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1280"/>
        <w:gridCol w:w="3404"/>
      </w:tblGrid>
      <w:tr w:rsidR="0025042A" w:rsidRPr="00AA5665" w14:paraId="3EE3D341"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14:paraId="59E1EFBC" w14:textId="77777777" w:rsidR="0025042A" w:rsidRPr="00AA5665" w:rsidRDefault="0025042A" w:rsidP="004E460E">
            <w:pPr>
              <w:spacing w:before="120" w:after="120"/>
              <w:jc w:val="both"/>
              <w:rPr>
                <w:rFonts w:ascii="Times New Roman" w:hAnsi="Times New Roman" w:cs="Times New Roman"/>
                <w:b/>
                <w:sz w:val="18"/>
                <w:szCs w:val="18"/>
                <w:lang w:val="sr-Cyrl-RS"/>
              </w:rPr>
            </w:pPr>
            <w:r w:rsidRPr="00AA5665">
              <w:rPr>
                <w:rFonts w:ascii="Times New Roman" w:hAnsi="Times New Roman" w:cs="Times New Roman"/>
                <w:sz w:val="18"/>
                <w:szCs w:val="18"/>
                <w:lang w:val="sr-Cyrl-RS"/>
              </w:rPr>
              <w:t xml:space="preserve">1. Назив прописа </w:t>
            </w:r>
            <w:r w:rsidR="00351363" w:rsidRPr="00AA5665">
              <w:rPr>
                <w:rFonts w:ascii="Times New Roman" w:hAnsi="Times New Roman" w:cs="Times New Roman"/>
                <w:sz w:val="18"/>
                <w:szCs w:val="18"/>
                <w:lang w:val="sr-Cyrl-RS"/>
              </w:rPr>
              <w:t>Е</w:t>
            </w:r>
            <w:r w:rsidRPr="00AA5665">
              <w:rPr>
                <w:rFonts w:ascii="Times New Roman" w:hAnsi="Times New Roman" w:cs="Times New Roman"/>
                <w:sz w:val="18"/>
                <w:szCs w:val="18"/>
                <w:lang w:val="sr-Cyrl-RS"/>
              </w:rPr>
              <w:t xml:space="preserve">вропске уније: </w:t>
            </w:r>
            <w:r w:rsidR="00BD4363" w:rsidRPr="00AA5665">
              <w:rPr>
                <w:rFonts w:ascii="Times New Roman" w:hAnsi="Times New Roman" w:cs="Times New Roman"/>
                <w:b/>
                <w:sz w:val="18"/>
                <w:szCs w:val="18"/>
                <w:lang w:val="sr-Cyrl-RS"/>
              </w:rPr>
              <w:t>ДИРЕКТИВА 2003/87/ЕK ЕВРОПСКОГ ПАРЛАМЕНТА И САВЕТА од 13. октобра 2003. којом се успоставља систем трговине емисионим јединицама гасова са ефектом стаклене баште унутар Заједнице и мења Директива Савета 96/61/ЕK</w:t>
            </w:r>
          </w:p>
          <w:p w14:paraId="64B29876" w14:textId="6A902C0F" w:rsidR="00BD4363" w:rsidRPr="00AA5665" w:rsidRDefault="00BD4363" w:rsidP="004E460E">
            <w:pPr>
              <w:spacing w:before="120" w:after="120"/>
              <w:jc w:val="both"/>
              <w:rPr>
                <w:rFonts w:ascii="Times New Roman" w:hAnsi="Times New Roman" w:cs="Times New Roman"/>
                <w:sz w:val="18"/>
                <w:szCs w:val="18"/>
                <w:lang w:val="sr-Cyrl-RS"/>
              </w:rPr>
            </w:pPr>
            <w:r w:rsidRPr="00AA5665">
              <w:rPr>
                <w:rFonts w:ascii="Times New Roman" w:hAnsi="Times New Roman" w:cs="Times New Roman"/>
                <w:b/>
                <w:sz w:val="18"/>
                <w:szCs w:val="18"/>
                <w:lang w:val="sr-Cyrl-RS"/>
              </w:rPr>
              <w:t>DIRECTIVE 2003/87/EC OF THE EUROPEAN PARLIAMENT AND OF THE COUNCIL of 13 October 2003 establishing a scheme for greenhouse gas emission allowance trading within the Community and amending Council Directive 96/61/EC</w:t>
            </w:r>
          </w:p>
        </w:tc>
        <w:tc>
          <w:tcPr>
            <w:tcW w:w="1159" w:type="pct"/>
            <w:tcBorders>
              <w:top w:val="single" w:sz="4" w:space="0" w:color="auto"/>
              <w:left w:val="single" w:sz="4" w:space="0" w:color="auto"/>
              <w:bottom w:val="single" w:sz="4" w:space="0" w:color="auto"/>
              <w:right w:val="single" w:sz="4" w:space="0" w:color="auto"/>
            </w:tcBorders>
            <w:shd w:val="clear" w:color="auto" w:fill="D9D9D9"/>
          </w:tcPr>
          <w:p w14:paraId="328FC295" w14:textId="0778E719" w:rsidR="0025042A" w:rsidRPr="00AA5665" w:rsidRDefault="0025042A" w:rsidP="004E460E">
            <w:pPr>
              <w:spacing w:before="120" w:after="120"/>
              <w:jc w:val="both"/>
              <w:rPr>
                <w:rFonts w:ascii="Times New Roman" w:hAnsi="Times New Roman" w:cs="Times New Roman"/>
                <w:iCs/>
                <w:sz w:val="18"/>
                <w:szCs w:val="18"/>
                <w:lang w:val="sr-Cyrl-RS"/>
              </w:rPr>
            </w:pPr>
            <w:r w:rsidRPr="00AA5665">
              <w:rPr>
                <w:rFonts w:ascii="Times New Roman" w:hAnsi="Times New Roman" w:cs="Times New Roman"/>
                <w:iCs/>
                <w:sz w:val="18"/>
                <w:szCs w:val="18"/>
                <w:lang w:val="sr-Cyrl-RS"/>
              </w:rPr>
              <w:t>2. „</w:t>
            </w:r>
            <w:r w:rsidR="00BD4363" w:rsidRPr="00AA5665">
              <w:rPr>
                <w:rFonts w:ascii="Times New Roman" w:hAnsi="Times New Roman" w:cs="Times New Roman"/>
                <w:iCs/>
                <w:sz w:val="18"/>
                <w:szCs w:val="18"/>
                <w:lang w:val="sr-Cyrl-RS"/>
              </w:rPr>
              <w:t>CELEX</w:t>
            </w:r>
            <w:r w:rsidRPr="00AA5665">
              <w:rPr>
                <w:rFonts w:ascii="Times New Roman" w:hAnsi="Times New Roman" w:cs="Times New Roman"/>
                <w:iCs/>
                <w:sz w:val="18"/>
                <w:szCs w:val="18"/>
                <w:lang w:val="sr-Cyrl-RS"/>
              </w:rPr>
              <w:t>” ознака ЕУ прописа</w:t>
            </w:r>
          </w:p>
          <w:p w14:paraId="50288E31" w14:textId="79E55925" w:rsidR="0025042A" w:rsidRPr="00AA5665" w:rsidRDefault="0048495A" w:rsidP="004E460E">
            <w:pPr>
              <w:spacing w:before="120" w:after="120"/>
              <w:jc w:val="both"/>
              <w:rPr>
                <w:rFonts w:ascii="Times New Roman" w:hAnsi="Times New Roman" w:cs="Times New Roman"/>
                <w:b/>
                <w:iCs/>
                <w:sz w:val="18"/>
                <w:szCs w:val="18"/>
                <w:lang w:val="sr-Cyrl-RS"/>
              </w:rPr>
            </w:pPr>
            <w:r w:rsidRPr="00AA5665">
              <w:rPr>
                <w:rFonts w:ascii="Times New Roman" w:hAnsi="Times New Roman" w:cs="Times New Roman"/>
                <w:b/>
                <w:lang w:val="sr-Cyrl-RS"/>
              </w:rPr>
              <w:t>02003</w:t>
            </w:r>
            <w:r w:rsidR="00351363" w:rsidRPr="00AA5665">
              <w:rPr>
                <w:rFonts w:ascii="Times New Roman" w:hAnsi="Times New Roman" w:cs="Times New Roman"/>
                <w:b/>
                <w:lang w:val="sr-Cyrl-RS"/>
              </w:rPr>
              <w:t>Л</w:t>
            </w:r>
            <w:r w:rsidRPr="00AA5665">
              <w:rPr>
                <w:rFonts w:ascii="Times New Roman" w:hAnsi="Times New Roman" w:cs="Times New Roman"/>
                <w:b/>
                <w:lang w:val="sr-Cyrl-RS"/>
              </w:rPr>
              <w:t>0087-240430</w:t>
            </w:r>
          </w:p>
        </w:tc>
      </w:tr>
      <w:tr w:rsidR="0025042A" w:rsidRPr="00AA5665" w14:paraId="3FF8D13B"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tcPr>
          <w:p w14:paraId="452C3C34" w14:textId="4A438B87" w:rsidR="0025042A" w:rsidRPr="00AA5665" w:rsidRDefault="0025042A" w:rsidP="004E460E">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3. </w:t>
            </w:r>
            <w:r w:rsidR="005A68B8" w:rsidRPr="00AA5665">
              <w:rPr>
                <w:rFonts w:ascii="Times New Roman" w:hAnsi="Times New Roman" w:cs="Times New Roman"/>
                <w:sz w:val="18"/>
                <w:szCs w:val="18"/>
                <w:lang w:val="sr-Cyrl-RS"/>
              </w:rPr>
              <w:t>Овлашћени предлагач прописа – Влада</w:t>
            </w:r>
          </w:p>
        </w:tc>
        <w:tc>
          <w:tcPr>
            <w:tcW w:w="1159" w:type="pct"/>
            <w:tcBorders>
              <w:top w:val="single" w:sz="4" w:space="0" w:color="auto"/>
              <w:left w:val="single" w:sz="4" w:space="0" w:color="auto"/>
              <w:bottom w:val="single" w:sz="4" w:space="0" w:color="auto"/>
              <w:right w:val="single" w:sz="4" w:space="0" w:color="auto"/>
            </w:tcBorders>
          </w:tcPr>
          <w:p w14:paraId="407E2A04" w14:textId="77777777" w:rsidR="0025042A" w:rsidRPr="00AA5665" w:rsidRDefault="0025042A" w:rsidP="004E460E">
            <w:pPr>
              <w:jc w:val="both"/>
              <w:rPr>
                <w:rFonts w:ascii="Times New Roman" w:hAnsi="Times New Roman" w:cs="Times New Roman"/>
                <w:iCs/>
                <w:sz w:val="18"/>
                <w:szCs w:val="18"/>
                <w:lang w:val="sr-Cyrl-RS"/>
              </w:rPr>
            </w:pPr>
            <w:r w:rsidRPr="00AA5665">
              <w:rPr>
                <w:rFonts w:ascii="Times New Roman" w:hAnsi="Times New Roman" w:cs="Times New Roman"/>
                <w:iCs/>
                <w:sz w:val="18"/>
                <w:szCs w:val="18"/>
                <w:lang w:val="sr-Cyrl-RS"/>
              </w:rPr>
              <w:t xml:space="preserve">4. Датум израде табеле: </w:t>
            </w:r>
          </w:p>
          <w:p w14:paraId="4D0E7DB1" w14:textId="3B503503" w:rsidR="006213A5" w:rsidRPr="00AA5665" w:rsidRDefault="006213A5" w:rsidP="00A66CEA">
            <w:pPr>
              <w:jc w:val="both"/>
              <w:rPr>
                <w:rFonts w:ascii="Times New Roman" w:hAnsi="Times New Roman" w:cs="Times New Roman"/>
                <w:iCs/>
                <w:sz w:val="18"/>
                <w:szCs w:val="18"/>
                <w:lang w:val="sr-Cyrl-RS"/>
              </w:rPr>
            </w:pPr>
            <w:r w:rsidRPr="00AA5665">
              <w:rPr>
                <w:rFonts w:ascii="Times New Roman" w:hAnsi="Times New Roman" w:cs="Times New Roman"/>
                <w:iCs/>
                <w:sz w:val="18"/>
                <w:szCs w:val="18"/>
                <w:lang w:val="sr-Cyrl-RS"/>
              </w:rPr>
              <w:t xml:space="preserve"> </w:t>
            </w:r>
          </w:p>
        </w:tc>
      </w:tr>
      <w:tr w:rsidR="0025042A" w:rsidRPr="00AA5665" w14:paraId="500B1F34"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tcPr>
          <w:p w14:paraId="477FADC8" w14:textId="591C7E0E" w:rsidR="0025042A" w:rsidRPr="00AA5665" w:rsidRDefault="005A68B8" w:rsidP="005F194D">
            <w:pPr>
              <w:jc w:val="both"/>
              <w:rPr>
                <w:rFonts w:ascii="Times New Roman" w:hAnsi="Times New Roman" w:cs="Times New Roman"/>
                <w:b/>
                <w:sz w:val="18"/>
                <w:szCs w:val="18"/>
                <w:lang w:val="sr-Cyrl-RS"/>
              </w:rPr>
            </w:pPr>
            <w:r w:rsidRPr="00AA5665">
              <w:rPr>
                <w:rFonts w:ascii="Times New Roman" w:hAnsi="Times New Roman" w:cs="Times New Roman"/>
                <w:sz w:val="18"/>
                <w:szCs w:val="18"/>
                <w:lang w:val="sr-Cyrl-RS"/>
              </w:rPr>
              <w:t>Обрађивач – Министарство заштите животне средине</w:t>
            </w:r>
          </w:p>
        </w:tc>
        <w:tc>
          <w:tcPr>
            <w:tcW w:w="1159" w:type="pct"/>
            <w:tcBorders>
              <w:top w:val="single" w:sz="4" w:space="0" w:color="auto"/>
              <w:left w:val="single" w:sz="4" w:space="0" w:color="auto"/>
              <w:bottom w:val="single" w:sz="4" w:space="0" w:color="auto"/>
              <w:right w:val="single" w:sz="4" w:space="0" w:color="auto"/>
            </w:tcBorders>
          </w:tcPr>
          <w:p w14:paraId="6FE343DE" w14:textId="77777777" w:rsidR="00F44175" w:rsidRPr="00AA5665" w:rsidRDefault="00F44175" w:rsidP="00F44175">
            <w:pPr>
              <w:jc w:val="both"/>
              <w:rPr>
                <w:rFonts w:ascii="Times New Roman" w:hAnsi="Times New Roman" w:cs="Times New Roman"/>
                <w:iCs/>
                <w:sz w:val="18"/>
                <w:szCs w:val="18"/>
                <w:lang w:val="sr-Cyrl-RS"/>
              </w:rPr>
            </w:pPr>
            <w:r w:rsidRPr="00AA5665">
              <w:rPr>
                <w:rFonts w:ascii="Times New Roman" w:hAnsi="Times New Roman" w:cs="Times New Roman"/>
                <w:iCs/>
                <w:sz w:val="18"/>
                <w:szCs w:val="18"/>
                <w:lang w:val="sr-Cyrl-RS"/>
              </w:rPr>
              <w:t xml:space="preserve">11.10.2016. </w:t>
            </w:r>
          </w:p>
          <w:p w14:paraId="3C5C35A7" w14:textId="26378D6C" w:rsidR="00F44175" w:rsidRPr="00AA5665" w:rsidRDefault="00F44175" w:rsidP="00F44175">
            <w:pPr>
              <w:jc w:val="both"/>
              <w:rPr>
                <w:rFonts w:ascii="Times New Roman" w:hAnsi="Times New Roman" w:cs="Times New Roman"/>
                <w:iCs/>
                <w:sz w:val="18"/>
                <w:szCs w:val="18"/>
                <w:lang w:val="sr-Cyrl-RS"/>
              </w:rPr>
            </w:pPr>
            <w:r w:rsidRPr="00AA5665">
              <w:rPr>
                <w:rFonts w:ascii="Times New Roman" w:hAnsi="Times New Roman" w:cs="Times New Roman"/>
                <w:iCs/>
                <w:sz w:val="18"/>
                <w:szCs w:val="18"/>
                <w:lang w:val="sr-Cyrl-RS"/>
              </w:rPr>
              <w:t>Ревизија: 28.10.2017.</w:t>
            </w:r>
          </w:p>
          <w:p w14:paraId="38830B2E" w14:textId="77777777" w:rsidR="00F44175" w:rsidRPr="00AA5665" w:rsidRDefault="00F44175" w:rsidP="00F44175">
            <w:pPr>
              <w:jc w:val="both"/>
              <w:rPr>
                <w:rFonts w:ascii="Times New Roman" w:hAnsi="Times New Roman" w:cs="Times New Roman"/>
                <w:iCs/>
                <w:sz w:val="18"/>
                <w:szCs w:val="18"/>
                <w:lang w:val="sr-Cyrl-RS"/>
              </w:rPr>
            </w:pPr>
            <w:r w:rsidRPr="00AA5665">
              <w:rPr>
                <w:rFonts w:ascii="Times New Roman" w:hAnsi="Times New Roman" w:cs="Times New Roman"/>
                <w:iCs/>
                <w:sz w:val="18"/>
                <w:szCs w:val="18"/>
                <w:lang w:val="sr-Cyrl-RS"/>
              </w:rPr>
              <w:t>Ревизија: 08.06.2018.</w:t>
            </w:r>
          </w:p>
          <w:p w14:paraId="083ABA56" w14:textId="1650B071" w:rsidR="0025042A" w:rsidRPr="00AA5665" w:rsidRDefault="00F44175" w:rsidP="00F44175">
            <w:pPr>
              <w:jc w:val="both"/>
              <w:rPr>
                <w:rFonts w:ascii="Times New Roman" w:hAnsi="Times New Roman" w:cs="Times New Roman"/>
                <w:iCs/>
                <w:sz w:val="18"/>
                <w:szCs w:val="18"/>
                <w:lang w:val="sr-Cyrl-RS"/>
              </w:rPr>
            </w:pPr>
            <w:r w:rsidRPr="00AA5665">
              <w:rPr>
                <w:rFonts w:ascii="Times New Roman" w:hAnsi="Times New Roman" w:cs="Times New Roman"/>
                <w:iCs/>
                <w:sz w:val="18"/>
                <w:szCs w:val="18"/>
                <w:lang w:val="sr-Cyrl-RS"/>
              </w:rPr>
              <w:t>Ревизија: 14.01.2020.</w:t>
            </w:r>
          </w:p>
        </w:tc>
      </w:tr>
      <w:tr w:rsidR="0025042A" w:rsidRPr="00AA5665" w14:paraId="2B00FD72" w14:textId="77777777" w:rsidTr="004E460E">
        <w:trPr>
          <w:trHeight w:val="917"/>
          <w:jc w:val="center"/>
        </w:trPr>
        <w:tc>
          <w:tcPr>
            <w:tcW w:w="3841" w:type="pct"/>
            <w:tcBorders>
              <w:top w:val="single" w:sz="4" w:space="0" w:color="auto"/>
              <w:left w:val="single" w:sz="4" w:space="0" w:color="auto"/>
              <w:bottom w:val="single" w:sz="4" w:space="0" w:color="auto"/>
              <w:right w:val="single" w:sz="4" w:space="0" w:color="auto"/>
            </w:tcBorders>
          </w:tcPr>
          <w:p w14:paraId="55B8DCF0" w14:textId="771E4BD7" w:rsidR="0025042A" w:rsidRPr="00AA5665" w:rsidRDefault="0025042A" w:rsidP="00975D77">
            <w:pPr>
              <w:spacing w:before="120" w:after="120"/>
              <w:jc w:val="both"/>
              <w:rPr>
                <w:rFonts w:ascii="Times New Roman" w:hAnsi="Times New Roman" w:cs="Times New Roman"/>
                <w:sz w:val="18"/>
                <w:szCs w:val="18"/>
                <w:lang w:val="sr-Cyrl-RS"/>
              </w:rPr>
            </w:pPr>
            <w:r w:rsidRPr="00AA5665">
              <w:rPr>
                <w:rFonts w:ascii="Times New Roman" w:hAnsi="Times New Roman" w:cs="Times New Roman"/>
                <w:sz w:val="18"/>
                <w:szCs w:val="18"/>
                <w:lang w:val="sr-Cyrl-RS"/>
              </w:rPr>
              <w:t>5. Назив прописа чије одредбе су предмет анализе усклађености са прописом Европске уније</w:t>
            </w:r>
            <w:r w:rsidRPr="00AA5665">
              <w:rPr>
                <w:rStyle w:val="hps"/>
                <w:rFonts w:ascii="Times New Roman" w:hAnsi="Times New Roman" w:cs="Times New Roman"/>
                <w:sz w:val="18"/>
                <w:szCs w:val="18"/>
                <w:lang w:val="sr-Cyrl-RS"/>
              </w:rPr>
              <w:t>:</w:t>
            </w:r>
          </w:p>
        </w:tc>
        <w:tc>
          <w:tcPr>
            <w:tcW w:w="1159" w:type="pct"/>
            <w:tcBorders>
              <w:top w:val="single" w:sz="4" w:space="0" w:color="auto"/>
              <w:left w:val="single" w:sz="4" w:space="0" w:color="auto"/>
              <w:bottom w:val="single" w:sz="4" w:space="0" w:color="auto"/>
              <w:right w:val="single" w:sz="4" w:space="0" w:color="auto"/>
            </w:tcBorders>
          </w:tcPr>
          <w:p w14:paraId="3000D53B" w14:textId="2797F954" w:rsidR="0025042A" w:rsidRPr="00AA5665" w:rsidRDefault="0025042A" w:rsidP="0025042A">
            <w:pPr>
              <w:spacing w:before="120" w:after="120"/>
              <w:jc w:val="both"/>
              <w:rPr>
                <w:rFonts w:ascii="Times New Roman" w:hAnsi="Times New Roman" w:cs="Times New Roman"/>
                <w:iCs/>
                <w:sz w:val="18"/>
                <w:szCs w:val="18"/>
                <w:lang w:val="sr-Cyrl-RS"/>
              </w:rPr>
            </w:pPr>
            <w:r w:rsidRPr="00AA5665">
              <w:rPr>
                <w:rFonts w:ascii="Times New Roman" w:hAnsi="Times New Roman" w:cs="Times New Roman"/>
                <w:iCs/>
                <w:sz w:val="18"/>
                <w:szCs w:val="18"/>
                <w:lang w:val="sr-Cyrl-RS"/>
              </w:rPr>
              <w:t>6. Бројчане ознаке (шифре) планираних прописа из базе НП</w:t>
            </w:r>
            <w:r w:rsidR="00351363" w:rsidRPr="00AA5665">
              <w:rPr>
                <w:rFonts w:ascii="Times New Roman" w:hAnsi="Times New Roman" w:cs="Times New Roman"/>
                <w:iCs/>
                <w:sz w:val="18"/>
                <w:szCs w:val="18"/>
                <w:lang w:val="sr-Cyrl-RS"/>
              </w:rPr>
              <w:t>АА</w:t>
            </w:r>
            <w:r w:rsidRPr="00AA5665">
              <w:rPr>
                <w:rStyle w:val="hps"/>
                <w:rFonts w:ascii="Times New Roman" w:hAnsi="Times New Roman" w:cs="Times New Roman"/>
                <w:iCs/>
                <w:sz w:val="18"/>
                <w:szCs w:val="18"/>
                <w:lang w:val="sr-Cyrl-RS"/>
              </w:rPr>
              <w:t>:</w:t>
            </w:r>
          </w:p>
        </w:tc>
      </w:tr>
      <w:tr w:rsidR="00442922" w:rsidRPr="00AA5665" w14:paraId="464C2E99"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tcPr>
          <w:p w14:paraId="6007BD0D" w14:textId="629E61BD" w:rsidR="00442922" w:rsidRPr="00AA5665" w:rsidRDefault="00E91145" w:rsidP="00E91145">
            <w:pPr>
              <w:spacing w:before="120" w:after="120"/>
              <w:jc w:val="both"/>
              <w:rPr>
                <w:rFonts w:ascii="Times New Roman" w:hAnsi="Times New Roman" w:cs="Times New Roman"/>
                <w:sz w:val="18"/>
                <w:szCs w:val="18"/>
                <w:lang w:val="sr-Cyrl-RS"/>
              </w:rPr>
            </w:pPr>
            <w:r w:rsidRPr="00AA5665">
              <w:rPr>
                <w:rStyle w:val="hps"/>
                <w:rFonts w:ascii="Times New Roman" w:hAnsi="Times New Roman" w:cs="Times New Roman"/>
                <w:b/>
                <w:sz w:val="18"/>
                <w:szCs w:val="18"/>
                <w:lang w:val="sr-Cyrl-RS"/>
              </w:rPr>
              <w:t xml:space="preserve">Предлог закона </w:t>
            </w:r>
            <w:r w:rsidR="00BA7CCD" w:rsidRPr="00AA5665">
              <w:rPr>
                <w:rStyle w:val="hps"/>
                <w:rFonts w:ascii="Times New Roman" w:hAnsi="Times New Roman" w:cs="Times New Roman"/>
                <w:b/>
                <w:sz w:val="18"/>
                <w:szCs w:val="18"/>
                <w:lang w:val="sr-Cyrl-RS"/>
              </w:rPr>
              <w:t>о климатским промен</w:t>
            </w:r>
            <w:r w:rsidRPr="00AA5665">
              <w:rPr>
                <w:rStyle w:val="hps"/>
                <w:rFonts w:ascii="Times New Roman" w:hAnsi="Times New Roman" w:cs="Times New Roman"/>
                <w:b/>
                <w:sz w:val="18"/>
                <w:szCs w:val="18"/>
                <w:lang w:val="sr-Cyrl-RS"/>
              </w:rPr>
              <w:t>a</w:t>
            </w:r>
            <w:r w:rsidR="00BA7CCD" w:rsidRPr="00AA5665">
              <w:rPr>
                <w:rStyle w:val="hps"/>
                <w:rFonts w:ascii="Times New Roman" w:hAnsi="Times New Roman" w:cs="Times New Roman"/>
                <w:b/>
                <w:sz w:val="18"/>
                <w:szCs w:val="18"/>
                <w:lang w:val="sr-Cyrl-RS"/>
              </w:rPr>
              <w:t>ма</w:t>
            </w:r>
          </w:p>
        </w:tc>
        <w:tc>
          <w:tcPr>
            <w:tcW w:w="1159" w:type="pct"/>
            <w:tcBorders>
              <w:top w:val="single" w:sz="4" w:space="0" w:color="auto"/>
              <w:left w:val="single" w:sz="4" w:space="0" w:color="auto"/>
              <w:bottom w:val="single" w:sz="4" w:space="0" w:color="auto"/>
              <w:right w:val="single" w:sz="4" w:space="0" w:color="auto"/>
            </w:tcBorders>
          </w:tcPr>
          <w:p w14:paraId="23EC963C" w14:textId="609CB9DD" w:rsidR="00442922" w:rsidRPr="00AA5665" w:rsidRDefault="00F44175" w:rsidP="004E460E">
            <w:pPr>
              <w:jc w:val="both"/>
              <w:rPr>
                <w:rFonts w:ascii="Times New Roman" w:hAnsi="Times New Roman" w:cs="Times New Roman"/>
                <w:iCs/>
                <w:sz w:val="18"/>
                <w:szCs w:val="18"/>
                <w:lang w:val="sr-Cyrl-RS"/>
              </w:rPr>
            </w:pPr>
            <w:r w:rsidRPr="00AA5665">
              <w:rPr>
                <w:rFonts w:ascii="Times New Roman" w:hAnsi="Times New Roman" w:cs="Times New Roman"/>
                <w:iCs/>
                <w:sz w:val="18"/>
                <w:szCs w:val="18"/>
                <w:lang w:val="sr-Cyrl-RS"/>
              </w:rPr>
              <w:t>2017-344</w:t>
            </w:r>
          </w:p>
        </w:tc>
      </w:tr>
      <w:tr w:rsidR="00442922" w:rsidRPr="00AA5665" w14:paraId="094C9FD3" w14:textId="77777777" w:rsidTr="004E460E">
        <w:trPr>
          <w:jc w:val="center"/>
        </w:trPr>
        <w:tc>
          <w:tcPr>
            <w:tcW w:w="5000" w:type="pct"/>
            <w:gridSpan w:val="2"/>
          </w:tcPr>
          <w:p w14:paraId="73A48343" w14:textId="77777777" w:rsidR="00442922" w:rsidRPr="00AA5665" w:rsidRDefault="00442922" w:rsidP="004E460E">
            <w:pPr>
              <w:spacing w:before="120" w:after="120"/>
              <w:jc w:val="both"/>
              <w:rPr>
                <w:rFonts w:ascii="Times New Roman" w:hAnsi="Times New Roman" w:cs="Times New Roman"/>
                <w:sz w:val="18"/>
                <w:szCs w:val="18"/>
                <w:lang w:val="sr-Cyrl-RS"/>
              </w:rPr>
            </w:pPr>
            <w:r w:rsidRPr="00AA5665">
              <w:rPr>
                <w:rFonts w:ascii="Times New Roman" w:hAnsi="Times New Roman" w:cs="Times New Roman"/>
                <w:sz w:val="18"/>
                <w:szCs w:val="18"/>
                <w:lang w:val="sr-Cyrl-RS"/>
              </w:rPr>
              <w:t>7. Усклађеност одредби прописа са одредбама прописа ЕУ:</w:t>
            </w:r>
          </w:p>
        </w:tc>
      </w:tr>
    </w:tbl>
    <w:p w14:paraId="5B9C0624" w14:textId="77777777" w:rsidR="0025042A" w:rsidRPr="00AA5665" w:rsidRDefault="0025042A">
      <w:pPr>
        <w:rPr>
          <w:sz w:val="6"/>
          <w:szCs w:val="6"/>
          <w:lang w:val="sr-Cyrl-R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904"/>
        <w:gridCol w:w="4053"/>
        <w:gridCol w:w="913"/>
        <w:gridCol w:w="4041"/>
        <w:gridCol w:w="670"/>
        <w:gridCol w:w="2561"/>
        <w:gridCol w:w="1542"/>
      </w:tblGrid>
      <w:tr w:rsidR="00EE0AE4" w:rsidRPr="00AA5665" w14:paraId="0F3F6E8F" w14:textId="77777777" w:rsidTr="00EE0AE4">
        <w:trPr>
          <w:trHeight w:val="652"/>
          <w:tblHeader/>
          <w:jc w:val="center"/>
        </w:trPr>
        <w:tc>
          <w:tcPr>
            <w:tcW w:w="308" w:type="pct"/>
            <w:shd w:val="clear" w:color="auto" w:fill="D9D9D9"/>
            <w:vAlign w:val="center"/>
          </w:tcPr>
          <w:p w14:paraId="0BA47E87" w14:textId="77777777" w:rsidR="0025042A" w:rsidRPr="00AA5665" w:rsidRDefault="0025042A" w:rsidP="004E460E">
            <w:pPr>
              <w:spacing w:before="120" w:after="120"/>
              <w:ind w:firstLine="5"/>
              <w:jc w:val="center"/>
              <w:rPr>
                <w:rFonts w:ascii="Times New Roman" w:hAnsi="Times New Roman" w:cs="Times New Roman"/>
                <w:sz w:val="18"/>
                <w:szCs w:val="18"/>
                <w:lang w:val="sr-Cyrl-RS"/>
              </w:rPr>
            </w:pPr>
            <w:bookmarkStart w:id="0" w:name="OLE_LINK1"/>
            <w:bookmarkStart w:id="1" w:name="OLE_LINK2"/>
            <w:r w:rsidRPr="00AA5665">
              <w:rPr>
                <w:rFonts w:ascii="Times New Roman" w:hAnsi="Times New Roman" w:cs="Times New Roman"/>
                <w:sz w:val="18"/>
                <w:szCs w:val="18"/>
                <w:lang w:val="sr-Cyrl-RS"/>
              </w:rPr>
              <w:t>а)</w:t>
            </w:r>
          </w:p>
        </w:tc>
        <w:tc>
          <w:tcPr>
            <w:tcW w:w="1380" w:type="pct"/>
            <w:shd w:val="clear" w:color="auto" w:fill="D9D9D9"/>
            <w:vAlign w:val="center"/>
          </w:tcPr>
          <w:p w14:paraId="4096C6A7" w14:textId="77777777" w:rsidR="0025042A" w:rsidRPr="00AA5665" w:rsidRDefault="0025042A" w:rsidP="004E460E">
            <w:pPr>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а1)</w:t>
            </w:r>
          </w:p>
        </w:tc>
        <w:tc>
          <w:tcPr>
            <w:tcW w:w="311" w:type="pct"/>
            <w:vAlign w:val="center"/>
          </w:tcPr>
          <w:p w14:paraId="734FC4B0" w14:textId="77777777" w:rsidR="0025042A" w:rsidRPr="00AA5665" w:rsidRDefault="0025042A" w:rsidP="004E460E">
            <w:pPr>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б)</w:t>
            </w:r>
          </w:p>
        </w:tc>
        <w:tc>
          <w:tcPr>
            <w:tcW w:w="1376" w:type="pct"/>
            <w:vAlign w:val="center"/>
          </w:tcPr>
          <w:p w14:paraId="563993D7" w14:textId="77777777" w:rsidR="0025042A" w:rsidRPr="00AA5665" w:rsidRDefault="0025042A" w:rsidP="004E460E">
            <w:pPr>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б1)</w:t>
            </w:r>
          </w:p>
        </w:tc>
        <w:tc>
          <w:tcPr>
            <w:tcW w:w="228" w:type="pct"/>
            <w:vAlign w:val="center"/>
          </w:tcPr>
          <w:p w14:paraId="79E97B57" w14:textId="77777777" w:rsidR="0025042A" w:rsidRPr="00AA5665" w:rsidRDefault="0025042A" w:rsidP="004E460E">
            <w:pPr>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в)</w:t>
            </w:r>
          </w:p>
        </w:tc>
        <w:tc>
          <w:tcPr>
            <w:tcW w:w="872" w:type="pct"/>
            <w:vAlign w:val="center"/>
          </w:tcPr>
          <w:p w14:paraId="0D2DA973" w14:textId="77777777" w:rsidR="0025042A" w:rsidRPr="00AA5665" w:rsidRDefault="0025042A" w:rsidP="004E460E">
            <w:pPr>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г)</w:t>
            </w:r>
          </w:p>
        </w:tc>
        <w:tc>
          <w:tcPr>
            <w:tcW w:w="525" w:type="pct"/>
            <w:vAlign w:val="center"/>
          </w:tcPr>
          <w:p w14:paraId="2BCA6989" w14:textId="77777777" w:rsidR="0025042A" w:rsidRPr="00AA5665" w:rsidRDefault="0025042A" w:rsidP="004E460E">
            <w:pPr>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д)</w:t>
            </w:r>
          </w:p>
        </w:tc>
      </w:tr>
      <w:tr w:rsidR="00520846" w:rsidRPr="00AA5665" w14:paraId="5B284A3D" w14:textId="77777777" w:rsidTr="00EE0AE4">
        <w:trPr>
          <w:trHeight w:val="1970"/>
          <w:jc w:val="center"/>
        </w:trPr>
        <w:tc>
          <w:tcPr>
            <w:tcW w:w="308" w:type="pct"/>
            <w:shd w:val="clear" w:color="auto" w:fill="D9D9D9"/>
            <w:vAlign w:val="center"/>
          </w:tcPr>
          <w:p w14:paraId="641B77F6" w14:textId="77777777" w:rsidR="00520846" w:rsidRPr="00AA5665" w:rsidRDefault="00520846" w:rsidP="00520846">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Одредба прописа ЕУ</w:t>
            </w:r>
          </w:p>
          <w:p w14:paraId="692FA274" w14:textId="0CD60564" w:rsidR="00520846" w:rsidRPr="00AA5665" w:rsidRDefault="00520846" w:rsidP="004E460E">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Article</w:t>
            </w:r>
          </w:p>
        </w:tc>
        <w:tc>
          <w:tcPr>
            <w:tcW w:w="1380" w:type="pct"/>
            <w:shd w:val="clear" w:color="auto" w:fill="D9D9D9"/>
            <w:vAlign w:val="center"/>
          </w:tcPr>
          <w:p w14:paraId="63782B8F" w14:textId="6295BD7F" w:rsidR="00520846" w:rsidRPr="00AA5665" w:rsidRDefault="00520846" w:rsidP="004E460E">
            <w:pPr>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Садржина одредбе</w:t>
            </w:r>
          </w:p>
        </w:tc>
        <w:tc>
          <w:tcPr>
            <w:tcW w:w="311" w:type="pct"/>
            <w:vAlign w:val="center"/>
          </w:tcPr>
          <w:p w14:paraId="142BEA9D" w14:textId="77777777" w:rsidR="00520846" w:rsidRPr="00AA5665" w:rsidRDefault="00520846" w:rsidP="00EE0AE4">
            <w:pPr>
              <w:spacing w:before="120" w:after="120"/>
              <w:ind w:firstLine="5"/>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Одредбе прописа Р. Србије</w:t>
            </w:r>
          </w:p>
        </w:tc>
        <w:tc>
          <w:tcPr>
            <w:tcW w:w="1376" w:type="pct"/>
            <w:vAlign w:val="center"/>
          </w:tcPr>
          <w:p w14:paraId="73D43E75" w14:textId="77777777" w:rsidR="00520846" w:rsidRPr="00AA5665" w:rsidRDefault="00520846" w:rsidP="004E460E">
            <w:pPr>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Садржина одредбе</w:t>
            </w:r>
          </w:p>
        </w:tc>
        <w:tc>
          <w:tcPr>
            <w:tcW w:w="228" w:type="pct"/>
            <w:vAlign w:val="center"/>
          </w:tcPr>
          <w:p w14:paraId="306CFBE7" w14:textId="77777777" w:rsidR="00520846" w:rsidRPr="00AA5665" w:rsidRDefault="00520846" w:rsidP="004E460E">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Усклађеност</w:t>
            </w:r>
            <w:r w:rsidRPr="00AA5665">
              <w:rPr>
                <w:rStyle w:val="FootnoteReference"/>
                <w:rFonts w:ascii="Times New Roman" w:hAnsi="Times New Roman" w:cs="Times New Roman"/>
                <w:sz w:val="18"/>
                <w:szCs w:val="18"/>
                <w:lang w:val="sr-Cyrl-RS"/>
              </w:rPr>
              <w:footnoteReference w:id="1"/>
            </w:r>
            <w:r w:rsidRPr="00AA5665">
              <w:rPr>
                <w:rFonts w:ascii="Times New Roman" w:hAnsi="Times New Roman" w:cs="Times New Roman"/>
                <w:sz w:val="18"/>
                <w:szCs w:val="18"/>
                <w:lang w:val="sr-Cyrl-RS"/>
              </w:rPr>
              <w:t xml:space="preserve"> </w:t>
            </w:r>
          </w:p>
        </w:tc>
        <w:tc>
          <w:tcPr>
            <w:tcW w:w="872" w:type="pct"/>
            <w:vAlign w:val="center"/>
          </w:tcPr>
          <w:p w14:paraId="600887E3" w14:textId="77777777" w:rsidR="00520846" w:rsidRPr="00AA5665" w:rsidRDefault="00520846" w:rsidP="004E460E">
            <w:pPr>
              <w:spacing w:before="120" w:after="120"/>
              <w:ind w:firstLine="21"/>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Разлози за делимичну усклађеност, неусклађеност или непреносивост</w:t>
            </w:r>
          </w:p>
        </w:tc>
        <w:tc>
          <w:tcPr>
            <w:tcW w:w="525" w:type="pct"/>
            <w:vAlign w:val="center"/>
          </w:tcPr>
          <w:p w14:paraId="4251E76E" w14:textId="77777777" w:rsidR="00520846" w:rsidRPr="00AA5665" w:rsidRDefault="00520846" w:rsidP="004E460E">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Напомена о усклађености</w:t>
            </w:r>
          </w:p>
        </w:tc>
      </w:tr>
      <w:tr w:rsidR="00520846" w:rsidRPr="00AA5665" w14:paraId="49470DC6" w14:textId="77777777" w:rsidTr="00D54DCB">
        <w:trPr>
          <w:trHeight w:val="1516"/>
          <w:jc w:val="center"/>
        </w:trPr>
        <w:tc>
          <w:tcPr>
            <w:tcW w:w="308" w:type="pct"/>
            <w:shd w:val="clear" w:color="auto" w:fill="D9D9D9"/>
            <w:vAlign w:val="center"/>
          </w:tcPr>
          <w:p w14:paraId="33B4F9DA" w14:textId="2969BD6F"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1.1</w:t>
            </w:r>
          </w:p>
        </w:tc>
        <w:tc>
          <w:tcPr>
            <w:tcW w:w="1380" w:type="pct"/>
            <w:shd w:val="clear" w:color="auto" w:fill="D9D9D9"/>
            <w:vAlign w:val="center"/>
          </w:tcPr>
          <w:p w14:paraId="5895041E" w14:textId="77777777" w:rsidR="00520846" w:rsidRPr="00AA5665" w:rsidRDefault="00520846" w:rsidP="00520846">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Subject matter</w:t>
            </w:r>
          </w:p>
          <w:p w14:paraId="67CBE6F6" w14:textId="77777777" w:rsidR="00520846" w:rsidRPr="00AA5665" w:rsidRDefault="00520846" w:rsidP="00520846">
            <w:pPr>
              <w:rPr>
                <w:rFonts w:ascii="Times New Roman" w:hAnsi="Times New Roman" w:cs="Times New Roman"/>
                <w:sz w:val="18"/>
                <w:szCs w:val="18"/>
                <w:lang w:val="sr-Cyrl-RS"/>
              </w:rPr>
            </w:pPr>
          </w:p>
          <w:p w14:paraId="14685312"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This Directive establishes a scheme for greenhouse gas emission allowance trading within the Community (hereinafter referred to as the ‘Community scheme’) in order to promote reductions of greenhouse gas emissions in a cost-effective and economically efficient manner.</w:t>
            </w:r>
          </w:p>
          <w:p w14:paraId="01479C01" w14:textId="77777777" w:rsidR="00520846" w:rsidRPr="00AA5665" w:rsidRDefault="00520846" w:rsidP="00520846">
            <w:pPr>
              <w:rPr>
                <w:rFonts w:ascii="Times New Roman" w:hAnsi="Times New Roman" w:cs="Times New Roman"/>
                <w:sz w:val="18"/>
                <w:szCs w:val="18"/>
                <w:lang w:val="sr-Cyrl-RS"/>
              </w:rPr>
            </w:pPr>
          </w:p>
          <w:p w14:paraId="621F7FBA" w14:textId="77777777" w:rsidR="00520846" w:rsidRPr="00AA5665" w:rsidRDefault="00520846" w:rsidP="00B57A3F">
            <w:pPr>
              <w:rPr>
                <w:rFonts w:ascii="Times New Roman" w:hAnsi="Times New Roman" w:cs="Times New Roman"/>
                <w:sz w:val="18"/>
                <w:szCs w:val="18"/>
                <w:lang w:val="sr-Cyrl-RS"/>
              </w:rPr>
            </w:pPr>
          </w:p>
        </w:tc>
        <w:tc>
          <w:tcPr>
            <w:tcW w:w="311" w:type="pct"/>
            <w:vAlign w:val="center"/>
          </w:tcPr>
          <w:p w14:paraId="6D73DD88" w14:textId="54D36E71" w:rsidR="00520846" w:rsidRPr="00AA5665" w:rsidRDefault="00520846" w:rsidP="00D54DCB">
            <w:pPr>
              <w:spacing w:before="120" w:after="120"/>
              <w:ind w:firstLine="5"/>
              <w:rPr>
                <w:rFonts w:ascii="Times New Roman" w:hAnsi="Times New Roman" w:cs="Times New Roman"/>
                <w:sz w:val="18"/>
                <w:szCs w:val="18"/>
                <w:lang w:val="sr-Cyrl-RS"/>
              </w:rPr>
            </w:pPr>
          </w:p>
          <w:p w14:paraId="110697E1" w14:textId="77777777" w:rsidR="00520846" w:rsidRPr="00AA5665" w:rsidRDefault="00520846" w:rsidP="00D54DCB">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3.1</w:t>
            </w:r>
          </w:p>
        </w:tc>
        <w:tc>
          <w:tcPr>
            <w:tcW w:w="1376" w:type="pct"/>
            <w:vAlign w:val="center"/>
          </w:tcPr>
          <w:p w14:paraId="44FD54C0" w14:textId="509ACBA1" w:rsidR="00520846" w:rsidRPr="00AA5665" w:rsidRDefault="00520846" w:rsidP="000A5D1B">
            <w:pPr>
              <w:jc w:val="both"/>
              <w:rPr>
                <w:rFonts w:ascii="Times New Roman" w:eastAsia="Times New Roman" w:hAnsi="Times New Roman" w:cs="Times New Roman"/>
                <w:color w:val="000000"/>
                <w:sz w:val="18"/>
                <w:szCs w:val="28"/>
                <w:lang w:val="sr-Cyrl-RS"/>
              </w:rPr>
            </w:pPr>
            <w:r w:rsidRPr="00AA5665">
              <w:rPr>
                <w:rFonts w:ascii="Times New Roman" w:eastAsia="Times New Roman" w:hAnsi="Times New Roman" w:cs="Times New Roman"/>
                <w:color w:val="000000"/>
                <w:sz w:val="18"/>
                <w:szCs w:val="28"/>
                <w:lang w:val="sr-Cyrl-RS"/>
              </w:rPr>
              <w:t xml:space="preserve">Циљ овог закона је успостављање система како би се смањиле емисије </w:t>
            </w:r>
            <w:r w:rsidR="00F4540C" w:rsidRPr="00AA5665">
              <w:rPr>
                <w:rFonts w:ascii="Times New Roman" w:eastAsia="Times New Roman" w:hAnsi="Times New Roman" w:cs="Times New Roman"/>
                <w:color w:val="000000"/>
                <w:sz w:val="18"/>
                <w:szCs w:val="28"/>
                <w:lang w:val="sr-Cyrl-RS"/>
              </w:rPr>
              <w:t>GHG</w:t>
            </w:r>
            <w:r w:rsidRPr="00AA5665">
              <w:rPr>
                <w:rFonts w:ascii="Times New Roman" w:eastAsia="Times New Roman" w:hAnsi="Times New Roman" w:cs="Times New Roman"/>
                <w:color w:val="000000"/>
                <w:sz w:val="18"/>
                <w:szCs w:val="28"/>
                <w:lang w:val="sr-Cyrl-RS"/>
              </w:rPr>
              <w:t xml:space="preserve"> на исплатив и економски ефикасан начин, чиме се доприноси постизању нивоа емисија </w:t>
            </w:r>
            <w:r w:rsidR="00F4540C" w:rsidRPr="00AA5665">
              <w:rPr>
                <w:rFonts w:ascii="Times New Roman" w:eastAsia="Times New Roman" w:hAnsi="Times New Roman" w:cs="Times New Roman"/>
                <w:color w:val="000000"/>
                <w:sz w:val="18"/>
                <w:szCs w:val="28"/>
                <w:lang w:val="sr-Cyrl-RS"/>
              </w:rPr>
              <w:t>GHG</w:t>
            </w:r>
            <w:r w:rsidRPr="00AA5665">
              <w:rPr>
                <w:rFonts w:ascii="Times New Roman" w:eastAsia="Times New Roman" w:hAnsi="Times New Roman" w:cs="Times New Roman"/>
                <w:color w:val="000000"/>
                <w:sz w:val="18"/>
                <w:szCs w:val="28"/>
                <w:lang w:val="sr-Cyrl-RS"/>
              </w:rPr>
              <w:t xml:space="preserve"> који се научно сматрају неопходним како би се избегле опасне промене климе на глобалном нивоу</w:t>
            </w:r>
            <w:r w:rsidR="00BA62D5" w:rsidRPr="00AA5665">
              <w:rPr>
                <w:rFonts w:ascii="Times New Roman" w:eastAsia="Times New Roman" w:hAnsi="Times New Roman" w:cs="Times New Roman"/>
                <w:color w:val="000000"/>
                <w:sz w:val="18"/>
                <w:szCs w:val="28"/>
                <w:lang w:val="sr-Cyrl-RS"/>
              </w:rPr>
              <w:t xml:space="preserve"> и неповољни утицаји промене климе</w:t>
            </w:r>
            <w:r w:rsidRPr="00AA5665">
              <w:rPr>
                <w:rFonts w:ascii="Times New Roman" w:eastAsia="Times New Roman" w:hAnsi="Times New Roman" w:cs="Times New Roman"/>
                <w:color w:val="000000"/>
                <w:sz w:val="18"/>
                <w:szCs w:val="28"/>
                <w:lang w:val="sr-Cyrl-RS"/>
              </w:rPr>
              <w:t>.</w:t>
            </w:r>
          </w:p>
          <w:p w14:paraId="45A92490"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4EC87DA"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ДУ</w:t>
            </w:r>
          </w:p>
        </w:tc>
        <w:tc>
          <w:tcPr>
            <w:tcW w:w="872" w:type="pct"/>
            <w:vAlign w:val="center"/>
          </w:tcPr>
          <w:p w14:paraId="01245A04" w14:textId="77777777" w:rsidR="00520846" w:rsidRPr="00AA5665" w:rsidRDefault="00520846" w:rsidP="00197C1F">
            <w:pPr>
              <w:spacing w:before="120" w:after="120"/>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 </w:t>
            </w:r>
          </w:p>
        </w:tc>
        <w:tc>
          <w:tcPr>
            <w:tcW w:w="525" w:type="pct"/>
            <w:vAlign w:val="center"/>
          </w:tcPr>
          <w:p w14:paraId="6A9DF82F"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7899068E" w14:textId="77777777" w:rsidTr="00D54DCB">
        <w:trPr>
          <w:trHeight w:val="1516"/>
          <w:jc w:val="center"/>
        </w:trPr>
        <w:tc>
          <w:tcPr>
            <w:tcW w:w="308" w:type="pct"/>
            <w:shd w:val="clear" w:color="auto" w:fill="D9D9D9"/>
            <w:vAlign w:val="center"/>
          </w:tcPr>
          <w:p w14:paraId="45E83D0C" w14:textId="1B1CF32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1.1</w:t>
            </w:r>
          </w:p>
        </w:tc>
        <w:tc>
          <w:tcPr>
            <w:tcW w:w="1380" w:type="pct"/>
            <w:shd w:val="clear" w:color="auto" w:fill="D9D9D9"/>
            <w:vAlign w:val="center"/>
          </w:tcPr>
          <w:p w14:paraId="40A8D0BC"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This Directive also provides for the reductions of greenhouse gas emissions to be increased so as to contribute to the levels of reductions that are considered scientifically necessary to avoid dangerous climate change.</w:t>
            </w:r>
          </w:p>
          <w:p w14:paraId="752CC310" w14:textId="77777777" w:rsidR="00520846" w:rsidRPr="00AA5665" w:rsidRDefault="00520846" w:rsidP="00B57A3F">
            <w:pPr>
              <w:rPr>
                <w:rFonts w:ascii="Times New Roman" w:hAnsi="Times New Roman" w:cs="Times New Roman"/>
                <w:b/>
                <w:sz w:val="18"/>
                <w:szCs w:val="18"/>
                <w:lang w:val="sr-Cyrl-RS"/>
              </w:rPr>
            </w:pPr>
          </w:p>
        </w:tc>
        <w:tc>
          <w:tcPr>
            <w:tcW w:w="311" w:type="pct"/>
            <w:vAlign w:val="center"/>
          </w:tcPr>
          <w:p w14:paraId="514428EF" w14:textId="4E40D1C5" w:rsidR="00520846" w:rsidRPr="00AA5665" w:rsidRDefault="00520846" w:rsidP="004E460E">
            <w:pPr>
              <w:spacing w:before="120" w:after="120"/>
              <w:ind w:firstLine="5"/>
              <w:rPr>
                <w:rFonts w:ascii="Times New Roman" w:hAnsi="Times New Roman" w:cs="Times New Roman"/>
                <w:sz w:val="18"/>
                <w:szCs w:val="18"/>
                <w:lang w:val="sr-Cyrl-RS"/>
              </w:rPr>
            </w:pPr>
          </w:p>
          <w:p w14:paraId="3EE336DC" w14:textId="77777777" w:rsidR="00520846" w:rsidRPr="00AA5665" w:rsidRDefault="00520846" w:rsidP="004E460E">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3.1</w:t>
            </w:r>
          </w:p>
          <w:p w14:paraId="2DBC6E30" w14:textId="77777777" w:rsidR="00520846" w:rsidRPr="00AA5665" w:rsidRDefault="00520846" w:rsidP="000A5D1B">
            <w:pPr>
              <w:spacing w:before="120" w:after="120"/>
              <w:rPr>
                <w:rFonts w:ascii="Times New Roman" w:hAnsi="Times New Roman" w:cs="Times New Roman"/>
                <w:sz w:val="18"/>
                <w:szCs w:val="18"/>
                <w:lang w:val="sr-Cyrl-RS"/>
              </w:rPr>
            </w:pPr>
          </w:p>
          <w:p w14:paraId="03019448" w14:textId="77777777" w:rsidR="00520846" w:rsidRPr="00AA5665" w:rsidRDefault="00520846" w:rsidP="00BA62D5">
            <w:pPr>
              <w:spacing w:before="120" w:after="120"/>
              <w:ind w:firstLine="5"/>
              <w:rPr>
                <w:rFonts w:ascii="Times New Roman" w:hAnsi="Times New Roman" w:cs="Times New Roman"/>
                <w:sz w:val="18"/>
                <w:szCs w:val="18"/>
                <w:lang w:val="sr-Cyrl-RS"/>
              </w:rPr>
            </w:pPr>
          </w:p>
        </w:tc>
        <w:tc>
          <w:tcPr>
            <w:tcW w:w="1376" w:type="pct"/>
            <w:vAlign w:val="center"/>
          </w:tcPr>
          <w:p w14:paraId="6EA22E26" w14:textId="621C4E47" w:rsidR="00520846" w:rsidRPr="00AA5665" w:rsidRDefault="00520846" w:rsidP="000A5D1B">
            <w:pPr>
              <w:jc w:val="both"/>
              <w:rPr>
                <w:rFonts w:ascii="Times New Roman" w:eastAsia="Times New Roman" w:hAnsi="Times New Roman" w:cs="Times New Roman"/>
                <w:color w:val="000000"/>
                <w:sz w:val="18"/>
                <w:szCs w:val="28"/>
                <w:lang w:val="sr-Cyrl-RS"/>
              </w:rPr>
            </w:pPr>
            <w:r w:rsidRPr="00AA5665">
              <w:rPr>
                <w:rFonts w:ascii="Times New Roman" w:eastAsia="Times New Roman" w:hAnsi="Times New Roman" w:cs="Times New Roman"/>
                <w:color w:val="000000"/>
                <w:sz w:val="18"/>
                <w:szCs w:val="28"/>
                <w:lang w:val="sr-Cyrl-RS"/>
              </w:rPr>
              <w:t xml:space="preserve">Циљ овог закона је успостављање система како би се смањиле емисије </w:t>
            </w:r>
            <w:r w:rsidR="00F4540C" w:rsidRPr="00AA5665">
              <w:rPr>
                <w:rFonts w:ascii="Times New Roman" w:eastAsia="Times New Roman" w:hAnsi="Times New Roman" w:cs="Times New Roman"/>
                <w:color w:val="000000"/>
                <w:sz w:val="18"/>
                <w:szCs w:val="28"/>
                <w:lang w:val="sr-Cyrl-RS"/>
              </w:rPr>
              <w:t>GHG</w:t>
            </w:r>
            <w:r w:rsidRPr="00AA5665">
              <w:rPr>
                <w:rFonts w:ascii="Times New Roman" w:eastAsia="Times New Roman" w:hAnsi="Times New Roman" w:cs="Times New Roman"/>
                <w:color w:val="000000"/>
                <w:sz w:val="18"/>
                <w:szCs w:val="28"/>
                <w:lang w:val="sr-Cyrl-RS"/>
              </w:rPr>
              <w:t xml:space="preserve"> на исплатив и економски ефикасан начин, чиме се доприноси постизању нивоа емисија </w:t>
            </w:r>
            <w:r w:rsidR="00F4540C" w:rsidRPr="00AA5665">
              <w:rPr>
                <w:rFonts w:ascii="Times New Roman" w:eastAsia="Times New Roman" w:hAnsi="Times New Roman" w:cs="Times New Roman"/>
                <w:color w:val="000000"/>
                <w:sz w:val="18"/>
                <w:szCs w:val="28"/>
                <w:lang w:val="sr-Cyrl-RS"/>
              </w:rPr>
              <w:t>GHG</w:t>
            </w:r>
            <w:r w:rsidRPr="00AA5665">
              <w:rPr>
                <w:rFonts w:ascii="Times New Roman" w:eastAsia="Times New Roman" w:hAnsi="Times New Roman" w:cs="Times New Roman"/>
                <w:color w:val="000000"/>
                <w:sz w:val="18"/>
                <w:szCs w:val="28"/>
                <w:lang w:val="sr-Cyrl-RS"/>
              </w:rPr>
              <w:t xml:space="preserve"> који се научно сматрају неопходним како би се избегле опасне промене климе на глобалном нивоу</w:t>
            </w:r>
            <w:r w:rsidR="00BA62D5" w:rsidRPr="00AA5665">
              <w:rPr>
                <w:rFonts w:ascii="Times New Roman" w:eastAsia="Times New Roman" w:hAnsi="Times New Roman" w:cs="Times New Roman"/>
                <w:color w:val="000000"/>
                <w:sz w:val="18"/>
                <w:szCs w:val="28"/>
                <w:lang w:val="sr-Cyrl-RS"/>
              </w:rPr>
              <w:t xml:space="preserve"> и неповољни утицаји промене климе</w:t>
            </w:r>
            <w:r w:rsidRPr="00AA5665">
              <w:rPr>
                <w:rFonts w:ascii="Times New Roman" w:eastAsia="Times New Roman" w:hAnsi="Times New Roman" w:cs="Times New Roman"/>
                <w:color w:val="000000"/>
                <w:sz w:val="18"/>
                <w:szCs w:val="28"/>
                <w:lang w:val="sr-Cyrl-RS"/>
              </w:rPr>
              <w:t>.</w:t>
            </w:r>
          </w:p>
          <w:p w14:paraId="5ED15726" w14:textId="77777777" w:rsidR="00520846" w:rsidRPr="00AA5665" w:rsidRDefault="00520846" w:rsidP="000A5D1B">
            <w:pPr>
              <w:jc w:val="both"/>
              <w:rPr>
                <w:rFonts w:ascii="Times New Roman" w:eastAsia="Times New Roman" w:hAnsi="Times New Roman" w:cs="Times New Roman"/>
                <w:i/>
                <w:color w:val="000000"/>
                <w:sz w:val="18"/>
                <w:szCs w:val="28"/>
                <w:lang w:val="sr-Cyrl-RS"/>
              </w:rPr>
            </w:pPr>
          </w:p>
          <w:p w14:paraId="20093A94" w14:textId="6C0C6BBB" w:rsidR="00520846" w:rsidRPr="00AA5665" w:rsidRDefault="00520846" w:rsidP="000A5D1B">
            <w:pPr>
              <w:jc w:val="both"/>
              <w:rPr>
                <w:rFonts w:ascii="Times New Roman" w:eastAsia="Times New Roman" w:hAnsi="Times New Roman" w:cs="Times New Roman"/>
                <w:i/>
                <w:color w:val="000000"/>
                <w:sz w:val="18"/>
                <w:szCs w:val="28"/>
                <w:lang w:val="sr-Cyrl-RS"/>
              </w:rPr>
            </w:pPr>
          </w:p>
        </w:tc>
        <w:tc>
          <w:tcPr>
            <w:tcW w:w="228" w:type="pct"/>
            <w:vAlign w:val="center"/>
          </w:tcPr>
          <w:p w14:paraId="1D18F737"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ПУ</w:t>
            </w:r>
          </w:p>
        </w:tc>
        <w:tc>
          <w:tcPr>
            <w:tcW w:w="872" w:type="pct"/>
            <w:vAlign w:val="center"/>
          </w:tcPr>
          <w:p w14:paraId="61D0BC57"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1FD63AC3"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0DEACB21" w14:textId="77777777" w:rsidTr="00A728F4">
        <w:trPr>
          <w:trHeight w:val="4820"/>
          <w:jc w:val="center"/>
        </w:trPr>
        <w:tc>
          <w:tcPr>
            <w:tcW w:w="308" w:type="pct"/>
            <w:shd w:val="clear" w:color="auto" w:fill="D9D9D9"/>
            <w:vAlign w:val="center"/>
          </w:tcPr>
          <w:p w14:paraId="219D6CE0" w14:textId="23FD3541"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1.1</w:t>
            </w:r>
          </w:p>
        </w:tc>
        <w:tc>
          <w:tcPr>
            <w:tcW w:w="1380" w:type="pct"/>
            <w:shd w:val="clear" w:color="auto" w:fill="D9D9D9"/>
            <w:vAlign w:val="center"/>
          </w:tcPr>
          <w:p w14:paraId="2F668772" w14:textId="04266B72" w:rsidR="00520846" w:rsidRPr="00AA5665" w:rsidRDefault="00520846" w:rsidP="00B57A3F">
            <w:pPr>
              <w:rPr>
                <w:rFonts w:ascii="Times New Roman" w:hAnsi="Times New Roman" w:cs="Times New Roman"/>
                <w:b/>
                <w:sz w:val="18"/>
                <w:szCs w:val="18"/>
                <w:lang w:val="sr-Cyrl-RS"/>
              </w:rPr>
            </w:pPr>
            <w:r w:rsidRPr="00AA5665">
              <w:rPr>
                <w:rFonts w:ascii="Times New Roman" w:hAnsi="Times New Roman" w:cs="Times New Roman"/>
                <w:sz w:val="18"/>
                <w:szCs w:val="18"/>
                <w:lang w:val="sr-Cyrl-RS"/>
              </w:rPr>
              <w:t>This Directive also lays down provisions for assessing and implementing a stricter Community reduction commitment exceeding 20 %, to be applied upon the approval by the Community of an international agreement on climate change leading to greenhouse gas emission reductions exceeding those required in Article 9, as reflected in the 30 % commitment endorsed by the European Council of March 2007.</w:t>
            </w:r>
          </w:p>
        </w:tc>
        <w:tc>
          <w:tcPr>
            <w:tcW w:w="311" w:type="pct"/>
            <w:vAlign w:val="center"/>
          </w:tcPr>
          <w:p w14:paraId="0B66F17D"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074B106C"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65C1A1B3" w14:textId="77777777" w:rsidR="00520846" w:rsidRPr="00AA5665" w:rsidRDefault="00520846" w:rsidP="00A728F4">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50653F25" w14:textId="77777777" w:rsidR="00520846" w:rsidRPr="00AA5665" w:rsidRDefault="00520846" w:rsidP="00DB7E25">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Одредба којом ће се прописати квантификовани циљ смањења емисија ће бити прописана изменама и допунама Закона о климатским променема. Ова одредба прописује квантификован циљ за ЕУ, како је преузет међународним обавезама и тренутно се не односи на Републику Србију.  </w:t>
            </w:r>
          </w:p>
        </w:tc>
        <w:tc>
          <w:tcPr>
            <w:tcW w:w="525" w:type="pct"/>
            <w:vAlign w:val="center"/>
          </w:tcPr>
          <w:p w14:paraId="57345697"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2E39A17B" w14:textId="77777777" w:rsidTr="00EE0AE4">
        <w:trPr>
          <w:jc w:val="center"/>
        </w:trPr>
        <w:tc>
          <w:tcPr>
            <w:tcW w:w="308" w:type="pct"/>
            <w:shd w:val="clear" w:color="auto" w:fill="D9D9D9"/>
            <w:vAlign w:val="center"/>
          </w:tcPr>
          <w:p w14:paraId="037F7687" w14:textId="53EDF21B"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2.1</w:t>
            </w:r>
          </w:p>
        </w:tc>
        <w:tc>
          <w:tcPr>
            <w:tcW w:w="1380" w:type="pct"/>
            <w:shd w:val="clear" w:color="auto" w:fill="D9D9D9"/>
            <w:vAlign w:val="center"/>
          </w:tcPr>
          <w:p w14:paraId="1098F26E" w14:textId="77777777" w:rsidR="00520846" w:rsidRPr="00AA5665" w:rsidRDefault="00520846" w:rsidP="00520846">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Scope</w:t>
            </w:r>
          </w:p>
          <w:p w14:paraId="3A18F8F5" w14:textId="56991F94" w:rsidR="00520846" w:rsidRPr="00AA5665" w:rsidRDefault="00520846" w:rsidP="00B57A3F">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  This Directive shall apply to emissions from the activities listed in Annex I and greenhouse gases listed in Annex II.</w:t>
            </w:r>
          </w:p>
        </w:tc>
        <w:tc>
          <w:tcPr>
            <w:tcW w:w="311" w:type="pct"/>
            <w:vAlign w:val="center"/>
          </w:tcPr>
          <w:p w14:paraId="6B13AACA" w14:textId="27BC61E9" w:rsidR="00520846" w:rsidRPr="00AA5665" w:rsidRDefault="00520846" w:rsidP="004E460E">
            <w:pPr>
              <w:spacing w:before="120" w:after="120"/>
              <w:ind w:firstLine="5"/>
              <w:rPr>
                <w:rFonts w:ascii="Times New Roman" w:hAnsi="Times New Roman" w:cs="Times New Roman"/>
                <w:sz w:val="18"/>
                <w:szCs w:val="18"/>
                <w:lang w:val="sr-Cyrl-RS"/>
              </w:rPr>
            </w:pPr>
          </w:p>
          <w:p w14:paraId="6C8BF4C7" w14:textId="059892DA" w:rsidR="00520846" w:rsidRPr="00AA5665" w:rsidRDefault="00520846" w:rsidP="004E460E">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2.1</w:t>
            </w:r>
          </w:p>
          <w:p w14:paraId="4946788E" w14:textId="574A11F2" w:rsidR="00835625" w:rsidRPr="00AA5665" w:rsidRDefault="00835625" w:rsidP="004E460E">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2.2</w:t>
            </w:r>
          </w:p>
          <w:p w14:paraId="503A57A0" w14:textId="77777777" w:rsidR="00520846" w:rsidRPr="00AA5665" w:rsidRDefault="00520846" w:rsidP="004E460E">
            <w:pPr>
              <w:spacing w:before="120" w:after="120"/>
              <w:ind w:firstLine="5"/>
              <w:rPr>
                <w:rFonts w:ascii="Times New Roman" w:hAnsi="Times New Roman" w:cs="Times New Roman"/>
                <w:sz w:val="18"/>
                <w:szCs w:val="18"/>
                <w:lang w:val="sr-Cyrl-RS"/>
              </w:rPr>
            </w:pPr>
          </w:p>
          <w:p w14:paraId="69406D2A" w14:textId="77777777" w:rsidR="00520846" w:rsidRPr="00AA5665" w:rsidRDefault="00520846" w:rsidP="004E460E">
            <w:pPr>
              <w:spacing w:before="120" w:after="120"/>
              <w:ind w:firstLine="5"/>
              <w:rPr>
                <w:rFonts w:ascii="Times New Roman" w:hAnsi="Times New Roman" w:cs="Times New Roman"/>
                <w:sz w:val="18"/>
                <w:szCs w:val="18"/>
                <w:lang w:val="sr-Cyrl-RS"/>
              </w:rPr>
            </w:pPr>
          </w:p>
          <w:p w14:paraId="67A8CE81" w14:textId="77777777" w:rsidR="00520846" w:rsidRPr="00AA5665" w:rsidRDefault="00520846" w:rsidP="004E460E">
            <w:pPr>
              <w:spacing w:before="120" w:after="120"/>
              <w:ind w:firstLine="5"/>
              <w:rPr>
                <w:rFonts w:ascii="Times New Roman" w:hAnsi="Times New Roman" w:cs="Times New Roman"/>
                <w:sz w:val="18"/>
                <w:szCs w:val="18"/>
                <w:lang w:val="sr-Cyrl-RS"/>
              </w:rPr>
            </w:pPr>
          </w:p>
          <w:p w14:paraId="52071A6E" w14:textId="77777777" w:rsidR="00520846" w:rsidRPr="00AA5665" w:rsidRDefault="00520846" w:rsidP="00DB7E25">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25.3</w:t>
            </w:r>
          </w:p>
        </w:tc>
        <w:tc>
          <w:tcPr>
            <w:tcW w:w="1376" w:type="pct"/>
            <w:vAlign w:val="center"/>
          </w:tcPr>
          <w:p w14:paraId="36EE8291" w14:textId="77777777" w:rsidR="00835625" w:rsidRPr="00AA5665" w:rsidRDefault="00BA62D5" w:rsidP="00BA7CCD">
            <w:pPr>
              <w:jc w:val="both"/>
              <w:rPr>
                <w:rFonts w:ascii="Times New Roman" w:eastAsia="Times New Roman" w:hAnsi="Times New Roman" w:cs="Times New Roman"/>
                <w:sz w:val="18"/>
                <w:szCs w:val="18"/>
                <w:lang w:val="sr-Cyrl-RS"/>
              </w:rPr>
            </w:pPr>
            <w:r w:rsidRPr="00AA5665">
              <w:rPr>
                <w:rFonts w:ascii="Times New Roman" w:eastAsia="Times New Roman" w:hAnsi="Times New Roman" w:cs="Times New Roman"/>
                <w:sz w:val="18"/>
                <w:szCs w:val="18"/>
                <w:lang w:val="sr-Cyrl-RS"/>
              </w:rPr>
              <w:t>Одредбе овог закона примењују се на емисије GHG изазване људском активношћу и секторе и системе изложене утицајима климатских промена.</w:t>
            </w:r>
          </w:p>
          <w:p w14:paraId="4E08EE13" w14:textId="6EC7E491" w:rsidR="00835625" w:rsidRPr="00AA5665" w:rsidRDefault="00835625" w:rsidP="00BA7CCD">
            <w:pPr>
              <w:jc w:val="both"/>
              <w:rPr>
                <w:rFonts w:ascii="Times New Roman" w:eastAsia="Times New Roman" w:hAnsi="Times New Roman" w:cs="Times New Roman"/>
                <w:sz w:val="18"/>
                <w:szCs w:val="18"/>
                <w:lang w:val="sr-Cyrl-RS"/>
              </w:rPr>
            </w:pPr>
            <w:r w:rsidRPr="00AA5665">
              <w:rPr>
                <w:rFonts w:ascii="Times New Roman" w:eastAsia="Times New Roman" w:hAnsi="Times New Roman" w:cs="Times New Roman"/>
                <w:sz w:val="18"/>
                <w:szCs w:val="18"/>
                <w:lang w:val="sr-Cyrl-RS"/>
              </w:rPr>
              <w:t>GHG из става 1 овог члана су угљендиоксид (CO</w:t>
            </w:r>
            <w:r w:rsidRPr="00AA5665">
              <w:rPr>
                <w:rFonts w:ascii="Times New Roman" w:eastAsia="Times New Roman" w:hAnsi="Times New Roman" w:cs="Times New Roman"/>
                <w:sz w:val="18"/>
                <w:szCs w:val="18"/>
                <w:vertAlign w:val="subscript"/>
                <w:lang w:val="sr-Cyrl-RS"/>
              </w:rPr>
              <w:t>2</w:t>
            </w:r>
            <w:r w:rsidRPr="00AA5665">
              <w:rPr>
                <w:rFonts w:ascii="Times New Roman" w:eastAsia="Times New Roman" w:hAnsi="Times New Roman" w:cs="Times New Roman"/>
                <w:sz w:val="18"/>
                <w:szCs w:val="18"/>
                <w:lang w:val="sr-Cyrl-RS"/>
              </w:rPr>
              <w:t>), метан (CH</w:t>
            </w:r>
            <w:r w:rsidRPr="00AA5665">
              <w:rPr>
                <w:rFonts w:ascii="Times New Roman" w:eastAsia="Times New Roman" w:hAnsi="Times New Roman" w:cs="Times New Roman"/>
                <w:sz w:val="18"/>
                <w:szCs w:val="18"/>
                <w:vertAlign w:val="subscript"/>
                <w:lang w:val="sr-Cyrl-RS"/>
              </w:rPr>
              <w:t>4</w:t>
            </w:r>
            <w:r w:rsidRPr="00AA5665">
              <w:rPr>
                <w:rFonts w:ascii="Times New Roman" w:eastAsia="Times New Roman" w:hAnsi="Times New Roman" w:cs="Times New Roman"/>
                <w:sz w:val="18"/>
                <w:szCs w:val="18"/>
                <w:lang w:val="sr-Cyrl-RS"/>
              </w:rPr>
              <w:t>), азотсубоксид (N2O), флуороугљоводоници (HFCs), перфлуороугљеници (PFCs) и сумпорхексафлуорид (SF</w:t>
            </w:r>
            <w:r w:rsidRPr="00AA5665">
              <w:rPr>
                <w:rFonts w:ascii="Times New Roman" w:eastAsia="Times New Roman" w:hAnsi="Times New Roman" w:cs="Times New Roman"/>
                <w:sz w:val="18"/>
                <w:szCs w:val="18"/>
                <w:vertAlign w:val="subscript"/>
                <w:lang w:val="sr-Cyrl-RS"/>
              </w:rPr>
              <w:t>6</w:t>
            </w:r>
            <w:r w:rsidRPr="00AA5665">
              <w:rPr>
                <w:rFonts w:ascii="Times New Roman" w:eastAsia="Times New Roman" w:hAnsi="Times New Roman" w:cs="Times New Roman"/>
                <w:sz w:val="18"/>
                <w:szCs w:val="18"/>
                <w:lang w:val="sr-Cyrl-RS"/>
              </w:rPr>
              <w:t>).</w:t>
            </w:r>
          </w:p>
          <w:p w14:paraId="758DD98E" w14:textId="4081C448" w:rsidR="00520846" w:rsidRPr="00AA5665" w:rsidRDefault="00520846" w:rsidP="00BA7CCD">
            <w:pPr>
              <w:jc w:val="both"/>
              <w:rPr>
                <w:rFonts w:ascii="Times New Roman" w:eastAsia="Times New Roman" w:hAnsi="Times New Roman" w:cs="Times New Roman"/>
                <w:sz w:val="18"/>
                <w:szCs w:val="18"/>
                <w:lang w:val="sr-Cyrl-RS"/>
              </w:rPr>
            </w:pPr>
          </w:p>
          <w:p w14:paraId="5DE0167E" w14:textId="77777777" w:rsidR="00520846" w:rsidRPr="00AA5665" w:rsidRDefault="00520846" w:rsidP="00DB7E25">
            <w:pPr>
              <w:jc w:val="both"/>
              <w:rPr>
                <w:rFonts w:ascii="Times New Roman" w:hAnsi="Times New Roman" w:cs="Times New Roman"/>
                <w:sz w:val="18"/>
                <w:szCs w:val="18"/>
                <w:lang w:val="sr-Cyrl-RS"/>
              </w:rPr>
            </w:pPr>
          </w:p>
          <w:p w14:paraId="78CBCDFD" w14:textId="77777777" w:rsidR="00520846" w:rsidRPr="00AA5665" w:rsidRDefault="00520846" w:rsidP="00DB7E25">
            <w:pPr>
              <w:jc w:val="both"/>
              <w:rPr>
                <w:rFonts w:ascii="Times New Roman" w:hAnsi="Times New Roman" w:cs="Times New Roman"/>
                <w:sz w:val="18"/>
                <w:szCs w:val="18"/>
                <w:lang w:val="sr-Cyrl-RS"/>
              </w:rPr>
            </w:pPr>
          </w:p>
          <w:p w14:paraId="3DAA6A88" w14:textId="77777777" w:rsidR="00520846" w:rsidRPr="00AA5665" w:rsidRDefault="00520846" w:rsidP="00DB7E25">
            <w:pPr>
              <w:jc w:val="both"/>
              <w:rPr>
                <w:rFonts w:ascii="Times New Roman" w:eastAsia="Times New Roman" w:hAnsi="Times New Roman" w:cs="Times New Roman"/>
                <w:sz w:val="18"/>
                <w:szCs w:val="18"/>
                <w:lang w:val="sr-Cyrl-RS"/>
              </w:rPr>
            </w:pPr>
            <w:r w:rsidRPr="00AA5665">
              <w:rPr>
                <w:rFonts w:ascii="Times New Roman" w:eastAsia="Times New Roman" w:hAnsi="Times New Roman" w:cs="Times New Roman"/>
                <w:sz w:val="18"/>
                <w:szCs w:val="18"/>
                <w:lang w:val="sr-Cyrl-RS"/>
              </w:rPr>
              <w:t>Влада прописује врсте активности и гасове из става 1. овог члана за које је потребно прибавити дозволу.</w:t>
            </w:r>
          </w:p>
          <w:p w14:paraId="4DC5B48E" w14:textId="77777777" w:rsidR="00520846" w:rsidRPr="00AA5665" w:rsidRDefault="00520846" w:rsidP="00DB7E25">
            <w:pPr>
              <w:jc w:val="both"/>
              <w:rPr>
                <w:rFonts w:ascii="Times New Roman" w:hAnsi="Times New Roman" w:cs="Times New Roman"/>
                <w:sz w:val="18"/>
                <w:szCs w:val="18"/>
                <w:lang w:val="sr-Cyrl-RS"/>
              </w:rPr>
            </w:pPr>
          </w:p>
          <w:p w14:paraId="34AC7A90" w14:textId="77777777" w:rsidR="00520846" w:rsidRPr="00AA5665" w:rsidRDefault="00520846" w:rsidP="00DB7E25">
            <w:pPr>
              <w:jc w:val="both"/>
              <w:rPr>
                <w:rFonts w:ascii="Times New Roman" w:hAnsi="Times New Roman" w:cs="Times New Roman"/>
                <w:sz w:val="18"/>
                <w:szCs w:val="18"/>
                <w:lang w:val="sr-Cyrl-RS"/>
              </w:rPr>
            </w:pPr>
          </w:p>
          <w:p w14:paraId="57E6AB05"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473BCE4F"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ПУ</w:t>
            </w:r>
          </w:p>
        </w:tc>
        <w:tc>
          <w:tcPr>
            <w:tcW w:w="872" w:type="pct"/>
            <w:vAlign w:val="center"/>
          </w:tcPr>
          <w:p w14:paraId="5C669154"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65E21B2E"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719DCB3A" w14:textId="77777777" w:rsidTr="00EE0AE4">
        <w:trPr>
          <w:jc w:val="center"/>
        </w:trPr>
        <w:tc>
          <w:tcPr>
            <w:tcW w:w="308" w:type="pct"/>
            <w:shd w:val="clear" w:color="auto" w:fill="D9D9D9"/>
            <w:vAlign w:val="center"/>
          </w:tcPr>
          <w:p w14:paraId="73F4C97E" w14:textId="58EF20D8"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2.2</w:t>
            </w:r>
          </w:p>
        </w:tc>
        <w:tc>
          <w:tcPr>
            <w:tcW w:w="1380" w:type="pct"/>
            <w:shd w:val="clear" w:color="auto" w:fill="D9D9D9"/>
            <w:vAlign w:val="center"/>
          </w:tcPr>
          <w:p w14:paraId="10E2D080" w14:textId="72131F64" w:rsidR="00520846" w:rsidRPr="00AA5665" w:rsidRDefault="00520846" w:rsidP="00B57A3F">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  This Directive shall apply without prejudice to any requirements pursuant to Directive 96/61/EC.</w:t>
            </w:r>
          </w:p>
        </w:tc>
        <w:tc>
          <w:tcPr>
            <w:tcW w:w="311" w:type="pct"/>
            <w:vAlign w:val="center"/>
          </w:tcPr>
          <w:p w14:paraId="68657D5D"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188741D6"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17F57B8C" w14:textId="77777777" w:rsidR="00520846" w:rsidRPr="00AA5665" w:rsidRDefault="00520846" w:rsidP="00F038E5">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3F91644E"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47C1D1E3" w14:textId="77777777" w:rsidR="00520846" w:rsidRPr="00AA5665" w:rsidRDefault="00520846" w:rsidP="00F038E5">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Не прописује се обавеза, а овакве одредбе нису у складу са домаћом номотехником. </w:t>
            </w:r>
          </w:p>
        </w:tc>
      </w:tr>
      <w:tr w:rsidR="00520846" w:rsidRPr="00AA5665" w14:paraId="08A74AD7" w14:textId="77777777" w:rsidTr="00EE0AE4">
        <w:trPr>
          <w:jc w:val="center"/>
        </w:trPr>
        <w:tc>
          <w:tcPr>
            <w:tcW w:w="308" w:type="pct"/>
            <w:shd w:val="clear" w:color="auto" w:fill="D9D9D9"/>
            <w:vAlign w:val="center"/>
          </w:tcPr>
          <w:p w14:paraId="4D8A6123" w14:textId="694710D9"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2.3</w:t>
            </w:r>
          </w:p>
        </w:tc>
        <w:tc>
          <w:tcPr>
            <w:tcW w:w="1380" w:type="pct"/>
            <w:shd w:val="clear" w:color="auto" w:fill="D9D9D9"/>
            <w:vAlign w:val="center"/>
          </w:tcPr>
          <w:p w14:paraId="50BD594D" w14:textId="477BDF49" w:rsidR="00520846" w:rsidRPr="00AA5665" w:rsidRDefault="00520846" w:rsidP="004E460E">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  The application of this Directive to the airport of Gibraltar is understood to be without prejudice to the respective legal positions of the Kingdom of Spain and the United Kingdom with regard to the dispute over sovereignty over the territory in which the airport is situated.</w:t>
            </w:r>
          </w:p>
        </w:tc>
        <w:tc>
          <w:tcPr>
            <w:tcW w:w="311" w:type="pct"/>
            <w:vAlign w:val="center"/>
          </w:tcPr>
          <w:p w14:paraId="0B17B3CC"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27593DE7"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25A88184"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4C7D5A14"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7FF582C9"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Непреносива из разлога што се односи на одређену територију унутар ЕУ.</w:t>
            </w:r>
          </w:p>
        </w:tc>
      </w:tr>
      <w:tr w:rsidR="00520846" w:rsidRPr="00AA5665" w14:paraId="239CB656" w14:textId="77777777" w:rsidTr="00EE0AE4">
        <w:trPr>
          <w:jc w:val="center"/>
        </w:trPr>
        <w:tc>
          <w:tcPr>
            <w:tcW w:w="308" w:type="pct"/>
            <w:shd w:val="clear" w:color="auto" w:fill="D9D9D9"/>
            <w:vAlign w:val="center"/>
          </w:tcPr>
          <w:p w14:paraId="14EECA4A" w14:textId="6D868C46"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3.a</w:t>
            </w:r>
          </w:p>
        </w:tc>
        <w:tc>
          <w:tcPr>
            <w:tcW w:w="1380" w:type="pct"/>
            <w:shd w:val="clear" w:color="auto" w:fill="D9D9D9"/>
            <w:vAlign w:val="center"/>
          </w:tcPr>
          <w:p w14:paraId="5DC05CA1" w14:textId="77777777" w:rsidR="00520846" w:rsidRPr="00AA5665" w:rsidRDefault="00520846" w:rsidP="00520846">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Definitions</w:t>
            </w:r>
          </w:p>
          <w:p w14:paraId="37AE686D" w14:textId="77777777" w:rsidR="00520846" w:rsidRPr="00AA5665" w:rsidRDefault="00520846" w:rsidP="00520846">
            <w:pPr>
              <w:rPr>
                <w:rFonts w:ascii="Times New Roman" w:hAnsi="Times New Roman" w:cs="Times New Roman"/>
                <w:sz w:val="18"/>
                <w:szCs w:val="18"/>
                <w:lang w:val="sr-Cyrl-RS"/>
              </w:rPr>
            </w:pPr>
          </w:p>
          <w:p w14:paraId="38E8F291"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For the purposes of this Directive the following definitions shall apply:</w:t>
            </w:r>
          </w:p>
          <w:p w14:paraId="5BAE7DC4" w14:textId="77777777" w:rsidR="00520846" w:rsidRPr="00AA5665" w:rsidRDefault="00520846" w:rsidP="00520846">
            <w:pPr>
              <w:rPr>
                <w:rFonts w:ascii="Times New Roman" w:hAnsi="Times New Roman" w:cs="Times New Roman"/>
                <w:sz w:val="18"/>
                <w:szCs w:val="18"/>
                <w:lang w:val="sr-Cyrl-RS"/>
              </w:rPr>
            </w:pPr>
          </w:p>
          <w:p w14:paraId="501BA0EB"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 ‘allowance’ means an allowance to emit one tonne of carbon dioxide equivalent during a specified period, which shall be valid only for the purposes of meeting the requirements of this Directive and shall be transferable in accordance with the provisions of this Directive;</w:t>
            </w:r>
          </w:p>
          <w:p w14:paraId="21062501" w14:textId="77777777" w:rsidR="00520846" w:rsidRPr="00AA5665" w:rsidRDefault="00520846" w:rsidP="001A534D">
            <w:pPr>
              <w:rPr>
                <w:rFonts w:ascii="Times New Roman" w:hAnsi="Times New Roman" w:cs="Times New Roman"/>
                <w:sz w:val="18"/>
                <w:szCs w:val="18"/>
                <w:lang w:val="sr-Cyrl-RS"/>
              </w:rPr>
            </w:pPr>
          </w:p>
        </w:tc>
        <w:tc>
          <w:tcPr>
            <w:tcW w:w="311" w:type="pct"/>
            <w:vAlign w:val="center"/>
          </w:tcPr>
          <w:p w14:paraId="03C64D04"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69854806"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39290983"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765EBFAD"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2BEC4EED"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4EE38F58" w14:textId="77777777" w:rsidTr="00EE0AE4">
        <w:trPr>
          <w:jc w:val="center"/>
        </w:trPr>
        <w:tc>
          <w:tcPr>
            <w:tcW w:w="308" w:type="pct"/>
            <w:shd w:val="clear" w:color="auto" w:fill="D9D9D9"/>
            <w:vAlign w:val="center"/>
          </w:tcPr>
          <w:p w14:paraId="4E0BCBB8" w14:textId="493DB226"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3.b</w:t>
            </w:r>
          </w:p>
        </w:tc>
        <w:tc>
          <w:tcPr>
            <w:tcW w:w="1380" w:type="pct"/>
            <w:shd w:val="clear" w:color="auto" w:fill="D9D9D9"/>
            <w:vAlign w:val="center"/>
          </w:tcPr>
          <w:p w14:paraId="5EE84AC6"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(b) ‘emissions’ means the release of greenhouse gases into the atmosphere from sources in an installation or the release from an aircraft performing an aviation activity listed in Annex I of the gases specified in respect of that activity;</w:t>
            </w:r>
          </w:p>
          <w:p w14:paraId="6D2A45C6" w14:textId="77777777" w:rsidR="00520846" w:rsidRPr="00AA5665" w:rsidRDefault="00520846" w:rsidP="00B57A3F">
            <w:pPr>
              <w:rPr>
                <w:rFonts w:ascii="Times New Roman" w:hAnsi="Times New Roman" w:cs="Times New Roman"/>
                <w:sz w:val="18"/>
                <w:szCs w:val="18"/>
                <w:lang w:val="sr-Cyrl-RS"/>
              </w:rPr>
            </w:pPr>
          </w:p>
        </w:tc>
        <w:tc>
          <w:tcPr>
            <w:tcW w:w="311" w:type="pct"/>
            <w:vAlign w:val="center"/>
          </w:tcPr>
          <w:p w14:paraId="09C3B172" w14:textId="0104FE57" w:rsidR="00520846" w:rsidRPr="00AA5665" w:rsidRDefault="00520846" w:rsidP="004E460E">
            <w:pPr>
              <w:spacing w:before="120" w:after="120"/>
              <w:ind w:firstLine="5"/>
              <w:rPr>
                <w:rFonts w:ascii="Times New Roman" w:hAnsi="Times New Roman" w:cs="Times New Roman"/>
                <w:sz w:val="18"/>
                <w:szCs w:val="18"/>
                <w:lang w:val="sr-Cyrl-RS"/>
              </w:rPr>
            </w:pPr>
          </w:p>
          <w:p w14:paraId="337B2746" w14:textId="5B1C4BD3" w:rsidR="00520846" w:rsidRPr="00AA5665" w:rsidRDefault="00D903C5" w:rsidP="00D903C5">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5</w:t>
            </w:r>
            <w:r w:rsidR="00520846" w:rsidRPr="00AA5665">
              <w:rPr>
                <w:rFonts w:ascii="Times New Roman" w:hAnsi="Times New Roman" w:cs="Times New Roman"/>
                <w:sz w:val="18"/>
                <w:szCs w:val="18"/>
                <w:lang w:val="sr-Cyrl-RS"/>
              </w:rPr>
              <w:t>.1.</w:t>
            </w:r>
            <w:r w:rsidRPr="00AA5665">
              <w:rPr>
                <w:rFonts w:ascii="Times New Roman" w:hAnsi="Times New Roman" w:cs="Times New Roman"/>
                <w:sz w:val="18"/>
                <w:szCs w:val="18"/>
                <w:lang w:val="sr-Cyrl-RS"/>
              </w:rPr>
              <w:t>6</w:t>
            </w:r>
            <w:r w:rsidR="00520846" w:rsidRPr="00AA5665">
              <w:rPr>
                <w:rFonts w:ascii="Times New Roman" w:hAnsi="Times New Roman" w:cs="Times New Roman"/>
                <w:sz w:val="18"/>
                <w:szCs w:val="18"/>
                <w:lang w:val="sr-Cyrl-RS"/>
              </w:rPr>
              <w:t>)</w:t>
            </w:r>
          </w:p>
        </w:tc>
        <w:tc>
          <w:tcPr>
            <w:tcW w:w="1376" w:type="pct"/>
            <w:vAlign w:val="center"/>
          </w:tcPr>
          <w:p w14:paraId="169E7F80" w14:textId="7970231E" w:rsidR="00520846" w:rsidRPr="00AA5665" w:rsidRDefault="00D903C5" w:rsidP="00E10681">
            <w:pPr>
              <w:jc w:val="both"/>
              <w:rPr>
                <w:rFonts w:ascii="Times New Roman" w:hAnsi="Times New Roman" w:cs="Times New Roman"/>
                <w:i/>
                <w:color w:val="000000"/>
                <w:sz w:val="18"/>
                <w:szCs w:val="18"/>
                <w:lang w:val="sr-Cyrl-RS"/>
              </w:rPr>
            </w:pPr>
            <w:r w:rsidRPr="00AA5665">
              <w:rPr>
                <w:rFonts w:ascii="Times New Roman" w:hAnsi="Times New Roman" w:cs="Times New Roman"/>
                <w:color w:val="000000"/>
                <w:sz w:val="18"/>
                <w:szCs w:val="18"/>
                <w:lang w:val="sr-Cyrl-RS"/>
              </w:rPr>
              <w:t>6</w:t>
            </w:r>
            <w:r w:rsidR="00520846" w:rsidRPr="00AA5665">
              <w:rPr>
                <w:rFonts w:ascii="Times New Roman" w:hAnsi="Times New Roman" w:cs="Times New Roman"/>
                <w:color w:val="000000"/>
                <w:sz w:val="18"/>
                <w:szCs w:val="18"/>
                <w:lang w:val="sr-Cyrl-RS"/>
              </w:rPr>
              <w:t xml:space="preserve">) емисија </w:t>
            </w:r>
            <w:r w:rsidR="00F4540C" w:rsidRPr="00AA5665">
              <w:rPr>
                <w:rFonts w:ascii="Times New Roman" w:hAnsi="Times New Roman" w:cs="Times New Roman"/>
                <w:color w:val="000000"/>
                <w:sz w:val="18"/>
                <w:szCs w:val="18"/>
                <w:lang w:val="sr-Cyrl-RS"/>
              </w:rPr>
              <w:t>GHG</w:t>
            </w:r>
            <w:r w:rsidR="00520846" w:rsidRPr="00AA5665">
              <w:rPr>
                <w:rFonts w:ascii="Times New Roman" w:hAnsi="Times New Roman" w:cs="Times New Roman"/>
                <w:color w:val="000000"/>
                <w:sz w:val="18"/>
                <w:szCs w:val="18"/>
                <w:lang w:val="sr-Cyrl-RS"/>
              </w:rPr>
              <w:t xml:space="preserve"> из извора јесте испуштање </w:t>
            </w:r>
            <w:r w:rsidR="00F4540C" w:rsidRPr="00AA5665">
              <w:rPr>
                <w:rFonts w:ascii="Times New Roman" w:hAnsi="Times New Roman" w:cs="Times New Roman"/>
                <w:color w:val="000000"/>
                <w:sz w:val="18"/>
                <w:szCs w:val="18"/>
                <w:lang w:val="sr-Cyrl-RS"/>
              </w:rPr>
              <w:t>GHG</w:t>
            </w:r>
            <w:r w:rsidR="00520846" w:rsidRPr="00AA5665">
              <w:rPr>
                <w:rFonts w:ascii="Times New Roman" w:hAnsi="Times New Roman" w:cs="Times New Roman"/>
                <w:color w:val="000000"/>
                <w:sz w:val="18"/>
                <w:szCs w:val="18"/>
                <w:lang w:val="sr-Cyrl-RS"/>
              </w:rPr>
              <w:t xml:space="preserve"> из сектора и категорија у којима долази до сагоревања горива и фугитивних емисија из горива, индустријских процеса, укључујучи емисије из постројења и ваздухопловних активности, употребе производа, пољопривреде, и управљања отпадом ближе одређеним прописом;</w:t>
            </w:r>
          </w:p>
          <w:p w14:paraId="598E0786"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38C37819"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ПУ</w:t>
            </w:r>
          </w:p>
        </w:tc>
        <w:tc>
          <w:tcPr>
            <w:tcW w:w="872" w:type="pct"/>
            <w:vAlign w:val="center"/>
          </w:tcPr>
          <w:p w14:paraId="3DE31772"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4C074B60"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20EEECC6" w14:textId="77777777" w:rsidTr="00EE0AE4">
        <w:trPr>
          <w:jc w:val="center"/>
        </w:trPr>
        <w:tc>
          <w:tcPr>
            <w:tcW w:w="308" w:type="pct"/>
            <w:shd w:val="clear" w:color="auto" w:fill="D9D9D9"/>
            <w:vAlign w:val="center"/>
          </w:tcPr>
          <w:p w14:paraId="0AFF0B46" w14:textId="026D2198"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3.c</w:t>
            </w:r>
          </w:p>
        </w:tc>
        <w:tc>
          <w:tcPr>
            <w:tcW w:w="1380" w:type="pct"/>
            <w:shd w:val="clear" w:color="auto" w:fill="D9D9D9"/>
            <w:vAlign w:val="center"/>
          </w:tcPr>
          <w:p w14:paraId="756029E9" w14:textId="55CABB77" w:rsidR="00520846" w:rsidRPr="00AA5665" w:rsidRDefault="00520846" w:rsidP="00BE3C12">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(c) ‘greenhouse gases’ means the gases listed in Annex II and other gaseous constituents of the atmosphere, both natural and anthropogenic, that absorb and re-emit infrared radiation;</w:t>
            </w:r>
          </w:p>
        </w:tc>
        <w:tc>
          <w:tcPr>
            <w:tcW w:w="311" w:type="pct"/>
            <w:vAlign w:val="center"/>
          </w:tcPr>
          <w:p w14:paraId="0534B34E" w14:textId="379E0927" w:rsidR="00520846" w:rsidRPr="00AA5665" w:rsidRDefault="00520846" w:rsidP="004E460E">
            <w:pPr>
              <w:spacing w:before="120" w:after="120"/>
              <w:ind w:firstLine="5"/>
              <w:rPr>
                <w:rFonts w:ascii="Times New Roman" w:hAnsi="Times New Roman" w:cs="Times New Roman"/>
                <w:sz w:val="18"/>
                <w:szCs w:val="18"/>
                <w:lang w:val="sr-Cyrl-RS"/>
              </w:rPr>
            </w:pPr>
          </w:p>
          <w:p w14:paraId="51CF5AED" w14:textId="292CEA50" w:rsidR="00520846" w:rsidRPr="00AA5665" w:rsidRDefault="00D903C5" w:rsidP="004E460E">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5</w:t>
            </w:r>
            <w:r w:rsidR="00520846" w:rsidRPr="00AA5665">
              <w:rPr>
                <w:rFonts w:ascii="Times New Roman" w:hAnsi="Times New Roman" w:cs="Times New Roman"/>
                <w:sz w:val="18"/>
                <w:szCs w:val="18"/>
                <w:lang w:val="sr-Cyrl-RS"/>
              </w:rPr>
              <w:t>.1.</w:t>
            </w:r>
            <w:r w:rsidRPr="00AA5665">
              <w:rPr>
                <w:rFonts w:ascii="Times New Roman" w:hAnsi="Times New Roman" w:cs="Times New Roman"/>
                <w:sz w:val="18"/>
                <w:szCs w:val="18"/>
                <w:lang w:val="sr-Cyrl-RS"/>
              </w:rPr>
              <w:t>4</w:t>
            </w:r>
            <w:r w:rsidR="00520846" w:rsidRPr="00AA5665">
              <w:rPr>
                <w:rFonts w:ascii="Times New Roman" w:hAnsi="Times New Roman" w:cs="Times New Roman"/>
                <w:sz w:val="18"/>
                <w:szCs w:val="18"/>
                <w:lang w:val="sr-Cyrl-RS"/>
              </w:rPr>
              <w:t>)</w:t>
            </w:r>
          </w:p>
          <w:p w14:paraId="1AE01AA7"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226B495E" w14:textId="335B65FC" w:rsidR="00520846" w:rsidRPr="00AA5665" w:rsidRDefault="00D903C5" w:rsidP="00E10681">
            <w:pPr>
              <w:jc w:val="both"/>
              <w:rPr>
                <w:rFonts w:ascii="Times New Roman" w:hAnsi="Times New Roman" w:cs="Times New Roman"/>
                <w:i/>
                <w:color w:val="000000"/>
                <w:sz w:val="18"/>
                <w:szCs w:val="18"/>
                <w:lang w:val="sr-Cyrl-RS"/>
              </w:rPr>
            </w:pPr>
            <w:r w:rsidRPr="00AA5665">
              <w:rPr>
                <w:rFonts w:ascii="Times New Roman" w:hAnsi="Times New Roman" w:cs="Times New Roman"/>
                <w:color w:val="000000"/>
                <w:sz w:val="18"/>
                <w:szCs w:val="18"/>
                <w:lang w:val="sr-Cyrl-RS"/>
              </w:rPr>
              <w:t>4</w:t>
            </w:r>
            <w:r w:rsidR="00520846" w:rsidRPr="00AA5665">
              <w:rPr>
                <w:rFonts w:ascii="Times New Roman" w:hAnsi="Times New Roman" w:cs="Times New Roman"/>
                <w:color w:val="000000"/>
                <w:sz w:val="18"/>
                <w:szCs w:val="18"/>
                <w:lang w:val="sr-Cyrl-RS"/>
              </w:rPr>
              <w:t>) гасови са ефектом стаклене баште (</w:t>
            </w:r>
            <w:r w:rsidR="00835625" w:rsidRPr="00AA5665">
              <w:rPr>
                <w:rFonts w:ascii="Times New Roman" w:hAnsi="Times New Roman" w:cs="Times New Roman"/>
                <w:color w:val="000000"/>
                <w:sz w:val="18"/>
                <w:szCs w:val="18"/>
                <w:lang w:val="sr-Cyrl-RS"/>
              </w:rPr>
              <w:t xml:space="preserve">енг. </w:t>
            </w:r>
            <w:r w:rsidR="00835625" w:rsidRPr="00AA5665">
              <w:rPr>
                <w:rFonts w:ascii="Times New Roman" w:hAnsi="Times New Roman" w:cs="Times New Roman"/>
                <w:i/>
                <w:color w:val="000000"/>
                <w:sz w:val="18"/>
                <w:szCs w:val="18"/>
                <w:lang w:val="sr-Cyrl-RS"/>
              </w:rPr>
              <w:t>greenhouse gases</w:t>
            </w:r>
            <w:r w:rsidR="00835625" w:rsidRPr="00AA5665">
              <w:rPr>
                <w:rFonts w:ascii="Times New Roman" w:hAnsi="Times New Roman" w:cs="Times New Roman"/>
                <w:color w:val="000000"/>
                <w:sz w:val="18"/>
                <w:szCs w:val="18"/>
                <w:lang w:val="sr-Cyrl-RS"/>
              </w:rPr>
              <w:t xml:space="preserve">; </w:t>
            </w:r>
            <w:r w:rsidR="00520846" w:rsidRPr="00AA5665">
              <w:rPr>
                <w:rFonts w:ascii="Times New Roman" w:hAnsi="Times New Roman" w:cs="Times New Roman"/>
                <w:color w:val="000000"/>
                <w:sz w:val="18"/>
                <w:szCs w:val="18"/>
                <w:lang w:val="sr-Cyrl-RS"/>
              </w:rPr>
              <w:t xml:space="preserve">у даљем тексту: </w:t>
            </w:r>
            <w:r w:rsidR="00F4540C" w:rsidRPr="00AA5665">
              <w:rPr>
                <w:rFonts w:ascii="Times New Roman" w:hAnsi="Times New Roman" w:cs="Times New Roman"/>
                <w:color w:val="000000"/>
                <w:sz w:val="18"/>
                <w:szCs w:val="18"/>
                <w:lang w:val="sr-Cyrl-RS"/>
              </w:rPr>
              <w:t>GHG</w:t>
            </w:r>
            <w:r w:rsidR="00520846" w:rsidRPr="00AA5665">
              <w:rPr>
                <w:rFonts w:ascii="Times New Roman" w:hAnsi="Times New Roman" w:cs="Times New Roman"/>
                <w:color w:val="000000"/>
                <w:sz w:val="18"/>
                <w:szCs w:val="18"/>
                <w:lang w:val="sr-Cyrl-RS"/>
              </w:rPr>
              <w:t>) јесу гасови и други гасовити састојци који се налазе у атмосфери, како природног, тако и антропогеног порекла који апсорбују и поново емитују инфрацрвено зрачење</w:t>
            </w:r>
            <w:r w:rsidR="00520846" w:rsidRPr="00AA5665">
              <w:rPr>
                <w:rFonts w:ascii="Times New Roman" w:hAnsi="Times New Roman" w:cs="Times New Roman"/>
                <w:i/>
                <w:color w:val="000000"/>
                <w:sz w:val="18"/>
                <w:szCs w:val="18"/>
                <w:lang w:val="sr-Cyrl-RS"/>
              </w:rPr>
              <w:t>;</w:t>
            </w:r>
          </w:p>
          <w:p w14:paraId="08EA66AE"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2371D849"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ПУ</w:t>
            </w:r>
          </w:p>
        </w:tc>
        <w:tc>
          <w:tcPr>
            <w:tcW w:w="872" w:type="pct"/>
            <w:vAlign w:val="center"/>
          </w:tcPr>
          <w:p w14:paraId="61832F66"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00BE55D1"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2E57D8DA" w14:textId="77777777" w:rsidTr="00EE0AE4">
        <w:trPr>
          <w:jc w:val="center"/>
        </w:trPr>
        <w:tc>
          <w:tcPr>
            <w:tcW w:w="308" w:type="pct"/>
            <w:shd w:val="clear" w:color="auto" w:fill="D9D9D9"/>
            <w:vAlign w:val="center"/>
          </w:tcPr>
          <w:p w14:paraId="08FE241A" w14:textId="0F1D793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3.d</w:t>
            </w:r>
          </w:p>
        </w:tc>
        <w:tc>
          <w:tcPr>
            <w:tcW w:w="1380" w:type="pct"/>
            <w:shd w:val="clear" w:color="auto" w:fill="D9D9D9"/>
            <w:vAlign w:val="center"/>
          </w:tcPr>
          <w:p w14:paraId="78BFF7B0"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(d) ‘greenhouse gas emissions permit’ means the permit issued in accordance with Articles 5 and 6;</w:t>
            </w:r>
          </w:p>
          <w:p w14:paraId="73CD10FE" w14:textId="77777777" w:rsidR="00520846" w:rsidRPr="00AA5665" w:rsidRDefault="00520846" w:rsidP="00BE3C12">
            <w:pPr>
              <w:rPr>
                <w:rFonts w:ascii="Times New Roman" w:hAnsi="Times New Roman" w:cs="Times New Roman"/>
                <w:sz w:val="18"/>
                <w:szCs w:val="18"/>
                <w:lang w:val="sr-Cyrl-RS"/>
              </w:rPr>
            </w:pPr>
          </w:p>
        </w:tc>
        <w:tc>
          <w:tcPr>
            <w:tcW w:w="311" w:type="pct"/>
            <w:vAlign w:val="center"/>
          </w:tcPr>
          <w:p w14:paraId="1D11DA5F" w14:textId="44D1E3D4" w:rsidR="00520846" w:rsidRPr="00AA5665" w:rsidRDefault="00520846" w:rsidP="004E460E">
            <w:pPr>
              <w:spacing w:before="120" w:after="120"/>
              <w:ind w:firstLine="5"/>
              <w:rPr>
                <w:rFonts w:ascii="Times New Roman" w:hAnsi="Times New Roman" w:cs="Times New Roman"/>
                <w:sz w:val="18"/>
                <w:szCs w:val="18"/>
                <w:lang w:val="sr-Cyrl-RS"/>
              </w:rPr>
            </w:pPr>
          </w:p>
          <w:p w14:paraId="50F33492" w14:textId="77777777" w:rsidR="00520846" w:rsidRPr="00AA5665" w:rsidRDefault="00520846" w:rsidP="00BA7CCD">
            <w:pPr>
              <w:spacing w:before="120" w:after="120"/>
              <w:rPr>
                <w:rFonts w:ascii="Times New Roman" w:hAnsi="Times New Roman" w:cs="Times New Roman"/>
                <w:sz w:val="18"/>
                <w:szCs w:val="18"/>
                <w:lang w:val="sr-Cyrl-RS"/>
              </w:rPr>
            </w:pPr>
          </w:p>
          <w:p w14:paraId="1D349883" w14:textId="77777777" w:rsidR="00520846" w:rsidRPr="00AA5665" w:rsidRDefault="00520846" w:rsidP="004E460E">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25.1.</w:t>
            </w:r>
          </w:p>
        </w:tc>
        <w:tc>
          <w:tcPr>
            <w:tcW w:w="1376" w:type="pct"/>
            <w:vAlign w:val="center"/>
          </w:tcPr>
          <w:p w14:paraId="05CB9A68" w14:textId="0EC92AA1" w:rsidR="00520846" w:rsidRPr="00AA5665" w:rsidRDefault="00520846" w:rsidP="00D94D35">
            <w:pPr>
              <w:jc w:val="both"/>
              <w:rPr>
                <w:rFonts w:ascii="Times New Roman" w:eastAsia="Times New Roman" w:hAnsi="Times New Roman" w:cs="Times New Roman"/>
                <w:sz w:val="18"/>
                <w:szCs w:val="18"/>
                <w:lang w:val="sr-Cyrl-RS"/>
              </w:rPr>
            </w:pPr>
            <w:r w:rsidRPr="00AA5665">
              <w:rPr>
                <w:rFonts w:ascii="Times New Roman" w:eastAsia="Times New Roman" w:hAnsi="Times New Roman" w:cs="Times New Roman"/>
                <w:sz w:val="18"/>
                <w:szCs w:val="18"/>
                <w:lang w:val="sr-Cyrl-RS"/>
              </w:rPr>
              <w:t xml:space="preserve">Пре почетка рада постројења у којем се обавља активност која доводи до емисије </w:t>
            </w:r>
            <w:r w:rsidR="00BA62D5" w:rsidRPr="00AA5665">
              <w:rPr>
                <w:rFonts w:ascii="Times New Roman" w:eastAsia="Times New Roman" w:hAnsi="Times New Roman" w:cs="Times New Roman"/>
                <w:sz w:val="18"/>
                <w:szCs w:val="18"/>
                <w:lang w:val="sr-Cyrl-RS"/>
              </w:rPr>
              <w:t>GHG</w:t>
            </w:r>
            <w:r w:rsidRPr="00AA5665">
              <w:rPr>
                <w:rFonts w:ascii="Times New Roman" w:eastAsia="Times New Roman" w:hAnsi="Times New Roman" w:cs="Times New Roman"/>
                <w:sz w:val="18"/>
                <w:szCs w:val="18"/>
                <w:lang w:val="sr-Cyrl-RS"/>
              </w:rPr>
              <w:t xml:space="preserve">, оператер постројења дужан је да прибави дозволу за емисију </w:t>
            </w:r>
            <w:r w:rsidR="00F4540C" w:rsidRPr="00AA5665">
              <w:rPr>
                <w:rFonts w:ascii="Times New Roman" w:eastAsia="Times New Roman" w:hAnsi="Times New Roman" w:cs="Times New Roman"/>
                <w:sz w:val="18"/>
                <w:szCs w:val="18"/>
                <w:lang w:val="sr-Cyrl-RS"/>
              </w:rPr>
              <w:t>GHG</w:t>
            </w:r>
            <w:r w:rsidRPr="00AA5665">
              <w:rPr>
                <w:rFonts w:ascii="Times New Roman" w:eastAsia="Times New Roman" w:hAnsi="Times New Roman" w:cs="Times New Roman"/>
                <w:sz w:val="18"/>
                <w:szCs w:val="18"/>
                <w:lang w:val="sr-Cyrl-RS"/>
              </w:rPr>
              <w:t xml:space="preserve"> (у даљем тексту: дозвола). </w:t>
            </w:r>
          </w:p>
          <w:p w14:paraId="6EEF3FD3"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6B707CC2"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ПУ</w:t>
            </w:r>
          </w:p>
        </w:tc>
        <w:tc>
          <w:tcPr>
            <w:tcW w:w="872" w:type="pct"/>
            <w:vAlign w:val="center"/>
          </w:tcPr>
          <w:p w14:paraId="556F0919"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1FBCF035"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25A72BE0" w14:textId="77777777" w:rsidTr="00EE0AE4">
        <w:trPr>
          <w:jc w:val="center"/>
        </w:trPr>
        <w:tc>
          <w:tcPr>
            <w:tcW w:w="308" w:type="pct"/>
            <w:shd w:val="clear" w:color="auto" w:fill="D9D9D9"/>
            <w:vAlign w:val="center"/>
          </w:tcPr>
          <w:p w14:paraId="7B26F47D" w14:textId="1F330298"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3.e</w:t>
            </w:r>
          </w:p>
        </w:tc>
        <w:tc>
          <w:tcPr>
            <w:tcW w:w="1380" w:type="pct"/>
            <w:shd w:val="clear" w:color="auto" w:fill="D9D9D9"/>
            <w:vAlign w:val="center"/>
          </w:tcPr>
          <w:p w14:paraId="207E62B0" w14:textId="605CE5F5" w:rsidR="00520846" w:rsidRPr="00AA5665" w:rsidRDefault="00520846" w:rsidP="00BE3C12">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(e) ‘installation’ means a stationary technical unit where one or more activities listed in Annex I are carried out and any other directly associated activities which have a technical connection with the activities carried out on that site and which could have an effect on emissions and pollution;</w:t>
            </w:r>
          </w:p>
        </w:tc>
        <w:tc>
          <w:tcPr>
            <w:tcW w:w="311" w:type="pct"/>
            <w:vAlign w:val="center"/>
          </w:tcPr>
          <w:p w14:paraId="2B9CB668" w14:textId="431E05F8" w:rsidR="00520846" w:rsidRPr="00AA5665" w:rsidRDefault="00520846" w:rsidP="00C2634A">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w:t>
            </w:r>
          </w:p>
          <w:p w14:paraId="360E7DA9" w14:textId="22B65077" w:rsidR="00520846" w:rsidRPr="00AA5665" w:rsidRDefault="00D903C5" w:rsidP="00C2634A">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5</w:t>
            </w:r>
            <w:r w:rsidR="00520846" w:rsidRPr="00AA5665">
              <w:rPr>
                <w:rFonts w:ascii="Times New Roman" w:hAnsi="Times New Roman" w:cs="Times New Roman"/>
                <w:sz w:val="18"/>
                <w:szCs w:val="18"/>
                <w:lang w:val="sr-Cyrl-RS"/>
              </w:rPr>
              <w:t>.1.</w:t>
            </w:r>
            <w:r w:rsidR="00835625" w:rsidRPr="00AA5665">
              <w:rPr>
                <w:rFonts w:ascii="Times New Roman" w:hAnsi="Times New Roman" w:cs="Times New Roman"/>
                <w:sz w:val="18"/>
                <w:szCs w:val="18"/>
                <w:lang w:val="sr-Cyrl-RS"/>
              </w:rPr>
              <w:t>33</w:t>
            </w:r>
            <w:r w:rsidR="00520846" w:rsidRPr="00AA5665">
              <w:rPr>
                <w:rFonts w:ascii="Times New Roman" w:hAnsi="Times New Roman" w:cs="Times New Roman"/>
                <w:sz w:val="18"/>
                <w:szCs w:val="18"/>
                <w:lang w:val="sr-Cyrl-RS"/>
              </w:rPr>
              <w:t>)</w:t>
            </w:r>
          </w:p>
        </w:tc>
        <w:tc>
          <w:tcPr>
            <w:tcW w:w="1376" w:type="pct"/>
            <w:vAlign w:val="center"/>
          </w:tcPr>
          <w:p w14:paraId="64F799FA" w14:textId="13E3234A" w:rsidR="00520846" w:rsidRPr="00AA5665" w:rsidRDefault="00D903C5" w:rsidP="00C2634A">
            <w:pPr>
              <w:jc w:val="both"/>
              <w:rPr>
                <w:rFonts w:ascii="Times New Roman" w:eastAsia="Arial Unicode MS" w:hAnsi="Times New Roman" w:cs="Times New Roman"/>
                <w:sz w:val="18"/>
                <w:szCs w:val="18"/>
                <w:lang w:val="sr-Cyrl-RS"/>
              </w:rPr>
            </w:pPr>
            <w:r w:rsidRPr="00AA5665">
              <w:rPr>
                <w:rFonts w:ascii="Times New Roman" w:eastAsia="Times New Roman" w:hAnsi="Times New Roman" w:cs="Times New Roman"/>
                <w:sz w:val="18"/>
                <w:szCs w:val="18"/>
                <w:lang w:val="sr-Cyrl-RS"/>
              </w:rPr>
              <w:t>27</w:t>
            </w:r>
            <w:r w:rsidR="00520846" w:rsidRPr="00AA5665">
              <w:rPr>
                <w:rFonts w:ascii="Times New Roman" w:eastAsia="Times New Roman" w:hAnsi="Times New Roman" w:cs="Times New Roman"/>
                <w:sz w:val="18"/>
                <w:szCs w:val="18"/>
                <w:lang w:val="sr-Cyrl-RS"/>
              </w:rPr>
              <w:t>)</w:t>
            </w:r>
            <w:r w:rsidR="00520846" w:rsidRPr="00AA5665">
              <w:rPr>
                <w:rFonts w:ascii="Times New Roman" w:hAnsi="Times New Roman" w:cs="Times New Roman"/>
                <w:sz w:val="18"/>
                <w:szCs w:val="18"/>
                <w:lang w:val="sr-Cyrl-RS"/>
              </w:rPr>
              <w:t xml:space="preserve"> </w:t>
            </w:r>
            <w:r w:rsidR="00520846" w:rsidRPr="00AA5665">
              <w:rPr>
                <w:rFonts w:ascii="Times New Roman" w:eastAsia="Times New Roman" w:hAnsi="Times New Roman" w:cs="Times New Roman"/>
                <w:sz w:val="18"/>
                <w:szCs w:val="18"/>
                <w:lang w:val="sr-Cyrl-RS"/>
              </w:rPr>
              <w:t>постројење јесте стационарна техничка јединица у којој се обавља једна или више активности одређених прописом којим се утврђују врсте активности које доводе до емисије гасова са ефектом стаклене баште, као и свака друга активност која је директно технички повезана са активностима које се обављају на том месту и која може довести до емисија гасова са ефектом стаклене баште и до загађења;</w:t>
            </w:r>
            <w:r w:rsidR="00520846" w:rsidRPr="00AA5665">
              <w:rPr>
                <w:rFonts w:ascii="Times New Roman" w:eastAsia="Arial Unicode MS" w:hAnsi="Times New Roman" w:cs="Times New Roman"/>
                <w:sz w:val="18"/>
                <w:szCs w:val="18"/>
                <w:lang w:val="sr-Cyrl-RS"/>
              </w:rPr>
              <w:t xml:space="preserve"> </w:t>
            </w:r>
          </w:p>
          <w:p w14:paraId="09DB0702"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32A87C84"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ПУ</w:t>
            </w:r>
          </w:p>
        </w:tc>
        <w:tc>
          <w:tcPr>
            <w:tcW w:w="872" w:type="pct"/>
            <w:vAlign w:val="center"/>
          </w:tcPr>
          <w:p w14:paraId="04BDB4EA"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7CD22A21"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3230A670" w14:textId="77777777" w:rsidTr="00EE0AE4">
        <w:trPr>
          <w:jc w:val="center"/>
        </w:trPr>
        <w:tc>
          <w:tcPr>
            <w:tcW w:w="308" w:type="pct"/>
            <w:shd w:val="clear" w:color="auto" w:fill="D9D9D9"/>
            <w:vAlign w:val="center"/>
          </w:tcPr>
          <w:p w14:paraId="194AFBD5" w14:textId="7089A466"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3.f</w:t>
            </w:r>
          </w:p>
        </w:tc>
        <w:tc>
          <w:tcPr>
            <w:tcW w:w="1380" w:type="pct"/>
            <w:shd w:val="clear" w:color="auto" w:fill="D9D9D9"/>
            <w:vAlign w:val="center"/>
          </w:tcPr>
          <w:p w14:paraId="6CABCA7B" w14:textId="7D2820D8" w:rsidR="00520846" w:rsidRPr="00AA5665" w:rsidRDefault="00520846" w:rsidP="00BE3C12">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(f) ‘operator’ means any person who operates or controls an installation or, where this is provided for in national legislation, to whom decisive economic power over the technical functioning of the installation has been delegated;</w:t>
            </w:r>
          </w:p>
        </w:tc>
        <w:tc>
          <w:tcPr>
            <w:tcW w:w="311" w:type="pct"/>
            <w:vAlign w:val="center"/>
          </w:tcPr>
          <w:p w14:paraId="1583C20E" w14:textId="71D7DFA5" w:rsidR="00520846" w:rsidRPr="00AA5665" w:rsidRDefault="00520846" w:rsidP="004E460E">
            <w:pPr>
              <w:spacing w:before="120" w:after="120"/>
              <w:ind w:firstLine="5"/>
              <w:rPr>
                <w:rFonts w:ascii="Times New Roman" w:hAnsi="Times New Roman" w:cs="Times New Roman"/>
                <w:sz w:val="18"/>
                <w:szCs w:val="18"/>
                <w:lang w:val="sr-Cyrl-RS"/>
              </w:rPr>
            </w:pPr>
          </w:p>
          <w:p w14:paraId="7AB83FD1" w14:textId="253940C8" w:rsidR="00520846" w:rsidRPr="00AA5665" w:rsidRDefault="00D903C5" w:rsidP="004E460E">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5</w:t>
            </w:r>
            <w:r w:rsidR="00520846" w:rsidRPr="00AA5665">
              <w:rPr>
                <w:rFonts w:ascii="Times New Roman" w:hAnsi="Times New Roman" w:cs="Times New Roman"/>
                <w:sz w:val="18"/>
                <w:szCs w:val="18"/>
                <w:lang w:val="sr-Cyrl-RS"/>
              </w:rPr>
              <w:t>.1.</w:t>
            </w:r>
            <w:r w:rsidR="00CB2639" w:rsidRPr="00AA5665">
              <w:rPr>
                <w:rFonts w:ascii="Times New Roman" w:hAnsi="Times New Roman" w:cs="Times New Roman"/>
                <w:sz w:val="18"/>
                <w:szCs w:val="18"/>
                <w:lang w:val="sr-Cyrl-RS"/>
              </w:rPr>
              <w:t>2</w:t>
            </w:r>
            <w:r w:rsidRPr="00AA5665">
              <w:rPr>
                <w:rFonts w:ascii="Times New Roman" w:hAnsi="Times New Roman" w:cs="Times New Roman"/>
                <w:sz w:val="18"/>
                <w:szCs w:val="18"/>
                <w:lang w:val="sr-Cyrl-RS"/>
              </w:rPr>
              <w:t>2</w:t>
            </w:r>
            <w:r w:rsidR="00520846" w:rsidRPr="00AA5665">
              <w:rPr>
                <w:rFonts w:ascii="Times New Roman" w:hAnsi="Times New Roman" w:cs="Times New Roman"/>
                <w:sz w:val="18"/>
                <w:szCs w:val="18"/>
                <w:lang w:val="sr-Cyrl-RS"/>
              </w:rPr>
              <w:t>)</w:t>
            </w:r>
          </w:p>
          <w:p w14:paraId="09751FA1"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6D4B09C6" w14:textId="685B1BE6" w:rsidR="00520846" w:rsidRPr="00AA5665" w:rsidRDefault="00CB2639" w:rsidP="00C2634A">
            <w:pPr>
              <w:jc w:val="both"/>
              <w:rPr>
                <w:rFonts w:ascii="Times New Roman" w:eastAsia="Times New Roman" w:hAnsi="Times New Roman" w:cs="Times New Roman"/>
                <w:sz w:val="18"/>
                <w:szCs w:val="18"/>
                <w:lang w:val="sr-Cyrl-RS"/>
              </w:rPr>
            </w:pPr>
            <w:r w:rsidRPr="00AA5665">
              <w:rPr>
                <w:rFonts w:ascii="Times New Roman" w:eastAsia="Times New Roman" w:hAnsi="Times New Roman" w:cs="Times New Roman"/>
                <w:sz w:val="18"/>
                <w:szCs w:val="18"/>
                <w:lang w:val="sr-Cyrl-RS"/>
              </w:rPr>
              <w:t>2</w:t>
            </w:r>
            <w:r w:rsidR="00D903C5" w:rsidRPr="00AA5665">
              <w:rPr>
                <w:rFonts w:ascii="Times New Roman" w:eastAsia="Times New Roman" w:hAnsi="Times New Roman" w:cs="Times New Roman"/>
                <w:sz w:val="18"/>
                <w:szCs w:val="18"/>
                <w:lang w:val="sr-Cyrl-RS"/>
              </w:rPr>
              <w:t>2</w:t>
            </w:r>
            <w:r w:rsidR="00520846" w:rsidRPr="00AA5665">
              <w:rPr>
                <w:rFonts w:ascii="Times New Roman" w:eastAsia="Times New Roman" w:hAnsi="Times New Roman" w:cs="Times New Roman"/>
                <w:sz w:val="18"/>
                <w:szCs w:val="18"/>
                <w:lang w:val="sr-Cyrl-RS"/>
              </w:rPr>
              <w:t>) оператер постројења</w:t>
            </w:r>
            <w:r w:rsidR="00520846" w:rsidRPr="00AA5665">
              <w:rPr>
                <w:rFonts w:ascii="Times New Roman" w:eastAsia="Times New Roman" w:hAnsi="Times New Roman" w:cs="Times New Roman"/>
                <w:i/>
                <w:sz w:val="18"/>
                <w:szCs w:val="18"/>
                <w:lang w:val="sr-Cyrl-RS"/>
              </w:rPr>
              <w:t xml:space="preserve"> </w:t>
            </w:r>
            <w:r w:rsidR="00520846" w:rsidRPr="00AA5665">
              <w:rPr>
                <w:rFonts w:ascii="Times New Roman" w:eastAsia="Times New Roman" w:hAnsi="Times New Roman" w:cs="Times New Roman"/>
                <w:sz w:val="18"/>
                <w:szCs w:val="18"/>
                <w:lang w:val="sr-Cyrl-RS"/>
              </w:rPr>
              <w:t xml:space="preserve">јесте правно лице или предузетник које у складу са прописима управља постројењем, контролише га или је овлашћен за доношење привредних одлука у вези са техничким функционисањем постројења; </w:t>
            </w:r>
          </w:p>
          <w:p w14:paraId="72C2EA29"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3A9E2334"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ПУ</w:t>
            </w:r>
          </w:p>
        </w:tc>
        <w:tc>
          <w:tcPr>
            <w:tcW w:w="872" w:type="pct"/>
            <w:vAlign w:val="center"/>
          </w:tcPr>
          <w:p w14:paraId="5FB9428D"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613B120F"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65F21C72" w14:textId="77777777" w:rsidTr="00EE0AE4">
        <w:trPr>
          <w:jc w:val="center"/>
        </w:trPr>
        <w:tc>
          <w:tcPr>
            <w:tcW w:w="308" w:type="pct"/>
            <w:shd w:val="clear" w:color="auto" w:fill="D9D9D9"/>
            <w:vAlign w:val="center"/>
          </w:tcPr>
          <w:p w14:paraId="0F6DDA20" w14:textId="79A8AA62"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3.g</w:t>
            </w:r>
          </w:p>
        </w:tc>
        <w:tc>
          <w:tcPr>
            <w:tcW w:w="1380" w:type="pct"/>
            <w:shd w:val="clear" w:color="auto" w:fill="D9D9D9"/>
            <w:vAlign w:val="center"/>
          </w:tcPr>
          <w:p w14:paraId="0455C363" w14:textId="72AD8BCA" w:rsidR="00520846" w:rsidRPr="00AA5665" w:rsidRDefault="00520846" w:rsidP="00BE3C12">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(g) ‘person’ means any natural or legal person;</w:t>
            </w:r>
          </w:p>
        </w:tc>
        <w:tc>
          <w:tcPr>
            <w:tcW w:w="311" w:type="pct"/>
            <w:vAlign w:val="center"/>
          </w:tcPr>
          <w:p w14:paraId="6935648F" w14:textId="01ABB402" w:rsidR="00520846" w:rsidRPr="00AA5665" w:rsidRDefault="00520846" w:rsidP="004E460E">
            <w:pPr>
              <w:spacing w:before="120" w:after="120"/>
              <w:ind w:firstLine="5"/>
              <w:rPr>
                <w:rFonts w:ascii="Times New Roman" w:hAnsi="Times New Roman" w:cs="Times New Roman"/>
                <w:sz w:val="18"/>
                <w:szCs w:val="18"/>
                <w:lang w:val="sr-Cyrl-RS"/>
              </w:rPr>
            </w:pPr>
          </w:p>
          <w:p w14:paraId="405FB99C" w14:textId="1753F90F" w:rsidR="00520846" w:rsidRPr="00AA5665" w:rsidRDefault="00D903C5" w:rsidP="00D903C5">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5</w:t>
            </w:r>
            <w:r w:rsidR="00520846" w:rsidRPr="00AA5665">
              <w:rPr>
                <w:rFonts w:ascii="Times New Roman" w:hAnsi="Times New Roman" w:cs="Times New Roman"/>
                <w:sz w:val="18"/>
                <w:szCs w:val="18"/>
                <w:lang w:val="sr-Cyrl-RS"/>
              </w:rPr>
              <w:t>.1.</w:t>
            </w:r>
            <w:r w:rsidR="00CB2639" w:rsidRPr="00AA5665">
              <w:rPr>
                <w:rFonts w:ascii="Times New Roman" w:hAnsi="Times New Roman" w:cs="Times New Roman"/>
                <w:sz w:val="18"/>
                <w:szCs w:val="18"/>
                <w:lang w:val="sr-Cyrl-RS"/>
              </w:rPr>
              <w:t>2</w:t>
            </w:r>
            <w:r w:rsidRPr="00AA5665">
              <w:rPr>
                <w:rFonts w:ascii="Times New Roman" w:hAnsi="Times New Roman" w:cs="Times New Roman"/>
                <w:sz w:val="18"/>
                <w:szCs w:val="18"/>
                <w:lang w:val="sr-Cyrl-RS"/>
              </w:rPr>
              <w:t>2</w:t>
            </w:r>
            <w:r w:rsidR="00520846" w:rsidRPr="00AA5665">
              <w:rPr>
                <w:rFonts w:ascii="Times New Roman" w:hAnsi="Times New Roman" w:cs="Times New Roman"/>
                <w:sz w:val="18"/>
                <w:szCs w:val="18"/>
                <w:lang w:val="sr-Cyrl-RS"/>
              </w:rPr>
              <w:t>)</w:t>
            </w:r>
          </w:p>
        </w:tc>
        <w:tc>
          <w:tcPr>
            <w:tcW w:w="1376" w:type="pct"/>
            <w:vAlign w:val="center"/>
          </w:tcPr>
          <w:p w14:paraId="33607296" w14:textId="3FC09016" w:rsidR="00520846" w:rsidRPr="00AA5665" w:rsidRDefault="00CB2639" w:rsidP="00C2634A">
            <w:pPr>
              <w:jc w:val="both"/>
              <w:rPr>
                <w:rFonts w:ascii="Times New Roman" w:eastAsia="Times New Roman" w:hAnsi="Times New Roman" w:cs="Times New Roman"/>
                <w:sz w:val="18"/>
                <w:szCs w:val="18"/>
                <w:lang w:val="sr-Cyrl-RS"/>
              </w:rPr>
            </w:pPr>
            <w:r w:rsidRPr="00AA5665">
              <w:rPr>
                <w:rFonts w:ascii="Times New Roman" w:eastAsia="Times New Roman" w:hAnsi="Times New Roman" w:cs="Times New Roman"/>
                <w:sz w:val="18"/>
                <w:szCs w:val="18"/>
                <w:lang w:val="sr-Cyrl-RS"/>
              </w:rPr>
              <w:t>2</w:t>
            </w:r>
            <w:r w:rsidR="00D903C5" w:rsidRPr="00AA5665">
              <w:rPr>
                <w:rFonts w:ascii="Times New Roman" w:eastAsia="Times New Roman" w:hAnsi="Times New Roman" w:cs="Times New Roman"/>
                <w:sz w:val="18"/>
                <w:szCs w:val="18"/>
                <w:lang w:val="sr-Cyrl-RS"/>
              </w:rPr>
              <w:t>2</w:t>
            </w:r>
            <w:r w:rsidR="00520846" w:rsidRPr="00AA5665">
              <w:rPr>
                <w:rFonts w:ascii="Times New Roman" w:eastAsia="Times New Roman" w:hAnsi="Times New Roman" w:cs="Times New Roman"/>
                <w:sz w:val="18"/>
                <w:szCs w:val="18"/>
                <w:lang w:val="sr-Cyrl-RS"/>
              </w:rPr>
              <w:t>) оператер постројења</w:t>
            </w:r>
            <w:r w:rsidR="00520846" w:rsidRPr="00AA5665">
              <w:rPr>
                <w:rFonts w:ascii="Times New Roman" w:eastAsia="Times New Roman" w:hAnsi="Times New Roman" w:cs="Times New Roman"/>
                <w:i/>
                <w:sz w:val="18"/>
                <w:szCs w:val="18"/>
                <w:lang w:val="sr-Cyrl-RS"/>
              </w:rPr>
              <w:t xml:space="preserve"> </w:t>
            </w:r>
            <w:r w:rsidR="00520846" w:rsidRPr="00AA5665">
              <w:rPr>
                <w:rFonts w:ascii="Times New Roman" w:eastAsia="Times New Roman" w:hAnsi="Times New Roman" w:cs="Times New Roman"/>
                <w:sz w:val="18"/>
                <w:szCs w:val="18"/>
                <w:lang w:val="sr-Cyrl-RS"/>
              </w:rPr>
              <w:t xml:space="preserve">јесте правно лице или предузетник које у складу са прописима управља постројењем, контролише га или је овлашћен за доношење привредних одлука у вези са техничким функционисањем постројења; </w:t>
            </w:r>
          </w:p>
          <w:p w14:paraId="1618A0F6"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49E3C73F" w14:textId="77777777" w:rsidR="00520846" w:rsidRPr="00AA5665" w:rsidRDefault="00520846" w:rsidP="00C2634A">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ПУ</w:t>
            </w:r>
          </w:p>
        </w:tc>
        <w:tc>
          <w:tcPr>
            <w:tcW w:w="872" w:type="pct"/>
            <w:vAlign w:val="center"/>
          </w:tcPr>
          <w:p w14:paraId="425F9979"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688F8BC6" w14:textId="43BA24B1" w:rsidR="00520846" w:rsidRPr="00AA5665" w:rsidRDefault="00520846" w:rsidP="00C2634A">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У дефиницији из члана 4. став 1. тачка 11) је обједињена дефини</w:t>
            </w:r>
            <w:r w:rsidR="00005F29" w:rsidRPr="00AA5665">
              <w:rPr>
                <w:rFonts w:ascii="Times New Roman" w:hAnsi="Times New Roman" w:cs="Times New Roman"/>
                <w:sz w:val="18"/>
                <w:szCs w:val="18"/>
                <w:lang w:val="sr-Cyrl-RS"/>
              </w:rPr>
              <w:t>ција појмова из члана 3. тачке g. и g</w:t>
            </w:r>
            <w:r w:rsidRPr="00AA5665">
              <w:rPr>
                <w:rFonts w:ascii="Times New Roman" w:hAnsi="Times New Roman" w:cs="Times New Roman"/>
                <w:sz w:val="18"/>
                <w:szCs w:val="18"/>
                <w:lang w:val="sr-Cyrl-RS"/>
              </w:rPr>
              <w:t xml:space="preserve">. Предметне Директиве. </w:t>
            </w:r>
          </w:p>
        </w:tc>
      </w:tr>
      <w:tr w:rsidR="00520846" w:rsidRPr="00AA5665" w14:paraId="26F343C7" w14:textId="77777777" w:rsidTr="00EE0AE4">
        <w:trPr>
          <w:jc w:val="center"/>
        </w:trPr>
        <w:tc>
          <w:tcPr>
            <w:tcW w:w="308" w:type="pct"/>
            <w:shd w:val="clear" w:color="auto" w:fill="D9D9D9"/>
            <w:vAlign w:val="center"/>
          </w:tcPr>
          <w:p w14:paraId="143A2260" w14:textId="40CA506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3.h</w:t>
            </w:r>
          </w:p>
        </w:tc>
        <w:tc>
          <w:tcPr>
            <w:tcW w:w="1380" w:type="pct"/>
            <w:shd w:val="clear" w:color="auto" w:fill="D9D9D9"/>
            <w:vAlign w:val="center"/>
          </w:tcPr>
          <w:p w14:paraId="2C7B5B6E"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(h) ‘new entrant’ means:</w:t>
            </w:r>
          </w:p>
          <w:p w14:paraId="136F66E7" w14:textId="77777777" w:rsidR="00520846" w:rsidRPr="00AA5665" w:rsidRDefault="00520846" w:rsidP="00520846">
            <w:pPr>
              <w:rPr>
                <w:rFonts w:ascii="Times New Roman" w:hAnsi="Times New Roman" w:cs="Times New Roman"/>
                <w:sz w:val="18"/>
                <w:szCs w:val="18"/>
                <w:lang w:val="sr-Cyrl-RS"/>
              </w:rPr>
            </w:pPr>
          </w:p>
          <w:p w14:paraId="33CB5A86" w14:textId="332555F8"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any installation carrying out one or more of the activities indicated in Annex I, which has obtained a greenhouse gas emissions permit for the first time after 30 June 21,</w:t>
            </w:r>
          </w:p>
          <w:p w14:paraId="1B5C9FC6" w14:textId="77777777" w:rsidR="00520846" w:rsidRPr="00AA5665" w:rsidRDefault="00520846" w:rsidP="00520846">
            <w:pPr>
              <w:rPr>
                <w:rFonts w:ascii="Times New Roman" w:hAnsi="Times New Roman" w:cs="Times New Roman"/>
                <w:sz w:val="18"/>
                <w:szCs w:val="18"/>
                <w:lang w:val="sr-Cyrl-RS"/>
              </w:rPr>
            </w:pPr>
          </w:p>
          <w:p w14:paraId="4B6A2148"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 any installation carrying out an activity which is </w:t>
            </w:r>
            <w:r w:rsidRPr="00AA5665">
              <w:rPr>
                <w:rFonts w:ascii="Times New Roman" w:hAnsi="Times New Roman" w:cs="Times New Roman"/>
                <w:sz w:val="18"/>
                <w:szCs w:val="18"/>
                <w:lang w:val="sr-Cyrl-RS"/>
              </w:rPr>
              <w:lastRenderedPageBreak/>
              <w:t>included in the Community scheme pursuant to Article 24(1) or (2) for the first time, or</w:t>
            </w:r>
          </w:p>
          <w:p w14:paraId="418BA365" w14:textId="77777777" w:rsidR="00520846" w:rsidRPr="00AA5665" w:rsidRDefault="00520846" w:rsidP="00520846">
            <w:pPr>
              <w:rPr>
                <w:rFonts w:ascii="Times New Roman" w:hAnsi="Times New Roman" w:cs="Times New Roman"/>
                <w:sz w:val="18"/>
                <w:szCs w:val="18"/>
                <w:lang w:val="sr-Cyrl-RS"/>
              </w:rPr>
            </w:pPr>
          </w:p>
          <w:p w14:paraId="2508242C" w14:textId="3A5FC923"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any installation carrying out one or more of the activities indicated in Annex I or an activity which is included in the Community scheme pursuant to Article 24(1) or (2), which has had a significant extension after 30 June 21, only in so far as this extension is concerned;</w:t>
            </w:r>
          </w:p>
          <w:p w14:paraId="10A7072D" w14:textId="77777777" w:rsidR="00520846" w:rsidRPr="00AA5665" w:rsidRDefault="00520846" w:rsidP="00BE3C12">
            <w:pPr>
              <w:rPr>
                <w:rFonts w:ascii="Times New Roman" w:hAnsi="Times New Roman" w:cs="Times New Roman"/>
                <w:sz w:val="18"/>
                <w:szCs w:val="18"/>
                <w:lang w:val="sr-Cyrl-RS"/>
              </w:rPr>
            </w:pPr>
          </w:p>
        </w:tc>
        <w:tc>
          <w:tcPr>
            <w:tcW w:w="311" w:type="pct"/>
            <w:vAlign w:val="center"/>
          </w:tcPr>
          <w:p w14:paraId="72CAFC72"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70439CF8"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6CE9C429"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5F1752A7"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w:t>
            </w:r>
            <w:r w:rsidRPr="00AA5665">
              <w:rPr>
                <w:rFonts w:ascii="Times New Roman" w:hAnsi="Times New Roman" w:cs="Times New Roman"/>
                <w:color w:val="000000"/>
                <w:sz w:val="18"/>
                <w:szCs w:val="18"/>
                <w:lang w:val="sr-Cyrl-RS"/>
              </w:rPr>
              <w:lastRenderedPageBreak/>
              <w:t>Потпуна усклађеност биће постигнута накнадним изменама и допунама овог Закона.</w:t>
            </w:r>
          </w:p>
        </w:tc>
        <w:tc>
          <w:tcPr>
            <w:tcW w:w="525" w:type="pct"/>
            <w:vAlign w:val="center"/>
          </w:tcPr>
          <w:p w14:paraId="1CCAB0F4"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6D39635C" w14:textId="77777777" w:rsidTr="00EE0AE4">
        <w:trPr>
          <w:jc w:val="center"/>
        </w:trPr>
        <w:tc>
          <w:tcPr>
            <w:tcW w:w="308" w:type="pct"/>
            <w:shd w:val="clear" w:color="auto" w:fill="D9D9D9"/>
            <w:vAlign w:val="center"/>
          </w:tcPr>
          <w:p w14:paraId="5D7BF98A" w14:textId="43659F12"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3.i</w:t>
            </w:r>
          </w:p>
        </w:tc>
        <w:tc>
          <w:tcPr>
            <w:tcW w:w="1380" w:type="pct"/>
            <w:shd w:val="clear" w:color="auto" w:fill="D9D9D9"/>
            <w:vAlign w:val="center"/>
          </w:tcPr>
          <w:p w14:paraId="78211193" w14:textId="4EF5A216" w:rsidR="00520846" w:rsidRPr="00AA5665" w:rsidRDefault="00520846" w:rsidP="00BE3C12">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(i) ‘the public’ means one or more persons and, in accordance with national legislation or practice, associations, organisations or groups of persons;</w:t>
            </w:r>
          </w:p>
        </w:tc>
        <w:tc>
          <w:tcPr>
            <w:tcW w:w="311" w:type="pct"/>
            <w:vAlign w:val="center"/>
          </w:tcPr>
          <w:p w14:paraId="27AC2A91" w14:textId="07B41D7C" w:rsidR="00520846" w:rsidRPr="00AA5665" w:rsidRDefault="00520846" w:rsidP="004E460E">
            <w:pPr>
              <w:spacing w:before="120" w:after="120"/>
              <w:ind w:firstLine="5"/>
              <w:rPr>
                <w:rFonts w:ascii="Times New Roman" w:hAnsi="Times New Roman" w:cs="Times New Roman"/>
                <w:sz w:val="18"/>
                <w:szCs w:val="18"/>
                <w:lang w:val="sr-Cyrl-RS"/>
              </w:rPr>
            </w:pPr>
          </w:p>
          <w:p w14:paraId="12E9C163" w14:textId="046EF9EE" w:rsidR="00520846" w:rsidRPr="00AA5665" w:rsidRDefault="00D903C5" w:rsidP="00D903C5">
            <w:pPr>
              <w:spacing w:before="120" w:after="120"/>
              <w:ind w:firstLine="5"/>
              <w:rPr>
                <w:rFonts w:ascii="Times New Roman" w:hAnsi="Times New Roman" w:cs="Times New Roman"/>
                <w:sz w:val="18"/>
                <w:szCs w:val="18"/>
                <w:highlight w:val="green"/>
                <w:lang w:val="sr-Cyrl-RS"/>
              </w:rPr>
            </w:pPr>
            <w:r w:rsidRPr="00AA5665">
              <w:rPr>
                <w:rFonts w:ascii="Times New Roman" w:hAnsi="Times New Roman" w:cs="Times New Roman"/>
                <w:sz w:val="18"/>
                <w:szCs w:val="18"/>
                <w:lang w:val="sr-Cyrl-RS"/>
              </w:rPr>
              <w:t>5</w:t>
            </w:r>
            <w:r w:rsidR="00520846" w:rsidRPr="00AA5665">
              <w:rPr>
                <w:rFonts w:ascii="Times New Roman" w:hAnsi="Times New Roman" w:cs="Times New Roman"/>
                <w:sz w:val="18"/>
                <w:szCs w:val="18"/>
                <w:lang w:val="sr-Cyrl-RS"/>
              </w:rPr>
              <w:t>.1.</w:t>
            </w:r>
            <w:r w:rsidR="00CB2639" w:rsidRPr="00AA5665">
              <w:rPr>
                <w:rFonts w:ascii="Times New Roman" w:hAnsi="Times New Roman" w:cs="Times New Roman"/>
                <w:sz w:val="18"/>
                <w:szCs w:val="18"/>
                <w:lang w:val="sr-Cyrl-RS"/>
              </w:rPr>
              <w:t>1</w:t>
            </w:r>
            <w:r w:rsidRPr="00AA5665">
              <w:rPr>
                <w:rFonts w:ascii="Times New Roman" w:hAnsi="Times New Roman" w:cs="Times New Roman"/>
                <w:sz w:val="18"/>
                <w:szCs w:val="18"/>
                <w:lang w:val="sr-Cyrl-RS"/>
              </w:rPr>
              <w:t>2</w:t>
            </w:r>
            <w:r w:rsidR="00520846" w:rsidRPr="00AA5665">
              <w:rPr>
                <w:rFonts w:ascii="Times New Roman" w:hAnsi="Times New Roman" w:cs="Times New Roman"/>
                <w:sz w:val="18"/>
                <w:szCs w:val="18"/>
                <w:lang w:val="sr-Cyrl-RS"/>
              </w:rPr>
              <w:t>)</w:t>
            </w:r>
          </w:p>
        </w:tc>
        <w:tc>
          <w:tcPr>
            <w:tcW w:w="1376" w:type="pct"/>
            <w:vAlign w:val="center"/>
          </w:tcPr>
          <w:p w14:paraId="2CACBC19" w14:textId="7EC9D562" w:rsidR="00520846" w:rsidRPr="00AA5665" w:rsidRDefault="00CB2639" w:rsidP="00C2634A">
            <w:pPr>
              <w:jc w:val="both"/>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1</w:t>
            </w:r>
            <w:r w:rsidR="00D903C5" w:rsidRPr="00AA5665">
              <w:rPr>
                <w:rFonts w:ascii="Times New Roman" w:hAnsi="Times New Roman" w:cs="Times New Roman"/>
                <w:color w:val="000000"/>
                <w:sz w:val="18"/>
                <w:szCs w:val="18"/>
                <w:lang w:val="sr-Cyrl-RS"/>
              </w:rPr>
              <w:t>2</w:t>
            </w:r>
            <w:r w:rsidR="00520846" w:rsidRPr="00AA5665">
              <w:rPr>
                <w:rFonts w:ascii="Times New Roman" w:hAnsi="Times New Roman" w:cs="Times New Roman"/>
                <w:sz w:val="18"/>
                <w:szCs w:val="18"/>
                <w:lang w:val="sr-Cyrl-RS"/>
              </w:rPr>
              <w:t>)</w:t>
            </w:r>
            <w:r w:rsidR="00520846" w:rsidRPr="00AA5665">
              <w:rPr>
                <w:rFonts w:ascii="Times New Roman" w:eastAsia="Times New Roman" w:hAnsi="Times New Roman" w:cs="Times New Roman"/>
                <w:sz w:val="18"/>
                <w:szCs w:val="18"/>
                <w:lang w:val="sr-Cyrl-RS"/>
              </w:rPr>
              <w:t xml:space="preserve">  јавност</w:t>
            </w:r>
            <w:r w:rsidR="00520846" w:rsidRPr="00AA5665">
              <w:rPr>
                <w:rFonts w:ascii="Times New Roman" w:eastAsia="Times New Roman" w:hAnsi="Times New Roman" w:cs="Times New Roman"/>
                <w:i/>
                <w:sz w:val="18"/>
                <w:szCs w:val="18"/>
                <w:lang w:val="sr-Cyrl-RS"/>
              </w:rPr>
              <w:t xml:space="preserve"> </w:t>
            </w:r>
            <w:r w:rsidR="00520846" w:rsidRPr="00AA5665">
              <w:rPr>
                <w:rFonts w:ascii="Times New Roman" w:eastAsia="Times New Roman" w:hAnsi="Times New Roman" w:cs="Times New Roman"/>
                <w:sz w:val="18"/>
                <w:szCs w:val="18"/>
                <w:lang w:val="sr-Cyrl-RS"/>
              </w:rPr>
              <w:t>јесте једно или више физичких или правних лица</w:t>
            </w:r>
            <w:r w:rsidR="00520846" w:rsidRPr="00AA5665">
              <w:rPr>
                <w:rFonts w:ascii="Times New Roman" w:hAnsi="Times New Roman" w:cs="Times New Roman"/>
                <w:sz w:val="18"/>
                <w:szCs w:val="18"/>
                <w:lang w:val="sr-Cyrl-RS"/>
              </w:rPr>
              <w:t>, њихова удружења, организације или групе;</w:t>
            </w:r>
          </w:p>
          <w:p w14:paraId="79B8C958"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41113300"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ПУ</w:t>
            </w:r>
          </w:p>
        </w:tc>
        <w:tc>
          <w:tcPr>
            <w:tcW w:w="872" w:type="pct"/>
            <w:vAlign w:val="center"/>
          </w:tcPr>
          <w:p w14:paraId="4BDE4E8E"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2A788956"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11834E50" w14:textId="77777777" w:rsidTr="00EE0AE4">
        <w:trPr>
          <w:jc w:val="center"/>
        </w:trPr>
        <w:tc>
          <w:tcPr>
            <w:tcW w:w="308" w:type="pct"/>
            <w:shd w:val="clear" w:color="auto" w:fill="D9D9D9"/>
            <w:vAlign w:val="center"/>
          </w:tcPr>
          <w:p w14:paraId="4DA5A653" w14:textId="0988B0DE"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3.j</w:t>
            </w:r>
          </w:p>
        </w:tc>
        <w:tc>
          <w:tcPr>
            <w:tcW w:w="1380" w:type="pct"/>
            <w:shd w:val="clear" w:color="auto" w:fill="D9D9D9"/>
            <w:vAlign w:val="center"/>
          </w:tcPr>
          <w:p w14:paraId="5BF5E653"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(j) ‘tonne of carbon dioxide equivalent’ means one metric tonne of carbon dioxide (CO2) or an amount of any other greenhouse gas listed in Annex II with an equivalent global-warming potential;</w:t>
            </w:r>
          </w:p>
          <w:p w14:paraId="5103BAE0" w14:textId="77777777" w:rsidR="00520846" w:rsidRPr="00AA5665" w:rsidRDefault="00520846" w:rsidP="00BE3C12">
            <w:pPr>
              <w:rPr>
                <w:rFonts w:ascii="Times New Roman" w:hAnsi="Times New Roman" w:cs="Times New Roman"/>
                <w:sz w:val="18"/>
                <w:szCs w:val="18"/>
                <w:lang w:val="sr-Cyrl-RS"/>
              </w:rPr>
            </w:pPr>
          </w:p>
        </w:tc>
        <w:tc>
          <w:tcPr>
            <w:tcW w:w="311" w:type="pct"/>
            <w:vAlign w:val="center"/>
          </w:tcPr>
          <w:p w14:paraId="1725078F"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029FA6CF"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41CF0CF8"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3F3161A9"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647C5986"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4D62206F" w14:textId="77777777" w:rsidTr="00EE0AE4">
        <w:trPr>
          <w:jc w:val="center"/>
        </w:trPr>
        <w:tc>
          <w:tcPr>
            <w:tcW w:w="308" w:type="pct"/>
            <w:shd w:val="clear" w:color="auto" w:fill="D9D9D9"/>
            <w:vAlign w:val="center"/>
          </w:tcPr>
          <w:p w14:paraId="7560045D" w14:textId="0F8D80A0"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3.k</w:t>
            </w:r>
          </w:p>
        </w:tc>
        <w:tc>
          <w:tcPr>
            <w:tcW w:w="1380" w:type="pct"/>
            <w:shd w:val="clear" w:color="auto" w:fill="D9D9D9"/>
            <w:vAlign w:val="center"/>
          </w:tcPr>
          <w:p w14:paraId="7F94518D" w14:textId="19677FF8" w:rsidR="00520846" w:rsidRPr="00AA5665" w:rsidRDefault="00520846" w:rsidP="00BE3C12">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(k) ‘Annex I Party’ means a Party listed in Annex I to the United Nations Framework Convention on Climate Change (UNFCCC) that has ratified the Kyoto Protocol as specified in Article 1(7) of the Kyoto Protocol;</w:t>
            </w:r>
          </w:p>
        </w:tc>
        <w:tc>
          <w:tcPr>
            <w:tcW w:w="311" w:type="pct"/>
            <w:vAlign w:val="center"/>
          </w:tcPr>
          <w:p w14:paraId="78099278"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2244F65D"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4AAC0F7F"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45DB6071" w14:textId="7A3A6A50"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 Такође, Република Србија није чланица </w:t>
            </w:r>
            <w:r w:rsidR="00F4540C" w:rsidRPr="00AA5665">
              <w:rPr>
                <w:rFonts w:ascii="Times New Roman" w:hAnsi="Times New Roman" w:cs="Times New Roman"/>
                <w:color w:val="000000"/>
                <w:sz w:val="18"/>
                <w:szCs w:val="18"/>
                <w:lang w:val="sr-Cyrl-RS"/>
              </w:rPr>
              <w:t>Анекса I</w:t>
            </w:r>
            <w:r w:rsidRPr="00AA5665">
              <w:rPr>
                <w:rFonts w:ascii="Times New Roman" w:hAnsi="Times New Roman" w:cs="Times New Roman"/>
                <w:color w:val="000000"/>
                <w:sz w:val="18"/>
                <w:szCs w:val="18"/>
                <w:lang w:val="sr-Cyrl-RS"/>
              </w:rPr>
              <w:t xml:space="preserve"> Кјото протокола. </w:t>
            </w:r>
          </w:p>
        </w:tc>
        <w:tc>
          <w:tcPr>
            <w:tcW w:w="525" w:type="pct"/>
            <w:vAlign w:val="center"/>
          </w:tcPr>
          <w:p w14:paraId="0C0F98B5"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4D62A551" w14:textId="77777777" w:rsidTr="00EE0AE4">
        <w:trPr>
          <w:jc w:val="center"/>
        </w:trPr>
        <w:tc>
          <w:tcPr>
            <w:tcW w:w="308" w:type="pct"/>
            <w:shd w:val="clear" w:color="auto" w:fill="D9D9D9"/>
            <w:vAlign w:val="center"/>
          </w:tcPr>
          <w:p w14:paraId="48832382" w14:textId="021EAFAB"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3.l</w:t>
            </w:r>
          </w:p>
        </w:tc>
        <w:tc>
          <w:tcPr>
            <w:tcW w:w="1380" w:type="pct"/>
            <w:shd w:val="clear" w:color="auto" w:fill="D9D9D9"/>
            <w:vAlign w:val="center"/>
          </w:tcPr>
          <w:p w14:paraId="69F5FC41" w14:textId="09F73568"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(l) ‘project activity’ means a project activity approved by one or more Annex I Parties in accordance with Article 6 or Article 12 of the Kyoto Protocol and the decisions adopted pursuant to the UNFCCC or the Kyoto Protocol;</w:t>
            </w:r>
          </w:p>
        </w:tc>
        <w:tc>
          <w:tcPr>
            <w:tcW w:w="311" w:type="pct"/>
            <w:vAlign w:val="center"/>
          </w:tcPr>
          <w:p w14:paraId="1CDB3523"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20924C4B"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2785A526"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4D1D7CB8" w14:textId="55319863"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 Такође, Република Србија није чланица </w:t>
            </w:r>
            <w:r w:rsidR="00F4540C" w:rsidRPr="00AA5665">
              <w:rPr>
                <w:rFonts w:ascii="Times New Roman" w:hAnsi="Times New Roman" w:cs="Times New Roman"/>
                <w:color w:val="000000"/>
                <w:sz w:val="18"/>
                <w:szCs w:val="18"/>
                <w:lang w:val="sr-Cyrl-RS"/>
              </w:rPr>
              <w:t>Анекса I</w:t>
            </w:r>
            <w:r w:rsidRPr="00AA5665">
              <w:rPr>
                <w:rFonts w:ascii="Times New Roman" w:hAnsi="Times New Roman" w:cs="Times New Roman"/>
                <w:color w:val="000000"/>
                <w:sz w:val="18"/>
                <w:szCs w:val="18"/>
                <w:lang w:val="sr-Cyrl-RS"/>
              </w:rPr>
              <w:t xml:space="preserve"> Кјото протокола.</w:t>
            </w:r>
          </w:p>
        </w:tc>
        <w:tc>
          <w:tcPr>
            <w:tcW w:w="525" w:type="pct"/>
            <w:vAlign w:val="center"/>
          </w:tcPr>
          <w:p w14:paraId="7F46777B"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2D56BC5E" w14:textId="77777777" w:rsidTr="00EE0AE4">
        <w:trPr>
          <w:jc w:val="center"/>
        </w:trPr>
        <w:tc>
          <w:tcPr>
            <w:tcW w:w="308" w:type="pct"/>
            <w:shd w:val="clear" w:color="auto" w:fill="D9D9D9"/>
            <w:vAlign w:val="center"/>
          </w:tcPr>
          <w:p w14:paraId="5C6CE32D" w14:textId="0978001D"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3.m</w:t>
            </w:r>
          </w:p>
        </w:tc>
        <w:tc>
          <w:tcPr>
            <w:tcW w:w="1380" w:type="pct"/>
            <w:shd w:val="clear" w:color="auto" w:fill="D9D9D9"/>
            <w:vAlign w:val="center"/>
          </w:tcPr>
          <w:p w14:paraId="58540B84" w14:textId="01C283CC" w:rsidR="00520846" w:rsidRPr="00AA5665" w:rsidRDefault="00520846" w:rsidP="00BE3C12">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(m) ‘emission reduction unit’ or ‘ERU’ means a unit issued pursuant to Article 6 of the Kyoto Protocol and the decisions adopted pursuant to the UNFCCC or the Kyoto Protocol;</w:t>
            </w:r>
          </w:p>
        </w:tc>
        <w:tc>
          <w:tcPr>
            <w:tcW w:w="311" w:type="pct"/>
            <w:vAlign w:val="center"/>
          </w:tcPr>
          <w:p w14:paraId="2B4A9C73"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6860A4EB"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5EA3AD9A"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4847CBCE" w14:textId="6AC80269"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 Такође, Република Србија није чланица </w:t>
            </w:r>
            <w:r w:rsidR="00F4540C" w:rsidRPr="00AA5665">
              <w:rPr>
                <w:rFonts w:ascii="Times New Roman" w:hAnsi="Times New Roman" w:cs="Times New Roman"/>
                <w:color w:val="000000"/>
                <w:sz w:val="18"/>
                <w:szCs w:val="18"/>
                <w:lang w:val="sr-Cyrl-RS"/>
              </w:rPr>
              <w:t>Анекса I</w:t>
            </w:r>
            <w:r w:rsidRPr="00AA5665">
              <w:rPr>
                <w:rFonts w:ascii="Times New Roman" w:hAnsi="Times New Roman" w:cs="Times New Roman"/>
                <w:color w:val="000000"/>
                <w:sz w:val="18"/>
                <w:szCs w:val="18"/>
                <w:lang w:val="sr-Cyrl-RS"/>
              </w:rPr>
              <w:t xml:space="preserve"> Кјото протокола.</w:t>
            </w:r>
          </w:p>
        </w:tc>
        <w:tc>
          <w:tcPr>
            <w:tcW w:w="525" w:type="pct"/>
            <w:vAlign w:val="center"/>
          </w:tcPr>
          <w:p w14:paraId="05627608"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2D596F81" w14:textId="77777777" w:rsidTr="00EE0AE4">
        <w:trPr>
          <w:jc w:val="center"/>
        </w:trPr>
        <w:tc>
          <w:tcPr>
            <w:tcW w:w="308" w:type="pct"/>
            <w:shd w:val="clear" w:color="auto" w:fill="D9D9D9"/>
            <w:vAlign w:val="center"/>
          </w:tcPr>
          <w:p w14:paraId="7385231C" w14:textId="1F1BFD15"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3.n</w:t>
            </w:r>
          </w:p>
        </w:tc>
        <w:tc>
          <w:tcPr>
            <w:tcW w:w="1380" w:type="pct"/>
            <w:shd w:val="clear" w:color="auto" w:fill="D9D9D9"/>
            <w:vAlign w:val="center"/>
          </w:tcPr>
          <w:p w14:paraId="55A0D584" w14:textId="27A54B20" w:rsidR="00520846" w:rsidRPr="00AA5665" w:rsidRDefault="00520846" w:rsidP="00BE3C12">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(n) ‘certified emission reduction’ or ‘CER’ means a unit issued pursuant to Article 12 of the Kyoto Protocol and the decisions adopted pursuant to the UNFCCC or the Kyoto Protocol;</w:t>
            </w:r>
          </w:p>
        </w:tc>
        <w:tc>
          <w:tcPr>
            <w:tcW w:w="311" w:type="pct"/>
            <w:vAlign w:val="center"/>
          </w:tcPr>
          <w:p w14:paraId="162C1BF9"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3539CBF7"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5529887"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4CB225B2" w14:textId="475E463B"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 Такође, Република Србија није чланица Анекса </w:t>
            </w:r>
            <w:r w:rsidR="00F4540C" w:rsidRPr="00AA5665">
              <w:rPr>
                <w:rFonts w:ascii="Times New Roman" w:hAnsi="Times New Roman" w:cs="Times New Roman"/>
                <w:color w:val="000000"/>
                <w:sz w:val="18"/>
                <w:szCs w:val="18"/>
                <w:lang w:val="sr-Cyrl-RS"/>
              </w:rPr>
              <w:t>I</w:t>
            </w:r>
            <w:r w:rsidRPr="00AA5665">
              <w:rPr>
                <w:rFonts w:ascii="Times New Roman" w:hAnsi="Times New Roman" w:cs="Times New Roman"/>
                <w:color w:val="000000"/>
                <w:sz w:val="18"/>
                <w:szCs w:val="18"/>
                <w:lang w:val="sr-Cyrl-RS"/>
              </w:rPr>
              <w:t xml:space="preserve"> </w:t>
            </w:r>
            <w:r w:rsidRPr="00AA5665">
              <w:rPr>
                <w:rFonts w:ascii="Times New Roman" w:hAnsi="Times New Roman" w:cs="Times New Roman"/>
                <w:color w:val="000000"/>
                <w:sz w:val="18"/>
                <w:szCs w:val="18"/>
                <w:lang w:val="sr-Cyrl-RS"/>
              </w:rPr>
              <w:lastRenderedPageBreak/>
              <w:t>Кјото протокола.</w:t>
            </w:r>
          </w:p>
        </w:tc>
        <w:tc>
          <w:tcPr>
            <w:tcW w:w="525" w:type="pct"/>
            <w:vAlign w:val="center"/>
          </w:tcPr>
          <w:p w14:paraId="695CEF69"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0F5037A0" w14:textId="77777777" w:rsidTr="00EE0AE4">
        <w:trPr>
          <w:jc w:val="center"/>
        </w:trPr>
        <w:tc>
          <w:tcPr>
            <w:tcW w:w="308" w:type="pct"/>
            <w:shd w:val="clear" w:color="auto" w:fill="D9D9D9"/>
            <w:vAlign w:val="center"/>
          </w:tcPr>
          <w:p w14:paraId="5B1771F7" w14:textId="283E93AE"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3.o</w:t>
            </w:r>
          </w:p>
        </w:tc>
        <w:tc>
          <w:tcPr>
            <w:tcW w:w="1380" w:type="pct"/>
            <w:shd w:val="clear" w:color="auto" w:fill="D9D9D9"/>
            <w:vAlign w:val="center"/>
          </w:tcPr>
          <w:p w14:paraId="2D7C0339" w14:textId="332120E9" w:rsidR="00520846" w:rsidRPr="00AA5665" w:rsidRDefault="00520846" w:rsidP="00BE3C12">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(o) ‘aircraft operator’ means the person who operates an aircraft at the time it performs an aviation activity listed in Annex I or, where that person is not known or is not identified by the owner of the aircraft, the owner of the aircraft;</w:t>
            </w:r>
          </w:p>
        </w:tc>
        <w:tc>
          <w:tcPr>
            <w:tcW w:w="311" w:type="pct"/>
            <w:vAlign w:val="center"/>
          </w:tcPr>
          <w:p w14:paraId="09946A2B" w14:textId="23DBC264" w:rsidR="00520846" w:rsidRPr="00AA5665" w:rsidRDefault="00520846" w:rsidP="004E460E">
            <w:pPr>
              <w:spacing w:before="120" w:after="120"/>
              <w:ind w:firstLine="5"/>
              <w:rPr>
                <w:rFonts w:ascii="Times New Roman" w:hAnsi="Times New Roman" w:cs="Times New Roman"/>
                <w:sz w:val="18"/>
                <w:szCs w:val="18"/>
                <w:lang w:val="sr-Cyrl-RS"/>
              </w:rPr>
            </w:pPr>
          </w:p>
          <w:p w14:paraId="1DB9998A" w14:textId="5C24D4BA" w:rsidR="00520846" w:rsidRPr="00AA5665" w:rsidRDefault="00D903C5" w:rsidP="004E460E">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5</w:t>
            </w:r>
            <w:r w:rsidR="00520846" w:rsidRPr="00AA5665">
              <w:rPr>
                <w:rFonts w:ascii="Times New Roman" w:hAnsi="Times New Roman" w:cs="Times New Roman"/>
                <w:sz w:val="18"/>
                <w:szCs w:val="18"/>
                <w:lang w:val="sr-Cyrl-RS"/>
              </w:rPr>
              <w:t>.1.1)</w:t>
            </w:r>
          </w:p>
        </w:tc>
        <w:tc>
          <w:tcPr>
            <w:tcW w:w="1376" w:type="pct"/>
            <w:vAlign w:val="center"/>
          </w:tcPr>
          <w:p w14:paraId="7443F329" w14:textId="51CF7ACE" w:rsidR="00520846" w:rsidRPr="00AA5665" w:rsidRDefault="00CB2639" w:rsidP="00226D2E">
            <w:pPr>
              <w:jc w:val="both"/>
              <w:rPr>
                <w:rFonts w:ascii="Times New Roman" w:eastAsia="Times New Roman" w:hAnsi="Times New Roman" w:cs="Times New Roman"/>
                <w:sz w:val="18"/>
                <w:szCs w:val="18"/>
                <w:lang w:val="sr-Cyrl-RS"/>
              </w:rPr>
            </w:pPr>
            <w:r w:rsidRPr="00AA5665">
              <w:rPr>
                <w:rFonts w:ascii="Times New Roman" w:hAnsi="Times New Roman" w:cs="Times New Roman"/>
                <w:sz w:val="18"/>
                <w:szCs w:val="18"/>
                <w:lang w:val="sr-Cyrl-RS"/>
              </w:rPr>
              <w:t>1)</w:t>
            </w:r>
            <w:r w:rsidRPr="00AA5665">
              <w:rPr>
                <w:rFonts w:ascii="Times New Roman" w:hAnsi="Times New Roman" w:cs="Times New Roman"/>
                <w:i/>
                <w:sz w:val="18"/>
                <w:szCs w:val="18"/>
                <w:lang w:val="sr-Cyrl-RS"/>
              </w:rPr>
              <w:t xml:space="preserve"> </w:t>
            </w:r>
            <w:r w:rsidR="004F0D76">
              <w:rPr>
                <w:rFonts w:ascii="Times New Roman" w:hAnsi="Times New Roman" w:cs="Times New Roman"/>
                <w:sz w:val="18"/>
                <w:szCs w:val="18"/>
                <w:lang w:val="sr-Cyrl-RS"/>
              </w:rPr>
              <w:t>оператер ваздухоплова</w:t>
            </w:r>
            <w:r w:rsidR="00520846" w:rsidRPr="00AA5665">
              <w:rPr>
                <w:rFonts w:ascii="Times New Roman" w:hAnsi="Times New Roman" w:cs="Times New Roman"/>
                <w:sz w:val="18"/>
                <w:szCs w:val="18"/>
                <w:lang w:val="sr-Cyrl-RS"/>
              </w:rPr>
              <w:t xml:space="preserve"> јесте свако физичко или правно лице које обавља ваздухопловне активности или власник ваздухоплова, ако</w:t>
            </w:r>
            <w:r w:rsidR="004F0D76">
              <w:rPr>
                <w:rFonts w:ascii="Times New Roman" w:hAnsi="Times New Roman" w:cs="Times New Roman"/>
                <w:sz w:val="18"/>
                <w:szCs w:val="18"/>
                <w:lang w:val="sr-Cyrl-RS"/>
              </w:rPr>
              <w:t xml:space="preserve"> идентитет тог лица није познат или га власник ваздухоплова није навео</w:t>
            </w:r>
            <w:r w:rsidR="004F0D76" w:rsidRPr="00AA5665">
              <w:rPr>
                <w:rFonts w:ascii="Times New Roman" w:hAnsi="Times New Roman" w:cs="Times New Roman"/>
                <w:sz w:val="18"/>
                <w:szCs w:val="18"/>
                <w:lang w:val="sr-Cyrl-RS"/>
              </w:rPr>
              <w:t>;</w:t>
            </w:r>
          </w:p>
          <w:p w14:paraId="6DD4564A"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5FF5264"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ПУ</w:t>
            </w:r>
          </w:p>
        </w:tc>
        <w:tc>
          <w:tcPr>
            <w:tcW w:w="872" w:type="pct"/>
            <w:vAlign w:val="center"/>
          </w:tcPr>
          <w:p w14:paraId="2F088365"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74A594F4"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2BC7F80A" w14:textId="77777777" w:rsidTr="00EE0AE4">
        <w:trPr>
          <w:jc w:val="center"/>
        </w:trPr>
        <w:tc>
          <w:tcPr>
            <w:tcW w:w="308" w:type="pct"/>
            <w:shd w:val="clear" w:color="auto" w:fill="D9D9D9"/>
            <w:vAlign w:val="center"/>
          </w:tcPr>
          <w:p w14:paraId="1372A6A8" w14:textId="0BCF1F40"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3.p</w:t>
            </w:r>
          </w:p>
        </w:tc>
        <w:tc>
          <w:tcPr>
            <w:tcW w:w="1380" w:type="pct"/>
            <w:shd w:val="clear" w:color="auto" w:fill="D9D9D9"/>
            <w:vAlign w:val="center"/>
          </w:tcPr>
          <w:p w14:paraId="307030FB" w14:textId="104D1AEE" w:rsidR="00520846" w:rsidRPr="00AA5665" w:rsidRDefault="00520846" w:rsidP="00BE3C12">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(p) ‘commercial air transport operator’ means an operator that, for remuneration, provides scheduled or non-scheduled air transport services to the public for the carriage of passengers, freight or mail;</w:t>
            </w:r>
          </w:p>
        </w:tc>
        <w:tc>
          <w:tcPr>
            <w:tcW w:w="311" w:type="pct"/>
            <w:vAlign w:val="center"/>
          </w:tcPr>
          <w:p w14:paraId="5B13DEA1"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2450B157" w14:textId="77777777" w:rsidR="00520846" w:rsidRPr="00AA5665" w:rsidRDefault="00520846" w:rsidP="004E460E">
            <w:pPr>
              <w:rPr>
                <w:rFonts w:ascii="Times New Roman" w:hAnsi="Times New Roman" w:cs="Times New Roman"/>
                <w:sz w:val="18"/>
                <w:szCs w:val="18"/>
                <w:lang w:val="sr-Cyrl-RS"/>
              </w:rPr>
            </w:pPr>
            <w:bookmarkStart w:id="2" w:name="_GoBack"/>
            <w:bookmarkEnd w:id="2"/>
          </w:p>
        </w:tc>
        <w:tc>
          <w:tcPr>
            <w:tcW w:w="228" w:type="pct"/>
            <w:vAlign w:val="center"/>
          </w:tcPr>
          <w:p w14:paraId="46B00AD5"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6A9C5801" w14:textId="77777777" w:rsidR="00520846" w:rsidRPr="00AA5665" w:rsidRDefault="00520846" w:rsidP="00151B2C">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детаљно област авио саобраћаја, односно емисија из ове активности. Потпуна усклађеност биће постигнута доношењем подзаконског прописа на основу овог Закона а којим ће се уредити специфичности које се односе само на активности ваздушног саобраћаја. </w:t>
            </w:r>
          </w:p>
        </w:tc>
        <w:tc>
          <w:tcPr>
            <w:tcW w:w="525" w:type="pct"/>
            <w:vAlign w:val="center"/>
          </w:tcPr>
          <w:p w14:paraId="0AE91B46"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484C348F" w14:textId="77777777" w:rsidTr="00EE0AE4">
        <w:trPr>
          <w:jc w:val="center"/>
        </w:trPr>
        <w:tc>
          <w:tcPr>
            <w:tcW w:w="308" w:type="pct"/>
            <w:shd w:val="clear" w:color="auto" w:fill="D9D9D9"/>
            <w:vAlign w:val="center"/>
          </w:tcPr>
          <w:p w14:paraId="31836689" w14:textId="4768E613"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3.q</w:t>
            </w:r>
          </w:p>
        </w:tc>
        <w:tc>
          <w:tcPr>
            <w:tcW w:w="1380" w:type="pct"/>
            <w:shd w:val="clear" w:color="auto" w:fill="D9D9D9"/>
            <w:vAlign w:val="center"/>
          </w:tcPr>
          <w:p w14:paraId="19015383" w14:textId="6430EB23" w:rsidR="00520846" w:rsidRPr="00AA5665" w:rsidRDefault="00520846" w:rsidP="00BE3C12">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(q) ‘administering Member State’ means the Member State responsible for administering the Community scheme in respect of an aircraft operator in accordance with Article 18a;</w:t>
            </w:r>
          </w:p>
        </w:tc>
        <w:tc>
          <w:tcPr>
            <w:tcW w:w="311" w:type="pct"/>
            <w:vAlign w:val="center"/>
          </w:tcPr>
          <w:p w14:paraId="62ED95D7"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4F9A3D5C"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6B30CD9B"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4A4CB5AF"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7BE2D682" w14:textId="77777777" w:rsidR="00520846" w:rsidRPr="00AA5665" w:rsidRDefault="00520846" w:rsidP="004E7037">
            <w:pPr>
              <w:spacing w:before="120" w:after="120"/>
              <w:rPr>
                <w:rFonts w:ascii="Times New Roman" w:hAnsi="Times New Roman" w:cs="Times New Roman"/>
                <w:sz w:val="18"/>
                <w:szCs w:val="18"/>
                <w:lang w:val="sr-Cyrl-RS"/>
              </w:rPr>
            </w:pPr>
          </w:p>
        </w:tc>
      </w:tr>
      <w:tr w:rsidR="00520846" w:rsidRPr="00AA5665" w14:paraId="6636B3AA" w14:textId="77777777" w:rsidTr="00EE0AE4">
        <w:trPr>
          <w:jc w:val="center"/>
        </w:trPr>
        <w:tc>
          <w:tcPr>
            <w:tcW w:w="308" w:type="pct"/>
            <w:shd w:val="clear" w:color="auto" w:fill="D9D9D9"/>
            <w:vAlign w:val="center"/>
          </w:tcPr>
          <w:p w14:paraId="2E892B31" w14:textId="41A460C9"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3.r</w:t>
            </w:r>
          </w:p>
        </w:tc>
        <w:tc>
          <w:tcPr>
            <w:tcW w:w="1380" w:type="pct"/>
            <w:shd w:val="clear" w:color="auto" w:fill="D9D9D9"/>
            <w:vAlign w:val="center"/>
          </w:tcPr>
          <w:p w14:paraId="5F4AB716" w14:textId="60E23213" w:rsidR="00520846" w:rsidRPr="00AA5665" w:rsidRDefault="00520846" w:rsidP="00BE3C12">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(r) ‘attributed aviation emissions’ means emissions from all flights falling within the aviation activities listed in Annex I which depart from an aerodrome situated in the territory of a Member State and those which arrive in such an aerodrome from a third country;</w:t>
            </w:r>
          </w:p>
        </w:tc>
        <w:tc>
          <w:tcPr>
            <w:tcW w:w="311" w:type="pct"/>
            <w:vAlign w:val="center"/>
          </w:tcPr>
          <w:p w14:paraId="505EC159"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5E2C64EC"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682899A8"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789BBFC2"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детаљно област авио саобраћаја, односно емисија из ове активности. Потпуна усклађеност биће постигнута доношењем подзаконског </w:t>
            </w:r>
            <w:r w:rsidRPr="00AA5665">
              <w:rPr>
                <w:rFonts w:ascii="Times New Roman" w:hAnsi="Times New Roman" w:cs="Times New Roman"/>
                <w:color w:val="000000"/>
                <w:sz w:val="18"/>
                <w:szCs w:val="18"/>
                <w:lang w:val="sr-Cyrl-RS"/>
              </w:rPr>
              <w:lastRenderedPageBreak/>
              <w:t>прописа на основу овог Закона а којим ће се уредити специфичности које се односе само на активности ваздушног саобраћаја.</w:t>
            </w:r>
          </w:p>
        </w:tc>
        <w:tc>
          <w:tcPr>
            <w:tcW w:w="525" w:type="pct"/>
            <w:vAlign w:val="center"/>
          </w:tcPr>
          <w:p w14:paraId="0A186DBD"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7043560A" w14:textId="77777777" w:rsidTr="00EE0AE4">
        <w:trPr>
          <w:jc w:val="center"/>
        </w:trPr>
        <w:tc>
          <w:tcPr>
            <w:tcW w:w="308" w:type="pct"/>
            <w:shd w:val="clear" w:color="auto" w:fill="D9D9D9"/>
            <w:vAlign w:val="center"/>
          </w:tcPr>
          <w:p w14:paraId="5B976FF3" w14:textId="235BF03B"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3.s</w:t>
            </w:r>
          </w:p>
        </w:tc>
        <w:tc>
          <w:tcPr>
            <w:tcW w:w="1380" w:type="pct"/>
            <w:shd w:val="clear" w:color="auto" w:fill="D9D9D9"/>
            <w:vAlign w:val="center"/>
          </w:tcPr>
          <w:p w14:paraId="5BAEAC65" w14:textId="5B6AA573" w:rsidR="00520846" w:rsidRPr="00AA5665" w:rsidRDefault="00520846" w:rsidP="00BE3C12">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(s) ‘historical aviation emissions’ means the mean average of the annual emissions in the calendar years 2004, 2005 and 2006 from aircraft performing an aviation activity listed in Annex I;</w:t>
            </w:r>
          </w:p>
        </w:tc>
        <w:tc>
          <w:tcPr>
            <w:tcW w:w="311" w:type="pct"/>
            <w:vAlign w:val="center"/>
          </w:tcPr>
          <w:p w14:paraId="571886D7"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62F9D260"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250898C6"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55D9ACFC"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детаљно област авио саобраћаја, односно емисија из ове активности. Потпуна усклађеност биће постигнута доношењем подзаконског прописа на основу овог Закона а којим ће се уредити специфичности које се односе само на активности ваздушног саобраћаја.</w:t>
            </w:r>
          </w:p>
        </w:tc>
        <w:tc>
          <w:tcPr>
            <w:tcW w:w="525" w:type="pct"/>
            <w:vAlign w:val="center"/>
          </w:tcPr>
          <w:p w14:paraId="1ACE1D36"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244768C2" w14:textId="77777777" w:rsidTr="00EE0AE4">
        <w:trPr>
          <w:jc w:val="center"/>
        </w:trPr>
        <w:tc>
          <w:tcPr>
            <w:tcW w:w="308" w:type="pct"/>
            <w:shd w:val="clear" w:color="auto" w:fill="D9D9D9"/>
            <w:vAlign w:val="center"/>
          </w:tcPr>
          <w:p w14:paraId="6248AB07" w14:textId="09FBEA3B"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3.t</w:t>
            </w:r>
          </w:p>
        </w:tc>
        <w:tc>
          <w:tcPr>
            <w:tcW w:w="1380" w:type="pct"/>
            <w:shd w:val="clear" w:color="auto" w:fill="D9D9D9"/>
            <w:vAlign w:val="center"/>
          </w:tcPr>
          <w:p w14:paraId="18D60CE1" w14:textId="0AE3B127" w:rsidR="00520846" w:rsidRPr="00AA5665" w:rsidRDefault="00520846" w:rsidP="00BE3C12">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 ‘combustion’ means any oxidation of fuels, regardless of the way in which the heat, electrical or mechanical energy produced by this process is used, and any other directly associated activities, including waste gas scrubbing;</w:t>
            </w:r>
          </w:p>
        </w:tc>
        <w:tc>
          <w:tcPr>
            <w:tcW w:w="311" w:type="pct"/>
            <w:vAlign w:val="center"/>
          </w:tcPr>
          <w:p w14:paraId="66B8C557" w14:textId="5E99199C" w:rsidR="00520846" w:rsidRPr="00AA5665" w:rsidRDefault="00520846" w:rsidP="004E460E">
            <w:pPr>
              <w:spacing w:before="120" w:after="120"/>
              <w:ind w:firstLine="5"/>
              <w:rPr>
                <w:rFonts w:ascii="Times New Roman" w:hAnsi="Times New Roman" w:cs="Times New Roman"/>
                <w:sz w:val="18"/>
                <w:szCs w:val="18"/>
                <w:lang w:val="sr-Cyrl-RS"/>
              </w:rPr>
            </w:pPr>
          </w:p>
          <w:p w14:paraId="59777DE2" w14:textId="76818236"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58253ACA" w14:textId="7D0C2F66" w:rsidR="00520846" w:rsidRPr="00AA5665" w:rsidRDefault="00520846" w:rsidP="004E460E">
            <w:pPr>
              <w:rPr>
                <w:rFonts w:ascii="Times New Roman" w:hAnsi="Times New Roman" w:cs="Times New Roman"/>
                <w:sz w:val="18"/>
                <w:szCs w:val="18"/>
                <w:lang w:val="sr-Cyrl-RS"/>
              </w:rPr>
            </w:pPr>
          </w:p>
        </w:tc>
        <w:tc>
          <w:tcPr>
            <w:tcW w:w="228" w:type="pct"/>
            <w:vAlign w:val="center"/>
          </w:tcPr>
          <w:p w14:paraId="274D429B" w14:textId="380BEE2D" w:rsidR="00520846" w:rsidRPr="00AA5665" w:rsidRDefault="00D903C5"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w:t>
            </w:r>
            <w:r w:rsidR="00520846" w:rsidRPr="00AA5665">
              <w:rPr>
                <w:rFonts w:ascii="Times New Roman" w:hAnsi="Times New Roman" w:cs="Times New Roman"/>
                <w:sz w:val="18"/>
                <w:szCs w:val="18"/>
                <w:lang w:val="sr-Cyrl-RS"/>
              </w:rPr>
              <w:t>У</w:t>
            </w:r>
          </w:p>
        </w:tc>
        <w:tc>
          <w:tcPr>
            <w:tcW w:w="872" w:type="pct"/>
            <w:vAlign w:val="center"/>
          </w:tcPr>
          <w:p w14:paraId="5A010B60" w14:textId="5A9F51BC" w:rsidR="00520846" w:rsidRPr="00AA5665" w:rsidRDefault="00D903C5" w:rsidP="004E7037">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sz w:val="18"/>
                <w:szCs w:val="18"/>
                <w:lang w:val="sr-Cyrl-RS"/>
              </w:rPr>
              <w:t>Потпуна усклађеност биће постигнута доношењем подзаконског прописа на основу овог Закона а које се односе на мониторинг и извештавање о емисијама гасова са ефектом стаклене баште.</w:t>
            </w:r>
          </w:p>
        </w:tc>
        <w:tc>
          <w:tcPr>
            <w:tcW w:w="525" w:type="pct"/>
            <w:vAlign w:val="center"/>
          </w:tcPr>
          <w:p w14:paraId="751E3E42"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34452491" w14:textId="77777777" w:rsidTr="00EE0AE4">
        <w:trPr>
          <w:jc w:val="center"/>
        </w:trPr>
        <w:tc>
          <w:tcPr>
            <w:tcW w:w="308" w:type="pct"/>
            <w:shd w:val="clear" w:color="auto" w:fill="D9D9D9"/>
            <w:vAlign w:val="center"/>
          </w:tcPr>
          <w:p w14:paraId="628A9AD7" w14:textId="64BDDD38"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3.u</w:t>
            </w:r>
          </w:p>
        </w:tc>
        <w:tc>
          <w:tcPr>
            <w:tcW w:w="1380" w:type="pct"/>
            <w:shd w:val="clear" w:color="auto" w:fill="D9D9D9"/>
            <w:vAlign w:val="center"/>
          </w:tcPr>
          <w:p w14:paraId="7A630511" w14:textId="42B656AD" w:rsidR="00520846" w:rsidRPr="00AA5665" w:rsidRDefault="00520846" w:rsidP="00BE3C12">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(u) ‘electricity generator’ means an installation that, on or after 1 January 2005, has produced electricity for sale to third parties, and in which no activity listed in Annex I is carried out other than the ‘combustion of fuels’.</w:t>
            </w:r>
          </w:p>
        </w:tc>
        <w:tc>
          <w:tcPr>
            <w:tcW w:w="311" w:type="pct"/>
            <w:vAlign w:val="center"/>
          </w:tcPr>
          <w:p w14:paraId="43C64AA5"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292A8451"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5F22F23D"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5AB3EDB1"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Потпуна усклађеност биће постигнута накнадним изменама и допунама овог Закона.</w:t>
            </w:r>
          </w:p>
        </w:tc>
        <w:tc>
          <w:tcPr>
            <w:tcW w:w="525" w:type="pct"/>
            <w:vAlign w:val="center"/>
          </w:tcPr>
          <w:p w14:paraId="43B28FD8"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18FA7F77" w14:textId="77777777" w:rsidTr="00EE0AE4">
        <w:trPr>
          <w:jc w:val="center"/>
        </w:trPr>
        <w:tc>
          <w:tcPr>
            <w:tcW w:w="308" w:type="pct"/>
            <w:shd w:val="clear" w:color="auto" w:fill="D9D9D9"/>
            <w:vAlign w:val="center"/>
          </w:tcPr>
          <w:p w14:paraId="5B989302" w14:textId="612EF248"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3a</w:t>
            </w:r>
          </w:p>
        </w:tc>
        <w:tc>
          <w:tcPr>
            <w:tcW w:w="1380" w:type="pct"/>
            <w:shd w:val="clear" w:color="auto" w:fill="D9D9D9"/>
            <w:vAlign w:val="center"/>
          </w:tcPr>
          <w:p w14:paraId="7C781F2A" w14:textId="77777777" w:rsidR="00520846" w:rsidRPr="00AA5665" w:rsidRDefault="00520846" w:rsidP="00520846">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Scope</w:t>
            </w:r>
          </w:p>
          <w:p w14:paraId="22A599E5" w14:textId="2750803A"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The provisions of this Chapter shall apply to the allocation and issue of allowances in respect of aviation activities listed in Annex I.</w:t>
            </w:r>
          </w:p>
        </w:tc>
        <w:tc>
          <w:tcPr>
            <w:tcW w:w="311" w:type="pct"/>
            <w:vAlign w:val="center"/>
          </w:tcPr>
          <w:p w14:paraId="460DBBFC"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17F18B91"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2883E510"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66F750CE"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w:t>
            </w:r>
            <w:r w:rsidRPr="00AA5665">
              <w:rPr>
                <w:rFonts w:ascii="Times New Roman" w:hAnsi="Times New Roman" w:cs="Times New Roman"/>
                <w:color w:val="000000"/>
                <w:sz w:val="18"/>
                <w:szCs w:val="18"/>
                <w:lang w:val="sr-Cyrl-RS"/>
              </w:rPr>
              <w:lastRenderedPageBreak/>
              <w:t>Потпуна усклађеност биће постигнута накнадним изменама и допунама овог Закона.</w:t>
            </w:r>
          </w:p>
        </w:tc>
        <w:tc>
          <w:tcPr>
            <w:tcW w:w="525" w:type="pct"/>
            <w:vAlign w:val="center"/>
          </w:tcPr>
          <w:p w14:paraId="38E3DF4E"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676C492B" w14:textId="77777777" w:rsidTr="00EE0AE4">
        <w:trPr>
          <w:jc w:val="center"/>
        </w:trPr>
        <w:tc>
          <w:tcPr>
            <w:tcW w:w="308" w:type="pct"/>
            <w:shd w:val="clear" w:color="auto" w:fill="D9D9D9"/>
            <w:vAlign w:val="center"/>
          </w:tcPr>
          <w:p w14:paraId="39BD149C"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3b</w:t>
            </w:r>
          </w:p>
          <w:p w14:paraId="4E04EC37" w14:textId="77777777" w:rsidR="00520846" w:rsidRPr="00AA5665" w:rsidRDefault="00520846" w:rsidP="004E460E">
            <w:pPr>
              <w:spacing w:before="120" w:after="120"/>
              <w:rPr>
                <w:rFonts w:ascii="Times New Roman" w:hAnsi="Times New Roman" w:cs="Times New Roman"/>
                <w:sz w:val="18"/>
                <w:szCs w:val="18"/>
                <w:lang w:val="sr-Cyrl-RS"/>
              </w:rPr>
            </w:pPr>
          </w:p>
        </w:tc>
        <w:tc>
          <w:tcPr>
            <w:tcW w:w="1380" w:type="pct"/>
            <w:shd w:val="clear" w:color="auto" w:fill="D9D9D9"/>
            <w:vAlign w:val="center"/>
          </w:tcPr>
          <w:p w14:paraId="2E7AB7A8" w14:textId="77777777" w:rsidR="00520846" w:rsidRPr="00AA5665" w:rsidRDefault="00520846" w:rsidP="00520846">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Aviation activities</w:t>
            </w:r>
          </w:p>
          <w:p w14:paraId="0AD4B6EA" w14:textId="34E4646D" w:rsidR="00520846" w:rsidRPr="00AA5665" w:rsidRDefault="00520846" w:rsidP="00BE3C12">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By 2 August 2009, the Commission shall, in accordance with the regulatory procedure referred to in Article 23(2), develop guidelines on the detailed interpretation of the aviation activities listed in Annex I.</w:t>
            </w:r>
          </w:p>
        </w:tc>
        <w:tc>
          <w:tcPr>
            <w:tcW w:w="311" w:type="pct"/>
            <w:vAlign w:val="center"/>
          </w:tcPr>
          <w:p w14:paraId="1D79DFCA"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678B055F"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5B5A082B"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27F840B9"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79D7D0A5"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Не прописује се обавеза државама, већ обавеза Европске Комисије. </w:t>
            </w:r>
          </w:p>
        </w:tc>
      </w:tr>
      <w:tr w:rsidR="00520846" w:rsidRPr="00AA5665" w14:paraId="2FF31B70" w14:textId="77777777" w:rsidTr="00EE0AE4">
        <w:trPr>
          <w:jc w:val="center"/>
        </w:trPr>
        <w:tc>
          <w:tcPr>
            <w:tcW w:w="308" w:type="pct"/>
            <w:shd w:val="clear" w:color="auto" w:fill="D9D9D9"/>
            <w:vAlign w:val="center"/>
          </w:tcPr>
          <w:p w14:paraId="403FE0F2" w14:textId="076898F0"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3c.1</w:t>
            </w:r>
          </w:p>
        </w:tc>
        <w:tc>
          <w:tcPr>
            <w:tcW w:w="1380" w:type="pct"/>
            <w:shd w:val="clear" w:color="auto" w:fill="D9D9D9"/>
            <w:vAlign w:val="center"/>
          </w:tcPr>
          <w:p w14:paraId="25986EBE" w14:textId="77777777" w:rsidR="00520846" w:rsidRPr="00AA5665" w:rsidRDefault="00520846" w:rsidP="00520846">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Total quantity of allowances for aviation</w:t>
            </w:r>
          </w:p>
          <w:p w14:paraId="7F635777" w14:textId="34866F2C"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  For the period from 1 January 22 to 31 December 22, the total quantity of allowances to be allocated to aircraft operators shall be equivalent to 97 % of the historical aviation emissions.</w:t>
            </w:r>
          </w:p>
        </w:tc>
        <w:tc>
          <w:tcPr>
            <w:tcW w:w="311" w:type="pct"/>
            <w:vAlign w:val="center"/>
          </w:tcPr>
          <w:p w14:paraId="211F6A97"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4D48EE28"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1E5636E" w14:textId="77777777" w:rsidR="00520846" w:rsidRPr="00AA5665" w:rsidRDefault="00520846" w:rsidP="00EC2155">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58241FD8"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7CE673BD"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Ова обавеза се односила на државне чланице у одређеном временском периоду који је прошао. </w:t>
            </w:r>
          </w:p>
        </w:tc>
      </w:tr>
      <w:tr w:rsidR="00520846" w:rsidRPr="00AA5665" w14:paraId="4AD82902" w14:textId="77777777" w:rsidTr="00EE0AE4">
        <w:trPr>
          <w:jc w:val="center"/>
        </w:trPr>
        <w:tc>
          <w:tcPr>
            <w:tcW w:w="308" w:type="pct"/>
            <w:shd w:val="clear" w:color="auto" w:fill="D9D9D9"/>
            <w:vAlign w:val="center"/>
          </w:tcPr>
          <w:p w14:paraId="1C70623E" w14:textId="20322EEC"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3c.2</w:t>
            </w:r>
          </w:p>
        </w:tc>
        <w:tc>
          <w:tcPr>
            <w:tcW w:w="1380" w:type="pct"/>
            <w:shd w:val="clear" w:color="auto" w:fill="D9D9D9"/>
            <w:vAlign w:val="center"/>
          </w:tcPr>
          <w:p w14:paraId="45363FBA" w14:textId="2463BA43"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  For the period referred to in ►M4  Article 13(1) ◄ beginning on 1 January 23, and, in the absence of any amendments following the review referred to in Article 30(4), for each subsequent period, the total quantity of allowances to be allocated to aircraft operators shall be equivalent to 95 % of the historical aviation emissions multiplied by the number of years in the period.</w:t>
            </w:r>
          </w:p>
          <w:p w14:paraId="4D3798E3" w14:textId="77777777" w:rsidR="00520846" w:rsidRPr="00AA5665" w:rsidRDefault="00520846" w:rsidP="00520846">
            <w:pPr>
              <w:rPr>
                <w:rFonts w:ascii="Times New Roman" w:hAnsi="Times New Roman" w:cs="Times New Roman"/>
                <w:sz w:val="18"/>
                <w:szCs w:val="18"/>
                <w:lang w:val="sr-Cyrl-RS"/>
              </w:rPr>
            </w:pPr>
          </w:p>
          <w:p w14:paraId="028601E0" w14:textId="68F11FE4"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This percentage may be reviewed as part of the general review of this Directive.</w:t>
            </w:r>
          </w:p>
        </w:tc>
        <w:tc>
          <w:tcPr>
            <w:tcW w:w="311" w:type="pct"/>
            <w:vAlign w:val="center"/>
          </w:tcPr>
          <w:p w14:paraId="6A02AFA3"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0418E214"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49A5C5EC"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77A6D276"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55E4F001"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53EAC889" w14:textId="77777777" w:rsidTr="00EE0AE4">
        <w:trPr>
          <w:jc w:val="center"/>
        </w:trPr>
        <w:tc>
          <w:tcPr>
            <w:tcW w:w="308" w:type="pct"/>
            <w:shd w:val="clear" w:color="auto" w:fill="D9D9D9"/>
            <w:vAlign w:val="center"/>
          </w:tcPr>
          <w:p w14:paraId="61AA18FA" w14:textId="05FD9820"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3c.3</w:t>
            </w:r>
          </w:p>
        </w:tc>
        <w:tc>
          <w:tcPr>
            <w:tcW w:w="1380" w:type="pct"/>
            <w:shd w:val="clear" w:color="auto" w:fill="D9D9D9"/>
            <w:vAlign w:val="center"/>
          </w:tcPr>
          <w:p w14:paraId="558D1433" w14:textId="5E4C959C"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  The Commission shall review the total quantity of allowances to be allocated to aircraft operators in accordance with Article 30(4).</w:t>
            </w:r>
          </w:p>
        </w:tc>
        <w:tc>
          <w:tcPr>
            <w:tcW w:w="311" w:type="pct"/>
            <w:vAlign w:val="center"/>
          </w:tcPr>
          <w:p w14:paraId="204CB927"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3A67D1BA"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3BE5AE21"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7555EE7E"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7CAB550D"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Не прописује се обавеза државама, већ обавеза Европске Комисије.</w:t>
            </w:r>
          </w:p>
        </w:tc>
      </w:tr>
      <w:tr w:rsidR="00520846" w:rsidRPr="00AA5665" w14:paraId="1CA2C5F2" w14:textId="77777777" w:rsidTr="00EE0AE4">
        <w:trPr>
          <w:jc w:val="center"/>
        </w:trPr>
        <w:tc>
          <w:tcPr>
            <w:tcW w:w="308" w:type="pct"/>
            <w:shd w:val="clear" w:color="auto" w:fill="D9D9D9"/>
            <w:vAlign w:val="center"/>
          </w:tcPr>
          <w:p w14:paraId="711C1080" w14:textId="16668982"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3c.4</w:t>
            </w:r>
          </w:p>
        </w:tc>
        <w:tc>
          <w:tcPr>
            <w:tcW w:w="1380" w:type="pct"/>
            <w:shd w:val="clear" w:color="auto" w:fill="D9D9D9"/>
            <w:vAlign w:val="center"/>
          </w:tcPr>
          <w:p w14:paraId="5CB1EB72" w14:textId="3D58D1CE"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4.  By 2 August 2009, the Commission shall decide on the historical aviation emissions, based on best available data, including estimates based on actual </w:t>
            </w:r>
            <w:r w:rsidRPr="00AA5665">
              <w:rPr>
                <w:rFonts w:ascii="Times New Roman" w:hAnsi="Times New Roman" w:cs="Times New Roman"/>
                <w:sz w:val="18"/>
                <w:szCs w:val="18"/>
                <w:lang w:val="sr-Cyrl-RS"/>
              </w:rPr>
              <w:lastRenderedPageBreak/>
              <w:t>traffic information. That decision shall be considered within the Committee referred to in Article 23(1).</w:t>
            </w:r>
          </w:p>
        </w:tc>
        <w:tc>
          <w:tcPr>
            <w:tcW w:w="311" w:type="pct"/>
            <w:vAlign w:val="center"/>
          </w:tcPr>
          <w:p w14:paraId="30A25273"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5E41DE0B"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1FF024CA"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5AC01639"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1621756E"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Не прописује се обавеза државама, </w:t>
            </w:r>
            <w:r w:rsidRPr="00AA5665">
              <w:rPr>
                <w:rFonts w:ascii="Times New Roman" w:hAnsi="Times New Roman" w:cs="Times New Roman"/>
                <w:sz w:val="18"/>
                <w:szCs w:val="18"/>
                <w:lang w:val="sr-Cyrl-RS"/>
              </w:rPr>
              <w:lastRenderedPageBreak/>
              <w:t>већ обавеза Европске Комисије.</w:t>
            </w:r>
          </w:p>
        </w:tc>
      </w:tr>
      <w:tr w:rsidR="00520846" w:rsidRPr="00AA5665" w14:paraId="75586D76" w14:textId="77777777" w:rsidTr="00EE0AE4">
        <w:trPr>
          <w:jc w:val="center"/>
        </w:trPr>
        <w:tc>
          <w:tcPr>
            <w:tcW w:w="308" w:type="pct"/>
            <w:shd w:val="clear" w:color="auto" w:fill="D9D9D9"/>
            <w:vAlign w:val="center"/>
          </w:tcPr>
          <w:p w14:paraId="13759CFC"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3d.1</w:t>
            </w:r>
          </w:p>
          <w:p w14:paraId="62547B6E" w14:textId="77777777" w:rsidR="00520846" w:rsidRPr="00AA5665" w:rsidRDefault="00520846" w:rsidP="001A534D">
            <w:pPr>
              <w:rPr>
                <w:rFonts w:ascii="Times New Roman" w:hAnsi="Times New Roman" w:cs="Times New Roman"/>
                <w:sz w:val="18"/>
                <w:szCs w:val="18"/>
                <w:lang w:val="sr-Cyrl-RS"/>
              </w:rPr>
            </w:pPr>
          </w:p>
        </w:tc>
        <w:tc>
          <w:tcPr>
            <w:tcW w:w="1380" w:type="pct"/>
            <w:shd w:val="clear" w:color="auto" w:fill="D9D9D9"/>
            <w:vAlign w:val="center"/>
          </w:tcPr>
          <w:p w14:paraId="7DAF5F63" w14:textId="77777777" w:rsidR="00520846" w:rsidRPr="00AA5665" w:rsidRDefault="00520846" w:rsidP="00520846">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Method of allocation of allowances for aviation through auctioning</w:t>
            </w:r>
          </w:p>
          <w:p w14:paraId="4BEB4875" w14:textId="77777777" w:rsidR="00520846" w:rsidRPr="00AA5665" w:rsidRDefault="00520846" w:rsidP="00520846">
            <w:pPr>
              <w:rPr>
                <w:rFonts w:ascii="Times New Roman" w:hAnsi="Times New Roman" w:cs="Times New Roman"/>
                <w:sz w:val="18"/>
                <w:szCs w:val="18"/>
                <w:lang w:val="sr-Cyrl-RS"/>
              </w:rPr>
            </w:pPr>
          </w:p>
          <w:p w14:paraId="60508ED7" w14:textId="1C479523" w:rsidR="00520846" w:rsidRPr="00AA5665" w:rsidRDefault="00520846" w:rsidP="005C03C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  In the period referred to in Article 3c(1), 15 % of allowances shall be auctioned.</w:t>
            </w:r>
          </w:p>
        </w:tc>
        <w:tc>
          <w:tcPr>
            <w:tcW w:w="311" w:type="pct"/>
            <w:vAlign w:val="center"/>
          </w:tcPr>
          <w:p w14:paraId="0D84AF84"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364E1386"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6C4FDAD6" w14:textId="77777777" w:rsidR="00520846" w:rsidRPr="00AA5665" w:rsidRDefault="00520846" w:rsidP="00EC2155">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4E8B37CE"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4DE8C19C"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Ова обавеза се односила на државне чланице у одређеном временском периоду који је прошао.</w:t>
            </w:r>
          </w:p>
        </w:tc>
      </w:tr>
      <w:tr w:rsidR="00520846" w:rsidRPr="00AA5665" w14:paraId="6B65F899" w14:textId="77777777" w:rsidTr="00EE0AE4">
        <w:trPr>
          <w:jc w:val="center"/>
        </w:trPr>
        <w:tc>
          <w:tcPr>
            <w:tcW w:w="308" w:type="pct"/>
            <w:shd w:val="clear" w:color="auto" w:fill="D9D9D9"/>
            <w:vAlign w:val="center"/>
          </w:tcPr>
          <w:p w14:paraId="5C6C485E" w14:textId="5266B439"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3d.2</w:t>
            </w:r>
          </w:p>
        </w:tc>
        <w:tc>
          <w:tcPr>
            <w:tcW w:w="1380" w:type="pct"/>
            <w:shd w:val="clear" w:color="auto" w:fill="D9D9D9"/>
            <w:vAlign w:val="center"/>
          </w:tcPr>
          <w:p w14:paraId="41212BC5" w14:textId="20ED5690" w:rsidR="00520846" w:rsidRPr="00AA5665" w:rsidRDefault="00520846" w:rsidP="005C03C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  From 1 January 23, 15 % of allowances shall be auctioned. This percentage may be increased as part of the general review of this Directive.</w:t>
            </w:r>
          </w:p>
        </w:tc>
        <w:tc>
          <w:tcPr>
            <w:tcW w:w="311" w:type="pct"/>
            <w:vAlign w:val="center"/>
          </w:tcPr>
          <w:p w14:paraId="3098F471"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76E65EA7"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7ECA1112"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28FDC8AA"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2B07F59B"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68F2DCA5" w14:textId="77777777" w:rsidTr="00EE0AE4">
        <w:trPr>
          <w:jc w:val="center"/>
        </w:trPr>
        <w:tc>
          <w:tcPr>
            <w:tcW w:w="308" w:type="pct"/>
            <w:shd w:val="clear" w:color="auto" w:fill="D9D9D9"/>
            <w:vAlign w:val="center"/>
          </w:tcPr>
          <w:p w14:paraId="41FEF5C0" w14:textId="32B06A6E"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3d.3</w:t>
            </w:r>
          </w:p>
        </w:tc>
        <w:tc>
          <w:tcPr>
            <w:tcW w:w="1380" w:type="pct"/>
            <w:shd w:val="clear" w:color="auto" w:fill="D9D9D9"/>
            <w:vAlign w:val="center"/>
          </w:tcPr>
          <w:p w14:paraId="34EFC272" w14:textId="4C1E8AF5"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  A Regulation shall be adopted containing detailed provisions for the auctioning by Member States of allowances not required to be issued free of charge in accordance with paragraphs 1 and 2 of this Article or Article 3f(8). The number of allowances to be auctioned in each period by each Member State shall be proportionate to its share of the total attributed aviation emissions for all Member States for the reference year reported pursuant to Article 14(3) and verified pursuant to Article 15. For the period referred to in Article 3c(1), the reference year shall be 20 and for each subsequent period referred to in Article 3c the reference year shall be the calendar year ending 24 months before the start of the period to which the auction relates.</w:t>
            </w:r>
          </w:p>
          <w:p w14:paraId="6D036A00" w14:textId="77777777" w:rsidR="00520846" w:rsidRPr="00AA5665" w:rsidRDefault="00520846" w:rsidP="00520846">
            <w:pPr>
              <w:rPr>
                <w:rFonts w:ascii="Times New Roman" w:hAnsi="Times New Roman" w:cs="Times New Roman"/>
                <w:sz w:val="18"/>
                <w:szCs w:val="18"/>
                <w:lang w:val="sr-Cyrl-RS"/>
              </w:rPr>
            </w:pPr>
          </w:p>
          <w:p w14:paraId="370672FE"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That Regulation, designed to amend non-essential </w:t>
            </w:r>
            <w:r w:rsidRPr="00AA5665">
              <w:rPr>
                <w:rFonts w:ascii="Times New Roman" w:hAnsi="Times New Roman" w:cs="Times New Roman"/>
                <w:sz w:val="18"/>
                <w:szCs w:val="18"/>
                <w:lang w:val="sr-Cyrl-RS"/>
              </w:rPr>
              <w:lastRenderedPageBreak/>
              <w:t>elements of this Directive by supplementing it, shall be adopted in accordance with the regulatory procedure with scrutiny referred to in Article 23(3).</w:t>
            </w:r>
          </w:p>
          <w:p w14:paraId="0D7650D2" w14:textId="77777777" w:rsidR="00520846" w:rsidRPr="00AA5665" w:rsidRDefault="00520846" w:rsidP="00520846">
            <w:pPr>
              <w:rPr>
                <w:rFonts w:ascii="Times New Roman" w:hAnsi="Times New Roman" w:cs="Times New Roman"/>
                <w:sz w:val="18"/>
                <w:szCs w:val="18"/>
                <w:lang w:val="sr-Cyrl-RS"/>
              </w:rPr>
            </w:pPr>
          </w:p>
          <w:p w14:paraId="0F0733E7" w14:textId="77777777" w:rsidR="00520846" w:rsidRPr="00AA5665" w:rsidRDefault="00520846" w:rsidP="00520846">
            <w:pPr>
              <w:rPr>
                <w:rFonts w:ascii="Times New Roman" w:hAnsi="Times New Roman" w:cs="Times New Roman"/>
                <w:sz w:val="18"/>
                <w:szCs w:val="18"/>
                <w:lang w:val="sr-Cyrl-RS"/>
              </w:rPr>
            </w:pPr>
          </w:p>
          <w:p w14:paraId="532EF49E" w14:textId="77777777" w:rsidR="00520846" w:rsidRPr="00AA5665" w:rsidRDefault="00520846" w:rsidP="005C03CC">
            <w:pPr>
              <w:rPr>
                <w:rFonts w:ascii="Times New Roman" w:hAnsi="Times New Roman" w:cs="Times New Roman"/>
                <w:sz w:val="18"/>
                <w:szCs w:val="18"/>
                <w:lang w:val="sr-Cyrl-RS"/>
              </w:rPr>
            </w:pPr>
          </w:p>
        </w:tc>
        <w:tc>
          <w:tcPr>
            <w:tcW w:w="311" w:type="pct"/>
            <w:vAlign w:val="center"/>
          </w:tcPr>
          <w:p w14:paraId="4B6B30B5"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6A386B64"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117CBACA"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79169A97"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7335906F"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Не прописује се обавеза држави, већ Комисији. </w:t>
            </w:r>
          </w:p>
        </w:tc>
      </w:tr>
      <w:tr w:rsidR="00520846" w:rsidRPr="00AA5665" w14:paraId="5B067929" w14:textId="77777777" w:rsidTr="00EE0AE4">
        <w:trPr>
          <w:jc w:val="center"/>
        </w:trPr>
        <w:tc>
          <w:tcPr>
            <w:tcW w:w="308" w:type="pct"/>
            <w:shd w:val="clear" w:color="auto" w:fill="D9D9D9"/>
            <w:vAlign w:val="center"/>
          </w:tcPr>
          <w:p w14:paraId="48079C8D" w14:textId="29FCBF3F"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3d.4</w:t>
            </w:r>
          </w:p>
        </w:tc>
        <w:tc>
          <w:tcPr>
            <w:tcW w:w="1380" w:type="pct"/>
            <w:shd w:val="clear" w:color="auto" w:fill="D9D9D9"/>
            <w:vAlign w:val="center"/>
          </w:tcPr>
          <w:p w14:paraId="50CF9FF8"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4.  It shall be for Member States to determine the use to be made of revenues generated from the auctioning of allowances. Those revenues should be used to tackle climate change in the EU and third countries, inter alia, to reduce greenhouse gas emissions, to adapt to the impacts of climate change in the EU and third countries, especially developing countries, to fund research and development for mitigation and adaptation, including in particular in the fields of aeronautics and air transport, to reduce emissions through low-emission transport and to cover the cost of administering the Community scheme. The proceeds of auctioning should also be used to fund contributions to the Global Energy Efficiency and Renewable Energy Fund, and measures to avoid deforestation.</w:t>
            </w:r>
          </w:p>
          <w:p w14:paraId="4838C848" w14:textId="77777777" w:rsidR="00520846" w:rsidRPr="00AA5665" w:rsidRDefault="00520846" w:rsidP="00520846">
            <w:pPr>
              <w:rPr>
                <w:rFonts w:ascii="Times New Roman" w:hAnsi="Times New Roman" w:cs="Times New Roman"/>
                <w:sz w:val="18"/>
                <w:szCs w:val="18"/>
                <w:lang w:val="sr-Cyrl-RS"/>
              </w:rPr>
            </w:pPr>
          </w:p>
          <w:p w14:paraId="3E77485E" w14:textId="45684E2B"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Member States shall inform the Commission of actions taken pursuant to this paragraph.</w:t>
            </w:r>
          </w:p>
        </w:tc>
        <w:tc>
          <w:tcPr>
            <w:tcW w:w="311" w:type="pct"/>
            <w:vAlign w:val="center"/>
          </w:tcPr>
          <w:p w14:paraId="012026AD"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49787D3C"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2E693E17"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167FCEC0"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402B5FC9"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6C0BF90F" w14:textId="77777777" w:rsidTr="00EE0AE4">
        <w:trPr>
          <w:jc w:val="center"/>
        </w:trPr>
        <w:tc>
          <w:tcPr>
            <w:tcW w:w="308" w:type="pct"/>
            <w:shd w:val="clear" w:color="auto" w:fill="D9D9D9"/>
            <w:vAlign w:val="center"/>
          </w:tcPr>
          <w:p w14:paraId="2262FD40" w14:textId="010E79EC"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3d.5</w:t>
            </w:r>
          </w:p>
        </w:tc>
        <w:tc>
          <w:tcPr>
            <w:tcW w:w="1380" w:type="pct"/>
            <w:shd w:val="clear" w:color="auto" w:fill="D9D9D9"/>
            <w:vAlign w:val="center"/>
          </w:tcPr>
          <w:p w14:paraId="4A9A548B" w14:textId="68A65895"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5.  Information provided to the Commission pursuant to this Directive does not free Member States from the notification obligation laid down in Article 88(3) of the Treaty.</w:t>
            </w:r>
          </w:p>
        </w:tc>
        <w:tc>
          <w:tcPr>
            <w:tcW w:w="311" w:type="pct"/>
            <w:vAlign w:val="center"/>
          </w:tcPr>
          <w:p w14:paraId="1DAA3F9A"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2756A806"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4278C70B" w14:textId="77777777" w:rsidR="00520846" w:rsidRPr="00AA5665" w:rsidRDefault="00520846" w:rsidP="00F5139D">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2E78DB2C"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6D7CE938"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Говори о генералном принципу у извештавању. </w:t>
            </w:r>
          </w:p>
        </w:tc>
      </w:tr>
      <w:tr w:rsidR="00520846" w:rsidRPr="00AA5665" w14:paraId="65DB4E2E" w14:textId="77777777" w:rsidTr="00EE0AE4">
        <w:trPr>
          <w:jc w:val="center"/>
        </w:trPr>
        <w:tc>
          <w:tcPr>
            <w:tcW w:w="308" w:type="pct"/>
            <w:shd w:val="clear" w:color="auto" w:fill="D9D9D9"/>
            <w:vAlign w:val="center"/>
          </w:tcPr>
          <w:p w14:paraId="225EAE0F" w14:textId="534FA4D0"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3e.1</w:t>
            </w:r>
          </w:p>
        </w:tc>
        <w:tc>
          <w:tcPr>
            <w:tcW w:w="1380" w:type="pct"/>
            <w:shd w:val="clear" w:color="auto" w:fill="D9D9D9"/>
            <w:vAlign w:val="center"/>
          </w:tcPr>
          <w:p w14:paraId="15540C01" w14:textId="77777777" w:rsidR="00520846" w:rsidRPr="00AA5665" w:rsidRDefault="00520846" w:rsidP="00520846">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Allocation and issue of allowances to aircraft operators</w:t>
            </w:r>
          </w:p>
          <w:p w14:paraId="545D4D37" w14:textId="77777777" w:rsidR="00520846" w:rsidRPr="00AA5665" w:rsidRDefault="00520846" w:rsidP="00520846">
            <w:pPr>
              <w:rPr>
                <w:rFonts w:ascii="Times New Roman" w:hAnsi="Times New Roman" w:cs="Times New Roman"/>
                <w:b/>
                <w:sz w:val="18"/>
                <w:szCs w:val="18"/>
                <w:lang w:val="sr-Cyrl-RS"/>
              </w:rPr>
            </w:pPr>
          </w:p>
          <w:p w14:paraId="04D912EA" w14:textId="1F4244EF" w:rsidR="00520846" w:rsidRPr="00AA5665" w:rsidRDefault="00520846" w:rsidP="005C03C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1.  For each period referred to in Article 3c, each aircraft operator may apply for an allocation of allowances that are to be allocated free of charge. An application may be made by submitting to the competent authority in the administering Member State verified tonne-kilometre data for the aviation activities listed in Annex I performed by that aircraft operator for the monitoring year. For the purposes of </w:t>
            </w:r>
            <w:r w:rsidRPr="00AA5665">
              <w:rPr>
                <w:rFonts w:ascii="Times New Roman" w:hAnsi="Times New Roman" w:cs="Times New Roman"/>
                <w:sz w:val="18"/>
                <w:szCs w:val="18"/>
                <w:lang w:val="sr-Cyrl-RS"/>
              </w:rPr>
              <w:lastRenderedPageBreak/>
              <w:t>this Article, the monitoring year shall be the calendar year ending 24 months before the start of the period to which it relates in accordance with Annexes IV and V or, in relation to the period referred to in Article 3c(1), 20. Any application shall be made at least 21 months before the start of the period to which it relates or, in relation to the period referred to in Article 3c(1), by 31 March 21.</w:t>
            </w:r>
          </w:p>
        </w:tc>
        <w:tc>
          <w:tcPr>
            <w:tcW w:w="311" w:type="pct"/>
            <w:vAlign w:val="center"/>
          </w:tcPr>
          <w:p w14:paraId="16B743C6"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0FAFAF37"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61E191DE"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25A5D707"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w:t>
            </w:r>
            <w:r w:rsidRPr="00AA5665">
              <w:rPr>
                <w:rFonts w:ascii="Times New Roman" w:hAnsi="Times New Roman" w:cs="Times New Roman"/>
                <w:color w:val="000000"/>
                <w:sz w:val="18"/>
                <w:szCs w:val="18"/>
                <w:lang w:val="sr-Cyrl-RS"/>
              </w:rPr>
              <w:lastRenderedPageBreak/>
              <w:t>Закона.</w:t>
            </w:r>
          </w:p>
        </w:tc>
        <w:tc>
          <w:tcPr>
            <w:tcW w:w="525" w:type="pct"/>
            <w:vAlign w:val="center"/>
          </w:tcPr>
          <w:p w14:paraId="6636F82A"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4C73C6D5" w14:textId="77777777" w:rsidTr="00EE0AE4">
        <w:trPr>
          <w:jc w:val="center"/>
        </w:trPr>
        <w:tc>
          <w:tcPr>
            <w:tcW w:w="308" w:type="pct"/>
            <w:shd w:val="clear" w:color="auto" w:fill="D9D9D9"/>
            <w:vAlign w:val="center"/>
          </w:tcPr>
          <w:p w14:paraId="29531C45" w14:textId="47460010"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3e.2</w:t>
            </w:r>
          </w:p>
        </w:tc>
        <w:tc>
          <w:tcPr>
            <w:tcW w:w="1380" w:type="pct"/>
            <w:shd w:val="clear" w:color="auto" w:fill="D9D9D9"/>
            <w:vAlign w:val="center"/>
          </w:tcPr>
          <w:p w14:paraId="74704992" w14:textId="4C5B4689" w:rsidR="00520846" w:rsidRPr="00AA5665" w:rsidRDefault="00520846" w:rsidP="005C03C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  At least 18 months before the start of the period to which the application relates or, in relation to the period referred to in Article 3c(1), by 30 June 21, Member States shall submit applications received under paragraph 1 to the Commission.</w:t>
            </w:r>
          </w:p>
        </w:tc>
        <w:tc>
          <w:tcPr>
            <w:tcW w:w="311" w:type="pct"/>
            <w:vAlign w:val="center"/>
          </w:tcPr>
          <w:p w14:paraId="12C36352"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6CC60F3D"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54377D2"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0858730F"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4442A9AA"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57CBCB81" w14:textId="77777777" w:rsidTr="00EE0AE4">
        <w:trPr>
          <w:jc w:val="center"/>
        </w:trPr>
        <w:tc>
          <w:tcPr>
            <w:tcW w:w="308" w:type="pct"/>
            <w:shd w:val="clear" w:color="auto" w:fill="D9D9D9"/>
            <w:vAlign w:val="center"/>
          </w:tcPr>
          <w:p w14:paraId="109FBEAF" w14:textId="5ECDB10D"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3e.3</w:t>
            </w:r>
          </w:p>
        </w:tc>
        <w:tc>
          <w:tcPr>
            <w:tcW w:w="1380" w:type="pct"/>
            <w:shd w:val="clear" w:color="auto" w:fill="D9D9D9"/>
            <w:vAlign w:val="center"/>
          </w:tcPr>
          <w:p w14:paraId="5B63093A" w14:textId="64ADDB12"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  At least 15 months before the start of each period referred to in Article 3c(2) or, in relation to the period referred to in Article 3c(1), by 30 September 21, the Commission shall calculate and adopt a decision setting out:</w:t>
            </w:r>
          </w:p>
        </w:tc>
        <w:tc>
          <w:tcPr>
            <w:tcW w:w="311" w:type="pct"/>
            <w:vAlign w:val="center"/>
          </w:tcPr>
          <w:p w14:paraId="0165E51E"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3D136AB8"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2CF1DEE0"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560007FF"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5A3FAC8F"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Комисије. </w:t>
            </w:r>
          </w:p>
        </w:tc>
      </w:tr>
      <w:tr w:rsidR="00520846" w:rsidRPr="00AA5665" w14:paraId="66FDCBA4" w14:textId="77777777" w:rsidTr="00EE0AE4">
        <w:trPr>
          <w:jc w:val="center"/>
        </w:trPr>
        <w:tc>
          <w:tcPr>
            <w:tcW w:w="308" w:type="pct"/>
            <w:shd w:val="clear" w:color="auto" w:fill="D9D9D9"/>
            <w:vAlign w:val="center"/>
          </w:tcPr>
          <w:p w14:paraId="404B00BC" w14:textId="101C3B7E"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3e.3.a</w:t>
            </w:r>
          </w:p>
        </w:tc>
        <w:tc>
          <w:tcPr>
            <w:tcW w:w="1380" w:type="pct"/>
            <w:shd w:val="clear" w:color="auto" w:fill="D9D9D9"/>
            <w:vAlign w:val="center"/>
          </w:tcPr>
          <w:p w14:paraId="18680337" w14:textId="2755C936" w:rsidR="00520846" w:rsidRPr="00AA5665" w:rsidRDefault="00520846" w:rsidP="005C03C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 the total quantity of allowances to be allocated for that period in accordance with Article 3c;</w:t>
            </w:r>
          </w:p>
        </w:tc>
        <w:tc>
          <w:tcPr>
            <w:tcW w:w="311" w:type="pct"/>
            <w:vAlign w:val="center"/>
          </w:tcPr>
          <w:p w14:paraId="6950236E"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426C139E"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47397A60" w14:textId="77777777" w:rsidR="00520846" w:rsidRPr="00AA5665" w:rsidRDefault="00520846" w:rsidP="008D2EC0">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031896E3"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6161260E"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520846" w:rsidRPr="00AA5665" w14:paraId="337ECDF5" w14:textId="77777777" w:rsidTr="00EE0AE4">
        <w:trPr>
          <w:jc w:val="center"/>
        </w:trPr>
        <w:tc>
          <w:tcPr>
            <w:tcW w:w="308" w:type="pct"/>
            <w:shd w:val="clear" w:color="auto" w:fill="D9D9D9"/>
            <w:vAlign w:val="center"/>
          </w:tcPr>
          <w:p w14:paraId="317A3A48" w14:textId="379C8D97"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3e.3.b</w:t>
            </w:r>
          </w:p>
        </w:tc>
        <w:tc>
          <w:tcPr>
            <w:tcW w:w="1380" w:type="pct"/>
            <w:shd w:val="clear" w:color="auto" w:fill="D9D9D9"/>
            <w:vAlign w:val="center"/>
          </w:tcPr>
          <w:p w14:paraId="391A9E9E" w14:textId="28731025" w:rsidR="00520846" w:rsidRPr="00AA5665" w:rsidRDefault="00520846" w:rsidP="005C03C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(b) the number of allowances to be auctioned in that period in accordance with Article 3d;</w:t>
            </w:r>
          </w:p>
        </w:tc>
        <w:tc>
          <w:tcPr>
            <w:tcW w:w="311" w:type="pct"/>
            <w:vAlign w:val="center"/>
          </w:tcPr>
          <w:p w14:paraId="4D43F1A8"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429AA734"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420D4251"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1B601C2"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0E6E2B46"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520846" w:rsidRPr="00AA5665" w14:paraId="366FEE97" w14:textId="77777777" w:rsidTr="00EE0AE4">
        <w:trPr>
          <w:jc w:val="center"/>
        </w:trPr>
        <w:tc>
          <w:tcPr>
            <w:tcW w:w="308" w:type="pct"/>
            <w:shd w:val="clear" w:color="auto" w:fill="D9D9D9"/>
            <w:vAlign w:val="center"/>
          </w:tcPr>
          <w:p w14:paraId="22B00C51" w14:textId="4E4E1AF6"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3e.3.c</w:t>
            </w:r>
          </w:p>
        </w:tc>
        <w:tc>
          <w:tcPr>
            <w:tcW w:w="1380" w:type="pct"/>
            <w:shd w:val="clear" w:color="auto" w:fill="D9D9D9"/>
            <w:vAlign w:val="center"/>
          </w:tcPr>
          <w:p w14:paraId="56D550DF" w14:textId="67EC86C2" w:rsidR="00520846" w:rsidRPr="00AA5665" w:rsidRDefault="00520846" w:rsidP="005C03C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(c) the number of allowances in the special reserve for aircraft operators in that period in accordance with Article 3f(1);</w:t>
            </w:r>
          </w:p>
        </w:tc>
        <w:tc>
          <w:tcPr>
            <w:tcW w:w="311" w:type="pct"/>
            <w:vAlign w:val="center"/>
          </w:tcPr>
          <w:p w14:paraId="508C65DC"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352C8383"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7BE0339"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F8E51E3"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31E84370"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520846" w:rsidRPr="00AA5665" w14:paraId="1639F00C" w14:textId="77777777" w:rsidTr="00EE0AE4">
        <w:trPr>
          <w:jc w:val="center"/>
        </w:trPr>
        <w:tc>
          <w:tcPr>
            <w:tcW w:w="308" w:type="pct"/>
            <w:shd w:val="clear" w:color="auto" w:fill="D9D9D9"/>
            <w:vAlign w:val="center"/>
          </w:tcPr>
          <w:p w14:paraId="7F20D498" w14:textId="69DE4375"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3e.3.d</w:t>
            </w:r>
          </w:p>
        </w:tc>
        <w:tc>
          <w:tcPr>
            <w:tcW w:w="1380" w:type="pct"/>
            <w:shd w:val="clear" w:color="auto" w:fill="D9D9D9"/>
            <w:vAlign w:val="center"/>
          </w:tcPr>
          <w:p w14:paraId="2988BED6" w14:textId="304F411A" w:rsidR="00520846" w:rsidRPr="00AA5665" w:rsidRDefault="00520846" w:rsidP="005C03C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(d) the number of allowances to be allocated free of charge in that period by subtracting the number of </w:t>
            </w:r>
            <w:r w:rsidRPr="00AA5665">
              <w:rPr>
                <w:rFonts w:ascii="Times New Roman" w:hAnsi="Times New Roman" w:cs="Times New Roman"/>
                <w:sz w:val="18"/>
                <w:szCs w:val="18"/>
                <w:lang w:val="sr-Cyrl-RS"/>
              </w:rPr>
              <w:lastRenderedPageBreak/>
              <w:t>allowances referred to in points (b) and (c) from the total quantity of allowances decided upon under point (a); and</w:t>
            </w:r>
          </w:p>
        </w:tc>
        <w:tc>
          <w:tcPr>
            <w:tcW w:w="311" w:type="pct"/>
            <w:vAlign w:val="center"/>
          </w:tcPr>
          <w:p w14:paraId="7E0DD5B4"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73CC62E8"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2FB5CB0"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001F8FE7"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55E03ABB"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w:t>
            </w:r>
            <w:r w:rsidRPr="00AA5665">
              <w:rPr>
                <w:rFonts w:ascii="Times New Roman" w:hAnsi="Times New Roman" w:cs="Times New Roman"/>
                <w:sz w:val="18"/>
                <w:szCs w:val="18"/>
                <w:lang w:val="sr-Cyrl-RS"/>
              </w:rPr>
              <w:lastRenderedPageBreak/>
              <w:t>Комисије.</w:t>
            </w:r>
          </w:p>
        </w:tc>
      </w:tr>
      <w:tr w:rsidR="00520846" w:rsidRPr="00AA5665" w14:paraId="6FF30133" w14:textId="77777777" w:rsidTr="00EE0AE4">
        <w:trPr>
          <w:jc w:val="center"/>
        </w:trPr>
        <w:tc>
          <w:tcPr>
            <w:tcW w:w="308" w:type="pct"/>
            <w:shd w:val="clear" w:color="auto" w:fill="D9D9D9"/>
            <w:vAlign w:val="center"/>
          </w:tcPr>
          <w:p w14:paraId="47BAB6F4" w14:textId="59F54E43"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3e.3.e</w:t>
            </w:r>
          </w:p>
        </w:tc>
        <w:tc>
          <w:tcPr>
            <w:tcW w:w="1380" w:type="pct"/>
            <w:shd w:val="clear" w:color="auto" w:fill="D9D9D9"/>
            <w:vAlign w:val="center"/>
          </w:tcPr>
          <w:p w14:paraId="4A0A5EBD"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(e) the benchmark to be used to allocate allowances free of charge to aircraft operators whose applications were submitted to the Commission in accordance with paragraph 2.</w:t>
            </w:r>
          </w:p>
          <w:p w14:paraId="0AE161CA" w14:textId="77777777" w:rsidR="00520846" w:rsidRPr="00AA5665" w:rsidRDefault="00520846" w:rsidP="00520846">
            <w:pPr>
              <w:rPr>
                <w:rFonts w:ascii="Times New Roman" w:hAnsi="Times New Roman" w:cs="Times New Roman"/>
                <w:sz w:val="18"/>
                <w:szCs w:val="18"/>
                <w:lang w:val="sr-Cyrl-RS"/>
              </w:rPr>
            </w:pPr>
          </w:p>
          <w:p w14:paraId="44E59E0B" w14:textId="03712FCB" w:rsidR="00520846" w:rsidRPr="00AA5665" w:rsidRDefault="00520846" w:rsidP="005C03C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The benchmark referred to in point (e), expressed as allowances per tonne-kilometre, shall be calculated by dividing the number of allowances referred to in point (d) by the sum of the tonne-kilometre data included in applications submitted to the Commission in accordance with paragraph 2.</w:t>
            </w:r>
          </w:p>
        </w:tc>
        <w:tc>
          <w:tcPr>
            <w:tcW w:w="311" w:type="pct"/>
            <w:vAlign w:val="center"/>
          </w:tcPr>
          <w:p w14:paraId="37ECE277"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15B8BA3D"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6ACD62D1"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6454CFA7"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24AF30E2"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520846" w:rsidRPr="00AA5665" w14:paraId="3578B99A" w14:textId="77777777" w:rsidTr="00EE0AE4">
        <w:trPr>
          <w:jc w:val="center"/>
        </w:trPr>
        <w:tc>
          <w:tcPr>
            <w:tcW w:w="308" w:type="pct"/>
            <w:shd w:val="clear" w:color="auto" w:fill="D9D9D9"/>
            <w:vAlign w:val="center"/>
          </w:tcPr>
          <w:p w14:paraId="5881FD15" w14:textId="3557C177"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3e.4</w:t>
            </w:r>
          </w:p>
        </w:tc>
        <w:tc>
          <w:tcPr>
            <w:tcW w:w="1380" w:type="pct"/>
            <w:shd w:val="clear" w:color="auto" w:fill="D9D9D9"/>
            <w:vAlign w:val="center"/>
          </w:tcPr>
          <w:p w14:paraId="0DD6FCB4" w14:textId="2D08A66C" w:rsidR="00520846" w:rsidRPr="00AA5665" w:rsidRDefault="00520846" w:rsidP="005C03C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4.  Within three months from the date on which the Commission adopts a decision under paragraph 3, each administering Member State shall calculate and publish:</w:t>
            </w:r>
          </w:p>
        </w:tc>
        <w:tc>
          <w:tcPr>
            <w:tcW w:w="311" w:type="pct"/>
            <w:vAlign w:val="center"/>
          </w:tcPr>
          <w:p w14:paraId="0BA9325A"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74FD5992"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36621CB1"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6CF38671"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55799C94"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46E7272E" w14:textId="77777777" w:rsidTr="00EE0AE4">
        <w:trPr>
          <w:jc w:val="center"/>
        </w:trPr>
        <w:tc>
          <w:tcPr>
            <w:tcW w:w="308" w:type="pct"/>
            <w:shd w:val="clear" w:color="auto" w:fill="D9D9D9"/>
            <w:vAlign w:val="center"/>
          </w:tcPr>
          <w:p w14:paraId="737508A2" w14:textId="575F5539"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3e.4.a</w:t>
            </w:r>
          </w:p>
        </w:tc>
        <w:tc>
          <w:tcPr>
            <w:tcW w:w="1380" w:type="pct"/>
            <w:shd w:val="clear" w:color="auto" w:fill="D9D9D9"/>
            <w:vAlign w:val="center"/>
          </w:tcPr>
          <w:p w14:paraId="6BD917D3" w14:textId="04378A99" w:rsidR="00520846" w:rsidRPr="00AA5665" w:rsidRDefault="00520846" w:rsidP="00863D49">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 the total allocation of allowances for the period to each aircraft operator whose application it submitted to the Commission in accordance with paragraph 2, calculated by multiplying the tonne-kilometre data included in the application by the benchmark referred to in paragraph 3(e); and</w:t>
            </w:r>
          </w:p>
        </w:tc>
        <w:tc>
          <w:tcPr>
            <w:tcW w:w="311" w:type="pct"/>
            <w:vAlign w:val="center"/>
          </w:tcPr>
          <w:p w14:paraId="0273E5EE"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33487AB5"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7E9841C7"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32205FD6"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1F0967FD"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78FA8197" w14:textId="77777777" w:rsidTr="00EE0AE4">
        <w:trPr>
          <w:jc w:val="center"/>
        </w:trPr>
        <w:tc>
          <w:tcPr>
            <w:tcW w:w="308" w:type="pct"/>
            <w:shd w:val="clear" w:color="auto" w:fill="D9D9D9"/>
            <w:vAlign w:val="center"/>
          </w:tcPr>
          <w:p w14:paraId="2CD6FA7C" w14:textId="067832BB"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3e.4.b</w:t>
            </w:r>
          </w:p>
        </w:tc>
        <w:tc>
          <w:tcPr>
            <w:tcW w:w="1380" w:type="pct"/>
            <w:shd w:val="clear" w:color="auto" w:fill="D9D9D9"/>
            <w:vAlign w:val="center"/>
          </w:tcPr>
          <w:p w14:paraId="4E543AAB" w14:textId="227C1245" w:rsidR="00520846" w:rsidRPr="00AA5665" w:rsidRDefault="00520846" w:rsidP="005C03C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(b) the allocation of allowances to each aircraft operator for each year, which shall be determined by </w:t>
            </w:r>
            <w:r w:rsidRPr="00AA5665">
              <w:rPr>
                <w:rFonts w:ascii="Times New Roman" w:hAnsi="Times New Roman" w:cs="Times New Roman"/>
                <w:sz w:val="18"/>
                <w:szCs w:val="18"/>
                <w:lang w:val="sr-Cyrl-RS"/>
              </w:rPr>
              <w:lastRenderedPageBreak/>
              <w:t>dividing its total allocation of allowances for the period calculated under point (a) by the number of years in the period for which that aircraft operator is performing an aviation activity listed in Annex I.</w:t>
            </w:r>
          </w:p>
        </w:tc>
        <w:tc>
          <w:tcPr>
            <w:tcW w:w="311" w:type="pct"/>
            <w:vAlign w:val="center"/>
          </w:tcPr>
          <w:p w14:paraId="105B80E0"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216BC12E"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3DDED734"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28F2C966"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w:t>
            </w:r>
            <w:r w:rsidRPr="00AA5665">
              <w:rPr>
                <w:rFonts w:ascii="Times New Roman" w:hAnsi="Times New Roman" w:cs="Times New Roman"/>
                <w:color w:val="000000"/>
                <w:sz w:val="18"/>
                <w:szCs w:val="18"/>
                <w:lang w:val="sr-Cyrl-RS"/>
              </w:rPr>
              <w:lastRenderedPageBreak/>
              <w:t>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052509ED"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30BBDD44" w14:textId="77777777" w:rsidTr="00EE0AE4">
        <w:trPr>
          <w:jc w:val="center"/>
        </w:trPr>
        <w:tc>
          <w:tcPr>
            <w:tcW w:w="308" w:type="pct"/>
            <w:shd w:val="clear" w:color="auto" w:fill="D9D9D9"/>
            <w:vAlign w:val="center"/>
          </w:tcPr>
          <w:p w14:paraId="3D4A7C69" w14:textId="799C1F8F"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3e.5</w:t>
            </w:r>
          </w:p>
        </w:tc>
        <w:tc>
          <w:tcPr>
            <w:tcW w:w="1380" w:type="pct"/>
            <w:shd w:val="clear" w:color="auto" w:fill="D9D9D9"/>
            <w:vAlign w:val="center"/>
          </w:tcPr>
          <w:p w14:paraId="6D939A0A" w14:textId="7CBA318E" w:rsidR="00520846" w:rsidRPr="00AA5665" w:rsidRDefault="00520846" w:rsidP="00863D49">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5.  By 28 February 22 and by 28 February of each subsequent year, the competent authority of the administering Member State shall issue to each aircraft operator the number of allowances allocated to that aircraft operator for that year under this Article or Article 3f.</w:t>
            </w:r>
          </w:p>
        </w:tc>
        <w:tc>
          <w:tcPr>
            <w:tcW w:w="311" w:type="pct"/>
            <w:vAlign w:val="center"/>
          </w:tcPr>
          <w:p w14:paraId="52895FED"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7B31EF52"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45B71007"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1AEEC479"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54F406F6"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500795B4" w14:textId="77777777" w:rsidTr="00EE0AE4">
        <w:trPr>
          <w:jc w:val="center"/>
        </w:trPr>
        <w:tc>
          <w:tcPr>
            <w:tcW w:w="308" w:type="pct"/>
            <w:shd w:val="clear" w:color="auto" w:fill="D9D9D9"/>
            <w:vAlign w:val="center"/>
          </w:tcPr>
          <w:p w14:paraId="322441A3" w14:textId="78B145D9"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3f.1</w:t>
            </w:r>
          </w:p>
        </w:tc>
        <w:tc>
          <w:tcPr>
            <w:tcW w:w="1380" w:type="pct"/>
            <w:shd w:val="clear" w:color="auto" w:fill="D9D9D9"/>
            <w:vAlign w:val="center"/>
          </w:tcPr>
          <w:p w14:paraId="5C0536F7" w14:textId="77777777" w:rsidR="00520846" w:rsidRPr="00AA5665" w:rsidRDefault="00520846" w:rsidP="00520846">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Special reserve for certain aircraft operators</w:t>
            </w:r>
          </w:p>
          <w:p w14:paraId="4F1A7DBE" w14:textId="77777777" w:rsidR="00520846" w:rsidRPr="00AA5665" w:rsidRDefault="00520846" w:rsidP="00520846">
            <w:pPr>
              <w:rPr>
                <w:rFonts w:ascii="Times New Roman" w:hAnsi="Times New Roman" w:cs="Times New Roman"/>
                <w:sz w:val="18"/>
                <w:szCs w:val="18"/>
                <w:lang w:val="sr-Cyrl-RS"/>
              </w:rPr>
            </w:pPr>
          </w:p>
          <w:p w14:paraId="7D7994DA" w14:textId="4656BDF6" w:rsidR="00520846" w:rsidRPr="00AA5665" w:rsidRDefault="00520846" w:rsidP="008459D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  In each period referred to in Article 3c(2), 3 % of the total quantity of allowances to be allocated shall be set aside in a special reserve for aircraft operators:</w:t>
            </w:r>
          </w:p>
        </w:tc>
        <w:tc>
          <w:tcPr>
            <w:tcW w:w="311" w:type="pct"/>
            <w:vAlign w:val="center"/>
          </w:tcPr>
          <w:p w14:paraId="3C505EFD"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7258EA0C"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5817BBE7"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21907C57"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3EFECCE7"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0A9D66EB" w14:textId="77777777" w:rsidTr="00EE0AE4">
        <w:trPr>
          <w:jc w:val="center"/>
        </w:trPr>
        <w:tc>
          <w:tcPr>
            <w:tcW w:w="308" w:type="pct"/>
            <w:shd w:val="clear" w:color="auto" w:fill="D9D9D9"/>
            <w:vAlign w:val="center"/>
          </w:tcPr>
          <w:p w14:paraId="4E0707C9" w14:textId="2336CB56"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3f.1.a</w:t>
            </w:r>
          </w:p>
        </w:tc>
        <w:tc>
          <w:tcPr>
            <w:tcW w:w="1380" w:type="pct"/>
            <w:shd w:val="clear" w:color="auto" w:fill="D9D9D9"/>
            <w:vAlign w:val="center"/>
          </w:tcPr>
          <w:p w14:paraId="7EC28B59" w14:textId="4E712774" w:rsidR="00520846" w:rsidRPr="00AA5665" w:rsidRDefault="00520846" w:rsidP="008459D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 who start performing an aviation activity falling within Annex I after the monitoring year for which tonne-kilometre data was submitted under Article 3e(1) in respect of a period referred to in Article 3c(2); or</w:t>
            </w:r>
          </w:p>
        </w:tc>
        <w:tc>
          <w:tcPr>
            <w:tcW w:w="311" w:type="pct"/>
            <w:vAlign w:val="center"/>
          </w:tcPr>
          <w:p w14:paraId="0868D3AA"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388CDDD3"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F26C2EB"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5D106DFD"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w:t>
            </w:r>
            <w:r w:rsidRPr="00AA5665">
              <w:rPr>
                <w:rFonts w:ascii="Times New Roman" w:hAnsi="Times New Roman" w:cs="Times New Roman"/>
                <w:color w:val="000000"/>
                <w:sz w:val="18"/>
                <w:szCs w:val="18"/>
                <w:lang w:val="sr-Cyrl-RS"/>
              </w:rPr>
              <w:lastRenderedPageBreak/>
              <w:t>извештавање о емисијама. Потпуна усклађеност биће постигнута накнадним изменама и допунама овог Закона.</w:t>
            </w:r>
          </w:p>
        </w:tc>
        <w:tc>
          <w:tcPr>
            <w:tcW w:w="525" w:type="pct"/>
            <w:vAlign w:val="center"/>
          </w:tcPr>
          <w:p w14:paraId="5A585ABA"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4CC477BD" w14:textId="77777777" w:rsidTr="00EE0AE4">
        <w:trPr>
          <w:jc w:val="center"/>
        </w:trPr>
        <w:tc>
          <w:tcPr>
            <w:tcW w:w="308" w:type="pct"/>
            <w:shd w:val="clear" w:color="auto" w:fill="D9D9D9"/>
            <w:vAlign w:val="center"/>
          </w:tcPr>
          <w:p w14:paraId="5381F493" w14:textId="2F04F527"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3f.1.b</w:t>
            </w:r>
          </w:p>
        </w:tc>
        <w:tc>
          <w:tcPr>
            <w:tcW w:w="1380" w:type="pct"/>
            <w:shd w:val="clear" w:color="auto" w:fill="D9D9D9"/>
            <w:vAlign w:val="center"/>
          </w:tcPr>
          <w:p w14:paraId="161784C1"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(b) whose tonne-kilometre data increases by an average of more than 18 % annually between the monitoring year for which tonne-kilometre data was submitted under Article 3e(1) in respect of a period referred to in Article 3c(2) and the second calendar year of that period;</w:t>
            </w:r>
          </w:p>
          <w:p w14:paraId="1F4CA4FA" w14:textId="77777777" w:rsidR="00520846" w:rsidRPr="00AA5665" w:rsidRDefault="00520846" w:rsidP="00520846">
            <w:pPr>
              <w:rPr>
                <w:rFonts w:ascii="Times New Roman" w:hAnsi="Times New Roman" w:cs="Times New Roman"/>
                <w:sz w:val="18"/>
                <w:szCs w:val="18"/>
                <w:lang w:val="sr-Cyrl-RS"/>
              </w:rPr>
            </w:pPr>
          </w:p>
          <w:p w14:paraId="0CFDC449" w14:textId="5A61BB86" w:rsidR="00520846" w:rsidRPr="00AA5665" w:rsidRDefault="00520846" w:rsidP="00863D49">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and whose activity under point (a), or additional activity under point (b), is not in whole or in part a continuation of an aviation activity previously performed by another aircraft operator.</w:t>
            </w:r>
          </w:p>
        </w:tc>
        <w:tc>
          <w:tcPr>
            <w:tcW w:w="311" w:type="pct"/>
            <w:vAlign w:val="center"/>
          </w:tcPr>
          <w:p w14:paraId="7E5FD2D2"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3D27CC3C"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3AD2DCB5"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4669ED76"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68C79C4F"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71644A09" w14:textId="77777777" w:rsidTr="00EE0AE4">
        <w:trPr>
          <w:jc w:val="center"/>
        </w:trPr>
        <w:tc>
          <w:tcPr>
            <w:tcW w:w="308" w:type="pct"/>
            <w:shd w:val="clear" w:color="auto" w:fill="D9D9D9"/>
            <w:vAlign w:val="center"/>
          </w:tcPr>
          <w:p w14:paraId="28325CDC" w14:textId="7C97C496"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3f.2</w:t>
            </w:r>
          </w:p>
        </w:tc>
        <w:tc>
          <w:tcPr>
            <w:tcW w:w="1380" w:type="pct"/>
            <w:shd w:val="clear" w:color="auto" w:fill="D9D9D9"/>
            <w:vAlign w:val="center"/>
          </w:tcPr>
          <w:p w14:paraId="57F21E2A"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  An aircraft operator who is eligible under paragraph 1 may apply for a free allocation of allowances from the special reserve by making an application to the competent authority of its administering Member State. Any application shall be made by 30 June in the third year of the period referred to in Article 3c(2) to which it relates.</w:t>
            </w:r>
          </w:p>
          <w:p w14:paraId="7E7C25B1" w14:textId="77777777" w:rsidR="00520846" w:rsidRPr="00AA5665" w:rsidRDefault="00520846" w:rsidP="00520846">
            <w:pPr>
              <w:rPr>
                <w:rFonts w:ascii="Times New Roman" w:hAnsi="Times New Roman" w:cs="Times New Roman"/>
                <w:sz w:val="18"/>
                <w:szCs w:val="18"/>
                <w:lang w:val="sr-Cyrl-RS"/>
              </w:rPr>
            </w:pPr>
          </w:p>
          <w:p w14:paraId="7A30C44E" w14:textId="7BBF01D7" w:rsidR="00520846" w:rsidRPr="00AA5665" w:rsidRDefault="00520846" w:rsidP="00863D49">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An allocation to an aircraft operator under paragraph 1(b) shall not exceed 1 000 000 allowances.</w:t>
            </w:r>
          </w:p>
        </w:tc>
        <w:tc>
          <w:tcPr>
            <w:tcW w:w="311" w:type="pct"/>
            <w:vAlign w:val="center"/>
          </w:tcPr>
          <w:p w14:paraId="3BE7D7CD"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484EA9DD"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CD76DB0"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3F97A9B7"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3856B4D6"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39C20E81" w14:textId="77777777" w:rsidTr="00EE0AE4">
        <w:trPr>
          <w:jc w:val="center"/>
        </w:trPr>
        <w:tc>
          <w:tcPr>
            <w:tcW w:w="308" w:type="pct"/>
            <w:shd w:val="clear" w:color="auto" w:fill="D9D9D9"/>
            <w:vAlign w:val="center"/>
          </w:tcPr>
          <w:p w14:paraId="2F79225F" w14:textId="1BB61305"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3f.1.3.a</w:t>
            </w:r>
          </w:p>
        </w:tc>
        <w:tc>
          <w:tcPr>
            <w:tcW w:w="1380" w:type="pct"/>
            <w:shd w:val="clear" w:color="auto" w:fill="D9D9D9"/>
            <w:vAlign w:val="center"/>
          </w:tcPr>
          <w:p w14:paraId="49B81907"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  An application under paragraph 2 shall:</w:t>
            </w:r>
          </w:p>
          <w:p w14:paraId="36A50C18" w14:textId="77777777" w:rsidR="00520846" w:rsidRPr="00AA5665" w:rsidRDefault="00520846" w:rsidP="00520846">
            <w:pPr>
              <w:rPr>
                <w:rFonts w:ascii="Times New Roman" w:hAnsi="Times New Roman" w:cs="Times New Roman"/>
                <w:sz w:val="18"/>
                <w:szCs w:val="18"/>
                <w:lang w:val="sr-Cyrl-RS"/>
              </w:rPr>
            </w:pPr>
          </w:p>
          <w:p w14:paraId="59DFF909" w14:textId="74CDB36E" w:rsidR="00520846" w:rsidRPr="00AA5665" w:rsidRDefault="00520846" w:rsidP="008459D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 include verified tonne-kilometre data in accordance with Annexes IV and V for the aviation activities listed in Annex I performed by the aircraft operator in the second calendar year of the period referred to in Article 3c(2) to which the application relates;</w:t>
            </w:r>
          </w:p>
        </w:tc>
        <w:tc>
          <w:tcPr>
            <w:tcW w:w="311" w:type="pct"/>
            <w:vAlign w:val="center"/>
          </w:tcPr>
          <w:p w14:paraId="0061B6E0"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3FB1525E"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10B1B353"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0C392A7B"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w:t>
            </w:r>
            <w:r w:rsidRPr="00AA5665">
              <w:rPr>
                <w:rFonts w:ascii="Times New Roman" w:hAnsi="Times New Roman" w:cs="Times New Roman"/>
                <w:color w:val="000000"/>
                <w:sz w:val="18"/>
                <w:szCs w:val="18"/>
                <w:lang w:val="sr-Cyrl-RS"/>
              </w:rPr>
              <w:lastRenderedPageBreak/>
              <w:t>Закона.</w:t>
            </w:r>
          </w:p>
        </w:tc>
        <w:tc>
          <w:tcPr>
            <w:tcW w:w="525" w:type="pct"/>
            <w:vAlign w:val="center"/>
          </w:tcPr>
          <w:p w14:paraId="081F746C"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3F0A4F11" w14:textId="77777777" w:rsidTr="00EE0AE4">
        <w:trPr>
          <w:jc w:val="center"/>
        </w:trPr>
        <w:tc>
          <w:tcPr>
            <w:tcW w:w="308" w:type="pct"/>
            <w:shd w:val="clear" w:color="auto" w:fill="D9D9D9"/>
            <w:vAlign w:val="center"/>
          </w:tcPr>
          <w:p w14:paraId="64B33856" w14:textId="750A91BA"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3f.1.3.b</w:t>
            </w:r>
          </w:p>
        </w:tc>
        <w:tc>
          <w:tcPr>
            <w:tcW w:w="1380" w:type="pct"/>
            <w:shd w:val="clear" w:color="auto" w:fill="D9D9D9"/>
            <w:vAlign w:val="center"/>
          </w:tcPr>
          <w:p w14:paraId="4A853467" w14:textId="6C64EEDD" w:rsidR="00520846" w:rsidRPr="00AA5665" w:rsidRDefault="00520846" w:rsidP="008459D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(b) provide evidence that the criteria for eligibility under paragraph 1 are fulfilled; and</w:t>
            </w:r>
          </w:p>
        </w:tc>
        <w:tc>
          <w:tcPr>
            <w:tcW w:w="311" w:type="pct"/>
            <w:vAlign w:val="center"/>
          </w:tcPr>
          <w:p w14:paraId="7338223D"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4B8681A9"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22901D8"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7A387FF3"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64918E3B"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6A0452B3" w14:textId="77777777" w:rsidTr="00EE0AE4">
        <w:trPr>
          <w:jc w:val="center"/>
        </w:trPr>
        <w:tc>
          <w:tcPr>
            <w:tcW w:w="308" w:type="pct"/>
            <w:shd w:val="clear" w:color="auto" w:fill="D9D9D9"/>
            <w:vAlign w:val="center"/>
          </w:tcPr>
          <w:p w14:paraId="09880CA8" w14:textId="04B3AC4D"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3f.1.3.c</w:t>
            </w:r>
          </w:p>
        </w:tc>
        <w:tc>
          <w:tcPr>
            <w:tcW w:w="1380" w:type="pct"/>
            <w:shd w:val="clear" w:color="auto" w:fill="D9D9D9"/>
            <w:vAlign w:val="center"/>
          </w:tcPr>
          <w:p w14:paraId="435A3577" w14:textId="371F416A" w:rsidR="00520846" w:rsidRPr="00AA5665" w:rsidRDefault="00520846" w:rsidP="008459D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(c) in the case of aircraft operators falling within paragraph 1(b), state:</w:t>
            </w:r>
          </w:p>
        </w:tc>
        <w:tc>
          <w:tcPr>
            <w:tcW w:w="311" w:type="pct"/>
            <w:vAlign w:val="center"/>
          </w:tcPr>
          <w:p w14:paraId="76C1E50D"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077D273A"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67568727"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7D8BCE03"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776B4A0A"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513E0523" w14:textId="77777777" w:rsidTr="00EE0AE4">
        <w:trPr>
          <w:jc w:val="center"/>
        </w:trPr>
        <w:tc>
          <w:tcPr>
            <w:tcW w:w="308" w:type="pct"/>
            <w:shd w:val="clear" w:color="auto" w:fill="D9D9D9"/>
            <w:vAlign w:val="center"/>
          </w:tcPr>
          <w:p w14:paraId="42E57A9D" w14:textId="12B73479"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3f.1.3.c.i</w:t>
            </w:r>
          </w:p>
        </w:tc>
        <w:tc>
          <w:tcPr>
            <w:tcW w:w="1380" w:type="pct"/>
            <w:shd w:val="clear" w:color="auto" w:fill="D9D9D9"/>
            <w:vAlign w:val="center"/>
          </w:tcPr>
          <w:p w14:paraId="1964B58A"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(i) the percentage increase in tonne-kilometres performed by that aircraft operator between the monitoring year for which tonne-kilometre data was submitted under Article 3e(1) in respect of a period referred to in Article 3c(2) and the second calendar year of that period;</w:t>
            </w:r>
          </w:p>
          <w:p w14:paraId="542375B6" w14:textId="77777777" w:rsidR="00520846" w:rsidRPr="00AA5665" w:rsidRDefault="00520846" w:rsidP="008459D5">
            <w:pPr>
              <w:rPr>
                <w:rFonts w:ascii="Times New Roman" w:hAnsi="Times New Roman" w:cs="Times New Roman"/>
                <w:sz w:val="18"/>
                <w:szCs w:val="18"/>
                <w:lang w:val="sr-Cyrl-RS"/>
              </w:rPr>
            </w:pPr>
          </w:p>
        </w:tc>
        <w:tc>
          <w:tcPr>
            <w:tcW w:w="311" w:type="pct"/>
            <w:vAlign w:val="center"/>
          </w:tcPr>
          <w:p w14:paraId="6F67A826"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76AA9C42"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A3983E5"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5B859BAA"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2FB1C0CB"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744973E9" w14:textId="77777777" w:rsidTr="00EE0AE4">
        <w:trPr>
          <w:jc w:val="center"/>
        </w:trPr>
        <w:tc>
          <w:tcPr>
            <w:tcW w:w="308" w:type="pct"/>
            <w:shd w:val="clear" w:color="auto" w:fill="D9D9D9"/>
            <w:vAlign w:val="center"/>
          </w:tcPr>
          <w:p w14:paraId="5357DDF0" w14:textId="415495B6"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3f.1.3.c.ii</w:t>
            </w:r>
          </w:p>
        </w:tc>
        <w:tc>
          <w:tcPr>
            <w:tcW w:w="1380" w:type="pct"/>
            <w:shd w:val="clear" w:color="auto" w:fill="D9D9D9"/>
            <w:vAlign w:val="center"/>
          </w:tcPr>
          <w:p w14:paraId="6CEA324D" w14:textId="56DF9C21" w:rsidR="00520846" w:rsidRPr="00AA5665" w:rsidRDefault="00520846" w:rsidP="008459D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(ii) the absolute growth in tonne-kilometres performed by that aircraft operator between the monitoring year </w:t>
            </w:r>
            <w:r w:rsidRPr="00AA5665">
              <w:rPr>
                <w:rFonts w:ascii="Times New Roman" w:hAnsi="Times New Roman" w:cs="Times New Roman"/>
                <w:sz w:val="18"/>
                <w:szCs w:val="18"/>
                <w:lang w:val="sr-Cyrl-RS"/>
              </w:rPr>
              <w:lastRenderedPageBreak/>
              <w:t>for which tonne-kilometre data was submitted under Article 3e(1) in respect of a period referred to in Article 3c(2) and the second calendar year of that period; and</w:t>
            </w:r>
          </w:p>
        </w:tc>
        <w:tc>
          <w:tcPr>
            <w:tcW w:w="311" w:type="pct"/>
            <w:vAlign w:val="center"/>
          </w:tcPr>
          <w:p w14:paraId="6F98A650"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4E312C18"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4F757740"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686CA69E"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w:t>
            </w:r>
            <w:r w:rsidRPr="00AA5665">
              <w:rPr>
                <w:rFonts w:ascii="Times New Roman" w:hAnsi="Times New Roman" w:cs="Times New Roman"/>
                <w:color w:val="000000"/>
                <w:sz w:val="18"/>
                <w:szCs w:val="18"/>
                <w:lang w:val="sr-Cyrl-RS"/>
              </w:rPr>
              <w:lastRenderedPageBreak/>
              <w:t>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2B40E978"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0463E881" w14:textId="77777777" w:rsidTr="00EE0AE4">
        <w:trPr>
          <w:jc w:val="center"/>
        </w:trPr>
        <w:tc>
          <w:tcPr>
            <w:tcW w:w="308" w:type="pct"/>
            <w:shd w:val="clear" w:color="auto" w:fill="D9D9D9"/>
            <w:vAlign w:val="center"/>
          </w:tcPr>
          <w:p w14:paraId="40F0B13F" w14:textId="47C74C0E"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3f.1.3.c.iii</w:t>
            </w:r>
          </w:p>
        </w:tc>
        <w:tc>
          <w:tcPr>
            <w:tcW w:w="1380" w:type="pct"/>
            <w:shd w:val="clear" w:color="auto" w:fill="D9D9D9"/>
            <w:vAlign w:val="center"/>
          </w:tcPr>
          <w:p w14:paraId="43BD8483"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(iii) the absolute growth in tonne-kilometres performed by that aircraft operator between the monitoring year for which tonne-kilometre data was submitted under Article 3e(1) in respect of a period referred to in Article 3c(2) and the second calendar year of that period which exceeds the percentage specified in paragraph 1(b).</w:t>
            </w:r>
          </w:p>
          <w:p w14:paraId="01D3F601" w14:textId="77777777" w:rsidR="00520846" w:rsidRPr="00AA5665" w:rsidRDefault="00520846" w:rsidP="008459D5">
            <w:pPr>
              <w:rPr>
                <w:rFonts w:ascii="Times New Roman" w:hAnsi="Times New Roman" w:cs="Times New Roman"/>
                <w:sz w:val="18"/>
                <w:szCs w:val="18"/>
                <w:lang w:val="sr-Cyrl-RS"/>
              </w:rPr>
            </w:pPr>
          </w:p>
        </w:tc>
        <w:tc>
          <w:tcPr>
            <w:tcW w:w="311" w:type="pct"/>
            <w:vAlign w:val="center"/>
          </w:tcPr>
          <w:p w14:paraId="3B912542"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4A4F24DA"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5945A1CD"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5F5D10CF"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105ABF27"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18ED9A8B" w14:textId="77777777" w:rsidTr="00EE0AE4">
        <w:trPr>
          <w:jc w:val="center"/>
        </w:trPr>
        <w:tc>
          <w:tcPr>
            <w:tcW w:w="308" w:type="pct"/>
            <w:shd w:val="clear" w:color="auto" w:fill="D9D9D9"/>
            <w:vAlign w:val="center"/>
          </w:tcPr>
          <w:p w14:paraId="07DB4C39" w14:textId="5BC63F27"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3f.1.4</w:t>
            </w:r>
          </w:p>
        </w:tc>
        <w:tc>
          <w:tcPr>
            <w:tcW w:w="1380" w:type="pct"/>
            <w:shd w:val="clear" w:color="auto" w:fill="D9D9D9"/>
            <w:vAlign w:val="center"/>
          </w:tcPr>
          <w:p w14:paraId="5F71A20B"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4.  No later than six months from the deadline for making an application under paragraph 2, Member States shall submit applications received under that paragraph to the Commission.</w:t>
            </w:r>
          </w:p>
          <w:p w14:paraId="5E1F1C32" w14:textId="77777777" w:rsidR="00520846" w:rsidRPr="00AA5665" w:rsidRDefault="00520846" w:rsidP="008459D5">
            <w:pPr>
              <w:rPr>
                <w:rFonts w:ascii="Times New Roman" w:hAnsi="Times New Roman" w:cs="Times New Roman"/>
                <w:sz w:val="18"/>
                <w:szCs w:val="18"/>
                <w:lang w:val="sr-Cyrl-RS"/>
              </w:rPr>
            </w:pPr>
          </w:p>
        </w:tc>
        <w:tc>
          <w:tcPr>
            <w:tcW w:w="311" w:type="pct"/>
            <w:vAlign w:val="center"/>
          </w:tcPr>
          <w:p w14:paraId="6A898A26"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3985B86F"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5A0151FD"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7FB344AD"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1B5EA506"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2131AF45" w14:textId="77777777" w:rsidTr="00EE0AE4">
        <w:trPr>
          <w:jc w:val="center"/>
        </w:trPr>
        <w:tc>
          <w:tcPr>
            <w:tcW w:w="308" w:type="pct"/>
            <w:shd w:val="clear" w:color="auto" w:fill="D9D9D9"/>
            <w:vAlign w:val="center"/>
          </w:tcPr>
          <w:p w14:paraId="6E4E8549" w14:textId="4B5EFE6B"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3f.1.5</w:t>
            </w:r>
          </w:p>
        </w:tc>
        <w:tc>
          <w:tcPr>
            <w:tcW w:w="1380" w:type="pct"/>
            <w:shd w:val="clear" w:color="auto" w:fill="D9D9D9"/>
            <w:vAlign w:val="center"/>
          </w:tcPr>
          <w:p w14:paraId="1195258A"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5.  No later than 12 months from the deadline for making an application under paragraph 2, the Commission shall decide on the benchmark to be used to allocate allowances free of charge to aircraft operators whose applications were submitted to the Commission in accordance with paragraph 4.</w:t>
            </w:r>
          </w:p>
          <w:p w14:paraId="21CDD994" w14:textId="77777777" w:rsidR="00520846" w:rsidRPr="00AA5665" w:rsidRDefault="00520846" w:rsidP="00520846">
            <w:pPr>
              <w:rPr>
                <w:rFonts w:ascii="Times New Roman" w:hAnsi="Times New Roman" w:cs="Times New Roman"/>
                <w:sz w:val="18"/>
                <w:szCs w:val="18"/>
                <w:lang w:val="sr-Cyrl-RS"/>
              </w:rPr>
            </w:pPr>
          </w:p>
          <w:p w14:paraId="734153F3" w14:textId="7120D050" w:rsidR="00520846" w:rsidRPr="00AA5665" w:rsidRDefault="00520846" w:rsidP="008459D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Subject to paragraph 6, the benchmark shall be calculated by dividing the number of the allowances in the special reserve by the sum of:</w:t>
            </w:r>
          </w:p>
        </w:tc>
        <w:tc>
          <w:tcPr>
            <w:tcW w:w="311" w:type="pct"/>
            <w:vAlign w:val="center"/>
          </w:tcPr>
          <w:p w14:paraId="2C3E8498"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757183AC"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1ED55021" w14:textId="77777777" w:rsidR="00520846" w:rsidRPr="00AA5665" w:rsidRDefault="00520846" w:rsidP="00664B6F">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786FB22A"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7012ED97"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Комисије. </w:t>
            </w:r>
          </w:p>
        </w:tc>
      </w:tr>
      <w:tr w:rsidR="00520846" w:rsidRPr="00AA5665" w14:paraId="5A52D9F8" w14:textId="77777777" w:rsidTr="00EE0AE4">
        <w:trPr>
          <w:jc w:val="center"/>
        </w:trPr>
        <w:tc>
          <w:tcPr>
            <w:tcW w:w="308" w:type="pct"/>
            <w:shd w:val="clear" w:color="auto" w:fill="D9D9D9"/>
            <w:vAlign w:val="center"/>
          </w:tcPr>
          <w:p w14:paraId="0A1DB5D3" w14:textId="65095B81"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3f.1.5.a</w:t>
            </w:r>
          </w:p>
        </w:tc>
        <w:tc>
          <w:tcPr>
            <w:tcW w:w="1380" w:type="pct"/>
            <w:shd w:val="clear" w:color="auto" w:fill="D9D9D9"/>
            <w:vAlign w:val="center"/>
          </w:tcPr>
          <w:p w14:paraId="30D50545" w14:textId="5EC0CDB9" w:rsidR="00520846" w:rsidRPr="00AA5665" w:rsidRDefault="00520846" w:rsidP="008459D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 the tonne-kilometre data for aircraft operators falling within paragraph 1(a) included in applications submitted to the Commission in accordance with paragraphs 3(a) and 4; and</w:t>
            </w:r>
          </w:p>
        </w:tc>
        <w:tc>
          <w:tcPr>
            <w:tcW w:w="311" w:type="pct"/>
            <w:vAlign w:val="center"/>
          </w:tcPr>
          <w:p w14:paraId="7737E295"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35FC6903"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2F556DBC" w14:textId="77777777" w:rsidR="00520846" w:rsidRPr="00AA5665" w:rsidRDefault="00520846" w:rsidP="00664B6F">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7B5F905F"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1C328CDE"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Комисије. </w:t>
            </w:r>
          </w:p>
        </w:tc>
      </w:tr>
      <w:tr w:rsidR="00520846" w:rsidRPr="00AA5665" w14:paraId="2A8B30EE" w14:textId="77777777" w:rsidTr="00EE0AE4">
        <w:trPr>
          <w:jc w:val="center"/>
        </w:trPr>
        <w:tc>
          <w:tcPr>
            <w:tcW w:w="308" w:type="pct"/>
            <w:shd w:val="clear" w:color="auto" w:fill="D9D9D9"/>
            <w:vAlign w:val="center"/>
          </w:tcPr>
          <w:p w14:paraId="3780D736" w14:textId="31C446DD"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3f.1.5.b</w:t>
            </w:r>
          </w:p>
        </w:tc>
        <w:tc>
          <w:tcPr>
            <w:tcW w:w="1380" w:type="pct"/>
            <w:shd w:val="clear" w:color="auto" w:fill="D9D9D9"/>
            <w:vAlign w:val="center"/>
          </w:tcPr>
          <w:p w14:paraId="64CCFD78" w14:textId="7F24B069" w:rsidR="00520846" w:rsidRPr="00AA5665" w:rsidRDefault="00520846" w:rsidP="008459D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(b) the absolute growth in tonne-kilometres exceeding the percentage specified in paragraph 1(b) for aircraft operators falling within paragraph 1(b) included in applications submitted to the Commission in accordance with paragraphs 3(c)(iii) and 4.</w:t>
            </w:r>
          </w:p>
        </w:tc>
        <w:tc>
          <w:tcPr>
            <w:tcW w:w="311" w:type="pct"/>
            <w:vAlign w:val="center"/>
          </w:tcPr>
          <w:p w14:paraId="2724D00B"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4A4DFB9B"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2CBA3955"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7F364B6A"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60F82408"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Комисије. </w:t>
            </w:r>
          </w:p>
        </w:tc>
      </w:tr>
      <w:tr w:rsidR="00520846" w:rsidRPr="00AA5665" w14:paraId="4F6840A0" w14:textId="77777777" w:rsidTr="00EE0AE4">
        <w:trPr>
          <w:jc w:val="center"/>
        </w:trPr>
        <w:tc>
          <w:tcPr>
            <w:tcW w:w="308" w:type="pct"/>
            <w:shd w:val="clear" w:color="auto" w:fill="D9D9D9"/>
            <w:vAlign w:val="center"/>
          </w:tcPr>
          <w:p w14:paraId="38E0F520" w14:textId="71255007"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3f.1.6</w:t>
            </w:r>
          </w:p>
        </w:tc>
        <w:tc>
          <w:tcPr>
            <w:tcW w:w="1380" w:type="pct"/>
            <w:shd w:val="clear" w:color="auto" w:fill="D9D9D9"/>
            <w:vAlign w:val="center"/>
          </w:tcPr>
          <w:p w14:paraId="3F7C1BEC"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6.  The benchmark referred to in paragraph 5 shall not result in an annual allocation per tonne-kilometre greater than the annual allocation per tonne-kilometre to aircraft operators under Article 3e(4).</w:t>
            </w:r>
          </w:p>
          <w:p w14:paraId="164AC322" w14:textId="77777777" w:rsidR="00520846" w:rsidRPr="00AA5665" w:rsidRDefault="00520846" w:rsidP="008459D5">
            <w:pPr>
              <w:rPr>
                <w:rFonts w:ascii="Times New Roman" w:hAnsi="Times New Roman" w:cs="Times New Roman"/>
                <w:sz w:val="18"/>
                <w:szCs w:val="18"/>
                <w:lang w:val="sr-Cyrl-RS"/>
              </w:rPr>
            </w:pPr>
          </w:p>
        </w:tc>
        <w:tc>
          <w:tcPr>
            <w:tcW w:w="311" w:type="pct"/>
            <w:vAlign w:val="center"/>
          </w:tcPr>
          <w:p w14:paraId="4D2C9B56"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434FFD9F"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6EC18C42"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22EB578"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24F468E1"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520846" w:rsidRPr="00AA5665" w14:paraId="4278FED9" w14:textId="77777777" w:rsidTr="00EE0AE4">
        <w:trPr>
          <w:jc w:val="center"/>
        </w:trPr>
        <w:tc>
          <w:tcPr>
            <w:tcW w:w="308" w:type="pct"/>
            <w:shd w:val="clear" w:color="auto" w:fill="D9D9D9"/>
            <w:vAlign w:val="center"/>
          </w:tcPr>
          <w:p w14:paraId="6D841F80" w14:textId="3FFA950B"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3f.1.7</w:t>
            </w:r>
          </w:p>
        </w:tc>
        <w:tc>
          <w:tcPr>
            <w:tcW w:w="1380" w:type="pct"/>
            <w:shd w:val="clear" w:color="auto" w:fill="D9D9D9"/>
            <w:vAlign w:val="center"/>
          </w:tcPr>
          <w:p w14:paraId="00B9687E" w14:textId="7AAF5E92" w:rsidR="00520846" w:rsidRPr="00AA5665" w:rsidRDefault="00520846" w:rsidP="008459D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7.  Within three months from the date on which the Commission adopts a decision under paragraph 5, each administering Member State shall calculate and publish:</w:t>
            </w:r>
          </w:p>
        </w:tc>
        <w:tc>
          <w:tcPr>
            <w:tcW w:w="311" w:type="pct"/>
            <w:vAlign w:val="center"/>
          </w:tcPr>
          <w:p w14:paraId="63EA47F8"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2DD7D6A7"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4C5296A4"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1769E07B" w14:textId="77777777" w:rsidR="00520846" w:rsidRPr="00AA5665" w:rsidRDefault="00520846" w:rsidP="00664B6F">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53D58C6C" w14:textId="43B1E5F9" w:rsidR="00520846" w:rsidRPr="00AA5665" w:rsidRDefault="00520846" w:rsidP="004B3736">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Рок дат за извршење </w:t>
            </w:r>
            <w:r w:rsidR="00F4540C" w:rsidRPr="00AA5665">
              <w:rPr>
                <w:rFonts w:ascii="Times New Roman" w:hAnsi="Times New Roman" w:cs="Times New Roman"/>
                <w:sz w:val="18"/>
                <w:szCs w:val="18"/>
                <w:lang w:val="sr-Cyrl-RS"/>
              </w:rPr>
              <w:t>свих обавеза из члана Уредбе 3.f</w:t>
            </w:r>
            <w:r w:rsidRPr="00AA5665">
              <w:rPr>
                <w:rFonts w:ascii="Times New Roman" w:hAnsi="Times New Roman" w:cs="Times New Roman"/>
                <w:sz w:val="18"/>
                <w:szCs w:val="18"/>
                <w:lang w:val="sr-Cyrl-RS"/>
              </w:rPr>
              <w:t xml:space="preserve">.1.7. је истекао.  </w:t>
            </w:r>
          </w:p>
        </w:tc>
      </w:tr>
      <w:tr w:rsidR="00520846" w:rsidRPr="00AA5665" w14:paraId="69DE8441" w14:textId="77777777" w:rsidTr="00EE0AE4">
        <w:trPr>
          <w:jc w:val="center"/>
        </w:trPr>
        <w:tc>
          <w:tcPr>
            <w:tcW w:w="308" w:type="pct"/>
            <w:shd w:val="clear" w:color="auto" w:fill="D9D9D9"/>
            <w:vAlign w:val="center"/>
          </w:tcPr>
          <w:p w14:paraId="36D5AF16" w14:textId="0FA3C547"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3f.1.7.a</w:t>
            </w:r>
          </w:p>
        </w:tc>
        <w:tc>
          <w:tcPr>
            <w:tcW w:w="1380" w:type="pct"/>
            <w:shd w:val="clear" w:color="auto" w:fill="D9D9D9"/>
            <w:vAlign w:val="center"/>
          </w:tcPr>
          <w:p w14:paraId="18D3EBCB"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 the allocation of allowances from the special reserve to each aircraft operator whose application it submitted to the Commission in accordance with paragraph 4. This allocation shall be calculated by multiplying the benchmark referred to in paragraph 5 by:</w:t>
            </w:r>
          </w:p>
          <w:p w14:paraId="36B552B9" w14:textId="77777777" w:rsidR="00520846" w:rsidRPr="00AA5665" w:rsidRDefault="00520846" w:rsidP="00A63C6A">
            <w:pPr>
              <w:rPr>
                <w:rFonts w:ascii="Times New Roman" w:hAnsi="Times New Roman" w:cs="Times New Roman"/>
                <w:sz w:val="18"/>
                <w:szCs w:val="18"/>
                <w:lang w:val="sr-Cyrl-RS"/>
              </w:rPr>
            </w:pPr>
          </w:p>
        </w:tc>
        <w:tc>
          <w:tcPr>
            <w:tcW w:w="311" w:type="pct"/>
            <w:vAlign w:val="center"/>
          </w:tcPr>
          <w:p w14:paraId="65335F24"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7ED5E368"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6E820C3B"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0E1C3297" w14:textId="77777777" w:rsidR="00520846" w:rsidRPr="00AA5665" w:rsidRDefault="00520846" w:rsidP="00664B6F">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w:t>
            </w:r>
            <w:r w:rsidRPr="00AA5665">
              <w:rPr>
                <w:rFonts w:ascii="Times New Roman" w:hAnsi="Times New Roman" w:cs="Times New Roman"/>
                <w:color w:val="000000"/>
                <w:sz w:val="18"/>
                <w:szCs w:val="18"/>
                <w:lang w:val="sr-Cyrl-RS"/>
              </w:rPr>
              <w:lastRenderedPageBreak/>
              <w:t>Закона.</w:t>
            </w:r>
          </w:p>
        </w:tc>
        <w:tc>
          <w:tcPr>
            <w:tcW w:w="525" w:type="pct"/>
            <w:vAlign w:val="center"/>
          </w:tcPr>
          <w:p w14:paraId="6ACD87C5" w14:textId="37514E4A" w:rsidR="00520846" w:rsidRPr="00AA5665" w:rsidRDefault="00520846" w:rsidP="004B3736">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 xml:space="preserve">Рок дат за извршење </w:t>
            </w:r>
            <w:r w:rsidR="00F4540C" w:rsidRPr="00AA5665">
              <w:rPr>
                <w:rFonts w:ascii="Times New Roman" w:hAnsi="Times New Roman" w:cs="Times New Roman"/>
                <w:sz w:val="18"/>
                <w:szCs w:val="18"/>
                <w:lang w:val="sr-Cyrl-RS"/>
              </w:rPr>
              <w:t>свих обавеза из члана Уредбе 3.f</w:t>
            </w:r>
            <w:r w:rsidRPr="00AA5665">
              <w:rPr>
                <w:rFonts w:ascii="Times New Roman" w:hAnsi="Times New Roman" w:cs="Times New Roman"/>
                <w:sz w:val="18"/>
                <w:szCs w:val="18"/>
                <w:lang w:val="sr-Cyrl-RS"/>
              </w:rPr>
              <w:t xml:space="preserve">.1.7. је истекао.  </w:t>
            </w:r>
          </w:p>
        </w:tc>
      </w:tr>
      <w:tr w:rsidR="00520846" w:rsidRPr="00AA5665" w14:paraId="180D3716" w14:textId="77777777" w:rsidTr="00EE0AE4">
        <w:trPr>
          <w:jc w:val="center"/>
        </w:trPr>
        <w:tc>
          <w:tcPr>
            <w:tcW w:w="308" w:type="pct"/>
            <w:shd w:val="clear" w:color="auto" w:fill="D9D9D9"/>
            <w:vAlign w:val="center"/>
          </w:tcPr>
          <w:p w14:paraId="18849CD7" w14:textId="2A194CEA"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3f.1.7.a.i</w:t>
            </w:r>
          </w:p>
        </w:tc>
        <w:tc>
          <w:tcPr>
            <w:tcW w:w="1380" w:type="pct"/>
            <w:shd w:val="clear" w:color="auto" w:fill="D9D9D9"/>
            <w:vAlign w:val="center"/>
          </w:tcPr>
          <w:p w14:paraId="328194CF" w14:textId="02703C60" w:rsidR="00520846" w:rsidRPr="00AA5665" w:rsidRDefault="00520846" w:rsidP="00A63C6A">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(i) in the case of an aircraft operator falling within paragraph 1(a), the tonne-kilometre data included in the application submitted to the Commission under paragraphs 3(a) and 4;</w:t>
            </w:r>
          </w:p>
        </w:tc>
        <w:tc>
          <w:tcPr>
            <w:tcW w:w="311" w:type="pct"/>
            <w:vAlign w:val="center"/>
          </w:tcPr>
          <w:p w14:paraId="3036A596"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3B7B43E8"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2E90203"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3FFEE1B1" w14:textId="77777777" w:rsidR="00520846" w:rsidRPr="00AA5665" w:rsidRDefault="00520846" w:rsidP="00664B6F">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30250A69" w14:textId="39DDEDD3" w:rsidR="00520846" w:rsidRPr="00AA5665" w:rsidRDefault="00520846" w:rsidP="004B3736">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Рок дат за извршење </w:t>
            </w:r>
            <w:r w:rsidR="00F4540C" w:rsidRPr="00AA5665">
              <w:rPr>
                <w:rFonts w:ascii="Times New Roman" w:hAnsi="Times New Roman" w:cs="Times New Roman"/>
                <w:sz w:val="18"/>
                <w:szCs w:val="18"/>
                <w:lang w:val="sr-Cyrl-RS"/>
              </w:rPr>
              <w:t>свих обавеза из члана Уредбе 3.f</w:t>
            </w:r>
            <w:r w:rsidRPr="00AA5665">
              <w:rPr>
                <w:rFonts w:ascii="Times New Roman" w:hAnsi="Times New Roman" w:cs="Times New Roman"/>
                <w:sz w:val="18"/>
                <w:szCs w:val="18"/>
                <w:lang w:val="sr-Cyrl-RS"/>
              </w:rPr>
              <w:t xml:space="preserve">.1.7. је истекао.  </w:t>
            </w:r>
          </w:p>
        </w:tc>
      </w:tr>
      <w:tr w:rsidR="00520846" w:rsidRPr="00AA5665" w14:paraId="08670B37" w14:textId="77777777" w:rsidTr="00EE0AE4">
        <w:trPr>
          <w:jc w:val="center"/>
        </w:trPr>
        <w:tc>
          <w:tcPr>
            <w:tcW w:w="308" w:type="pct"/>
            <w:shd w:val="clear" w:color="auto" w:fill="D9D9D9"/>
            <w:vAlign w:val="center"/>
          </w:tcPr>
          <w:p w14:paraId="4E0711C5" w14:textId="05E50E40"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3f.1.7.a.ii</w:t>
            </w:r>
          </w:p>
        </w:tc>
        <w:tc>
          <w:tcPr>
            <w:tcW w:w="1380" w:type="pct"/>
            <w:shd w:val="clear" w:color="auto" w:fill="D9D9D9"/>
            <w:vAlign w:val="center"/>
          </w:tcPr>
          <w:p w14:paraId="0041970D" w14:textId="6EC7B89C" w:rsidR="00520846" w:rsidRPr="00AA5665" w:rsidRDefault="00520846" w:rsidP="00A63C6A">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(ii) in the case of an aircraft operator falling within paragraph 1(b), the absolute growth in tonne-kilometres exceeding the percentage specified in paragraph 1(b) included in the application submitted to the Commission under paragraphs 3(c)(iii) and 4; and</w:t>
            </w:r>
          </w:p>
        </w:tc>
        <w:tc>
          <w:tcPr>
            <w:tcW w:w="311" w:type="pct"/>
            <w:vAlign w:val="center"/>
          </w:tcPr>
          <w:p w14:paraId="6F4C7116"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629B4F01"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7B32C4E2"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65B8050A" w14:textId="77777777" w:rsidR="00520846" w:rsidRPr="00AA5665" w:rsidRDefault="00520846" w:rsidP="00664B6F">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5FA6430C" w14:textId="3E0D9946" w:rsidR="00520846" w:rsidRPr="00AA5665" w:rsidRDefault="00520846" w:rsidP="004B3736">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Рок дат за извршење свих обаве</w:t>
            </w:r>
            <w:r w:rsidR="00F4540C" w:rsidRPr="00AA5665">
              <w:rPr>
                <w:rFonts w:ascii="Times New Roman" w:hAnsi="Times New Roman" w:cs="Times New Roman"/>
                <w:sz w:val="18"/>
                <w:szCs w:val="18"/>
                <w:lang w:val="sr-Cyrl-RS"/>
              </w:rPr>
              <w:t>за из члана Уредбе 3.f</w:t>
            </w:r>
            <w:r w:rsidRPr="00AA5665">
              <w:rPr>
                <w:rFonts w:ascii="Times New Roman" w:hAnsi="Times New Roman" w:cs="Times New Roman"/>
                <w:sz w:val="18"/>
                <w:szCs w:val="18"/>
                <w:lang w:val="sr-Cyrl-RS"/>
              </w:rPr>
              <w:t xml:space="preserve">.1.7. је истекао.  </w:t>
            </w:r>
          </w:p>
        </w:tc>
      </w:tr>
      <w:tr w:rsidR="00520846" w:rsidRPr="00AA5665" w14:paraId="25F70D44" w14:textId="77777777" w:rsidTr="00EE0AE4">
        <w:trPr>
          <w:jc w:val="center"/>
        </w:trPr>
        <w:tc>
          <w:tcPr>
            <w:tcW w:w="308" w:type="pct"/>
            <w:shd w:val="clear" w:color="auto" w:fill="D9D9D9"/>
            <w:vAlign w:val="center"/>
          </w:tcPr>
          <w:p w14:paraId="7425E703" w14:textId="13F093AE"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3f.1.7.b</w:t>
            </w:r>
          </w:p>
        </w:tc>
        <w:tc>
          <w:tcPr>
            <w:tcW w:w="1380" w:type="pct"/>
            <w:shd w:val="clear" w:color="auto" w:fill="D9D9D9"/>
            <w:vAlign w:val="center"/>
          </w:tcPr>
          <w:p w14:paraId="6D1C5A78" w14:textId="2A481368" w:rsidR="00520846" w:rsidRPr="00AA5665" w:rsidRDefault="00520846" w:rsidP="00A63C6A">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(b) the allocation of allowances to each aircraft operator for each year, which shall be determined by dividing its allocation of allowances under point (a) by the number of full calendar years remaining in the period referred to in Article 3c(2) to which the allocation relates.</w:t>
            </w:r>
          </w:p>
        </w:tc>
        <w:tc>
          <w:tcPr>
            <w:tcW w:w="311" w:type="pct"/>
            <w:vAlign w:val="center"/>
          </w:tcPr>
          <w:p w14:paraId="73C79B83"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4BA5DC69"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350590AC"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318BD8DF" w14:textId="77777777" w:rsidR="00520846" w:rsidRPr="00AA5665" w:rsidRDefault="00520846" w:rsidP="00664B6F">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5D0BBA4D" w14:textId="1F7BD758" w:rsidR="00520846" w:rsidRPr="00AA5665" w:rsidRDefault="00520846" w:rsidP="004B3736">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Рок дат за извршење </w:t>
            </w:r>
            <w:r w:rsidR="00F4540C" w:rsidRPr="00AA5665">
              <w:rPr>
                <w:rFonts w:ascii="Times New Roman" w:hAnsi="Times New Roman" w:cs="Times New Roman"/>
                <w:sz w:val="18"/>
                <w:szCs w:val="18"/>
                <w:lang w:val="sr-Cyrl-RS"/>
              </w:rPr>
              <w:t>свих обавеза из члана Уредбе 3.f</w:t>
            </w:r>
            <w:r w:rsidRPr="00AA5665">
              <w:rPr>
                <w:rFonts w:ascii="Times New Roman" w:hAnsi="Times New Roman" w:cs="Times New Roman"/>
                <w:sz w:val="18"/>
                <w:szCs w:val="18"/>
                <w:lang w:val="sr-Cyrl-RS"/>
              </w:rPr>
              <w:t xml:space="preserve">.1.7. је истекао.  </w:t>
            </w:r>
          </w:p>
        </w:tc>
      </w:tr>
      <w:tr w:rsidR="00520846" w:rsidRPr="00AA5665" w14:paraId="1CA7D309" w14:textId="77777777" w:rsidTr="00EE0AE4">
        <w:trPr>
          <w:jc w:val="center"/>
        </w:trPr>
        <w:tc>
          <w:tcPr>
            <w:tcW w:w="308" w:type="pct"/>
            <w:shd w:val="clear" w:color="auto" w:fill="D9D9D9"/>
            <w:vAlign w:val="center"/>
          </w:tcPr>
          <w:p w14:paraId="11C4B5C2" w14:textId="3E805240"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3f.1.8</w:t>
            </w:r>
          </w:p>
        </w:tc>
        <w:tc>
          <w:tcPr>
            <w:tcW w:w="1380" w:type="pct"/>
            <w:shd w:val="clear" w:color="auto" w:fill="D9D9D9"/>
            <w:vAlign w:val="center"/>
          </w:tcPr>
          <w:p w14:paraId="427D94F7" w14:textId="438FBB4E" w:rsidR="00520846" w:rsidRPr="00AA5665" w:rsidRDefault="00520846" w:rsidP="00A63C6A">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8.  Any unallocated allowances in the special reserve shall be auctioned by Member States.</w:t>
            </w:r>
          </w:p>
        </w:tc>
        <w:tc>
          <w:tcPr>
            <w:tcW w:w="311" w:type="pct"/>
            <w:vAlign w:val="center"/>
          </w:tcPr>
          <w:p w14:paraId="66C89820"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38810002"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47EA1448"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7A18F9E6"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w:t>
            </w:r>
            <w:r w:rsidRPr="00AA5665">
              <w:rPr>
                <w:rFonts w:ascii="Times New Roman" w:hAnsi="Times New Roman" w:cs="Times New Roman"/>
                <w:color w:val="000000"/>
                <w:sz w:val="18"/>
                <w:szCs w:val="18"/>
                <w:lang w:val="sr-Cyrl-RS"/>
              </w:rPr>
              <w:lastRenderedPageBreak/>
              <w:t>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2B37F467"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05732A7F" w14:textId="77777777" w:rsidTr="00EE0AE4">
        <w:trPr>
          <w:jc w:val="center"/>
        </w:trPr>
        <w:tc>
          <w:tcPr>
            <w:tcW w:w="308" w:type="pct"/>
            <w:shd w:val="clear" w:color="auto" w:fill="D9D9D9"/>
            <w:vAlign w:val="center"/>
          </w:tcPr>
          <w:p w14:paraId="6D57BBE9" w14:textId="44994E13"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3f.1.9</w:t>
            </w:r>
          </w:p>
        </w:tc>
        <w:tc>
          <w:tcPr>
            <w:tcW w:w="1380" w:type="pct"/>
            <w:shd w:val="clear" w:color="auto" w:fill="D9D9D9"/>
            <w:vAlign w:val="center"/>
          </w:tcPr>
          <w:p w14:paraId="59D0C9F6" w14:textId="7E68D348" w:rsidR="00520846" w:rsidRPr="00AA5665" w:rsidRDefault="00520846" w:rsidP="00A63C6A">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9.  The Commission may establish detailed rules on the operation of the special reserve under this Article, including the assessment of compliance with eligibility criteria under paragraph 1. Those measures, designed to amend non-essential elements of this Directive by supplementing it, shall be adopted in accordance with the regulatory procedure with scrutiny referred to in Article 23(3).</w:t>
            </w:r>
          </w:p>
        </w:tc>
        <w:tc>
          <w:tcPr>
            <w:tcW w:w="311" w:type="pct"/>
            <w:vAlign w:val="center"/>
          </w:tcPr>
          <w:p w14:paraId="39E0C6FF"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7F3EFC4D"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2E6203BE"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01366DEA"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20234DFA"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Комисије. </w:t>
            </w:r>
          </w:p>
        </w:tc>
      </w:tr>
      <w:tr w:rsidR="00520846" w:rsidRPr="00AA5665" w14:paraId="6437D0B5" w14:textId="77777777" w:rsidTr="00EE0AE4">
        <w:trPr>
          <w:jc w:val="center"/>
        </w:trPr>
        <w:tc>
          <w:tcPr>
            <w:tcW w:w="308" w:type="pct"/>
            <w:shd w:val="clear" w:color="auto" w:fill="D9D9D9"/>
            <w:vAlign w:val="center"/>
          </w:tcPr>
          <w:p w14:paraId="2E31EB5E" w14:textId="0C25E44B"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3g</w:t>
            </w:r>
          </w:p>
        </w:tc>
        <w:tc>
          <w:tcPr>
            <w:tcW w:w="1380" w:type="pct"/>
            <w:shd w:val="clear" w:color="auto" w:fill="D9D9D9"/>
            <w:vAlign w:val="center"/>
          </w:tcPr>
          <w:p w14:paraId="24B3C2B3" w14:textId="77777777" w:rsidR="00520846" w:rsidRPr="00AA5665" w:rsidRDefault="00520846" w:rsidP="00520846">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Monitoring and reporting plans</w:t>
            </w:r>
          </w:p>
          <w:p w14:paraId="1F41225F"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The administering Member State shall ensure that each aircraft operator submits to the competent authority in that Member State a monitoring plan setting out measures to monitor and report emissions and tonne-kilometre data for the purpose of an application under Article 3e and that such plans are approved by the competent authority in accordance with ►M4  the regulation referred to in Article 14 ◄ .</w:t>
            </w:r>
          </w:p>
          <w:p w14:paraId="4C9A8E41" w14:textId="77777777" w:rsidR="00520846" w:rsidRPr="00AA5665" w:rsidRDefault="00520846" w:rsidP="00A63C6A">
            <w:pPr>
              <w:rPr>
                <w:rFonts w:ascii="Times New Roman" w:hAnsi="Times New Roman" w:cs="Times New Roman"/>
                <w:sz w:val="18"/>
                <w:szCs w:val="18"/>
                <w:lang w:val="sr-Cyrl-RS"/>
              </w:rPr>
            </w:pPr>
          </w:p>
        </w:tc>
        <w:tc>
          <w:tcPr>
            <w:tcW w:w="311" w:type="pct"/>
            <w:vAlign w:val="center"/>
          </w:tcPr>
          <w:p w14:paraId="60503C96"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013132B1"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57726EDD"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5C1407D3"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077D1268"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47C1098D" w14:textId="77777777" w:rsidTr="00EE0AE4">
        <w:trPr>
          <w:jc w:val="center"/>
        </w:trPr>
        <w:tc>
          <w:tcPr>
            <w:tcW w:w="308" w:type="pct"/>
            <w:shd w:val="clear" w:color="auto" w:fill="D9D9D9"/>
            <w:vAlign w:val="center"/>
          </w:tcPr>
          <w:p w14:paraId="4C4EA10C" w14:textId="76CF25BC"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3h</w:t>
            </w:r>
          </w:p>
        </w:tc>
        <w:tc>
          <w:tcPr>
            <w:tcW w:w="1380" w:type="pct"/>
            <w:shd w:val="clear" w:color="auto" w:fill="D9D9D9"/>
            <w:vAlign w:val="center"/>
          </w:tcPr>
          <w:p w14:paraId="6835E1CC" w14:textId="77777777" w:rsidR="00520846" w:rsidRPr="00AA5665" w:rsidRDefault="00520846" w:rsidP="00520846">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Scope</w:t>
            </w:r>
          </w:p>
          <w:p w14:paraId="2F9344FF" w14:textId="76244A23" w:rsidR="00520846" w:rsidRPr="00AA5665" w:rsidRDefault="00520846" w:rsidP="002A5940">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The provisions of this Chapter shall apply to greenhouse gas emissions permits and the allocation and issue of allowances in respect of activities listed in Annex I other than aviation activities.</w:t>
            </w:r>
          </w:p>
        </w:tc>
        <w:tc>
          <w:tcPr>
            <w:tcW w:w="311" w:type="pct"/>
            <w:vAlign w:val="center"/>
          </w:tcPr>
          <w:p w14:paraId="3FCABB2F"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5F7BDE07"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2E019839" w14:textId="77777777" w:rsidR="00520846" w:rsidRPr="00AA5665" w:rsidRDefault="00520846" w:rsidP="004B3736">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0E3988D8"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50437A8B"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Уређује садржину поглавља Уредбе ЕУ, не прописује обавезе за државе. </w:t>
            </w:r>
          </w:p>
        </w:tc>
      </w:tr>
      <w:tr w:rsidR="00520846" w:rsidRPr="00AA5665" w14:paraId="10049B68" w14:textId="77777777" w:rsidTr="00EE0AE4">
        <w:trPr>
          <w:jc w:val="center"/>
        </w:trPr>
        <w:tc>
          <w:tcPr>
            <w:tcW w:w="308" w:type="pct"/>
            <w:shd w:val="clear" w:color="auto" w:fill="D9D9D9"/>
            <w:vAlign w:val="center"/>
          </w:tcPr>
          <w:p w14:paraId="53984502" w14:textId="6A9A584E"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4</w:t>
            </w:r>
          </w:p>
        </w:tc>
        <w:tc>
          <w:tcPr>
            <w:tcW w:w="1380" w:type="pct"/>
            <w:shd w:val="clear" w:color="auto" w:fill="D9D9D9"/>
            <w:vAlign w:val="center"/>
          </w:tcPr>
          <w:p w14:paraId="66CE9C70" w14:textId="77777777" w:rsidR="00520846" w:rsidRPr="00AA5665" w:rsidRDefault="00520846" w:rsidP="00520846">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Greenhouse gas emissions permits</w:t>
            </w:r>
          </w:p>
          <w:p w14:paraId="1F5469BA" w14:textId="77777777" w:rsidR="00520846" w:rsidRPr="00AA5665" w:rsidRDefault="00520846" w:rsidP="00520846">
            <w:pPr>
              <w:rPr>
                <w:rFonts w:ascii="Times New Roman" w:hAnsi="Times New Roman" w:cs="Times New Roman"/>
                <w:sz w:val="18"/>
                <w:szCs w:val="18"/>
                <w:lang w:val="sr-Cyrl-RS"/>
              </w:rPr>
            </w:pPr>
          </w:p>
          <w:p w14:paraId="510FA94B" w14:textId="0468D3C6" w:rsidR="00520846" w:rsidRPr="00AA5665" w:rsidRDefault="00520846" w:rsidP="002A5940">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Member States shall ensure that, from 1 January 2005, no installation carries out any activity listed in Annex I resulting in emissions specified in relation to that activity unless its operator holds a permit issued by a </w:t>
            </w:r>
            <w:r w:rsidRPr="00AA5665">
              <w:rPr>
                <w:rFonts w:ascii="Times New Roman" w:hAnsi="Times New Roman" w:cs="Times New Roman"/>
                <w:sz w:val="18"/>
                <w:szCs w:val="18"/>
                <w:lang w:val="sr-Cyrl-RS"/>
              </w:rPr>
              <w:lastRenderedPageBreak/>
              <w:t>competent authority in accordance with Articles 5 and 6, or the installation is excluded from the Community scheme pursuant to Article 27. This shall also apply to installations opted in under Article 24.</w:t>
            </w:r>
          </w:p>
        </w:tc>
        <w:tc>
          <w:tcPr>
            <w:tcW w:w="311" w:type="pct"/>
            <w:vAlign w:val="center"/>
          </w:tcPr>
          <w:p w14:paraId="60DE921D" w14:textId="0E0C03A2" w:rsidR="00520846" w:rsidRPr="00AA5665" w:rsidRDefault="00520846" w:rsidP="004E460E">
            <w:pPr>
              <w:spacing w:before="120" w:after="120"/>
              <w:ind w:firstLine="5"/>
              <w:rPr>
                <w:rFonts w:ascii="Times New Roman" w:hAnsi="Times New Roman" w:cs="Times New Roman"/>
                <w:sz w:val="18"/>
                <w:szCs w:val="18"/>
                <w:lang w:val="sr-Cyrl-RS"/>
              </w:rPr>
            </w:pPr>
          </w:p>
          <w:p w14:paraId="559843A4" w14:textId="77777777" w:rsidR="00520846" w:rsidRPr="00AA5665" w:rsidRDefault="00520846" w:rsidP="004E460E">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25.1</w:t>
            </w:r>
          </w:p>
          <w:p w14:paraId="4D67D400"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233CF3A5" w14:textId="5405E5BE" w:rsidR="00520846" w:rsidRPr="00AA5665" w:rsidRDefault="00520846" w:rsidP="00136B5E">
            <w:pPr>
              <w:jc w:val="both"/>
              <w:rPr>
                <w:rFonts w:ascii="Times New Roman" w:eastAsia="Times New Roman" w:hAnsi="Times New Roman" w:cs="Times New Roman"/>
                <w:sz w:val="18"/>
                <w:szCs w:val="18"/>
                <w:lang w:val="sr-Cyrl-RS"/>
              </w:rPr>
            </w:pPr>
            <w:r w:rsidRPr="00AA5665">
              <w:rPr>
                <w:rFonts w:ascii="Times New Roman" w:eastAsia="Times New Roman" w:hAnsi="Times New Roman" w:cs="Times New Roman"/>
                <w:sz w:val="18"/>
                <w:szCs w:val="18"/>
                <w:lang w:val="sr-Cyrl-RS"/>
              </w:rPr>
              <w:t xml:space="preserve">Пре почетка рада постројења у којем се обавља активност која доводи до емисије </w:t>
            </w:r>
            <w:r w:rsidR="00547F22" w:rsidRPr="00AA5665">
              <w:rPr>
                <w:rFonts w:ascii="Times New Roman" w:eastAsia="Times New Roman" w:hAnsi="Times New Roman" w:cs="Times New Roman"/>
                <w:sz w:val="18"/>
                <w:szCs w:val="18"/>
                <w:lang w:val="sr-Cyrl-RS"/>
              </w:rPr>
              <w:t>GHG</w:t>
            </w:r>
            <w:r w:rsidRPr="00AA5665">
              <w:rPr>
                <w:rFonts w:ascii="Times New Roman" w:eastAsia="Times New Roman" w:hAnsi="Times New Roman" w:cs="Times New Roman"/>
                <w:sz w:val="18"/>
                <w:szCs w:val="18"/>
                <w:lang w:val="sr-Cyrl-RS"/>
              </w:rPr>
              <w:t xml:space="preserve">, оператер постројења дужан је да прибави дозволу за емисију </w:t>
            </w:r>
            <w:r w:rsidR="00F4540C" w:rsidRPr="00AA5665">
              <w:rPr>
                <w:rFonts w:ascii="Times New Roman" w:eastAsia="Times New Roman" w:hAnsi="Times New Roman" w:cs="Times New Roman"/>
                <w:sz w:val="18"/>
                <w:szCs w:val="18"/>
                <w:lang w:val="sr-Cyrl-RS"/>
              </w:rPr>
              <w:t>GHG</w:t>
            </w:r>
            <w:r w:rsidRPr="00AA5665">
              <w:rPr>
                <w:rFonts w:ascii="Times New Roman" w:eastAsia="Times New Roman" w:hAnsi="Times New Roman" w:cs="Times New Roman"/>
                <w:sz w:val="18"/>
                <w:szCs w:val="18"/>
                <w:lang w:val="sr-Cyrl-RS"/>
              </w:rPr>
              <w:t xml:space="preserve"> (у даљем тексту: дозвола). </w:t>
            </w:r>
          </w:p>
          <w:p w14:paraId="745BCD24"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0D9D3DF"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ДУ</w:t>
            </w:r>
          </w:p>
        </w:tc>
        <w:tc>
          <w:tcPr>
            <w:tcW w:w="872" w:type="pct"/>
            <w:vAlign w:val="center"/>
          </w:tcPr>
          <w:p w14:paraId="3FA1B3CE"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Примена закона почиње 8 дана од дана објављивања у Службеном гласнику, тако да рок дат предметном директивом не може бити </w:t>
            </w:r>
            <w:r w:rsidRPr="00AA5665">
              <w:rPr>
                <w:rFonts w:ascii="Times New Roman" w:hAnsi="Times New Roman" w:cs="Times New Roman"/>
                <w:sz w:val="18"/>
                <w:szCs w:val="18"/>
                <w:lang w:val="sr-Cyrl-RS"/>
              </w:rPr>
              <w:lastRenderedPageBreak/>
              <w:t xml:space="preserve">примењив. </w:t>
            </w:r>
          </w:p>
          <w:p w14:paraId="397BBC9B" w14:textId="77777777" w:rsidR="00520846" w:rsidRPr="00AA5665" w:rsidRDefault="00520846" w:rsidP="00D60BF3">
            <w:pPr>
              <w:spacing w:before="120" w:after="120"/>
              <w:ind w:firstLine="21"/>
              <w:rPr>
                <w:rFonts w:ascii="Times New Roman" w:hAnsi="Times New Roman" w:cs="Times New Roman"/>
                <w:sz w:val="18"/>
                <w:szCs w:val="18"/>
                <w:lang w:val="sr-Cyrl-RS"/>
              </w:rPr>
            </w:pPr>
          </w:p>
        </w:tc>
        <w:tc>
          <w:tcPr>
            <w:tcW w:w="525" w:type="pct"/>
            <w:vAlign w:val="center"/>
          </w:tcPr>
          <w:p w14:paraId="5AFF5249"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34597D2C" w14:textId="77777777" w:rsidTr="00EE0AE4">
        <w:trPr>
          <w:jc w:val="center"/>
        </w:trPr>
        <w:tc>
          <w:tcPr>
            <w:tcW w:w="308" w:type="pct"/>
            <w:shd w:val="clear" w:color="auto" w:fill="D9D9D9"/>
            <w:vAlign w:val="center"/>
          </w:tcPr>
          <w:p w14:paraId="1BCA92F1" w14:textId="0AA6F5D8"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5.a</w:t>
            </w:r>
          </w:p>
        </w:tc>
        <w:tc>
          <w:tcPr>
            <w:tcW w:w="1380" w:type="pct"/>
            <w:shd w:val="clear" w:color="auto" w:fill="D9D9D9"/>
            <w:vAlign w:val="center"/>
          </w:tcPr>
          <w:p w14:paraId="42321EDC" w14:textId="77777777" w:rsidR="00520846" w:rsidRPr="00AA5665" w:rsidRDefault="00520846" w:rsidP="00520846">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Applications for greenhouse gas emissions permits</w:t>
            </w:r>
          </w:p>
          <w:p w14:paraId="17D6AB07" w14:textId="77777777" w:rsidR="00520846" w:rsidRPr="00AA5665" w:rsidRDefault="00520846" w:rsidP="00520846">
            <w:pPr>
              <w:rPr>
                <w:rFonts w:ascii="Times New Roman" w:hAnsi="Times New Roman" w:cs="Times New Roman"/>
                <w:sz w:val="18"/>
                <w:szCs w:val="18"/>
                <w:lang w:val="sr-Cyrl-RS"/>
              </w:rPr>
            </w:pPr>
          </w:p>
          <w:p w14:paraId="216BDB80"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An application to the competent authority for a greenhouse gas emissions permit shall include a description of:</w:t>
            </w:r>
          </w:p>
          <w:p w14:paraId="41D07A91" w14:textId="77777777" w:rsidR="00520846" w:rsidRPr="00AA5665" w:rsidRDefault="00520846" w:rsidP="00520846">
            <w:pPr>
              <w:rPr>
                <w:rFonts w:ascii="Times New Roman" w:hAnsi="Times New Roman" w:cs="Times New Roman"/>
                <w:sz w:val="18"/>
                <w:szCs w:val="18"/>
                <w:lang w:val="sr-Cyrl-RS"/>
              </w:rPr>
            </w:pPr>
          </w:p>
          <w:p w14:paraId="75FAE7EF"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 the installation and its activities including the technology used;</w:t>
            </w:r>
          </w:p>
          <w:p w14:paraId="35A0C52B" w14:textId="77777777" w:rsidR="00520846" w:rsidRPr="00AA5665" w:rsidRDefault="00520846" w:rsidP="00520846">
            <w:pPr>
              <w:rPr>
                <w:rFonts w:ascii="Times New Roman" w:hAnsi="Times New Roman" w:cs="Times New Roman"/>
                <w:sz w:val="18"/>
                <w:szCs w:val="18"/>
                <w:lang w:val="sr-Cyrl-RS"/>
              </w:rPr>
            </w:pPr>
          </w:p>
          <w:p w14:paraId="08321349" w14:textId="77777777" w:rsidR="00520846" w:rsidRPr="00AA5665" w:rsidRDefault="00520846" w:rsidP="002A5940">
            <w:pPr>
              <w:rPr>
                <w:rFonts w:ascii="Times New Roman" w:hAnsi="Times New Roman" w:cs="Times New Roman"/>
                <w:sz w:val="18"/>
                <w:szCs w:val="18"/>
                <w:lang w:val="sr-Cyrl-RS"/>
              </w:rPr>
            </w:pPr>
          </w:p>
        </w:tc>
        <w:tc>
          <w:tcPr>
            <w:tcW w:w="311" w:type="pct"/>
            <w:vAlign w:val="center"/>
          </w:tcPr>
          <w:p w14:paraId="041A7A4A" w14:textId="7DF418D1" w:rsidR="00520846" w:rsidRPr="00AA5665" w:rsidRDefault="00520846" w:rsidP="004E460E">
            <w:pPr>
              <w:spacing w:before="120" w:after="120"/>
              <w:ind w:firstLine="5"/>
              <w:rPr>
                <w:rFonts w:ascii="Times New Roman" w:hAnsi="Times New Roman" w:cs="Times New Roman"/>
                <w:sz w:val="18"/>
                <w:szCs w:val="18"/>
                <w:lang w:val="sr-Cyrl-RS"/>
              </w:rPr>
            </w:pPr>
          </w:p>
          <w:p w14:paraId="41451DCB" w14:textId="77777777" w:rsidR="007A6FB2" w:rsidRPr="00AA5665" w:rsidRDefault="00520846" w:rsidP="004E460E">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26.1. </w:t>
            </w:r>
          </w:p>
          <w:p w14:paraId="06D22727" w14:textId="1EB61864" w:rsidR="00520846" w:rsidRPr="00AA5665" w:rsidRDefault="007A6FB2" w:rsidP="004E460E">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26.2. </w:t>
            </w:r>
            <w:r w:rsidR="00520846" w:rsidRPr="00AA5665">
              <w:rPr>
                <w:rFonts w:ascii="Times New Roman" w:hAnsi="Times New Roman" w:cs="Times New Roman"/>
                <w:sz w:val="18"/>
                <w:szCs w:val="18"/>
                <w:lang w:val="sr-Cyrl-RS"/>
              </w:rPr>
              <w:t>2)</w:t>
            </w:r>
          </w:p>
        </w:tc>
        <w:tc>
          <w:tcPr>
            <w:tcW w:w="1376" w:type="pct"/>
            <w:vAlign w:val="center"/>
          </w:tcPr>
          <w:p w14:paraId="4734B478" w14:textId="77777777" w:rsidR="00520846" w:rsidRPr="00AA5665" w:rsidRDefault="00520846" w:rsidP="00D60BF3">
            <w:pPr>
              <w:jc w:val="both"/>
              <w:rPr>
                <w:rFonts w:ascii="Times New Roman" w:hAnsi="Times New Roman" w:cs="Times New Roman"/>
                <w:sz w:val="18"/>
                <w:szCs w:val="18"/>
                <w:lang w:val="sr-Cyrl-RS"/>
              </w:rPr>
            </w:pPr>
            <w:r w:rsidRPr="00AA5665">
              <w:rPr>
                <w:rFonts w:ascii="Times New Roman" w:hAnsi="Times New Roman" w:cs="Times New Roman"/>
                <w:sz w:val="18"/>
                <w:szCs w:val="18"/>
                <w:lang w:val="sr-Cyrl-RS"/>
              </w:rPr>
              <w:t>Оператер постројења подноси Министарству захтев за издавање дозволе.</w:t>
            </w:r>
          </w:p>
          <w:p w14:paraId="4BFC4D5D" w14:textId="014B97CC" w:rsidR="00520846" w:rsidRPr="00AA5665" w:rsidRDefault="00520846" w:rsidP="00D60BF3">
            <w:pPr>
              <w:jc w:val="both"/>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Захтев из става 1. овог члана садржи: </w:t>
            </w:r>
          </w:p>
          <w:p w14:paraId="2930C699" w14:textId="4C0B248E" w:rsidR="00520846" w:rsidRPr="00AA5665" w:rsidRDefault="00520846" w:rsidP="00D60BF3">
            <w:pPr>
              <w:jc w:val="both"/>
              <w:rPr>
                <w:rFonts w:ascii="Times New Roman" w:hAnsi="Times New Roman" w:cs="Times New Roman"/>
                <w:sz w:val="18"/>
                <w:szCs w:val="18"/>
                <w:lang w:val="sr-Cyrl-RS"/>
              </w:rPr>
            </w:pPr>
            <w:r w:rsidRPr="00AA5665">
              <w:rPr>
                <w:rFonts w:ascii="Times New Roman" w:hAnsi="Times New Roman" w:cs="Times New Roman"/>
                <w:sz w:val="18"/>
                <w:szCs w:val="18"/>
                <w:lang w:val="sr-Cyrl-RS"/>
              </w:rPr>
              <w:t>2) опис и локацију постројења и активности које се обављају у постројењу, укључујући технологије које се користе</w:t>
            </w:r>
            <w:r w:rsidR="007A6FB2" w:rsidRPr="00AA5665">
              <w:rPr>
                <w:rFonts w:ascii="Times New Roman" w:hAnsi="Times New Roman" w:cs="Times New Roman"/>
                <w:sz w:val="18"/>
                <w:szCs w:val="18"/>
                <w:lang w:val="sr-Cyrl-RS"/>
              </w:rPr>
              <w:t>;</w:t>
            </w:r>
          </w:p>
          <w:p w14:paraId="4F3F9EF1"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56C168B4"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ПУ</w:t>
            </w:r>
          </w:p>
        </w:tc>
        <w:tc>
          <w:tcPr>
            <w:tcW w:w="872" w:type="pct"/>
            <w:vAlign w:val="center"/>
          </w:tcPr>
          <w:p w14:paraId="54DAA379"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62BE29E1"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6E6A0214" w14:textId="77777777" w:rsidTr="00EE0AE4">
        <w:trPr>
          <w:jc w:val="center"/>
        </w:trPr>
        <w:tc>
          <w:tcPr>
            <w:tcW w:w="308" w:type="pct"/>
            <w:shd w:val="clear" w:color="auto" w:fill="D9D9D9"/>
            <w:vAlign w:val="center"/>
          </w:tcPr>
          <w:p w14:paraId="6823D20E" w14:textId="15A3AFE8"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5.b</w:t>
            </w:r>
          </w:p>
        </w:tc>
        <w:tc>
          <w:tcPr>
            <w:tcW w:w="1380" w:type="pct"/>
            <w:shd w:val="clear" w:color="auto" w:fill="D9D9D9"/>
            <w:vAlign w:val="center"/>
          </w:tcPr>
          <w:p w14:paraId="413E5175" w14:textId="6C8794A1" w:rsidR="00520846" w:rsidRPr="00AA5665" w:rsidRDefault="00520846" w:rsidP="002550C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(b) the raw and auxiliary materials, the use of which is likely to lead to emissions of gases listed in Annex I;</w:t>
            </w:r>
          </w:p>
        </w:tc>
        <w:tc>
          <w:tcPr>
            <w:tcW w:w="311" w:type="pct"/>
            <w:vAlign w:val="center"/>
          </w:tcPr>
          <w:p w14:paraId="0EC7BE56" w14:textId="18690842" w:rsidR="00520846" w:rsidRPr="00AA5665" w:rsidRDefault="00520846" w:rsidP="004E460E">
            <w:pPr>
              <w:spacing w:before="120" w:after="120"/>
              <w:ind w:firstLine="5"/>
              <w:rPr>
                <w:rFonts w:ascii="Times New Roman" w:hAnsi="Times New Roman" w:cs="Times New Roman"/>
                <w:sz w:val="18"/>
                <w:szCs w:val="18"/>
                <w:lang w:val="sr-Cyrl-RS"/>
              </w:rPr>
            </w:pPr>
          </w:p>
          <w:p w14:paraId="1FDDB200" w14:textId="6286454F" w:rsidR="00520846" w:rsidRPr="00AA5665" w:rsidRDefault="00520846" w:rsidP="004E460E">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26.</w:t>
            </w:r>
            <w:r w:rsidR="007A6FB2" w:rsidRPr="00AA5665">
              <w:rPr>
                <w:rFonts w:ascii="Times New Roman" w:hAnsi="Times New Roman" w:cs="Times New Roman"/>
                <w:sz w:val="18"/>
                <w:szCs w:val="18"/>
                <w:lang w:val="sr-Cyrl-RS"/>
              </w:rPr>
              <w:t>2</w:t>
            </w:r>
            <w:r w:rsidRPr="00AA5665">
              <w:rPr>
                <w:rFonts w:ascii="Times New Roman" w:hAnsi="Times New Roman" w:cs="Times New Roman"/>
                <w:sz w:val="18"/>
                <w:szCs w:val="18"/>
                <w:lang w:val="sr-Cyrl-RS"/>
              </w:rPr>
              <w:t>.3)</w:t>
            </w:r>
          </w:p>
        </w:tc>
        <w:tc>
          <w:tcPr>
            <w:tcW w:w="1376" w:type="pct"/>
            <w:vAlign w:val="center"/>
          </w:tcPr>
          <w:p w14:paraId="17026BCA" w14:textId="01683991" w:rsidR="00520846" w:rsidRPr="00AA5665" w:rsidRDefault="00520846" w:rsidP="00226D2E">
            <w:pPr>
              <w:jc w:val="both"/>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3) податке о сировинама и другим материјалима чија употреба може да доведе до емисије </w:t>
            </w:r>
            <w:r w:rsidR="00F4540C" w:rsidRPr="00AA5665">
              <w:rPr>
                <w:rFonts w:ascii="Times New Roman" w:hAnsi="Times New Roman" w:cs="Times New Roman"/>
                <w:sz w:val="18"/>
                <w:szCs w:val="18"/>
                <w:lang w:val="sr-Cyrl-RS"/>
              </w:rPr>
              <w:t>GHG</w:t>
            </w:r>
            <w:r w:rsidRPr="00AA5665">
              <w:rPr>
                <w:rFonts w:ascii="Times New Roman" w:hAnsi="Times New Roman" w:cs="Times New Roman"/>
                <w:sz w:val="18"/>
                <w:szCs w:val="18"/>
                <w:lang w:val="sr-Cyrl-RS"/>
              </w:rPr>
              <w:t>;</w:t>
            </w:r>
          </w:p>
          <w:p w14:paraId="52EDEA4A"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C4204C8"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ПУ</w:t>
            </w:r>
          </w:p>
        </w:tc>
        <w:tc>
          <w:tcPr>
            <w:tcW w:w="872" w:type="pct"/>
            <w:vAlign w:val="center"/>
          </w:tcPr>
          <w:p w14:paraId="5BBE35B6"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2B1F64C7"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6CB455DD" w14:textId="77777777" w:rsidTr="00EE0AE4">
        <w:trPr>
          <w:jc w:val="center"/>
        </w:trPr>
        <w:tc>
          <w:tcPr>
            <w:tcW w:w="308" w:type="pct"/>
            <w:shd w:val="clear" w:color="auto" w:fill="D9D9D9"/>
            <w:vAlign w:val="center"/>
          </w:tcPr>
          <w:p w14:paraId="73DEA6A8" w14:textId="3537EAC1"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5.c</w:t>
            </w:r>
          </w:p>
        </w:tc>
        <w:tc>
          <w:tcPr>
            <w:tcW w:w="1380" w:type="pct"/>
            <w:shd w:val="clear" w:color="auto" w:fill="D9D9D9"/>
            <w:vAlign w:val="center"/>
          </w:tcPr>
          <w:p w14:paraId="3FAC82BA" w14:textId="53D186FA" w:rsidR="00520846" w:rsidRPr="00AA5665" w:rsidRDefault="00520846" w:rsidP="002550C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(c) the sources of emissions of gases listed in Annex I from the installation; and</w:t>
            </w:r>
          </w:p>
        </w:tc>
        <w:tc>
          <w:tcPr>
            <w:tcW w:w="311" w:type="pct"/>
            <w:vAlign w:val="center"/>
          </w:tcPr>
          <w:p w14:paraId="581FF19C" w14:textId="106E890C" w:rsidR="00520846" w:rsidRPr="00AA5665" w:rsidRDefault="00520846" w:rsidP="004E460E">
            <w:pPr>
              <w:spacing w:before="120" w:after="120"/>
              <w:ind w:firstLine="5"/>
              <w:rPr>
                <w:rFonts w:ascii="Times New Roman" w:hAnsi="Times New Roman" w:cs="Times New Roman"/>
                <w:sz w:val="18"/>
                <w:szCs w:val="18"/>
                <w:lang w:val="sr-Cyrl-RS"/>
              </w:rPr>
            </w:pPr>
          </w:p>
          <w:p w14:paraId="5C84D7EB" w14:textId="541DD851" w:rsidR="00520846" w:rsidRPr="00AA5665" w:rsidRDefault="00520846" w:rsidP="004E460E">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26.</w:t>
            </w:r>
            <w:r w:rsidR="007A6FB2" w:rsidRPr="00AA5665">
              <w:rPr>
                <w:rFonts w:ascii="Times New Roman" w:hAnsi="Times New Roman" w:cs="Times New Roman"/>
                <w:sz w:val="18"/>
                <w:szCs w:val="18"/>
                <w:lang w:val="sr-Cyrl-RS"/>
              </w:rPr>
              <w:t>2</w:t>
            </w:r>
            <w:r w:rsidRPr="00AA5665">
              <w:rPr>
                <w:rFonts w:ascii="Times New Roman" w:hAnsi="Times New Roman" w:cs="Times New Roman"/>
                <w:sz w:val="18"/>
                <w:szCs w:val="18"/>
                <w:lang w:val="sr-Cyrl-RS"/>
              </w:rPr>
              <w:t>.4)</w:t>
            </w:r>
          </w:p>
        </w:tc>
        <w:tc>
          <w:tcPr>
            <w:tcW w:w="1376" w:type="pct"/>
            <w:vAlign w:val="center"/>
          </w:tcPr>
          <w:p w14:paraId="6F5C41F0" w14:textId="28AF8B60" w:rsidR="00520846" w:rsidRPr="00AA5665" w:rsidRDefault="00520846" w:rsidP="00D60BF3">
            <w:pPr>
              <w:jc w:val="both"/>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4) податке о врсти и извору емисија </w:t>
            </w:r>
            <w:r w:rsidR="00F4540C" w:rsidRPr="00AA5665">
              <w:rPr>
                <w:rFonts w:ascii="Times New Roman" w:hAnsi="Times New Roman" w:cs="Times New Roman"/>
                <w:sz w:val="18"/>
                <w:szCs w:val="18"/>
                <w:lang w:val="sr-Cyrl-RS"/>
              </w:rPr>
              <w:t>GHG</w:t>
            </w:r>
            <w:r w:rsidRPr="00AA5665">
              <w:rPr>
                <w:rFonts w:ascii="Times New Roman" w:hAnsi="Times New Roman" w:cs="Times New Roman"/>
                <w:sz w:val="18"/>
                <w:szCs w:val="18"/>
                <w:lang w:val="sr-Cyrl-RS"/>
              </w:rPr>
              <w:t xml:space="preserve">; </w:t>
            </w:r>
          </w:p>
          <w:p w14:paraId="415A7FC9"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47E51590"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ПУ</w:t>
            </w:r>
          </w:p>
        </w:tc>
        <w:tc>
          <w:tcPr>
            <w:tcW w:w="872" w:type="pct"/>
            <w:vAlign w:val="center"/>
          </w:tcPr>
          <w:p w14:paraId="3A792375"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545219CB"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5884E6E9" w14:textId="77777777" w:rsidTr="00EE0AE4">
        <w:trPr>
          <w:jc w:val="center"/>
        </w:trPr>
        <w:tc>
          <w:tcPr>
            <w:tcW w:w="308" w:type="pct"/>
            <w:shd w:val="clear" w:color="auto" w:fill="D9D9D9"/>
            <w:vAlign w:val="center"/>
          </w:tcPr>
          <w:p w14:paraId="5D4EE64F" w14:textId="6C281D4D"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5.d</w:t>
            </w:r>
          </w:p>
        </w:tc>
        <w:tc>
          <w:tcPr>
            <w:tcW w:w="1380" w:type="pct"/>
            <w:shd w:val="clear" w:color="auto" w:fill="D9D9D9"/>
            <w:vAlign w:val="center"/>
          </w:tcPr>
          <w:p w14:paraId="3E681050"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(d) the measures planned to monitor and report emissions in accordance with the regulation referred to in Article 14.</w:t>
            </w:r>
          </w:p>
          <w:p w14:paraId="394696A5" w14:textId="77777777" w:rsidR="00520846" w:rsidRPr="00AA5665" w:rsidRDefault="00520846" w:rsidP="00520846">
            <w:pPr>
              <w:rPr>
                <w:rFonts w:ascii="Times New Roman" w:hAnsi="Times New Roman" w:cs="Times New Roman"/>
                <w:sz w:val="18"/>
                <w:szCs w:val="18"/>
                <w:lang w:val="sr-Cyrl-RS"/>
              </w:rPr>
            </w:pPr>
          </w:p>
          <w:p w14:paraId="6A7606CD" w14:textId="640DF9A7" w:rsidR="00520846" w:rsidRPr="00AA5665" w:rsidRDefault="00520846" w:rsidP="002550C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The application shall also include a non-technical summary of the details referred to in the first subparagraph.</w:t>
            </w:r>
          </w:p>
        </w:tc>
        <w:tc>
          <w:tcPr>
            <w:tcW w:w="311" w:type="pct"/>
            <w:vAlign w:val="center"/>
          </w:tcPr>
          <w:p w14:paraId="4CEFD2F8" w14:textId="7B8C4641" w:rsidR="00520846" w:rsidRPr="00AA5665" w:rsidRDefault="00520846" w:rsidP="004E460E">
            <w:pPr>
              <w:spacing w:before="120" w:after="120"/>
              <w:ind w:firstLine="5"/>
              <w:rPr>
                <w:rFonts w:ascii="Times New Roman" w:hAnsi="Times New Roman" w:cs="Times New Roman"/>
                <w:sz w:val="18"/>
                <w:szCs w:val="18"/>
                <w:lang w:val="sr-Cyrl-RS"/>
              </w:rPr>
            </w:pPr>
          </w:p>
          <w:p w14:paraId="277D4E89" w14:textId="1800757E" w:rsidR="00520846" w:rsidRPr="00AA5665" w:rsidRDefault="00520846" w:rsidP="004E460E">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26.</w:t>
            </w:r>
            <w:r w:rsidR="007A6FB2" w:rsidRPr="00AA5665">
              <w:rPr>
                <w:rFonts w:ascii="Times New Roman" w:hAnsi="Times New Roman" w:cs="Times New Roman"/>
                <w:sz w:val="18"/>
                <w:szCs w:val="18"/>
                <w:lang w:val="sr-Cyrl-RS"/>
              </w:rPr>
              <w:t>3</w:t>
            </w:r>
            <w:r w:rsidRPr="00AA5665">
              <w:rPr>
                <w:rFonts w:ascii="Times New Roman" w:hAnsi="Times New Roman" w:cs="Times New Roman"/>
                <w:sz w:val="18"/>
                <w:szCs w:val="18"/>
                <w:lang w:val="sr-Cyrl-RS"/>
              </w:rPr>
              <w:t>.</w:t>
            </w:r>
          </w:p>
          <w:p w14:paraId="0D3A9A77" w14:textId="77777777" w:rsidR="00520846" w:rsidRPr="00AA5665" w:rsidRDefault="00520846" w:rsidP="004E460E">
            <w:pPr>
              <w:spacing w:before="120" w:after="120"/>
              <w:ind w:firstLine="5"/>
              <w:rPr>
                <w:rFonts w:ascii="Times New Roman" w:hAnsi="Times New Roman" w:cs="Times New Roman"/>
                <w:sz w:val="18"/>
                <w:szCs w:val="18"/>
                <w:lang w:val="sr-Cyrl-RS"/>
              </w:rPr>
            </w:pPr>
          </w:p>
          <w:p w14:paraId="1C447FA7" w14:textId="64A822FC" w:rsidR="00520846" w:rsidRPr="00AA5665" w:rsidRDefault="00520846" w:rsidP="004E460E">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26.</w:t>
            </w:r>
            <w:r w:rsidR="007A6FB2" w:rsidRPr="00AA5665">
              <w:rPr>
                <w:rFonts w:ascii="Times New Roman" w:hAnsi="Times New Roman" w:cs="Times New Roman"/>
                <w:sz w:val="18"/>
                <w:szCs w:val="18"/>
                <w:lang w:val="sr-Cyrl-RS"/>
              </w:rPr>
              <w:t>2</w:t>
            </w:r>
            <w:r w:rsidRPr="00AA5665">
              <w:rPr>
                <w:rFonts w:ascii="Times New Roman" w:hAnsi="Times New Roman" w:cs="Times New Roman"/>
                <w:sz w:val="18"/>
                <w:szCs w:val="18"/>
                <w:lang w:val="sr-Cyrl-RS"/>
              </w:rPr>
              <w:t>.5)</w:t>
            </w:r>
          </w:p>
        </w:tc>
        <w:tc>
          <w:tcPr>
            <w:tcW w:w="1376" w:type="pct"/>
            <w:vAlign w:val="center"/>
          </w:tcPr>
          <w:p w14:paraId="0AE1FAE5" w14:textId="32C3A2E9" w:rsidR="00520846" w:rsidRPr="00AA5665" w:rsidRDefault="00520846" w:rsidP="00D60BF3">
            <w:pPr>
              <w:jc w:val="both"/>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Оператер постројења дужан је да уз захтев из става 1. овог члана достави и план мониторинга емисија </w:t>
            </w:r>
            <w:r w:rsidR="00F4540C" w:rsidRPr="00AA5665">
              <w:rPr>
                <w:rFonts w:ascii="Times New Roman" w:hAnsi="Times New Roman" w:cs="Times New Roman"/>
                <w:sz w:val="18"/>
                <w:szCs w:val="18"/>
                <w:lang w:val="sr-Cyrl-RS"/>
              </w:rPr>
              <w:t>GHG</w:t>
            </w:r>
            <w:r w:rsidRPr="00AA5665">
              <w:rPr>
                <w:rFonts w:ascii="Times New Roman" w:hAnsi="Times New Roman" w:cs="Times New Roman"/>
                <w:sz w:val="18"/>
                <w:szCs w:val="18"/>
                <w:lang w:val="sr-Cyrl-RS"/>
              </w:rPr>
              <w:t xml:space="preserve"> </w:t>
            </w:r>
            <w:r w:rsidR="007A6FB2" w:rsidRPr="00AA5665">
              <w:rPr>
                <w:rFonts w:ascii="Times New Roman" w:hAnsi="Times New Roman" w:cs="Times New Roman"/>
                <w:sz w:val="18"/>
                <w:szCs w:val="18"/>
                <w:lang w:val="sr-Cyrl-RS"/>
              </w:rPr>
              <w:t xml:space="preserve">из постројења </w:t>
            </w:r>
            <w:r w:rsidRPr="00AA5665">
              <w:rPr>
                <w:rFonts w:ascii="Times New Roman" w:hAnsi="Times New Roman" w:cs="Times New Roman"/>
                <w:sz w:val="18"/>
                <w:szCs w:val="18"/>
                <w:lang w:val="sr-Cyrl-RS"/>
              </w:rPr>
              <w:t>(у даљем тексту: план мониторинга) у два примерка.</w:t>
            </w:r>
          </w:p>
          <w:p w14:paraId="1A62D2C6" w14:textId="77777777" w:rsidR="00520846" w:rsidRPr="00AA5665" w:rsidRDefault="00520846" w:rsidP="00D60BF3">
            <w:pPr>
              <w:jc w:val="both"/>
              <w:rPr>
                <w:rFonts w:ascii="Times New Roman" w:hAnsi="Times New Roman" w:cs="Times New Roman"/>
                <w:sz w:val="18"/>
                <w:szCs w:val="18"/>
                <w:lang w:val="sr-Cyrl-RS"/>
              </w:rPr>
            </w:pPr>
          </w:p>
          <w:p w14:paraId="5C3CB684" w14:textId="215310F0" w:rsidR="00520846" w:rsidRPr="00AA5665" w:rsidRDefault="00520846" w:rsidP="00D60BF3">
            <w:pPr>
              <w:jc w:val="both"/>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5) нетехнички резиме података </w:t>
            </w:r>
            <w:r w:rsidR="00547F22" w:rsidRPr="00AA5665">
              <w:rPr>
                <w:rFonts w:ascii="Times New Roman" w:hAnsi="Times New Roman" w:cs="Times New Roman"/>
                <w:sz w:val="18"/>
                <w:szCs w:val="18"/>
                <w:lang w:val="sr-Cyrl-RS"/>
              </w:rPr>
              <w:t>који се односи на податке из тач.</w:t>
            </w:r>
            <w:r w:rsidRPr="00AA5665">
              <w:rPr>
                <w:rFonts w:ascii="Times New Roman" w:hAnsi="Times New Roman" w:cs="Times New Roman"/>
                <w:sz w:val="18"/>
                <w:szCs w:val="18"/>
                <w:lang w:val="sr-Cyrl-RS"/>
              </w:rPr>
              <w:t xml:space="preserve"> 1) до 4) овог става. </w:t>
            </w:r>
          </w:p>
          <w:p w14:paraId="2032D5D3"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5941BA65"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ПУ</w:t>
            </w:r>
          </w:p>
        </w:tc>
        <w:tc>
          <w:tcPr>
            <w:tcW w:w="872" w:type="pct"/>
            <w:vAlign w:val="center"/>
          </w:tcPr>
          <w:p w14:paraId="49989E1E"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7EF6AE2D"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416BB370" w14:textId="77777777" w:rsidTr="008E3C07">
        <w:trPr>
          <w:trHeight w:val="1104"/>
          <w:jc w:val="center"/>
        </w:trPr>
        <w:tc>
          <w:tcPr>
            <w:tcW w:w="308" w:type="pct"/>
            <w:shd w:val="clear" w:color="auto" w:fill="D9D9D9"/>
            <w:vAlign w:val="center"/>
          </w:tcPr>
          <w:p w14:paraId="7D9B6E81" w14:textId="3FA7FA1D"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6.1.1</w:t>
            </w:r>
          </w:p>
        </w:tc>
        <w:tc>
          <w:tcPr>
            <w:tcW w:w="1380" w:type="pct"/>
            <w:shd w:val="clear" w:color="auto" w:fill="D9D9D9"/>
            <w:vAlign w:val="center"/>
          </w:tcPr>
          <w:p w14:paraId="2A32F338" w14:textId="77777777" w:rsidR="00520846" w:rsidRPr="00AA5665" w:rsidRDefault="00520846" w:rsidP="00520846">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Conditions for and contents of the greenhouse gas emissions permit</w:t>
            </w:r>
          </w:p>
          <w:p w14:paraId="7FA96629" w14:textId="77777777" w:rsidR="00520846" w:rsidRPr="00AA5665" w:rsidRDefault="00520846" w:rsidP="00520846">
            <w:pPr>
              <w:rPr>
                <w:rFonts w:ascii="Times New Roman" w:hAnsi="Times New Roman" w:cs="Times New Roman"/>
                <w:sz w:val="18"/>
                <w:szCs w:val="18"/>
                <w:lang w:val="sr-Cyrl-RS"/>
              </w:rPr>
            </w:pPr>
          </w:p>
          <w:p w14:paraId="20C1234A"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  The competent authority shall issue a greenhouse gas emissions permit granting authorisation to emit greenhouse gases from all or part of an installation if it is satisfied that the operator is capable of monitoring and reporting emissions.</w:t>
            </w:r>
          </w:p>
          <w:p w14:paraId="06CD2DF1" w14:textId="77777777" w:rsidR="00520846" w:rsidRPr="00AA5665" w:rsidRDefault="00520846" w:rsidP="002550CC">
            <w:pPr>
              <w:rPr>
                <w:rFonts w:ascii="Times New Roman" w:hAnsi="Times New Roman" w:cs="Times New Roman"/>
                <w:sz w:val="18"/>
                <w:szCs w:val="18"/>
                <w:lang w:val="sr-Cyrl-RS"/>
              </w:rPr>
            </w:pPr>
          </w:p>
        </w:tc>
        <w:tc>
          <w:tcPr>
            <w:tcW w:w="311" w:type="pct"/>
            <w:vAlign w:val="center"/>
          </w:tcPr>
          <w:p w14:paraId="086820D0" w14:textId="4F7034F5" w:rsidR="00520846" w:rsidRPr="00AA5665" w:rsidRDefault="00520846" w:rsidP="004E460E">
            <w:pPr>
              <w:spacing w:before="120" w:after="120"/>
              <w:ind w:firstLine="5"/>
              <w:rPr>
                <w:rFonts w:ascii="Times New Roman" w:hAnsi="Times New Roman" w:cs="Times New Roman"/>
                <w:sz w:val="18"/>
                <w:szCs w:val="18"/>
                <w:lang w:val="sr-Cyrl-RS"/>
              </w:rPr>
            </w:pPr>
          </w:p>
          <w:p w14:paraId="1DBF9020" w14:textId="77777777" w:rsidR="00520846" w:rsidRPr="00AA5665" w:rsidRDefault="00520846" w:rsidP="004E460E">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28.2</w:t>
            </w:r>
          </w:p>
          <w:p w14:paraId="5908D6D1"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4325FCCC" w14:textId="25B30DA4" w:rsidR="00520846" w:rsidRPr="00AA5665" w:rsidRDefault="00520846" w:rsidP="004E460E">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Агенција оцењује достављени план мониторинга и у року од највише два месеца од дана пријема докумената из става 1. овог члана доставља Министарству извештај који садржи оцену да ли је план мониторинга израђен у складу са прописима и да ли је оператер постројења у стању да обезбеди мониторинг и извештавање о емисијама </w:t>
            </w:r>
            <w:r w:rsidR="00F4540C" w:rsidRPr="00AA5665">
              <w:rPr>
                <w:rFonts w:ascii="Times New Roman" w:hAnsi="Times New Roman" w:cs="Times New Roman"/>
                <w:sz w:val="18"/>
                <w:szCs w:val="18"/>
                <w:lang w:val="sr-Cyrl-RS"/>
              </w:rPr>
              <w:t>GHG</w:t>
            </w:r>
            <w:r w:rsidRPr="00AA5665">
              <w:rPr>
                <w:rFonts w:ascii="Times New Roman" w:hAnsi="Times New Roman" w:cs="Times New Roman"/>
                <w:sz w:val="18"/>
                <w:szCs w:val="18"/>
                <w:lang w:val="sr-Cyrl-RS"/>
              </w:rPr>
              <w:t xml:space="preserve"> у складу са овим законом. </w:t>
            </w:r>
            <w:r w:rsidRPr="00AA5665">
              <w:rPr>
                <w:rFonts w:ascii="Times New Roman" w:hAnsi="Times New Roman" w:cs="Times New Roman"/>
                <w:sz w:val="18"/>
                <w:szCs w:val="18"/>
                <w:lang w:val="sr-Cyrl-RS"/>
              </w:rPr>
              <w:tab/>
            </w:r>
          </w:p>
        </w:tc>
        <w:tc>
          <w:tcPr>
            <w:tcW w:w="228" w:type="pct"/>
            <w:vAlign w:val="center"/>
          </w:tcPr>
          <w:p w14:paraId="235FF507"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ПУ</w:t>
            </w:r>
          </w:p>
        </w:tc>
        <w:tc>
          <w:tcPr>
            <w:tcW w:w="872" w:type="pct"/>
            <w:vAlign w:val="center"/>
          </w:tcPr>
          <w:p w14:paraId="3347DBFE"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66CF7FEE"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6AFC18A5" w14:textId="77777777" w:rsidTr="00EE0AE4">
        <w:trPr>
          <w:trHeight w:val="1104"/>
          <w:jc w:val="center"/>
        </w:trPr>
        <w:tc>
          <w:tcPr>
            <w:tcW w:w="308" w:type="pct"/>
            <w:shd w:val="clear" w:color="auto" w:fill="D9D9D9"/>
            <w:vAlign w:val="center"/>
          </w:tcPr>
          <w:p w14:paraId="5BCFB1B1" w14:textId="68DCD992"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6.1.2</w:t>
            </w:r>
          </w:p>
        </w:tc>
        <w:tc>
          <w:tcPr>
            <w:tcW w:w="1380" w:type="pct"/>
            <w:shd w:val="clear" w:color="auto" w:fill="D9D9D9"/>
            <w:vAlign w:val="center"/>
          </w:tcPr>
          <w:p w14:paraId="7B93A84D"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 greenhouse gas emissions permit may cover one or more installations on the same site operated by the same operator.</w:t>
            </w:r>
          </w:p>
          <w:p w14:paraId="4EBD68F4" w14:textId="77777777" w:rsidR="00520846" w:rsidRPr="00AA5665" w:rsidRDefault="00520846" w:rsidP="002550CC">
            <w:pPr>
              <w:rPr>
                <w:rFonts w:ascii="Times New Roman" w:hAnsi="Times New Roman" w:cs="Times New Roman"/>
                <w:b/>
                <w:sz w:val="18"/>
                <w:szCs w:val="18"/>
                <w:lang w:val="sr-Cyrl-RS"/>
              </w:rPr>
            </w:pPr>
          </w:p>
        </w:tc>
        <w:tc>
          <w:tcPr>
            <w:tcW w:w="311" w:type="pct"/>
            <w:vAlign w:val="center"/>
          </w:tcPr>
          <w:p w14:paraId="53702956" w14:textId="1EAC72E6" w:rsidR="00520846" w:rsidRPr="00AA5665" w:rsidRDefault="00520846" w:rsidP="004E460E">
            <w:pPr>
              <w:spacing w:before="120" w:after="120"/>
              <w:ind w:firstLine="5"/>
              <w:rPr>
                <w:rFonts w:ascii="Times New Roman" w:hAnsi="Times New Roman" w:cs="Times New Roman"/>
                <w:sz w:val="18"/>
                <w:szCs w:val="18"/>
                <w:lang w:val="sr-Cyrl-RS"/>
              </w:rPr>
            </w:pPr>
          </w:p>
          <w:p w14:paraId="10EEBA23" w14:textId="77777777" w:rsidR="00520846" w:rsidRPr="00AA5665" w:rsidRDefault="00520846" w:rsidP="004E460E">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29.4</w:t>
            </w:r>
          </w:p>
        </w:tc>
        <w:tc>
          <w:tcPr>
            <w:tcW w:w="1376" w:type="pct"/>
            <w:vAlign w:val="center"/>
          </w:tcPr>
          <w:p w14:paraId="316787CA" w14:textId="77777777" w:rsidR="00520846" w:rsidRPr="00AA5665" w:rsidRDefault="00520846" w:rsidP="003C19B5">
            <w:pPr>
              <w:jc w:val="both"/>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Дозвола се издаје за постројење или део постројења, а може се издати и јединствена дозвола за више постројења ако се налазе на истој локацији и њима управља исти оператер постројења. </w:t>
            </w:r>
          </w:p>
          <w:p w14:paraId="6BD11743" w14:textId="77777777" w:rsidR="00520846" w:rsidRPr="00AA5665" w:rsidRDefault="00520846" w:rsidP="003C19B5">
            <w:pPr>
              <w:jc w:val="both"/>
              <w:rPr>
                <w:rFonts w:ascii="Times New Roman" w:hAnsi="Times New Roman" w:cs="Times New Roman"/>
                <w:sz w:val="18"/>
                <w:szCs w:val="18"/>
                <w:lang w:val="sr-Cyrl-RS"/>
              </w:rPr>
            </w:pPr>
          </w:p>
          <w:p w14:paraId="4F765F19"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B2B225E"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ПУ</w:t>
            </w:r>
          </w:p>
        </w:tc>
        <w:tc>
          <w:tcPr>
            <w:tcW w:w="872" w:type="pct"/>
            <w:vAlign w:val="center"/>
          </w:tcPr>
          <w:p w14:paraId="10D2334A"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6B0647C4"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2ED8A6B8" w14:textId="77777777" w:rsidTr="00EE0AE4">
        <w:trPr>
          <w:trHeight w:val="1104"/>
          <w:jc w:val="center"/>
        </w:trPr>
        <w:tc>
          <w:tcPr>
            <w:tcW w:w="308" w:type="pct"/>
            <w:shd w:val="clear" w:color="auto" w:fill="D9D9D9"/>
            <w:vAlign w:val="center"/>
          </w:tcPr>
          <w:p w14:paraId="644A6840" w14:textId="797379E3"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6.1.3</w:t>
            </w:r>
          </w:p>
        </w:tc>
        <w:tc>
          <w:tcPr>
            <w:tcW w:w="1380" w:type="pct"/>
            <w:shd w:val="clear" w:color="auto" w:fill="D9D9D9"/>
            <w:vAlign w:val="center"/>
          </w:tcPr>
          <w:p w14:paraId="158E5843" w14:textId="58228EAE" w:rsidR="00520846" w:rsidRPr="00AA5665" w:rsidRDefault="00520846" w:rsidP="002550CC">
            <w:pPr>
              <w:rPr>
                <w:rFonts w:ascii="Times New Roman" w:hAnsi="Times New Roman" w:cs="Times New Roman"/>
                <w:b/>
                <w:sz w:val="18"/>
                <w:szCs w:val="18"/>
                <w:lang w:val="sr-Cyrl-RS"/>
              </w:rPr>
            </w:pPr>
            <w:r w:rsidRPr="00AA5665">
              <w:rPr>
                <w:rFonts w:ascii="Times New Roman" w:hAnsi="Times New Roman" w:cs="Times New Roman"/>
                <w:sz w:val="18"/>
                <w:szCs w:val="18"/>
                <w:lang w:val="sr-Cyrl-RS"/>
              </w:rPr>
              <w:t>The competent authority shall, at least every five years, review the greenhouse gas emissions permit and make any amendments as are appropriate.</w:t>
            </w:r>
          </w:p>
        </w:tc>
        <w:tc>
          <w:tcPr>
            <w:tcW w:w="311" w:type="pct"/>
            <w:vAlign w:val="center"/>
          </w:tcPr>
          <w:p w14:paraId="10DCC33B" w14:textId="58C09780" w:rsidR="00520846" w:rsidRPr="00AA5665" w:rsidRDefault="00520846" w:rsidP="004E460E">
            <w:pPr>
              <w:spacing w:before="120" w:after="120"/>
              <w:ind w:firstLine="5"/>
              <w:rPr>
                <w:rFonts w:ascii="Times New Roman" w:hAnsi="Times New Roman" w:cs="Times New Roman"/>
                <w:sz w:val="18"/>
                <w:szCs w:val="18"/>
                <w:lang w:val="sr-Cyrl-RS"/>
              </w:rPr>
            </w:pPr>
          </w:p>
          <w:p w14:paraId="003A6D74" w14:textId="77777777" w:rsidR="00520846" w:rsidRPr="00AA5665" w:rsidRDefault="00520846" w:rsidP="004E460E">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30.</w:t>
            </w:r>
          </w:p>
        </w:tc>
        <w:tc>
          <w:tcPr>
            <w:tcW w:w="1376" w:type="pct"/>
            <w:vAlign w:val="center"/>
          </w:tcPr>
          <w:p w14:paraId="5C85A566" w14:textId="77777777" w:rsidR="00520846" w:rsidRPr="00AA5665" w:rsidRDefault="00520846" w:rsidP="003C19B5">
            <w:pPr>
              <w:jc w:val="both"/>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Министарство по службеној дужности сваких пет година поново разматра издату дозволу и по потреби врши измене и допуне исте.   </w:t>
            </w:r>
          </w:p>
          <w:p w14:paraId="0E2724FB"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EC27AC4"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ПУ</w:t>
            </w:r>
          </w:p>
        </w:tc>
        <w:tc>
          <w:tcPr>
            <w:tcW w:w="872" w:type="pct"/>
            <w:vAlign w:val="center"/>
          </w:tcPr>
          <w:p w14:paraId="55EC72EA"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6B01604F"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1A751F1A" w14:textId="77777777" w:rsidTr="00EE0AE4">
        <w:trPr>
          <w:jc w:val="center"/>
        </w:trPr>
        <w:tc>
          <w:tcPr>
            <w:tcW w:w="308" w:type="pct"/>
            <w:shd w:val="clear" w:color="auto" w:fill="D9D9D9"/>
            <w:vAlign w:val="center"/>
          </w:tcPr>
          <w:p w14:paraId="4880A999" w14:textId="6A749792"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6.2</w:t>
            </w:r>
          </w:p>
        </w:tc>
        <w:tc>
          <w:tcPr>
            <w:tcW w:w="1380" w:type="pct"/>
            <w:shd w:val="clear" w:color="auto" w:fill="D9D9D9"/>
            <w:vAlign w:val="center"/>
          </w:tcPr>
          <w:p w14:paraId="0AF73ABC" w14:textId="71C3BB05" w:rsidR="00520846" w:rsidRPr="00AA5665" w:rsidRDefault="00520846" w:rsidP="002550C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  Greenhouse gas emissions permits shall contain the following:</w:t>
            </w:r>
          </w:p>
        </w:tc>
        <w:tc>
          <w:tcPr>
            <w:tcW w:w="311" w:type="pct"/>
            <w:vAlign w:val="center"/>
          </w:tcPr>
          <w:p w14:paraId="49950434" w14:textId="6F81014F" w:rsidR="00520846" w:rsidRPr="00AA5665" w:rsidRDefault="00520846" w:rsidP="004E460E">
            <w:pPr>
              <w:spacing w:before="120" w:after="120"/>
              <w:ind w:firstLine="5"/>
              <w:rPr>
                <w:rFonts w:ascii="Times New Roman" w:hAnsi="Times New Roman" w:cs="Times New Roman"/>
                <w:sz w:val="18"/>
                <w:szCs w:val="18"/>
                <w:lang w:val="sr-Cyrl-RS"/>
              </w:rPr>
            </w:pPr>
          </w:p>
          <w:p w14:paraId="74CF2AC9" w14:textId="77777777" w:rsidR="00520846" w:rsidRPr="00AA5665" w:rsidRDefault="00520846" w:rsidP="004E460E">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29.2</w:t>
            </w:r>
          </w:p>
        </w:tc>
        <w:tc>
          <w:tcPr>
            <w:tcW w:w="1376" w:type="pct"/>
            <w:vAlign w:val="center"/>
          </w:tcPr>
          <w:p w14:paraId="4AA95070" w14:textId="77777777" w:rsidR="00520846" w:rsidRPr="00AA5665" w:rsidRDefault="00520846" w:rsidP="00F5423E">
            <w:pPr>
              <w:jc w:val="both"/>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Дозвола садржи: </w:t>
            </w:r>
          </w:p>
          <w:p w14:paraId="5C7FB66C" w14:textId="77777777" w:rsidR="00520846" w:rsidRPr="00AA5665" w:rsidRDefault="00520846" w:rsidP="00F5423E">
            <w:pPr>
              <w:jc w:val="both"/>
              <w:rPr>
                <w:rFonts w:ascii="Times New Roman" w:hAnsi="Times New Roman" w:cs="Times New Roman"/>
                <w:sz w:val="18"/>
                <w:szCs w:val="18"/>
                <w:lang w:val="sr-Cyrl-RS"/>
              </w:rPr>
            </w:pPr>
            <w:r w:rsidRPr="00AA5665">
              <w:rPr>
                <w:rFonts w:ascii="Times New Roman" w:hAnsi="Times New Roman" w:cs="Times New Roman"/>
                <w:sz w:val="18"/>
                <w:szCs w:val="18"/>
                <w:lang w:val="sr-Cyrl-RS"/>
              </w:rPr>
              <w:tab/>
            </w:r>
          </w:p>
        </w:tc>
        <w:tc>
          <w:tcPr>
            <w:tcW w:w="228" w:type="pct"/>
            <w:vAlign w:val="center"/>
          </w:tcPr>
          <w:p w14:paraId="2A862FFE"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ПУ</w:t>
            </w:r>
          </w:p>
        </w:tc>
        <w:tc>
          <w:tcPr>
            <w:tcW w:w="872" w:type="pct"/>
            <w:vAlign w:val="center"/>
          </w:tcPr>
          <w:p w14:paraId="78EBE62E"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0CEA7AC9"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0CF77449" w14:textId="77777777" w:rsidTr="00EE0AE4">
        <w:trPr>
          <w:jc w:val="center"/>
        </w:trPr>
        <w:tc>
          <w:tcPr>
            <w:tcW w:w="308" w:type="pct"/>
            <w:shd w:val="clear" w:color="auto" w:fill="D9D9D9"/>
            <w:vAlign w:val="center"/>
          </w:tcPr>
          <w:p w14:paraId="1A36F71F" w14:textId="4DB73920"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6.2.a</w:t>
            </w:r>
          </w:p>
        </w:tc>
        <w:tc>
          <w:tcPr>
            <w:tcW w:w="1380" w:type="pct"/>
            <w:shd w:val="clear" w:color="auto" w:fill="D9D9D9"/>
            <w:vAlign w:val="center"/>
          </w:tcPr>
          <w:p w14:paraId="49B32F76" w14:textId="5E4CEC0A" w:rsidR="00520846" w:rsidRPr="00AA5665" w:rsidRDefault="00520846" w:rsidP="002550C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 the name and address of the operator;</w:t>
            </w:r>
          </w:p>
        </w:tc>
        <w:tc>
          <w:tcPr>
            <w:tcW w:w="311" w:type="pct"/>
            <w:vAlign w:val="center"/>
          </w:tcPr>
          <w:p w14:paraId="7A309B7A" w14:textId="431C1E8C" w:rsidR="00520846" w:rsidRPr="00AA5665" w:rsidRDefault="00520846" w:rsidP="004E460E">
            <w:pPr>
              <w:spacing w:before="120" w:after="120"/>
              <w:ind w:firstLine="5"/>
              <w:rPr>
                <w:rFonts w:ascii="Times New Roman" w:hAnsi="Times New Roman" w:cs="Times New Roman"/>
                <w:sz w:val="18"/>
                <w:szCs w:val="18"/>
                <w:lang w:val="sr-Cyrl-RS"/>
              </w:rPr>
            </w:pPr>
          </w:p>
          <w:p w14:paraId="35C9A0D1" w14:textId="77777777" w:rsidR="00520846" w:rsidRPr="00AA5665" w:rsidRDefault="00520846" w:rsidP="004E460E">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29.2.1)</w:t>
            </w:r>
          </w:p>
        </w:tc>
        <w:tc>
          <w:tcPr>
            <w:tcW w:w="1376" w:type="pct"/>
            <w:vAlign w:val="center"/>
          </w:tcPr>
          <w:p w14:paraId="132B3165" w14:textId="77777777" w:rsidR="00520846" w:rsidRPr="00AA5665" w:rsidRDefault="00520846" w:rsidP="00F5423E">
            <w:pPr>
              <w:jc w:val="both"/>
              <w:rPr>
                <w:sz w:val="32"/>
                <w:szCs w:val="32"/>
                <w:lang w:val="sr-Cyrl-RS"/>
              </w:rPr>
            </w:pPr>
            <w:r w:rsidRPr="00AA5665">
              <w:rPr>
                <w:rFonts w:ascii="Times New Roman" w:hAnsi="Times New Roman" w:cs="Times New Roman"/>
                <w:sz w:val="18"/>
                <w:szCs w:val="18"/>
                <w:lang w:val="sr-Cyrl-RS"/>
              </w:rPr>
              <w:t>1) назив и адресу оператера постројења, као и адресу постројења;</w:t>
            </w:r>
          </w:p>
          <w:p w14:paraId="7B129D65"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142D2441"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ПУ</w:t>
            </w:r>
          </w:p>
        </w:tc>
        <w:tc>
          <w:tcPr>
            <w:tcW w:w="872" w:type="pct"/>
            <w:vAlign w:val="center"/>
          </w:tcPr>
          <w:p w14:paraId="22D48F22"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4F83C3B2"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55B96530" w14:textId="77777777" w:rsidTr="00EE0AE4">
        <w:trPr>
          <w:jc w:val="center"/>
        </w:trPr>
        <w:tc>
          <w:tcPr>
            <w:tcW w:w="308" w:type="pct"/>
            <w:shd w:val="clear" w:color="auto" w:fill="D9D9D9"/>
            <w:vAlign w:val="center"/>
          </w:tcPr>
          <w:p w14:paraId="0C34C839" w14:textId="7E4599E9"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6.2.b</w:t>
            </w:r>
          </w:p>
        </w:tc>
        <w:tc>
          <w:tcPr>
            <w:tcW w:w="1380" w:type="pct"/>
            <w:shd w:val="clear" w:color="auto" w:fill="D9D9D9"/>
            <w:vAlign w:val="center"/>
          </w:tcPr>
          <w:p w14:paraId="5FF1F2EB" w14:textId="472D6B18" w:rsidR="00520846" w:rsidRPr="00AA5665" w:rsidRDefault="00520846" w:rsidP="002550C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(b) a description of the activities and emissions from the installation;</w:t>
            </w:r>
          </w:p>
        </w:tc>
        <w:tc>
          <w:tcPr>
            <w:tcW w:w="311" w:type="pct"/>
            <w:vAlign w:val="center"/>
          </w:tcPr>
          <w:p w14:paraId="600114C2" w14:textId="28CCBB99" w:rsidR="00520846" w:rsidRPr="00AA5665" w:rsidRDefault="00520846" w:rsidP="004E460E">
            <w:pPr>
              <w:spacing w:before="120" w:after="120"/>
              <w:ind w:firstLine="5"/>
              <w:rPr>
                <w:rFonts w:ascii="Times New Roman" w:hAnsi="Times New Roman" w:cs="Times New Roman"/>
                <w:sz w:val="18"/>
                <w:szCs w:val="18"/>
                <w:lang w:val="sr-Cyrl-RS"/>
              </w:rPr>
            </w:pPr>
          </w:p>
          <w:p w14:paraId="24864C31" w14:textId="77777777" w:rsidR="00520846" w:rsidRPr="00AA5665" w:rsidRDefault="00520846" w:rsidP="004E460E">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29.2.2)</w:t>
            </w:r>
          </w:p>
        </w:tc>
        <w:tc>
          <w:tcPr>
            <w:tcW w:w="1376" w:type="pct"/>
            <w:vAlign w:val="center"/>
          </w:tcPr>
          <w:p w14:paraId="4F25B4FD" w14:textId="01068016" w:rsidR="00520846" w:rsidRPr="00AA5665" w:rsidRDefault="00520846" w:rsidP="004E460E">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9) опис активности и емисија </w:t>
            </w:r>
            <w:r w:rsidR="00F4540C" w:rsidRPr="00AA5665">
              <w:rPr>
                <w:rFonts w:ascii="Times New Roman" w:hAnsi="Times New Roman" w:cs="Times New Roman"/>
                <w:sz w:val="18"/>
                <w:szCs w:val="18"/>
                <w:lang w:val="sr-Cyrl-RS"/>
              </w:rPr>
              <w:t>GHG</w:t>
            </w:r>
            <w:r w:rsidRPr="00AA5665">
              <w:rPr>
                <w:rFonts w:ascii="Times New Roman" w:hAnsi="Times New Roman" w:cs="Times New Roman"/>
                <w:sz w:val="18"/>
                <w:szCs w:val="18"/>
                <w:lang w:val="sr-Cyrl-RS"/>
              </w:rPr>
              <w:t xml:space="preserve"> из постројења;</w:t>
            </w:r>
          </w:p>
        </w:tc>
        <w:tc>
          <w:tcPr>
            <w:tcW w:w="228" w:type="pct"/>
            <w:vAlign w:val="center"/>
          </w:tcPr>
          <w:p w14:paraId="749D28CC"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ПУ</w:t>
            </w:r>
          </w:p>
        </w:tc>
        <w:tc>
          <w:tcPr>
            <w:tcW w:w="872" w:type="pct"/>
            <w:vAlign w:val="center"/>
          </w:tcPr>
          <w:p w14:paraId="4C33009C"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5BAB4D17"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09B88EF7" w14:textId="77777777" w:rsidTr="00EE0AE4">
        <w:trPr>
          <w:jc w:val="center"/>
        </w:trPr>
        <w:tc>
          <w:tcPr>
            <w:tcW w:w="308" w:type="pct"/>
            <w:shd w:val="clear" w:color="auto" w:fill="D9D9D9"/>
            <w:vAlign w:val="center"/>
          </w:tcPr>
          <w:p w14:paraId="446BC99D" w14:textId="217BC371"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6.2.c</w:t>
            </w:r>
          </w:p>
        </w:tc>
        <w:tc>
          <w:tcPr>
            <w:tcW w:w="1380" w:type="pct"/>
            <w:shd w:val="clear" w:color="auto" w:fill="D9D9D9"/>
            <w:vAlign w:val="center"/>
          </w:tcPr>
          <w:p w14:paraId="76226A71" w14:textId="0327C9CB" w:rsidR="00520846" w:rsidRPr="00AA5665" w:rsidRDefault="00520846" w:rsidP="002550C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(c) a monitoring plan that fulfils the requirements under the regulation referred to in Article 14. Member States may allow operators to update monitoring plans without changing the permit. Operators shall submit any updated monitoring plans to the competent authority for approval;</w:t>
            </w:r>
          </w:p>
        </w:tc>
        <w:tc>
          <w:tcPr>
            <w:tcW w:w="311" w:type="pct"/>
            <w:vAlign w:val="center"/>
          </w:tcPr>
          <w:p w14:paraId="215A6C29" w14:textId="5145B526" w:rsidR="00520846" w:rsidRPr="00AA5665" w:rsidRDefault="00520846" w:rsidP="004E460E">
            <w:pPr>
              <w:spacing w:before="120" w:after="120"/>
              <w:ind w:firstLine="5"/>
              <w:rPr>
                <w:rFonts w:ascii="Times New Roman" w:hAnsi="Times New Roman" w:cs="Times New Roman"/>
                <w:sz w:val="18"/>
                <w:szCs w:val="18"/>
                <w:lang w:val="sr-Cyrl-RS"/>
              </w:rPr>
            </w:pPr>
          </w:p>
          <w:p w14:paraId="24F42528" w14:textId="77777777" w:rsidR="00520846" w:rsidRPr="00AA5665" w:rsidRDefault="00520846" w:rsidP="004E460E">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29.3</w:t>
            </w:r>
          </w:p>
          <w:p w14:paraId="45423537" w14:textId="77777777" w:rsidR="00520846" w:rsidRPr="00AA5665" w:rsidRDefault="00520846" w:rsidP="00B3000A">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31.3.</w:t>
            </w:r>
          </w:p>
        </w:tc>
        <w:tc>
          <w:tcPr>
            <w:tcW w:w="1376" w:type="pct"/>
            <w:vAlign w:val="center"/>
          </w:tcPr>
          <w:p w14:paraId="180055FA" w14:textId="77777777" w:rsidR="00520846" w:rsidRPr="00AA5665" w:rsidRDefault="00520846" w:rsidP="00F5423E">
            <w:pPr>
              <w:jc w:val="both"/>
              <w:rPr>
                <w:rFonts w:ascii="Times New Roman" w:hAnsi="Times New Roman" w:cs="Times New Roman"/>
                <w:sz w:val="18"/>
                <w:szCs w:val="18"/>
                <w:lang w:val="sr-Cyrl-RS"/>
              </w:rPr>
            </w:pPr>
            <w:r w:rsidRPr="00AA5665">
              <w:rPr>
                <w:rFonts w:ascii="Times New Roman" w:hAnsi="Times New Roman" w:cs="Times New Roman"/>
                <w:sz w:val="18"/>
                <w:szCs w:val="18"/>
                <w:lang w:val="sr-Cyrl-RS"/>
              </w:rPr>
              <w:t>План мониторинга са пратећом документацијом саставни је део дозволе.</w:t>
            </w:r>
          </w:p>
          <w:p w14:paraId="5FEF06E0" w14:textId="77777777" w:rsidR="00520846" w:rsidRPr="00AA5665" w:rsidRDefault="00520846" w:rsidP="00F5423E">
            <w:pPr>
              <w:jc w:val="both"/>
              <w:rPr>
                <w:rFonts w:ascii="Times New Roman" w:hAnsi="Times New Roman" w:cs="Times New Roman"/>
                <w:sz w:val="18"/>
                <w:szCs w:val="18"/>
                <w:lang w:val="sr-Cyrl-RS"/>
              </w:rPr>
            </w:pPr>
          </w:p>
          <w:p w14:paraId="6FE79BE9" w14:textId="77777777" w:rsidR="00520846" w:rsidRPr="00AA5665" w:rsidRDefault="00520846" w:rsidP="00B3000A">
            <w:pPr>
              <w:jc w:val="both"/>
              <w:rPr>
                <w:rFonts w:ascii="Times New Roman" w:hAnsi="Times New Roman" w:cs="Times New Roman"/>
                <w:sz w:val="18"/>
                <w:szCs w:val="18"/>
                <w:lang w:val="sr-Cyrl-RS"/>
              </w:rPr>
            </w:pPr>
          </w:p>
          <w:p w14:paraId="23552000" w14:textId="77777777" w:rsidR="00520846" w:rsidRPr="00AA5665" w:rsidRDefault="00520846" w:rsidP="00B3000A">
            <w:pPr>
              <w:jc w:val="both"/>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Уз захтев из става 2. овог члана оператер постројења доставља и измењени план мониторинга, ако је Министарство проценило да је и то потребно. </w:t>
            </w:r>
          </w:p>
          <w:p w14:paraId="13B95846" w14:textId="77777777" w:rsidR="00520846" w:rsidRPr="00AA5665" w:rsidRDefault="00520846" w:rsidP="00F5423E">
            <w:pPr>
              <w:jc w:val="both"/>
              <w:rPr>
                <w:rFonts w:ascii="Times New Roman" w:hAnsi="Times New Roman" w:cs="Times New Roman"/>
                <w:sz w:val="18"/>
                <w:szCs w:val="18"/>
                <w:lang w:val="sr-Cyrl-RS"/>
              </w:rPr>
            </w:pPr>
          </w:p>
          <w:p w14:paraId="487C38B7"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6098A2AA"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ПУ</w:t>
            </w:r>
          </w:p>
        </w:tc>
        <w:tc>
          <w:tcPr>
            <w:tcW w:w="872" w:type="pct"/>
            <w:vAlign w:val="center"/>
          </w:tcPr>
          <w:p w14:paraId="5AA539F5"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0FAD62EB"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2B57B2AC" w14:textId="77777777" w:rsidTr="00EE0AE4">
        <w:trPr>
          <w:jc w:val="center"/>
        </w:trPr>
        <w:tc>
          <w:tcPr>
            <w:tcW w:w="308" w:type="pct"/>
            <w:shd w:val="clear" w:color="auto" w:fill="D9D9D9"/>
            <w:vAlign w:val="center"/>
          </w:tcPr>
          <w:p w14:paraId="0851590C" w14:textId="31A508C1"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6.2.d</w:t>
            </w:r>
          </w:p>
        </w:tc>
        <w:tc>
          <w:tcPr>
            <w:tcW w:w="1380" w:type="pct"/>
            <w:shd w:val="clear" w:color="auto" w:fill="D9D9D9"/>
            <w:vAlign w:val="center"/>
          </w:tcPr>
          <w:p w14:paraId="33D1E77E" w14:textId="71C76CF9" w:rsidR="00520846" w:rsidRPr="00AA5665" w:rsidRDefault="00520846" w:rsidP="002550C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(d) reporting requirements; and</w:t>
            </w:r>
          </w:p>
        </w:tc>
        <w:tc>
          <w:tcPr>
            <w:tcW w:w="311" w:type="pct"/>
            <w:vAlign w:val="center"/>
          </w:tcPr>
          <w:p w14:paraId="16AAA737" w14:textId="7A43411A" w:rsidR="00520846" w:rsidRPr="00AA5665" w:rsidRDefault="00520846" w:rsidP="004E460E">
            <w:pPr>
              <w:spacing w:before="120" w:after="120"/>
              <w:ind w:firstLine="5"/>
              <w:rPr>
                <w:rFonts w:ascii="Times New Roman" w:hAnsi="Times New Roman" w:cs="Times New Roman"/>
                <w:sz w:val="18"/>
                <w:szCs w:val="18"/>
                <w:lang w:val="sr-Cyrl-RS"/>
              </w:rPr>
            </w:pPr>
          </w:p>
          <w:p w14:paraId="2BDDA5AD" w14:textId="77777777" w:rsidR="00520846" w:rsidRPr="00AA5665" w:rsidRDefault="00520846" w:rsidP="004E460E">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29.2.4)</w:t>
            </w:r>
          </w:p>
        </w:tc>
        <w:tc>
          <w:tcPr>
            <w:tcW w:w="1376" w:type="pct"/>
            <w:vAlign w:val="center"/>
          </w:tcPr>
          <w:p w14:paraId="71299644" w14:textId="6561CDB5" w:rsidR="00520846" w:rsidRPr="00AA5665" w:rsidRDefault="00520846" w:rsidP="00EE0335">
            <w:pPr>
              <w:jc w:val="both"/>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4) обавезу достављања </w:t>
            </w:r>
            <w:r w:rsidR="00547F22" w:rsidRPr="00AA5665">
              <w:rPr>
                <w:rFonts w:ascii="Times New Roman" w:hAnsi="Times New Roman" w:cs="Times New Roman"/>
                <w:sz w:val="18"/>
                <w:szCs w:val="18"/>
                <w:lang w:val="sr-Cyrl-RS"/>
              </w:rPr>
              <w:t xml:space="preserve">верификованог </w:t>
            </w:r>
            <w:r w:rsidRPr="00AA5665">
              <w:rPr>
                <w:rFonts w:ascii="Times New Roman" w:hAnsi="Times New Roman" w:cs="Times New Roman"/>
                <w:sz w:val="18"/>
                <w:szCs w:val="18"/>
                <w:lang w:val="sr-Cyrl-RS"/>
              </w:rPr>
              <w:t xml:space="preserve">извештаја о емисијама </w:t>
            </w:r>
            <w:r w:rsidR="00F4540C" w:rsidRPr="00AA5665">
              <w:rPr>
                <w:rFonts w:ascii="Times New Roman" w:hAnsi="Times New Roman" w:cs="Times New Roman"/>
                <w:sz w:val="18"/>
                <w:szCs w:val="18"/>
                <w:lang w:val="sr-Cyrl-RS"/>
              </w:rPr>
              <w:t>GHG</w:t>
            </w:r>
            <w:r w:rsidRPr="00AA5665">
              <w:rPr>
                <w:rFonts w:ascii="Times New Roman" w:hAnsi="Times New Roman" w:cs="Times New Roman"/>
                <w:sz w:val="18"/>
                <w:szCs w:val="18"/>
                <w:lang w:val="sr-Cyrl-RS"/>
              </w:rPr>
              <w:t>.</w:t>
            </w:r>
          </w:p>
          <w:p w14:paraId="6376A649"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59D63AD3"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ПУ</w:t>
            </w:r>
          </w:p>
        </w:tc>
        <w:tc>
          <w:tcPr>
            <w:tcW w:w="872" w:type="pct"/>
            <w:vAlign w:val="center"/>
          </w:tcPr>
          <w:p w14:paraId="0A9B979B"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0E13DED1"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73D44A54" w14:textId="77777777" w:rsidTr="00EE0AE4">
        <w:trPr>
          <w:jc w:val="center"/>
        </w:trPr>
        <w:tc>
          <w:tcPr>
            <w:tcW w:w="308" w:type="pct"/>
            <w:shd w:val="clear" w:color="auto" w:fill="D9D9D9"/>
            <w:vAlign w:val="center"/>
          </w:tcPr>
          <w:p w14:paraId="5E6E338B" w14:textId="143BF395"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6.2.e</w:t>
            </w:r>
          </w:p>
        </w:tc>
        <w:tc>
          <w:tcPr>
            <w:tcW w:w="1380" w:type="pct"/>
            <w:shd w:val="clear" w:color="auto" w:fill="D9D9D9"/>
            <w:vAlign w:val="center"/>
          </w:tcPr>
          <w:p w14:paraId="44BC4B24" w14:textId="1CBF3DB7" w:rsidR="00520846" w:rsidRPr="00AA5665" w:rsidRDefault="00520846" w:rsidP="002550C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(e) an obligation to surrender allowances, other than allowances issued under Chapter II, equal to the total </w:t>
            </w:r>
            <w:r w:rsidRPr="00AA5665">
              <w:rPr>
                <w:rFonts w:ascii="Times New Roman" w:hAnsi="Times New Roman" w:cs="Times New Roman"/>
                <w:sz w:val="18"/>
                <w:szCs w:val="18"/>
                <w:lang w:val="sr-Cyrl-RS"/>
              </w:rPr>
              <w:lastRenderedPageBreak/>
              <w:t>emissions of the installation in each calendar year, as verified in accordance with Article 15, within four months following the end of that year.</w:t>
            </w:r>
          </w:p>
        </w:tc>
        <w:tc>
          <w:tcPr>
            <w:tcW w:w="311" w:type="pct"/>
            <w:vAlign w:val="center"/>
          </w:tcPr>
          <w:p w14:paraId="069B7049"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142F4995"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7526A148"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66064449"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Законом се транспонује предметна уредба ЕУ само у </w:t>
            </w:r>
            <w:r w:rsidRPr="00AA5665">
              <w:rPr>
                <w:rFonts w:ascii="Times New Roman" w:hAnsi="Times New Roman" w:cs="Times New Roman"/>
                <w:color w:val="000000"/>
                <w:sz w:val="18"/>
                <w:szCs w:val="18"/>
                <w:lang w:val="sr-Cyrl-RS"/>
              </w:rPr>
              <w:lastRenderedPageBreak/>
              <w:t>деловима који се односе на мониторинг и извештавање о емисијама, не и о трговини емисијама. Потпуна усклађеност биће постигнута накнадним изменама и допунама овог Закона.</w:t>
            </w:r>
          </w:p>
        </w:tc>
        <w:tc>
          <w:tcPr>
            <w:tcW w:w="525" w:type="pct"/>
            <w:vAlign w:val="center"/>
          </w:tcPr>
          <w:p w14:paraId="19768B8C"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3544166D" w14:textId="77777777" w:rsidTr="00EE0AE4">
        <w:trPr>
          <w:jc w:val="center"/>
        </w:trPr>
        <w:tc>
          <w:tcPr>
            <w:tcW w:w="308" w:type="pct"/>
            <w:shd w:val="clear" w:color="auto" w:fill="D9D9D9"/>
            <w:vAlign w:val="center"/>
          </w:tcPr>
          <w:p w14:paraId="32347BDE" w14:textId="351B3352"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7</w:t>
            </w:r>
          </w:p>
        </w:tc>
        <w:tc>
          <w:tcPr>
            <w:tcW w:w="1380" w:type="pct"/>
            <w:shd w:val="clear" w:color="auto" w:fill="D9D9D9"/>
            <w:vAlign w:val="center"/>
          </w:tcPr>
          <w:p w14:paraId="00360E4A" w14:textId="77777777" w:rsidR="00520846" w:rsidRPr="00AA5665" w:rsidRDefault="00520846" w:rsidP="00520846">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Changes relating to installations</w:t>
            </w:r>
          </w:p>
          <w:p w14:paraId="34CED45F" w14:textId="77777777" w:rsidR="00520846" w:rsidRPr="00AA5665" w:rsidRDefault="00520846" w:rsidP="00520846">
            <w:pPr>
              <w:rPr>
                <w:rFonts w:ascii="Times New Roman" w:hAnsi="Times New Roman" w:cs="Times New Roman"/>
                <w:sz w:val="18"/>
                <w:szCs w:val="18"/>
                <w:lang w:val="sr-Cyrl-RS"/>
              </w:rPr>
            </w:pPr>
          </w:p>
          <w:p w14:paraId="67F6E999" w14:textId="7DB60FC9" w:rsidR="00520846" w:rsidRPr="00AA5665" w:rsidRDefault="00520846" w:rsidP="002550C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The operator shall inform the competent authority of any planned changes to the nature or functioning of the installation, or any extension or significant reduction of its capacity, which may require updating the greenhouse gas emissions permit. Where appropriate, the competent authority shall update the permit. Where there is a change in the identity of the installation's operator, the competent authority shall update the permit to include the name and address of the new operator.</w:t>
            </w:r>
          </w:p>
        </w:tc>
        <w:tc>
          <w:tcPr>
            <w:tcW w:w="311" w:type="pct"/>
            <w:vAlign w:val="center"/>
          </w:tcPr>
          <w:p w14:paraId="066C8A9F" w14:textId="01257B89" w:rsidR="00520846" w:rsidRPr="00AA5665" w:rsidRDefault="00520846" w:rsidP="004E460E">
            <w:pPr>
              <w:spacing w:before="120" w:after="120"/>
              <w:ind w:firstLine="5"/>
              <w:rPr>
                <w:rFonts w:ascii="Times New Roman" w:hAnsi="Times New Roman" w:cs="Times New Roman"/>
                <w:sz w:val="18"/>
                <w:szCs w:val="18"/>
                <w:lang w:val="sr-Cyrl-RS"/>
              </w:rPr>
            </w:pPr>
          </w:p>
          <w:p w14:paraId="0D0EA8CB" w14:textId="77777777" w:rsidR="00520846" w:rsidRPr="00AA5665" w:rsidRDefault="00520846" w:rsidP="004E460E">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31.1</w:t>
            </w:r>
          </w:p>
          <w:p w14:paraId="066E1B9D" w14:textId="77777777" w:rsidR="00520846" w:rsidRPr="00AA5665" w:rsidRDefault="00520846" w:rsidP="004E460E">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31.2.</w:t>
            </w:r>
          </w:p>
          <w:p w14:paraId="4925FB6D" w14:textId="77777777" w:rsidR="00520846" w:rsidRPr="00AA5665" w:rsidRDefault="00520846" w:rsidP="004E460E">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31.7.</w:t>
            </w:r>
          </w:p>
          <w:p w14:paraId="512B5093" w14:textId="77777777" w:rsidR="00520846" w:rsidRPr="00AA5665" w:rsidRDefault="00520846" w:rsidP="004E460E">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31.8.</w:t>
            </w:r>
          </w:p>
        </w:tc>
        <w:tc>
          <w:tcPr>
            <w:tcW w:w="1376" w:type="pct"/>
            <w:vAlign w:val="center"/>
          </w:tcPr>
          <w:p w14:paraId="05BEF84A" w14:textId="77777777" w:rsidR="00520846" w:rsidRPr="00AA5665" w:rsidRDefault="00520846" w:rsidP="009D4A00">
            <w:pPr>
              <w:jc w:val="both"/>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Оператер постројења обавештава Министарство о свакој намераваној промени врсте активности и начина рада постројења, или о сваком проширењу или смањењу капацитета постројења. </w:t>
            </w:r>
          </w:p>
          <w:p w14:paraId="0A47DD0B" w14:textId="77777777" w:rsidR="00520846" w:rsidRPr="00AA5665" w:rsidRDefault="00520846" w:rsidP="00B3000A">
            <w:pPr>
              <w:jc w:val="both"/>
              <w:rPr>
                <w:rFonts w:ascii="Times New Roman" w:hAnsi="Times New Roman" w:cs="Times New Roman"/>
                <w:sz w:val="18"/>
                <w:szCs w:val="18"/>
                <w:lang w:val="sr-Cyrl-RS"/>
              </w:rPr>
            </w:pPr>
          </w:p>
          <w:p w14:paraId="01F79E48" w14:textId="77777777" w:rsidR="00520846" w:rsidRPr="00AA5665" w:rsidRDefault="00520846" w:rsidP="00B3000A">
            <w:pPr>
              <w:jc w:val="both"/>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Министарство процењује промене из става 1. овог члана и ако утврди да су промене такве да утичу на дозволу, у року од 30 дана од дана пријема обавештења, захтева од оператера постројења да у одређеном року поднесе захтев за измену дозволе. </w:t>
            </w:r>
          </w:p>
          <w:p w14:paraId="137FD4E0" w14:textId="77777777" w:rsidR="00520846" w:rsidRPr="00AA5665" w:rsidRDefault="00520846" w:rsidP="009D4A00">
            <w:pPr>
              <w:jc w:val="both"/>
              <w:rPr>
                <w:rFonts w:ascii="Times New Roman" w:hAnsi="Times New Roman" w:cs="Times New Roman"/>
                <w:sz w:val="18"/>
                <w:szCs w:val="18"/>
                <w:lang w:val="sr-Cyrl-RS"/>
              </w:rPr>
            </w:pPr>
          </w:p>
          <w:p w14:paraId="2A164901" w14:textId="77777777" w:rsidR="00520846" w:rsidRPr="00AA5665" w:rsidRDefault="00520846" w:rsidP="00B3000A">
            <w:pPr>
              <w:jc w:val="both"/>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Оператер постројења обавештава Министарство и о свакој намераваној промени оператера односно података о оператеру.  </w:t>
            </w:r>
          </w:p>
          <w:p w14:paraId="33FB7B9D" w14:textId="77777777" w:rsidR="00520846" w:rsidRPr="00AA5665" w:rsidRDefault="00520846" w:rsidP="00B3000A">
            <w:pPr>
              <w:jc w:val="both"/>
              <w:rPr>
                <w:rFonts w:ascii="Times New Roman" w:hAnsi="Times New Roman" w:cs="Times New Roman"/>
                <w:sz w:val="18"/>
                <w:szCs w:val="18"/>
                <w:lang w:val="sr-Cyrl-RS"/>
              </w:rPr>
            </w:pPr>
          </w:p>
          <w:p w14:paraId="51C1FE1E" w14:textId="77777777" w:rsidR="00520846" w:rsidRPr="00AA5665" w:rsidRDefault="00520846" w:rsidP="00B3000A">
            <w:pPr>
              <w:jc w:val="both"/>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Ако Министарство добије обавештење из става 7. овог члана, измениће дозволу у року од 30 дана од дана пријема обавештења. </w:t>
            </w:r>
          </w:p>
          <w:p w14:paraId="1A3E94B3"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6DDB5BA9"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ПУ</w:t>
            </w:r>
          </w:p>
        </w:tc>
        <w:tc>
          <w:tcPr>
            <w:tcW w:w="872" w:type="pct"/>
            <w:vAlign w:val="center"/>
          </w:tcPr>
          <w:p w14:paraId="13584AEC"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3D3F0232"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4313239C" w14:textId="77777777" w:rsidTr="00EE0AE4">
        <w:trPr>
          <w:jc w:val="center"/>
        </w:trPr>
        <w:tc>
          <w:tcPr>
            <w:tcW w:w="308" w:type="pct"/>
            <w:shd w:val="clear" w:color="auto" w:fill="D9D9D9"/>
            <w:vAlign w:val="center"/>
          </w:tcPr>
          <w:p w14:paraId="101D1A68" w14:textId="2BC94433"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8</w:t>
            </w:r>
          </w:p>
        </w:tc>
        <w:tc>
          <w:tcPr>
            <w:tcW w:w="1380" w:type="pct"/>
            <w:shd w:val="clear" w:color="auto" w:fill="D9D9D9"/>
            <w:vAlign w:val="center"/>
          </w:tcPr>
          <w:p w14:paraId="2FC5F9F8" w14:textId="77777777" w:rsidR="00520846" w:rsidRPr="00AA5665" w:rsidRDefault="00520846" w:rsidP="00520846">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Coordination with Directive 96/61/EC</w:t>
            </w:r>
          </w:p>
          <w:p w14:paraId="59136F91" w14:textId="77777777" w:rsidR="00520846" w:rsidRPr="00AA5665" w:rsidRDefault="00520846" w:rsidP="00520846">
            <w:pPr>
              <w:rPr>
                <w:rFonts w:ascii="Times New Roman" w:hAnsi="Times New Roman" w:cs="Times New Roman"/>
                <w:sz w:val="18"/>
                <w:szCs w:val="18"/>
                <w:lang w:val="sr-Cyrl-RS"/>
              </w:rPr>
            </w:pPr>
          </w:p>
          <w:p w14:paraId="5FD70B49" w14:textId="59ABEAA9" w:rsidR="00520846" w:rsidRPr="00AA5665" w:rsidRDefault="00520846" w:rsidP="002550C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Member States shall take the necessary measures to ensure that, where installations carry out activities that are included in Annex I to Directive 96/61/EC, the conditions of, and procedure for, the issue of a greenhouse gas emissions permit are coordinated with those for the permit provided for in that Directive. The requirements of Articles 5, 6 and 7 of this Directive may be integrated into the procedures provided for in Directive 96/61/EC.</w:t>
            </w:r>
          </w:p>
        </w:tc>
        <w:tc>
          <w:tcPr>
            <w:tcW w:w="311" w:type="pct"/>
            <w:vAlign w:val="center"/>
          </w:tcPr>
          <w:p w14:paraId="57D8C769"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3266E375"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3030D0F4" w14:textId="77777777" w:rsidR="00520846" w:rsidRPr="00AA5665" w:rsidRDefault="00520846" w:rsidP="00C53F24">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5BCCE520"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5E7ED736" w14:textId="77777777" w:rsidR="00520846" w:rsidRPr="00AA5665" w:rsidRDefault="00520846" w:rsidP="00C53F24">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Пропсијује обавезу координације два управна поступка које води исти орган, и такође прописује могућност, не обавезу. </w:t>
            </w:r>
          </w:p>
        </w:tc>
      </w:tr>
      <w:tr w:rsidR="00520846" w:rsidRPr="00AA5665" w14:paraId="279F3C6E" w14:textId="77777777" w:rsidTr="00EE0AE4">
        <w:trPr>
          <w:jc w:val="center"/>
        </w:trPr>
        <w:tc>
          <w:tcPr>
            <w:tcW w:w="308" w:type="pct"/>
            <w:shd w:val="clear" w:color="auto" w:fill="D9D9D9"/>
            <w:vAlign w:val="center"/>
          </w:tcPr>
          <w:p w14:paraId="5049EE37" w14:textId="0EC326ED"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9</w:t>
            </w:r>
          </w:p>
        </w:tc>
        <w:tc>
          <w:tcPr>
            <w:tcW w:w="1380" w:type="pct"/>
            <w:shd w:val="clear" w:color="auto" w:fill="D9D9D9"/>
            <w:vAlign w:val="center"/>
          </w:tcPr>
          <w:p w14:paraId="28B5C2F7" w14:textId="77777777" w:rsidR="00520846" w:rsidRPr="00AA5665" w:rsidRDefault="00520846" w:rsidP="00520846">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Community-wide quantity of allowances</w:t>
            </w:r>
          </w:p>
          <w:p w14:paraId="6005345A" w14:textId="77777777" w:rsidR="00520846" w:rsidRPr="00AA5665" w:rsidRDefault="00520846" w:rsidP="00520846">
            <w:pPr>
              <w:rPr>
                <w:rFonts w:ascii="Times New Roman" w:hAnsi="Times New Roman" w:cs="Times New Roman"/>
                <w:sz w:val="18"/>
                <w:szCs w:val="18"/>
                <w:lang w:val="sr-Cyrl-RS"/>
              </w:rPr>
            </w:pPr>
          </w:p>
          <w:p w14:paraId="42B64A7F" w14:textId="677AC114"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The Community-wide quantity of allowances issued </w:t>
            </w:r>
            <w:r w:rsidRPr="00AA5665">
              <w:rPr>
                <w:rFonts w:ascii="Times New Roman" w:hAnsi="Times New Roman" w:cs="Times New Roman"/>
                <w:sz w:val="18"/>
                <w:szCs w:val="18"/>
                <w:lang w:val="sr-Cyrl-RS"/>
              </w:rPr>
              <w:lastRenderedPageBreak/>
              <w:t>each year starting in 23 shall decrease in a linear manner beginning from the mid-point of the period from 2008 to 22. The quantity shall decrease by a linear factor of 1,74 % compared to the average annual total quantity of allowances issued by Member States in accordance with the Commission Decisions on their national allocation plans for the period from 2008 to 22. ►A1  The Community-wide quantity of allowances will be increased as a result of Croatia's accession only by the quantity of allowances that Croatia shall auction pursuant to Article 10(1). ◄</w:t>
            </w:r>
          </w:p>
          <w:p w14:paraId="6654AFE5" w14:textId="77777777" w:rsidR="00520846" w:rsidRPr="00AA5665" w:rsidRDefault="00520846" w:rsidP="00520846">
            <w:pPr>
              <w:rPr>
                <w:rFonts w:ascii="Times New Roman" w:hAnsi="Times New Roman" w:cs="Times New Roman"/>
                <w:sz w:val="18"/>
                <w:szCs w:val="18"/>
                <w:lang w:val="sr-Cyrl-RS"/>
              </w:rPr>
            </w:pPr>
          </w:p>
          <w:p w14:paraId="59ECC226" w14:textId="2F93A7EE"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The Commission shall, by 30 June 20, publish the absolute Community-wide quantity of allowances for 23, based on the total quantities of allowances issued or to be issued by the Member States in accordance with the Commission Decisions on their national allocation plans for the period from 2008 to 22.</w:t>
            </w:r>
          </w:p>
          <w:p w14:paraId="6AE12376" w14:textId="77777777" w:rsidR="00520846" w:rsidRPr="00AA5665" w:rsidRDefault="00520846" w:rsidP="00520846">
            <w:pPr>
              <w:rPr>
                <w:rFonts w:ascii="Times New Roman" w:hAnsi="Times New Roman" w:cs="Times New Roman"/>
                <w:sz w:val="18"/>
                <w:szCs w:val="18"/>
                <w:lang w:val="sr-Cyrl-RS"/>
              </w:rPr>
            </w:pPr>
          </w:p>
          <w:p w14:paraId="1756C88B" w14:textId="5A1A6924" w:rsidR="00520846" w:rsidRPr="00AA5665" w:rsidRDefault="00520846" w:rsidP="002550C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The Commission shall review the linear factor and submit a proposal, where appropriate, to the European Parliament and to the Council as from 2020, with a view to the adoption of a decision by 2025.</w:t>
            </w:r>
          </w:p>
        </w:tc>
        <w:tc>
          <w:tcPr>
            <w:tcW w:w="311" w:type="pct"/>
            <w:vAlign w:val="center"/>
          </w:tcPr>
          <w:p w14:paraId="77582900"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0C29E129"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3DAF949F"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3E5707B"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6418D48E"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Не прописује се обавеза државама, већ обавеза </w:t>
            </w:r>
            <w:r w:rsidRPr="00AA5665">
              <w:rPr>
                <w:rFonts w:ascii="Times New Roman" w:hAnsi="Times New Roman" w:cs="Times New Roman"/>
                <w:sz w:val="18"/>
                <w:szCs w:val="18"/>
                <w:lang w:val="sr-Cyrl-RS"/>
              </w:rPr>
              <w:lastRenderedPageBreak/>
              <w:t>Европске Комисије.</w:t>
            </w:r>
          </w:p>
        </w:tc>
      </w:tr>
      <w:tr w:rsidR="00520846" w:rsidRPr="00AA5665" w14:paraId="53BBD86E" w14:textId="77777777" w:rsidTr="00EE0AE4">
        <w:trPr>
          <w:jc w:val="center"/>
        </w:trPr>
        <w:tc>
          <w:tcPr>
            <w:tcW w:w="308" w:type="pct"/>
            <w:shd w:val="clear" w:color="auto" w:fill="D9D9D9"/>
            <w:vAlign w:val="center"/>
          </w:tcPr>
          <w:p w14:paraId="22DE1092" w14:textId="3C9EF086"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9a.1</w:t>
            </w:r>
          </w:p>
        </w:tc>
        <w:tc>
          <w:tcPr>
            <w:tcW w:w="1380" w:type="pct"/>
            <w:shd w:val="clear" w:color="auto" w:fill="D9D9D9"/>
            <w:vAlign w:val="center"/>
          </w:tcPr>
          <w:p w14:paraId="59F55F85" w14:textId="77777777" w:rsidR="00520846" w:rsidRPr="00AA5665" w:rsidRDefault="00520846" w:rsidP="00520846">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Adjustment of the Community-wide quantity of allowances</w:t>
            </w:r>
          </w:p>
          <w:p w14:paraId="355E62D5" w14:textId="77777777" w:rsidR="00520846" w:rsidRPr="00AA5665" w:rsidRDefault="00520846" w:rsidP="00520846">
            <w:pPr>
              <w:rPr>
                <w:rFonts w:ascii="Times New Roman" w:hAnsi="Times New Roman" w:cs="Times New Roman"/>
                <w:sz w:val="18"/>
                <w:szCs w:val="18"/>
                <w:lang w:val="sr-Cyrl-RS"/>
              </w:rPr>
            </w:pPr>
          </w:p>
          <w:p w14:paraId="1052FDF9" w14:textId="2302ABBF" w:rsidR="00520846" w:rsidRPr="00AA5665" w:rsidRDefault="00520846" w:rsidP="002550C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  In respect of installations that were included in the Community scheme during the period from 2008 to 22 pursuant to Article 24(1), the quantity of allowances to be issued from 1 January 23 shall be adjusted to reflect the average annual quantity of allowances issued in respect of those installations during the period of their inclusion, adjusted by the linear factor referred to in Article 9.</w:t>
            </w:r>
          </w:p>
        </w:tc>
        <w:tc>
          <w:tcPr>
            <w:tcW w:w="311" w:type="pct"/>
            <w:vAlign w:val="center"/>
          </w:tcPr>
          <w:p w14:paraId="5AE5E331"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4049AF4F"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65D741BD"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0E01D9E9"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781188D9"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Комисије. </w:t>
            </w:r>
          </w:p>
        </w:tc>
      </w:tr>
      <w:tr w:rsidR="00520846" w:rsidRPr="00AA5665" w14:paraId="203F0A7C" w14:textId="77777777" w:rsidTr="00EE0AE4">
        <w:trPr>
          <w:jc w:val="center"/>
        </w:trPr>
        <w:tc>
          <w:tcPr>
            <w:tcW w:w="308" w:type="pct"/>
            <w:shd w:val="clear" w:color="auto" w:fill="D9D9D9"/>
            <w:vAlign w:val="center"/>
          </w:tcPr>
          <w:p w14:paraId="686AC781" w14:textId="6FE6F374"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9a.2</w:t>
            </w:r>
          </w:p>
        </w:tc>
        <w:tc>
          <w:tcPr>
            <w:tcW w:w="1380" w:type="pct"/>
            <w:shd w:val="clear" w:color="auto" w:fill="D9D9D9"/>
            <w:vAlign w:val="center"/>
          </w:tcPr>
          <w:p w14:paraId="21FB4BB0" w14:textId="388377EF"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2.  In respect of installations carrying out activities listed in Annex I, which are only included in the Community scheme from 23 onwards, Member States shall ensure that the operators of such installations submit to the relevant competent authority duly substantiated and independently verified emissions data in order for them to be taken into account for the </w:t>
            </w:r>
            <w:r w:rsidRPr="00AA5665">
              <w:rPr>
                <w:rFonts w:ascii="Times New Roman" w:hAnsi="Times New Roman" w:cs="Times New Roman"/>
                <w:sz w:val="18"/>
                <w:szCs w:val="18"/>
                <w:lang w:val="sr-Cyrl-RS"/>
              </w:rPr>
              <w:lastRenderedPageBreak/>
              <w:t>adjustment of the Community-wide quantity of allowances to be issued.</w:t>
            </w:r>
          </w:p>
          <w:p w14:paraId="4093593B" w14:textId="77777777" w:rsidR="00520846" w:rsidRPr="00AA5665" w:rsidRDefault="00520846" w:rsidP="00520846">
            <w:pPr>
              <w:rPr>
                <w:rFonts w:ascii="Times New Roman" w:hAnsi="Times New Roman" w:cs="Times New Roman"/>
                <w:sz w:val="18"/>
                <w:szCs w:val="18"/>
                <w:lang w:val="sr-Cyrl-RS"/>
              </w:rPr>
            </w:pPr>
          </w:p>
          <w:p w14:paraId="6FD31269" w14:textId="269CD27C"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Any such data shall be submitted, by 30 April 20, to the relevant competent authority in accordance with the provisions adopted pursuant to Article 14(1).</w:t>
            </w:r>
          </w:p>
          <w:p w14:paraId="0F762827" w14:textId="77777777" w:rsidR="00520846" w:rsidRPr="00AA5665" w:rsidRDefault="00520846" w:rsidP="00520846">
            <w:pPr>
              <w:rPr>
                <w:rFonts w:ascii="Times New Roman" w:hAnsi="Times New Roman" w:cs="Times New Roman"/>
                <w:sz w:val="18"/>
                <w:szCs w:val="18"/>
                <w:lang w:val="sr-Cyrl-RS"/>
              </w:rPr>
            </w:pPr>
          </w:p>
          <w:p w14:paraId="242713BA" w14:textId="69439D89" w:rsidR="00520846" w:rsidRPr="00AA5665" w:rsidRDefault="00520846" w:rsidP="002550C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If the data submitted are duly substantiated, the competent authority shall notify the Commission thereof by 30 June 20 and the quantity of allowances to be issued, adjusted by the linear factor referred to in Article 9, shall be adjusted accordingly. In the case of installations emitting greenhouse gases other than CO2, the competent authority may notify a lower amount of emissions according to the emission reduction potential of those installations.</w:t>
            </w:r>
          </w:p>
        </w:tc>
        <w:tc>
          <w:tcPr>
            <w:tcW w:w="311" w:type="pct"/>
            <w:vAlign w:val="center"/>
          </w:tcPr>
          <w:p w14:paraId="0A2C842A"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68D6FE92"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1AF1138A"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2D874936"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w:t>
            </w:r>
            <w:r w:rsidRPr="00AA5665">
              <w:rPr>
                <w:rFonts w:ascii="Times New Roman" w:hAnsi="Times New Roman" w:cs="Times New Roman"/>
                <w:color w:val="000000"/>
                <w:sz w:val="18"/>
                <w:szCs w:val="18"/>
                <w:lang w:val="sr-Cyrl-RS"/>
              </w:rPr>
              <w:lastRenderedPageBreak/>
              <w:t>Потпуна усклађеност биће постигнута накнадним изменама и допунама овог Закона.</w:t>
            </w:r>
          </w:p>
        </w:tc>
        <w:tc>
          <w:tcPr>
            <w:tcW w:w="525" w:type="pct"/>
            <w:vAlign w:val="center"/>
          </w:tcPr>
          <w:p w14:paraId="3A10594F"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5A8B7D8D" w14:textId="77777777" w:rsidTr="00EE0AE4">
        <w:trPr>
          <w:jc w:val="center"/>
        </w:trPr>
        <w:tc>
          <w:tcPr>
            <w:tcW w:w="308" w:type="pct"/>
            <w:shd w:val="clear" w:color="auto" w:fill="D9D9D9"/>
            <w:vAlign w:val="center"/>
          </w:tcPr>
          <w:p w14:paraId="2D820845" w14:textId="00AAE1A1"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9a.3</w:t>
            </w:r>
          </w:p>
        </w:tc>
        <w:tc>
          <w:tcPr>
            <w:tcW w:w="1380" w:type="pct"/>
            <w:shd w:val="clear" w:color="auto" w:fill="D9D9D9"/>
            <w:vAlign w:val="center"/>
          </w:tcPr>
          <w:p w14:paraId="70841502" w14:textId="61FF7D57" w:rsidR="00520846" w:rsidRPr="00AA5665" w:rsidRDefault="00520846" w:rsidP="002A4593">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  The Commission shall publish the adjusted quantities referred to in paragraphs 1 and 2 by 30 September 20.</w:t>
            </w:r>
          </w:p>
        </w:tc>
        <w:tc>
          <w:tcPr>
            <w:tcW w:w="311" w:type="pct"/>
            <w:vAlign w:val="center"/>
          </w:tcPr>
          <w:p w14:paraId="1626D4AE"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6AB9E0DD"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77F46D53"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771310B2"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31746D22"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Комисије. </w:t>
            </w:r>
          </w:p>
        </w:tc>
      </w:tr>
      <w:tr w:rsidR="00520846" w:rsidRPr="00AA5665" w14:paraId="1E3C470A" w14:textId="77777777" w:rsidTr="00EE0AE4">
        <w:trPr>
          <w:jc w:val="center"/>
        </w:trPr>
        <w:tc>
          <w:tcPr>
            <w:tcW w:w="308" w:type="pct"/>
            <w:shd w:val="clear" w:color="auto" w:fill="D9D9D9"/>
            <w:vAlign w:val="center"/>
          </w:tcPr>
          <w:p w14:paraId="345C8003" w14:textId="67304E1C"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9a.4</w:t>
            </w:r>
          </w:p>
        </w:tc>
        <w:tc>
          <w:tcPr>
            <w:tcW w:w="1380" w:type="pct"/>
            <w:shd w:val="clear" w:color="auto" w:fill="D9D9D9"/>
            <w:vAlign w:val="center"/>
          </w:tcPr>
          <w:p w14:paraId="5BA7BB3F" w14:textId="203BD607" w:rsidR="00520846" w:rsidRPr="00AA5665" w:rsidRDefault="00520846" w:rsidP="002550CC">
            <w:pPr>
              <w:rPr>
                <w:rFonts w:ascii="Times New Roman" w:hAnsi="Times New Roman" w:cs="Times New Roman"/>
                <w:b/>
                <w:sz w:val="18"/>
                <w:szCs w:val="18"/>
                <w:lang w:val="sr-Cyrl-RS"/>
              </w:rPr>
            </w:pPr>
            <w:r w:rsidRPr="00AA5665">
              <w:rPr>
                <w:rFonts w:ascii="Times New Roman" w:hAnsi="Times New Roman" w:cs="Times New Roman"/>
                <w:sz w:val="18"/>
                <w:szCs w:val="18"/>
                <w:lang w:val="sr-Cyrl-RS"/>
              </w:rPr>
              <w:t>4.  In respect of installations which are excluded from the Community scheme in accordance with Article 27, the Community-wide quantity of allowances to be issued from 1 January 23 shall be adjusted downwards to reflect the average annual verified emissions of those installations in the period from 2008 to 20, adjusted by the linear factor referred to in Article 9.</w:t>
            </w:r>
          </w:p>
        </w:tc>
        <w:tc>
          <w:tcPr>
            <w:tcW w:w="311" w:type="pct"/>
            <w:vAlign w:val="center"/>
          </w:tcPr>
          <w:p w14:paraId="4CC736A7"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11888B8C"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3E5E3C65"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403FD3EB"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6BB1C76B"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Комисије. </w:t>
            </w:r>
          </w:p>
        </w:tc>
      </w:tr>
      <w:tr w:rsidR="00520846" w:rsidRPr="00AA5665" w14:paraId="615BFDDC" w14:textId="77777777" w:rsidTr="00EE0AE4">
        <w:trPr>
          <w:jc w:val="center"/>
        </w:trPr>
        <w:tc>
          <w:tcPr>
            <w:tcW w:w="308" w:type="pct"/>
            <w:shd w:val="clear" w:color="auto" w:fill="D9D9D9"/>
            <w:vAlign w:val="center"/>
          </w:tcPr>
          <w:p w14:paraId="097E0528" w14:textId="586DA489"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10.1</w:t>
            </w:r>
          </w:p>
        </w:tc>
        <w:tc>
          <w:tcPr>
            <w:tcW w:w="1380" w:type="pct"/>
            <w:shd w:val="clear" w:color="auto" w:fill="D9D9D9"/>
            <w:vAlign w:val="center"/>
          </w:tcPr>
          <w:p w14:paraId="2A384C4A" w14:textId="77777777" w:rsidR="00520846" w:rsidRPr="00AA5665" w:rsidRDefault="00520846" w:rsidP="00520846">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Auctioning of allowances</w:t>
            </w:r>
          </w:p>
          <w:p w14:paraId="6F1A9E94" w14:textId="20516E4F" w:rsidR="00520846" w:rsidRPr="00AA5665" w:rsidRDefault="00520846" w:rsidP="002A4593">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  From 29 onwards, Member States shall auction all allowances that are not allocated free of charge in accordance with Articles 10a and 10c and are not placed in the market stability reserve established by Decision (EU) 25/1814 of the European Parliament and of the Council ( 13 ).</w:t>
            </w:r>
          </w:p>
        </w:tc>
        <w:tc>
          <w:tcPr>
            <w:tcW w:w="311" w:type="pct"/>
            <w:vAlign w:val="center"/>
          </w:tcPr>
          <w:p w14:paraId="6B428534"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71FD1C64"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163715F3"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5A51DB39"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115412A5"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220E593E" w14:textId="77777777" w:rsidTr="00EE0AE4">
        <w:trPr>
          <w:jc w:val="center"/>
        </w:trPr>
        <w:tc>
          <w:tcPr>
            <w:tcW w:w="308" w:type="pct"/>
            <w:shd w:val="clear" w:color="auto" w:fill="D9D9D9"/>
            <w:vAlign w:val="center"/>
          </w:tcPr>
          <w:p w14:paraId="2126CA6C" w14:textId="03C2E4AF"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10.1a</w:t>
            </w:r>
          </w:p>
        </w:tc>
        <w:tc>
          <w:tcPr>
            <w:tcW w:w="1380" w:type="pct"/>
            <w:shd w:val="clear" w:color="auto" w:fill="D9D9D9"/>
            <w:vAlign w:val="center"/>
          </w:tcPr>
          <w:p w14:paraId="66CBC252" w14:textId="6F018E09"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1a.  Where the volume of allowances to be auctioned by Member States in the last year of each period referred to in Article 13(1) of this Directive exceeds by more than 30 % the expected average auction volume for the first two years of the following period before application of Article 1(5) of Decision (EU) 25/1814, two thirds of the difference between the volumes shall be deducted from the auction volumes in the last year of the period and added in equal instalments to the volumes to be auctioned by Member States in the first two years of the following period.</w:t>
            </w:r>
          </w:p>
          <w:p w14:paraId="23189A21" w14:textId="77777777" w:rsidR="00520846" w:rsidRPr="00AA5665" w:rsidRDefault="00520846" w:rsidP="002A4593">
            <w:pPr>
              <w:rPr>
                <w:rFonts w:ascii="Times New Roman" w:hAnsi="Times New Roman" w:cs="Times New Roman"/>
                <w:sz w:val="18"/>
                <w:szCs w:val="18"/>
                <w:lang w:val="sr-Cyrl-RS"/>
              </w:rPr>
            </w:pPr>
          </w:p>
        </w:tc>
        <w:tc>
          <w:tcPr>
            <w:tcW w:w="311" w:type="pct"/>
            <w:vAlign w:val="center"/>
          </w:tcPr>
          <w:p w14:paraId="01DDB3CB"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31471105"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E64AEFC"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4799AC93"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6D7E51A0"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05F4628E" w14:textId="77777777" w:rsidTr="00EE0AE4">
        <w:trPr>
          <w:jc w:val="center"/>
        </w:trPr>
        <w:tc>
          <w:tcPr>
            <w:tcW w:w="308" w:type="pct"/>
            <w:shd w:val="clear" w:color="auto" w:fill="D9D9D9"/>
            <w:vAlign w:val="center"/>
          </w:tcPr>
          <w:p w14:paraId="1B826B94" w14:textId="15B5C13A"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10.2</w:t>
            </w:r>
          </w:p>
        </w:tc>
        <w:tc>
          <w:tcPr>
            <w:tcW w:w="1380" w:type="pct"/>
            <w:shd w:val="clear" w:color="auto" w:fill="D9D9D9"/>
            <w:vAlign w:val="center"/>
          </w:tcPr>
          <w:p w14:paraId="7565CE40" w14:textId="58277295" w:rsidR="00520846" w:rsidRPr="00AA5665" w:rsidRDefault="00520846" w:rsidP="008F4357">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  The total quantity of allowances to be auctioned by each Member State shall be composed as follows:</w:t>
            </w:r>
          </w:p>
        </w:tc>
        <w:tc>
          <w:tcPr>
            <w:tcW w:w="311" w:type="pct"/>
            <w:vAlign w:val="center"/>
          </w:tcPr>
          <w:p w14:paraId="5DA66403"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53579D2E"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6335E299"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2542EF36"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13DFA61D"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5A1348BA" w14:textId="77777777" w:rsidTr="00EE0AE4">
        <w:trPr>
          <w:jc w:val="center"/>
        </w:trPr>
        <w:tc>
          <w:tcPr>
            <w:tcW w:w="308" w:type="pct"/>
            <w:shd w:val="clear" w:color="auto" w:fill="D9D9D9"/>
            <w:vAlign w:val="center"/>
          </w:tcPr>
          <w:p w14:paraId="0B75A806" w14:textId="16B53525"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10.2.a</w:t>
            </w:r>
          </w:p>
        </w:tc>
        <w:tc>
          <w:tcPr>
            <w:tcW w:w="1380" w:type="pct"/>
            <w:shd w:val="clear" w:color="auto" w:fill="D9D9D9"/>
            <w:vAlign w:val="center"/>
          </w:tcPr>
          <w:p w14:paraId="3BBB97C4" w14:textId="4DC2682A" w:rsidR="00520846" w:rsidRPr="00AA5665" w:rsidRDefault="00520846" w:rsidP="008F4357">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 88 % of the total quantity of allowances to be auctioned being distributed amongst Member States in shares that are identical to the share of verified emissions under the Community scheme for 2005 or the average of the period from 2005 to 2007, whichever one is the highest, of the Member State concerned;</w:t>
            </w:r>
          </w:p>
        </w:tc>
        <w:tc>
          <w:tcPr>
            <w:tcW w:w="311" w:type="pct"/>
            <w:vAlign w:val="center"/>
          </w:tcPr>
          <w:p w14:paraId="26BA0CC7"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4A88E836"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141491F"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409ED426"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283D7DE3"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63577AB6" w14:textId="77777777" w:rsidTr="00EE0AE4">
        <w:trPr>
          <w:jc w:val="center"/>
        </w:trPr>
        <w:tc>
          <w:tcPr>
            <w:tcW w:w="308" w:type="pct"/>
            <w:shd w:val="clear" w:color="auto" w:fill="D9D9D9"/>
            <w:vAlign w:val="center"/>
          </w:tcPr>
          <w:p w14:paraId="30D9EA8D" w14:textId="7395B945"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10.2.b</w:t>
            </w:r>
          </w:p>
        </w:tc>
        <w:tc>
          <w:tcPr>
            <w:tcW w:w="1380" w:type="pct"/>
            <w:shd w:val="clear" w:color="auto" w:fill="D9D9D9"/>
            <w:vAlign w:val="center"/>
          </w:tcPr>
          <w:p w14:paraId="3307FB0A" w14:textId="39ECCCD5" w:rsidR="00520846" w:rsidRPr="00AA5665" w:rsidRDefault="00520846" w:rsidP="008F4357">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(b) 10 % of the total quantity of allowances to be auctioned being distributed amongst certain Member States for the purpose of solidarity and growth within the Community, thereby increasing the amount of </w:t>
            </w:r>
            <w:r w:rsidRPr="00AA5665">
              <w:rPr>
                <w:rFonts w:ascii="Times New Roman" w:hAnsi="Times New Roman" w:cs="Times New Roman"/>
                <w:sz w:val="18"/>
                <w:szCs w:val="18"/>
                <w:lang w:val="sr-Cyrl-RS"/>
              </w:rPr>
              <w:lastRenderedPageBreak/>
              <w:t>allowances that those Member States auction under point (a) by the percentages specified in Annex IIa; and</w:t>
            </w:r>
          </w:p>
        </w:tc>
        <w:tc>
          <w:tcPr>
            <w:tcW w:w="311" w:type="pct"/>
            <w:vAlign w:val="center"/>
          </w:tcPr>
          <w:p w14:paraId="543683FA"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4A71E363"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E2D3771"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77B4A1CB"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w:t>
            </w:r>
            <w:r w:rsidRPr="00AA5665">
              <w:rPr>
                <w:rFonts w:ascii="Times New Roman" w:hAnsi="Times New Roman" w:cs="Times New Roman"/>
                <w:color w:val="000000"/>
                <w:sz w:val="18"/>
                <w:szCs w:val="18"/>
                <w:lang w:val="sr-Cyrl-RS"/>
              </w:rPr>
              <w:lastRenderedPageBreak/>
              <w:t>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67AFEE57"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7EFD40D1" w14:textId="77777777" w:rsidTr="00EE0AE4">
        <w:trPr>
          <w:jc w:val="center"/>
        </w:trPr>
        <w:tc>
          <w:tcPr>
            <w:tcW w:w="308" w:type="pct"/>
            <w:shd w:val="clear" w:color="auto" w:fill="D9D9D9"/>
            <w:vAlign w:val="center"/>
          </w:tcPr>
          <w:p w14:paraId="2E0B82AB" w14:textId="2024DE45"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10.2.c</w:t>
            </w:r>
          </w:p>
        </w:tc>
        <w:tc>
          <w:tcPr>
            <w:tcW w:w="1380" w:type="pct"/>
            <w:shd w:val="clear" w:color="auto" w:fill="D9D9D9"/>
            <w:vAlign w:val="center"/>
          </w:tcPr>
          <w:p w14:paraId="76C0200D"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(c) 2 % of the total quantity of allowances to be auctioned being distributed amongst Member States the greenhouse gas emissions of which were, in 2005, at least 20 % below their emissions in the base year applicable to them under the Kyoto Protocol. The distribution of this percentage amongst the Member States concerned is set out in Annex IIb.</w:t>
            </w:r>
          </w:p>
          <w:p w14:paraId="439A8450" w14:textId="77777777" w:rsidR="00520846" w:rsidRPr="00AA5665" w:rsidRDefault="00520846" w:rsidP="00520846">
            <w:pPr>
              <w:rPr>
                <w:rFonts w:ascii="Times New Roman" w:hAnsi="Times New Roman" w:cs="Times New Roman"/>
                <w:sz w:val="18"/>
                <w:szCs w:val="18"/>
                <w:lang w:val="sr-Cyrl-RS"/>
              </w:rPr>
            </w:pPr>
          </w:p>
          <w:p w14:paraId="19D2D8FE"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For the purposes of point (a), in respect of Member States which did not participate in the Community scheme in 2005, their share shall be calculated using their verified emissions under the Community scheme in 2007.</w:t>
            </w:r>
          </w:p>
          <w:p w14:paraId="48DB3947" w14:textId="77777777" w:rsidR="00520846" w:rsidRPr="00AA5665" w:rsidRDefault="00520846" w:rsidP="00520846">
            <w:pPr>
              <w:rPr>
                <w:rFonts w:ascii="Times New Roman" w:hAnsi="Times New Roman" w:cs="Times New Roman"/>
                <w:sz w:val="18"/>
                <w:szCs w:val="18"/>
                <w:lang w:val="sr-Cyrl-RS"/>
              </w:rPr>
            </w:pPr>
          </w:p>
          <w:p w14:paraId="203EA91C" w14:textId="1D312AB1" w:rsidR="00520846" w:rsidRPr="00AA5665" w:rsidRDefault="00520846" w:rsidP="008F4357">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If necessary, the percentages referred to in points (b) and (c) shall be adapted in a proportional manner to ensure that the distribution is 10 % and 2 % respectively.</w:t>
            </w:r>
          </w:p>
        </w:tc>
        <w:tc>
          <w:tcPr>
            <w:tcW w:w="311" w:type="pct"/>
            <w:vAlign w:val="center"/>
          </w:tcPr>
          <w:p w14:paraId="1EEA5B5C"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1FBF9724"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1415F4D5"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295E3E10"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1F7FA582"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4D360602" w14:textId="77777777" w:rsidTr="00EE0AE4">
        <w:trPr>
          <w:jc w:val="center"/>
        </w:trPr>
        <w:tc>
          <w:tcPr>
            <w:tcW w:w="308" w:type="pct"/>
            <w:shd w:val="clear" w:color="auto" w:fill="D9D9D9"/>
            <w:vAlign w:val="center"/>
          </w:tcPr>
          <w:p w14:paraId="54AC94E6" w14:textId="5B8D0FA8"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10.3</w:t>
            </w:r>
          </w:p>
        </w:tc>
        <w:tc>
          <w:tcPr>
            <w:tcW w:w="1380" w:type="pct"/>
            <w:shd w:val="clear" w:color="auto" w:fill="D9D9D9"/>
            <w:vAlign w:val="center"/>
          </w:tcPr>
          <w:p w14:paraId="7BD928DF" w14:textId="5784BCD8" w:rsidR="00520846" w:rsidRPr="00AA5665" w:rsidRDefault="00520846" w:rsidP="008F4357">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  Member States shall determine the use of revenues generated from the auctioning of allowances. At least 50 % of the revenues generated from the auctioning of allowances referred to in paragraph 2, including all revenues from the auctioning referred to in paragraph 2, points (b) and (c), or the equivalent in financial value of these revenues, should be used for one or more of the following:</w:t>
            </w:r>
          </w:p>
        </w:tc>
        <w:tc>
          <w:tcPr>
            <w:tcW w:w="311" w:type="pct"/>
            <w:vAlign w:val="center"/>
          </w:tcPr>
          <w:p w14:paraId="5501F3BD"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46F075E6"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11E7C309"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0331F8E1"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2F258397"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7C0C6C5F" w14:textId="77777777" w:rsidTr="00EE0AE4">
        <w:trPr>
          <w:jc w:val="center"/>
        </w:trPr>
        <w:tc>
          <w:tcPr>
            <w:tcW w:w="308" w:type="pct"/>
            <w:shd w:val="clear" w:color="auto" w:fill="D9D9D9"/>
            <w:vAlign w:val="center"/>
          </w:tcPr>
          <w:p w14:paraId="2C915684" w14:textId="2CC80621"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10.3.a</w:t>
            </w:r>
          </w:p>
        </w:tc>
        <w:tc>
          <w:tcPr>
            <w:tcW w:w="1380" w:type="pct"/>
            <w:shd w:val="clear" w:color="auto" w:fill="D9D9D9"/>
            <w:vAlign w:val="center"/>
          </w:tcPr>
          <w:p w14:paraId="5EB0CCFC" w14:textId="61716C04" w:rsidR="00520846" w:rsidRPr="00AA5665" w:rsidRDefault="00520846" w:rsidP="008F4357">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(a) to reduce greenhouse gas emissions, including by contributing to the Global Energy Efficiency and </w:t>
            </w:r>
            <w:r w:rsidRPr="00AA5665">
              <w:rPr>
                <w:rFonts w:ascii="Times New Roman" w:hAnsi="Times New Roman" w:cs="Times New Roman"/>
                <w:sz w:val="18"/>
                <w:szCs w:val="18"/>
                <w:lang w:val="sr-Cyrl-RS"/>
              </w:rPr>
              <w:lastRenderedPageBreak/>
              <w:t>Renewable Energy Fund and to the Adaptation Fund as made operational by the Poznan Conference on Climate Change (COP 14 and COP/MOP 4), to adapt to the impacts of climate change and to fund research and development as well as demonstration projects for reducing emissions and for adaptation to climate change, including participation in initiatives within the framework of the European Strategic Energy Technology Plan and the European Technology Platforms;</w:t>
            </w:r>
          </w:p>
        </w:tc>
        <w:tc>
          <w:tcPr>
            <w:tcW w:w="311" w:type="pct"/>
            <w:vAlign w:val="center"/>
          </w:tcPr>
          <w:p w14:paraId="3FB4C0E1"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14584FB5"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1AF68FAC"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7FF286CF"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w:t>
            </w:r>
            <w:r w:rsidRPr="00AA5665">
              <w:rPr>
                <w:rFonts w:ascii="Times New Roman" w:hAnsi="Times New Roman" w:cs="Times New Roman"/>
                <w:color w:val="000000"/>
                <w:sz w:val="18"/>
                <w:szCs w:val="18"/>
                <w:lang w:val="sr-Cyrl-RS"/>
              </w:rPr>
              <w:lastRenderedPageBreak/>
              <w:t>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162A9E6D"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669532C6" w14:textId="77777777" w:rsidTr="00EE0AE4">
        <w:trPr>
          <w:jc w:val="center"/>
        </w:trPr>
        <w:tc>
          <w:tcPr>
            <w:tcW w:w="308" w:type="pct"/>
            <w:shd w:val="clear" w:color="auto" w:fill="D9D9D9"/>
            <w:vAlign w:val="center"/>
          </w:tcPr>
          <w:p w14:paraId="03A6823C" w14:textId="45B06A0D"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10.3.b</w:t>
            </w:r>
          </w:p>
        </w:tc>
        <w:tc>
          <w:tcPr>
            <w:tcW w:w="1380" w:type="pct"/>
            <w:shd w:val="clear" w:color="auto" w:fill="D9D9D9"/>
            <w:vAlign w:val="center"/>
          </w:tcPr>
          <w:p w14:paraId="25DEE5E1" w14:textId="2B2897A9" w:rsidR="00520846" w:rsidRPr="00AA5665" w:rsidRDefault="00520846" w:rsidP="008F4357">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(b) to develop renewable energies to meet the commitment of the Community to using 20 % renewable energies by 2020, as well as to develop other technologies contributing to the transition to a safe and sustainable low-carbon economy and to help meet the commitment of the Community to increase energy efficiency by 20 % by 2020;</w:t>
            </w:r>
          </w:p>
        </w:tc>
        <w:tc>
          <w:tcPr>
            <w:tcW w:w="311" w:type="pct"/>
            <w:vAlign w:val="center"/>
          </w:tcPr>
          <w:p w14:paraId="7325B769"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08FA2CB6"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091F573"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7A81DA25"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629AC570"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281A92B9" w14:textId="77777777" w:rsidTr="00EE0AE4">
        <w:trPr>
          <w:jc w:val="center"/>
        </w:trPr>
        <w:tc>
          <w:tcPr>
            <w:tcW w:w="308" w:type="pct"/>
            <w:shd w:val="clear" w:color="auto" w:fill="D9D9D9"/>
            <w:vAlign w:val="center"/>
          </w:tcPr>
          <w:p w14:paraId="04C9D503" w14:textId="25D93906"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10.3.c</w:t>
            </w:r>
          </w:p>
        </w:tc>
        <w:tc>
          <w:tcPr>
            <w:tcW w:w="1380" w:type="pct"/>
            <w:shd w:val="clear" w:color="auto" w:fill="D9D9D9"/>
            <w:vAlign w:val="center"/>
          </w:tcPr>
          <w:p w14:paraId="4DFD89F6" w14:textId="13078258" w:rsidR="00520846" w:rsidRPr="00AA5665" w:rsidRDefault="00520846" w:rsidP="008F4357">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(c) measures to avoid deforestation and increase afforestation and reforestation in developing countries that have ratified the international agreement on climate change, to transfer technologies and to facilitate adaptation to the adverse effects of climate change in these countries;</w:t>
            </w:r>
          </w:p>
        </w:tc>
        <w:tc>
          <w:tcPr>
            <w:tcW w:w="311" w:type="pct"/>
            <w:vAlign w:val="center"/>
          </w:tcPr>
          <w:p w14:paraId="12A29336"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01F6473A"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60172FEB"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74963EE2"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42F76641"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69024911" w14:textId="77777777" w:rsidTr="00EE0AE4">
        <w:trPr>
          <w:jc w:val="center"/>
        </w:trPr>
        <w:tc>
          <w:tcPr>
            <w:tcW w:w="308" w:type="pct"/>
            <w:shd w:val="clear" w:color="auto" w:fill="D9D9D9"/>
            <w:vAlign w:val="center"/>
          </w:tcPr>
          <w:p w14:paraId="1E7B8525" w14:textId="438F81AD"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10.3.d</w:t>
            </w:r>
          </w:p>
        </w:tc>
        <w:tc>
          <w:tcPr>
            <w:tcW w:w="1380" w:type="pct"/>
            <w:shd w:val="clear" w:color="auto" w:fill="D9D9D9"/>
            <w:vAlign w:val="center"/>
          </w:tcPr>
          <w:p w14:paraId="03AFB04A" w14:textId="743A433F" w:rsidR="00520846" w:rsidRPr="00AA5665" w:rsidRDefault="00520846" w:rsidP="008F4357">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(d) forestry sequestration in the Community;</w:t>
            </w:r>
          </w:p>
        </w:tc>
        <w:tc>
          <w:tcPr>
            <w:tcW w:w="311" w:type="pct"/>
            <w:vAlign w:val="center"/>
          </w:tcPr>
          <w:p w14:paraId="060AC42E"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6614BC26"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4482FAC9"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6FDBC9F5"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w:t>
            </w:r>
            <w:r w:rsidRPr="00AA5665">
              <w:rPr>
                <w:rFonts w:ascii="Times New Roman" w:hAnsi="Times New Roman" w:cs="Times New Roman"/>
                <w:color w:val="000000"/>
                <w:sz w:val="18"/>
                <w:szCs w:val="18"/>
                <w:lang w:val="sr-Cyrl-RS"/>
              </w:rPr>
              <w:lastRenderedPageBreak/>
              <w:t>извештавање о емисијама. Потпуна усклађеност биће постигнута накнадним изменама и допунама овог Закона.</w:t>
            </w:r>
          </w:p>
        </w:tc>
        <w:tc>
          <w:tcPr>
            <w:tcW w:w="525" w:type="pct"/>
            <w:vAlign w:val="center"/>
          </w:tcPr>
          <w:p w14:paraId="5DDFAD25"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7049F297" w14:textId="77777777" w:rsidTr="00EE0AE4">
        <w:trPr>
          <w:jc w:val="center"/>
        </w:trPr>
        <w:tc>
          <w:tcPr>
            <w:tcW w:w="308" w:type="pct"/>
            <w:shd w:val="clear" w:color="auto" w:fill="D9D9D9"/>
            <w:vAlign w:val="center"/>
          </w:tcPr>
          <w:p w14:paraId="17BA0F35" w14:textId="09DF6459"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10.3.e</w:t>
            </w:r>
          </w:p>
        </w:tc>
        <w:tc>
          <w:tcPr>
            <w:tcW w:w="1380" w:type="pct"/>
            <w:shd w:val="clear" w:color="auto" w:fill="D9D9D9"/>
            <w:vAlign w:val="center"/>
          </w:tcPr>
          <w:p w14:paraId="57E62BA9" w14:textId="189E31FB" w:rsidR="00520846" w:rsidRPr="00AA5665" w:rsidRDefault="00520846" w:rsidP="008F4357">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(e) the environmentally safe capture and geological storage of CO2, in particular from solid fossil fuel power stations and a range of industrial sectors and subsectors, including in third countries;</w:t>
            </w:r>
          </w:p>
        </w:tc>
        <w:tc>
          <w:tcPr>
            <w:tcW w:w="311" w:type="pct"/>
            <w:vAlign w:val="center"/>
          </w:tcPr>
          <w:p w14:paraId="3425D035"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29B1449E"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10A22031"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36B9B385"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0D28C63E"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510CFF25" w14:textId="77777777" w:rsidTr="00EE0AE4">
        <w:trPr>
          <w:jc w:val="center"/>
        </w:trPr>
        <w:tc>
          <w:tcPr>
            <w:tcW w:w="308" w:type="pct"/>
            <w:shd w:val="clear" w:color="auto" w:fill="D9D9D9"/>
            <w:vAlign w:val="center"/>
          </w:tcPr>
          <w:p w14:paraId="5FEC824A" w14:textId="21D6EC42"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10.3.f</w:t>
            </w:r>
          </w:p>
        </w:tc>
        <w:tc>
          <w:tcPr>
            <w:tcW w:w="1380" w:type="pct"/>
            <w:shd w:val="clear" w:color="auto" w:fill="D9D9D9"/>
            <w:vAlign w:val="center"/>
          </w:tcPr>
          <w:p w14:paraId="0F4F3F68" w14:textId="21813ABE" w:rsidR="00520846" w:rsidRPr="00AA5665" w:rsidRDefault="00520846" w:rsidP="008F4357">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(f) to encourage a shift to low-emission and public forms of transport;</w:t>
            </w:r>
          </w:p>
        </w:tc>
        <w:tc>
          <w:tcPr>
            <w:tcW w:w="311" w:type="pct"/>
            <w:vAlign w:val="center"/>
          </w:tcPr>
          <w:p w14:paraId="6E40292F"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2E78D6F4"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6CDB1140"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2B31B073"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2C4AEA58"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6E1F8FAA" w14:textId="77777777" w:rsidTr="00EE0AE4">
        <w:trPr>
          <w:jc w:val="center"/>
        </w:trPr>
        <w:tc>
          <w:tcPr>
            <w:tcW w:w="308" w:type="pct"/>
            <w:shd w:val="clear" w:color="auto" w:fill="D9D9D9"/>
            <w:vAlign w:val="center"/>
          </w:tcPr>
          <w:p w14:paraId="7AA50BB9" w14:textId="13E52F28"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10.3.g</w:t>
            </w:r>
          </w:p>
        </w:tc>
        <w:tc>
          <w:tcPr>
            <w:tcW w:w="1380" w:type="pct"/>
            <w:shd w:val="clear" w:color="auto" w:fill="D9D9D9"/>
            <w:vAlign w:val="center"/>
          </w:tcPr>
          <w:p w14:paraId="28BFBDE1" w14:textId="1A253832" w:rsidR="00520846" w:rsidRPr="00AA5665" w:rsidRDefault="00520846" w:rsidP="008F4357">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(g) to finance research and development in energy efficiency and clean technologies in the sectors covered by this Directive;</w:t>
            </w:r>
          </w:p>
        </w:tc>
        <w:tc>
          <w:tcPr>
            <w:tcW w:w="311" w:type="pct"/>
            <w:vAlign w:val="center"/>
          </w:tcPr>
          <w:p w14:paraId="5EE43C60"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74ED0E55"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454BBC74"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05898570"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w:t>
            </w:r>
            <w:r w:rsidRPr="00AA5665">
              <w:rPr>
                <w:rFonts w:ascii="Times New Roman" w:hAnsi="Times New Roman" w:cs="Times New Roman"/>
                <w:color w:val="000000"/>
                <w:sz w:val="18"/>
                <w:szCs w:val="18"/>
                <w:lang w:val="sr-Cyrl-RS"/>
              </w:rPr>
              <w:lastRenderedPageBreak/>
              <w:t>Закона.</w:t>
            </w:r>
          </w:p>
        </w:tc>
        <w:tc>
          <w:tcPr>
            <w:tcW w:w="525" w:type="pct"/>
            <w:vAlign w:val="center"/>
          </w:tcPr>
          <w:p w14:paraId="07D0BE42"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2674C273" w14:textId="77777777" w:rsidTr="00EE0AE4">
        <w:trPr>
          <w:jc w:val="center"/>
        </w:trPr>
        <w:tc>
          <w:tcPr>
            <w:tcW w:w="308" w:type="pct"/>
            <w:shd w:val="clear" w:color="auto" w:fill="D9D9D9"/>
            <w:vAlign w:val="center"/>
          </w:tcPr>
          <w:p w14:paraId="4BD7549C" w14:textId="3C0156DA"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10.3.h</w:t>
            </w:r>
          </w:p>
        </w:tc>
        <w:tc>
          <w:tcPr>
            <w:tcW w:w="1380" w:type="pct"/>
            <w:shd w:val="clear" w:color="auto" w:fill="D9D9D9"/>
            <w:vAlign w:val="center"/>
          </w:tcPr>
          <w:p w14:paraId="1A6DBE3E"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(h) measures intended to increase energy efficiency and insulation or to provide financial support in order to address social aspects in lower and middle income households;</w:t>
            </w:r>
          </w:p>
          <w:p w14:paraId="0796094D" w14:textId="77777777" w:rsidR="00520846" w:rsidRPr="00AA5665" w:rsidRDefault="00520846" w:rsidP="008F4357">
            <w:pPr>
              <w:rPr>
                <w:rFonts w:ascii="Times New Roman" w:hAnsi="Times New Roman" w:cs="Times New Roman"/>
                <w:sz w:val="18"/>
                <w:szCs w:val="18"/>
                <w:lang w:val="sr-Cyrl-RS"/>
              </w:rPr>
            </w:pPr>
          </w:p>
        </w:tc>
        <w:tc>
          <w:tcPr>
            <w:tcW w:w="311" w:type="pct"/>
            <w:vAlign w:val="center"/>
          </w:tcPr>
          <w:p w14:paraId="21EF8E4A"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7E327303"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70733AE4"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0FA71FF6"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1981DFD6"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7DB6BA09" w14:textId="77777777" w:rsidTr="00EE0AE4">
        <w:trPr>
          <w:jc w:val="center"/>
        </w:trPr>
        <w:tc>
          <w:tcPr>
            <w:tcW w:w="308" w:type="pct"/>
            <w:shd w:val="clear" w:color="auto" w:fill="D9D9D9"/>
            <w:vAlign w:val="center"/>
          </w:tcPr>
          <w:p w14:paraId="685487F9" w14:textId="3E1CDAF0"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10.3.i</w:t>
            </w:r>
          </w:p>
        </w:tc>
        <w:tc>
          <w:tcPr>
            <w:tcW w:w="1380" w:type="pct"/>
            <w:shd w:val="clear" w:color="auto" w:fill="D9D9D9"/>
            <w:vAlign w:val="center"/>
          </w:tcPr>
          <w:p w14:paraId="72D6304C"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(i) to cover administrative expenses of the management of the Community scheme.</w:t>
            </w:r>
          </w:p>
          <w:p w14:paraId="1E07D038" w14:textId="77777777" w:rsidR="00520846" w:rsidRPr="00AA5665" w:rsidRDefault="00520846" w:rsidP="00520846">
            <w:pPr>
              <w:rPr>
                <w:rFonts w:ascii="Times New Roman" w:hAnsi="Times New Roman" w:cs="Times New Roman"/>
                <w:sz w:val="18"/>
                <w:szCs w:val="18"/>
                <w:lang w:val="sr-Cyrl-RS"/>
              </w:rPr>
            </w:pPr>
          </w:p>
          <w:p w14:paraId="2CCBAA85"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Member States shall be deemed to have fulfilled the provisions of this paragraph if they have in place and implement fiscal or financial support policies, including in particular in developing countries, or domestic regulatory policies, which leverage financial support, established for the purposes set out in the first subparagraph and which have a value equivalent to at least 50 % of the revenues generated from the auctioning of allowances referred to in paragraph 2, including all revenues from the auctioning referred to in paragraph 2, points (b) and (c).</w:t>
            </w:r>
          </w:p>
          <w:p w14:paraId="1C59704F" w14:textId="77777777" w:rsidR="00520846" w:rsidRPr="00AA5665" w:rsidRDefault="00520846" w:rsidP="00520846">
            <w:pPr>
              <w:rPr>
                <w:rFonts w:ascii="Times New Roman" w:hAnsi="Times New Roman" w:cs="Times New Roman"/>
                <w:sz w:val="18"/>
                <w:szCs w:val="18"/>
                <w:lang w:val="sr-Cyrl-RS"/>
              </w:rPr>
            </w:pPr>
          </w:p>
          <w:p w14:paraId="6FC8098F" w14:textId="2E363ED2" w:rsidR="00520846" w:rsidRPr="00AA5665" w:rsidRDefault="00520846" w:rsidP="008F4357">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Member States shall inform the Commission as to the use of revenues and the actions taken pursuant to this paragraph in their reports submitted under Decision No 280/2004/EC.</w:t>
            </w:r>
          </w:p>
        </w:tc>
        <w:tc>
          <w:tcPr>
            <w:tcW w:w="311" w:type="pct"/>
            <w:vAlign w:val="center"/>
          </w:tcPr>
          <w:p w14:paraId="6823B2B3"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3C8B71B1"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4C956605"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1A77BC0A"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7E758686"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5FE0A56D" w14:textId="77777777" w:rsidTr="00EE0AE4">
        <w:trPr>
          <w:jc w:val="center"/>
        </w:trPr>
        <w:tc>
          <w:tcPr>
            <w:tcW w:w="308" w:type="pct"/>
            <w:shd w:val="clear" w:color="auto" w:fill="D9D9D9"/>
            <w:vAlign w:val="center"/>
          </w:tcPr>
          <w:p w14:paraId="660BF91B" w14:textId="24FC186E"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10.4</w:t>
            </w:r>
          </w:p>
        </w:tc>
        <w:tc>
          <w:tcPr>
            <w:tcW w:w="1380" w:type="pct"/>
            <w:shd w:val="clear" w:color="auto" w:fill="D9D9D9"/>
            <w:vAlign w:val="center"/>
          </w:tcPr>
          <w:p w14:paraId="7641F31F" w14:textId="4D18EF0E"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4.  By 30 June 20, the Commission shall adopt a regulation on timing, administration and other aspects of auctioning to ensure that it is conducted in an open, transparent, harmonised and non-discriminatory manner. To this end, the process should be predictable, in particular as regards the timing and sequencing of auctions and the estimated volumes of allowances to be made available. ►M5  Where an </w:t>
            </w:r>
            <w:r w:rsidRPr="00AA5665">
              <w:rPr>
                <w:rFonts w:ascii="Times New Roman" w:hAnsi="Times New Roman" w:cs="Times New Roman"/>
                <w:sz w:val="18"/>
                <w:szCs w:val="18"/>
                <w:lang w:val="sr-Cyrl-RS"/>
              </w:rPr>
              <w:lastRenderedPageBreak/>
              <w:t>assessment shows for the individual industrial sectors that no significant impact on sectors or subsectors exposed to a significant risk of carbon leakage is to be expected, the Commission may, in exceptional circumstances, adapt the timetable for the period referred to in Article 13(1) beginning on 1 January 23 so as to ensure the orderly functioning of the market. The Commission shall make no more than one such adaptation for a maximum number of 900 million allowances. ◄</w:t>
            </w:r>
          </w:p>
          <w:p w14:paraId="5B18F12F" w14:textId="77777777" w:rsidR="00520846" w:rsidRPr="00AA5665" w:rsidRDefault="00520846" w:rsidP="00520846">
            <w:pPr>
              <w:rPr>
                <w:rFonts w:ascii="Times New Roman" w:hAnsi="Times New Roman" w:cs="Times New Roman"/>
                <w:sz w:val="18"/>
                <w:szCs w:val="18"/>
                <w:lang w:val="sr-Cyrl-RS"/>
              </w:rPr>
            </w:pPr>
          </w:p>
          <w:p w14:paraId="66E97AC1"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Auctions shall be designed to ensure that:</w:t>
            </w:r>
          </w:p>
          <w:p w14:paraId="7912A8D7" w14:textId="77777777" w:rsidR="00520846" w:rsidRPr="00AA5665" w:rsidRDefault="00520846" w:rsidP="002A4593">
            <w:pPr>
              <w:rPr>
                <w:rFonts w:ascii="Times New Roman" w:hAnsi="Times New Roman" w:cs="Times New Roman"/>
                <w:sz w:val="18"/>
                <w:szCs w:val="18"/>
                <w:lang w:val="sr-Cyrl-RS"/>
              </w:rPr>
            </w:pPr>
          </w:p>
        </w:tc>
        <w:tc>
          <w:tcPr>
            <w:tcW w:w="311" w:type="pct"/>
            <w:vAlign w:val="center"/>
          </w:tcPr>
          <w:p w14:paraId="5BE4385D"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5D533627"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5C51655C"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39AA698B"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599FBB48"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Комисије. </w:t>
            </w:r>
          </w:p>
        </w:tc>
      </w:tr>
      <w:tr w:rsidR="00520846" w:rsidRPr="00AA5665" w14:paraId="1E868144" w14:textId="77777777" w:rsidTr="00EE0AE4">
        <w:trPr>
          <w:jc w:val="center"/>
        </w:trPr>
        <w:tc>
          <w:tcPr>
            <w:tcW w:w="308" w:type="pct"/>
            <w:shd w:val="clear" w:color="auto" w:fill="D9D9D9"/>
            <w:vAlign w:val="center"/>
          </w:tcPr>
          <w:p w14:paraId="4837327F" w14:textId="60438EB2"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10.4.a</w:t>
            </w:r>
          </w:p>
        </w:tc>
        <w:tc>
          <w:tcPr>
            <w:tcW w:w="1380" w:type="pct"/>
            <w:shd w:val="clear" w:color="auto" w:fill="D9D9D9"/>
            <w:vAlign w:val="center"/>
          </w:tcPr>
          <w:p w14:paraId="0898FB32" w14:textId="4222BA47" w:rsidR="00520846" w:rsidRPr="00AA5665" w:rsidRDefault="00520846" w:rsidP="002A4593">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 operators, and in particular any SMEs covered by the Community scheme, have full, fair and equitable access;</w:t>
            </w:r>
          </w:p>
        </w:tc>
        <w:tc>
          <w:tcPr>
            <w:tcW w:w="311" w:type="pct"/>
            <w:vAlign w:val="center"/>
          </w:tcPr>
          <w:p w14:paraId="6FE96475"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67BFDEA7"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46CD9A23"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589F1904"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6A8F824C"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Комсије.</w:t>
            </w:r>
          </w:p>
        </w:tc>
      </w:tr>
      <w:tr w:rsidR="00520846" w:rsidRPr="00AA5665" w14:paraId="6F2FED27" w14:textId="77777777" w:rsidTr="00EE0AE4">
        <w:trPr>
          <w:jc w:val="center"/>
        </w:trPr>
        <w:tc>
          <w:tcPr>
            <w:tcW w:w="308" w:type="pct"/>
            <w:shd w:val="clear" w:color="auto" w:fill="D9D9D9"/>
            <w:vAlign w:val="center"/>
          </w:tcPr>
          <w:p w14:paraId="2919D782" w14:textId="474FDA53"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10.4.b</w:t>
            </w:r>
          </w:p>
        </w:tc>
        <w:tc>
          <w:tcPr>
            <w:tcW w:w="1380" w:type="pct"/>
            <w:shd w:val="clear" w:color="auto" w:fill="D9D9D9"/>
            <w:vAlign w:val="center"/>
          </w:tcPr>
          <w:p w14:paraId="5F6D6CD8" w14:textId="4A24C4BB" w:rsidR="00520846" w:rsidRPr="00AA5665" w:rsidRDefault="00520846" w:rsidP="002A4593">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(b) all participants have access to the same information at the same time and that participants do not undermine the operation of the auction;</w:t>
            </w:r>
          </w:p>
        </w:tc>
        <w:tc>
          <w:tcPr>
            <w:tcW w:w="311" w:type="pct"/>
            <w:vAlign w:val="center"/>
          </w:tcPr>
          <w:p w14:paraId="03F5736A"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7A594DEB"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4F0F3B36"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65F76CA"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675CD3A2"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Комсије.</w:t>
            </w:r>
          </w:p>
        </w:tc>
      </w:tr>
      <w:tr w:rsidR="00520846" w:rsidRPr="00AA5665" w14:paraId="12BAE5D6" w14:textId="77777777" w:rsidTr="00EE0AE4">
        <w:trPr>
          <w:jc w:val="center"/>
        </w:trPr>
        <w:tc>
          <w:tcPr>
            <w:tcW w:w="308" w:type="pct"/>
            <w:shd w:val="clear" w:color="auto" w:fill="D9D9D9"/>
            <w:vAlign w:val="center"/>
          </w:tcPr>
          <w:p w14:paraId="1CA9E250" w14:textId="241F288A"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10.4.c</w:t>
            </w:r>
          </w:p>
        </w:tc>
        <w:tc>
          <w:tcPr>
            <w:tcW w:w="1380" w:type="pct"/>
            <w:shd w:val="clear" w:color="auto" w:fill="D9D9D9"/>
            <w:vAlign w:val="center"/>
          </w:tcPr>
          <w:p w14:paraId="3C5BD554" w14:textId="23912A57" w:rsidR="00520846" w:rsidRPr="00AA5665" w:rsidRDefault="00520846" w:rsidP="002A4593">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(c) the organisation and participation in auctions is cost-efficient and undue administrative costs are avoided; and</w:t>
            </w:r>
          </w:p>
        </w:tc>
        <w:tc>
          <w:tcPr>
            <w:tcW w:w="311" w:type="pct"/>
            <w:vAlign w:val="center"/>
          </w:tcPr>
          <w:p w14:paraId="2A13CF2F"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5500057B"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7CDF1D7E"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67B5480"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1465715E"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Комсије.</w:t>
            </w:r>
          </w:p>
        </w:tc>
      </w:tr>
      <w:tr w:rsidR="00520846" w:rsidRPr="00AA5665" w14:paraId="5057A994" w14:textId="77777777" w:rsidTr="001C324A">
        <w:trPr>
          <w:trHeight w:val="807"/>
          <w:jc w:val="center"/>
        </w:trPr>
        <w:tc>
          <w:tcPr>
            <w:tcW w:w="308" w:type="pct"/>
            <w:shd w:val="clear" w:color="auto" w:fill="D9D9D9"/>
            <w:vAlign w:val="center"/>
          </w:tcPr>
          <w:p w14:paraId="27100F8C" w14:textId="37EEB236"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10.4.d</w:t>
            </w:r>
          </w:p>
        </w:tc>
        <w:tc>
          <w:tcPr>
            <w:tcW w:w="1380" w:type="pct"/>
            <w:shd w:val="clear" w:color="auto" w:fill="D9D9D9"/>
            <w:vAlign w:val="center"/>
          </w:tcPr>
          <w:p w14:paraId="5B378F77"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(d) access to allowances is granted for small emitters.</w:t>
            </w:r>
          </w:p>
          <w:p w14:paraId="7D87BDDD" w14:textId="77777777" w:rsidR="00520846" w:rsidRPr="00AA5665" w:rsidRDefault="00520846" w:rsidP="00520846">
            <w:pPr>
              <w:rPr>
                <w:rFonts w:ascii="Times New Roman" w:hAnsi="Times New Roman" w:cs="Times New Roman"/>
                <w:sz w:val="18"/>
                <w:szCs w:val="18"/>
                <w:lang w:val="sr-Cyrl-RS"/>
              </w:rPr>
            </w:pPr>
          </w:p>
          <w:p w14:paraId="7CC2AF3A" w14:textId="77777777" w:rsidR="00520846" w:rsidRPr="00AA5665" w:rsidRDefault="00520846" w:rsidP="002A4593">
            <w:pPr>
              <w:rPr>
                <w:rFonts w:ascii="Times New Roman" w:hAnsi="Times New Roman" w:cs="Times New Roman"/>
                <w:sz w:val="18"/>
                <w:szCs w:val="18"/>
                <w:lang w:val="sr-Cyrl-RS"/>
              </w:rPr>
            </w:pPr>
          </w:p>
        </w:tc>
        <w:tc>
          <w:tcPr>
            <w:tcW w:w="311" w:type="pct"/>
            <w:vAlign w:val="center"/>
          </w:tcPr>
          <w:p w14:paraId="53C93523"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69085D4C"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0F027CC"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83361E7"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063F9584"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Комсије.</w:t>
            </w:r>
          </w:p>
        </w:tc>
      </w:tr>
      <w:tr w:rsidR="00520846" w:rsidRPr="00AA5665" w14:paraId="73EC6BF7" w14:textId="77777777" w:rsidTr="00EE0AE4">
        <w:trPr>
          <w:trHeight w:val="805"/>
          <w:jc w:val="center"/>
        </w:trPr>
        <w:tc>
          <w:tcPr>
            <w:tcW w:w="308" w:type="pct"/>
            <w:shd w:val="clear" w:color="auto" w:fill="D9D9D9"/>
            <w:vAlign w:val="center"/>
          </w:tcPr>
          <w:p w14:paraId="4E1172F0" w14:textId="1D738C85"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10.4</w:t>
            </w:r>
          </w:p>
        </w:tc>
        <w:tc>
          <w:tcPr>
            <w:tcW w:w="1380" w:type="pct"/>
            <w:shd w:val="clear" w:color="auto" w:fill="D9D9D9"/>
            <w:vAlign w:val="center"/>
          </w:tcPr>
          <w:p w14:paraId="74E2910C"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That measure, designed to amend non-essential elements of this Directive by supplementing it, shall be adopted in accordance with the regulatory procedure with scrutiny referred to in Article 23(3).</w:t>
            </w:r>
          </w:p>
          <w:p w14:paraId="7392C565" w14:textId="77777777" w:rsidR="00520846" w:rsidRPr="00AA5665" w:rsidRDefault="00520846" w:rsidP="002A4593">
            <w:pPr>
              <w:rPr>
                <w:rFonts w:ascii="Times New Roman" w:hAnsi="Times New Roman" w:cs="Times New Roman"/>
                <w:sz w:val="18"/>
                <w:szCs w:val="18"/>
                <w:lang w:val="sr-Cyrl-RS"/>
              </w:rPr>
            </w:pPr>
          </w:p>
        </w:tc>
        <w:tc>
          <w:tcPr>
            <w:tcW w:w="311" w:type="pct"/>
            <w:vAlign w:val="center"/>
          </w:tcPr>
          <w:p w14:paraId="60ABB6D0"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369144F8"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7E0FBE26"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3CFEB2C3"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121CBF87"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Комсије.</w:t>
            </w:r>
          </w:p>
        </w:tc>
      </w:tr>
      <w:tr w:rsidR="00520846" w:rsidRPr="00AA5665" w14:paraId="3FDCDFDB" w14:textId="77777777" w:rsidTr="00EE0AE4">
        <w:trPr>
          <w:trHeight w:val="805"/>
          <w:jc w:val="center"/>
        </w:trPr>
        <w:tc>
          <w:tcPr>
            <w:tcW w:w="308" w:type="pct"/>
            <w:shd w:val="clear" w:color="auto" w:fill="D9D9D9"/>
            <w:vAlign w:val="center"/>
          </w:tcPr>
          <w:p w14:paraId="4FF6DF56" w14:textId="58AD7E3C"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10.4</w:t>
            </w:r>
          </w:p>
        </w:tc>
        <w:tc>
          <w:tcPr>
            <w:tcW w:w="1380" w:type="pct"/>
            <w:shd w:val="clear" w:color="auto" w:fill="D9D9D9"/>
            <w:vAlign w:val="center"/>
          </w:tcPr>
          <w:p w14:paraId="4CE2C2C7" w14:textId="6A784E26" w:rsidR="00520846" w:rsidRPr="00AA5665" w:rsidRDefault="00520846" w:rsidP="002A4593">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Member States shall report on the proper implementation of the auctioning rules for each auction, in particular with respect to fair and open access, transparency, price formation and technical and operational aspects. These reports shall be </w:t>
            </w:r>
            <w:r w:rsidRPr="00AA5665">
              <w:rPr>
                <w:rFonts w:ascii="Times New Roman" w:hAnsi="Times New Roman" w:cs="Times New Roman"/>
                <w:sz w:val="18"/>
                <w:szCs w:val="18"/>
                <w:lang w:val="sr-Cyrl-RS"/>
              </w:rPr>
              <w:lastRenderedPageBreak/>
              <w:t>submitted within one month of the auction concerned and shall be published on the Commission's website.</w:t>
            </w:r>
          </w:p>
        </w:tc>
        <w:tc>
          <w:tcPr>
            <w:tcW w:w="311" w:type="pct"/>
            <w:vAlign w:val="center"/>
          </w:tcPr>
          <w:p w14:paraId="325732A5"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563EC26D"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40B5AB4F"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1479DC21"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w:t>
            </w:r>
            <w:r w:rsidRPr="00AA5665">
              <w:rPr>
                <w:rFonts w:ascii="Times New Roman" w:hAnsi="Times New Roman" w:cs="Times New Roman"/>
                <w:color w:val="000000"/>
                <w:sz w:val="18"/>
                <w:szCs w:val="18"/>
                <w:lang w:val="sr-Cyrl-RS"/>
              </w:rPr>
              <w:lastRenderedPageBreak/>
              <w:t>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21FE9D14"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7C3BD19E" w14:textId="77777777" w:rsidTr="00EE0AE4">
        <w:trPr>
          <w:jc w:val="center"/>
        </w:trPr>
        <w:tc>
          <w:tcPr>
            <w:tcW w:w="308" w:type="pct"/>
            <w:shd w:val="clear" w:color="auto" w:fill="D9D9D9"/>
            <w:vAlign w:val="center"/>
          </w:tcPr>
          <w:p w14:paraId="1784BB5D" w14:textId="51130022"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10.5</w:t>
            </w:r>
          </w:p>
        </w:tc>
        <w:tc>
          <w:tcPr>
            <w:tcW w:w="1380" w:type="pct"/>
            <w:shd w:val="clear" w:color="auto" w:fill="D9D9D9"/>
            <w:vAlign w:val="center"/>
          </w:tcPr>
          <w:p w14:paraId="5A149A5A" w14:textId="4B899B4A" w:rsidR="00520846" w:rsidRPr="00AA5665" w:rsidRDefault="00520846" w:rsidP="002550C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5.  The Commission shall monitor the functioning of the European carbon market. Each year, it shall submit a report to the European Parliament and to the Council on the functioning of the carbon market including the implementation of the auctions, liquidity and the volumes traded. If necessary, Member States shall ensure that any relevant information is submitted to the Commission at least two months before the Commission adopts the report.</w:t>
            </w:r>
          </w:p>
        </w:tc>
        <w:tc>
          <w:tcPr>
            <w:tcW w:w="311" w:type="pct"/>
            <w:vAlign w:val="center"/>
          </w:tcPr>
          <w:p w14:paraId="6372580B"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34A886AC"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404344CF"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6FB3883F"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557ECAED"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520846" w:rsidRPr="00AA5665" w14:paraId="3E60A426" w14:textId="77777777" w:rsidTr="00EE0AE4">
        <w:trPr>
          <w:jc w:val="center"/>
        </w:trPr>
        <w:tc>
          <w:tcPr>
            <w:tcW w:w="308" w:type="pct"/>
            <w:shd w:val="clear" w:color="auto" w:fill="D9D9D9"/>
            <w:vAlign w:val="center"/>
          </w:tcPr>
          <w:p w14:paraId="1DE58D57" w14:textId="0B61D47A"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10a.1</w:t>
            </w:r>
          </w:p>
        </w:tc>
        <w:tc>
          <w:tcPr>
            <w:tcW w:w="1380" w:type="pct"/>
            <w:shd w:val="clear" w:color="auto" w:fill="D9D9D9"/>
            <w:vAlign w:val="center"/>
          </w:tcPr>
          <w:p w14:paraId="66B3E7BE"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Article 10a</w:t>
            </w:r>
          </w:p>
          <w:p w14:paraId="1ECE45CF" w14:textId="77777777" w:rsidR="00520846" w:rsidRPr="00AA5665" w:rsidRDefault="00520846" w:rsidP="00520846">
            <w:pPr>
              <w:rPr>
                <w:rFonts w:ascii="Times New Roman" w:hAnsi="Times New Roman" w:cs="Times New Roman"/>
                <w:sz w:val="18"/>
                <w:szCs w:val="18"/>
                <w:lang w:val="sr-Cyrl-RS"/>
              </w:rPr>
            </w:pPr>
          </w:p>
          <w:p w14:paraId="6A58CB3F"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Transitional Community-wide rules for harmonised free allocation</w:t>
            </w:r>
          </w:p>
          <w:p w14:paraId="6B7A20CD" w14:textId="77777777" w:rsidR="00520846" w:rsidRPr="00AA5665" w:rsidRDefault="00520846" w:rsidP="00520846">
            <w:pPr>
              <w:rPr>
                <w:rFonts w:ascii="Times New Roman" w:hAnsi="Times New Roman" w:cs="Times New Roman"/>
                <w:sz w:val="18"/>
                <w:szCs w:val="18"/>
                <w:lang w:val="sr-Cyrl-RS"/>
              </w:rPr>
            </w:pPr>
          </w:p>
          <w:p w14:paraId="47494E69" w14:textId="5097B9DC"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  By 31 December 20, the Commission shall adopt Community-wide and fully-harmonised implementing measures for the allocation of the allowances referred to in paragraphs 4, 5, 7 and 12, including any necessary provisions for a harmonised application of paragraph 19.</w:t>
            </w:r>
          </w:p>
          <w:p w14:paraId="6251E83C" w14:textId="77777777" w:rsidR="00520846" w:rsidRPr="00AA5665" w:rsidRDefault="00520846" w:rsidP="00520846">
            <w:pPr>
              <w:rPr>
                <w:rFonts w:ascii="Times New Roman" w:hAnsi="Times New Roman" w:cs="Times New Roman"/>
                <w:sz w:val="18"/>
                <w:szCs w:val="18"/>
                <w:lang w:val="sr-Cyrl-RS"/>
              </w:rPr>
            </w:pPr>
          </w:p>
          <w:p w14:paraId="7B473AAF"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Those measures, designed to amend non-essential elements of this Directive by supplementing it, shall be adopted in accordance with the regulatory procedure with scrutiny referred to in Article 23(3).</w:t>
            </w:r>
          </w:p>
          <w:p w14:paraId="76A33332" w14:textId="77777777" w:rsidR="00520846" w:rsidRPr="00AA5665" w:rsidRDefault="00520846" w:rsidP="00520846">
            <w:pPr>
              <w:rPr>
                <w:rFonts w:ascii="Times New Roman" w:hAnsi="Times New Roman" w:cs="Times New Roman"/>
                <w:sz w:val="18"/>
                <w:szCs w:val="18"/>
                <w:lang w:val="sr-Cyrl-RS"/>
              </w:rPr>
            </w:pPr>
          </w:p>
          <w:p w14:paraId="6DF00D75"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The measures referred to in the first subparagraph shall, to the extent feasible, determine Community-wide ex-ante benchmarks so as to ensure that allocation takes place in a manner that provides incentives for reductions in greenhouse gas emissions and energy efficient techniques, by taking account of the most efficient techniques, substitutes, alternative production processes, high efficiency cogeneration, efficient energy recovery of waste gases, use of </w:t>
            </w:r>
            <w:r w:rsidRPr="00AA5665">
              <w:rPr>
                <w:rFonts w:ascii="Times New Roman" w:hAnsi="Times New Roman" w:cs="Times New Roman"/>
                <w:sz w:val="18"/>
                <w:szCs w:val="18"/>
                <w:lang w:val="sr-Cyrl-RS"/>
              </w:rPr>
              <w:lastRenderedPageBreak/>
              <w:t>biomass and capture and storage of CO2, where such facilities are available, and shall not provide incentives to increase emissions. No free allocation shall be made in respect of any electricity production, except for cases falling within Article 10c and electricity produced from waste gases.</w:t>
            </w:r>
          </w:p>
          <w:p w14:paraId="2D412AEE" w14:textId="77777777" w:rsidR="00520846" w:rsidRPr="00AA5665" w:rsidRDefault="00520846" w:rsidP="00520846">
            <w:pPr>
              <w:rPr>
                <w:rFonts w:ascii="Times New Roman" w:hAnsi="Times New Roman" w:cs="Times New Roman"/>
                <w:sz w:val="18"/>
                <w:szCs w:val="18"/>
                <w:lang w:val="sr-Cyrl-RS"/>
              </w:rPr>
            </w:pPr>
          </w:p>
          <w:p w14:paraId="3818B5D1"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For each sector and subsector, in principle, the benchmark shall be calculated for products rather than for inputs, in order to maximise greenhouse gas emissions reductions and energy efficiency savings throughout each production process of the sector or the subsector concerned.</w:t>
            </w:r>
          </w:p>
          <w:p w14:paraId="2703E619" w14:textId="77777777" w:rsidR="00520846" w:rsidRPr="00AA5665" w:rsidRDefault="00520846" w:rsidP="00520846">
            <w:pPr>
              <w:rPr>
                <w:rFonts w:ascii="Times New Roman" w:hAnsi="Times New Roman" w:cs="Times New Roman"/>
                <w:sz w:val="18"/>
                <w:szCs w:val="18"/>
                <w:lang w:val="sr-Cyrl-RS"/>
              </w:rPr>
            </w:pPr>
          </w:p>
          <w:p w14:paraId="5B9F1862"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In defining the principles for setting ex-ante benchmarks in individual sectors and subsectors, the Commission shall consult the relevant stakeholders, including the sectors and subsectors concerned.</w:t>
            </w:r>
          </w:p>
          <w:p w14:paraId="01775680" w14:textId="77777777" w:rsidR="00520846" w:rsidRPr="00AA5665" w:rsidRDefault="00520846" w:rsidP="00520846">
            <w:pPr>
              <w:rPr>
                <w:rFonts w:ascii="Times New Roman" w:hAnsi="Times New Roman" w:cs="Times New Roman"/>
                <w:sz w:val="18"/>
                <w:szCs w:val="18"/>
                <w:lang w:val="sr-Cyrl-RS"/>
              </w:rPr>
            </w:pPr>
          </w:p>
          <w:p w14:paraId="1E5E9B10" w14:textId="5A3E1961" w:rsidR="00520846" w:rsidRPr="00AA5665" w:rsidRDefault="00520846" w:rsidP="004628F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The Commission shall, upon the approval by the Community of an international agreement on climate change leading to mandatory reductions of greenhouse gas emissions comparable to those of the Community, review those measures to provide that free allocation is only to take place where this is fully justified in the light of that agreement.</w:t>
            </w:r>
          </w:p>
        </w:tc>
        <w:tc>
          <w:tcPr>
            <w:tcW w:w="311" w:type="pct"/>
            <w:vAlign w:val="center"/>
          </w:tcPr>
          <w:p w14:paraId="2E6F849D"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073F3FAC"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207A6BA6"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38081B2"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43FC3A98"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520846" w:rsidRPr="00AA5665" w14:paraId="4D41C8C4" w14:textId="77777777" w:rsidTr="00EE0AE4">
        <w:trPr>
          <w:jc w:val="center"/>
        </w:trPr>
        <w:tc>
          <w:tcPr>
            <w:tcW w:w="308" w:type="pct"/>
            <w:shd w:val="clear" w:color="auto" w:fill="D9D9D9"/>
            <w:vAlign w:val="center"/>
          </w:tcPr>
          <w:p w14:paraId="1C8611DC" w14:textId="455FA8F4"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10a.2</w:t>
            </w:r>
          </w:p>
        </w:tc>
        <w:tc>
          <w:tcPr>
            <w:tcW w:w="1380" w:type="pct"/>
            <w:shd w:val="clear" w:color="auto" w:fill="D9D9D9"/>
            <w:vAlign w:val="center"/>
          </w:tcPr>
          <w:p w14:paraId="40F76A19"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  In defining the principles for setting ex-ante benchmarks in individual sectors or subsectors, the starting point shall be the average performance of the 10 % most efficient installations in a sector or subsector in the Community in the years 2007-2008. The Commission shall consult the relevant stakeholders, including the sectors and subsectors concerned.</w:t>
            </w:r>
          </w:p>
          <w:p w14:paraId="6EAE123B" w14:textId="77777777" w:rsidR="00520846" w:rsidRPr="00AA5665" w:rsidRDefault="00520846" w:rsidP="00520846">
            <w:pPr>
              <w:rPr>
                <w:rFonts w:ascii="Times New Roman" w:hAnsi="Times New Roman" w:cs="Times New Roman"/>
                <w:sz w:val="18"/>
                <w:szCs w:val="18"/>
                <w:lang w:val="sr-Cyrl-RS"/>
              </w:rPr>
            </w:pPr>
          </w:p>
          <w:p w14:paraId="1FAA1C84" w14:textId="26FE476A" w:rsidR="00520846" w:rsidRPr="00AA5665" w:rsidRDefault="00520846" w:rsidP="002550C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The regulations pursuant to Articles 14 and 15 shall provide for harmonised rules on monitoring, reporting and verification of production-related greenhouse gas emissions with a view to determining the ex-ante benchmarks.</w:t>
            </w:r>
          </w:p>
        </w:tc>
        <w:tc>
          <w:tcPr>
            <w:tcW w:w="311" w:type="pct"/>
            <w:vAlign w:val="center"/>
          </w:tcPr>
          <w:p w14:paraId="5C14BB82"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226A55FA"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647112F0"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60F06717"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01AFB866"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520846" w:rsidRPr="00AA5665" w14:paraId="4AA25BE9" w14:textId="77777777" w:rsidTr="00EE0AE4">
        <w:trPr>
          <w:jc w:val="center"/>
        </w:trPr>
        <w:tc>
          <w:tcPr>
            <w:tcW w:w="308" w:type="pct"/>
            <w:shd w:val="clear" w:color="auto" w:fill="D9D9D9"/>
            <w:vAlign w:val="center"/>
          </w:tcPr>
          <w:p w14:paraId="6FBFEB62" w14:textId="04FFA6FF"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10a.3</w:t>
            </w:r>
          </w:p>
        </w:tc>
        <w:tc>
          <w:tcPr>
            <w:tcW w:w="1380" w:type="pct"/>
            <w:shd w:val="clear" w:color="auto" w:fill="D9D9D9"/>
            <w:vAlign w:val="center"/>
          </w:tcPr>
          <w:p w14:paraId="30B5F9D3" w14:textId="109076D4" w:rsidR="00520846" w:rsidRPr="00AA5665" w:rsidRDefault="00520846" w:rsidP="004628F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  Subject to paragraphs 4 and 8, and notwithstanding Article 10c, no free allocation shall be given to electricity generators, to installations for the capture of CO2, to pipelines for transport of CO2 or to CO2 storage sites.</w:t>
            </w:r>
          </w:p>
        </w:tc>
        <w:tc>
          <w:tcPr>
            <w:tcW w:w="311" w:type="pct"/>
            <w:vAlign w:val="center"/>
          </w:tcPr>
          <w:p w14:paraId="503DEACB"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72655119"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33E526BE"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790C07D5"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5D957B26"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520846" w:rsidRPr="00AA5665" w14:paraId="3B982015" w14:textId="77777777" w:rsidTr="00EE0AE4">
        <w:trPr>
          <w:jc w:val="center"/>
        </w:trPr>
        <w:tc>
          <w:tcPr>
            <w:tcW w:w="308" w:type="pct"/>
            <w:shd w:val="clear" w:color="auto" w:fill="D9D9D9"/>
            <w:vAlign w:val="center"/>
          </w:tcPr>
          <w:p w14:paraId="51ACE431" w14:textId="49B58E02"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10a.4</w:t>
            </w:r>
          </w:p>
        </w:tc>
        <w:tc>
          <w:tcPr>
            <w:tcW w:w="1380" w:type="pct"/>
            <w:shd w:val="clear" w:color="auto" w:fill="D9D9D9"/>
            <w:vAlign w:val="center"/>
          </w:tcPr>
          <w:p w14:paraId="70BB10E0" w14:textId="67C21B97" w:rsidR="00520846" w:rsidRPr="00AA5665" w:rsidRDefault="00520846" w:rsidP="002550C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4.  Free allocation shall be given to district heating as well as to high efficiency cogeneration, as defined by Directive 2004/8/EC, for economically justifiable demand, in respect of the production of heating or cooling. In each year subsequent to 23, the total allocation to such installations in respect of the production of that heat shall be adjusted by the linear factor referred to in Article 9.</w:t>
            </w:r>
          </w:p>
        </w:tc>
        <w:tc>
          <w:tcPr>
            <w:tcW w:w="311" w:type="pct"/>
            <w:vAlign w:val="center"/>
          </w:tcPr>
          <w:p w14:paraId="538362DA"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72741A3C"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6B1F7637"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31071717"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780D919D"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520846" w:rsidRPr="00AA5665" w14:paraId="2DE34E60" w14:textId="77777777" w:rsidTr="00EE0AE4">
        <w:trPr>
          <w:jc w:val="center"/>
        </w:trPr>
        <w:tc>
          <w:tcPr>
            <w:tcW w:w="308" w:type="pct"/>
            <w:shd w:val="clear" w:color="auto" w:fill="D9D9D9"/>
            <w:vAlign w:val="center"/>
          </w:tcPr>
          <w:p w14:paraId="56139CC5" w14:textId="5B172C04"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10a.5</w:t>
            </w:r>
          </w:p>
        </w:tc>
        <w:tc>
          <w:tcPr>
            <w:tcW w:w="1380" w:type="pct"/>
            <w:shd w:val="clear" w:color="auto" w:fill="D9D9D9"/>
            <w:vAlign w:val="center"/>
          </w:tcPr>
          <w:p w14:paraId="65F63CAC" w14:textId="77777777" w:rsidR="00520846" w:rsidRPr="00AA5665" w:rsidRDefault="00520846" w:rsidP="00520846">
            <w:pPr>
              <w:rPr>
                <w:rFonts w:ascii="Times New Roman" w:hAnsi="Times New Roman" w:cs="Times New Roman"/>
                <w:sz w:val="18"/>
                <w:szCs w:val="18"/>
                <w:lang w:val="sr-Cyrl-RS"/>
              </w:rPr>
            </w:pPr>
          </w:p>
          <w:p w14:paraId="38997608" w14:textId="32826E46" w:rsidR="00520846" w:rsidRPr="00AA5665" w:rsidRDefault="00520846" w:rsidP="004628F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5.  The maximum annual amount of allowances that is the basis for calculating allocations to installations which are not covered by paragraph 3 and are not new entrants shall not exceed the sum of:</w:t>
            </w:r>
          </w:p>
        </w:tc>
        <w:tc>
          <w:tcPr>
            <w:tcW w:w="311" w:type="pct"/>
            <w:vAlign w:val="center"/>
          </w:tcPr>
          <w:p w14:paraId="7251D1A4"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47E47E62"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23D14E8B"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2FBEF547"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4BD462E8"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Комсије.</w:t>
            </w:r>
          </w:p>
        </w:tc>
      </w:tr>
      <w:tr w:rsidR="00520846" w:rsidRPr="00AA5665" w14:paraId="08D8D1F4" w14:textId="77777777" w:rsidTr="00EE0AE4">
        <w:trPr>
          <w:jc w:val="center"/>
        </w:trPr>
        <w:tc>
          <w:tcPr>
            <w:tcW w:w="308" w:type="pct"/>
            <w:shd w:val="clear" w:color="auto" w:fill="D9D9D9"/>
            <w:vAlign w:val="center"/>
          </w:tcPr>
          <w:p w14:paraId="04428887" w14:textId="6C48A232"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10a.5.a</w:t>
            </w:r>
          </w:p>
        </w:tc>
        <w:tc>
          <w:tcPr>
            <w:tcW w:w="1380" w:type="pct"/>
            <w:shd w:val="clear" w:color="auto" w:fill="D9D9D9"/>
            <w:vAlign w:val="center"/>
          </w:tcPr>
          <w:p w14:paraId="077C59BF" w14:textId="1CA95490" w:rsidR="00520846" w:rsidRPr="00AA5665" w:rsidRDefault="00520846" w:rsidP="005630FE">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 the annual Community-wide total quantity, as determined pursuant to Article 9, multiplied by the share of emissions from installations not covered by paragraph 3 in the total average verified emissions, in the period from 2005 to 2007, from installations covered by the Community scheme in the period from 2008 to 22; and</w:t>
            </w:r>
          </w:p>
        </w:tc>
        <w:tc>
          <w:tcPr>
            <w:tcW w:w="311" w:type="pct"/>
            <w:vAlign w:val="center"/>
          </w:tcPr>
          <w:p w14:paraId="488B986D"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2E637599"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38A34CEB"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6BCAA125"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5794F71C"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Комсије.</w:t>
            </w:r>
          </w:p>
        </w:tc>
      </w:tr>
      <w:tr w:rsidR="00520846" w:rsidRPr="00AA5665" w14:paraId="013D12A9" w14:textId="77777777" w:rsidTr="00EE0AE4">
        <w:trPr>
          <w:jc w:val="center"/>
        </w:trPr>
        <w:tc>
          <w:tcPr>
            <w:tcW w:w="308" w:type="pct"/>
            <w:shd w:val="clear" w:color="auto" w:fill="D9D9D9"/>
            <w:vAlign w:val="center"/>
          </w:tcPr>
          <w:p w14:paraId="00FB3CE2" w14:textId="7DCD905D"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10a.5.b</w:t>
            </w:r>
          </w:p>
        </w:tc>
        <w:tc>
          <w:tcPr>
            <w:tcW w:w="1380" w:type="pct"/>
            <w:shd w:val="clear" w:color="auto" w:fill="D9D9D9"/>
            <w:vAlign w:val="center"/>
          </w:tcPr>
          <w:p w14:paraId="6CC4234F" w14:textId="271DD096"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(b) the total average annual verified emissions from installations in the period from 2005 to 2007 which are only included in the Community scheme from 23 onwards and are not covered by paragraph 3, adjusted by the linear factor, as referred to in Article 9.</w:t>
            </w:r>
          </w:p>
          <w:p w14:paraId="3B8B8F53" w14:textId="77777777" w:rsidR="00520846" w:rsidRPr="00AA5665" w:rsidRDefault="00520846" w:rsidP="00520846">
            <w:pPr>
              <w:rPr>
                <w:rFonts w:ascii="Times New Roman" w:hAnsi="Times New Roman" w:cs="Times New Roman"/>
                <w:sz w:val="18"/>
                <w:szCs w:val="18"/>
                <w:lang w:val="sr-Cyrl-RS"/>
              </w:rPr>
            </w:pPr>
          </w:p>
          <w:p w14:paraId="02FBDC7D" w14:textId="74064621" w:rsidR="00520846" w:rsidRPr="00AA5665" w:rsidRDefault="00520846" w:rsidP="005630FE">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 uniform cross-sectoral correction factor shall be applied if necessary.</w:t>
            </w:r>
          </w:p>
        </w:tc>
        <w:tc>
          <w:tcPr>
            <w:tcW w:w="311" w:type="pct"/>
            <w:vAlign w:val="center"/>
          </w:tcPr>
          <w:p w14:paraId="13465B7D"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0D30871C"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19BBE63C"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587C53F4"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34AD8E69"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Комсије.</w:t>
            </w:r>
          </w:p>
        </w:tc>
      </w:tr>
      <w:tr w:rsidR="00520846" w:rsidRPr="00AA5665" w14:paraId="55685645" w14:textId="77777777" w:rsidTr="00EE0AE4">
        <w:trPr>
          <w:jc w:val="center"/>
        </w:trPr>
        <w:tc>
          <w:tcPr>
            <w:tcW w:w="308" w:type="pct"/>
            <w:shd w:val="clear" w:color="auto" w:fill="D9D9D9"/>
            <w:vAlign w:val="center"/>
          </w:tcPr>
          <w:p w14:paraId="1F019FEF" w14:textId="0ED26CF8"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10a.6</w:t>
            </w:r>
          </w:p>
        </w:tc>
        <w:tc>
          <w:tcPr>
            <w:tcW w:w="1380" w:type="pct"/>
            <w:shd w:val="clear" w:color="auto" w:fill="D9D9D9"/>
            <w:vAlign w:val="center"/>
          </w:tcPr>
          <w:p w14:paraId="735CEF14"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6.  Member States may also adopt financial measures in favour of sectors or subsectors determined to be exposed to a significant risk of carbon leakage due to costs relating to greenhouse gas emissions passed on in electricity prices, in order to compensate for those costs and where such financial measures are in accordance with state aid rules applicable and to be </w:t>
            </w:r>
            <w:r w:rsidRPr="00AA5665">
              <w:rPr>
                <w:rFonts w:ascii="Times New Roman" w:hAnsi="Times New Roman" w:cs="Times New Roman"/>
                <w:sz w:val="18"/>
                <w:szCs w:val="18"/>
                <w:lang w:val="sr-Cyrl-RS"/>
              </w:rPr>
              <w:lastRenderedPageBreak/>
              <w:t>adopted in this area.</w:t>
            </w:r>
          </w:p>
          <w:p w14:paraId="4F4CD6BD" w14:textId="77777777" w:rsidR="00520846" w:rsidRPr="00AA5665" w:rsidRDefault="00520846" w:rsidP="00520846">
            <w:pPr>
              <w:rPr>
                <w:rFonts w:ascii="Times New Roman" w:hAnsi="Times New Roman" w:cs="Times New Roman"/>
                <w:sz w:val="18"/>
                <w:szCs w:val="18"/>
                <w:lang w:val="sr-Cyrl-RS"/>
              </w:rPr>
            </w:pPr>
          </w:p>
          <w:p w14:paraId="1ED47CDD" w14:textId="51D6EFE5" w:rsidR="00520846" w:rsidRPr="00AA5665" w:rsidRDefault="00520846" w:rsidP="002550C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Those measures shall be based on ex-ante benchmarks of the indirect emissions of CO2 per unit of production. The ex-ante benchmarks shall be calculated for a given sector or subsector as the product of the electricity consumption per unit of production corresponding to the most efficient available technologies and of the CO2 emissions of the relevant European electricity production mix.</w:t>
            </w:r>
          </w:p>
        </w:tc>
        <w:tc>
          <w:tcPr>
            <w:tcW w:w="311" w:type="pct"/>
            <w:vAlign w:val="center"/>
          </w:tcPr>
          <w:p w14:paraId="58C6E52D"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6152E6B5"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44699528"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218BEC7C"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w:t>
            </w:r>
            <w:r w:rsidRPr="00AA5665">
              <w:rPr>
                <w:rFonts w:ascii="Times New Roman" w:hAnsi="Times New Roman" w:cs="Times New Roman"/>
                <w:color w:val="000000"/>
                <w:sz w:val="18"/>
                <w:szCs w:val="18"/>
                <w:lang w:val="sr-Cyrl-RS"/>
              </w:rPr>
              <w:lastRenderedPageBreak/>
              <w:t>Потпуна усклађеност биће постигнута накнадним изменама и допунама овог Закона.</w:t>
            </w:r>
          </w:p>
        </w:tc>
        <w:tc>
          <w:tcPr>
            <w:tcW w:w="525" w:type="pct"/>
            <w:vAlign w:val="center"/>
          </w:tcPr>
          <w:p w14:paraId="0FFC196E"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346E3D90" w14:textId="77777777" w:rsidTr="00EE0AE4">
        <w:trPr>
          <w:jc w:val="center"/>
        </w:trPr>
        <w:tc>
          <w:tcPr>
            <w:tcW w:w="308" w:type="pct"/>
            <w:shd w:val="clear" w:color="auto" w:fill="D9D9D9"/>
            <w:vAlign w:val="center"/>
          </w:tcPr>
          <w:p w14:paraId="1EC26F95" w14:textId="3C00F381"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10a.7</w:t>
            </w:r>
          </w:p>
        </w:tc>
        <w:tc>
          <w:tcPr>
            <w:tcW w:w="1380" w:type="pct"/>
            <w:shd w:val="clear" w:color="auto" w:fill="D9D9D9"/>
            <w:vAlign w:val="center"/>
          </w:tcPr>
          <w:p w14:paraId="0B8A5EB4" w14:textId="1AFE297B"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7.  Five percent of the Community-wide quantity of allowances determined in accordance with Articles 9 and 9a over the period from 23 to 2020 shall be set aside for new entrants, as the maximum that may be allocated to new entrants in accordance with the rules adopted pursuant to paragraph 1 of this Article. Allowances in this Community-wide reserve that are neither allocated to new entrants nor used pursuant to paragraph 8, 9 or 10 of this Article over the period from 23 to 2020 shall be auctioned by the Member States, taking into account the level to which installations in Member States have benefited from this reserve, in accordance with Article 10(2) and, for detailed arrangements and timing, Article 10(4), and the relevant implementing provisions.</w:t>
            </w:r>
          </w:p>
          <w:p w14:paraId="565FD3C4" w14:textId="77777777" w:rsidR="00520846" w:rsidRPr="00AA5665" w:rsidRDefault="00520846" w:rsidP="00520846">
            <w:pPr>
              <w:rPr>
                <w:rFonts w:ascii="Times New Roman" w:hAnsi="Times New Roman" w:cs="Times New Roman"/>
                <w:sz w:val="18"/>
                <w:szCs w:val="18"/>
                <w:lang w:val="sr-Cyrl-RS"/>
              </w:rPr>
            </w:pPr>
          </w:p>
          <w:p w14:paraId="354BDEC5"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Allocations shall be adjusted by the linear factor referred to in Article 9.</w:t>
            </w:r>
          </w:p>
          <w:p w14:paraId="3AADF9DE" w14:textId="77777777" w:rsidR="00520846" w:rsidRPr="00AA5665" w:rsidRDefault="00520846" w:rsidP="00520846">
            <w:pPr>
              <w:rPr>
                <w:rFonts w:ascii="Times New Roman" w:hAnsi="Times New Roman" w:cs="Times New Roman"/>
                <w:sz w:val="18"/>
                <w:szCs w:val="18"/>
                <w:lang w:val="sr-Cyrl-RS"/>
              </w:rPr>
            </w:pPr>
          </w:p>
          <w:p w14:paraId="3F578C5F"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No free allocation shall be made in respect of any electricity production by new entrants.</w:t>
            </w:r>
          </w:p>
          <w:p w14:paraId="1CB0E05F" w14:textId="77777777" w:rsidR="00520846" w:rsidRPr="00AA5665" w:rsidRDefault="00520846" w:rsidP="00520846">
            <w:pPr>
              <w:rPr>
                <w:rFonts w:ascii="Times New Roman" w:hAnsi="Times New Roman" w:cs="Times New Roman"/>
                <w:sz w:val="18"/>
                <w:szCs w:val="18"/>
                <w:lang w:val="sr-Cyrl-RS"/>
              </w:rPr>
            </w:pPr>
          </w:p>
          <w:p w14:paraId="489C5768" w14:textId="238A1386"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By 31 December 20, the Commission shall adopt harmonised rules for the application of the definition of ‘new entrant’, in particular in relation to the definition of ‘significant extensions’.</w:t>
            </w:r>
          </w:p>
          <w:p w14:paraId="30D201C8" w14:textId="77777777" w:rsidR="00520846" w:rsidRPr="00AA5665" w:rsidRDefault="00520846" w:rsidP="00520846">
            <w:pPr>
              <w:rPr>
                <w:rFonts w:ascii="Times New Roman" w:hAnsi="Times New Roman" w:cs="Times New Roman"/>
                <w:sz w:val="18"/>
                <w:szCs w:val="18"/>
                <w:lang w:val="sr-Cyrl-RS"/>
              </w:rPr>
            </w:pPr>
          </w:p>
          <w:p w14:paraId="039B16B3"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Those measures, designed to amend non-essential elements of this Directive by supplementing it, shall be adopted in accordance with the regulatory procedure with scrutiny referred to in Article 23(3).</w:t>
            </w:r>
          </w:p>
          <w:p w14:paraId="11162B59" w14:textId="77777777" w:rsidR="00520846" w:rsidRPr="00AA5665" w:rsidRDefault="00520846" w:rsidP="002550CC">
            <w:pPr>
              <w:rPr>
                <w:rFonts w:ascii="Times New Roman" w:hAnsi="Times New Roman" w:cs="Times New Roman"/>
                <w:sz w:val="18"/>
                <w:szCs w:val="18"/>
                <w:lang w:val="sr-Cyrl-RS"/>
              </w:rPr>
            </w:pPr>
          </w:p>
        </w:tc>
        <w:tc>
          <w:tcPr>
            <w:tcW w:w="311" w:type="pct"/>
            <w:vAlign w:val="center"/>
          </w:tcPr>
          <w:p w14:paraId="1A89ADAE"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2ED8B677"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4ADCCD4B"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13BC9CD3"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45D917AE"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2A4E9F7A" w14:textId="77777777" w:rsidTr="00EE0AE4">
        <w:trPr>
          <w:jc w:val="center"/>
        </w:trPr>
        <w:tc>
          <w:tcPr>
            <w:tcW w:w="308" w:type="pct"/>
            <w:shd w:val="clear" w:color="auto" w:fill="D9D9D9"/>
            <w:vAlign w:val="center"/>
          </w:tcPr>
          <w:p w14:paraId="043C7E81" w14:textId="1273B0C8"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10a.8</w:t>
            </w:r>
          </w:p>
        </w:tc>
        <w:tc>
          <w:tcPr>
            <w:tcW w:w="1380" w:type="pct"/>
            <w:shd w:val="clear" w:color="auto" w:fill="D9D9D9"/>
            <w:vAlign w:val="center"/>
          </w:tcPr>
          <w:p w14:paraId="7B51ADF6" w14:textId="031BCC3B"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8.  Up to 300 million allowances in the new entrants' reserve shall be available until 31 December 25 to help stimulate the construction and operation of up to 12 commercial demonstration projects that aim at the environmentally safe capture and geological storage (CCS) of CO2 as well as demonstration projects of innovative renewable energy technologies, in the territory of the Union.</w:t>
            </w:r>
          </w:p>
          <w:p w14:paraId="078BB73F" w14:textId="77777777" w:rsidR="00520846" w:rsidRPr="00AA5665" w:rsidRDefault="00520846" w:rsidP="00520846">
            <w:pPr>
              <w:rPr>
                <w:rFonts w:ascii="Times New Roman" w:hAnsi="Times New Roman" w:cs="Times New Roman"/>
                <w:sz w:val="18"/>
                <w:szCs w:val="18"/>
                <w:lang w:val="sr-Cyrl-RS"/>
              </w:rPr>
            </w:pPr>
          </w:p>
          <w:p w14:paraId="1601AF8D"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The allowances shall be made available for support for demonstration projects that provide for the development, in geographically balanced locations, of a wide range of CCS and innovative renewable energy technologies that are not yet commercially viable. Their award shall be dependent upon the verified avoidance of CO2 emissions.</w:t>
            </w:r>
          </w:p>
          <w:p w14:paraId="59B86885" w14:textId="77777777" w:rsidR="00520846" w:rsidRPr="00AA5665" w:rsidRDefault="00520846" w:rsidP="00520846">
            <w:pPr>
              <w:rPr>
                <w:rFonts w:ascii="Times New Roman" w:hAnsi="Times New Roman" w:cs="Times New Roman"/>
                <w:sz w:val="18"/>
                <w:szCs w:val="18"/>
                <w:lang w:val="sr-Cyrl-RS"/>
              </w:rPr>
            </w:pPr>
          </w:p>
          <w:p w14:paraId="128EAE48"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Projects shall be selected on the basis of objective and transparent criteria that include requirements for knowledge-sharing. Those criteria and the measures shall be adopted in accordance with the regulatory procedure with scrutiny referred to in Article 23(3), and shall be made available to the public.</w:t>
            </w:r>
          </w:p>
          <w:p w14:paraId="06C0AC38" w14:textId="77777777" w:rsidR="00520846" w:rsidRPr="00AA5665" w:rsidRDefault="00520846" w:rsidP="00520846">
            <w:pPr>
              <w:rPr>
                <w:rFonts w:ascii="Times New Roman" w:hAnsi="Times New Roman" w:cs="Times New Roman"/>
                <w:sz w:val="18"/>
                <w:szCs w:val="18"/>
                <w:lang w:val="sr-Cyrl-RS"/>
              </w:rPr>
            </w:pPr>
          </w:p>
          <w:p w14:paraId="289B8C54"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Allowances shall be set aside for the projects that meet the criteria referred to in the third subparagraph. Support for these projects shall be given via Member States and shall be complementary to substantial co-financing by the operator of the installation. They could also be co-financed by the Member State concerned, as well as by other instruments. No project shall receive support via the mechanism under this paragraph that exceeds 15 % of the total number of allowances available for this purpose. These allowances shall be taken into account under paragraph 7.</w:t>
            </w:r>
          </w:p>
          <w:p w14:paraId="347308DF" w14:textId="77777777" w:rsidR="00520846" w:rsidRPr="00AA5665" w:rsidRDefault="00520846" w:rsidP="004628FD">
            <w:pPr>
              <w:rPr>
                <w:rFonts w:ascii="Times New Roman" w:hAnsi="Times New Roman" w:cs="Times New Roman"/>
                <w:sz w:val="18"/>
                <w:szCs w:val="18"/>
                <w:lang w:val="sr-Cyrl-RS"/>
              </w:rPr>
            </w:pPr>
          </w:p>
        </w:tc>
        <w:tc>
          <w:tcPr>
            <w:tcW w:w="311" w:type="pct"/>
            <w:vAlign w:val="center"/>
          </w:tcPr>
          <w:p w14:paraId="3C28310C"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6CEE719F"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1289DFEB"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4E5FF74A"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529E9F35"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Истекао је рок ове обавезе. </w:t>
            </w:r>
          </w:p>
        </w:tc>
      </w:tr>
      <w:tr w:rsidR="00520846" w:rsidRPr="00AA5665" w14:paraId="33DEAE1E" w14:textId="77777777" w:rsidTr="00EE0AE4">
        <w:trPr>
          <w:jc w:val="center"/>
        </w:trPr>
        <w:tc>
          <w:tcPr>
            <w:tcW w:w="308" w:type="pct"/>
            <w:shd w:val="clear" w:color="auto" w:fill="D9D9D9"/>
            <w:vAlign w:val="center"/>
          </w:tcPr>
          <w:p w14:paraId="2548E264" w14:textId="644A49B0"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10a.9</w:t>
            </w:r>
          </w:p>
        </w:tc>
        <w:tc>
          <w:tcPr>
            <w:tcW w:w="1380" w:type="pct"/>
            <w:shd w:val="clear" w:color="auto" w:fill="D9D9D9"/>
            <w:vAlign w:val="center"/>
          </w:tcPr>
          <w:p w14:paraId="7821CC59" w14:textId="15A049D3" w:rsidR="00520846" w:rsidRPr="00AA5665" w:rsidRDefault="00520846" w:rsidP="004628F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9.  Lithuania, which, pursuant to Article 1 of Protocol No 4 on the Ignalina nuclear power plant in Lithuania, annexed to the 2003 Act of Accession, has committed </w:t>
            </w:r>
            <w:r w:rsidRPr="00AA5665">
              <w:rPr>
                <w:rFonts w:ascii="Times New Roman" w:hAnsi="Times New Roman" w:cs="Times New Roman"/>
                <w:sz w:val="18"/>
                <w:szCs w:val="18"/>
                <w:lang w:val="sr-Cyrl-RS"/>
              </w:rPr>
              <w:lastRenderedPageBreak/>
              <w:t>to the closure of unit 2 of the Ignalina Nuclear Power Plant by 31 December 2009, may, if the total verified emissions of Lithuania in the period from 23 to 25 within the Community scheme exceed the sum of the free allowances issued to installations in Lithuania for electricity production emissions in that period and three-eighths of the allowances to be auctioned by Lithuania for the period from 23 to 2020, claim allowances from the new entrants reserve for auctioning in accordance with the regulation referred to in Article 10(4). The maximum amount of such allowances shall be equivalent to the excess emissions in that period to the extent that this excess is due to increased emissions from electricity generation, minus any quantity by which allocations in that Member State in the period from 2008 to 22 exceeded verified emissions within the Community scheme in Lithuania during that period. Any such allowances shall be taken into account under paragraph 7.</w:t>
            </w:r>
          </w:p>
        </w:tc>
        <w:tc>
          <w:tcPr>
            <w:tcW w:w="311" w:type="pct"/>
            <w:vAlign w:val="center"/>
          </w:tcPr>
          <w:p w14:paraId="43A9711C"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566525E6"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16BC386" w14:textId="77777777" w:rsidR="00520846" w:rsidRPr="00AA5665" w:rsidRDefault="00520846" w:rsidP="00763AE2">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E388C6D"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7A6FF388"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Односи се на одређену земљу </w:t>
            </w:r>
            <w:r w:rsidRPr="00AA5665">
              <w:rPr>
                <w:rFonts w:ascii="Times New Roman" w:hAnsi="Times New Roman" w:cs="Times New Roman"/>
                <w:sz w:val="18"/>
                <w:szCs w:val="18"/>
                <w:lang w:val="sr-Cyrl-RS"/>
              </w:rPr>
              <w:lastRenderedPageBreak/>
              <w:t xml:space="preserve">чланицу ЕУ. </w:t>
            </w:r>
          </w:p>
        </w:tc>
      </w:tr>
      <w:tr w:rsidR="00520846" w:rsidRPr="00AA5665" w14:paraId="238A6233" w14:textId="77777777" w:rsidTr="00EE0AE4">
        <w:trPr>
          <w:jc w:val="center"/>
        </w:trPr>
        <w:tc>
          <w:tcPr>
            <w:tcW w:w="308" w:type="pct"/>
            <w:shd w:val="clear" w:color="auto" w:fill="D9D9D9"/>
            <w:vAlign w:val="center"/>
          </w:tcPr>
          <w:p w14:paraId="00CA80F4" w14:textId="1E6A5883"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10a.10</w:t>
            </w:r>
          </w:p>
        </w:tc>
        <w:tc>
          <w:tcPr>
            <w:tcW w:w="1380" w:type="pct"/>
            <w:shd w:val="clear" w:color="auto" w:fill="D9D9D9"/>
            <w:vAlign w:val="center"/>
          </w:tcPr>
          <w:p w14:paraId="73C1D220" w14:textId="52BA6A9E" w:rsidR="00520846" w:rsidRPr="00AA5665" w:rsidRDefault="00520846" w:rsidP="004628F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  Any Member State with an electricity network which is interconnected with Lithuania and which, in 2007, imported more than 15 % of its domestic electricity consumption from Lithuania for its own consumption, and where emissions have increased due to investment in new electricity generation, may apply paragraph 9 mutatis mutandis under the conditions set out in that paragraph.</w:t>
            </w:r>
          </w:p>
        </w:tc>
        <w:tc>
          <w:tcPr>
            <w:tcW w:w="311" w:type="pct"/>
            <w:vAlign w:val="center"/>
          </w:tcPr>
          <w:p w14:paraId="6DA70C63"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3C931399"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7163A221"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64FCC1E"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0E5665C1"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Истекао је рок ове обавезе. </w:t>
            </w:r>
          </w:p>
        </w:tc>
      </w:tr>
      <w:tr w:rsidR="00520846" w:rsidRPr="00AA5665" w14:paraId="26CCCDE1" w14:textId="77777777" w:rsidTr="00EE0AE4">
        <w:trPr>
          <w:jc w:val="center"/>
        </w:trPr>
        <w:tc>
          <w:tcPr>
            <w:tcW w:w="308" w:type="pct"/>
            <w:shd w:val="clear" w:color="auto" w:fill="D9D9D9"/>
            <w:vAlign w:val="center"/>
          </w:tcPr>
          <w:p w14:paraId="0EE60424" w14:textId="0F742A48"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10a.11</w:t>
            </w:r>
          </w:p>
        </w:tc>
        <w:tc>
          <w:tcPr>
            <w:tcW w:w="1380" w:type="pct"/>
            <w:shd w:val="clear" w:color="auto" w:fill="D9D9D9"/>
            <w:vAlign w:val="center"/>
          </w:tcPr>
          <w:p w14:paraId="293982BD" w14:textId="413CE12B" w:rsidR="00520846" w:rsidRPr="00AA5665" w:rsidRDefault="00520846" w:rsidP="004628F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11.  Subject to Article 10b, the amount of allowances allocated free of charge under paragraphs 4 to 7 of this Article in 23 shall be 80 % of the quantity determined in accordance with the measures referred to in paragraph 1. Thereafter the free allocation shall decrease each year by equal amounts resulting in 30 % free allocation in 2020, with a view to reaching no free allocation in 2027.</w:t>
            </w:r>
          </w:p>
        </w:tc>
        <w:tc>
          <w:tcPr>
            <w:tcW w:w="311" w:type="pct"/>
            <w:vAlign w:val="center"/>
          </w:tcPr>
          <w:p w14:paraId="1E596634"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66B28EB0"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6B18DFCF"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344EFB4A"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550B1FB9"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197AF615" w14:textId="77777777" w:rsidTr="00EE0AE4">
        <w:trPr>
          <w:jc w:val="center"/>
        </w:trPr>
        <w:tc>
          <w:tcPr>
            <w:tcW w:w="308" w:type="pct"/>
            <w:shd w:val="clear" w:color="auto" w:fill="D9D9D9"/>
            <w:vAlign w:val="center"/>
          </w:tcPr>
          <w:p w14:paraId="1A030A21" w14:textId="0969C281"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10a.12</w:t>
            </w:r>
          </w:p>
        </w:tc>
        <w:tc>
          <w:tcPr>
            <w:tcW w:w="1380" w:type="pct"/>
            <w:shd w:val="clear" w:color="auto" w:fill="D9D9D9"/>
            <w:vAlign w:val="center"/>
          </w:tcPr>
          <w:p w14:paraId="01A86238" w14:textId="57970D54" w:rsidR="00520846" w:rsidRPr="00AA5665" w:rsidRDefault="00520846" w:rsidP="004628F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12.  Subject to Article 10b, in 23 and in each subsequent year up to 2020, installations in sectors or </w:t>
            </w:r>
            <w:r w:rsidRPr="00AA5665">
              <w:rPr>
                <w:rFonts w:ascii="Times New Roman" w:hAnsi="Times New Roman" w:cs="Times New Roman"/>
                <w:sz w:val="18"/>
                <w:szCs w:val="18"/>
                <w:lang w:val="sr-Cyrl-RS"/>
              </w:rPr>
              <w:lastRenderedPageBreak/>
              <w:t>subsectors which are exposed to a significant risk of carbon leakage shall be allocated, pursuant to paragraph 1, allowances free of charge at 100 % of the quantity determined in accordance with the measures referred to in paragraph 1.</w:t>
            </w:r>
          </w:p>
        </w:tc>
        <w:tc>
          <w:tcPr>
            <w:tcW w:w="311" w:type="pct"/>
            <w:vAlign w:val="center"/>
          </w:tcPr>
          <w:p w14:paraId="33CCA3BC"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4CB22F46"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6ACC7CD0"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41DD1AC5" w14:textId="77777777" w:rsidR="00520846" w:rsidRPr="00AA5665" w:rsidRDefault="00520846" w:rsidP="00613925">
            <w:pPr>
              <w:spacing w:before="120" w:after="120"/>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w:t>
            </w:r>
            <w:r w:rsidRPr="00AA5665">
              <w:rPr>
                <w:rFonts w:ascii="Times New Roman" w:hAnsi="Times New Roman" w:cs="Times New Roman"/>
                <w:color w:val="000000"/>
                <w:sz w:val="18"/>
                <w:szCs w:val="18"/>
                <w:lang w:val="sr-Cyrl-RS"/>
              </w:rPr>
              <w:lastRenderedPageBreak/>
              <w:t>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5A58BDEC"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24E5B14B" w14:textId="77777777" w:rsidTr="00EE0AE4">
        <w:trPr>
          <w:jc w:val="center"/>
        </w:trPr>
        <w:tc>
          <w:tcPr>
            <w:tcW w:w="308" w:type="pct"/>
            <w:shd w:val="clear" w:color="auto" w:fill="D9D9D9"/>
            <w:vAlign w:val="center"/>
          </w:tcPr>
          <w:p w14:paraId="1D3F33F6" w14:textId="30994C64"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10a.13</w:t>
            </w:r>
          </w:p>
        </w:tc>
        <w:tc>
          <w:tcPr>
            <w:tcW w:w="1380" w:type="pct"/>
            <w:shd w:val="clear" w:color="auto" w:fill="D9D9D9"/>
            <w:vAlign w:val="center"/>
          </w:tcPr>
          <w:p w14:paraId="1C2DF2AC"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13.  By 31 December 2009 and every five years thereafter, after discussion in the European Council, the Commission shall determine a list of the sectors or subsectors referred to in paragraph 12 on the basis of the criteria referred to in paragraphs 14 to 17.</w:t>
            </w:r>
          </w:p>
          <w:p w14:paraId="29C3653C" w14:textId="77777777" w:rsidR="00520846" w:rsidRPr="00AA5665" w:rsidRDefault="00520846" w:rsidP="00520846">
            <w:pPr>
              <w:rPr>
                <w:rFonts w:ascii="Times New Roman" w:hAnsi="Times New Roman" w:cs="Times New Roman"/>
                <w:sz w:val="18"/>
                <w:szCs w:val="18"/>
                <w:lang w:val="sr-Cyrl-RS"/>
              </w:rPr>
            </w:pPr>
          </w:p>
          <w:p w14:paraId="480F83D7"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Every year the Commission may, at its own initiative or at the request of a Member State, add a sector or subsector to the list referred to in the first subparagraph if it can be demonstrated, in an analytical report, that this sector or subsector satisfies the criteria in paragraphs 14 to 17, following a change that has a substantial impact on the sector’s or subsector’s activities.</w:t>
            </w:r>
          </w:p>
          <w:p w14:paraId="1641AF2B" w14:textId="77777777" w:rsidR="00520846" w:rsidRPr="00AA5665" w:rsidRDefault="00520846" w:rsidP="00520846">
            <w:pPr>
              <w:rPr>
                <w:rFonts w:ascii="Times New Roman" w:hAnsi="Times New Roman" w:cs="Times New Roman"/>
                <w:sz w:val="18"/>
                <w:szCs w:val="18"/>
                <w:lang w:val="sr-Cyrl-RS"/>
              </w:rPr>
            </w:pPr>
          </w:p>
          <w:p w14:paraId="70E9B2D9"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For the purpose of implementing this Article, the Commission shall consult the Member States, the sectors or subsectors concerned and other relevant stakeholders.</w:t>
            </w:r>
          </w:p>
          <w:p w14:paraId="507F31CE" w14:textId="77777777" w:rsidR="00520846" w:rsidRPr="00AA5665" w:rsidRDefault="00520846" w:rsidP="00520846">
            <w:pPr>
              <w:rPr>
                <w:rFonts w:ascii="Times New Roman" w:hAnsi="Times New Roman" w:cs="Times New Roman"/>
                <w:sz w:val="18"/>
                <w:szCs w:val="18"/>
                <w:lang w:val="sr-Cyrl-RS"/>
              </w:rPr>
            </w:pPr>
          </w:p>
          <w:p w14:paraId="405512BE" w14:textId="3AA69928" w:rsidR="00520846" w:rsidRPr="00AA5665" w:rsidRDefault="00520846" w:rsidP="004628F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Those measures, designed to amend non-essential elements of this Directive by supplementing it, shall be adopted in accordance with the regulatory procedure with scrutiny referred to in Article 23(3).</w:t>
            </w:r>
          </w:p>
        </w:tc>
        <w:tc>
          <w:tcPr>
            <w:tcW w:w="311" w:type="pct"/>
            <w:vAlign w:val="center"/>
          </w:tcPr>
          <w:p w14:paraId="1ABCD11A"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58AE9043"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3BE12E8F"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48C40415"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22DD7532"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Комисије. </w:t>
            </w:r>
          </w:p>
        </w:tc>
      </w:tr>
      <w:tr w:rsidR="00520846" w:rsidRPr="00AA5665" w14:paraId="3AEF8E32" w14:textId="77777777" w:rsidTr="00EE0AE4">
        <w:trPr>
          <w:jc w:val="center"/>
        </w:trPr>
        <w:tc>
          <w:tcPr>
            <w:tcW w:w="308" w:type="pct"/>
            <w:shd w:val="clear" w:color="auto" w:fill="D9D9D9"/>
            <w:vAlign w:val="center"/>
          </w:tcPr>
          <w:p w14:paraId="1ACF5195" w14:textId="6FDAC647"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10a.14</w:t>
            </w:r>
          </w:p>
        </w:tc>
        <w:tc>
          <w:tcPr>
            <w:tcW w:w="1380" w:type="pct"/>
            <w:shd w:val="clear" w:color="auto" w:fill="D9D9D9"/>
            <w:vAlign w:val="center"/>
          </w:tcPr>
          <w:p w14:paraId="36F574B3"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14.  In order to determine the sectors or subsectors referred to in paragraph 12, the Commission shall assess, at Community level, the extent to which it is possible for the sector or subsector concerned, at the relevant level of disaggregation, to pass on the direct cost of the required allowances and the indirect costs from higher electricity prices resulting from the </w:t>
            </w:r>
            <w:r w:rsidRPr="00AA5665">
              <w:rPr>
                <w:rFonts w:ascii="Times New Roman" w:hAnsi="Times New Roman" w:cs="Times New Roman"/>
                <w:sz w:val="18"/>
                <w:szCs w:val="18"/>
                <w:lang w:val="sr-Cyrl-RS"/>
              </w:rPr>
              <w:lastRenderedPageBreak/>
              <w:t>implementation of this Directive into product prices without significant loss of market share to less carbon efficient installations outside the Community. These assessments shall be based on an average carbon price according to the Commission’s impact assessment accompanying the package of implementation measures for the EU’s objectives on climate change and renewable energy for 2020 and, if available, trade, production and value added data from the three most recent years for each sector or subsector.</w:t>
            </w:r>
          </w:p>
          <w:p w14:paraId="34083528" w14:textId="77777777" w:rsidR="00520846" w:rsidRPr="00AA5665" w:rsidRDefault="00520846" w:rsidP="004628FD">
            <w:pPr>
              <w:rPr>
                <w:rFonts w:ascii="Times New Roman" w:hAnsi="Times New Roman" w:cs="Times New Roman"/>
                <w:sz w:val="18"/>
                <w:szCs w:val="18"/>
                <w:lang w:val="sr-Cyrl-RS"/>
              </w:rPr>
            </w:pPr>
          </w:p>
        </w:tc>
        <w:tc>
          <w:tcPr>
            <w:tcW w:w="311" w:type="pct"/>
            <w:vAlign w:val="center"/>
          </w:tcPr>
          <w:p w14:paraId="39EBFDF2"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2D7A1285"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3F25377B"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1CE483F"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31B65535"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Комсије.</w:t>
            </w:r>
          </w:p>
        </w:tc>
      </w:tr>
      <w:tr w:rsidR="00520846" w:rsidRPr="00AA5665" w14:paraId="7B88162E" w14:textId="77777777" w:rsidTr="00EE0AE4">
        <w:trPr>
          <w:jc w:val="center"/>
        </w:trPr>
        <w:tc>
          <w:tcPr>
            <w:tcW w:w="308" w:type="pct"/>
            <w:shd w:val="clear" w:color="auto" w:fill="D9D9D9"/>
            <w:vAlign w:val="center"/>
          </w:tcPr>
          <w:p w14:paraId="132EF9FF" w14:textId="4422B5D7"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10a.15</w:t>
            </w:r>
          </w:p>
        </w:tc>
        <w:tc>
          <w:tcPr>
            <w:tcW w:w="1380" w:type="pct"/>
            <w:shd w:val="clear" w:color="auto" w:fill="D9D9D9"/>
            <w:vAlign w:val="center"/>
          </w:tcPr>
          <w:p w14:paraId="0C395959" w14:textId="54453311" w:rsidR="00520846" w:rsidRPr="00AA5665" w:rsidRDefault="00520846" w:rsidP="005630FE">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15.  A sector or subsector shall be deemed to be exposed to a significant risk of carbon leakage if:</w:t>
            </w:r>
          </w:p>
        </w:tc>
        <w:tc>
          <w:tcPr>
            <w:tcW w:w="311" w:type="pct"/>
            <w:vAlign w:val="center"/>
          </w:tcPr>
          <w:p w14:paraId="0F25572B"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268DCA10"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288D9F8E"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5C2ED8F6"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0C462F0F"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Комисије, односно критеријуме за одлучивање. </w:t>
            </w:r>
          </w:p>
        </w:tc>
      </w:tr>
      <w:tr w:rsidR="00520846" w:rsidRPr="00AA5665" w14:paraId="47CF00C2" w14:textId="77777777" w:rsidTr="00EE0AE4">
        <w:trPr>
          <w:jc w:val="center"/>
        </w:trPr>
        <w:tc>
          <w:tcPr>
            <w:tcW w:w="308" w:type="pct"/>
            <w:shd w:val="clear" w:color="auto" w:fill="D9D9D9"/>
            <w:vAlign w:val="center"/>
          </w:tcPr>
          <w:p w14:paraId="2EC7EAB5" w14:textId="094C5E09"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10a.15.a</w:t>
            </w:r>
          </w:p>
        </w:tc>
        <w:tc>
          <w:tcPr>
            <w:tcW w:w="1380" w:type="pct"/>
            <w:shd w:val="clear" w:color="auto" w:fill="D9D9D9"/>
            <w:vAlign w:val="center"/>
          </w:tcPr>
          <w:p w14:paraId="4683EF4E" w14:textId="530076BC" w:rsidR="00520846" w:rsidRPr="00AA5665" w:rsidRDefault="00520846" w:rsidP="005630FE">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 the sum of direct and indirect additional costs induced by the implementation of this Directive would lead to a substantial increase of production costs, calculated as a proportion of the gross value added, of at least 5 %; and</w:t>
            </w:r>
          </w:p>
        </w:tc>
        <w:tc>
          <w:tcPr>
            <w:tcW w:w="311" w:type="pct"/>
            <w:vAlign w:val="center"/>
          </w:tcPr>
          <w:p w14:paraId="4E805D19"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2D807926"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34B48451"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0C44E548"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4A1CA411" w14:textId="77777777" w:rsidR="00520846" w:rsidRPr="00AA5665" w:rsidRDefault="00520846" w:rsidP="00613925">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Комисије, односно критеријуме за одлучивање. </w:t>
            </w:r>
          </w:p>
        </w:tc>
      </w:tr>
      <w:tr w:rsidR="00520846" w:rsidRPr="00AA5665" w14:paraId="68E2D78A" w14:textId="77777777" w:rsidTr="00EE0AE4">
        <w:trPr>
          <w:jc w:val="center"/>
        </w:trPr>
        <w:tc>
          <w:tcPr>
            <w:tcW w:w="308" w:type="pct"/>
            <w:shd w:val="clear" w:color="auto" w:fill="D9D9D9"/>
            <w:vAlign w:val="center"/>
          </w:tcPr>
          <w:p w14:paraId="6B5CF17C" w14:textId="1C3565F1"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10a.15.b</w:t>
            </w:r>
          </w:p>
        </w:tc>
        <w:tc>
          <w:tcPr>
            <w:tcW w:w="1380" w:type="pct"/>
            <w:shd w:val="clear" w:color="auto" w:fill="D9D9D9"/>
            <w:vAlign w:val="center"/>
          </w:tcPr>
          <w:p w14:paraId="67A9082C" w14:textId="28E545DA" w:rsidR="00520846" w:rsidRPr="00AA5665" w:rsidRDefault="00520846" w:rsidP="005630FE">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(b) the intensity of trade with third countries, defined as the ratio between the total value of exports to third countries plus the value of imports from third countries and the total market size for the Community (annual turnover plus total imports from third countries), is above 10 %.</w:t>
            </w:r>
          </w:p>
        </w:tc>
        <w:tc>
          <w:tcPr>
            <w:tcW w:w="311" w:type="pct"/>
            <w:vAlign w:val="center"/>
          </w:tcPr>
          <w:p w14:paraId="5AAB7000"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7DF49F0A"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2C864A2E"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36D890D1"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2D386E0E" w14:textId="77777777" w:rsidR="00520846" w:rsidRPr="00AA5665" w:rsidRDefault="00520846" w:rsidP="00613925">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Комисије, односно критеријуме за одлучивање. </w:t>
            </w:r>
          </w:p>
        </w:tc>
      </w:tr>
      <w:tr w:rsidR="00520846" w:rsidRPr="00AA5665" w14:paraId="727ED83F" w14:textId="77777777" w:rsidTr="00EE0AE4">
        <w:trPr>
          <w:jc w:val="center"/>
        </w:trPr>
        <w:tc>
          <w:tcPr>
            <w:tcW w:w="308" w:type="pct"/>
            <w:shd w:val="clear" w:color="auto" w:fill="D9D9D9"/>
            <w:vAlign w:val="center"/>
          </w:tcPr>
          <w:p w14:paraId="6173BBC5" w14:textId="15C2BA88"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10a.16</w:t>
            </w:r>
          </w:p>
        </w:tc>
        <w:tc>
          <w:tcPr>
            <w:tcW w:w="1380" w:type="pct"/>
            <w:shd w:val="clear" w:color="auto" w:fill="D9D9D9"/>
            <w:vAlign w:val="center"/>
          </w:tcPr>
          <w:p w14:paraId="2FF77153" w14:textId="01D09634" w:rsidR="00520846" w:rsidRPr="00AA5665" w:rsidRDefault="00520846" w:rsidP="005630FE">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16.  Notwithstanding paragraph 15, a sector or subsector is also deemed to be exposed to a significant risk of carbon leakage if:</w:t>
            </w:r>
          </w:p>
        </w:tc>
        <w:tc>
          <w:tcPr>
            <w:tcW w:w="311" w:type="pct"/>
            <w:vAlign w:val="center"/>
          </w:tcPr>
          <w:p w14:paraId="42C34130"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57A8A594"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7BE5021E"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B8F338F"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5FB9B5C3" w14:textId="77777777" w:rsidR="00520846" w:rsidRPr="00AA5665" w:rsidRDefault="00520846" w:rsidP="00613925">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Комисије, односно критеријуме за одлучивање. </w:t>
            </w:r>
          </w:p>
        </w:tc>
      </w:tr>
      <w:tr w:rsidR="00520846" w:rsidRPr="00AA5665" w14:paraId="725FE569" w14:textId="77777777" w:rsidTr="00EE0AE4">
        <w:trPr>
          <w:jc w:val="center"/>
        </w:trPr>
        <w:tc>
          <w:tcPr>
            <w:tcW w:w="308" w:type="pct"/>
            <w:shd w:val="clear" w:color="auto" w:fill="D9D9D9"/>
            <w:vAlign w:val="center"/>
          </w:tcPr>
          <w:p w14:paraId="073AE3FF" w14:textId="5270EC10"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10a.16.a</w:t>
            </w:r>
          </w:p>
        </w:tc>
        <w:tc>
          <w:tcPr>
            <w:tcW w:w="1380" w:type="pct"/>
            <w:shd w:val="clear" w:color="auto" w:fill="D9D9D9"/>
            <w:vAlign w:val="center"/>
          </w:tcPr>
          <w:p w14:paraId="794971E5" w14:textId="60C0DDE6" w:rsidR="00520846" w:rsidRPr="00AA5665" w:rsidRDefault="00520846" w:rsidP="005630FE">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 the sum of direct and indirect additional costs induced by the implementation of this Directive would lead to a particularly high increase of production costs, calculated as a proportion of the gross value added, of at least 30 %; or</w:t>
            </w:r>
          </w:p>
        </w:tc>
        <w:tc>
          <w:tcPr>
            <w:tcW w:w="311" w:type="pct"/>
            <w:vAlign w:val="center"/>
          </w:tcPr>
          <w:p w14:paraId="11A34A3E"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4063DD4D"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522DB654"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3EB888CF"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4865544D" w14:textId="77777777" w:rsidR="00520846" w:rsidRPr="00AA5665" w:rsidRDefault="00520846" w:rsidP="00613925">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Комисије, односно критеријуме за одлучивање. </w:t>
            </w:r>
          </w:p>
        </w:tc>
      </w:tr>
      <w:tr w:rsidR="00520846" w:rsidRPr="00AA5665" w14:paraId="7B891129" w14:textId="77777777" w:rsidTr="00EE0AE4">
        <w:trPr>
          <w:jc w:val="center"/>
        </w:trPr>
        <w:tc>
          <w:tcPr>
            <w:tcW w:w="308" w:type="pct"/>
            <w:shd w:val="clear" w:color="auto" w:fill="D9D9D9"/>
            <w:vAlign w:val="center"/>
          </w:tcPr>
          <w:p w14:paraId="63F0EC5F" w14:textId="3FC07CAA"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10a.16.b</w:t>
            </w:r>
          </w:p>
        </w:tc>
        <w:tc>
          <w:tcPr>
            <w:tcW w:w="1380" w:type="pct"/>
            <w:shd w:val="clear" w:color="auto" w:fill="D9D9D9"/>
            <w:vAlign w:val="center"/>
          </w:tcPr>
          <w:p w14:paraId="2CA8E2D6" w14:textId="55AAA6C7" w:rsidR="00520846" w:rsidRPr="00AA5665" w:rsidRDefault="00520846" w:rsidP="005630FE">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(b) the intensity of trade with third countries, defined as the ratio between the total value of exports to third countries plus the value of imports from third countries and the total market size for the Community (annual turnover plus total imports from third countries), is above 30 %.</w:t>
            </w:r>
          </w:p>
        </w:tc>
        <w:tc>
          <w:tcPr>
            <w:tcW w:w="311" w:type="pct"/>
            <w:vAlign w:val="center"/>
          </w:tcPr>
          <w:p w14:paraId="6612FBEA"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0157277D"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79293F8"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D43555B"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3B2E553E" w14:textId="77777777" w:rsidR="00520846" w:rsidRPr="00AA5665" w:rsidRDefault="00520846" w:rsidP="00613925">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Комисије, односно критеријуме за одлучивање. </w:t>
            </w:r>
          </w:p>
        </w:tc>
      </w:tr>
      <w:tr w:rsidR="00520846" w:rsidRPr="00AA5665" w14:paraId="34EB53D8" w14:textId="77777777" w:rsidTr="00EE0AE4">
        <w:trPr>
          <w:jc w:val="center"/>
        </w:trPr>
        <w:tc>
          <w:tcPr>
            <w:tcW w:w="308" w:type="pct"/>
            <w:shd w:val="clear" w:color="auto" w:fill="D9D9D9"/>
            <w:vAlign w:val="center"/>
          </w:tcPr>
          <w:p w14:paraId="54644E20" w14:textId="6CF1AA7D"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10a.17</w:t>
            </w:r>
          </w:p>
        </w:tc>
        <w:tc>
          <w:tcPr>
            <w:tcW w:w="1380" w:type="pct"/>
            <w:shd w:val="clear" w:color="auto" w:fill="D9D9D9"/>
            <w:vAlign w:val="center"/>
          </w:tcPr>
          <w:p w14:paraId="271601C3" w14:textId="74CAABEC" w:rsidR="00520846" w:rsidRPr="00AA5665" w:rsidRDefault="00520846" w:rsidP="005630FE">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17.  The list referred to in paragraph 13 may be supplemented after completion of a qualitative assessment, taking into account, where the relevant data are available, the following criteria:</w:t>
            </w:r>
          </w:p>
        </w:tc>
        <w:tc>
          <w:tcPr>
            <w:tcW w:w="311" w:type="pct"/>
            <w:vAlign w:val="center"/>
          </w:tcPr>
          <w:p w14:paraId="124E4B0B"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60A1971F"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322F6DF5"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609A26D8"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14D11A51"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520846" w:rsidRPr="00AA5665" w14:paraId="63634E47" w14:textId="77777777" w:rsidTr="00EE0AE4">
        <w:trPr>
          <w:jc w:val="center"/>
        </w:trPr>
        <w:tc>
          <w:tcPr>
            <w:tcW w:w="308" w:type="pct"/>
            <w:shd w:val="clear" w:color="auto" w:fill="D9D9D9"/>
            <w:vAlign w:val="center"/>
          </w:tcPr>
          <w:p w14:paraId="42FC44B5" w14:textId="0EEA97A7"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10a.17.a</w:t>
            </w:r>
          </w:p>
        </w:tc>
        <w:tc>
          <w:tcPr>
            <w:tcW w:w="1380" w:type="pct"/>
            <w:shd w:val="clear" w:color="auto" w:fill="D9D9D9"/>
            <w:vAlign w:val="center"/>
          </w:tcPr>
          <w:p w14:paraId="62E4B948" w14:textId="2164E5BF" w:rsidR="00520846" w:rsidRPr="00AA5665" w:rsidRDefault="00520846" w:rsidP="005630FE">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 the extent to which it is possible for individual installations in the sector or subsector concerned to reduce emission levels or electricity consumption, including, as appropriate, the increase in production costs that the related investment may entail, for instance on the basis of the most efficient techniques;</w:t>
            </w:r>
          </w:p>
        </w:tc>
        <w:tc>
          <w:tcPr>
            <w:tcW w:w="311" w:type="pct"/>
            <w:vAlign w:val="center"/>
          </w:tcPr>
          <w:p w14:paraId="7BA4DDB6"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7EDA9828"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230C3F47"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27E44D4D"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7C7659E3"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520846" w:rsidRPr="00AA5665" w14:paraId="0FF609CE" w14:textId="77777777" w:rsidTr="00EE0AE4">
        <w:trPr>
          <w:jc w:val="center"/>
        </w:trPr>
        <w:tc>
          <w:tcPr>
            <w:tcW w:w="308" w:type="pct"/>
            <w:shd w:val="clear" w:color="auto" w:fill="D9D9D9"/>
            <w:vAlign w:val="center"/>
          </w:tcPr>
          <w:p w14:paraId="73BEDA86" w14:textId="2D85915C"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10a.17.b</w:t>
            </w:r>
          </w:p>
        </w:tc>
        <w:tc>
          <w:tcPr>
            <w:tcW w:w="1380" w:type="pct"/>
            <w:shd w:val="clear" w:color="auto" w:fill="D9D9D9"/>
            <w:vAlign w:val="center"/>
          </w:tcPr>
          <w:p w14:paraId="7BD2339F" w14:textId="7129C8C7" w:rsidR="00520846" w:rsidRPr="00AA5665" w:rsidRDefault="00520846" w:rsidP="005630FE">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(b) current and projected market characteristics, including when trade exposure or direct and indirect cost increase rates are close to one of the thresholds mentioned in paragraph 16;</w:t>
            </w:r>
          </w:p>
        </w:tc>
        <w:tc>
          <w:tcPr>
            <w:tcW w:w="311" w:type="pct"/>
            <w:vAlign w:val="center"/>
          </w:tcPr>
          <w:p w14:paraId="4A135F29"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6436803C"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19E25D8F"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C2BEFAC"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5C966037"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520846" w:rsidRPr="00AA5665" w14:paraId="1E69CB27" w14:textId="77777777" w:rsidTr="00EE0AE4">
        <w:trPr>
          <w:jc w:val="center"/>
        </w:trPr>
        <w:tc>
          <w:tcPr>
            <w:tcW w:w="308" w:type="pct"/>
            <w:shd w:val="clear" w:color="auto" w:fill="D9D9D9"/>
            <w:vAlign w:val="center"/>
          </w:tcPr>
          <w:p w14:paraId="6CE2E5EC" w14:textId="3B50D9ED"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10a.17.c</w:t>
            </w:r>
          </w:p>
        </w:tc>
        <w:tc>
          <w:tcPr>
            <w:tcW w:w="1380" w:type="pct"/>
            <w:shd w:val="clear" w:color="auto" w:fill="D9D9D9"/>
            <w:vAlign w:val="center"/>
          </w:tcPr>
          <w:p w14:paraId="579B7084" w14:textId="4FE199A8" w:rsidR="00520846" w:rsidRPr="00AA5665" w:rsidRDefault="00520846" w:rsidP="005630FE">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(c) profit margins as a potential indicator of long-run investment or relocation decisions.</w:t>
            </w:r>
          </w:p>
        </w:tc>
        <w:tc>
          <w:tcPr>
            <w:tcW w:w="311" w:type="pct"/>
            <w:vAlign w:val="center"/>
          </w:tcPr>
          <w:p w14:paraId="01385372"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68E5E792"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56F1BDDB"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30D5C7E"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02A210C3"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520846" w:rsidRPr="00AA5665" w14:paraId="7E53B6C0" w14:textId="77777777" w:rsidTr="00EE0AE4">
        <w:trPr>
          <w:jc w:val="center"/>
        </w:trPr>
        <w:tc>
          <w:tcPr>
            <w:tcW w:w="308" w:type="pct"/>
            <w:shd w:val="clear" w:color="auto" w:fill="D9D9D9"/>
            <w:vAlign w:val="center"/>
          </w:tcPr>
          <w:p w14:paraId="5BA3677E" w14:textId="0B34BD76"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10a.18</w:t>
            </w:r>
          </w:p>
        </w:tc>
        <w:tc>
          <w:tcPr>
            <w:tcW w:w="1380" w:type="pct"/>
            <w:shd w:val="clear" w:color="auto" w:fill="D9D9D9"/>
            <w:vAlign w:val="center"/>
          </w:tcPr>
          <w:p w14:paraId="26C632D4" w14:textId="379DF543" w:rsidR="00520846" w:rsidRPr="00AA5665" w:rsidRDefault="00520846" w:rsidP="005630FE">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18.  The list referred to in paragraph 13 shall be determined after taking into account, where the relevant data are available, the following:</w:t>
            </w:r>
          </w:p>
        </w:tc>
        <w:tc>
          <w:tcPr>
            <w:tcW w:w="311" w:type="pct"/>
            <w:vAlign w:val="center"/>
          </w:tcPr>
          <w:p w14:paraId="1C98B1A1"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28E33353"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2F34B5B8"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42C2106"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7BFB9A19"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520846" w:rsidRPr="00AA5665" w14:paraId="343D3D02" w14:textId="77777777" w:rsidTr="00EE0AE4">
        <w:trPr>
          <w:jc w:val="center"/>
        </w:trPr>
        <w:tc>
          <w:tcPr>
            <w:tcW w:w="308" w:type="pct"/>
            <w:shd w:val="clear" w:color="auto" w:fill="D9D9D9"/>
            <w:vAlign w:val="center"/>
          </w:tcPr>
          <w:p w14:paraId="6C96E5C0" w14:textId="6976D1A0"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10a.18.a</w:t>
            </w:r>
          </w:p>
        </w:tc>
        <w:tc>
          <w:tcPr>
            <w:tcW w:w="1380" w:type="pct"/>
            <w:shd w:val="clear" w:color="auto" w:fill="D9D9D9"/>
            <w:vAlign w:val="center"/>
          </w:tcPr>
          <w:p w14:paraId="73F8D648" w14:textId="66785E82" w:rsidR="00520846" w:rsidRPr="00AA5665" w:rsidRDefault="00520846" w:rsidP="005630FE">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(a) the extent to which third countries, representing a decisive share of global production of products in sectors or subsectors deemed to be at risk of carbon </w:t>
            </w:r>
            <w:r w:rsidRPr="00AA5665">
              <w:rPr>
                <w:rFonts w:ascii="Times New Roman" w:hAnsi="Times New Roman" w:cs="Times New Roman"/>
                <w:sz w:val="18"/>
                <w:szCs w:val="18"/>
                <w:lang w:val="sr-Cyrl-RS"/>
              </w:rPr>
              <w:lastRenderedPageBreak/>
              <w:t>leakage, firmly commit to reducing greenhouse gas emissions in the relevant sectors or subsectors to an extent comparable to that of the Community and within the same time-frame; and</w:t>
            </w:r>
          </w:p>
        </w:tc>
        <w:tc>
          <w:tcPr>
            <w:tcW w:w="311" w:type="pct"/>
            <w:vAlign w:val="center"/>
          </w:tcPr>
          <w:p w14:paraId="2C4178C6"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66C31E11"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66655FB8"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5A16051C"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19CEF943"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w:t>
            </w:r>
            <w:r w:rsidRPr="00AA5665">
              <w:rPr>
                <w:rFonts w:ascii="Times New Roman" w:hAnsi="Times New Roman" w:cs="Times New Roman"/>
                <w:sz w:val="18"/>
                <w:szCs w:val="18"/>
                <w:lang w:val="sr-Cyrl-RS"/>
              </w:rPr>
              <w:lastRenderedPageBreak/>
              <w:t>Комисије.</w:t>
            </w:r>
          </w:p>
        </w:tc>
      </w:tr>
      <w:tr w:rsidR="00520846" w:rsidRPr="00AA5665" w14:paraId="566B265F" w14:textId="77777777" w:rsidTr="00EE0AE4">
        <w:trPr>
          <w:jc w:val="center"/>
        </w:trPr>
        <w:tc>
          <w:tcPr>
            <w:tcW w:w="308" w:type="pct"/>
            <w:shd w:val="clear" w:color="auto" w:fill="D9D9D9"/>
            <w:vAlign w:val="center"/>
          </w:tcPr>
          <w:p w14:paraId="2C5A3C03" w14:textId="3BEE6C51"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10a.18.b</w:t>
            </w:r>
          </w:p>
        </w:tc>
        <w:tc>
          <w:tcPr>
            <w:tcW w:w="1380" w:type="pct"/>
            <w:shd w:val="clear" w:color="auto" w:fill="D9D9D9"/>
            <w:vAlign w:val="center"/>
          </w:tcPr>
          <w:p w14:paraId="1CBD011B" w14:textId="4D1E401D" w:rsidR="00520846" w:rsidRPr="00AA5665" w:rsidRDefault="00520846" w:rsidP="005630FE">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(b) the extent to which the carbon efficiency of installations located in these countries is comparable to that of the Community.</w:t>
            </w:r>
          </w:p>
        </w:tc>
        <w:tc>
          <w:tcPr>
            <w:tcW w:w="311" w:type="pct"/>
            <w:vAlign w:val="center"/>
          </w:tcPr>
          <w:p w14:paraId="19E01D43"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45CF4C83"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3CB707C5" w14:textId="77777777" w:rsidR="00520846" w:rsidRPr="00AA5665" w:rsidRDefault="00520846" w:rsidP="0025042A">
            <w:pPr>
              <w:spacing w:before="120" w:after="120"/>
              <w:jc w:val="center"/>
              <w:rPr>
                <w:rFonts w:ascii="Times New Roman" w:hAnsi="Times New Roman" w:cs="Times New Roman"/>
                <w:sz w:val="18"/>
                <w:szCs w:val="18"/>
                <w:lang w:val="sr-Cyrl-RS"/>
              </w:rPr>
            </w:pPr>
          </w:p>
        </w:tc>
        <w:tc>
          <w:tcPr>
            <w:tcW w:w="872" w:type="pct"/>
            <w:vAlign w:val="center"/>
          </w:tcPr>
          <w:p w14:paraId="54B1E3A9"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4777B518"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195BD5D5" w14:textId="77777777" w:rsidTr="00EE0AE4">
        <w:trPr>
          <w:jc w:val="center"/>
        </w:trPr>
        <w:tc>
          <w:tcPr>
            <w:tcW w:w="308" w:type="pct"/>
            <w:shd w:val="clear" w:color="auto" w:fill="D9D9D9"/>
            <w:vAlign w:val="center"/>
          </w:tcPr>
          <w:p w14:paraId="67ABDD61" w14:textId="1EC6CA0F"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10a.19</w:t>
            </w:r>
          </w:p>
        </w:tc>
        <w:tc>
          <w:tcPr>
            <w:tcW w:w="1380" w:type="pct"/>
            <w:shd w:val="clear" w:color="auto" w:fill="D9D9D9"/>
            <w:vAlign w:val="center"/>
          </w:tcPr>
          <w:p w14:paraId="4B4269FB"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19.  No free allocation shall be given to an installation that has ceased its operations, unless the operator demonstrates to the competent authority that this installation will resume production within a specified and reasonable time. Installations for which the greenhouse gas emissions permit has expired or has been withdrawn and installations for which the operation or resumption of operation is technically impossible shall be considered to have ceased operations.</w:t>
            </w:r>
          </w:p>
          <w:p w14:paraId="34F2D1B5" w14:textId="77777777" w:rsidR="00520846" w:rsidRPr="00AA5665" w:rsidRDefault="00520846" w:rsidP="005630FE">
            <w:pPr>
              <w:rPr>
                <w:rFonts w:ascii="Times New Roman" w:hAnsi="Times New Roman" w:cs="Times New Roman"/>
                <w:sz w:val="18"/>
                <w:szCs w:val="18"/>
                <w:lang w:val="sr-Cyrl-RS"/>
              </w:rPr>
            </w:pPr>
          </w:p>
        </w:tc>
        <w:tc>
          <w:tcPr>
            <w:tcW w:w="311" w:type="pct"/>
            <w:vAlign w:val="center"/>
          </w:tcPr>
          <w:p w14:paraId="6263DE80"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2C5BB4DC"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55362606"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95DA6AC"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38CFDCF1"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520846" w:rsidRPr="00AA5665" w14:paraId="58C6ACE8" w14:textId="77777777" w:rsidTr="00EE0AE4">
        <w:trPr>
          <w:jc w:val="center"/>
        </w:trPr>
        <w:tc>
          <w:tcPr>
            <w:tcW w:w="308" w:type="pct"/>
            <w:shd w:val="clear" w:color="auto" w:fill="D9D9D9"/>
            <w:vAlign w:val="center"/>
          </w:tcPr>
          <w:p w14:paraId="7326FC68" w14:textId="6EB96F3B"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10a.20</w:t>
            </w:r>
          </w:p>
        </w:tc>
        <w:tc>
          <w:tcPr>
            <w:tcW w:w="1380" w:type="pct"/>
            <w:shd w:val="clear" w:color="auto" w:fill="D9D9D9"/>
            <w:vAlign w:val="center"/>
          </w:tcPr>
          <w:p w14:paraId="39AE0C2E" w14:textId="545365F3" w:rsidR="00520846" w:rsidRPr="00AA5665" w:rsidRDefault="00520846" w:rsidP="005630FE">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20.  The Commission shall, as part of the measures adopted under paragraph 1, include measures for defining installations that partially cease to operate or significantly reduce their capacity, and measures for adapting, as appropriate, the level of free allocations given to them accordingly.</w:t>
            </w:r>
          </w:p>
        </w:tc>
        <w:tc>
          <w:tcPr>
            <w:tcW w:w="311" w:type="pct"/>
            <w:vAlign w:val="center"/>
          </w:tcPr>
          <w:p w14:paraId="651617DA"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1B9DE98E"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14159A85"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BD5A10F"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6D906D86"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520846" w:rsidRPr="00AA5665" w14:paraId="737A3666" w14:textId="77777777" w:rsidTr="00EE0AE4">
        <w:trPr>
          <w:jc w:val="center"/>
        </w:trPr>
        <w:tc>
          <w:tcPr>
            <w:tcW w:w="308" w:type="pct"/>
            <w:shd w:val="clear" w:color="auto" w:fill="D9D9D9"/>
            <w:vAlign w:val="center"/>
          </w:tcPr>
          <w:p w14:paraId="58E42A9A" w14:textId="4D980EE2"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10b.1</w:t>
            </w:r>
          </w:p>
        </w:tc>
        <w:tc>
          <w:tcPr>
            <w:tcW w:w="1380" w:type="pct"/>
            <w:shd w:val="clear" w:color="auto" w:fill="D9D9D9"/>
            <w:vAlign w:val="center"/>
          </w:tcPr>
          <w:p w14:paraId="0E14854F" w14:textId="77777777" w:rsidR="00520846" w:rsidRPr="00AA5665" w:rsidRDefault="00520846" w:rsidP="00520846">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Measures to support certain energy-intensive industries in the event of carbon leakage</w:t>
            </w:r>
          </w:p>
          <w:p w14:paraId="444ADA93" w14:textId="77777777" w:rsidR="00520846" w:rsidRPr="00AA5665" w:rsidRDefault="00520846" w:rsidP="00520846">
            <w:pPr>
              <w:rPr>
                <w:rFonts w:ascii="Times New Roman" w:hAnsi="Times New Roman" w:cs="Times New Roman"/>
                <w:sz w:val="18"/>
                <w:szCs w:val="18"/>
                <w:lang w:val="sr-Cyrl-RS"/>
              </w:rPr>
            </w:pPr>
          </w:p>
          <w:p w14:paraId="182BE2D1" w14:textId="58E74022" w:rsidR="00520846" w:rsidRPr="00AA5665" w:rsidRDefault="00520846" w:rsidP="00B50EE8">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  By 30 June 20, the Commission shall, in the light of the outcome of the international negotiations and the extent to which these lead to global greenhouse gas emission reductions, and after consulting with all relevant social partners, submit to the European Parliament and to the Council an analytical report assessing the situation with regard to energy-intensive sectors or subsectors that have been determined to be exposed to significant risks of carbon leakage. This shall be accompanied by any appropriate proposals, which may include:</w:t>
            </w:r>
          </w:p>
        </w:tc>
        <w:tc>
          <w:tcPr>
            <w:tcW w:w="311" w:type="pct"/>
            <w:vAlign w:val="center"/>
          </w:tcPr>
          <w:p w14:paraId="66A9302F"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03AA6720"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3B42E741"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0AE7E09"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1125D572"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520846" w:rsidRPr="00AA5665" w14:paraId="2D2A2535" w14:textId="77777777" w:rsidTr="00EE0AE4">
        <w:trPr>
          <w:jc w:val="center"/>
        </w:trPr>
        <w:tc>
          <w:tcPr>
            <w:tcW w:w="308" w:type="pct"/>
            <w:shd w:val="clear" w:color="auto" w:fill="D9D9D9"/>
            <w:vAlign w:val="center"/>
          </w:tcPr>
          <w:p w14:paraId="3285EBE7" w14:textId="4E9329DB"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10b.1.a</w:t>
            </w:r>
          </w:p>
        </w:tc>
        <w:tc>
          <w:tcPr>
            <w:tcW w:w="1380" w:type="pct"/>
            <w:shd w:val="clear" w:color="auto" w:fill="D9D9D9"/>
            <w:vAlign w:val="center"/>
          </w:tcPr>
          <w:p w14:paraId="56B7D8B4" w14:textId="3201D26A" w:rsidR="00520846" w:rsidRPr="00AA5665" w:rsidRDefault="00520846" w:rsidP="003A50B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(a) adjustment of the proportion of allowances received free of charge by those sectors or subsectors </w:t>
            </w:r>
            <w:r w:rsidRPr="00AA5665">
              <w:rPr>
                <w:rFonts w:ascii="Times New Roman" w:hAnsi="Times New Roman" w:cs="Times New Roman"/>
                <w:sz w:val="18"/>
                <w:szCs w:val="18"/>
                <w:lang w:val="sr-Cyrl-RS"/>
              </w:rPr>
              <w:lastRenderedPageBreak/>
              <w:t>under Article 10a;</w:t>
            </w:r>
          </w:p>
        </w:tc>
        <w:tc>
          <w:tcPr>
            <w:tcW w:w="311" w:type="pct"/>
            <w:vAlign w:val="center"/>
          </w:tcPr>
          <w:p w14:paraId="66015EC9"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5D9E265A"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173222AA"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796890AC"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3B830A2D"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w:t>
            </w:r>
            <w:r w:rsidRPr="00AA5665">
              <w:rPr>
                <w:rFonts w:ascii="Times New Roman" w:hAnsi="Times New Roman" w:cs="Times New Roman"/>
                <w:sz w:val="18"/>
                <w:szCs w:val="18"/>
                <w:lang w:val="sr-Cyrl-RS"/>
              </w:rPr>
              <w:lastRenderedPageBreak/>
              <w:t>Комисије.</w:t>
            </w:r>
          </w:p>
        </w:tc>
      </w:tr>
      <w:tr w:rsidR="00520846" w:rsidRPr="00AA5665" w14:paraId="5BC68538" w14:textId="77777777" w:rsidTr="00EE0AE4">
        <w:trPr>
          <w:jc w:val="center"/>
        </w:trPr>
        <w:tc>
          <w:tcPr>
            <w:tcW w:w="308" w:type="pct"/>
            <w:shd w:val="clear" w:color="auto" w:fill="D9D9D9"/>
            <w:vAlign w:val="center"/>
          </w:tcPr>
          <w:p w14:paraId="44E23952" w14:textId="00B9A3B7"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10b.1.b</w:t>
            </w:r>
          </w:p>
        </w:tc>
        <w:tc>
          <w:tcPr>
            <w:tcW w:w="1380" w:type="pct"/>
            <w:shd w:val="clear" w:color="auto" w:fill="D9D9D9"/>
            <w:vAlign w:val="center"/>
          </w:tcPr>
          <w:p w14:paraId="35BDDB2D" w14:textId="2B9EADD9" w:rsidR="00520846" w:rsidRPr="00AA5665" w:rsidRDefault="00520846" w:rsidP="005630FE">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(b) inclusion in the Community scheme of importers of products which are produced by the sectors or subsectors determined in accordance with Article 10a;</w:t>
            </w:r>
          </w:p>
        </w:tc>
        <w:tc>
          <w:tcPr>
            <w:tcW w:w="311" w:type="pct"/>
            <w:vAlign w:val="center"/>
          </w:tcPr>
          <w:p w14:paraId="4F8E25C3"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1B4B9092"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3CF5E5A4"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40778BAF"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4536A0E0"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520846" w:rsidRPr="00AA5665" w14:paraId="47CF2DEB" w14:textId="77777777" w:rsidTr="00EE0AE4">
        <w:trPr>
          <w:jc w:val="center"/>
        </w:trPr>
        <w:tc>
          <w:tcPr>
            <w:tcW w:w="308" w:type="pct"/>
            <w:shd w:val="clear" w:color="auto" w:fill="D9D9D9"/>
            <w:vAlign w:val="center"/>
          </w:tcPr>
          <w:p w14:paraId="69F198FF" w14:textId="2CF62967"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10b.1.c</w:t>
            </w:r>
          </w:p>
        </w:tc>
        <w:tc>
          <w:tcPr>
            <w:tcW w:w="1380" w:type="pct"/>
            <w:shd w:val="clear" w:color="auto" w:fill="D9D9D9"/>
            <w:vAlign w:val="center"/>
          </w:tcPr>
          <w:p w14:paraId="7A9F19B9"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(c) assessment of the impact of carbon leakage on Member States’ energy security, in particular where the electricity connections with the rest of the Union are insufficient and where there are electricity connections with third countries, and appropriate measures in this regard.</w:t>
            </w:r>
          </w:p>
          <w:p w14:paraId="44AADA96" w14:textId="77777777" w:rsidR="00520846" w:rsidRPr="00AA5665" w:rsidRDefault="00520846" w:rsidP="00520846">
            <w:pPr>
              <w:rPr>
                <w:rFonts w:ascii="Times New Roman" w:hAnsi="Times New Roman" w:cs="Times New Roman"/>
                <w:sz w:val="18"/>
                <w:szCs w:val="18"/>
                <w:lang w:val="sr-Cyrl-RS"/>
              </w:rPr>
            </w:pPr>
          </w:p>
          <w:p w14:paraId="69907ED6"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Any binding sectoral agreements which lead to global greenhouse gas emissions reductions of the magnitude required to effectively address climate change, and which are monitorable, verifiable and subject to mandatory enforcement arrangements shall also be taken into account when considering what measures are appropriate.</w:t>
            </w:r>
          </w:p>
          <w:p w14:paraId="18D45269" w14:textId="77777777" w:rsidR="00520846" w:rsidRPr="00AA5665" w:rsidRDefault="00520846" w:rsidP="005630FE">
            <w:pPr>
              <w:rPr>
                <w:rFonts w:ascii="Times New Roman" w:hAnsi="Times New Roman" w:cs="Times New Roman"/>
                <w:sz w:val="18"/>
                <w:szCs w:val="18"/>
                <w:lang w:val="sr-Cyrl-RS"/>
              </w:rPr>
            </w:pPr>
          </w:p>
        </w:tc>
        <w:tc>
          <w:tcPr>
            <w:tcW w:w="311" w:type="pct"/>
            <w:vAlign w:val="center"/>
          </w:tcPr>
          <w:p w14:paraId="246A4443"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1BC98812"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1D75EA31" w14:textId="77777777" w:rsidR="00520846" w:rsidRPr="00AA5665" w:rsidRDefault="00520846" w:rsidP="0025042A">
            <w:pPr>
              <w:spacing w:before="120" w:after="120"/>
              <w:jc w:val="center"/>
              <w:rPr>
                <w:rFonts w:ascii="Times New Roman" w:hAnsi="Times New Roman" w:cs="Times New Roman"/>
                <w:sz w:val="18"/>
                <w:szCs w:val="18"/>
                <w:lang w:val="sr-Cyrl-RS"/>
              </w:rPr>
            </w:pPr>
          </w:p>
        </w:tc>
        <w:tc>
          <w:tcPr>
            <w:tcW w:w="872" w:type="pct"/>
            <w:vAlign w:val="center"/>
          </w:tcPr>
          <w:p w14:paraId="4FA6107F"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30D3C8E8"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6FED9B1B" w14:textId="77777777" w:rsidTr="00EE0AE4">
        <w:trPr>
          <w:jc w:val="center"/>
        </w:trPr>
        <w:tc>
          <w:tcPr>
            <w:tcW w:w="308" w:type="pct"/>
            <w:shd w:val="clear" w:color="auto" w:fill="D9D9D9"/>
            <w:vAlign w:val="center"/>
          </w:tcPr>
          <w:p w14:paraId="72216EB4" w14:textId="3A64698C"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10b</w:t>
            </w:r>
          </w:p>
        </w:tc>
        <w:tc>
          <w:tcPr>
            <w:tcW w:w="1380" w:type="pct"/>
            <w:shd w:val="clear" w:color="auto" w:fill="D9D9D9"/>
            <w:vAlign w:val="center"/>
          </w:tcPr>
          <w:p w14:paraId="07A0E389" w14:textId="3A94326B" w:rsidR="00520846" w:rsidRPr="00AA5665" w:rsidRDefault="00520846" w:rsidP="005630FE">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  The Commission shall assess, by 31 March 21, whether the decisions made regarding the proportion of allowances received free of charge by sectors or subsectors in accordance with paragraph 1, including the effect of setting ex-ante benchmarks in accordance with Article 10a(2), are likely to significantly affect the quantity of allowances to be auctioned by Member States in accordance with Article 10(2)(b), compared to a scenario with full auctioning for all sectors in 2020. It shall, if appropriate, submit adequate proposals to the European Parliament and to the Council, taking into account the possible distributional effects of such proposals.</w:t>
            </w:r>
          </w:p>
        </w:tc>
        <w:tc>
          <w:tcPr>
            <w:tcW w:w="311" w:type="pct"/>
            <w:vAlign w:val="center"/>
          </w:tcPr>
          <w:p w14:paraId="4245A0DD"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04390A91"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1B570CB5"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758F3FC9"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138EFF87"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Комисије. </w:t>
            </w:r>
          </w:p>
        </w:tc>
      </w:tr>
      <w:tr w:rsidR="00520846" w:rsidRPr="00AA5665" w14:paraId="52FF886B" w14:textId="77777777" w:rsidTr="00EE0AE4">
        <w:trPr>
          <w:jc w:val="center"/>
        </w:trPr>
        <w:tc>
          <w:tcPr>
            <w:tcW w:w="308" w:type="pct"/>
            <w:shd w:val="clear" w:color="auto" w:fill="D9D9D9"/>
            <w:vAlign w:val="center"/>
          </w:tcPr>
          <w:p w14:paraId="09645C70" w14:textId="5A232719"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10c.1</w:t>
            </w:r>
          </w:p>
        </w:tc>
        <w:tc>
          <w:tcPr>
            <w:tcW w:w="1380" w:type="pct"/>
            <w:shd w:val="clear" w:color="auto" w:fill="D9D9D9"/>
            <w:vAlign w:val="center"/>
          </w:tcPr>
          <w:p w14:paraId="3D8A3419" w14:textId="77777777" w:rsidR="00520846" w:rsidRPr="00AA5665" w:rsidRDefault="00520846" w:rsidP="00520846">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Option for transitional free allocation for the modernisation of electricity generation</w:t>
            </w:r>
          </w:p>
          <w:p w14:paraId="79FD84A3" w14:textId="77777777" w:rsidR="00520846" w:rsidRPr="00AA5665" w:rsidRDefault="00520846" w:rsidP="00520846">
            <w:pPr>
              <w:rPr>
                <w:rFonts w:ascii="Times New Roman" w:hAnsi="Times New Roman" w:cs="Times New Roman"/>
                <w:sz w:val="18"/>
                <w:szCs w:val="18"/>
                <w:lang w:val="sr-Cyrl-RS"/>
              </w:rPr>
            </w:pPr>
          </w:p>
          <w:p w14:paraId="2EED224B" w14:textId="0DD64E17" w:rsidR="00520846" w:rsidRPr="00AA5665" w:rsidRDefault="00520846" w:rsidP="006B115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1.  By derogation from Article 10a(1) to (5), Member States may give a transitional free allocation to installations for electricity production in operation by 31 December 2008 or to installations for electricity </w:t>
            </w:r>
            <w:r w:rsidRPr="00AA5665">
              <w:rPr>
                <w:rFonts w:ascii="Times New Roman" w:hAnsi="Times New Roman" w:cs="Times New Roman"/>
                <w:sz w:val="18"/>
                <w:szCs w:val="18"/>
                <w:lang w:val="sr-Cyrl-RS"/>
              </w:rPr>
              <w:lastRenderedPageBreak/>
              <w:t>production for which the investment process was physically initiated by the same date, provided that one of the following conditions is met:</w:t>
            </w:r>
          </w:p>
        </w:tc>
        <w:tc>
          <w:tcPr>
            <w:tcW w:w="311" w:type="pct"/>
            <w:vAlign w:val="center"/>
          </w:tcPr>
          <w:p w14:paraId="5A496DA3"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4DFFF09D"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6EBE8E2D"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1F6137B4"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w:t>
            </w:r>
            <w:r w:rsidRPr="00AA5665">
              <w:rPr>
                <w:rFonts w:ascii="Times New Roman" w:hAnsi="Times New Roman" w:cs="Times New Roman"/>
                <w:color w:val="000000"/>
                <w:sz w:val="18"/>
                <w:szCs w:val="18"/>
                <w:lang w:val="sr-Cyrl-RS"/>
              </w:rPr>
              <w:lastRenderedPageBreak/>
              <w:t>извештавање о емисијама. Потпуна усклађеност биће постигнута накнадним изменама и допунама овог Закона.</w:t>
            </w:r>
          </w:p>
        </w:tc>
        <w:tc>
          <w:tcPr>
            <w:tcW w:w="525" w:type="pct"/>
            <w:vAlign w:val="center"/>
          </w:tcPr>
          <w:p w14:paraId="6FA2C8D5"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Рок предвиђен одредбом предметног Упутства ЕУ је истекао</w:t>
            </w:r>
          </w:p>
        </w:tc>
      </w:tr>
      <w:tr w:rsidR="00520846" w:rsidRPr="00AA5665" w14:paraId="072CA6D9" w14:textId="77777777" w:rsidTr="00EE0AE4">
        <w:trPr>
          <w:jc w:val="center"/>
        </w:trPr>
        <w:tc>
          <w:tcPr>
            <w:tcW w:w="308" w:type="pct"/>
            <w:shd w:val="clear" w:color="auto" w:fill="D9D9D9"/>
            <w:vAlign w:val="center"/>
          </w:tcPr>
          <w:p w14:paraId="30214039" w14:textId="1BF430F8"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10c.1.a</w:t>
            </w:r>
          </w:p>
        </w:tc>
        <w:tc>
          <w:tcPr>
            <w:tcW w:w="1380" w:type="pct"/>
            <w:shd w:val="clear" w:color="auto" w:fill="D9D9D9"/>
            <w:vAlign w:val="center"/>
          </w:tcPr>
          <w:p w14:paraId="06A98BE6" w14:textId="6D9F270D" w:rsidR="00520846" w:rsidRPr="00AA5665" w:rsidRDefault="00520846" w:rsidP="006B115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 in 2007, the national electricity network was not directly or indirectly connected to the network interconnected system operated by the Union for the Coordination of Transmission of Electricity (UCTE);</w:t>
            </w:r>
          </w:p>
        </w:tc>
        <w:tc>
          <w:tcPr>
            <w:tcW w:w="311" w:type="pct"/>
            <w:vAlign w:val="center"/>
          </w:tcPr>
          <w:p w14:paraId="3168AB15"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177804C5"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725BBF9F"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44D33098"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74FC1E8B"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21E3B06D" w14:textId="77777777" w:rsidTr="00EE0AE4">
        <w:trPr>
          <w:jc w:val="center"/>
        </w:trPr>
        <w:tc>
          <w:tcPr>
            <w:tcW w:w="308" w:type="pct"/>
            <w:shd w:val="clear" w:color="auto" w:fill="D9D9D9"/>
            <w:vAlign w:val="center"/>
          </w:tcPr>
          <w:p w14:paraId="5709791F" w14:textId="52FD2DC1"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10c.1.b</w:t>
            </w:r>
          </w:p>
        </w:tc>
        <w:tc>
          <w:tcPr>
            <w:tcW w:w="1380" w:type="pct"/>
            <w:shd w:val="clear" w:color="auto" w:fill="D9D9D9"/>
            <w:vAlign w:val="center"/>
          </w:tcPr>
          <w:p w14:paraId="21786D22" w14:textId="5324623C" w:rsidR="00520846" w:rsidRPr="00AA5665" w:rsidRDefault="00520846" w:rsidP="006B115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(b) in 2007, the national electricity network was only directly or indirectly connected to the network operated by UCTE through a single line with a capacity of less than 400 MW; or</w:t>
            </w:r>
          </w:p>
        </w:tc>
        <w:tc>
          <w:tcPr>
            <w:tcW w:w="311" w:type="pct"/>
            <w:vAlign w:val="center"/>
          </w:tcPr>
          <w:p w14:paraId="23FF8726"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1CF06F75"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4EF0AD40"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0233509D"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05A83AC8"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33DB2BB3" w14:textId="77777777" w:rsidTr="00EE0AE4">
        <w:trPr>
          <w:jc w:val="center"/>
        </w:trPr>
        <w:tc>
          <w:tcPr>
            <w:tcW w:w="308" w:type="pct"/>
            <w:shd w:val="clear" w:color="auto" w:fill="D9D9D9"/>
            <w:vAlign w:val="center"/>
          </w:tcPr>
          <w:p w14:paraId="36F3FEAF" w14:textId="71902FE5"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10c.1.c</w:t>
            </w:r>
          </w:p>
        </w:tc>
        <w:tc>
          <w:tcPr>
            <w:tcW w:w="1380" w:type="pct"/>
            <w:shd w:val="clear" w:color="auto" w:fill="D9D9D9"/>
            <w:vAlign w:val="center"/>
          </w:tcPr>
          <w:p w14:paraId="438A4A3E"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(c) in 2006, more than 30 % of electricity was produced from a single fossil fuel, and the GDP per capita at market price did not exceed 50 % of the average GDP per capita at market price of the Community.</w:t>
            </w:r>
          </w:p>
          <w:p w14:paraId="2B4F1580" w14:textId="77777777" w:rsidR="00520846" w:rsidRPr="00AA5665" w:rsidRDefault="00520846" w:rsidP="00520846">
            <w:pPr>
              <w:rPr>
                <w:rFonts w:ascii="Times New Roman" w:hAnsi="Times New Roman" w:cs="Times New Roman"/>
                <w:sz w:val="18"/>
                <w:szCs w:val="18"/>
                <w:lang w:val="sr-Cyrl-RS"/>
              </w:rPr>
            </w:pPr>
          </w:p>
          <w:p w14:paraId="13F89556"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The Member State concerned shall submit to the Commission a national plan that provides for investments in retrofitting and upgrading of the infrastructure and clean technologies. The national plan shall also provide for the diversification of their </w:t>
            </w:r>
            <w:r w:rsidRPr="00AA5665">
              <w:rPr>
                <w:rFonts w:ascii="Times New Roman" w:hAnsi="Times New Roman" w:cs="Times New Roman"/>
                <w:sz w:val="18"/>
                <w:szCs w:val="18"/>
                <w:lang w:val="sr-Cyrl-RS"/>
              </w:rPr>
              <w:lastRenderedPageBreak/>
              <w:t>energy mix and sources of supply for an amount equivalent, to the extent possible, to the market value of the free allocation with respect to the intended investments, while taking into account the need to limit as far as possible directly linked price increases. The Member State concerned shall submit to the Commission, every year, a report on investments made in upgrading infrastructure and clean technologies. Investment undertaken from 25 June 2009 may be counted for this purpose.</w:t>
            </w:r>
          </w:p>
          <w:p w14:paraId="442A9F0B" w14:textId="77777777" w:rsidR="00520846" w:rsidRPr="00AA5665" w:rsidRDefault="00520846" w:rsidP="006B1155">
            <w:pPr>
              <w:rPr>
                <w:rFonts w:ascii="Times New Roman" w:hAnsi="Times New Roman" w:cs="Times New Roman"/>
                <w:sz w:val="18"/>
                <w:szCs w:val="18"/>
                <w:lang w:val="sr-Cyrl-RS"/>
              </w:rPr>
            </w:pPr>
          </w:p>
        </w:tc>
        <w:tc>
          <w:tcPr>
            <w:tcW w:w="311" w:type="pct"/>
            <w:vAlign w:val="center"/>
          </w:tcPr>
          <w:p w14:paraId="32244409"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3452DB59"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69B5A325"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7840BD05"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w:t>
            </w:r>
            <w:r w:rsidRPr="00AA5665">
              <w:rPr>
                <w:rFonts w:ascii="Times New Roman" w:hAnsi="Times New Roman" w:cs="Times New Roman"/>
                <w:color w:val="000000"/>
                <w:sz w:val="18"/>
                <w:szCs w:val="18"/>
                <w:lang w:val="sr-Cyrl-RS"/>
              </w:rPr>
              <w:lastRenderedPageBreak/>
              <w:t>Закона.</w:t>
            </w:r>
          </w:p>
        </w:tc>
        <w:tc>
          <w:tcPr>
            <w:tcW w:w="525" w:type="pct"/>
            <w:vAlign w:val="center"/>
          </w:tcPr>
          <w:p w14:paraId="66A06F50"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5475C912" w14:textId="77777777" w:rsidTr="00EE0AE4">
        <w:trPr>
          <w:jc w:val="center"/>
        </w:trPr>
        <w:tc>
          <w:tcPr>
            <w:tcW w:w="308" w:type="pct"/>
            <w:shd w:val="clear" w:color="auto" w:fill="D9D9D9"/>
            <w:vAlign w:val="center"/>
          </w:tcPr>
          <w:p w14:paraId="7A28517C" w14:textId="208F4C61"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10c.2</w:t>
            </w:r>
          </w:p>
        </w:tc>
        <w:tc>
          <w:tcPr>
            <w:tcW w:w="1380" w:type="pct"/>
            <w:shd w:val="clear" w:color="auto" w:fill="D9D9D9"/>
            <w:vAlign w:val="center"/>
          </w:tcPr>
          <w:p w14:paraId="3471DC29" w14:textId="625EF315"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  Transitional free allocations shall be deducted from the quantity of allowances that the respective Member State would otherwise auction pursuant to Article 10(2). In 23, the total transitional free allocation shall not exceed 70 % of the annual average verified emissions in 2005-2007 from such electricity generators for the amount corresponding to the gross final national consumption of the Member State concerned and shall gradually decrease, resulting in no free allocation in 2020. For those Member States which did not participate in the Community scheme in 2005, the relevant emissions shall be calculated using their verified Community scheme emissions under the Community scheme in 2007.</w:t>
            </w:r>
          </w:p>
          <w:p w14:paraId="0F17F035" w14:textId="77777777" w:rsidR="00520846" w:rsidRPr="00AA5665" w:rsidRDefault="00520846" w:rsidP="00520846">
            <w:pPr>
              <w:rPr>
                <w:rFonts w:ascii="Times New Roman" w:hAnsi="Times New Roman" w:cs="Times New Roman"/>
                <w:sz w:val="18"/>
                <w:szCs w:val="18"/>
                <w:lang w:val="sr-Cyrl-RS"/>
              </w:rPr>
            </w:pPr>
          </w:p>
          <w:p w14:paraId="2466D688"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The Member State concerned may determine that the allowances allocated pursuant to this Article may only be used by the operator of the installation concerned for surrendering allowances pursuant to Article 12(3) with respect to emissions of the same installation during the year for which the allowances are allocated.</w:t>
            </w:r>
          </w:p>
          <w:p w14:paraId="2BE8F361" w14:textId="77777777" w:rsidR="00520846" w:rsidRPr="00AA5665" w:rsidRDefault="00520846" w:rsidP="006B1155">
            <w:pPr>
              <w:rPr>
                <w:rFonts w:ascii="Times New Roman" w:hAnsi="Times New Roman" w:cs="Times New Roman"/>
                <w:sz w:val="18"/>
                <w:szCs w:val="18"/>
                <w:lang w:val="sr-Cyrl-RS"/>
              </w:rPr>
            </w:pPr>
          </w:p>
        </w:tc>
        <w:tc>
          <w:tcPr>
            <w:tcW w:w="311" w:type="pct"/>
            <w:vAlign w:val="center"/>
          </w:tcPr>
          <w:p w14:paraId="22CD8D9B"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42BE4415"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1846AC21" w14:textId="77777777" w:rsidR="00520846" w:rsidRPr="00AA5665" w:rsidRDefault="00520846" w:rsidP="00442922">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6A4620F0"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1F6A84CF"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690F41D7" w14:textId="77777777" w:rsidTr="00EE0AE4">
        <w:trPr>
          <w:jc w:val="center"/>
        </w:trPr>
        <w:tc>
          <w:tcPr>
            <w:tcW w:w="308" w:type="pct"/>
            <w:shd w:val="clear" w:color="auto" w:fill="D9D9D9"/>
            <w:vAlign w:val="center"/>
          </w:tcPr>
          <w:p w14:paraId="45AFA981" w14:textId="0ABE9014"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10c.3</w:t>
            </w:r>
          </w:p>
        </w:tc>
        <w:tc>
          <w:tcPr>
            <w:tcW w:w="1380" w:type="pct"/>
            <w:shd w:val="clear" w:color="auto" w:fill="D9D9D9"/>
            <w:vAlign w:val="center"/>
          </w:tcPr>
          <w:p w14:paraId="7F069E43" w14:textId="53D36939" w:rsidR="00520846" w:rsidRPr="00AA5665" w:rsidRDefault="00520846" w:rsidP="005630FE">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3.  Allocations to operators shall be based on the allocation under the verified emissions in 2005-2007 or an ex-ante efficiency benchmark based on the weighted average of emission levels of most greenhouse gas efficient electricity production covered by the Community scheme for installations using different fuels. The weighting may reflect the </w:t>
            </w:r>
            <w:r w:rsidRPr="00AA5665">
              <w:rPr>
                <w:rFonts w:ascii="Times New Roman" w:hAnsi="Times New Roman" w:cs="Times New Roman"/>
                <w:sz w:val="18"/>
                <w:szCs w:val="18"/>
                <w:lang w:val="sr-Cyrl-RS"/>
              </w:rPr>
              <w:lastRenderedPageBreak/>
              <w:t>shares of the different fuels in electricity production in the Member State concerned. The Commission shall, in accordance with the regulatory procedure referred to in Article 23(2), provide guidance to ensure that the allocation methodology avoids undue distortions of competition and minimises negative impacts on the incentives to reduce emissions.</w:t>
            </w:r>
          </w:p>
        </w:tc>
        <w:tc>
          <w:tcPr>
            <w:tcW w:w="311" w:type="pct"/>
            <w:vAlign w:val="center"/>
          </w:tcPr>
          <w:p w14:paraId="3BF27FD4"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611EBBDC"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7319CA93"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3F7D5992"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w:t>
            </w:r>
            <w:r w:rsidRPr="00AA5665">
              <w:rPr>
                <w:rFonts w:ascii="Times New Roman" w:hAnsi="Times New Roman" w:cs="Times New Roman"/>
                <w:color w:val="000000"/>
                <w:sz w:val="18"/>
                <w:szCs w:val="18"/>
                <w:lang w:val="sr-Cyrl-RS"/>
              </w:rPr>
              <w:lastRenderedPageBreak/>
              <w:t>Потпуна усклађеност биће постигнута накнадним изменама и допунама овог Закона.</w:t>
            </w:r>
          </w:p>
        </w:tc>
        <w:tc>
          <w:tcPr>
            <w:tcW w:w="525" w:type="pct"/>
            <w:vAlign w:val="center"/>
          </w:tcPr>
          <w:p w14:paraId="46E20CBB"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 xml:space="preserve">Република Србија неће моћи да користи исти временски период као одредницу. </w:t>
            </w:r>
          </w:p>
        </w:tc>
      </w:tr>
      <w:tr w:rsidR="00520846" w:rsidRPr="00AA5665" w14:paraId="58E9F8F1" w14:textId="77777777" w:rsidTr="00EE0AE4">
        <w:trPr>
          <w:jc w:val="center"/>
        </w:trPr>
        <w:tc>
          <w:tcPr>
            <w:tcW w:w="308" w:type="pct"/>
            <w:shd w:val="clear" w:color="auto" w:fill="D9D9D9"/>
            <w:vAlign w:val="center"/>
          </w:tcPr>
          <w:p w14:paraId="095DC221" w14:textId="59CEC237"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10c.4</w:t>
            </w:r>
          </w:p>
        </w:tc>
        <w:tc>
          <w:tcPr>
            <w:tcW w:w="1380" w:type="pct"/>
            <w:shd w:val="clear" w:color="auto" w:fill="D9D9D9"/>
            <w:vAlign w:val="center"/>
          </w:tcPr>
          <w:p w14:paraId="6CED2A7A" w14:textId="78EFC10C" w:rsidR="00520846" w:rsidRPr="00AA5665" w:rsidRDefault="00520846" w:rsidP="005630FE">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4.  Any Member State applying this Article shall require benefiting electricity generators and network operators to report every 12 months on the implementation of their investments referred to in the national plan. Member States shall report on this to the Commission and shall make such reports public.</w:t>
            </w:r>
          </w:p>
        </w:tc>
        <w:tc>
          <w:tcPr>
            <w:tcW w:w="311" w:type="pct"/>
            <w:vAlign w:val="center"/>
          </w:tcPr>
          <w:p w14:paraId="618376E4"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0B74EA50"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1F4DBE9B"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0495F4FD"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07E435A0"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67AC5D78" w14:textId="77777777" w:rsidTr="00EE0AE4">
        <w:trPr>
          <w:jc w:val="center"/>
        </w:trPr>
        <w:tc>
          <w:tcPr>
            <w:tcW w:w="308" w:type="pct"/>
            <w:shd w:val="clear" w:color="auto" w:fill="D9D9D9"/>
            <w:vAlign w:val="center"/>
          </w:tcPr>
          <w:p w14:paraId="230009C6" w14:textId="12E2B4F7"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10c.5</w:t>
            </w:r>
          </w:p>
        </w:tc>
        <w:tc>
          <w:tcPr>
            <w:tcW w:w="1380" w:type="pct"/>
            <w:shd w:val="clear" w:color="auto" w:fill="D9D9D9"/>
            <w:vAlign w:val="center"/>
          </w:tcPr>
          <w:p w14:paraId="5383AAB3" w14:textId="6FA06004" w:rsidR="00520846" w:rsidRPr="00AA5665" w:rsidRDefault="00520846" w:rsidP="006B115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5.  Any Member State that intends to allocate allowances on the basis of this Article shall, by 30 September 21, submit to the Commission an application containing the proposed allocation methodology and individual allocations. An application shall contain:</w:t>
            </w:r>
          </w:p>
        </w:tc>
        <w:tc>
          <w:tcPr>
            <w:tcW w:w="311" w:type="pct"/>
            <w:vAlign w:val="center"/>
          </w:tcPr>
          <w:p w14:paraId="7D387096"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79442958"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46F302BD"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73BCEA8B"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317EC731"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Истекао је рок обавезе.</w:t>
            </w:r>
          </w:p>
        </w:tc>
      </w:tr>
      <w:tr w:rsidR="00520846" w:rsidRPr="00AA5665" w14:paraId="44BE1BAB" w14:textId="77777777" w:rsidTr="00EE0AE4">
        <w:trPr>
          <w:jc w:val="center"/>
        </w:trPr>
        <w:tc>
          <w:tcPr>
            <w:tcW w:w="308" w:type="pct"/>
            <w:shd w:val="clear" w:color="auto" w:fill="D9D9D9"/>
            <w:vAlign w:val="center"/>
          </w:tcPr>
          <w:p w14:paraId="5A8AA70C" w14:textId="28971900"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10c.5.a</w:t>
            </w:r>
          </w:p>
        </w:tc>
        <w:tc>
          <w:tcPr>
            <w:tcW w:w="1380" w:type="pct"/>
            <w:shd w:val="clear" w:color="auto" w:fill="D9D9D9"/>
            <w:vAlign w:val="center"/>
          </w:tcPr>
          <w:p w14:paraId="14376B20" w14:textId="6925AB49" w:rsidR="00520846" w:rsidRPr="00AA5665" w:rsidRDefault="00520846" w:rsidP="006B115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 evidence that the Member State meets at least one of the conditions set out in paragraph 1;</w:t>
            </w:r>
          </w:p>
        </w:tc>
        <w:tc>
          <w:tcPr>
            <w:tcW w:w="311" w:type="pct"/>
            <w:vAlign w:val="center"/>
          </w:tcPr>
          <w:p w14:paraId="2D157674"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2B6E1316"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38DF0FC1"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606C3401"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w:t>
            </w:r>
            <w:r w:rsidRPr="00AA5665">
              <w:rPr>
                <w:rFonts w:ascii="Times New Roman" w:hAnsi="Times New Roman" w:cs="Times New Roman"/>
                <w:color w:val="000000"/>
                <w:sz w:val="18"/>
                <w:szCs w:val="18"/>
                <w:lang w:val="sr-Cyrl-RS"/>
              </w:rPr>
              <w:lastRenderedPageBreak/>
              <w:t>изменама и допунама овог Закона.</w:t>
            </w:r>
          </w:p>
        </w:tc>
        <w:tc>
          <w:tcPr>
            <w:tcW w:w="525" w:type="pct"/>
            <w:vAlign w:val="center"/>
          </w:tcPr>
          <w:p w14:paraId="321402D9"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 xml:space="preserve">Истекао је рок обавезе. </w:t>
            </w:r>
          </w:p>
        </w:tc>
      </w:tr>
      <w:tr w:rsidR="00520846" w:rsidRPr="00AA5665" w14:paraId="44B95082" w14:textId="77777777" w:rsidTr="00EE0AE4">
        <w:trPr>
          <w:jc w:val="center"/>
        </w:trPr>
        <w:tc>
          <w:tcPr>
            <w:tcW w:w="308" w:type="pct"/>
            <w:shd w:val="clear" w:color="auto" w:fill="D9D9D9"/>
            <w:vAlign w:val="center"/>
          </w:tcPr>
          <w:p w14:paraId="4C384AFC" w14:textId="70B4FBC0"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10c.5.b</w:t>
            </w:r>
          </w:p>
        </w:tc>
        <w:tc>
          <w:tcPr>
            <w:tcW w:w="1380" w:type="pct"/>
            <w:shd w:val="clear" w:color="auto" w:fill="D9D9D9"/>
            <w:vAlign w:val="center"/>
          </w:tcPr>
          <w:p w14:paraId="26A1738D" w14:textId="0BE1B361" w:rsidR="00520846" w:rsidRPr="00AA5665" w:rsidRDefault="00520846" w:rsidP="006B115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(b) a list of the installations covered by the application and the amount of allowances to be allocated to each installation in accordance with paragraph 3 and the Commission guidance;</w:t>
            </w:r>
          </w:p>
        </w:tc>
        <w:tc>
          <w:tcPr>
            <w:tcW w:w="311" w:type="pct"/>
            <w:vAlign w:val="center"/>
          </w:tcPr>
          <w:p w14:paraId="1ADA9F13"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50154DE1"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5C59907F"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73093738"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43984C70"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Истекао је рок обавезе. </w:t>
            </w:r>
          </w:p>
        </w:tc>
      </w:tr>
      <w:tr w:rsidR="00520846" w:rsidRPr="00AA5665" w14:paraId="60536ECE" w14:textId="77777777" w:rsidTr="00EE0AE4">
        <w:trPr>
          <w:jc w:val="center"/>
        </w:trPr>
        <w:tc>
          <w:tcPr>
            <w:tcW w:w="308" w:type="pct"/>
            <w:shd w:val="clear" w:color="auto" w:fill="D9D9D9"/>
            <w:vAlign w:val="center"/>
          </w:tcPr>
          <w:p w14:paraId="145273AE" w14:textId="0062FFE4"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10c.5.c</w:t>
            </w:r>
          </w:p>
        </w:tc>
        <w:tc>
          <w:tcPr>
            <w:tcW w:w="1380" w:type="pct"/>
            <w:shd w:val="clear" w:color="auto" w:fill="D9D9D9"/>
            <w:vAlign w:val="center"/>
          </w:tcPr>
          <w:p w14:paraId="3A2C95A1" w14:textId="14866538" w:rsidR="00520846" w:rsidRPr="00AA5665" w:rsidRDefault="00520846" w:rsidP="006B115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(c) the national plan referred to in the second subparagraph of paragraph 1;</w:t>
            </w:r>
          </w:p>
        </w:tc>
        <w:tc>
          <w:tcPr>
            <w:tcW w:w="311" w:type="pct"/>
            <w:vAlign w:val="center"/>
          </w:tcPr>
          <w:p w14:paraId="5B751CE6"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36E29479"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2D66B588"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584EF87F"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68A01506"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Истекао је рок обавезе. </w:t>
            </w:r>
          </w:p>
        </w:tc>
      </w:tr>
      <w:tr w:rsidR="00520846" w:rsidRPr="00AA5665" w14:paraId="7D452E03" w14:textId="77777777" w:rsidTr="00EE0AE4">
        <w:trPr>
          <w:jc w:val="center"/>
        </w:trPr>
        <w:tc>
          <w:tcPr>
            <w:tcW w:w="308" w:type="pct"/>
            <w:shd w:val="clear" w:color="auto" w:fill="D9D9D9"/>
            <w:vAlign w:val="center"/>
          </w:tcPr>
          <w:p w14:paraId="7BCEB6B0" w14:textId="47528F8F"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10c.5.d</w:t>
            </w:r>
          </w:p>
        </w:tc>
        <w:tc>
          <w:tcPr>
            <w:tcW w:w="1380" w:type="pct"/>
            <w:shd w:val="clear" w:color="auto" w:fill="D9D9D9"/>
            <w:vAlign w:val="center"/>
          </w:tcPr>
          <w:p w14:paraId="444386AF" w14:textId="33EFA4A4" w:rsidR="00520846" w:rsidRPr="00AA5665" w:rsidRDefault="00520846" w:rsidP="006B115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(d) monitoring and enforcement provisions with respect to the intended investments pursuant to the national plan;</w:t>
            </w:r>
          </w:p>
        </w:tc>
        <w:tc>
          <w:tcPr>
            <w:tcW w:w="311" w:type="pct"/>
            <w:vAlign w:val="center"/>
          </w:tcPr>
          <w:p w14:paraId="6D92AE14"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2F2D328C"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73F8F34E"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309AFE5C"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451CCF30"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Истекао је рок обавезе. </w:t>
            </w:r>
          </w:p>
        </w:tc>
      </w:tr>
      <w:tr w:rsidR="00520846" w:rsidRPr="00AA5665" w14:paraId="3727CD1A" w14:textId="77777777" w:rsidTr="00EE0AE4">
        <w:trPr>
          <w:jc w:val="center"/>
        </w:trPr>
        <w:tc>
          <w:tcPr>
            <w:tcW w:w="308" w:type="pct"/>
            <w:shd w:val="clear" w:color="auto" w:fill="D9D9D9"/>
            <w:vAlign w:val="center"/>
          </w:tcPr>
          <w:p w14:paraId="62033787" w14:textId="14FF98F8"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10c.5.e</w:t>
            </w:r>
          </w:p>
        </w:tc>
        <w:tc>
          <w:tcPr>
            <w:tcW w:w="1380" w:type="pct"/>
            <w:shd w:val="clear" w:color="auto" w:fill="D9D9D9"/>
            <w:vAlign w:val="center"/>
          </w:tcPr>
          <w:p w14:paraId="30761B6C" w14:textId="7BEE6875" w:rsidR="00520846" w:rsidRPr="00AA5665" w:rsidRDefault="00520846" w:rsidP="006B115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(e) information showing that the allocations do not create undue distortions of competition.</w:t>
            </w:r>
          </w:p>
        </w:tc>
        <w:tc>
          <w:tcPr>
            <w:tcW w:w="311" w:type="pct"/>
            <w:vAlign w:val="center"/>
          </w:tcPr>
          <w:p w14:paraId="3E06CEDC"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263A927C"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30125A3E"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4B1CC308"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2972E0D3"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Истекао је рок обавезе. </w:t>
            </w:r>
          </w:p>
        </w:tc>
      </w:tr>
      <w:tr w:rsidR="00520846" w:rsidRPr="00AA5665" w14:paraId="4EB61A99" w14:textId="77777777" w:rsidTr="00EE0AE4">
        <w:trPr>
          <w:jc w:val="center"/>
        </w:trPr>
        <w:tc>
          <w:tcPr>
            <w:tcW w:w="308" w:type="pct"/>
            <w:shd w:val="clear" w:color="auto" w:fill="D9D9D9"/>
            <w:vAlign w:val="center"/>
          </w:tcPr>
          <w:p w14:paraId="0CF43F1B" w14:textId="6458F917"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10c.6</w:t>
            </w:r>
          </w:p>
        </w:tc>
        <w:tc>
          <w:tcPr>
            <w:tcW w:w="1380" w:type="pct"/>
            <w:shd w:val="clear" w:color="auto" w:fill="D9D9D9"/>
            <w:vAlign w:val="center"/>
          </w:tcPr>
          <w:p w14:paraId="1125AE6D" w14:textId="1FAFE208" w:rsidR="00520846" w:rsidRPr="00AA5665" w:rsidRDefault="00520846" w:rsidP="006B115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6.  The Commission shall assess the application taking into account the elements set out in paragraph 5 and may reject the application, or any aspect thereof, within six months of receiving the relevant information.</w:t>
            </w:r>
          </w:p>
        </w:tc>
        <w:tc>
          <w:tcPr>
            <w:tcW w:w="311" w:type="pct"/>
            <w:vAlign w:val="center"/>
          </w:tcPr>
          <w:p w14:paraId="6DA1473D"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5F36DF7A"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57282FF3"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3BC454F2"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75FB8F51"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3EED3EC4" w14:textId="77777777" w:rsidTr="00EE0AE4">
        <w:trPr>
          <w:jc w:val="center"/>
        </w:trPr>
        <w:tc>
          <w:tcPr>
            <w:tcW w:w="308" w:type="pct"/>
            <w:shd w:val="clear" w:color="auto" w:fill="D9D9D9"/>
            <w:vAlign w:val="center"/>
          </w:tcPr>
          <w:p w14:paraId="3B27494E" w14:textId="5AB9C4B1"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10c.7</w:t>
            </w:r>
          </w:p>
        </w:tc>
        <w:tc>
          <w:tcPr>
            <w:tcW w:w="1380" w:type="pct"/>
            <w:shd w:val="clear" w:color="auto" w:fill="D9D9D9"/>
            <w:vAlign w:val="center"/>
          </w:tcPr>
          <w:p w14:paraId="6D341A7D" w14:textId="6F9C0A53" w:rsidR="00520846" w:rsidRPr="00AA5665" w:rsidRDefault="00520846" w:rsidP="006B115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7.  Two years before the end of the period during which a Member State may give transitional free allocation to installations for electricity production in operation by 31 December 2008, the Commission shall assess the progress made in the implementation of the national plan. If the Commission considers, on request of the Member State concerned, that there is a need for a possible extension of that period, it may submit to the European Parliament and to the Council appropriate proposals, including the conditions that would have to be met in the case of an extension of that period.</w:t>
            </w:r>
          </w:p>
        </w:tc>
        <w:tc>
          <w:tcPr>
            <w:tcW w:w="311" w:type="pct"/>
            <w:vAlign w:val="center"/>
          </w:tcPr>
          <w:p w14:paraId="02E90F7F"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420425C5"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3429DDF9"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4535570C"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2A594D0A"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10A0F2BE" w14:textId="77777777" w:rsidTr="00EE0AE4">
        <w:trPr>
          <w:jc w:val="center"/>
        </w:trPr>
        <w:tc>
          <w:tcPr>
            <w:tcW w:w="308" w:type="pct"/>
            <w:shd w:val="clear" w:color="auto" w:fill="D9D9D9"/>
            <w:vAlign w:val="center"/>
          </w:tcPr>
          <w:p w14:paraId="2E8DBFA5" w14:textId="011B0A0F"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11.1</w:t>
            </w:r>
          </w:p>
        </w:tc>
        <w:tc>
          <w:tcPr>
            <w:tcW w:w="1380" w:type="pct"/>
            <w:shd w:val="clear" w:color="auto" w:fill="D9D9D9"/>
            <w:vAlign w:val="center"/>
          </w:tcPr>
          <w:p w14:paraId="7201BB73" w14:textId="77777777" w:rsidR="00520846" w:rsidRPr="00AA5665" w:rsidRDefault="00520846" w:rsidP="00520846">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National implementation measures</w:t>
            </w:r>
          </w:p>
          <w:p w14:paraId="47811EE1" w14:textId="77777777" w:rsidR="00520846" w:rsidRPr="00AA5665" w:rsidRDefault="00520846" w:rsidP="00520846">
            <w:pPr>
              <w:rPr>
                <w:rFonts w:ascii="Times New Roman" w:hAnsi="Times New Roman" w:cs="Times New Roman"/>
                <w:sz w:val="18"/>
                <w:szCs w:val="18"/>
                <w:lang w:val="sr-Cyrl-RS"/>
              </w:rPr>
            </w:pPr>
          </w:p>
          <w:p w14:paraId="10A61071" w14:textId="76906F2A" w:rsidR="00520846" w:rsidRPr="00AA5665" w:rsidRDefault="00520846" w:rsidP="006B115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1.  Each Member State shall publish and submit to the Commission, by 30 September 21, the list of </w:t>
            </w:r>
            <w:r w:rsidRPr="00AA5665">
              <w:rPr>
                <w:rFonts w:ascii="Times New Roman" w:hAnsi="Times New Roman" w:cs="Times New Roman"/>
                <w:sz w:val="18"/>
                <w:szCs w:val="18"/>
                <w:lang w:val="sr-Cyrl-RS"/>
              </w:rPr>
              <w:lastRenderedPageBreak/>
              <w:t>installations covered by this Directive in its territory and any free allocation to each installation in its territory calculated in accordance with the rules referred to in Article 10a(1) and Article 10c.</w:t>
            </w:r>
          </w:p>
        </w:tc>
        <w:tc>
          <w:tcPr>
            <w:tcW w:w="311" w:type="pct"/>
            <w:vAlign w:val="center"/>
          </w:tcPr>
          <w:p w14:paraId="4DD16EA1"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768DFD70"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4040A18E"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0A82A5C6"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w:t>
            </w:r>
            <w:r w:rsidRPr="00AA5665">
              <w:rPr>
                <w:rFonts w:ascii="Times New Roman" w:hAnsi="Times New Roman" w:cs="Times New Roman"/>
                <w:color w:val="000000"/>
                <w:sz w:val="18"/>
                <w:szCs w:val="18"/>
                <w:lang w:val="sr-Cyrl-RS"/>
              </w:rPr>
              <w:lastRenderedPageBreak/>
              <w:t>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511E4098"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 xml:space="preserve">Истекао је прописани рок. </w:t>
            </w:r>
          </w:p>
        </w:tc>
      </w:tr>
      <w:tr w:rsidR="00520846" w:rsidRPr="00AA5665" w14:paraId="25FAAF05" w14:textId="77777777" w:rsidTr="00EE0AE4">
        <w:trPr>
          <w:jc w:val="center"/>
        </w:trPr>
        <w:tc>
          <w:tcPr>
            <w:tcW w:w="308" w:type="pct"/>
            <w:shd w:val="clear" w:color="auto" w:fill="D9D9D9"/>
            <w:vAlign w:val="center"/>
          </w:tcPr>
          <w:p w14:paraId="098D2F9B" w14:textId="38A6C6B4"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11.2</w:t>
            </w:r>
          </w:p>
        </w:tc>
        <w:tc>
          <w:tcPr>
            <w:tcW w:w="1380" w:type="pct"/>
            <w:shd w:val="clear" w:color="auto" w:fill="D9D9D9"/>
            <w:vAlign w:val="center"/>
          </w:tcPr>
          <w:p w14:paraId="0867F2DA" w14:textId="33E849AC" w:rsidR="00520846" w:rsidRPr="00AA5665" w:rsidRDefault="00520846" w:rsidP="006B115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  By 28 February of each year, the competent authorities shall issue the quantity of allowances that are to be allocated for that year, calculated in accordance with Articles 10, 10a and 10c.</w:t>
            </w:r>
          </w:p>
        </w:tc>
        <w:tc>
          <w:tcPr>
            <w:tcW w:w="311" w:type="pct"/>
            <w:vAlign w:val="center"/>
          </w:tcPr>
          <w:p w14:paraId="16DC48C0"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1BDFA008"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6D0B01CF"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5A515729"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7D89AE8F"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50A07B87" w14:textId="77777777" w:rsidTr="00EE0AE4">
        <w:trPr>
          <w:jc w:val="center"/>
        </w:trPr>
        <w:tc>
          <w:tcPr>
            <w:tcW w:w="308" w:type="pct"/>
            <w:shd w:val="clear" w:color="auto" w:fill="D9D9D9"/>
            <w:vAlign w:val="center"/>
          </w:tcPr>
          <w:p w14:paraId="1D190B17" w14:textId="6775D1DC"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11.3</w:t>
            </w:r>
          </w:p>
        </w:tc>
        <w:tc>
          <w:tcPr>
            <w:tcW w:w="1380" w:type="pct"/>
            <w:shd w:val="clear" w:color="auto" w:fill="D9D9D9"/>
            <w:vAlign w:val="center"/>
          </w:tcPr>
          <w:p w14:paraId="64CB34A4" w14:textId="720F9D8E" w:rsidR="00520846" w:rsidRPr="00AA5665" w:rsidRDefault="00520846" w:rsidP="006B115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  Member States may not issue allowances free of charge under paragraph 2 to installations whose inscription in the list referred to in paragraph 1 has been rejected by the Commission.</w:t>
            </w:r>
          </w:p>
        </w:tc>
        <w:tc>
          <w:tcPr>
            <w:tcW w:w="311" w:type="pct"/>
            <w:vAlign w:val="center"/>
          </w:tcPr>
          <w:p w14:paraId="62AF55C3"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7B7A000A"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1260768C"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19B09687"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268B7F54"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78D206A9" w14:textId="77777777" w:rsidTr="00EE0AE4">
        <w:trPr>
          <w:jc w:val="center"/>
        </w:trPr>
        <w:tc>
          <w:tcPr>
            <w:tcW w:w="308" w:type="pct"/>
            <w:shd w:val="clear" w:color="auto" w:fill="D9D9D9"/>
            <w:vAlign w:val="center"/>
          </w:tcPr>
          <w:p w14:paraId="37AFC4DB" w14:textId="4365BD60"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11a.1</w:t>
            </w:r>
          </w:p>
        </w:tc>
        <w:tc>
          <w:tcPr>
            <w:tcW w:w="1380" w:type="pct"/>
            <w:shd w:val="clear" w:color="auto" w:fill="D9D9D9"/>
            <w:vAlign w:val="center"/>
          </w:tcPr>
          <w:p w14:paraId="07572690" w14:textId="77777777" w:rsidR="00520846" w:rsidRPr="00AA5665" w:rsidRDefault="00520846" w:rsidP="00520846">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Use of CERs and ERUs from project activities in the Community scheme before the entry into force of an international agreement on climate change</w:t>
            </w:r>
          </w:p>
          <w:p w14:paraId="356F2659" w14:textId="77777777" w:rsidR="00520846" w:rsidRPr="00AA5665" w:rsidRDefault="00520846" w:rsidP="00520846">
            <w:pPr>
              <w:rPr>
                <w:rFonts w:ascii="Times New Roman" w:hAnsi="Times New Roman" w:cs="Times New Roman"/>
                <w:sz w:val="18"/>
                <w:szCs w:val="18"/>
                <w:lang w:val="sr-Cyrl-RS"/>
              </w:rPr>
            </w:pPr>
          </w:p>
          <w:p w14:paraId="73CAB1CC" w14:textId="041EFB7A" w:rsidR="00520846" w:rsidRPr="00AA5665" w:rsidRDefault="00520846" w:rsidP="00303453">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  Without prejudice to the application of Article 28(3) and (4), paragraphs 2 to 7 of this Article shall apply.</w:t>
            </w:r>
          </w:p>
        </w:tc>
        <w:tc>
          <w:tcPr>
            <w:tcW w:w="311" w:type="pct"/>
            <w:vAlign w:val="center"/>
          </w:tcPr>
          <w:p w14:paraId="4213D7D2"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0E4B5EBF"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7C7E757D"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A6E2DC7"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w:t>
            </w:r>
            <w:r w:rsidRPr="00AA5665">
              <w:rPr>
                <w:rFonts w:ascii="Times New Roman" w:hAnsi="Times New Roman" w:cs="Times New Roman"/>
                <w:color w:val="000000"/>
                <w:sz w:val="18"/>
                <w:szCs w:val="18"/>
                <w:lang w:val="sr-Cyrl-RS"/>
              </w:rPr>
              <w:lastRenderedPageBreak/>
              <w:t>постигнута накнадним изменама и допунама овог Закона.</w:t>
            </w:r>
          </w:p>
        </w:tc>
        <w:tc>
          <w:tcPr>
            <w:tcW w:w="525" w:type="pct"/>
            <w:vAlign w:val="center"/>
          </w:tcPr>
          <w:p w14:paraId="0FDEFE64"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 xml:space="preserve">Не прописује конкретну обавезу. </w:t>
            </w:r>
          </w:p>
        </w:tc>
      </w:tr>
      <w:tr w:rsidR="00520846" w:rsidRPr="00AA5665" w14:paraId="7B2E16B5" w14:textId="77777777" w:rsidTr="00EE0AE4">
        <w:trPr>
          <w:jc w:val="center"/>
        </w:trPr>
        <w:tc>
          <w:tcPr>
            <w:tcW w:w="308" w:type="pct"/>
            <w:shd w:val="clear" w:color="auto" w:fill="D9D9D9"/>
            <w:vAlign w:val="center"/>
          </w:tcPr>
          <w:p w14:paraId="2C567469" w14:textId="70BDB55B"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11a.2</w:t>
            </w:r>
          </w:p>
        </w:tc>
        <w:tc>
          <w:tcPr>
            <w:tcW w:w="1380" w:type="pct"/>
            <w:shd w:val="clear" w:color="auto" w:fill="D9D9D9"/>
            <w:vAlign w:val="center"/>
          </w:tcPr>
          <w:p w14:paraId="02C73B57" w14:textId="27D72B4A"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  To the extent that the levels of CER and ERU use, allowed to operators or aircraft operators by Member States for the period from 2008 to 22, have not been used up or an entitlement to use credits is granted under paragraph 8, operators may request the competent authority to issue allowances to them valid from 23 onwards in exchange for CERs and ERUs issued in respect of emission reductions up until 22 from project types which were eligible for use in the Community scheme during the period from 2008 to 22.</w:t>
            </w:r>
          </w:p>
          <w:p w14:paraId="303C2B1C" w14:textId="77777777" w:rsidR="00520846" w:rsidRPr="00AA5665" w:rsidRDefault="00520846" w:rsidP="00520846">
            <w:pPr>
              <w:rPr>
                <w:rFonts w:ascii="Times New Roman" w:hAnsi="Times New Roman" w:cs="Times New Roman"/>
                <w:sz w:val="18"/>
                <w:szCs w:val="18"/>
                <w:lang w:val="sr-Cyrl-RS"/>
              </w:rPr>
            </w:pPr>
          </w:p>
          <w:p w14:paraId="700791CA" w14:textId="04A48636" w:rsidR="00520846" w:rsidRPr="00AA5665" w:rsidRDefault="00520846" w:rsidP="006B115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Until 31 March 25, the competent authority shall make such an exchange on request.</w:t>
            </w:r>
          </w:p>
        </w:tc>
        <w:tc>
          <w:tcPr>
            <w:tcW w:w="311" w:type="pct"/>
            <w:vAlign w:val="center"/>
          </w:tcPr>
          <w:p w14:paraId="6D70EADD"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1FEF237D"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343127FC"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5CD7C384"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5C74780B"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1095E252" w14:textId="77777777" w:rsidTr="00EE0AE4">
        <w:trPr>
          <w:jc w:val="center"/>
        </w:trPr>
        <w:tc>
          <w:tcPr>
            <w:tcW w:w="308" w:type="pct"/>
            <w:shd w:val="clear" w:color="auto" w:fill="D9D9D9"/>
            <w:vAlign w:val="center"/>
          </w:tcPr>
          <w:p w14:paraId="322A205B" w14:textId="73ABE5AB"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11a.3</w:t>
            </w:r>
          </w:p>
        </w:tc>
        <w:tc>
          <w:tcPr>
            <w:tcW w:w="1380" w:type="pct"/>
            <w:shd w:val="clear" w:color="auto" w:fill="D9D9D9"/>
            <w:vAlign w:val="center"/>
          </w:tcPr>
          <w:p w14:paraId="4808F8FD" w14:textId="02563BE0"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  To the extent that the levels of CER and ERU use, allowed to operators or aircraft operators by Member States for the period from 2008 to 22, have not been used up or an entitlement to use credits is granted under paragraph 8, competent authorities shall allow operators to exchange CERs and ERUs from projects that were registered before 23 issued in respect of emission reductions from 23 onwards for allowances valid from 23 onwards.</w:t>
            </w:r>
          </w:p>
          <w:p w14:paraId="1B44CA71" w14:textId="77777777" w:rsidR="00520846" w:rsidRPr="00AA5665" w:rsidRDefault="00520846" w:rsidP="00520846">
            <w:pPr>
              <w:rPr>
                <w:rFonts w:ascii="Times New Roman" w:hAnsi="Times New Roman" w:cs="Times New Roman"/>
                <w:sz w:val="18"/>
                <w:szCs w:val="18"/>
                <w:lang w:val="sr-Cyrl-RS"/>
              </w:rPr>
            </w:pPr>
          </w:p>
          <w:p w14:paraId="3D26A9C4" w14:textId="4143AE28" w:rsidR="00520846" w:rsidRPr="00AA5665" w:rsidRDefault="00520846" w:rsidP="006B115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The first subparagraph shall apply to CERs and ERUs for all project types which were eligible for use in the Community scheme during the period from 2008 to 22.</w:t>
            </w:r>
          </w:p>
        </w:tc>
        <w:tc>
          <w:tcPr>
            <w:tcW w:w="311" w:type="pct"/>
            <w:vAlign w:val="center"/>
          </w:tcPr>
          <w:p w14:paraId="0F4B92BB"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6148D132"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418E4D05"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0B2D9B33"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6FA7B9F5"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04462366" w14:textId="77777777" w:rsidTr="00EE0AE4">
        <w:trPr>
          <w:jc w:val="center"/>
        </w:trPr>
        <w:tc>
          <w:tcPr>
            <w:tcW w:w="308" w:type="pct"/>
            <w:shd w:val="clear" w:color="auto" w:fill="D9D9D9"/>
            <w:vAlign w:val="center"/>
          </w:tcPr>
          <w:p w14:paraId="61181012" w14:textId="4F972783"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11a.4</w:t>
            </w:r>
          </w:p>
        </w:tc>
        <w:tc>
          <w:tcPr>
            <w:tcW w:w="1380" w:type="pct"/>
            <w:shd w:val="clear" w:color="auto" w:fill="D9D9D9"/>
            <w:vAlign w:val="center"/>
          </w:tcPr>
          <w:p w14:paraId="75B6065D" w14:textId="7E7AB7BE"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4.  To the extent that the levels of CER and ERU use, allowed to operators or aircraft operators by Member States for the period from 2008 to 22, have not been used up or an entitlement to use credits is granted under paragraph 8, competent authorities shall allow operators to exchange CERs issued in respect of emission reductions from 23 onwards for allowances from new projects started from 23 onwards in LDCs.</w:t>
            </w:r>
          </w:p>
          <w:p w14:paraId="631F1A64" w14:textId="77777777" w:rsidR="00520846" w:rsidRPr="00AA5665" w:rsidRDefault="00520846" w:rsidP="00520846">
            <w:pPr>
              <w:rPr>
                <w:rFonts w:ascii="Times New Roman" w:hAnsi="Times New Roman" w:cs="Times New Roman"/>
                <w:sz w:val="18"/>
                <w:szCs w:val="18"/>
                <w:lang w:val="sr-Cyrl-RS"/>
              </w:rPr>
            </w:pPr>
          </w:p>
          <w:p w14:paraId="2E40BC8A" w14:textId="44E7E610" w:rsidR="00520846" w:rsidRPr="00AA5665" w:rsidRDefault="00520846" w:rsidP="00303453">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The first subparagraph shall apply to CERs for all project types which were eligible for use in the Community scheme during the period from 2008 to 22, until those countries have ratified a relevant agreement with the Community or until 2020, whichever is the earlier.</w:t>
            </w:r>
          </w:p>
        </w:tc>
        <w:tc>
          <w:tcPr>
            <w:tcW w:w="311" w:type="pct"/>
            <w:vAlign w:val="center"/>
          </w:tcPr>
          <w:p w14:paraId="048DC5AA"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4DE4C1D4"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5BECCF42"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26D810BD"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w:t>
            </w:r>
            <w:r w:rsidRPr="00AA5665">
              <w:rPr>
                <w:rFonts w:ascii="Times New Roman" w:hAnsi="Times New Roman" w:cs="Times New Roman"/>
                <w:color w:val="000000"/>
                <w:sz w:val="18"/>
                <w:szCs w:val="18"/>
                <w:lang w:val="sr-Cyrl-RS"/>
              </w:rPr>
              <w:lastRenderedPageBreak/>
              <w:t>изменама и допунама овог Закона.</w:t>
            </w:r>
          </w:p>
        </w:tc>
        <w:tc>
          <w:tcPr>
            <w:tcW w:w="525" w:type="pct"/>
            <w:vAlign w:val="center"/>
          </w:tcPr>
          <w:p w14:paraId="4A06DC81"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6358700B" w14:textId="77777777" w:rsidTr="00EE0AE4">
        <w:trPr>
          <w:jc w:val="center"/>
        </w:trPr>
        <w:tc>
          <w:tcPr>
            <w:tcW w:w="308" w:type="pct"/>
            <w:shd w:val="clear" w:color="auto" w:fill="D9D9D9"/>
            <w:vAlign w:val="center"/>
          </w:tcPr>
          <w:p w14:paraId="11C8AE10" w14:textId="78B4D9B2"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11a.5</w:t>
            </w:r>
          </w:p>
        </w:tc>
        <w:tc>
          <w:tcPr>
            <w:tcW w:w="1380" w:type="pct"/>
            <w:shd w:val="clear" w:color="auto" w:fill="D9D9D9"/>
            <w:vAlign w:val="center"/>
          </w:tcPr>
          <w:p w14:paraId="5ACA6384" w14:textId="0F71DF56" w:rsidR="00520846" w:rsidRPr="00AA5665" w:rsidRDefault="00520846" w:rsidP="00303453">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5.  To the extent that the levels of CER and ERU use, allowed to operators or aircraft operators by Member States for the period from 2008 to 22, have not been used up or an entitlement to use credits is granted under paragraph 8 and in the event that the negotiations on an international agreement on climate change are not concluded by 31 December 2009, credits from projects or other emission reducing activities may be used in the Community scheme in accordance with agreements concluded with third countries, specifying levels of use. In accordance with such agreements, operators shall be able to use credits from project activities in those third countries to comply with their obligations under the Community scheme.</w:t>
            </w:r>
          </w:p>
        </w:tc>
        <w:tc>
          <w:tcPr>
            <w:tcW w:w="311" w:type="pct"/>
            <w:vAlign w:val="center"/>
          </w:tcPr>
          <w:p w14:paraId="2158B8A4"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63B01E74"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768D2ECA"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2148F5BE"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07084555"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Истекао је рок прописан предметним Упутством ЕУ. </w:t>
            </w:r>
          </w:p>
        </w:tc>
      </w:tr>
      <w:tr w:rsidR="00520846" w:rsidRPr="00AA5665" w14:paraId="1E4962BA" w14:textId="77777777" w:rsidTr="00EE0AE4">
        <w:trPr>
          <w:jc w:val="center"/>
        </w:trPr>
        <w:tc>
          <w:tcPr>
            <w:tcW w:w="308" w:type="pct"/>
            <w:shd w:val="clear" w:color="auto" w:fill="D9D9D9"/>
            <w:vAlign w:val="center"/>
          </w:tcPr>
          <w:p w14:paraId="52CF4F9B" w14:textId="01630A02"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11a.6</w:t>
            </w:r>
          </w:p>
        </w:tc>
        <w:tc>
          <w:tcPr>
            <w:tcW w:w="1380" w:type="pct"/>
            <w:shd w:val="clear" w:color="auto" w:fill="D9D9D9"/>
            <w:vAlign w:val="center"/>
          </w:tcPr>
          <w:p w14:paraId="762DBF94" w14:textId="1E91B2D2" w:rsidR="00520846" w:rsidRPr="00AA5665" w:rsidRDefault="00520846" w:rsidP="00303453">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6.  Any agreements referred to in paragraph 5 shall provide for the use of credits in the Community scheme from project types which were eligible for use in the Community scheme during the period from 2008 to 22, including renewable energy or energy efficiency technologies which promote technological transfer and sustainable development. Any such agreement may also provide for the use of credits from projects where the baseline used is below the level of free allocation under the measures referred to in Article 10a or below the levels required by Community legislation.</w:t>
            </w:r>
          </w:p>
        </w:tc>
        <w:tc>
          <w:tcPr>
            <w:tcW w:w="311" w:type="pct"/>
            <w:vAlign w:val="center"/>
          </w:tcPr>
          <w:p w14:paraId="541B7B8A"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3D5F30D4"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7E10ABD"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5F65A057"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58C525D6"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Истекао је рок прописан предметним Упутством ЕУ.</w:t>
            </w:r>
          </w:p>
        </w:tc>
      </w:tr>
      <w:tr w:rsidR="00520846" w:rsidRPr="00AA5665" w14:paraId="3B653D08" w14:textId="77777777" w:rsidTr="00EE0AE4">
        <w:trPr>
          <w:jc w:val="center"/>
        </w:trPr>
        <w:tc>
          <w:tcPr>
            <w:tcW w:w="308" w:type="pct"/>
            <w:shd w:val="clear" w:color="auto" w:fill="D9D9D9"/>
            <w:vAlign w:val="center"/>
          </w:tcPr>
          <w:p w14:paraId="005D4733" w14:textId="179E05E9"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11a.7</w:t>
            </w:r>
          </w:p>
        </w:tc>
        <w:tc>
          <w:tcPr>
            <w:tcW w:w="1380" w:type="pct"/>
            <w:shd w:val="clear" w:color="auto" w:fill="D9D9D9"/>
            <w:vAlign w:val="center"/>
          </w:tcPr>
          <w:p w14:paraId="158129E6" w14:textId="5685EE31" w:rsidR="00520846" w:rsidRPr="00AA5665" w:rsidRDefault="00520846" w:rsidP="00303453">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7.  Once an international agreement on climate change has been reached, only credits from projects from third countries which have ratified that agreement shall be accepted in the Community scheme from 1 January 23.</w:t>
            </w:r>
          </w:p>
        </w:tc>
        <w:tc>
          <w:tcPr>
            <w:tcW w:w="311" w:type="pct"/>
            <w:vAlign w:val="center"/>
          </w:tcPr>
          <w:p w14:paraId="17312324"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531DE1F7"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3C72B47A" w14:textId="77777777" w:rsidR="00520846" w:rsidRPr="00AA5665" w:rsidRDefault="00520846" w:rsidP="00EC74CE">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17828005"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w:t>
            </w:r>
            <w:r w:rsidRPr="00AA5665">
              <w:rPr>
                <w:rFonts w:ascii="Times New Roman" w:hAnsi="Times New Roman" w:cs="Times New Roman"/>
                <w:color w:val="000000"/>
                <w:sz w:val="18"/>
                <w:szCs w:val="18"/>
                <w:lang w:val="sr-Cyrl-RS"/>
              </w:rPr>
              <w:lastRenderedPageBreak/>
              <w:t>Потпуна усклађеност биће постигнута накнадним изменама и допунама овог Закона.</w:t>
            </w:r>
          </w:p>
        </w:tc>
        <w:tc>
          <w:tcPr>
            <w:tcW w:w="525" w:type="pct"/>
            <w:vAlign w:val="center"/>
          </w:tcPr>
          <w:p w14:paraId="0475EF2D" w14:textId="34556458"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 xml:space="preserve">Одредба се односи на имплементацију Кјото протокола, и то од стране држава чланица </w:t>
            </w:r>
            <w:r w:rsidR="00F4540C" w:rsidRPr="00AA5665">
              <w:rPr>
                <w:rFonts w:ascii="Times New Roman" w:hAnsi="Times New Roman" w:cs="Times New Roman"/>
                <w:sz w:val="18"/>
                <w:szCs w:val="18"/>
                <w:lang w:val="sr-Cyrl-RS"/>
              </w:rPr>
              <w:t>Анекса I</w:t>
            </w:r>
            <w:r w:rsidRPr="00AA5665">
              <w:rPr>
                <w:rFonts w:ascii="Times New Roman" w:hAnsi="Times New Roman" w:cs="Times New Roman"/>
                <w:sz w:val="18"/>
                <w:szCs w:val="18"/>
                <w:lang w:val="sr-Cyrl-RS"/>
              </w:rPr>
              <w:t xml:space="preserve"> што </w:t>
            </w:r>
            <w:r w:rsidRPr="00AA5665">
              <w:rPr>
                <w:rFonts w:ascii="Times New Roman" w:hAnsi="Times New Roman" w:cs="Times New Roman"/>
                <w:sz w:val="18"/>
                <w:szCs w:val="18"/>
                <w:lang w:val="sr-Cyrl-RS"/>
              </w:rPr>
              <w:lastRenderedPageBreak/>
              <w:t xml:space="preserve">Србија није. </w:t>
            </w:r>
          </w:p>
        </w:tc>
      </w:tr>
      <w:tr w:rsidR="00520846" w:rsidRPr="00AA5665" w14:paraId="079DE615" w14:textId="77777777" w:rsidTr="00EE0AE4">
        <w:trPr>
          <w:jc w:val="center"/>
        </w:trPr>
        <w:tc>
          <w:tcPr>
            <w:tcW w:w="308" w:type="pct"/>
            <w:shd w:val="clear" w:color="auto" w:fill="D9D9D9"/>
            <w:vAlign w:val="center"/>
          </w:tcPr>
          <w:p w14:paraId="35E331C6" w14:textId="0AB8DE3D"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11a.8</w:t>
            </w:r>
          </w:p>
        </w:tc>
        <w:tc>
          <w:tcPr>
            <w:tcW w:w="1380" w:type="pct"/>
            <w:shd w:val="clear" w:color="auto" w:fill="D9D9D9"/>
            <w:vAlign w:val="center"/>
          </w:tcPr>
          <w:p w14:paraId="713270F8" w14:textId="52A1F01F"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8.  All existing operators shall be allowed to use credits during the period from 2008 to 2020 up to either the amount allowed to them during the period from 2008 to 22, or to an amount corresponding to a percentage, which shall not be set below 11 %, of their allocation during the period from 2008 to 22, whichever is the highest.</w:t>
            </w:r>
          </w:p>
          <w:p w14:paraId="3724DDBE" w14:textId="77777777" w:rsidR="00520846" w:rsidRPr="00AA5665" w:rsidRDefault="00520846" w:rsidP="00520846">
            <w:pPr>
              <w:rPr>
                <w:rFonts w:ascii="Times New Roman" w:hAnsi="Times New Roman" w:cs="Times New Roman"/>
                <w:sz w:val="18"/>
                <w:szCs w:val="18"/>
                <w:lang w:val="sr-Cyrl-RS"/>
              </w:rPr>
            </w:pPr>
          </w:p>
          <w:p w14:paraId="1C5BA169" w14:textId="2985AA9B"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Operators shall be able to use credits beyond the 11 % provided for in the first subparagraph, up to an amount which results in their combined free allocation in the period from 2008 to 22 and overall project credits entitlement equal to a certain percentage of their verified emissions in the period from 2005 to 2007.</w:t>
            </w:r>
          </w:p>
          <w:p w14:paraId="024BF564" w14:textId="77777777" w:rsidR="00520846" w:rsidRPr="00AA5665" w:rsidRDefault="00520846" w:rsidP="00520846">
            <w:pPr>
              <w:rPr>
                <w:rFonts w:ascii="Times New Roman" w:hAnsi="Times New Roman" w:cs="Times New Roman"/>
                <w:sz w:val="18"/>
                <w:szCs w:val="18"/>
                <w:lang w:val="sr-Cyrl-RS"/>
              </w:rPr>
            </w:pPr>
          </w:p>
          <w:p w14:paraId="3711B24E" w14:textId="22793EC9"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New entrants, including new entrants in the period from 2008 to 22 which received neither free allocation nor an entitlement to use CERs and ERUs in the period from 2008-22, and new sectors shall be able to use credits up to an amount corresponding to a percentage, which shall not be set below 4,5 %, of their verified emissions during the period from 23 to 2020. Aircraft operators shall be able to use credits up to an amount corresponding to a percentage, which shall not be set below 1,5 %, of their verified emissions during the period from 23 to 2020.</w:t>
            </w:r>
          </w:p>
          <w:p w14:paraId="3CF21DED" w14:textId="77777777" w:rsidR="00520846" w:rsidRPr="00AA5665" w:rsidRDefault="00520846" w:rsidP="00520846">
            <w:pPr>
              <w:rPr>
                <w:rFonts w:ascii="Times New Roman" w:hAnsi="Times New Roman" w:cs="Times New Roman"/>
                <w:sz w:val="18"/>
                <w:szCs w:val="18"/>
                <w:lang w:val="sr-Cyrl-RS"/>
              </w:rPr>
            </w:pPr>
          </w:p>
          <w:p w14:paraId="2F72D16F" w14:textId="206A79B1"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Measures shall be adopted to specify the exact percentages which shall apply under the first, second and third subparagraphs. At least one-third of the additional amount which is to be distributed to existing operators beyond the first percentage referred to in the first subparagraph shall be distributed to the operators which had the lowest level of combined average free allocation and project credit use in the period from 2008 to 22.</w:t>
            </w:r>
          </w:p>
          <w:p w14:paraId="62D95BF9" w14:textId="77777777" w:rsidR="00520846" w:rsidRPr="00AA5665" w:rsidRDefault="00520846" w:rsidP="00520846">
            <w:pPr>
              <w:rPr>
                <w:rFonts w:ascii="Times New Roman" w:hAnsi="Times New Roman" w:cs="Times New Roman"/>
                <w:sz w:val="18"/>
                <w:szCs w:val="18"/>
                <w:lang w:val="sr-Cyrl-RS"/>
              </w:rPr>
            </w:pPr>
          </w:p>
          <w:p w14:paraId="47AA58B1"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Those measures shall ensure that the overall use of credits allowed does not exceed 50 % of the Community-wide reductions below the 2005 levels of the existing sectors under the Community scheme over the period from 2008 to 2020 and 50 % of the Community-wide reductions below the 2005 levels of new sectors and aviation over the period from the date of their inclusion in the Community scheme to 2020.</w:t>
            </w:r>
          </w:p>
          <w:p w14:paraId="6D195417" w14:textId="77777777" w:rsidR="00520846" w:rsidRPr="00AA5665" w:rsidRDefault="00520846" w:rsidP="00520846">
            <w:pPr>
              <w:rPr>
                <w:rFonts w:ascii="Times New Roman" w:hAnsi="Times New Roman" w:cs="Times New Roman"/>
                <w:sz w:val="18"/>
                <w:szCs w:val="18"/>
                <w:lang w:val="sr-Cyrl-RS"/>
              </w:rPr>
            </w:pPr>
          </w:p>
          <w:p w14:paraId="7FBBF5BB"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Those measures, designed to amend non-essential elements of this Directive by supplementing it, shall be adopted in accordance with the regulatory procedure with scrutiny referred to in Article 23(3).</w:t>
            </w:r>
          </w:p>
          <w:p w14:paraId="528DFEAF" w14:textId="77777777" w:rsidR="00520846" w:rsidRPr="00AA5665" w:rsidRDefault="00520846" w:rsidP="00303453">
            <w:pPr>
              <w:rPr>
                <w:rFonts w:ascii="Times New Roman" w:hAnsi="Times New Roman" w:cs="Times New Roman"/>
                <w:sz w:val="18"/>
                <w:szCs w:val="18"/>
                <w:lang w:val="sr-Cyrl-RS"/>
              </w:rPr>
            </w:pPr>
          </w:p>
        </w:tc>
        <w:tc>
          <w:tcPr>
            <w:tcW w:w="311" w:type="pct"/>
            <w:vAlign w:val="center"/>
          </w:tcPr>
          <w:p w14:paraId="2C706C99"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7002E812"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3A8DE71C"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70E7FEA7"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0F213293"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259C83C1" w14:textId="77777777" w:rsidTr="00EE0AE4">
        <w:trPr>
          <w:jc w:val="center"/>
        </w:trPr>
        <w:tc>
          <w:tcPr>
            <w:tcW w:w="308" w:type="pct"/>
            <w:shd w:val="clear" w:color="auto" w:fill="D9D9D9"/>
            <w:vAlign w:val="center"/>
          </w:tcPr>
          <w:p w14:paraId="4F905B57" w14:textId="681B296D"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11a.9</w:t>
            </w:r>
          </w:p>
        </w:tc>
        <w:tc>
          <w:tcPr>
            <w:tcW w:w="1380" w:type="pct"/>
            <w:shd w:val="clear" w:color="auto" w:fill="D9D9D9"/>
            <w:vAlign w:val="center"/>
          </w:tcPr>
          <w:p w14:paraId="2FB94B47" w14:textId="2FCB3885"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9.  From 1 January 23, measures may be applied to restrict the use of specific credits from project types.</w:t>
            </w:r>
          </w:p>
          <w:p w14:paraId="7289ABB2" w14:textId="77777777" w:rsidR="00520846" w:rsidRPr="00AA5665" w:rsidRDefault="00520846" w:rsidP="00520846">
            <w:pPr>
              <w:rPr>
                <w:rFonts w:ascii="Times New Roman" w:hAnsi="Times New Roman" w:cs="Times New Roman"/>
                <w:sz w:val="18"/>
                <w:szCs w:val="18"/>
                <w:lang w:val="sr-Cyrl-RS"/>
              </w:rPr>
            </w:pPr>
          </w:p>
          <w:p w14:paraId="268CC1C1"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Those measures shall also set the date from which the use of credits under paragraphs 1 to 4 shall be in accordance with these measures. That date shall be, at the earliest, six months from the adoption of the measures or, at the latest, three years from their adoption.</w:t>
            </w:r>
          </w:p>
          <w:p w14:paraId="00F1C6C9" w14:textId="77777777" w:rsidR="00520846" w:rsidRPr="00AA5665" w:rsidRDefault="00520846" w:rsidP="00520846">
            <w:pPr>
              <w:rPr>
                <w:rFonts w:ascii="Times New Roman" w:hAnsi="Times New Roman" w:cs="Times New Roman"/>
                <w:sz w:val="18"/>
                <w:szCs w:val="18"/>
                <w:lang w:val="sr-Cyrl-RS"/>
              </w:rPr>
            </w:pPr>
          </w:p>
          <w:p w14:paraId="1A6634D8" w14:textId="5663ACF0" w:rsidR="00520846" w:rsidRPr="00AA5665" w:rsidRDefault="00520846" w:rsidP="00303453">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Those measures, designed to amend non-essential elements of this Directive by supplementing it, shall be adopted in accordance with the regulatory procedure with scrutiny referred to in Article 23(3). The Commission shall consider submitting to the Committee a draft of the measures to be taken where a Member State so requests.</w:t>
            </w:r>
          </w:p>
        </w:tc>
        <w:tc>
          <w:tcPr>
            <w:tcW w:w="311" w:type="pct"/>
            <w:vAlign w:val="center"/>
          </w:tcPr>
          <w:p w14:paraId="5E05F15F"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2509BE7A"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1DD168E"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19B6FCF6"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1C1325C4"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3909AC83" w14:textId="77777777" w:rsidTr="00EE0AE4">
        <w:trPr>
          <w:jc w:val="center"/>
        </w:trPr>
        <w:tc>
          <w:tcPr>
            <w:tcW w:w="308" w:type="pct"/>
            <w:shd w:val="clear" w:color="auto" w:fill="D9D9D9"/>
            <w:vAlign w:val="center"/>
          </w:tcPr>
          <w:p w14:paraId="00775BC2" w14:textId="1A504321"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11b.1</w:t>
            </w:r>
          </w:p>
        </w:tc>
        <w:tc>
          <w:tcPr>
            <w:tcW w:w="1380" w:type="pct"/>
            <w:shd w:val="clear" w:color="auto" w:fill="D9D9D9"/>
            <w:vAlign w:val="center"/>
          </w:tcPr>
          <w:p w14:paraId="75D4BAA9" w14:textId="77777777" w:rsidR="00520846" w:rsidRPr="00AA5665" w:rsidRDefault="00520846" w:rsidP="00520846">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Project activities</w:t>
            </w:r>
          </w:p>
          <w:p w14:paraId="7D09CFDD" w14:textId="77777777" w:rsidR="00520846" w:rsidRPr="00AA5665" w:rsidRDefault="00520846" w:rsidP="00520846">
            <w:pPr>
              <w:rPr>
                <w:rFonts w:ascii="Times New Roman" w:hAnsi="Times New Roman" w:cs="Times New Roman"/>
                <w:sz w:val="18"/>
                <w:szCs w:val="18"/>
                <w:lang w:val="sr-Cyrl-RS"/>
              </w:rPr>
            </w:pPr>
          </w:p>
          <w:p w14:paraId="7C7855D4"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1.  Member States shall take all necessary measures to ensure that baselines for project activities, as defined by subsequent decisions adopted under the UNFCCC or the Kyoto Protocol, undertaken in countries having signed a Treaty of Accession with the Union fully comply with the acquis communautaire, including the temporary derogations set out in that Treaty of </w:t>
            </w:r>
            <w:r w:rsidRPr="00AA5665">
              <w:rPr>
                <w:rFonts w:ascii="Times New Roman" w:hAnsi="Times New Roman" w:cs="Times New Roman"/>
                <w:sz w:val="18"/>
                <w:szCs w:val="18"/>
                <w:lang w:val="sr-Cyrl-RS"/>
              </w:rPr>
              <w:lastRenderedPageBreak/>
              <w:t>Accession.</w:t>
            </w:r>
          </w:p>
          <w:p w14:paraId="2F81B2A8" w14:textId="77777777" w:rsidR="00520846" w:rsidRPr="00AA5665" w:rsidRDefault="00520846" w:rsidP="00520846">
            <w:pPr>
              <w:rPr>
                <w:rFonts w:ascii="Times New Roman" w:hAnsi="Times New Roman" w:cs="Times New Roman"/>
                <w:sz w:val="18"/>
                <w:szCs w:val="18"/>
                <w:lang w:val="sr-Cyrl-RS"/>
              </w:rPr>
            </w:pPr>
          </w:p>
          <w:p w14:paraId="54362198" w14:textId="1DAFAEA0" w:rsidR="00520846" w:rsidRPr="00AA5665" w:rsidRDefault="00520846" w:rsidP="00303453">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The Community and its Member States shall only authorise project activities where all project participants have headquarters either in a country that has concluded the international agreement relating to such projects or in a country or sub-federal or regional entity which is linked to the Community scheme pursuant to Article 25.</w:t>
            </w:r>
          </w:p>
        </w:tc>
        <w:tc>
          <w:tcPr>
            <w:tcW w:w="311" w:type="pct"/>
            <w:vAlign w:val="center"/>
          </w:tcPr>
          <w:p w14:paraId="3BB3A8C6"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765E84A0"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2312E005"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2628D6E4"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w:t>
            </w:r>
            <w:r w:rsidRPr="00AA5665">
              <w:rPr>
                <w:rFonts w:ascii="Times New Roman" w:hAnsi="Times New Roman" w:cs="Times New Roman"/>
                <w:color w:val="000000"/>
                <w:sz w:val="18"/>
                <w:szCs w:val="18"/>
                <w:lang w:val="sr-Cyrl-RS"/>
              </w:rPr>
              <w:lastRenderedPageBreak/>
              <w:t>изменама и допунама овог Закона.</w:t>
            </w:r>
          </w:p>
        </w:tc>
        <w:tc>
          <w:tcPr>
            <w:tcW w:w="525" w:type="pct"/>
            <w:vAlign w:val="center"/>
          </w:tcPr>
          <w:p w14:paraId="07C8AFB7" w14:textId="0ADA2DC9"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 xml:space="preserve">Одредба се односи на имплементацију Кјото протокола, и то од стране држава чланица </w:t>
            </w:r>
            <w:r w:rsidR="00F4540C" w:rsidRPr="00AA5665">
              <w:rPr>
                <w:rFonts w:ascii="Times New Roman" w:hAnsi="Times New Roman" w:cs="Times New Roman"/>
                <w:sz w:val="18"/>
                <w:szCs w:val="18"/>
                <w:lang w:val="sr-Cyrl-RS"/>
              </w:rPr>
              <w:t>Анекса I</w:t>
            </w:r>
            <w:r w:rsidRPr="00AA5665">
              <w:rPr>
                <w:rFonts w:ascii="Times New Roman" w:hAnsi="Times New Roman" w:cs="Times New Roman"/>
                <w:sz w:val="18"/>
                <w:szCs w:val="18"/>
                <w:lang w:val="sr-Cyrl-RS"/>
              </w:rPr>
              <w:t xml:space="preserve"> што Србија није.</w:t>
            </w:r>
          </w:p>
        </w:tc>
      </w:tr>
      <w:tr w:rsidR="00520846" w:rsidRPr="00AA5665" w14:paraId="2F1AD60B" w14:textId="77777777" w:rsidTr="00EE0AE4">
        <w:trPr>
          <w:jc w:val="center"/>
        </w:trPr>
        <w:tc>
          <w:tcPr>
            <w:tcW w:w="308" w:type="pct"/>
            <w:shd w:val="clear" w:color="auto" w:fill="D9D9D9"/>
            <w:vAlign w:val="center"/>
          </w:tcPr>
          <w:p w14:paraId="432BFDCC" w14:textId="3F7BA63F"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11b.2</w:t>
            </w:r>
          </w:p>
        </w:tc>
        <w:tc>
          <w:tcPr>
            <w:tcW w:w="1380" w:type="pct"/>
            <w:shd w:val="clear" w:color="auto" w:fill="D9D9D9"/>
            <w:vAlign w:val="center"/>
          </w:tcPr>
          <w:p w14:paraId="09B45DA5" w14:textId="3977108F" w:rsidR="00520846" w:rsidRPr="00AA5665" w:rsidRDefault="00520846" w:rsidP="00303453">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  Except as provided for in paragraphs 3 and 4, Member States hosting project activities shall ensure that no ERUs or CERs are issued for reductions or limitations of greenhouse gas emissions from ►M2  activities ◄ falling within the scope of this Directive.</w:t>
            </w:r>
          </w:p>
        </w:tc>
        <w:tc>
          <w:tcPr>
            <w:tcW w:w="311" w:type="pct"/>
            <w:vAlign w:val="center"/>
          </w:tcPr>
          <w:p w14:paraId="677930F2"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2F57A1FC"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4FEE13DE"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7B7D04E2"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06315F1F" w14:textId="011590AA"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Одредба се односи на имплементацију Кјото протокола, и то од стране држава чланица </w:t>
            </w:r>
            <w:r w:rsidR="00F4540C" w:rsidRPr="00AA5665">
              <w:rPr>
                <w:rFonts w:ascii="Times New Roman" w:hAnsi="Times New Roman" w:cs="Times New Roman"/>
                <w:sz w:val="18"/>
                <w:szCs w:val="18"/>
                <w:lang w:val="sr-Cyrl-RS"/>
              </w:rPr>
              <w:t>Анекса I</w:t>
            </w:r>
            <w:r w:rsidRPr="00AA5665">
              <w:rPr>
                <w:rFonts w:ascii="Times New Roman" w:hAnsi="Times New Roman" w:cs="Times New Roman"/>
                <w:sz w:val="18"/>
                <w:szCs w:val="18"/>
                <w:lang w:val="sr-Cyrl-RS"/>
              </w:rPr>
              <w:t xml:space="preserve"> што Србија није.</w:t>
            </w:r>
          </w:p>
        </w:tc>
      </w:tr>
      <w:tr w:rsidR="00520846" w:rsidRPr="00AA5665" w14:paraId="55EAC43C" w14:textId="77777777" w:rsidTr="00EE0AE4">
        <w:trPr>
          <w:jc w:val="center"/>
        </w:trPr>
        <w:tc>
          <w:tcPr>
            <w:tcW w:w="308" w:type="pct"/>
            <w:shd w:val="clear" w:color="auto" w:fill="D9D9D9"/>
            <w:vAlign w:val="center"/>
          </w:tcPr>
          <w:p w14:paraId="33923D29" w14:textId="00694999"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11b.3</w:t>
            </w:r>
          </w:p>
        </w:tc>
        <w:tc>
          <w:tcPr>
            <w:tcW w:w="1380" w:type="pct"/>
            <w:shd w:val="clear" w:color="auto" w:fill="D9D9D9"/>
            <w:vAlign w:val="center"/>
          </w:tcPr>
          <w:p w14:paraId="6239145F" w14:textId="22440928"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  Until 31 December 22, for JI and CDM project activities which reduce or limit directly the emissions of an installation falling within the scope of this Directive, ERUs and CERs may be issued only if an equal number of allowances is cancelled by the operator of that installation.</w:t>
            </w:r>
          </w:p>
          <w:p w14:paraId="3B7E5EE2" w14:textId="77777777" w:rsidR="00520846" w:rsidRPr="00AA5665" w:rsidRDefault="00520846" w:rsidP="00303453">
            <w:pPr>
              <w:rPr>
                <w:rFonts w:ascii="Times New Roman" w:hAnsi="Times New Roman" w:cs="Times New Roman"/>
                <w:sz w:val="18"/>
                <w:szCs w:val="18"/>
                <w:lang w:val="sr-Cyrl-RS"/>
              </w:rPr>
            </w:pPr>
          </w:p>
        </w:tc>
        <w:tc>
          <w:tcPr>
            <w:tcW w:w="311" w:type="pct"/>
            <w:vAlign w:val="center"/>
          </w:tcPr>
          <w:p w14:paraId="7A0ACEF4"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0BB25217"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5304021D"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5BD1F07E"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20040970" w14:textId="5927E9BA"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Одредба се односи на имплементацију Кјото протокола, и то од стране држава чланица </w:t>
            </w:r>
            <w:r w:rsidR="00F4540C" w:rsidRPr="00AA5665">
              <w:rPr>
                <w:rFonts w:ascii="Times New Roman" w:hAnsi="Times New Roman" w:cs="Times New Roman"/>
                <w:sz w:val="18"/>
                <w:szCs w:val="18"/>
                <w:lang w:val="sr-Cyrl-RS"/>
              </w:rPr>
              <w:t>Анекса I</w:t>
            </w:r>
            <w:r w:rsidRPr="00AA5665">
              <w:rPr>
                <w:rFonts w:ascii="Times New Roman" w:hAnsi="Times New Roman" w:cs="Times New Roman"/>
                <w:sz w:val="18"/>
                <w:szCs w:val="18"/>
                <w:lang w:val="sr-Cyrl-RS"/>
              </w:rPr>
              <w:t xml:space="preserve"> што Србија није.</w:t>
            </w:r>
          </w:p>
        </w:tc>
      </w:tr>
      <w:tr w:rsidR="00520846" w:rsidRPr="00AA5665" w14:paraId="1C6AE771" w14:textId="77777777" w:rsidTr="00EE0AE4">
        <w:trPr>
          <w:jc w:val="center"/>
        </w:trPr>
        <w:tc>
          <w:tcPr>
            <w:tcW w:w="308" w:type="pct"/>
            <w:shd w:val="clear" w:color="auto" w:fill="D9D9D9"/>
            <w:vAlign w:val="center"/>
          </w:tcPr>
          <w:p w14:paraId="2A7714A1" w14:textId="2D13F1D8"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11b.4</w:t>
            </w:r>
          </w:p>
        </w:tc>
        <w:tc>
          <w:tcPr>
            <w:tcW w:w="1380" w:type="pct"/>
            <w:shd w:val="clear" w:color="auto" w:fill="D9D9D9"/>
            <w:vAlign w:val="center"/>
          </w:tcPr>
          <w:p w14:paraId="355F2E5E" w14:textId="271FF7E8" w:rsidR="00520846" w:rsidRPr="00AA5665" w:rsidRDefault="00520846" w:rsidP="00303453">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4.  Until 31 December 22, for JI and CDM project activities which reduce or limit indirectly the emission level of installations falling within the scope of this Directive, ERUs and CERs may be issued only if an equal number of allowances is cancelled from the national registry of the Member State of the ERUs’ or CERs’ origin.</w:t>
            </w:r>
          </w:p>
        </w:tc>
        <w:tc>
          <w:tcPr>
            <w:tcW w:w="311" w:type="pct"/>
            <w:vAlign w:val="center"/>
          </w:tcPr>
          <w:p w14:paraId="1F82A9BC"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72B6661D"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5A78580D"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55D6CBC1"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w:t>
            </w:r>
            <w:r w:rsidRPr="00AA5665">
              <w:rPr>
                <w:rFonts w:ascii="Times New Roman" w:hAnsi="Times New Roman" w:cs="Times New Roman"/>
                <w:color w:val="000000"/>
                <w:sz w:val="18"/>
                <w:szCs w:val="18"/>
                <w:lang w:val="sr-Cyrl-RS"/>
              </w:rPr>
              <w:lastRenderedPageBreak/>
              <w:t>Потпуна усклађеност биће постигнута накнадним изменама и допунама овог Закона.</w:t>
            </w:r>
          </w:p>
        </w:tc>
        <w:tc>
          <w:tcPr>
            <w:tcW w:w="525" w:type="pct"/>
            <w:vAlign w:val="center"/>
          </w:tcPr>
          <w:p w14:paraId="2C538D92" w14:textId="52F68113"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 xml:space="preserve">Одредба се односи на имплементацију Кјото протокола, и то од стране држава чланица </w:t>
            </w:r>
            <w:r w:rsidR="00F4540C" w:rsidRPr="00AA5665">
              <w:rPr>
                <w:rFonts w:ascii="Times New Roman" w:hAnsi="Times New Roman" w:cs="Times New Roman"/>
                <w:sz w:val="18"/>
                <w:szCs w:val="18"/>
                <w:lang w:val="sr-Cyrl-RS"/>
              </w:rPr>
              <w:t>Анекса I</w:t>
            </w:r>
            <w:r w:rsidRPr="00AA5665">
              <w:rPr>
                <w:rFonts w:ascii="Times New Roman" w:hAnsi="Times New Roman" w:cs="Times New Roman"/>
                <w:sz w:val="18"/>
                <w:szCs w:val="18"/>
                <w:lang w:val="sr-Cyrl-RS"/>
              </w:rPr>
              <w:t xml:space="preserve"> што </w:t>
            </w:r>
            <w:r w:rsidRPr="00AA5665">
              <w:rPr>
                <w:rFonts w:ascii="Times New Roman" w:hAnsi="Times New Roman" w:cs="Times New Roman"/>
                <w:sz w:val="18"/>
                <w:szCs w:val="18"/>
                <w:lang w:val="sr-Cyrl-RS"/>
              </w:rPr>
              <w:lastRenderedPageBreak/>
              <w:t>Србија није.</w:t>
            </w:r>
          </w:p>
        </w:tc>
      </w:tr>
      <w:tr w:rsidR="00520846" w:rsidRPr="00AA5665" w14:paraId="5451A93A" w14:textId="77777777" w:rsidTr="00EE0AE4">
        <w:trPr>
          <w:jc w:val="center"/>
        </w:trPr>
        <w:tc>
          <w:tcPr>
            <w:tcW w:w="308" w:type="pct"/>
            <w:shd w:val="clear" w:color="auto" w:fill="D9D9D9"/>
            <w:vAlign w:val="center"/>
          </w:tcPr>
          <w:p w14:paraId="4C3DA5E1" w14:textId="6DA231F9"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11b.5</w:t>
            </w:r>
          </w:p>
        </w:tc>
        <w:tc>
          <w:tcPr>
            <w:tcW w:w="1380" w:type="pct"/>
            <w:shd w:val="clear" w:color="auto" w:fill="D9D9D9"/>
            <w:vAlign w:val="center"/>
          </w:tcPr>
          <w:p w14:paraId="74117BAE" w14:textId="5587F181" w:rsidR="00520846" w:rsidRPr="00AA5665" w:rsidRDefault="00520846" w:rsidP="00303453">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5.  A Member State that authorises private or public entities to participate in project activities shall remain responsible for the fulfilment of its obligations under the UNFCCC and the Kyoto Protocol and shall ensure that such participation is consistent with the relevant guidelines, modalities and procedures adopted pursuant to the UNFCCC or the Kyoto Protocol.</w:t>
            </w:r>
          </w:p>
        </w:tc>
        <w:tc>
          <w:tcPr>
            <w:tcW w:w="311" w:type="pct"/>
            <w:vAlign w:val="center"/>
          </w:tcPr>
          <w:p w14:paraId="5DC2C555"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1419494A"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291D5594"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6568E35C"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03E71D0A" w14:textId="22BE0CF5"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Одредба се односи на имплементацију Кјото протокола, и то од стране држава чланица </w:t>
            </w:r>
            <w:r w:rsidR="00F4540C" w:rsidRPr="00AA5665">
              <w:rPr>
                <w:rFonts w:ascii="Times New Roman" w:hAnsi="Times New Roman" w:cs="Times New Roman"/>
                <w:sz w:val="18"/>
                <w:szCs w:val="18"/>
                <w:lang w:val="sr-Cyrl-RS"/>
              </w:rPr>
              <w:t>Анекса I</w:t>
            </w:r>
            <w:r w:rsidRPr="00AA5665">
              <w:rPr>
                <w:rFonts w:ascii="Times New Roman" w:hAnsi="Times New Roman" w:cs="Times New Roman"/>
                <w:sz w:val="18"/>
                <w:szCs w:val="18"/>
                <w:lang w:val="sr-Cyrl-RS"/>
              </w:rPr>
              <w:t xml:space="preserve"> што Србија није.</w:t>
            </w:r>
          </w:p>
        </w:tc>
      </w:tr>
      <w:tr w:rsidR="00520846" w:rsidRPr="00AA5665" w14:paraId="3DBFCD2F" w14:textId="77777777" w:rsidTr="00EE0AE4">
        <w:trPr>
          <w:jc w:val="center"/>
        </w:trPr>
        <w:tc>
          <w:tcPr>
            <w:tcW w:w="308" w:type="pct"/>
            <w:shd w:val="clear" w:color="auto" w:fill="D9D9D9"/>
            <w:vAlign w:val="center"/>
          </w:tcPr>
          <w:p w14:paraId="5BD5F06F" w14:textId="101F3387"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11b.6</w:t>
            </w:r>
          </w:p>
        </w:tc>
        <w:tc>
          <w:tcPr>
            <w:tcW w:w="1380" w:type="pct"/>
            <w:shd w:val="clear" w:color="auto" w:fill="D9D9D9"/>
            <w:vAlign w:val="center"/>
          </w:tcPr>
          <w:p w14:paraId="3975AE69" w14:textId="16608EB3" w:rsidR="00520846" w:rsidRPr="00AA5665" w:rsidRDefault="00520846" w:rsidP="008431CF">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6.  In the case of hydroelectric power production project activities with a generating capacity exceeding 20 MW, Member States shall, when approving such project activities, ensure that relevant international criteria and guidelines, including those contained in the World Commission on Dams November 2000 Report ‘Dams and Development — A New Framework for Decision-Making’, will be respected during the development of such project activities.</w:t>
            </w:r>
          </w:p>
        </w:tc>
        <w:tc>
          <w:tcPr>
            <w:tcW w:w="311" w:type="pct"/>
            <w:vAlign w:val="center"/>
          </w:tcPr>
          <w:p w14:paraId="72B0D50C"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04EA2493"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2589CE95"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32C6DFEE"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128970F9" w14:textId="5FB38262"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Одредба се односи на имплементацију Кјото протокола, и то од стране држава чланица </w:t>
            </w:r>
            <w:r w:rsidR="00F4540C" w:rsidRPr="00AA5665">
              <w:rPr>
                <w:rFonts w:ascii="Times New Roman" w:hAnsi="Times New Roman" w:cs="Times New Roman"/>
                <w:sz w:val="18"/>
                <w:szCs w:val="18"/>
                <w:lang w:val="sr-Cyrl-RS"/>
              </w:rPr>
              <w:t>Анекса I</w:t>
            </w:r>
            <w:r w:rsidRPr="00AA5665">
              <w:rPr>
                <w:rFonts w:ascii="Times New Roman" w:hAnsi="Times New Roman" w:cs="Times New Roman"/>
                <w:sz w:val="18"/>
                <w:szCs w:val="18"/>
                <w:lang w:val="sr-Cyrl-RS"/>
              </w:rPr>
              <w:t xml:space="preserve"> што Србија није.</w:t>
            </w:r>
          </w:p>
        </w:tc>
      </w:tr>
      <w:tr w:rsidR="00520846" w:rsidRPr="00AA5665" w14:paraId="07B05DE3" w14:textId="77777777" w:rsidTr="00EE0AE4">
        <w:trPr>
          <w:jc w:val="center"/>
        </w:trPr>
        <w:tc>
          <w:tcPr>
            <w:tcW w:w="308" w:type="pct"/>
            <w:shd w:val="clear" w:color="auto" w:fill="D9D9D9"/>
            <w:vAlign w:val="center"/>
          </w:tcPr>
          <w:p w14:paraId="022F5DEB" w14:textId="252D39B5"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11b.7</w:t>
            </w:r>
          </w:p>
        </w:tc>
        <w:tc>
          <w:tcPr>
            <w:tcW w:w="1380" w:type="pct"/>
            <w:shd w:val="clear" w:color="auto" w:fill="D9D9D9"/>
            <w:vAlign w:val="center"/>
          </w:tcPr>
          <w:p w14:paraId="6E32ABAD" w14:textId="7E8CB90C" w:rsidR="00520846" w:rsidRPr="00AA5665" w:rsidRDefault="00520846" w:rsidP="00303453">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7.  Provisions for the implementation of paragraphs 3 and 4, particularly in respect of the avoidance of double counting, shall be adopted by the Commission in accordance with the regulatory procedure referred to in Article 23(2). The Commission shall adopt provisions for the implementation of paragraph 5 of this Article where the host party meets all eligibility requirements for JI project activities. Those measures, designed to amend non-essential elements of this Directive, by supplementing it, shall be adopted in accordance with the regulatory procedure with scrutiny referred to in Article 23(3).</w:t>
            </w:r>
          </w:p>
        </w:tc>
        <w:tc>
          <w:tcPr>
            <w:tcW w:w="311" w:type="pct"/>
            <w:vAlign w:val="center"/>
          </w:tcPr>
          <w:p w14:paraId="28F10B9B"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4256F82C"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1D7B9909"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29AABB13"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15D78259" w14:textId="360BB8F2"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Одредба се односи на имплементацију Кјото протокола, и то од стране држава чланица </w:t>
            </w:r>
            <w:r w:rsidR="00F4540C" w:rsidRPr="00AA5665">
              <w:rPr>
                <w:rFonts w:ascii="Times New Roman" w:hAnsi="Times New Roman" w:cs="Times New Roman"/>
                <w:sz w:val="18"/>
                <w:szCs w:val="18"/>
                <w:lang w:val="sr-Cyrl-RS"/>
              </w:rPr>
              <w:t>Анекса I</w:t>
            </w:r>
            <w:r w:rsidRPr="00AA5665">
              <w:rPr>
                <w:rFonts w:ascii="Times New Roman" w:hAnsi="Times New Roman" w:cs="Times New Roman"/>
                <w:sz w:val="18"/>
                <w:szCs w:val="18"/>
                <w:lang w:val="sr-Cyrl-RS"/>
              </w:rPr>
              <w:t xml:space="preserve"> што Србија није.</w:t>
            </w:r>
          </w:p>
        </w:tc>
      </w:tr>
      <w:tr w:rsidR="00520846" w:rsidRPr="00AA5665" w14:paraId="5D4DE614" w14:textId="77777777" w:rsidTr="00EE0AE4">
        <w:trPr>
          <w:jc w:val="center"/>
        </w:trPr>
        <w:tc>
          <w:tcPr>
            <w:tcW w:w="308" w:type="pct"/>
            <w:shd w:val="clear" w:color="auto" w:fill="D9D9D9"/>
            <w:vAlign w:val="center"/>
          </w:tcPr>
          <w:p w14:paraId="140E80DE" w14:textId="69E8428A"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12.1</w:t>
            </w:r>
          </w:p>
        </w:tc>
        <w:tc>
          <w:tcPr>
            <w:tcW w:w="1380" w:type="pct"/>
            <w:shd w:val="clear" w:color="auto" w:fill="D9D9D9"/>
            <w:vAlign w:val="center"/>
          </w:tcPr>
          <w:p w14:paraId="52C44DFC" w14:textId="77777777" w:rsidR="00520846" w:rsidRPr="00AA5665" w:rsidRDefault="00520846" w:rsidP="00520846">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Transfer, surrender and cancellation of allowances</w:t>
            </w:r>
          </w:p>
          <w:p w14:paraId="4FF09CD4" w14:textId="77777777" w:rsidR="00520846" w:rsidRPr="00AA5665" w:rsidRDefault="00520846" w:rsidP="00520846">
            <w:pPr>
              <w:rPr>
                <w:rFonts w:ascii="Times New Roman" w:hAnsi="Times New Roman" w:cs="Times New Roman"/>
                <w:sz w:val="18"/>
                <w:szCs w:val="18"/>
                <w:lang w:val="sr-Cyrl-RS"/>
              </w:rPr>
            </w:pPr>
          </w:p>
          <w:p w14:paraId="1E88B81B" w14:textId="5CBD5A83" w:rsidR="00520846" w:rsidRPr="00AA5665" w:rsidRDefault="00520846" w:rsidP="008431CF">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  Member States shall ensure that allowances can be transferred between:</w:t>
            </w:r>
          </w:p>
        </w:tc>
        <w:tc>
          <w:tcPr>
            <w:tcW w:w="311" w:type="pct"/>
            <w:vAlign w:val="center"/>
          </w:tcPr>
          <w:p w14:paraId="7E0BB314"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21E20D37"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7821AFB3"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3F5E5320"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20A7B816"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49479178" w14:textId="77777777" w:rsidTr="00EE0AE4">
        <w:trPr>
          <w:jc w:val="center"/>
        </w:trPr>
        <w:tc>
          <w:tcPr>
            <w:tcW w:w="308" w:type="pct"/>
            <w:shd w:val="clear" w:color="auto" w:fill="D9D9D9"/>
            <w:vAlign w:val="center"/>
          </w:tcPr>
          <w:p w14:paraId="10806F0D" w14:textId="0E9974FA"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12.1.a</w:t>
            </w:r>
          </w:p>
        </w:tc>
        <w:tc>
          <w:tcPr>
            <w:tcW w:w="1380" w:type="pct"/>
            <w:shd w:val="clear" w:color="auto" w:fill="D9D9D9"/>
            <w:vAlign w:val="center"/>
          </w:tcPr>
          <w:p w14:paraId="2A30FAC6" w14:textId="3A2C5C9D" w:rsidR="00520846" w:rsidRPr="00AA5665" w:rsidRDefault="00520846" w:rsidP="008431CF">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 persons within the Community;</w:t>
            </w:r>
          </w:p>
        </w:tc>
        <w:tc>
          <w:tcPr>
            <w:tcW w:w="311" w:type="pct"/>
            <w:vAlign w:val="center"/>
          </w:tcPr>
          <w:p w14:paraId="3411487C"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16168CA0"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7A1D85DA"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59A4F115"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27C19A42"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642A22BE" w14:textId="77777777" w:rsidTr="00EE0AE4">
        <w:trPr>
          <w:jc w:val="center"/>
        </w:trPr>
        <w:tc>
          <w:tcPr>
            <w:tcW w:w="308" w:type="pct"/>
            <w:shd w:val="clear" w:color="auto" w:fill="D9D9D9"/>
            <w:vAlign w:val="center"/>
          </w:tcPr>
          <w:p w14:paraId="59A48AF9" w14:textId="6AD927E9"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12.1.b</w:t>
            </w:r>
          </w:p>
        </w:tc>
        <w:tc>
          <w:tcPr>
            <w:tcW w:w="1380" w:type="pct"/>
            <w:shd w:val="clear" w:color="auto" w:fill="D9D9D9"/>
            <w:vAlign w:val="center"/>
          </w:tcPr>
          <w:p w14:paraId="18745F41" w14:textId="673A3BF9" w:rsidR="00520846" w:rsidRPr="00AA5665" w:rsidRDefault="00520846" w:rsidP="00303453">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(b) persons within the Community and persons in third countries, where such allowances are recognised in accordance with the procedure referred to in Article 25 without restrictions other than those contained in, or adopted pursuant to, this Directive.</w:t>
            </w:r>
          </w:p>
        </w:tc>
        <w:tc>
          <w:tcPr>
            <w:tcW w:w="311" w:type="pct"/>
            <w:vAlign w:val="center"/>
          </w:tcPr>
          <w:p w14:paraId="43771090"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49C336E2"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611D5C62"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3E6E051A"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1DC686B2"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5ABAEEEE" w14:textId="77777777" w:rsidTr="00EE0AE4">
        <w:trPr>
          <w:jc w:val="center"/>
        </w:trPr>
        <w:tc>
          <w:tcPr>
            <w:tcW w:w="308" w:type="pct"/>
            <w:shd w:val="clear" w:color="auto" w:fill="D9D9D9"/>
            <w:vAlign w:val="center"/>
          </w:tcPr>
          <w:p w14:paraId="3F83C930" w14:textId="028EF3D7"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12.1a</w:t>
            </w:r>
          </w:p>
        </w:tc>
        <w:tc>
          <w:tcPr>
            <w:tcW w:w="1380" w:type="pct"/>
            <w:shd w:val="clear" w:color="auto" w:fill="D9D9D9"/>
            <w:vAlign w:val="center"/>
          </w:tcPr>
          <w:p w14:paraId="3DC9FB13" w14:textId="107657DA" w:rsidR="00520846" w:rsidRPr="00AA5665" w:rsidRDefault="00520846" w:rsidP="00303453">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1a.  The Commission shall, by 31 December 20, examine whether the market for emissions allowances is sufficiently protected from insider dealing or market manipulation and, if appropriate, shall bring </w:t>
            </w:r>
            <w:r w:rsidRPr="00AA5665">
              <w:rPr>
                <w:rFonts w:ascii="Times New Roman" w:hAnsi="Times New Roman" w:cs="Times New Roman"/>
                <w:sz w:val="18"/>
                <w:szCs w:val="18"/>
                <w:lang w:val="sr-Cyrl-RS"/>
              </w:rPr>
              <w:lastRenderedPageBreak/>
              <w:t>forward proposals to ensure such protection. The relevant provisions of Directive 2003/6/EC of the European Parliament and of the Council of 28 January 2003 on insider dealing and market manipulation (market abuse) ( 14 ) may be used with any appropriate adjustments needed to apply them to trade in commodities.</w:t>
            </w:r>
          </w:p>
        </w:tc>
        <w:tc>
          <w:tcPr>
            <w:tcW w:w="311" w:type="pct"/>
            <w:vAlign w:val="center"/>
          </w:tcPr>
          <w:p w14:paraId="08B1CA11"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27A1B090"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0FF5B9C"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5F6A143C"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w:t>
            </w:r>
            <w:r w:rsidRPr="00AA5665">
              <w:rPr>
                <w:rFonts w:ascii="Times New Roman" w:hAnsi="Times New Roman" w:cs="Times New Roman"/>
                <w:color w:val="000000"/>
                <w:sz w:val="18"/>
                <w:szCs w:val="18"/>
                <w:lang w:val="sr-Cyrl-RS"/>
              </w:rPr>
              <w:lastRenderedPageBreak/>
              <w:t>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03973438"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 xml:space="preserve">Прописује обавезу Европске Комисије. </w:t>
            </w:r>
          </w:p>
        </w:tc>
      </w:tr>
      <w:tr w:rsidR="00520846" w:rsidRPr="00AA5665" w14:paraId="52381C97" w14:textId="77777777" w:rsidTr="00EE0AE4">
        <w:trPr>
          <w:jc w:val="center"/>
        </w:trPr>
        <w:tc>
          <w:tcPr>
            <w:tcW w:w="308" w:type="pct"/>
            <w:shd w:val="clear" w:color="auto" w:fill="D9D9D9"/>
            <w:vAlign w:val="center"/>
          </w:tcPr>
          <w:p w14:paraId="506D0F34" w14:textId="0CC3305A"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12.2</w:t>
            </w:r>
          </w:p>
        </w:tc>
        <w:tc>
          <w:tcPr>
            <w:tcW w:w="1380" w:type="pct"/>
            <w:shd w:val="clear" w:color="auto" w:fill="D9D9D9"/>
            <w:vAlign w:val="center"/>
          </w:tcPr>
          <w:p w14:paraId="02ED2991" w14:textId="46142D68" w:rsidR="00520846" w:rsidRPr="00AA5665" w:rsidRDefault="00520846" w:rsidP="008431CF">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  Member States shall ensure that allowances issued by a competent authority of another Member State are recognised for the purpose ►M2   of meeting an aircraft operator’s obligations under paragraph 2a or ◄ of meeting an operator's obligations under paragraph 3.</w:t>
            </w:r>
          </w:p>
        </w:tc>
        <w:tc>
          <w:tcPr>
            <w:tcW w:w="311" w:type="pct"/>
            <w:vAlign w:val="center"/>
          </w:tcPr>
          <w:p w14:paraId="5F6053D3"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0D7CAFAE"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36C7185"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724B9D7B"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59E5714A"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3328427A" w14:textId="77777777" w:rsidTr="00EE0AE4">
        <w:trPr>
          <w:jc w:val="center"/>
        </w:trPr>
        <w:tc>
          <w:tcPr>
            <w:tcW w:w="308" w:type="pct"/>
            <w:shd w:val="clear" w:color="auto" w:fill="D9D9D9"/>
            <w:vAlign w:val="center"/>
          </w:tcPr>
          <w:p w14:paraId="4DADBE99" w14:textId="2B9BA695"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12.2a</w:t>
            </w:r>
          </w:p>
        </w:tc>
        <w:tc>
          <w:tcPr>
            <w:tcW w:w="1380" w:type="pct"/>
            <w:shd w:val="clear" w:color="auto" w:fill="D9D9D9"/>
            <w:vAlign w:val="center"/>
          </w:tcPr>
          <w:p w14:paraId="1D75C315" w14:textId="2C5CF974" w:rsidR="00520846" w:rsidRPr="00AA5665" w:rsidRDefault="00520846" w:rsidP="008431CF">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2a.  Administering Member States shall ensure that, by 30 April each year, each aircraft operator surrenders a number of allowances equal to the total emissions during the preceding calendar year from aviation activities listed in Annex I for which it is the aircraft operator, as verified in accordance with Article 15. Member States shall ensure that allowances surrendered in accordance with this paragraph are subsequently cancelled.</w:t>
            </w:r>
          </w:p>
        </w:tc>
        <w:tc>
          <w:tcPr>
            <w:tcW w:w="311" w:type="pct"/>
            <w:vAlign w:val="center"/>
          </w:tcPr>
          <w:p w14:paraId="49C9CBC1"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5D9A7DC2"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AD762BB"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03F35EF4"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2A8E60E7"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1DDB96B9" w14:textId="77777777" w:rsidTr="00EE0AE4">
        <w:trPr>
          <w:jc w:val="center"/>
        </w:trPr>
        <w:tc>
          <w:tcPr>
            <w:tcW w:w="308" w:type="pct"/>
            <w:shd w:val="clear" w:color="auto" w:fill="D9D9D9"/>
            <w:vAlign w:val="center"/>
          </w:tcPr>
          <w:p w14:paraId="2A8B23E1" w14:textId="306E4E3F"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12.3</w:t>
            </w:r>
          </w:p>
        </w:tc>
        <w:tc>
          <w:tcPr>
            <w:tcW w:w="1380" w:type="pct"/>
            <w:shd w:val="clear" w:color="auto" w:fill="D9D9D9"/>
            <w:vAlign w:val="center"/>
          </w:tcPr>
          <w:p w14:paraId="36EC353F" w14:textId="681E805F" w:rsidR="00520846" w:rsidRPr="00AA5665" w:rsidRDefault="00520846" w:rsidP="008431CF">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  Member States shall ensure that, by 30 April each year, the operator of each installation surrenders a number of allowances, other than allowances issued under Chapter II, equal to the total emissions from that installation during the preceding calendar year as verified in accordance with Article 15, and that these are subsequently cancelled.</w:t>
            </w:r>
          </w:p>
        </w:tc>
        <w:tc>
          <w:tcPr>
            <w:tcW w:w="311" w:type="pct"/>
            <w:vAlign w:val="center"/>
          </w:tcPr>
          <w:p w14:paraId="1EC388CE"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4E641549"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7091722D"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16D60E54"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w:t>
            </w:r>
            <w:r w:rsidRPr="00AA5665">
              <w:rPr>
                <w:rFonts w:ascii="Times New Roman" w:hAnsi="Times New Roman" w:cs="Times New Roman"/>
                <w:color w:val="000000"/>
                <w:sz w:val="18"/>
                <w:szCs w:val="18"/>
                <w:lang w:val="sr-Cyrl-RS"/>
              </w:rPr>
              <w:lastRenderedPageBreak/>
              <w:t>постигнута накнадним изменама и допунама овог Закона.</w:t>
            </w:r>
          </w:p>
        </w:tc>
        <w:tc>
          <w:tcPr>
            <w:tcW w:w="525" w:type="pct"/>
            <w:vAlign w:val="center"/>
          </w:tcPr>
          <w:p w14:paraId="2CF0683C"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73F8B75C" w14:textId="77777777" w:rsidTr="00EE0AE4">
        <w:trPr>
          <w:jc w:val="center"/>
        </w:trPr>
        <w:tc>
          <w:tcPr>
            <w:tcW w:w="308" w:type="pct"/>
            <w:shd w:val="clear" w:color="auto" w:fill="D9D9D9"/>
            <w:vAlign w:val="center"/>
          </w:tcPr>
          <w:p w14:paraId="0C31F148" w14:textId="40DB0782"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12.3a</w:t>
            </w:r>
          </w:p>
        </w:tc>
        <w:tc>
          <w:tcPr>
            <w:tcW w:w="1380" w:type="pct"/>
            <w:shd w:val="clear" w:color="auto" w:fill="D9D9D9"/>
            <w:vAlign w:val="center"/>
          </w:tcPr>
          <w:p w14:paraId="730201DD" w14:textId="1DB7A505" w:rsidR="00520846" w:rsidRPr="00AA5665" w:rsidRDefault="00520846" w:rsidP="008431CF">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3a.  An obligation to surrender allowances shall not arise in respect of emissions verified as captured and transported for permanent storage to a facility for which a permit is in force in accordance with Directive 2009/31/EC of the European Parliament and of the Council of 23 April 2009 on the geological storage of carbon dioxide ( 15 ).</w:t>
            </w:r>
          </w:p>
        </w:tc>
        <w:tc>
          <w:tcPr>
            <w:tcW w:w="311" w:type="pct"/>
            <w:vAlign w:val="center"/>
          </w:tcPr>
          <w:p w14:paraId="2F0E69A8"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56F81AEF"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72E38EA"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134A26AD"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1EBA8122"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034646D0" w14:textId="77777777" w:rsidTr="00EE0AE4">
        <w:trPr>
          <w:jc w:val="center"/>
        </w:trPr>
        <w:tc>
          <w:tcPr>
            <w:tcW w:w="308" w:type="pct"/>
            <w:shd w:val="clear" w:color="auto" w:fill="D9D9D9"/>
            <w:vAlign w:val="center"/>
          </w:tcPr>
          <w:p w14:paraId="279F459A" w14:textId="75250ADC"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12.4</w:t>
            </w:r>
          </w:p>
        </w:tc>
        <w:tc>
          <w:tcPr>
            <w:tcW w:w="1380" w:type="pct"/>
            <w:shd w:val="clear" w:color="auto" w:fill="D9D9D9"/>
            <w:vAlign w:val="center"/>
          </w:tcPr>
          <w:p w14:paraId="243DDE1E" w14:textId="16170EDB" w:rsidR="00520846" w:rsidRPr="00AA5665" w:rsidRDefault="00520846" w:rsidP="008431CF">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4.  Member States shall take the necessary steps to ensure that allowances will be cancelled at any time at the request of the person holding them.</w:t>
            </w:r>
          </w:p>
        </w:tc>
        <w:tc>
          <w:tcPr>
            <w:tcW w:w="311" w:type="pct"/>
            <w:vAlign w:val="center"/>
          </w:tcPr>
          <w:p w14:paraId="747EEF13"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44A6A55C"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4822A532"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742842C8"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4796E7C5"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036675D2" w14:textId="77777777" w:rsidTr="00EE0AE4">
        <w:trPr>
          <w:jc w:val="center"/>
        </w:trPr>
        <w:tc>
          <w:tcPr>
            <w:tcW w:w="308" w:type="pct"/>
            <w:shd w:val="clear" w:color="auto" w:fill="D9D9D9"/>
            <w:vAlign w:val="center"/>
          </w:tcPr>
          <w:p w14:paraId="3A174FA9" w14:textId="1006E8EE"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12.5</w:t>
            </w:r>
          </w:p>
        </w:tc>
        <w:tc>
          <w:tcPr>
            <w:tcW w:w="1380" w:type="pct"/>
            <w:shd w:val="clear" w:color="auto" w:fill="D9D9D9"/>
            <w:vAlign w:val="center"/>
          </w:tcPr>
          <w:p w14:paraId="2B57E5C8" w14:textId="71DA079F" w:rsidR="00520846" w:rsidRPr="00AA5665" w:rsidRDefault="00520846" w:rsidP="008431CF">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5.  Paragraphs 1 and 2 apply without prejudice to Article 10c.</w:t>
            </w:r>
          </w:p>
        </w:tc>
        <w:tc>
          <w:tcPr>
            <w:tcW w:w="311" w:type="pct"/>
            <w:vAlign w:val="center"/>
          </w:tcPr>
          <w:p w14:paraId="6616FCE6"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1AF0FC31"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2A07A836" w14:textId="77777777" w:rsidR="00520846" w:rsidRPr="00AA5665" w:rsidRDefault="00520846" w:rsidP="00BC4C12">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02CCF33E"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0B9C39EA"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28533B2F" w14:textId="77777777" w:rsidTr="00EE0AE4">
        <w:trPr>
          <w:jc w:val="center"/>
        </w:trPr>
        <w:tc>
          <w:tcPr>
            <w:tcW w:w="308" w:type="pct"/>
            <w:shd w:val="clear" w:color="auto" w:fill="D9D9D9"/>
            <w:vAlign w:val="center"/>
          </w:tcPr>
          <w:p w14:paraId="0CC2990E" w14:textId="025905D4"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13.1</w:t>
            </w:r>
          </w:p>
        </w:tc>
        <w:tc>
          <w:tcPr>
            <w:tcW w:w="1380" w:type="pct"/>
            <w:shd w:val="clear" w:color="auto" w:fill="D9D9D9"/>
            <w:vAlign w:val="center"/>
          </w:tcPr>
          <w:p w14:paraId="2C41406D" w14:textId="77777777" w:rsidR="00520846" w:rsidRPr="00AA5665" w:rsidRDefault="00520846" w:rsidP="00520846">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Validity of allowances</w:t>
            </w:r>
          </w:p>
          <w:p w14:paraId="5E516818" w14:textId="77777777" w:rsidR="00520846" w:rsidRPr="00AA5665" w:rsidRDefault="00520846" w:rsidP="00520846">
            <w:pPr>
              <w:rPr>
                <w:rFonts w:ascii="Times New Roman" w:hAnsi="Times New Roman" w:cs="Times New Roman"/>
                <w:sz w:val="18"/>
                <w:szCs w:val="18"/>
                <w:lang w:val="sr-Cyrl-RS"/>
              </w:rPr>
            </w:pPr>
          </w:p>
          <w:p w14:paraId="74135109" w14:textId="69006112"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  Allowances issued from 1 January 23 onwards shall be valid for emissions during periods of eight years beginning on 1 January 23.</w:t>
            </w:r>
          </w:p>
          <w:p w14:paraId="2418AAD3" w14:textId="77777777" w:rsidR="00520846" w:rsidRPr="00AA5665" w:rsidRDefault="00520846" w:rsidP="00520846">
            <w:pPr>
              <w:rPr>
                <w:rFonts w:ascii="Times New Roman" w:hAnsi="Times New Roman" w:cs="Times New Roman"/>
                <w:sz w:val="18"/>
                <w:szCs w:val="18"/>
                <w:lang w:val="sr-Cyrl-RS"/>
              </w:rPr>
            </w:pPr>
          </w:p>
          <w:p w14:paraId="595F6EBE" w14:textId="77777777" w:rsidR="00520846" w:rsidRPr="00AA5665" w:rsidRDefault="00520846" w:rsidP="008431CF">
            <w:pPr>
              <w:rPr>
                <w:rFonts w:ascii="Times New Roman" w:hAnsi="Times New Roman" w:cs="Times New Roman"/>
                <w:sz w:val="18"/>
                <w:szCs w:val="18"/>
                <w:lang w:val="sr-Cyrl-RS"/>
              </w:rPr>
            </w:pPr>
          </w:p>
        </w:tc>
        <w:tc>
          <w:tcPr>
            <w:tcW w:w="311" w:type="pct"/>
            <w:vAlign w:val="center"/>
          </w:tcPr>
          <w:p w14:paraId="3D284F9B"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4E82CC51"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AE5258E"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13DE822B"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5A346D55"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27FDB73F" w14:textId="77777777" w:rsidTr="00EE0AE4">
        <w:trPr>
          <w:jc w:val="center"/>
        </w:trPr>
        <w:tc>
          <w:tcPr>
            <w:tcW w:w="308" w:type="pct"/>
            <w:shd w:val="clear" w:color="auto" w:fill="D9D9D9"/>
            <w:vAlign w:val="center"/>
          </w:tcPr>
          <w:p w14:paraId="1C1243BB" w14:textId="75981538"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13.2</w:t>
            </w:r>
          </w:p>
        </w:tc>
        <w:tc>
          <w:tcPr>
            <w:tcW w:w="1380" w:type="pct"/>
            <w:shd w:val="clear" w:color="auto" w:fill="D9D9D9"/>
            <w:vAlign w:val="center"/>
          </w:tcPr>
          <w:p w14:paraId="66329766"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  Four months after the beginning of each period referred to in paragraph 1, allowances which are no longer valid and have not been surrendered and cancelled in accordance with Article 12 shall be cancelled by the competent authority.</w:t>
            </w:r>
          </w:p>
          <w:p w14:paraId="3DE6FE6B" w14:textId="77777777" w:rsidR="00520846" w:rsidRPr="00AA5665" w:rsidRDefault="00520846" w:rsidP="00520846">
            <w:pPr>
              <w:rPr>
                <w:rFonts w:ascii="Times New Roman" w:hAnsi="Times New Roman" w:cs="Times New Roman"/>
                <w:sz w:val="18"/>
                <w:szCs w:val="18"/>
                <w:lang w:val="sr-Cyrl-RS"/>
              </w:rPr>
            </w:pPr>
          </w:p>
          <w:p w14:paraId="0D920360" w14:textId="61BB2AF5" w:rsidR="00520846" w:rsidRPr="00AA5665" w:rsidRDefault="00520846" w:rsidP="008549DA">
            <w:pPr>
              <w:rPr>
                <w:rFonts w:ascii="Times New Roman" w:hAnsi="Times New Roman" w:cs="Times New Roman"/>
                <w:b/>
                <w:sz w:val="18"/>
                <w:szCs w:val="18"/>
                <w:lang w:val="sr-Cyrl-RS"/>
              </w:rPr>
            </w:pPr>
            <w:r w:rsidRPr="00AA5665">
              <w:rPr>
                <w:rFonts w:ascii="Times New Roman" w:hAnsi="Times New Roman" w:cs="Times New Roman"/>
                <w:sz w:val="18"/>
                <w:szCs w:val="18"/>
                <w:lang w:val="sr-Cyrl-RS"/>
              </w:rPr>
              <w:t>Member States shall issue allowances to persons for the current period to replace any allowances held by them which are cancelled in accordance with the first subparagraph. Similarly, allowances held in the market stability reserve and which are no longer valid shall be replaced by allowances which are valid for the current period.</w:t>
            </w:r>
          </w:p>
        </w:tc>
        <w:tc>
          <w:tcPr>
            <w:tcW w:w="311" w:type="pct"/>
            <w:vAlign w:val="center"/>
          </w:tcPr>
          <w:p w14:paraId="35983F09"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2CB708D9"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4DB38BD"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691C5E35"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00571643"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592B45AA" w14:textId="77777777" w:rsidTr="00EE0AE4">
        <w:trPr>
          <w:jc w:val="center"/>
        </w:trPr>
        <w:tc>
          <w:tcPr>
            <w:tcW w:w="308" w:type="pct"/>
            <w:shd w:val="clear" w:color="auto" w:fill="D9D9D9"/>
            <w:vAlign w:val="center"/>
          </w:tcPr>
          <w:p w14:paraId="4B6BBA7D" w14:textId="18E04A7F"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14.1</w:t>
            </w:r>
          </w:p>
        </w:tc>
        <w:tc>
          <w:tcPr>
            <w:tcW w:w="1380" w:type="pct"/>
            <w:shd w:val="clear" w:color="auto" w:fill="D9D9D9"/>
            <w:vAlign w:val="center"/>
          </w:tcPr>
          <w:p w14:paraId="001B025C" w14:textId="77777777" w:rsidR="00520846" w:rsidRPr="00AA5665" w:rsidRDefault="00520846" w:rsidP="00520846">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Monitoring and reporting of emissions</w:t>
            </w:r>
          </w:p>
          <w:p w14:paraId="273624C4" w14:textId="77777777" w:rsidR="00520846" w:rsidRPr="00AA5665" w:rsidRDefault="00520846" w:rsidP="00520846">
            <w:pPr>
              <w:rPr>
                <w:rFonts w:ascii="Times New Roman" w:hAnsi="Times New Roman" w:cs="Times New Roman"/>
                <w:sz w:val="18"/>
                <w:szCs w:val="18"/>
                <w:lang w:val="sr-Cyrl-RS"/>
              </w:rPr>
            </w:pPr>
          </w:p>
          <w:p w14:paraId="632D4686" w14:textId="4E98DDC2"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  By 31 December 21, the Commission shall adopt a regulation for the monitoring and reporting of emissions and, where relevant, activity data, from the activities listed in Annex I, for the monitoring and reporting of tonne-kilometre data for the purpose of an application under Articles 3e or 3f, which shall be based on the principles for monitoring and reporting set out in Annex IV and shall specify the global warming potential of each greenhouse gas in the requirements for monitoring and reporting emissions for that gas.</w:t>
            </w:r>
          </w:p>
          <w:p w14:paraId="5AF76A4E" w14:textId="77777777" w:rsidR="00520846" w:rsidRPr="00AA5665" w:rsidRDefault="00520846" w:rsidP="00520846">
            <w:pPr>
              <w:rPr>
                <w:rFonts w:ascii="Times New Roman" w:hAnsi="Times New Roman" w:cs="Times New Roman"/>
                <w:sz w:val="18"/>
                <w:szCs w:val="18"/>
                <w:lang w:val="sr-Cyrl-RS"/>
              </w:rPr>
            </w:pPr>
          </w:p>
          <w:p w14:paraId="6EBF571E" w14:textId="60B61431" w:rsidR="00520846" w:rsidRPr="00AA5665" w:rsidRDefault="00520846" w:rsidP="00A30D1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That measure, designed to amend non-essential elements of this Directive by supplementing it, shall </w:t>
            </w:r>
            <w:r w:rsidRPr="00AA5665">
              <w:rPr>
                <w:rFonts w:ascii="Times New Roman" w:hAnsi="Times New Roman" w:cs="Times New Roman"/>
                <w:sz w:val="18"/>
                <w:szCs w:val="18"/>
                <w:lang w:val="sr-Cyrl-RS"/>
              </w:rPr>
              <w:lastRenderedPageBreak/>
              <w:t>be adopted in accordance with the regulatory procedure with scrutiny referred to in Article 23(3).</w:t>
            </w:r>
          </w:p>
        </w:tc>
        <w:tc>
          <w:tcPr>
            <w:tcW w:w="311" w:type="pct"/>
            <w:vAlign w:val="center"/>
          </w:tcPr>
          <w:p w14:paraId="3D7E1E39"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2A5A4228"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63A8BD04"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5B681D0A"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442EF9A0"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Комисије. </w:t>
            </w:r>
          </w:p>
        </w:tc>
      </w:tr>
      <w:tr w:rsidR="00520846" w:rsidRPr="00AA5665" w14:paraId="01783560" w14:textId="77777777" w:rsidTr="00EE0AE4">
        <w:trPr>
          <w:jc w:val="center"/>
        </w:trPr>
        <w:tc>
          <w:tcPr>
            <w:tcW w:w="308" w:type="pct"/>
            <w:shd w:val="clear" w:color="auto" w:fill="D9D9D9"/>
            <w:vAlign w:val="center"/>
          </w:tcPr>
          <w:p w14:paraId="6C1C8317" w14:textId="39C29782"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14.2</w:t>
            </w:r>
          </w:p>
        </w:tc>
        <w:tc>
          <w:tcPr>
            <w:tcW w:w="1380" w:type="pct"/>
            <w:shd w:val="clear" w:color="auto" w:fill="D9D9D9"/>
            <w:vAlign w:val="center"/>
          </w:tcPr>
          <w:p w14:paraId="6D345EEB"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  The regulation referred to in paragraph 1 shall take into account the most accurate and up-to-date scientific evidence available, in particular from the IPCC, and may also specify requirements for operators to report on emissions associated with the production of goods produced by energy intensive industries which may be subject to international competition. That regulation may also specify requirements for this information to be verified independently.</w:t>
            </w:r>
          </w:p>
          <w:p w14:paraId="0D2A3DA8" w14:textId="77777777" w:rsidR="00520846" w:rsidRPr="00AA5665" w:rsidRDefault="00520846" w:rsidP="00520846">
            <w:pPr>
              <w:rPr>
                <w:rFonts w:ascii="Times New Roman" w:hAnsi="Times New Roman" w:cs="Times New Roman"/>
                <w:sz w:val="18"/>
                <w:szCs w:val="18"/>
                <w:lang w:val="sr-Cyrl-RS"/>
              </w:rPr>
            </w:pPr>
          </w:p>
          <w:p w14:paraId="75C41CFB" w14:textId="288C193E" w:rsidR="00520846" w:rsidRPr="00AA5665" w:rsidRDefault="00520846" w:rsidP="00A30D1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Those requirements may include reporting on levels of emissions from electricity generation covered by the Community scheme associated with the production of such goods.</w:t>
            </w:r>
          </w:p>
        </w:tc>
        <w:tc>
          <w:tcPr>
            <w:tcW w:w="311" w:type="pct"/>
            <w:vAlign w:val="center"/>
          </w:tcPr>
          <w:p w14:paraId="7F98CFAD"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246421DA"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3073615E"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556B1D54"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0950F29D"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Комисије. </w:t>
            </w:r>
          </w:p>
        </w:tc>
      </w:tr>
      <w:tr w:rsidR="00520846" w:rsidRPr="00AA5665" w14:paraId="6ABECB59" w14:textId="77777777" w:rsidTr="00EE0AE4">
        <w:trPr>
          <w:jc w:val="center"/>
        </w:trPr>
        <w:tc>
          <w:tcPr>
            <w:tcW w:w="308" w:type="pct"/>
            <w:shd w:val="clear" w:color="auto" w:fill="D9D9D9"/>
            <w:vAlign w:val="center"/>
          </w:tcPr>
          <w:p w14:paraId="7BA44A29" w14:textId="268DDAFC"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14.3</w:t>
            </w:r>
          </w:p>
        </w:tc>
        <w:tc>
          <w:tcPr>
            <w:tcW w:w="1380" w:type="pct"/>
            <w:shd w:val="clear" w:color="auto" w:fill="D9D9D9"/>
            <w:vAlign w:val="center"/>
          </w:tcPr>
          <w:p w14:paraId="2B16C5B9" w14:textId="59803CBB"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  Member States shall ensure that each operator of an installation or an aircraft operator monitors and reports the emissions from that installation during each calendar year, or, from 1 January 20, the aircraft which it operates, to the competent authority after the end of that year in accordance with the regulation referred to in paragraph 1.</w:t>
            </w:r>
          </w:p>
          <w:p w14:paraId="5C17D352" w14:textId="77777777" w:rsidR="00520846" w:rsidRPr="00AA5665" w:rsidRDefault="00520846" w:rsidP="008549DA">
            <w:pPr>
              <w:rPr>
                <w:rFonts w:ascii="Times New Roman" w:hAnsi="Times New Roman" w:cs="Times New Roman"/>
                <w:sz w:val="18"/>
                <w:szCs w:val="18"/>
                <w:lang w:val="sr-Cyrl-RS"/>
              </w:rPr>
            </w:pPr>
          </w:p>
        </w:tc>
        <w:tc>
          <w:tcPr>
            <w:tcW w:w="311" w:type="pct"/>
            <w:vAlign w:val="center"/>
          </w:tcPr>
          <w:p w14:paraId="1912C8C2"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00AC7766"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736D2B04"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3E1823AD"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3F1D8687"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089B31A9" w14:textId="77777777" w:rsidTr="00EE0AE4">
        <w:trPr>
          <w:jc w:val="center"/>
        </w:trPr>
        <w:tc>
          <w:tcPr>
            <w:tcW w:w="308" w:type="pct"/>
            <w:shd w:val="clear" w:color="auto" w:fill="D9D9D9"/>
            <w:vAlign w:val="center"/>
          </w:tcPr>
          <w:p w14:paraId="348BFB29" w14:textId="1A3B1CB6"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14.4</w:t>
            </w:r>
          </w:p>
        </w:tc>
        <w:tc>
          <w:tcPr>
            <w:tcW w:w="1380" w:type="pct"/>
            <w:shd w:val="clear" w:color="auto" w:fill="D9D9D9"/>
            <w:vAlign w:val="center"/>
          </w:tcPr>
          <w:p w14:paraId="68C93660"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4.  The regulation referred to in paragraph 1 may include requirements on the use of automated systems and data exchange formats to harmonise communication on the monitoring plan, the annual emission report and the verification activities between the operator, the verifier and competent authorities.</w:t>
            </w:r>
          </w:p>
          <w:p w14:paraId="211D00EE" w14:textId="77777777" w:rsidR="00520846" w:rsidRPr="00AA5665" w:rsidRDefault="00520846" w:rsidP="008549DA">
            <w:pPr>
              <w:rPr>
                <w:rFonts w:ascii="Times New Roman" w:hAnsi="Times New Roman" w:cs="Times New Roman"/>
                <w:sz w:val="18"/>
                <w:szCs w:val="18"/>
                <w:lang w:val="sr-Cyrl-RS"/>
              </w:rPr>
            </w:pPr>
          </w:p>
        </w:tc>
        <w:tc>
          <w:tcPr>
            <w:tcW w:w="311" w:type="pct"/>
            <w:vAlign w:val="center"/>
          </w:tcPr>
          <w:p w14:paraId="70B967F9"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13D6C088"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30A4EBA9"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41F18C75"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6AA64B14"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Комисије. </w:t>
            </w:r>
          </w:p>
        </w:tc>
      </w:tr>
      <w:tr w:rsidR="00520846" w:rsidRPr="00AA5665" w14:paraId="18BE7EC6" w14:textId="77777777" w:rsidTr="005B186B">
        <w:trPr>
          <w:trHeight w:val="1349"/>
          <w:jc w:val="center"/>
        </w:trPr>
        <w:tc>
          <w:tcPr>
            <w:tcW w:w="308" w:type="pct"/>
            <w:shd w:val="clear" w:color="auto" w:fill="D9D9D9"/>
            <w:vAlign w:val="center"/>
          </w:tcPr>
          <w:p w14:paraId="44CCC961" w14:textId="1E88F0BA"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15</w:t>
            </w:r>
          </w:p>
        </w:tc>
        <w:tc>
          <w:tcPr>
            <w:tcW w:w="1380" w:type="pct"/>
            <w:shd w:val="clear" w:color="auto" w:fill="D9D9D9"/>
            <w:vAlign w:val="center"/>
          </w:tcPr>
          <w:p w14:paraId="0687E4FE"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b/>
                <w:sz w:val="18"/>
                <w:szCs w:val="18"/>
                <w:lang w:val="sr-Cyrl-RS"/>
              </w:rPr>
              <w:t>Verification and accreditation</w:t>
            </w:r>
          </w:p>
          <w:p w14:paraId="26689A73" w14:textId="77777777" w:rsidR="00520846" w:rsidRPr="00AA5665" w:rsidRDefault="00520846" w:rsidP="00520846">
            <w:pPr>
              <w:rPr>
                <w:rFonts w:ascii="Times New Roman" w:hAnsi="Times New Roman" w:cs="Times New Roman"/>
                <w:sz w:val="18"/>
                <w:szCs w:val="18"/>
                <w:lang w:val="sr-Cyrl-RS"/>
              </w:rPr>
            </w:pPr>
          </w:p>
          <w:p w14:paraId="15F9EDC5"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Member States shall ensure that the reports submitted by operators and aircraft operators pursuant to Article 14(3) are verified in accordance with the criteria set out in Annex V and any detailed provisions adopted by the Commission in accordance with this Article, and that the competent authority is informed thereof.</w:t>
            </w:r>
          </w:p>
          <w:p w14:paraId="683918F7" w14:textId="77777777" w:rsidR="00520846" w:rsidRPr="00AA5665" w:rsidRDefault="00520846" w:rsidP="005B186B">
            <w:pPr>
              <w:rPr>
                <w:rFonts w:ascii="Times New Roman" w:hAnsi="Times New Roman" w:cs="Times New Roman"/>
                <w:sz w:val="18"/>
                <w:szCs w:val="18"/>
                <w:lang w:val="sr-Cyrl-RS"/>
              </w:rPr>
            </w:pPr>
          </w:p>
        </w:tc>
        <w:tc>
          <w:tcPr>
            <w:tcW w:w="311" w:type="pct"/>
            <w:vAlign w:val="center"/>
          </w:tcPr>
          <w:p w14:paraId="717FB171"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4AC7239A"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54ADA5FB"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24C582A0"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4830F1F1"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18E398C8" w14:textId="77777777" w:rsidTr="005B186B">
        <w:trPr>
          <w:trHeight w:val="1349"/>
          <w:jc w:val="center"/>
        </w:trPr>
        <w:tc>
          <w:tcPr>
            <w:tcW w:w="308" w:type="pct"/>
            <w:shd w:val="clear" w:color="auto" w:fill="D9D9D9"/>
            <w:vAlign w:val="center"/>
          </w:tcPr>
          <w:p w14:paraId="5F122BB3" w14:textId="56C179A6"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15</w:t>
            </w:r>
          </w:p>
        </w:tc>
        <w:tc>
          <w:tcPr>
            <w:tcW w:w="1380" w:type="pct"/>
            <w:shd w:val="clear" w:color="auto" w:fill="D9D9D9"/>
            <w:vAlign w:val="center"/>
          </w:tcPr>
          <w:p w14:paraId="5764BBBB"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Member States shall ensure that an operator or aircraft operator whose report has not been verified as satisfactory in accordance with the criteria set out in Annex V and any detailed provisions adopted by the Commission in accordance with this Article by 31 March each year for emissions during the preceding year cannot make further transfers of allowances until a report from that operator or aircraft operator has been verified as satisfactory.</w:t>
            </w:r>
          </w:p>
          <w:p w14:paraId="0064725A" w14:textId="77777777" w:rsidR="00520846" w:rsidRPr="00AA5665" w:rsidRDefault="00520846" w:rsidP="00A30D1C">
            <w:pPr>
              <w:rPr>
                <w:rFonts w:ascii="Times New Roman" w:hAnsi="Times New Roman" w:cs="Times New Roman"/>
                <w:b/>
                <w:sz w:val="18"/>
                <w:szCs w:val="18"/>
                <w:lang w:val="sr-Cyrl-RS"/>
              </w:rPr>
            </w:pPr>
          </w:p>
        </w:tc>
        <w:tc>
          <w:tcPr>
            <w:tcW w:w="311" w:type="pct"/>
            <w:vAlign w:val="center"/>
          </w:tcPr>
          <w:p w14:paraId="288387AA"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58F85B9A"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4ADEF8D0"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66FC238B"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71EC7F7B"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49B17C92" w14:textId="77777777" w:rsidTr="00EE0AE4">
        <w:trPr>
          <w:trHeight w:val="1347"/>
          <w:jc w:val="center"/>
        </w:trPr>
        <w:tc>
          <w:tcPr>
            <w:tcW w:w="308" w:type="pct"/>
            <w:shd w:val="clear" w:color="auto" w:fill="D9D9D9"/>
            <w:vAlign w:val="center"/>
          </w:tcPr>
          <w:p w14:paraId="6E68F750" w14:textId="0D00DF8F"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15</w:t>
            </w:r>
          </w:p>
        </w:tc>
        <w:tc>
          <w:tcPr>
            <w:tcW w:w="1380" w:type="pct"/>
            <w:shd w:val="clear" w:color="auto" w:fill="D9D9D9"/>
            <w:vAlign w:val="center"/>
          </w:tcPr>
          <w:p w14:paraId="758D3162"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The Commission may adopt detailed provisions for the verification of reports submitted by aircraft operators pursuant to Article 14(3) and applications under Articles 3e and 3f, including the verification procedures to be used by verifiers, in accordance with the regulatory procedure referred to in Article 23(2).</w:t>
            </w:r>
          </w:p>
          <w:p w14:paraId="44AC84E5" w14:textId="77777777" w:rsidR="00520846" w:rsidRPr="00AA5665" w:rsidRDefault="00520846" w:rsidP="00520846">
            <w:pPr>
              <w:rPr>
                <w:rFonts w:ascii="Times New Roman" w:hAnsi="Times New Roman" w:cs="Times New Roman"/>
                <w:sz w:val="18"/>
                <w:szCs w:val="18"/>
                <w:lang w:val="sr-Cyrl-RS"/>
              </w:rPr>
            </w:pPr>
          </w:p>
          <w:p w14:paraId="5CD033EA" w14:textId="77777777" w:rsidR="00520846" w:rsidRPr="00AA5665" w:rsidRDefault="00520846" w:rsidP="005B186B">
            <w:pPr>
              <w:rPr>
                <w:rFonts w:ascii="Times New Roman" w:hAnsi="Times New Roman" w:cs="Times New Roman"/>
                <w:b/>
                <w:sz w:val="18"/>
                <w:szCs w:val="18"/>
                <w:lang w:val="sr-Cyrl-RS"/>
              </w:rPr>
            </w:pPr>
          </w:p>
        </w:tc>
        <w:tc>
          <w:tcPr>
            <w:tcW w:w="311" w:type="pct"/>
            <w:vAlign w:val="center"/>
          </w:tcPr>
          <w:p w14:paraId="3A646EB3"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39F7A8F0"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6D18C5D8"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6A6AD452"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1F603A83"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520846" w:rsidRPr="00AA5665" w14:paraId="46E47C92" w14:textId="77777777" w:rsidTr="00EE0AE4">
        <w:trPr>
          <w:trHeight w:val="1347"/>
          <w:jc w:val="center"/>
        </w:trPr>
        <w:tc>
          <w:tcPr>
            <w:tcW w:w="308" w:type="pct"/>
            <w:shd w:val="clear" w:color="auto" w:fill="D9D9D9"/>
            <w:vAlign w:val="center"/>
          </w:tcPr>
          <w:p w14:paraId="3904C3BB" w14:textId="42D02CAE"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15</w:t>
            </w:r>
          </w:p>
        </w:tc>
        <w:tc>
          <w:tcPr>
            <w:tcW w:w="1380" w:type="pct"/>
            <w:shd w:val="clear" w:color="auto" w:fill="D9D9D9"/>
            <w:vAlign w:val="center"/>
          </w:tcPr>
          <w:p w14:paraId="474EDB6A" w14:textId="27A6C94C"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By 31 December 21, the Commission shall adopt a regulation for the verification of emission reports based on the principles set out in Annex V and for the accreditation and supervision of verifiers. It shall specify conditions for the accreditation and withdrawal of accreditation, for mutual recognition and peer evaluation of accreditation bodies, as appropriate.</w:t>
            </w:r>
          </w:p>
          <w:p w14:paraId="374440EF" w14:textId="77777777" w:rsidR="00520846" w:rsidRPr="00AA5665" w:rsidRDefault="00520846" w:rsidP="00520846">
            <w:pPr>
              <w:rPr>
                <w:rFonts w:ascii="Times New Roman" w:hAnsi="Times New Roman" w:cs="Times New Roman"/>
                <w:sz w:val="18"/>
                <w:szCs w:val="18"/>
                <w:lang w:val="sr-Cyrl-RS"/>
              </w:rPr>
            </w:pPr>
          </w:p>
          <w:p w14:paraId="1B92BD7B" w14:textId="77777777" w:rsidR="00520846" w:rsidRPr="00AA5665" w:rsidRDefault="00520846" w:rsidP="005B186B">
            <w:pPr>
              <w:rPr>
                <w:rFonts w:ascii="Times New Roman" w:hAnsi="Times New Roman" w:cs="Times New Roman"/>
                <w:b/>
                <w:sz w:val="18"/>
                <w:szCs w:val="18"/>
                <w:lang w:val="sr-Cyrl-RS"/>
              </w:rPr>
            </w:pPr>
          </w:p>
        </w:tc>
        <w:tc>
          <w:tcPr>
            <w:tcW w:w="311" w:type="pct"/>
            <w:vAlign w:val="center"/>
          </w:tcPr>
          <w:p w14:paraId="677BDDE4"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15FC553D"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C5EBDBC"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29A18E18"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35D4FC6C"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Комисије. </w:t>
            </w:r>
          </w:p>
        </w:tc>
      </w:tr>
      <w:tr w:rsidR="00520846" w:rsidRPr="00AA5665" w14:paraId="6A26DCDA" w14:textId="77777777" w:rsidTr="00EE0AE4">
        <w:trPr>
          <w:trHeight w:val="1347"/>
          <w:jc w:val="center"/>
        </w:trPr>
        <w:tc>
          <w:tcPr>
            <w:tcW w:w="308" w:type="pct"/>
            <w:shd w:val="clear" w:color="auto" w:fill="D9D9D9"/>
            <w:vAlign w:val="center"/>
          </w:tcPr>
          <w:p w14:paraId="468BD5DD" w14:textId="3A3FEBF4"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15</w:t>
            </w:r>
          </w:p>
        </w:tc>
        <w:tc>
          <w:tcPr>
            <w:tcW w:w="1380" w:type="pct"/>
            <w:shd w:val="clear" w:color="auto" w:fill="D9D9D9"/>
            <w:vAlign w:val="center"/>
          </w:tcPr>
          <w:p w14:paraId="7D985D8B" w14:textId="0FB1B112" w:rsidR="00520846" w:rsidRPr="00AA5665" w:rsidRDefault="00520846" w:rsidP="00A30D1C">
            <w:pPr>
              <w:rPr>
                <w:rFonts w:ascii="Times New Roman" w:hAnsi="Times New Roman" w:cs="Times New Roman"/>
                <w:b/>
                <w:sz w:val="18"/>
                <w:szCs w:val="18"/>
                <w:lang w:val="sr-Cyrl-RS"/>
              </w:rPr>
            </w:pPr>
            <w:r w:rsidRPr="00AA5665">
              <w:rPr>
                <w:rFonts w:ascii="Times New Roman" w:hAnsi="Times New Roman" w:cs="Times New Roman"/>
                <w:sz w:val="18"/>
                <w:szCs w:val="18"/>
                <w:lang w:val="sr-Cyrl-RS"/>
              </w:rPr>
              <w:t>That measure, designed to amend non-essential elements of this Directive by supplementing it, shall be adopted in accordance with the regulatory procedure with scrutiny referred to in Article 23(3).</w:t>
            </w:r>
          </w:p>
        </w:tc>
        <w:tc>
          <w:tcPr>
            <w:tcW w:w="311" w:type="pct"/>
            <w:vAlign w:val="center"/>
          </w:tcPr>
          <w:p w14:paraId="59498AAA"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75598E9F"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7C15510"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EE8FE7D" w14:textId="77777777" w:rsidR="00520846" w:rsidRPr="00AA5665" w:rsidRDefault="00520846" w:rsidP="004E460E">
            <w:pPr>
              <w:spacing w:before="120" w:after="120"/>
              <w:ind w:firstLine="21"/>
              <w:rPr>
                <w:rFonts w:ascii="Times New Roman" w:hAnsi="Times New Roman" w:cs="Times New Roman"/>
                <w:sz w:val="18"/>
                <w:szCs w:val="18"/>
                <w:lang w:val="sr-Cyrl-RS"/>
              </w:rPr>
            </w:pPr>
          </w:p>
        </w:tc>
        <w:tc>
          <w:tcPr>
            <w:tcW w:w="525" w:type="pct"/>
            <w:vAlign w:val="center"/>
          </w:tcPr>
          <w:p w14:paraId="6B77B34F" w14:textId="77777777" w:rsidR="00520846" w:rsidRPr="00AA5665" w:rsidRDefault="00520846"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Комисије. </w:t>
            </w:r>
          </w:p>
        </w:tc>
      </w:tr>
      <w:tr w:rsidR="00520846" w:rsidRPr="00AA5665" w14:paraId="3E4B2445" w14:textId="77777777" w:rsidTr="00EE0AE4">
        <w:trPr>
          <w:jc w:val="center"/>
        </w:trPr>
        <w:tc>
          <w:tcPr>
            <w:tcW w:w="308" w:type="pct"/>
            <w:shd w:val="clear" w:color="auto" w:fill="D9D9D9"/>
            <w:vAlign w:val="center"/>
          </w:tcPr>
          <w:p w14:paraId="2EE2BE68"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15a</w:t>
            </w:r>
          </w:p>
          <w:p w14:paraId="6AAE67A5" w14:textId="77777777" w:rsidR="00520846" w:rsidRPr="00AA5665" w:rsidRDefault="00520846" w:rsidP="001A534D">
            <w:pPr>
              <w:rPr>
                <w:rFonts w:ascii="Times New Roman" w:hAnsi="Times New Roman" w:cs="Times New Roman"/>
                <w:sz w:val="18"/>
                <w:szCs w:val="18"/>
                <w:lang w:val="sr-Cyrl-RS"/>
              </w:rPr>
            </w:pPr>
          </w:p>
        </w:tc>
        <w:tc>
          <w:tcPr>
            <w:tcW w:w="1380" w:type="pct"/>
            <w:shd w:val="clear" w:color="auto" w:fill="D9D9D9"/>
            <w:vAlign w:val="center"/>
          </w:tcPr>
          <w:p w14:paraId="21C7EE66" w14:textId="77777777" w:rsidR="00520846" w:rsidRPr="00AA5665" w:rsidRDefault="00520846" w:rsidP="00520846">
            <w:pPr>
              <w:rPr>
                <w:rFonts w:ascii="Times New Roman" w:hAnsi="Times New Roman" w:cs="Times New Roman"/>
                <w:sz w:val="18"/>
                <w:szCs w:val="18"/>
                <w:lang w:val="sr-Cyrl-RS"/>
              </w:rPr>
            </w:pPr>
          </w:p>
          <w:p w14:paraId="0E117981" w14:textId="77777777" w:rsidR="00520846" w:rsidRPr="00AA5665" w:rsidRDefault="00520846" w:rsidP="00520846">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Disclosure of information and professional secrecy</w:t>
            </w:r>
          </w:p>
          <w:p w14:paraId="4F6EF10D" w14:textId="77777777" w:rsidR="00520846" w:rsidRPr="00AA5665" w:rsidRDefault="00520846" w:rsidP="00520846">
            <w:pPr>
              <w:rPr>
                <w:rFonts w:ascii="Times New Roman" w:hAnsi="Times New Roman" w:cs="Times New Roman"/>
                <w:sz w:val="18"/>
                <w:szCs w:val="18"/>
                <w:lang w:val="sr-Cyrl-RS"/>
              </w:rPr>
            </w:pPr>
          </w:p>
          <w:p w14:paraId="6E22597C"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Member States and the Commission shall ensure that all decisions and reports relating to the quantity and allocation of allowances and to the monitoring, reporting and verification of emissions are immediately disclosed in an orderly manner ensuring non-discriminatory access.</w:t>
            </w:r>
          </w:p>
          <w:p w14:paraId="36CFDB1D" w14:textId="77777777" w:rsidR="00520846" w:rsidRPr="00AA5665" w:rsidRDefault="00520846" w:rsidP="00520846">
            <w:pPr>
              <w:rPr>
                <w:rFonts w:ascii="Times New Roman" w:hAnsi="Times New Roman" w:cs="Times New Roman"/>
                <w:sz w:val="18"/>
                <w:szCs w:val="18"/>
                <w:lang w:val="sr-Cyrl-RS"/>
              </w:rPr>
            </w:pPr>
          </w:p>
          <w:p w14:paraId="7E47C058" w14:textId="5F15C51E" w:rsidR="00520846" w:rsidRPr="00AA5665" w:rsidRDefault="00520846" w:rsidP="00A30D1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Information covered by professional secrecy may not be disclosed to any other person or authority except by virtue of the applicable laws, regulations or administrative provisions.</w:t>
            </w:r>
          </w:p>
        </w:tc>
        <w:tc>
          <w:tcPr>
            <w:tcW w:w="311" w:type="pct"/>
            <w:vAlign w:val="center"/>
          </w:tcPr>
          <w:p w14:paraId="21AADDD1"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330C597E"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7BD203F2"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42EE5E90"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4DAE99B2"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2A9CB378" w14:textId="77777777" w:rsidTr="00EE0AE4">
        <w:trPr>
          <w:jc w:val="center"/>
        </w:trPr>
        <w:tc>
          <w:tcPr>
            <w:tcW w:w="308" w:type="pct"/>
            <w:shd w:val="clear" w:color="auto" w:fill="D9D9D9"/>
            <w:vAlign w:val="center"/>
          </w:tcPr>
          <w:p w14:paraId="63BB4667" w14:textId="3E0DEFC8"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16.1</w:t>
            </w:r>
          </w:p>
        </w:tc>
        <w:tc>
          <w:tcPr>
            <w:tcW w:w="1380" w:type="pct"/>
            <w:shd w:val="clear" w:color="auto" w:fill="D9D9D9"/>
            <w:vAlign w:val="center"/>
          </w:tcPr>
          <w:p w14:paraId="294EDE86" w14:textId="77777777" w:rsidR="00520846" w:rsidRPr="00AA5665" w:rsidRDefault="00520846" w:rsidP="00520846">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Penalties</w:t>
            </w:r>
          </w:p>
          <w:p w14:paraId="51BB8C33" w14:textId="77777777" w:rsidR="00520846" w:rsidRPr="00AA5665" w:rsidRDefault="00520846" w:rsidP="00520846">
            <w:pPr>
              <w:rPr>
                <w:rFonts w:ascii="Times New Roman" w:hAnsi="Times New Roman" w:cs="Times New Roman"/>
                <w:sz w:val="18"/>
                <w:szCs w:val="18"/>
                <w:lang w:val="sr-Cyrl-RS"/>
              </w:rPr>
            </w:pPr>
          </w:p>
          <w:p w14:paraId="03D91831" w14:textId="22FE7258" w:rsidR="00520846" w:rsidRPr="00AA5665" w:rsidRDefault="00520846" w:rsidP="00A30D1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  Member States shall lay down the rules on penalties applicable to infringements of the national provisions adopted pursuant to this Directive and shall take all measures necessary to ensure that such rules are implemented. The penalties provided for must be effective, proportionate and dissuasive. Member States shall notify these provisions to the Commission ►M2  —————31 December 2003————— ◄ and shall notify it without delay of any subsequent amendment affecting them.</w:t>
            </w:r>
          </w:p>
        </w:tc>
        <w:tc>
          <w:tcPr>
            <w:tcW w:w="311" w:type="pct"/>
            <w:vAlign w:val="center"/>
          </w:tcPr>
          <w:p w14:paraId="3A81BB7C"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1E0259EB"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5B4045FD"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4BC9EEE6"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1CDECE4A"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0A5E24BC" w14:textId="77777777" w:rsidTr="00EE0AE4">
        <w:trPr>
          <w:jc w:val="center"/>
        </w:trPr>
        <w:tc>
          <w:tcPr>
            <w:tcW w:w="308" w:type="pct"/>
            <w:shd w:val="clear" w:color="auto" w:fill="D9D9D9"/>
            <w:vAlign w:val="center"/>
          </w:tcPr>
          <w:p w14:paraId="589DBA1D" w14:textId="326743B1"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16.2</w:t>
            </w:r>
          </w:p>
        </w:tc>
        <w:tc>
          <w:tcPr>
            <w:tcW w:w="1380" w:type="pct"/>
            <w:shd w:val="clear" w:color="auto" w:fill="D9D9D9"/>
            <w:vAlign w:val="center"/>
          </w:tcPr>
          <w:p w14:paraId="35F9DB3A" w14:textId="1C251D85" w:rsidR="00520846" w:rsidRPr="00AA5665" w:rsidRDefault="00520846" w:rsidP="00A30D1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  Member States shall ensure publication of the names of operators and aircraft operators who are in breach of requirements to surrender sufficient allowances under this Directive.</w:t>
            </w:r>
          </w:p>
        </w:tc>
        <w:tc>
          <w:tcPr>
            <w:tcW w:w="311" w:type="pct"/>
            <w:vAlign w:val="center"/>
          </w:tcPr>
          <w:p w14:paraId="4D5C211A"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626EC4E6"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4E849F51"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50E0D89E"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5CE2F858"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6B552A2B" w14:textId="77777777" w:rsidTr="00EE0AE4">
        <w:trPr>
          <w:jc w:val="center"/>
        </w:trPr>
        <w:tc>
          <w:tcPr>
            <w:tcW w:w="308" w:type="pct"/>
            <w:shd w:val="clear" w:color="auto" w:fill="D9D9D9"/>
            <w:vAlign w:val="center"/>
          </w:tcPr>
          <w:p w14:paraId="58B3EED3" w14:textId="74DC6CD9"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16.3</w:t>
            </w:r>
          </w:p>
        </w:tc>
        <w:tc>
          <w:tcPr>
            <w:tcW w:w="1380" w:type="pct"/>
            <w:shd w:val="clear" w:color="auto" w:fill="D9D9D9"/>
            <w:vAlign w:val="center"/>
          </w:tcPr>
          <w:p w14:paraId="09DE0D24" w14:textId="4D0E28D9" w:rsidR="00520846" w:rsidRPr="00AA5665" w:rsidRDefault="00520846" w:rsidP="00C575D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  Member States shall ensure that any operator or aircraft operator who does not surrender sufficient allowances by 30 April of each year to cover its emissions during the preceding year shall be held liable for the payment of an excess emissions penalty. The excess emissions penalty shall be EUR 100 for each tonne of carbon dioxide equivalent emitted for which the operator or aircraft operator has not surrendered allowances. Payment of the excess emissions penalty shall not release the operator or aircraft operator from the obligation to surrender an amount of allowances equal to those excess emissions when surrendering allowances in relation to the following calendar year.</w:t>
            </w:r>
          </w:p>
        </w:tc>
        <w:tc>
          <w:tcPr>
            <w:tcW w:w="311" w:type="pct"/>
            <w:vAlign w:val="center"/>
          </w:tcPr>
          <w:p w14:paraId="26AAD48E"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02A90117"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289B76FF"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6F30CB7C"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3DFB4364"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5D510CDD" w14:textId="77777777" w:rsidTr="00EE0AE4">
        <w:trPr>
          <w:jc w:val="center"/>
        </w:trPr>
        <w:tc>
          <w:tcPr>
            <w:tcW w:w="308" w:type="pct"/>
            <w:shd w:val="clear" w:color="auto" w:fill="D9D9D9"/>
            <w:vAlign w:val="center"/>
          </w:tcPr>
          <w:p w14:paraId="3D3FA177" w14:textId="00BCD75C"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16.4</w:t>
            </w:r>
          </w:p>
        </w:tc>
        <w:tc>
          <w:tcPr>
            <w:tcW w:w="1380" w:type="pct"/>
            <w:shd w:val="clear" w:color="auto" w:fill="D9D9D9"/>
            <w:vAlign w:val="center"/>
          </w:tcPr>
          <w:p w14:paraId="4D223729" w14:textId="448529A6" w:rsidR="00520846" w:rsidRPr="00AA5665" w:rsidRDefault="00520846" w:rsidP="00A30D1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4.  The excess emissions penalty relating to allowances issued from 1 January 23 onwards shall increase in accordance with the European index of consumer prices.</w:t>
            </w:r>
          </w:p>
        </w:tc>
        <w:tc>
          <w:tcPr>
            <w:tcW w:w="311" w:type="pct"/>
            <w:vAlign w:val="center"/>
          </w:tcPr>
          <w:p w14:paraId="34AAED12"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1C55A8D4"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1D3A85F7"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69320A01"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3FB6A7D3"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516E41B3" w14:textId="77777777" w:rsidTr="00EE0AE4">
        <w:trPr>
          <w:jc w:val="center"/>
        </w:trPr>
        <w:tc>
          <w:tcPr>
            <w:tcW w:w="308" w:type="pct"/>
            <w:shd w:val="clear" w:color="auto" w:fill="D9D9D9"/>
            <w:vAlign w:val="center"/>
          </w:tcPr>
          <w:p w14:paraId="09675181" w14:textId="1043DBE6"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16.5</w:t>
            </w:r>
          </w:p>
        </w:tc>
        <w:tc>
          <w:tcPr>
            <w:tcW w:w="1380" w:type="pct"/>
            <w:shd w:val="clear" w:color="auto" w:fill="D9D9D9"/>
            <w:vAlign w:val="center"/>
          </w:tcPr>
          <w:p w14:paraId="1657C3C6" w14:textId="77777777" w:rsidR="00520846" w:rsidRPr="00AA5665" w:rsidRDefault="00520846" w:rsidP="0052084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5.  In the event that an aircraft operator fails to comply with the requirements of this Directive and where other enforcement measures have failed to ensure </w:t>
            </w:r>
            <w:r w:rsidRPr="00AA5665">
              <w:rPr>
                <w:rFonts w:ascii="Times New Roman" w:hAnsi="Times New Roman" w:cs="Times New Roman"/>
                <w:sz w:val="18"/>
                <w:szCs w:val="18"/>
                <w:lang w:val="sr-Cyrl-RS"/>
              </w:rPr>
              <w:lastRenderedPageBreak/>
              <w:t>compliance, its administering Member State may request the Commission to decide on the imposition of an operating ban on the aircraft operator concerned.</w:t>
            </w:r>
          </w:p>
          <w:p w14:paraId="5150BFD3" w14:textId="77777777" w:rsidR="00520846" w:rsidRPr="00AA5665" w:rsidRDefault="00520846" w:rsidP="00A30D1C">
            <w:pPr>
              <w:rPr>
                <w:rFonts w:ascii="Times New Roman" w:hAnsi="Times New Roman" w:cs="Times New Roman"/>
                <w:sz w:val="18"/>
                <w:szCs w:val="18"/>
                <w:lang w:val="sr-Cyrl-RS"/>
              </w:rPr>
            </w:pPr>
          </w:p>
        </w:tc>
        <w:tc>
          <w:tcPr>
            <w:tcW w:w="311" w:type="pct"/>
            <w:vAlign w:val="center"/>
          </w:tcPr>
          <w:p w14:paraId="21DBE921"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0C8B6AE9"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5B9130E7"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6C0DF9F6"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w:t>
            </w:r>
            <w:r w:rsidRPr="00AA5665">
              <w:rPr>
                <w:rFonts w:ascii="Times New Roman" w:hAnsi="Times New Roman" w:cs="Times New Roman"/>
                <w:color w:val="000000"/>
                <w:sz w:val="18"/>
                <w:szCs w:val="18"/>
                <w:lang w:val="sr-Cyrl-RS"/>
              </w:rPr>
              <w:lastRenderedPageBreak/>
              <w:t>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6F3B4FB8"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43AE8E9F" w14:textId="77777777" w:rsidTr="00EE0AE4">
        <w:trPr>
          <w:jc w:val="center"/>
        </w:trPr>
        <w:tc>
          <w:tcPr>
            <w:tcW w:w="308" w:type="pct"/>
            <w:shd w:val="clear" w:color="auto" w:fill="D9D9D9"/>
            <w:vAlign w:val="center"/>
          </w:tcPr>
          <w:p w14:paraId="0DDB539C" w14:textId="18C74AF2"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16.6</w:t>
            </w:r>
          </w:p>
        </w:tc>
        <w:tc>
          <w:tcPr>
            <w:tcW w:w="1380" w:type="pct"/>
            <w:shd w:val="clear" w:color="auto" w:fill="D9D9D9"/>
            <w:vAlign w:val="center"/>
          </w:tcPr>
          <w:p w14:paraId="32234A82" w14:textId="0C79C534" w:rsidR="00520846" w:rsidRPr="00AA5665" w:rsidRDefault="00520846" w:rsidP="00C575D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6.  Any request by an administering Member State under paragraph 5 shall include:</w:t>
            </w:r>
          </w:p>
        </w:tc>
        <w:tc>
          <w:tcPr>
            <w:tcW w:w="311" w:type="pct"/>
            <w:vAlign w:val="center"/>
          </w:tcPr>
          <w:p w14:paraId="0EEE37F8"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63E5D74B"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03814CEA"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1270595E"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7B213300"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1001E409" w14:textId="77777777" w:rsidTr="00EE0AE4">
        <w:trPr>
          <w:jc w:val="center"/>
        </w:trPr>
        <w:tc>
          <w:tcPr>
            <w:tcW w:w="308" w:type="pct"/>
            <w:shd w:val="clear" w:color="auto" w:fill="D9D9D9"/>
            <w:vAlign w:val="center"/>
          </w:tcPr>
          <w:p w14:paraId="1AA23AE9" w14:textId="283C471C"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16.6.a</w:t>
            </w:r>
          </w:p>
        </w:tc>
        <w:tc>
          <w:tcPr>
            <w:tcW w:w="1380" w:type="pct"/>
            <w:shd w:val="clear" w:color="auto" w:fill="D9D9D9"/>
            <w:vAlign w:val="center"/>
          </w:tcPr>
          <w:p w14:paraId="5CBACB9E" w14:textId="0422352D" w:rsidR="00520846" w:rsidRPr="00AA5665" w:rsidRDefault="00520846" w:rsidP="00C575D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 evidence that the aircraft operator has not complied with its obligations under this Directive;</w:t>
            </w:r>
          </w:p>
        </w:tc>
        <w:tc>
          <w:tcPr>
            <w:tcW w:w="311" w:type="pct"/>
            <w:vAlign w:val="center"/>
          </w:tcPr>
          <w:p w14:paraId="0522577A"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11828617"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575EDE9F"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6D8F516D"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2E33B05E"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39C3939F" w14:textId="77777777" w:rsidTr="00EE0AE4">
        <w:trPr>
          <w:jc w:val="center"/>
        </w:trPr>
        <w:tc>
          <w:tcPr>
            <w:tcW w:w="308" w:type="pct"/>
            <w:shd w:val="clear" w:color="auto" w:fill="D9D9D9"/>
            <w:vAlign w:val="center"/>
          </w:tcPr>
          <w:p w14:paraId="3395F799" w14:textId="610762EA"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16.6.b</w:t>
            </w:r>
          </w:p>
        </w:tc>
        <w:tc>
          <w:tcPr>
            <w:tcW w:w="1380" w:type="pct"/>
            <w:shd w:val="clear" w:color="auto" w:fill="D9D9D9"/>
            <w:vAlign w:val="center"/>
          </w:tcPr>
          <w:p w14:paraId="1B48899E" w14:textId="5B99466C" w:rsidR="00520846" w:rsidRPr="00AA5665" w:rsidRDefault="00520846" w:rsidP="00C575D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(b) details of the enforcement action which has been taken by that Member State;</w:t>
            </w:r>
          </w:p>
        </w:tc>
        <w:tc>
          <w:tcPr>
            <w:tcW w:w="311" w:type="pct"/>
            <w:vAlign w:val="center"/>
          </w:tcPr>
          <w:p w14:paraId="48D42E7E"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0F08652D"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501E3B2D"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32D1004B"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w:t>
            </w:r>
            <w:r w:rsidRPr="00AA5665">
              <w:rPr>
                <w:rFonts w:ascii="Times New Roman" w:hAnsi="Times New Roman" w:cs="Times New Roman"/>
                <w:color w:val="000000"/>
                <w:sz w:val="18"/>
                <w:szCs w:val="18"/>
                <w:lang w:val="sr-Cyrl-RS"/>
              </w:rPr>
              <w:lastRenderedPageBreak/>
              <w:t>извештавање о емисијама. Потпуна усклађеност биће постигнута накнадним изменама и допунама овог Закона.</w:t>
            </w:r>
          </w:p>
        </w:tc>
        <w:tc>
          <w:tcPr>
            <w:tcW w:w="525" w:type="pct"/>
            <w:vAlign w:val="center"/>
          </w:tcPr>
          <w:p w14:paraId="17051A03"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1F8A212A" w14:textId="77777777" w:rsidTr="00EE0AE4">
        <w:trPr>
          <w:jc w:val="center"/>
        </w:trPr>
        <w:tc>
          <w:tcPr>
            <w:tcW w:w="308" w:type="pct"/>
            <w:shd w:val="clear" w:color="auto" w:fill="D9D9D9"/>
            <w:vAlign w:val="center"/>
          </w:tcPr>
          <w:p w14:paraId="1F030CE3" w14:textId="1214A449"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16.6.c</w:t>
            </w:r>
          </w:p>
        </w:tc>
        <w:tc>
          <w:tcPr>
            <w:tcW w:w="1380" w:type="pct"/>
            <w:shd w:val="clear" w:color="auto" w:fill="D9D9D9"/>
            <w:vAlign w:val="center"/>
          </w:tcPr>
          <w:p w14:paraId="531216F0" w14:textId="3FC58900" w:rsidR="00520846" w:rsidRPr="00AA5665" w:rsidRDefault="00520846" w:rsidP="00C575D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(c) a justification for the imposition of an operating ban at Community level; and</w:t>
            </w:r>
          </w:p>
        </w:tc>
        <w:tc>
          <w:tcPr>
            <w:tcW w:w="311" w:type="pct"/>
            <w:vAlign w:val="center"/>
          </w:tcPr>
          <w:p w14:paraId="7806D10C"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388EADB9"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54AB6F7E"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4FE11415"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08CC4545" w14:textId="77777777" w:rsidR="00520846" w:rsidRPr="00AA5665" w:rsidRDefault="00520846" w:rsidP="004E460E">
            <w:pPr>
              <w:spacing w:before="120" w:after="120"/>
              <w:rPr>
                <w:rFonts w:ascii="Times New Roman" w:hAnsi="Times New Roman" w:cs="Times New Roman"/>
                <w:sz w:val="18"/>
                <w:szCs w:val="18"/>
                <w:lang w:val="sr-Cyrl-RS"/>
              </w:rPr>
            </w:pPr>
          </w:p>
        </w:tc>
      </w:tr>
      <w:tr w:rsidR="00520846" w:rsidRPr="00AA5665" w14:paraId="56ADB1AE" w14:textId="77777777" w:rsidTr="00EE0AE4">
        <w:trPr>
          <w:jc w:val="center"/>
        </w:trPr>
        <w:tc>
          <w:tcPr>
            <w:tcW w:w="308" w:type="pct"/>
            <w:shd w:val="clear" w:color="auto" w:fill="D9D9D9"/>
            <w:vAlign w:val="center"/>
          </w:tcPr>
          <w:p w14:paraId="11270B79" w14:textId="74A7C2A8" w:rsidR="00520846" w:rsidRPr="00AA5665" w:rsidRDefault="00520846"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16.6.d</w:t>
            </w:r>
          </w:p>
        </w:tc>
        <w:tc>
          <w:tcPr>
            <w:tcW w:w="1380" w:type="pct"/>
            <w:shd w:val="clear" w:color="auto" w:fill="D9D9D9"/>
            <w:vAlign w:val="center"/>
          </w:tcPr>
          <w:p w14:paraId="21EFD1D0" w14:textId="50B09045" w:rsidR="00520846" w:rsidRPr="00AA5665" w:rsidRDefault="00520846" w:rsidP="00C575D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(d) a recommendation for the scope of an operating ban at Community level and any conditions that should be applied.</w:t>
            </w:r>
          </w:p>
        </w:tc>
        <w:tc>
          <w:tcPr>
            <w:tcW w:w="311" w:type="pct"/>
            <w:vAlign w:val="center"/>
          </w:tcPr>
          <w:p w14:paraId="0850DC87" w14:textId="77777777" w:rsidR="00520846" w:rsidRPr="00AA5665" w:rsidRDefault="00520846" w:rsidP="004E460E">
            <w:pPr>
              <w:spacing w:before="120" w:after="120"/>
              <w:ind w:firstLine="5"/>
              <w:rPr>
                <w:rFonts w:ascii="Times New Roman" w:hAnsi="Times New Roman" w:cs="Times New Roman"/>
                <w:sz w:val="18"/>
                <w:szCs w:val="18"/>
                <w:lang w:val="sr-Cyrl-RS"/>
              </w:rPr>
            </w:pPr>
          </w:p>
        </w:tc>
        <w:tc>
          <w:tcPr>
            <w:tcW w:w="1376" w:type="pct"/>
            <w:vAlign w:val="center"/>
          </w:tcPr>
          <w:p w14:paraId="2128D0DB" w14:textId="77777777" w:rsidR="00520846" w:rsidRPr="00AA5665" w:rsidRDefault="00520846" w:rsidP="004E460E">
            <w:pPr>
              <w:rPr>
                <w:rFonts w:ascii="Times New Roman" w:hAnsi="Times New Roman" w:cs="Times New Roman"/>
                <w:sz w:val="18"/>
                <w:szCs w:val="18"/>
                <w:lang w:val="sr-Cyrl-RS"/>
              </w:rPr>
            </w:pPr>
          </w:p>
        </w:tc>
        <w:tc>
          <w:tcPr>
            <w:tcW w:w="228" w:type="pct"/>
            <w:vAlign w:val="center"/>
          </w:tcPr>
          <w:p w14:paraId="35E122AC" w14:textId="77777777" w:rsidR="00520846" w:rsidRPr="00AA5665" w:rsidRDefault="00520846"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18FBF468" w14:textId="77777777" w:rsidR="00520846" w:rsidRPr="00AA5665" w:rsidRDefault="00520846"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14DBFE0B" w14:textId="77777777" w:rsidR="00520846" w:rsidRPr="00AA5665" w:rsidRDefault="00520846" w:rsidP="004E460E">
            <w:pPr>
              <w:spacing w:before="120" w:after="120"/>
              <w:rPr>
                <w:rFonts w:ascii="Times New Roman" w:hAnsi="Times New Roman" w:cs="Times New Roman"/>
                <w:sz w:val="18"/>
                <w:szCs w:val="18"/>
                <w:lang w:val="sr-Cyrl-RS"/>
              </w:rPr>
            </w:pPr>
          </w:p>
        </w:tc>
      </w:tr>
      <w:tr w:rsidR="00F4540C" w:rsidRPr="00AA5665" w14:paraId="28094865" w14:textId="77777777" w:rsidTr="00EE0AE4">
        <w:trPr>
          <w:jc w:val="center"/>
        </w:trPr>
        <w:tc>
          <w:tcPr>
            <w:tcW w:w="308" w:type="pct"/>
            <w:shd w:val="clear" w:color="auto" w:fill="D9D9D9"/>
            <w:vAlign w:val="center"/>
          </w:tcPr>
          <w:p w14:paraId="60863733" w14:textId="42FAA0D7"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16.7</w:t>
            </w:r>
          </w:p>
        </w:tc>
        <w:tc>
          <w:tcPr>
            <w:tcW w:w="1380" w:type="pct"/>
            <w:shd w:val="clear" w:color="auto" w:fill="D9D9D9"/>
            <w:vAlign w:val="center"/>
          </w:tcPr>
          <w:p w14:paraId="18009B50" w14:textId="2BBE4E6A" w:rsidR="00F4540C" w:rsidRPr="00AA5665" w:rsidRDefault="00F4540C" w:rsidP="00C575D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7.  When requests such as those referred to in paragraph 5 are addressed to the Commission, the Commission shall inform the other Member States through their representatives on the Committee referred to in Article 23(1) in accordance with the Committee’s Rules of Procedure.</w:t>
            </w:r>
          </w:p>
        </w:tc>
        <w:tc>
          <w:tcPr>
            <w:tcW w:w="311" w:type="pct"/>
            <w:vAlign w:val="center"/>
          </w:tcPr>
          <w:p w14:paraId="6A53023C"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0D899E27"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7384F649"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4EE95098"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67C5BDA5"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Пропсује обавезу Европске Комисије. </w:t>
            </w:r>
          </w:p>
        </w:tc>
      </w:tr>
      <w:tr w:rsidR="00F4540C" w:rsidRPr="00AA5665" w14:paraId="00E9E0E0" w14:textId="77777777" w:rsidTr="00EE0AE4">
        <w:trPr>
          <w:jc w:val="center"/>
        </w:trPr>
        <w:tc>
          <w:tcPr>
            <w:tcW w:w="308" w:type="pct"/>
            <w:shd w:val="clear" w:color="auto" w:fill="D9D9D9"/>
            <w:vAlign w:val="center"/>
          </w:tcPr>
          <w:p w14:paraId="072B2249" w14:textId="3E0724F5"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16.8</w:t>
            </w:r>
          </w:p>
        </w:tc>
        <w:tc>
          <w:tcPr>
            <w:tcW w:w="1380" w:type="pct"/>
            <w:shd w:val="clear" w:color="auto" w:fill="D9D9D9"/>
            <w:vAlign w:val="center"/>
          </w:tcPr>
          <w:p w14:paraId="1CCF0AF6" w14:textId="2E89AF73" w:rsidR="00F4540C" w:rsidRPr="00AA5665" w:rsidRDefault="00F4540C" w:rsidP="00C575D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8.  The adoption of a decision following a request pursuant to paragraph 5 shall be preceded, when appropriate and practicable, by consultations with the authorities responsible for regulatory oversight of the aircraft operator concerned. Whenever possible, </w:t>
            </w:r>
            <w:r w:rsidRPr="00AA5665">
              <w:rPr>
                <w:rFonts w:ascii="Times New Roman" w:hAnsi="Times New Roman" w:cs="Times New Roman"/>
                <w:sz w:val="18"/>
                <w:szCs w:val="18"/>
                <w:lang w:val="sr-Cyrl-RS"/>
              </w:rPr>
              <w:lastRenderedPageBreak/>
              <w:t>consultations shall be held jointly by the Commission and the Member States.</w:t>
            </w:r>
          </w:p>
        </w:tc>
        <w:tc>
          <w:tcPr>
            <w:tcW w:w="311" w:type="pct"/>
            <w:vAlign w:val="center"/>
          </w:tcPr>
          <w:p w14:paraId="4DE43AEF"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47B5CC2C"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24669CA9"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0F94CFB9"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5AF194E4"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Комисије. </w:t>
            </w:r>
          </w:p>
        </w:tc>
      </w:tr>
      <w:tr w:rsidR="00F4540C" w:rsidRPr="00AA5665" w14:paraId="64ACBA90" w14:textId="77777777" w:rsidTr="00EE0AE4">
        <w:trPr>
          <w:jc w:val="center"/>
        </w:trPr>
        <w:tc>
          <w:tcPr>
            <w:tcW w:w="308" w:type="pct"/>
            <w:shd w:val="clear" w:color="auto" w:fill="D9D9D9"/>
            <w:vAlign w:val="center"/>
          </w:tcPr>
          <w:p w14:paraId="27649006" w14:textId="2C585443"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16.9</w:t>
            </w:r>
          </w:p>
        </w:tc>
        <w:tc>
          <w:tcPr>
            <w:tcW w:w="1380" w:type="pct"/>
            <w:shd w:val="clear" w:color="auto" w:fill="D9D9D9"/>
            <w:vAlign w:val="center"/>
          </w:tcPr>
          <w:p w14:paraId="57F5F4D2" w14:textId="0B4A0202" w:rsidR="00F4540C" w:rsidRPr="00AA5665" w:rsidRDefault="00F4540C" w:rsidP="00C575D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9.  When the Commission is considering whether to adopt a decision following a request pursuant to paragraph 5, it shall disclose to the aircraft operator concerned the essential facts and considerations which form the basis for such decision. The aircraft operator concerned shall be given an opportunity to submit written comments to the Commission within 10 working days from the date of disclosure.</w:t>
            </w:r>
          </w:p>
        </w:tc>
        <w:tc>
          <w:tcPr>
            <w:tcW w:w="311" w:type="pct"/>
            <w:vAlign w:val="center"/>
          </w:tcPr>
          <w:p w14:paraId="11BDFBF0"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4076E7AD"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2CA2A83F"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771D4EE7"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3A68E1D7"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Комисије. </w:t>
            </w:r>
          </w:p>
        </w:tc>
      </w:tr>
      <w:tr w:rsidR="00F4540C" w:rsidRPr="00AA5665" w14:paraId="6AC2F19C" w14:textId="77777777" w:rsidTr="00EE0AE4">
        <w:trPr>
          <w:jc w:val="center"/>
        </w:trPr>
        <w:tc>
          <w:tcPr>
            <w:tcW w:w="308" w:type="pct"/>
            <w:shd w:val="clear" w:color="auto" w:fill="D9D9D9"/>
            <w:vAlign w:val="center"/>
          </w:tcPr>
          <w:p w14:paraId="517E0EC3" w14:textId="5B5D6ED2"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16.10</w:t>
            </w:r>
          </w:p>
        </w:tc>
        <w:tc>
          <w:tcPr>
            <w:tcW w:w="1380" w:type="pct"/>
            <w:shd w:val="clear" w:color="auto" w:fill="D9D9D9"/>
            <w:vAlign w:val="center"/>
          </w:tcPr>
          <w:p w14:paraId="6C09309E" w14:textId="5813DE36" w:rsidR="00F4540C" w:rsidRPr="00AA5665" w:rsidRDefault="00F4540C" w:rsidP="00A30D1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10.  At the request of a Member State, the Commission may, in accordance with the regulatory procedure referred to in Article 23(2), adopt a decision to impose an operating ban on the aircraft operator concerned.</w:t>
            </w:r>
          </w:p>
        </w:tc>
        <w:tc>
          <w:tcPr>
            <w:tcW w:w="311" w:type="pct"/>
            <w:vAlign w:val="center"/>
          </w:tcPr>
          <w:p w14:paraId="379B1F2D"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5507CBE6"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27262C7E"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7E85B3DD"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6A521A2C"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Комисије. </w:t>
            </w:r>
          </w:p>
        </w:tc>
      </w:tr>
      <w:tr w:rsidR="00F4540C" w:rsidRPr="00AA5665" w14:paraId="46F63EED" w14:textId="77777777" w:rsidTr="00EE0AE4">
        <w:trPr>
          <w:jc w:val="center"/>
        </w:trPr>
        <w:tc>
          <w:tcPr>
            <w:tcW w:w="308" w:type="pct"/>
            <w:shd w:val="clear" w:color="auto" w:fill="D9D9D9"/>
            <w:vAlign w:val="center"/>
          </w:tcPr>
          <w:p w14:paraId="53BBCF87" w14:textId="00F10156"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16.11</w:t>
            </w:r>
          </w:p>
        </w:tc>
        <w:tc>
          <w:tcPr>
            <w:tcW w:w="1380" w:type="pct"/>
            <w:shd w:val="clear" w:color="auto" w:fill="D9D9D9"/>
            <w:vAlign w:val="center"/>
          </w:tcPr>
          <w:p w14:paraId="6715506C" w14:textId="2A2D25D4" w:rsidR="00F4540C" w:rsidRPr="00AA5665" w:rsidRDefault="00F4540C" w:rsidP="00C575D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11.  Each Member State shall enforce, within its territory, any decisions adopted under paragraph 10. It shall inform the Commission of any measures taken to implement such decisions.</w:t>
            </w:r>
          </w:p>
        </w:tc>
        <w:tc>
          <w:tcPr>
            <w:tcW w:w="311" w:type="pct"/>
            <w:vAlign w:val="center"/>
          </w:tcPr>
          <w:p w14:paraId="37BB2C08"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2294FEDB"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4901EA21"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697FD445" w14:textId="77777777" w:rsidR="00F4540C" w:rsidRPr="00AA5665" w:rsidRDefault="00F4540C"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67FF4490"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31E243DF" w14:textId="77777777" w:rsidTr="00EE0AE4">
        <w:trPr>
          <w:jc w:val="center"/>
        </w:trPr>
        <w:tc>
          <w:tcPr>
            <w:tcW w:w="308" w:type="pct"/>
            <w:shd w:val="clear" w:color="auto" w:fill="D9D9D9"/>
            <w:vAlign w:val="center"/>
          </w:tcPr>
          <w:p w14:paraId="6FD8D22D" w14:textId="24135355"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16.12</w:t>
            </w:r>
          </w:p>
        </w:tc>
        <w:tc>
          <w:tcPr>
            <w:tcW w:w="1380" w:type="pct"/>
            <w:shd w:val="clear" w:color="auto" w:fill="D9D9D9"/>
            <w:vAlign w:val="center"/>
          </w:tcPr>
          <w:p w14:paraId="6C03FE82" w14:textId="3F542541" w:rsidR="00F4540C" w:rsidRPr="00AA5665" w:rsidRDefault="00F4540C" w:rsidP="00C575D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12.  Where appropriate, detailed rules shall be established in respect of the procedures referred to in this Article. Those measures, designed to amend non-essential elements of this Directive by supplementing it, shall be adopted in accordance with the regulatory procedure with scrutiny referred to in Article 23(3).</w:t>
            </w:r>
          </w:p>
        </w:tc>
        <w:tc>
          <w:tcPr>
            <w:tcW w:w="311" w:type="pct"/>
            <w:vAlign w:val="center"/>
          </w:tcPr>
          <w:p w14:paraId="7047AC4C"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08A9CF2E"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757DDD04"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7894E354"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02E1F78B"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Комисије. </w:t>
            </w:r>
          </w:p>
        </w:tc>
      </w:tr>
      <w:tr w:rsidR="00F4540C" w:rsidRPr="00AA5665" w14:paraId="68B09DB6" w14:textId="77777777" w:rsidTr="00EE0AE4">
        <w:trPr>
          <w:jc w:val="center"/>
        </w:trPr>
        <w:tc>
          <w:tcPr>
            <w:tcW w:w="308" w:type="pct"/>
            <w:shd w:val="clear" w:color="auto" w:fill="D9D9D9"/>
            <w:vAlign w:val="center"/>
          </w:tcPr>
          <w:p w14:paraId="50529A94" w14:textId="41C5A8CD"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17</w:t>
            </w:r>
          </w:p>
        </w:tc>
        <w:tc>
          <w:tcPr>
            <w:tcW w:w="1380" w:type="pct"/>
            <w:shd w:val="clear" w:color="auto" w:fill="D9D9D9"/>
            <w:vAlign w:val="center"/>
          </w:tcPr>
          <w:p w14:paraId="5BF413AC" w14:textId="77777777" w:rsidR="00F4540C" w:rsidRPr="00AA5665" w:rsidRDefault="00F4540C" w:rsidP="00F4540C">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Access to information</w:t>
            </w:r>
          </w:p>
          <w:p w14:paraId="3DA38CA5" w14:textId="77777777" w:rsidR="00F4540C" w:rsidRPr="00AA5665" w:rsidRDefault="00F4540C" w:rsidP="00F4540C">
            <w:pPr>
              <w:rPr>
                <w:rFonts w:ascii="Times New Roman" w:hAnsi="Times New Roman" w:cs="Times New Roman"/>
                <w:sz w:val="18"/>
                <w:szCs w:val="18"/>
                <w:lang w:val="sr-Cyrl-RS"/>
              </w:rPr>
            </w:pPr>
          </w:p>
          <w:p w14:paraId="249A3FD9" w14:textId="465763A4" w:rsidR="00F4540C" w:rsidRPr="00AA5665" w:rsidRDefault="00F4540C" w:rsidP="00C575D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Decisions relating to the allocation of allowances, information on project activities in which a Member State participates or authorises private or public entities to participate, and the reports of emissions required under the greenhouse gas emissions permit </w:t>
            </w:r>
            <w:r w:rsidRPr="00AA5665">
              <w:rPr>
                <w:rFonts w:ascii="Times New Roman" w:hAnsi="Times New Roman" w:cs="Times New Roman"/>
                <w:sz w:val="18"/>
                <w:szCs w:val="18"/>
                <w:lang w:val="sr-Cyrl-RS"/>
              </w:rPr>
              <w:lastRenderedPageBreak/>
              <w:t>and held by the competent authority, shall be made available to the public in accordance with Directive 2003/4/EC.</w:t>
            </w:r>
          </w:p>
        </w:tc>
        <w:tc>
          <w:tcPr>
            <w:tcW w:w="311" w:type="pct"/>
            <w:vAlign w:val="center"/>
          </w:tcPr>
          <w:p w14:paraId="4C9022A6"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508E2AB2"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7908DA2F"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63A73003" w14:textId="77777777" w:rsidR="00F4540C" w:rsidRPr="00AA5665" w:rsidRDefault="00F4540C"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w:t>
            </w:r>
            <w:r w:rsidRPr="00AA5665">
              <w:rPr>
                <w:rFonts w:ascii="Times New Roman" w:hAnsi="Times New Roman" w:cs="Times New Roman"/>
                <w:color w:val="000000"/>
                <w:sz w:val="18"/>
                <w:szCs w:val="18"/>
                <w:lang w:val="sr-Cyrl-RS"/>
              </w:rPr>
              <w:lastRenderedPageBreak/>
              <w:t>извештавање о емисијама. Потпуна усклађеност биће постигнута накнадним изменама и допунама овог Закона.</w:t>
            </w:r>
          </w:p>
        </w:tc>
        <w:tc>
          <w:tcPr>
            <w:tcW w:w="525" w:type="pct"/>
            <w:vAlign w:val="center"/>
          </w:tcPr>
          <w:p w14:paraId="1FE9D582"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1AFE5AA2" w14:textId="77777777" w:rsidTr="00EE0AE4">
        <w:trPr>
          <w:jc w:val="center"/>
        </w:trPr>
        <w:tc>
          <w:tcPr>
            <w:tcW w:w="308" w:type="pct"/>
            <w:shd w:val="clear" w:color="auto" w:fill="D9D9D9"/>
            <w:vAlign w:val="center"/>
          </w:tcPr>
          <w:p w14:paraId="5A9F45E1" w14:textId="23AAF69F"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18</w:t>
            </w:r>
          </w:p>
        </w:tc>
        <w:tc>
          <w:tcPr>
            <w:tcW w:w="1380" w:type="pct"/>
            <w:shd w:val="clear" w:color="auto" w:fill="D9D9D9"/>
            <w:vAlign w:val="center"/>
          </w:tcPr>
          <w:p w14:paraId="26E7BF34" w14:textId="77777777" w:rsidR="00F4540C" w:rsidRPr="00AA5665" w:rsidRDefault="00F4540C" w:rsidP="00F4540C">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Competent authority</w:t>
            </w:r>
          </w:p>
          <w:p w14:paraId="239EFA65" w14:textId="77777777" w:rsidR="00F4540C" w:rsidRPr="00AA5665" w:rsidRDefault="00F4540C" w:rsidP="00F4540C">
            <w:pPr>
              <w:rPr>
                <w:rFonts w:ascii="Times New Roman" w:hAnsi="Times New Roman" w:cs="Times New Roman"/>
                <w:sz w:val="18"/>
                <w:szCs w:val="18"/>
                <w:lang w:val="sr-Cyrl-RS"/>
              </w:rPr>
            </w:pPr>
          </w:p>
          <w:p w14:paraId="24F8B9A1"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Member States shall make the appropriate administrative arrangements, including the designation of the appropriate competent authority or authorities, for the implementation of the rules of this Directive. Where more than one competent authority is designated, the work of these authorities undertaken pursuant to this Directive must be coordinated.</w:t>
            </w:r>
          </w:p>
          <w:p w14:paraId="74F60D28" w14:textId="77777777" w:rsidR="00F4540C" w:rsidRPr="00AA5665" w:rsidRDefault="00F4540C" w:rsidP="00F4540C">
            <w:pPr>
              <w:rPr>
                <w:rFonts w:ascii="Times New Roman" w:hAnsi="Times New Roman" w:cs="Times New Roman"/>
                <w:sz w:val="18"/>
                <w:szCs w:val="18"/>
                <w:lang w:val="sr-Cyrl-RS"/>
              </w:rPr>
            </w:pPr>
          </w:p>
          <w:p w14:paraId="5A7FADB5" w14:textId="1E63B62A" w:rsidR="00F4540C" w:rsidRPr="00AA5665" w:rsidRDefault="00F4540C" w:rsidP="00C575D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Member States shall in particular ensure coordination between their designated focal point for approving project activities pursuant to Article 6 (1)(a) of the Kyoto Protocol and their designated national authority for the implementation of Article 12 of the Kyoto Protocol respectively designated in accordance with subsequent decisions adopted under the UNFCCC or the Kyoto Protocol</w:t>
            </w:r>
          </w:p>
        </w:tc>
        <w:tc>
          <w:tcPr>
            <w:tcW w:w="311" w:type="pct"/>
            <w:vAlign w:val="center"/>
          </w:tcPr>
          <w:p w14:paraId="6F37D3CA" w14:textId="439B9242"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4BC4E0D2" w14:textId="2644ED53" w:rsidR="00F4540C" w:rsidRPr="00AA5665" w:rsidRDefault="00F4540C" w:rsidP="004E460E">
            <w:pPr>
              <w:rPr>
                <w:rFonts w:ascii="Times New Roman" w:hAnsi="Times New Roman" w:cs="Times New Roman"/>
                <w:sz w:val="18"/>
                <w:szCs w:val="18"/>
                <w:lang w:val="sr-Cyrl-RS"/>
              </w:rPr>
            </w:pPr>
          </w:p>
        </w:tc>
        <w:tc>
          <w:tcPr>
            <w:tcW w:w="228" w:type="pct"/>
            <w:vAlign w:val="center"/>
          </w:tcPr>
          <w:p w14:paraId="5AF1BC9E"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ДУ</w:t>
            </w:r>
          </w:p>
        </w:tc>
        <w:tc>
          <w:tcPr>
            <w:tcW w:w="872" w:type="pct"/>
            <w:vAlign w:val="center"/>
          </w:tcPr>
          <w:p w14:paraId="06DDDB8F"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083CAE7B"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Додатно, сарадња државних органа је прописана као обавеза Законом о државној управи. </w:t>
            </w:r>
          </w:p>
        </w:tc>
      </w:tr>
      <w:tr w:rsidR="00F4540C" w:rsidRPr="00AA5665" w14:paraId="7C57C7BE" w14:textId="77777777" w:rsidTr="00EE0AE4">
        <w:trPr>
          <w:jc w:val="center"/>
        </w:trPr>
        <w:tc>
          <w:tcPr>
            <w:tcW w:w="308" w:type="pct"/>
            <w:shd w:val="clear" w:color="auto" w:fill="D9D9D9"/>
            <w:vAlign w:val="center"/>
          </w:tcPr>
          <w:p w14:paraId="2AE7CA4D" w14:textId="0642EBC8"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18a.1</w:t>
            </w:r>
          </w:p>
        </w:tc>
        <w:tc>
          <w:tcPr>
            <w:tcW w:w="1380" w:type="pct"/>
            <w:shd w:val="clear" w:color="auto" w:fill="D9D9D9"/>
            <w:vAlign w:val="center"/>
          </w:tcPr>
          <w:p w14:paraId="505C1E03" w14:textId="77777777" w:rsidR="00F4540C" w:rsidRPr="00AA5665" w:rsidRDefault="00F4540C" w:rsidP="00F4540C">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Administering Member State</w:t>
            </w:r>
          </w:p>
          <w:p w14:paraId="78F8486E" w14:textId="77777777" w:rsidR="00F4540C" w:rsidRPr="00AA5665" w:rsidRDefault="00F4540C" w:rsidP="00F4540C">
            <w:pPr>
              <w:rPr>
                <w:rFonts w:ascii="Times New Roman" w:hAnsi="Times New Roman" w:cs="Times New Roman"/>
                <w:sz w:val="18"/>
                <w:szCs w:val="18"/>
                <w:lang w:val="sr-Cyrl-RS"/>
              </w:rPr>
            </w:pPr>
          </w:p>
          <w:p w14:paraId="67FFA104"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  The administering Member State in respect of an aircraft operator shall be:</w:t>
            </w:r>
          </w:p>
          <w:p w14:paraId="4D9E4EE0" w14:textId="77777777" w:rsidR="00F4540C" w:rsidRPr="00AA5665" w:rsidRDefault="00F4540C" w:rsidP="00C575D6">
            <w:pPr>
              <w:rPr>
                <w:rFonts w:ascii="Times New Roman" w:hAnsi="Times New Roman" w:cs="Times New Roman"/>
                <w:sz w:val="18"/>
                <w:szCs w:val="18"/>
                <w:lang w:val="sr-Cyrl-RS"/>
              </w:rPr>
            </w:pPr>
          </w:p>
        </w:tc>
        <w:tc>
          <w:tcPr>
            <w:tcW w:w="311" w:type="pct"/>
            <w:vAlign w:val="center"/>
          </w:tcPr>
          <w:p w14:paraId="4D44B959"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60875A3B"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439D6D8A"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09801463" w14:textId="77777777" w:rsidR="00F4540C" w:rsidRPr="00AA5665" w:rsidRDefault="00F4540C"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119AD7DC"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3AA2C2EF" w14:textId="77777777" w:rsidTr="00EE0AE4">
        <w:trPr>
          <w:jc w:val="center"/>
        </w:trPr>
        <w:tc>
          <w:tcPr>
            <w:tcW w:w="308" w:type="pct"/>
            <w:shd w:val="clear" w:color="auto" w:fill="D9D9D9"/>
            <w:vAlign w:val="center"/>
          </w:tcPr>
          <w:p w14:paraId="4E96C666" w14:textId="6F8AF450"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18a.1.a</w:t>
            </w:r>
          </w:p>
        </w:tc>
        <w:tc>
          <w:tcPr>
            <w:tcW w:w="1380" w:type="pct"/>
            <w:shd w:val="clear" w:color="auto" w:fill="D9D9D9"/>
            <w:vAlign w:val="center"/>
          </w:tcPr>
          <w:p w14:paraId="094612FF" w14:textId="5A3F35C4" w:rsidR="00F4540C" w:rsidRPr="00AA5665" w:rsidRDefault="00F4540C" w:rsidP="00C575D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(a) in the case of an aircraft operator with a valid operating licence granted by a Member State in accordance with the provisions of Council Regulation (EEC) No 2407/92 of 23 July 1992 on licensing of air carriers ( 16 ), the Member State which granted the </w:t>
            </w:r>
            <w:r w:rsidRPr="00AA5665">
              <w:rPr>
                <w:rFonts w:ascii="Times New Roman" w:hAnsi="Times New Roman" w:cs="Times New Roman"/>
                <w:sz w:val="18"/>
                <w:szCs w:val="18"/>
                <w:lang w:val="sr-Cyrl-RS"/>
              </w:rPr>
              <w:lastRenderedPageBreak/>
              <w:t>operating licence in respect of that aircraft operator; and</w:t>
            </w:r>
          </w:p>
        </w:tc>
        <w:tc>
          <w:tcPr>
            <w:tcW w:w="311" w:type="pct"/>
            <w:vAlign w:val="center"/>
          </w:tcPr>
          <w:p w14:paraId="60536F3E"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7BDF769C"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46D63DC0"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240BCAFD" w14:textId="77777777" w:rsidR="00F4540C" w:rsidRPr="00AA5665" w:rsidRDefault="00F4540C"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w:t>
            </w:r>
            <w:r w:rsidRPr="00AA5665">
              <w:rPr>
                <w:rFonts w:ascii="Times New Roman" w:hAnsi="Times New Roman" w:cs="Times New Roman"/>
                <w:color w:val="000000"/>
                <w:sz w:val="18"/>
                <w:szCs w:val="18"/>
                <w:lang w:val="sr-Cyrl-RS"/>
              </w:rPr>
              <w:lastRenderedPageBreak/>
              <w:t>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73771663"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1102B2E5" w14:textId="77777777" w:rsidTr="00EE0AE4">
        <w:trPr>
          <w:jc w:val="center"/>
        </w:trPr>
        <w:tc>
          <w:tcPr>
            <w:tcW w:w="308" w:type="pct"/>
            <w:shd w:val="clear" w:color="auto" w:fill="D9D9D9"/>
            <w:vAlign w:val="center"/>
          </w:tcPr>
          <w:p w14:paraId="111D251E" w14:textId="504356A8"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18a.1.b</w:t>
            </w:r>
          </w:p>
        </w:tc>
        <w:tc>
          <w:tcPr>
            <w:tcW w:w="1380" w:type="pct"/>
            <w:shd w:val="clear" w:color="auto" w:fill="D9D9D9"/>
            <w:vAlign w:val="center"/>
          </w:tcPr>
          <w:p w14:paraId="26259EA8" w14:textId="036143A0" w:rsidR="00F4540C" w:rsidRPr="00AA5665" w:rsidRDefault="00F4540C" w:rsidP="00C575D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(b) in all other cases, the Member State with the greatest estimated attributed aviation emissions from flights performed by that aircraft operator in the base year.</w:t>
            </w:r>
          </w:p>
        </w:tc>
        <w:tc>
          <w:tcPr>
            <w:tcW w:w="311" w:type="pct"/>
            <w:vAlign w:val="center"/>
          </w:tcPr>
          <w:p w14:paraId="0C4453B3"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344BA423"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54E4AFB3"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64354FD3" w14:textId="77777777" w:rsidR="00F4540C" w:rsidRPr="00AA5665" w:rsidRDefault="00F4540C"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6C443DC6"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53C85EC9" w14:textId="77777777" w:rsidTr="00EE0AE4">
        <w:trPr>
          <w:jc w:val="center"/>
        </w:trPr>
        <w:tc>
          <w:tcPr>
            <w:tcW w:w="308" w:type="pct"/>
            <w:shd w:val="clear" w:color="auto" w:fill="D9D9D9"/>
            <w:vAlign w:val="center"/>
          </w:tcPr>
          <w:p w14:paraId="2F95A647" w14:textId="5CC5706F"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18a.2</w:t>
            </w:r>
          </w:p>
        </w:tc>
        <w:tc>
          <w:tcPr>
            <w:tcW w:w="1380" w:type="pct"/>
            <w:shd w:val="clear" w:color="auto" w:fill="D9D9D9"/>
            <w:vAlign w:val="center"/>
          </w:tcPr>
          <w:p w14:paraId="1B18B648" w14:textId="01F9E102" w:rsidR="00F4540C" w:rsidRPr="00AA5665" w:rsidRDefault="00F4540C" w:rsidP="00FC17A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  Where in the first two years of any period referred to in Article 3c, none of the attributed aviation emissions from flights performed by an aircraft operator falling within paragraph 1(b) of this Article are attributed to its administering Member State, the aircraft operator shall be transferred to another administering Member State in respect of the next period. The new administering Member State shall be the Member State with the greatest estimated attributed aviation emissions from flights performed by that aircraft operator during the first two years of the previous period.</w:t>
            </w:r>
          </w:p>
        </w:tc>
        <w:tc>
          <w:tcPr>
            <w:tcW w:w="311" w:type="pct"/>
            <w:vAlign w:val="center"/>
          </w:tcPr>
          <w:p w14:paraId="1E159C62"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3E1D263B"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7F507BF9"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4DB0F7CB" w14:textId="77777777" w:rsidR="00F4540C" w:rsidRPr="00AA5665" w:rsidRDefault="00F4540C"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191EF5CC"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0BE9A976" w14:textId="77777777" w:rsidTr="00EE0AE4">
        <w:trPr>
          <w:jc w:val="center"/>
        </w:trPr>
        <w:tc>
          <w:tcPr>
            <w:tcW w:w="308" w:type="pct"/>
            <w:shd w:val="clear" w:color="auto" w:fill="D9D9D9"/>
            <w:vAlign w:val="center"/>
          </w:tcPr>
          <w:p w14:paraId="48E93064" w14:textId="44C5DDEF"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18a.3</w:t>
            </w:r>
          </w:p>
        </w:tc>
        <w:tc>
          <w:tcPr>
            <w:tcW w:w="1380" w:type="pct"/>
            <w:shd w:val="clear" w:color="auto" w:fill="D9D9D9"/>
            <w:vAlign w:val="center"/>
          </w:tcPr>
          <w:p w14:paraId="34F25155" w14:textId="2D0381E1" w:rsidR="00F4540C" w:rsidRPr="00AA5665" w:rsidRDefault="00F4540C" w:rsidP="00FC17A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  Based on the best available information, the Commission shall:</w:t>
            </w:r>
          </w:p>
        </w:tc>
        <w:tc>
          <w:tcPr>
            <w:tcW w:w="311" w:type="pct"/>
            <w:vAlign w:val="center"/>
          </w:tcPr>
          <w:p w14:paraId="4F26FE06"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25EC0559"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6A95E0A6"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2D83EC9"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0CED6FE0"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Комисије. </w:t>
            </w:r>
          </w:p>
        </w:tc>
      </w:tr>
      <w:tr w:rsidR="00F4540C" w:rsidRPr="00AA5665" w14:paraId="1C170E55" w14:textId="77777777" w:rsidTr="00EE0AE4">
        <w:trPr>
          <w:jc w:val="center"/>
        </w:trPr>
        <w:tc>
          <w:tcPr>
            <w:tcW w:w="308" w:type="pct"/>
            <w:shd w:val="clear" w:color="auto" w:fill="D9D9D9"/>
            <w:vAlign w:val="center"/>
          </w:tcPr>
          <w:p w14:paraId="1E16D97A" w14:textId="0D2FE7E1"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18a.3.a</w:t>
            </w:r>
          </w:p>
        </w:tc>
        <w:tc>
          <w:tcPr>
            <w:tcW w:w="1380" w:type="pct"/>
            <w:shd w:val="clear" w:color="auto" w:fill="D9D9D9"/>
            <w:vAlign w:val="center"/>
          </w:tcPr>
          <w:p w14:paraId="6DA1ED57" w14:textId="6F4ED569" w:rsidR="00F4540C" w:rsidRPr="00AA5665" w:rsidRDefault="00F4540C" w:rsidP="00FC17A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 before 1 February 2009, publish a list of aircraft operators which performed an aviation activity listed in Annex I on or after 1 January 2006 specifying the administering Member State for each aircraft operator in accordance with paragraph 1; and</w:t>
            </w:r>
          </w:p>
        </w:tc>
        <w:tc>
          <w:tcPr>
            <w:tcW w:w="311" w:type="pct"/>
            <w:vAlign w:val="center"/>
          </w:tcPr>
          <w:p w14:paraId="781B2281"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4407B177"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762FECC8"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279BAA98"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19EC5F77"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Комисије. </w:t>
            </w:r>
          </w:p>
        </w:tc>
      </w:tr>
      <w:tr w:rsidR="00F4540C" w:rsidRPr="00AA5665" w14:paraId="62A2E496" w14:textId="77777777" w:rsidTr="00EE0AE4">
        <w:trPr>
          <w:jc w:val="center"/>
        </w:trPr>
        <w:tc>
          <w:tcPr>
            <w:tcW w:w="308" w:type="pct"/>
            <w:shd w:val="clear" w:color="auto" w:fill="D9D9D9"/>
            <w:vAlign w:val="center"/>
          </w:tcPr>
          <w:p w14:paraId="3B8D8BE6" w14:textId="38572D83"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18a.3.b</w:t>
            </w:r>
          </w:p>
        </w:tc>
        <w:tc>
          <w:tcPr>
            <w:tcW w:w="1380" w:type="pct"/>
            <w:shd w:val="clear" w:color="auto" w:fill="D9D9D9"/>
            <w:vAlign w:val="center"/>
          </w:tcPr>
          <w:p w14:paraId="403CD929" w14:textId="734A77F8" w:rsidR="00F4540C" w:rsidRPr="00AA5665" w:rsidRDefault="00F4540C" w:rsidP="00FC17A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(b) before 1 February of each subsequent year, update the list to include aircraft operators which have subsequently performed an aviation activity listed in Annex I.</w:t>
            </w:r>
          </w:p>
        </w:tc>
        <w:tc>
          <w:tcPr>
            <w:tcW w:w="311" w:type="pct"/>
            <w:vAlign w:val="center"/>
          </w:tcPr>
          <w:p w14:paraId="7963D53B"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05F82263"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1B4BDD73"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487B4212"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3BA27658"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Комисије. </w:t>
            </w:r>
          </w:p>
        </w:tc>
      </w:tr>
      <w:tr w:rsidR="00F4540C" w:rsidRPr="00AA5665" w14:paraId="7A719C4C" w14:textId="77777777" w:rsidTr="00EE0AE4">
        <w:trPr>
          <w:jc w:val="center"/>
        </w:trPr>
        <w:tc>
          <w:tcPr>
            <w:tcW w:w="308" w:type="pct"/>
            <w:shd w:val="clear" w:color="auto" w:fill="D9D9D9"/>
            <w:vAlign w:val="center"/>
          </w:tcPr>
          <w:p w14:paraId="1E28276F" w14:textId="3292F7D0"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18a.4</w:t>
            </w:r>
          </w:p>
        </w:tc>
        <w:tc>
          <w:tcPr>
            <w:tcW w:w="1380" w:type="pct"/>
            <w:shd w:val="clear" w:color="auto" w:fill="D9D9D9"/>
            <w:vAlign w:val="center"/>
          </w:tcPr>
          <w:p w14:paraId="057D981B" w14:textId="0257986E" w:rsidR="00F4540C" w:rsidRPr="00AA5665" w:rsidRDefault="00F4540C" w:rsidP="00FC17A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4.  The Commission may, in accordance with the regulatory procedure referred to in Article 23(2), develop guidelines relating to the administration of aircraft operators under this Directive by administering Member States.</w:t>
            </w:r>
          </w:p>
        </w:tc>
        <w:tc>
          <w:tcPr>
            <w:tcW w:w="311" w:type="pct"/>
            <w:vAlign w:val="center"/>
          </w:tcPr>
          <w:p w14:paraId="3E4101ED"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5EF3AAD3"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44ED56AA" w14:textId="77777777" w:rsidR="00F4540C" w:rsidRPr="00AA5665" w:rsidRDefault="00F4540C" w:rsidP="00C815C6">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602294D1"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29B406B2"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Комисије. </w:t>
            </w:r>
          </w:p>
        </w:tc>
      </w:tr>
      <w:tr w:rsidR="00F4540C" w:rsidRPr="00AA5665" w14:paraId="4C990B49" w14:textId="77777777" w:rsidTr="00EE0AE4">
        <w:trPr>
          <w:jc w:val="center"/>
        </w:trPr>
        <w:tc>
          <w:tcPr>
            <w:tcW w:w="308" w:type="pct"/>
            <w:shd w:val="clear" w:color="auto" w:fill="D9D9D9"/>
            <w:vAlign w:val="center"/>
          </w:tcPr>
          <w:p w14:paraId="7386144E" w14:textId="327C7333"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18a.5</w:t>
            </w:r>
          </w:p>
        </w:tc>
        <w:tc>
          <w:tcPr>
            <w:tcW w:w="1380" w:type="pct"/>
            <w:shd w:val="clear" w:color="auto" w:fill="D9D9D9"/>
            <w:vAlign w:val="center"/>
          </w:tcPr>
          <w:p w14:paraId="79C5E88C" w14:textId="4E56B363" w:rsidR="00F4540C" w:rsidRPr="00AA5665" w:rsidRDefault="00F4540C" w:rsidP="00C575D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5.  For the purposes of paragraph 1, ‘base year’ means, in relation to an aircraft operator which started operating in the Community after 1 January 2006, the first calendar year of operation, and in all other cases, the calendar year starting on 1 January 2006.</w:t>
            </w:r>
          </w:p>
        </w:tc>
        <w:tc>
          <w:tcPr>
            <w:tcW w:w="311" w:type="pct"/>
            <w:vAlign w:val="center"/>
          </w:tcPr>
          <w:p w14:paraId="38773893"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50C220AA"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426BFB9D"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НП </w:t>
            </w:r>
          </w:p>
        </w:tc>
        <w:tc>
          <w:tcPr>
            <w:tcW w:w="872" w:type="pct"/>
            <w:vAlign w:val="center"/>
          </w:tcPr>
          <w:p w14:paraId="43A0986B"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0304074F"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Комисије. </w:t>
            </w:r>
          </w:p>
        </w:tc>
      </w:tr>
      <w:tr w:rsidR="00F4540C" w:rsidRPr="00AA5665" w14:paraId="552C606A" w14:textId="77777777" w:rsidTr="00EE0AE4">
        <w:trPr>
          <w:jc w:val="center"/>
        </w:trPr>
        <w:tc>
          <w:tcPr>
            <w:tcW w:w="308" w:type="pct"/>
            <w:shd w:val="clear" w:color="auto" w:fill="D9D9D9"/>
            <w:vAlign w:val="center"/>
          </w:tcPr>
          <w:p w14:paraId="2652C218" w14:textId="242B2EF4"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18b</w:t>
            </w:r>
          </w:p>
        </w:tc>
        <w:tc>
          <w:tcPr>
            <w:tcW w:w="1380" w:type="pct"/>
            <w:shd w:val="clear" w:color="auto" w:fill="D9D9D9"/>
            <w:vAlign w:val="center"/>
          </w:tcPr>
          <w:p w14:paraId="69642F19" w14:textId="77777777" w:rsidR="00F4540C" w:rsidRPr="00AA5665" w:rsidRDefault="00F4540C" w:rsidP="00F4540C">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Assistance from Eurocontrol</w:t>
            </w:r>
          </w:p>
          <w:p w14:paraId="436FB4EA" w14:textId="77777777" w:rsidR="00F4540C" w:rsidRPr="00AA5665" w:rsidRDefault="00F4540C" w:rsidP="00F4540C">
            <w:pPr>
              <w:rPr>
                <w:rFonts w:ascii="Times New Roman" w:hAnsi="Times New Roman" w:cs="Times New Roman"/>
                <w:sz w:val="18"/>
                <w:szCs w:val="18"/>
                <w:lang w:val="sr-Cyrl-RS"/>
              </w:rPr>
            </w:pPr>
          </w:p>
          <w:p w14:paraId="0875A32A" w14:textId="2F7C3EE3" w:rsidR="00F4540C" w:rsidRPr="00AA5665" w:rsidRDefault="00F4540C" w:rsidP="00C575D6">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For the purposes of carrying out its obligations under Articles 3c(4) and 18a, the Commission may request the assistance of Eurocontrol or another relevant organisation and may conclude to that effect any appropriate agreements with those organisations.</w:t>
            </w:r>
          </w:p>
        </w:tc>
        <w:tc>
          <w:tcPr>
            <w:tcW w:w="311" w:type="pct"/>
            <w:vAlign w:val="center"/>
          </w:tcPr>
          <w:p w14:paraId="24014A44"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608ADB88"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4A14DF86" w14:textId="77777777" w:rsidR="00F4540C" w:rsidRPr="00AA5665" w:rsidRDefault="00F4540C" w:rsidP="00C815C6">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DCFFFD5"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4F965449"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Комисије. </w:t>
            </w:r>
          </w:p>
        </w:tc>
      </w:tr>
      <w:tr w:rsidR="00F4540C" w:rsidRPr="00AA5665" w14:paraId="2BAFD863" w14:textId="77777777" w:rsidTr="00EE0AE4">
        <w:trPr>
          <w:jc w:val="center"/>
        </w:trPr>
        <w:tc>
          <w:tcPr>
            <w:tcW w:w="308" w:type="pct"/>
            <w:shd w:val="clear" w:color="auto" w:fill="D9D9D9"/>
            <w:vAlign w:val="center"/>
          </w:tcPr>
          <w:p w14:paraId="227BB1EE" w14:textId="34F58F8B"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19.1</w:t>
            </w:r>
          </w:p>
        </w:tc>
        <w:tc>
          <w:tcPr>
            <w:tcW w:w="1380" w:type="pct"/>
            <w:shd w:val="clear" w:color="auto" w:fill="D9D9D9"/>
            <w:vAlign w:val="center"/>
          </w:tcPr>
          <w:p w14:paraId="0456CB44" w14:textId="77777777" w:rsidR="00F4540C" w:rsidRPr="00AA5665" w:rsidRDefault="00F4540C" w:rsidP="00F4540C">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Registries</w:t>
            </w:r>
          </w:p>
          <w:p w14:paraId="10C0A4D5" w14:textId="77777777" w:rsidR="00F4540C" w:rsidRPr="00AA5665" w:rsidRDefault="00F4540C" w:rsidP="00F4540C">
            <w:pPr>
              <w:rPr>
                <w:rFonts w:ascii="Times New Roman" w:hAnsi="Times New Roman" w:cs="Times New Roman"/>
                <w:sz w:val="18"/>
                <w:szCs w:val="18"/>
                <w:lang w:val="sr-Cyrl-RS"/>
              </w:rPr>
            </w:pPr>
          </w:p>
          <w:p w14:paraId="49802A8A" w14:textId="4246B65C"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  Allowances issued from 1 January 22 onwards shall be held in the Community registry for the execution of processes pertaining to the maintenance of the holding accounts opened in the Member State and the allocation, surrender and cancellation of allowances under the Commission Regulation referred to in paragraph 3.</w:t>
            </w:r>
          </w:p>
          <w:p w14:paraId="54ECBB96" w14:textId="77777777" w:rsidR="00F4540C" w:rsidRPr="00AA5665" w:rsidRDefault="00F4540C" w:rsidP="00F4540C">
            <w:pPr>
              <w:rPr>
                <w:rFonts w:ascii="Times New Roman" w:hAnsi="Times New Roman" w:cs="Times New Roman"/>
                <w:sz w:val="18"/>
                <w:szCs w:val="18"/>
                <w:lang w:val="sr-Cyrl-RS"/>
              </w:rPr>
            </w:pPr>
          </w:p>
          <w:p w14:paraId="4F6CBE58" w14:textId="18E53FF6" w:rsidR="00F4540C" w:rsidRPr="00AA5665" w:rsidRDefault="00F4540C" w:rsidP="00FC17A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Each Member State shall be able to fulfil the execution of authorised operations under the UNFCCC or the Kyoto Protocol.</w:t>
            </w:r>
          </w:p>
        </w:tc>
        <w:tc>
          <w:tcPr>
            <w:tcW w:w="311" w:type="pct"/>
            <w:vAlign w:val="center"/>
          </w:tcPr>
          <w:p w14:paraId="19CF19A0"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3916D8EE"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3C8CF914" w14:textId="77777777" w:rsidR="00F4540C" w:rsidRPr="00AA5665" w:rsidRDefault="00F4540C" w:rsidP="00C815C6">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073C4D36"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2F6AB509"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Комисије. </w:t>
            </w:r>
          </w:p>
        </w:tc>
      </w:tr>
      <w:tr w:rsidR="00F4540C" w:rsidRPr="00AA5665" w14:paraId="767F9E71" w14:textId="77777777" w:rsidTr="00EE0AE4">
        <w:trPr>
          <w:jc w:val="center"/>
        </w:trPr>
        <w:tc>
          <w:tcPr>
            <w:tcW w:w="308" w:type="pct"/>
            <w:shd w:val="clear" w:color="auto" w:fill="D9D9D9"/>
            <w:vAlign w:val="center"/>
          </w:tcPr>
          <w:p w14:paraId="140D17B3" w14:textId="27968E89"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19.2</w:t>
            </w:r>
          </w:p>
        </w:tc>
        <w:tc>
          <w:tcPr>
            <w:tcW w:w="1380" w:type="pct"/>
            <w:shd w:val="clear" w:color="auto" w:fill="D9D9D9"/>
            <w:vAlign w:val="center"/>
          </w:tcPr>
          <w:p w14:paraId="55E6DB23"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  Any person may hold allowances. The registry shall be accessible to the public and shall contain separate accounts to record the allowances held by each person to whom and from whom allowances are issued or transferred.</w:t>
            </w:r>
          </w:p>
          <w:p w14:paraId="661AF51F" w14:textId="77777777" w:rsidR="00F4540C" w:rsidRPr="00AA5665" w:rsidRDefault="00F4540C" w:rsidP="00FC17A5">
            <w:pPr>
              <w:rPr>
                <w:rFonts w:ascii="Times New Roman" w:hAnsi="Times New Roman" w:cs="Times New Roman"/>
                <w:b/>
                <w:sz w:val="18"/>
                <w:szCs w:val="18"/>
                <w:lang w:val="sr-Cyrl-RS"/>
              </w:rPr>
            </w:pPr>
          </w:p>
        </w:tc>
        <w:tc>
          <w:tcPr>
            <w:tcW w:w="311" w:type="pct"/>
            <w:vAlign w:val="center"/>
          </w:tcPr>
          <w:p w14:paraId="333A9708"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69C0CF8B"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24E6E5D5"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490BEA27" w14:textId="77777777" w:rsidR="00F4540C" w:rsidRPr="00AA5665" w:rsidRDefault="00F4540C"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w:t>
            </w:r>
            <w:r w:rsidRPr="00AA5665">
              <w:rPr>
                <w:rFonts w:ascii="Times New Roman" w:hAnsi="Times New Roman" w:cs="Times New Roman"/>
                <w:color w:val="000000"/>
                <w:sz w:val="18"/>
                <w:szCs w:val="18"/>
                <w:lang w:val="sr-Cyrl-RS"/>
              </w:rPr>
              <w:lastRenderedPageBreak/>
              <w:t>извештавање о емисијама. Потпуна усклађеност биће постигнута накнадним изменама и допунама овог Закона.</w:t>
            </w:r>
          </w:p>
        </w:tc>
        <w:tc>
          <w:tcPr>
            <w:tcW w:w="525" w:type="pct"/>
            <w:vAlign w:val="center"/>
          </w:tcPr>
          <w:p w14:paraId="6922C8D6"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3A4F15D8" w14:textId="77777777" w:rsidTr="00EE0AE4">
        <w:trPr>
          <w:jc w:val="center"/>
        </w:trPr>
        <w:tc>
          <w:tcPr>
            <w:tcW w:w="308" w:type="pct"/>
            <w:shd w:val="clear" w:color="auto" w:fill="D9D9D9"/>
            <w:vAlign w:val="center"/>
          </w:tcPr>
          <w:p w14:paraId="18EE5A0D" w14:textId="65D9F3E7"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19.3</w:t>
            </w:r>
          </w:p>
        </w:tc>
        <w:tc>
          <w:tcPr>
            <w:tcW w:w="1380" w:type="pct"/>
            <w:shd w:val="clear" w:color="auto" w:fill="D9D9D9"/>
            <w:vAlign w:val="center"/>
          </w:tcPr>
          <w:p w14:paraId="0B016816" w14:textId="3A4488D7" w:rsidR="00F4540C" w:rsidRPr="00AA5665" w:rsidRDefault="00F4540C" w:rsidP="00FC17A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  In order to implement this Directive, the Commission shall adopt a Regulation for a standardised and secured system of registries in the form of standardised electronic databases containing common data elements to track the issue, holding, transfer and cancellation of allowances, to provide for public access and confidentiality as appropriate and to ensure that there are no transfers which are incompatible with the obligations resulting from the Kyoto Protocol. That Regulation shall also include provisions concerning the use and identification of CERs and ERUs in the Community scheme and the monitoring of the level of such use. That measure, designed to amend non-essential elements of this Directive by supplementing it, shall be adopted in accordance with the regulatory procedure with scrutiny referred to in Article 23(3).</w:t>
            </w:r>
          </w:p>
        </w:tc>
        <w:tc>
          <w:tcPr>
            <w:tcW w:w="311" w:type="pct"/>
            <w:vAlign w:val="center"/>
          </w:tcPr>
          <w:p w14:paraId="5002D2C8"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175D24BD"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6B573795" w14:textId="77777777" w:rsidR="00F4540C" w:rsidRPr="00AA5665" w:rsidRDefault="00F4540C" w:rsidP="00C815C6">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0BFC2F91"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64B97875"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Комисије. </w:t>
            </w:r>
          </w:p>
        </w:tc>
      </w:tr>
      <w:tr w:rsidR="00F4540C" w:rsidRPr="00AA5665" w14:paraId="02173A68" w14:textId="77777777" w:rsidTr="00EE0AE4">
        <w:trPr>
          <w:jc w:val="center"/>
        </w:trPr>
        <w:tc>
          <w:tcPr>
            <w:tcW w:w="308" w:type="pct"/>
            <w:shd w:val="clear" w:color="auto" w:fill="D9D9D9"/>
            <w:vAlign w:val="center"/>
          </w:tcPr>
          <w:p w14:paraId="0705C42F" w14:textId="79D19BA7"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19.4</w:t>
            </w:r>
          </w:p>
        </w:tc>
        <w:tc>
          <w:tcPr>
            <w:tcW w:w="1380" w:type="pct"/>
            <w:shd w:val="clear" w:color="auto" w:fill="D9D9D9"/>
            <w:vAlign w:val="center"/>
          </w:tcPr>
          <w:p w14:paraId="794D5C50"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4.  The Regulation referred to in paragraph 3 shall contain appropriate modalities for the Community registry to undertake transactions and other operations to implement arrangements referred to in Article 25(1b). That Regulation shall also include processes for the change and incident management for the Community registry with regard to issues in paragraph 1 of this Article. It shall contain appropriate modalities for the Community registry to ensure that initiatives of the Member States pertaining to efficiency improvement, administrative cost management and quality control measures are possible.</w:t>
            </w:r>
          </w:p>
          <w:p w14:paraId="5E3BD9BC" w14:textId="77777777" w:rsidR="00F4540C" w:rsidRPr="00AA5665" w:rsidRDefault="00F4540C" w:rsidP="00FC17A5">
            <w:pPr>
              <w:rPr>
                <w:rFonts w:ascii="Times New Roman" w:hAnsi="Times New Roman" w:cs="Times New Roman"/>
                <w:sz w:val="18"/>
                <w:szCs w:val="18"/>
                <w:lang w:val="sr-Cyrl-RS"/>
              </w:rPr>
            </w:pPr>
          </w:p>
        </w:tc>
        <w:tc>
          <w:tcPr>
            <w:tcW w:w="311" w:type="pct"/>
            <w:vAlign w:val="center"/>
          </w:tcPr>
          <w:p w14:paraId="391CD8F7"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22BC5A24"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2EDAEBD3"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F95C1D7"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4F3A13D2"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Комисије. </w:t>
            </w:r>
          </w:p>
        </w:tc>
      </w:tr>
      <w:tr w:rsidR="00F4540C" w:rsidRPr="00AA5665" w14:paraId="7175E38D" w14:textId="77777777" w:rsidTr="00EE0AE4">
        <w:trPr>
          <w:jc w:val="center"/>
        </w:trPr>
        <w:tc>
          <w:tcPr>
            <w:tcW w:w="308" w:type="pct"/>
            <w:shd w:val="clear" w:color="auto" w:fill="D9D9D9"/>
            <w:vAlign w:val="center"/>
          </w:tcPr>
          <w:p w14:paraId="50285676" w14:textId="23FE0E82"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20.1</w:t>
            </w:r>
          </w:p>
        </w:tc>
        <w:tc>
          <w:tcPr>
            <w:tcW w:w="1380" w:type="pct"/>
            <w:shd w:val="clear" w:color="auto" w:fill="D9D9D9"/>
            <w:vAlign w:val="center"/>
          </w:tcPr>
          <w:p w14:paraId="04FF3696" w14:textId="77777777" w:rsidR="00F4540C" w:rsidRPr="00AA5665" w:rsidRDefault="00F4540C" w:rsidP="00F4540C">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Central Administrator</w:t>
            </w:r>
          </w:p>
          <w:p w14:paraId="4DDDD9FB" w14:textId="77777777" w:rsidR="00F4540C" w:rsidRPr="00AA5665" w:rsidRDefault="00F4540C" w:rsidP="00F4540C">
            <w:pPr>
              <w:rPr>
                <w:rFonts w:ascii="Times New Roman" w:hAnsi="Times New Roman" w:cs="Times New Roman"/>
                <w:sz w:val="18"/>
                <w:szCs w:val="18"/>
                <w:lang w:val="sr-Cyrl-RS"/>
              </w:rPr>
            </w:pPr>
          </w:p>
          <w:p w14:paraId="6E06FF35" w14:textId="53004295" w:rsidR="00F4540C" w:rsidRPr="00AA5665" w:rsidRDefault="00F4540C" w:rsidP="00FC17A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1.  The Commission shall designate a Central Administrator to maintain an independent transaction </w:t>
            </w:r>
            <w:r w:rsidRPr="00AA5665">
              <w:rPr>
                <w:rFonts w:ascii="Times New Roman" w:hAnsi="Times New Roman" w:cs="Times New Roman"/>
                <w:sz w:val="18"/>
                <w:szCs w:val="18"/>
                <w:lang w:val="sr-Cyrl-RS"/>
              </w:rPr>
              <w:lastRenderedPageBreak/>
              <w:t>log recording the issue, transfer and cancellation of allowances.</w:t>
            </w:r>
          </w:p>
        </w:tc>
        <w:tc>
          <w:tcPr>
            <w:tcW w:w="311" w:type="pct"/>
            <w:vAlign w:val="center"/>
          </w:tcPr>
          <w:p w14:paraId="1D798267"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598C5D7E"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78EB8DD3" w14:textId="77777777" w:rsidR="00F4540C" w:rsidRPr="00AA5665" w:rsidRDefault="00F4540C" w:rsidP="00C815C6">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7FACDCCC"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259F75C6"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Комисије. </w:t>
            </w:r>
          </w:p>
        </w:tc>
      </w:tr>
      <w:tr w:rsidR="00F4540C" w:rsidRPr="00AA5665" w14:paraId="672C0813" w14:textId="77777777" w:rsidTr="00EE0AE4">
        <w:trPr>
          <w:jc w:val="center"/>
        </w:trPr>
        <w:tc>
          <w:tcPr>
            <w:tcW w:w="308" w:type="pct"/>
            <w:shd w:val="clear" w:color="auto" w:fill="D9D9D9"/>
            <w:vAlign w:val="center"/>
          </w:tcPr>
          <w:p w14:paraId="52A78205" w14:textId="49028D5C"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20.2</w:t>
            </w:r>
          </w:p>
        </w:tc>
        <w:tc>
          <w:tcPr>
            <w:tcW w:w="1380" w:type="pct"/>
            <w:shd w:val="clear" w:color="auto" w:fill="D9D9D9"/>
            <w:vAlign w:val="center"/>
          </w:tcPr>
          <w:p w14:paraId="7F33E5EF" w14:textId="52BEC91A" w:rsidR="00F4540C" w:rsidRPr="00AA5665" w:rsidRDefault="00F4540C" w:rsidP="00FC17A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  The Central Administrator shall conduct an automated check on each transaction in registries through the independent transaction log to ensure there are no irregularities in the issue, transfer and cancellation of allowances.</w:t>
            </w:r>
          </w:p>
        </w:tc>
        <w:tc>
          <w:tcPr>
            <w:tcW w:w="311" w:type="pct"/>
            <w:vAlign w:val="center"/>
          </w:tcPr>
          <w:p w14:paraId="05090627"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463DB140"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47C5CF19" w14:textId="77777777" w:rsidR="00F4540C" w:rsidRPr="00AA5665" w:rsidRDefault="00F4540C" w:rsidP="00C815C6">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0AA6CCAD"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3C06AD1D"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Комисије. </w:t>
            </w:r>
          </w:p>
        </w:tc>
      </w:tr>
      <w:tr w:rsidR="00F4540C" w:rsidRPr="00AA5665" w14:paraId="70B9BDA1" w14:textId="77777777" w:rsidTr="00EE0AE4">
        <w:trPr>
          <w:jc w:val="center"/>
        </w:trPr>
        <w:tc>
          <w:tcPr>
            <w:tcW w:w="308" w:type="pct"/>
            <w:shd w:val="clear" w:color="auto" w:fill="D9D9D9"/>
            <w:vAlign w:val="center"/>
          </w:tcPr>
          <w:p w14:paraId="1F3EB93D" w14:textId="3786D860"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20.3</w:t>
            </w:r>
          </w:p>
        </w:tc>
        <w:tc>
          <w:tcPr>
            <w:tcW w:w="1380" w:type="pct"/>
            <w:shd w:val="clear" w:color="auto" w:fill="D9D9D9"/>
            <w:vAlign w:val="center"/>
          </w:tcPr>
          <w:p w14:paraId="4B279FE2"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  If irregularities are identified through the automated check, the Central Administrator shall inform the Member State or Member States concerned who shall not register the transactions in question or any further transactions relating to the allowances concerned until the irregularities have been resolved.</w:t>
            </w:r>
          </w:p>
          <w:p w14:paraId="11EEAB8E" w14:textId="77777777" w:rsidR="00F4540C" w:rsidRPr="00AA5665" w:rsidRDefault="00F4540C" w:rsidP="00FC17A5">
            <w:pPr>
              <w:rPr>
                <w:rFonts w:ascii="Times New Roman" w:hAnsi="Times New Roman" w:cs="Times New Roman"/>
                <w:sz w:val="18"/>
                <w:szCs w:val="18"/>
                <w:lang w:val="sr-Cyrl-RS"/>
              </w:rPr>
            </w:pPr>
          </w:p>
        </w:tc>
        <w:tc>
          <w:tcPr>
            <w:tcW w:w="311" w:type="pct"/>
            <w:vAlign w:val="center"/>
          </w:tcPr>
          <w:p w14:paraId="0C3833D7"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63297CFF"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49AD1DD3" w14:textId="77777777" w:rsidR="00F4540C" w:rsidRPr="00AA5665" w:rsidRDefault="00F4540C" w:rsidP="00C815C6">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15E03AB"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5EBF6CB1"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ЕК, односно Централног администратора. </w:t>
            </w:r>
          </w:p>
        </w:tc>
      </w:tr>
      <w:tr w:rsidR="00F4540C" w:rsidRPr="00AA5665" w14:paraId="445FD125" w14:textId="77777777" w:rsidTr="00EE0AE4">
        <w:trPr>
          <w:jc w:val="center"/>
        </w:trPr>
        <w:tc>
          <w:tcPr>
            <w:tcW w:w="308" w:type="pct"/>
            <w:shd w:val="clear" w:color="auto" w:fill="D9D9D9"/>
            <w:vAlign w:val="center"/>
          </w:tcPr>
          <w:p w14:paraId="20ACC8F2" w14:textId="4F7E8DF4"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21.1</w:t>
            </w:r>
          </w:p>
        </w:tc>
        <w:tc>
          <w:tcPr>
            <w:tcW w:w="1380" w:type="pct"/>
            <w:shd w:val="clear" w:color="auto" w:fill="D9D9D9"/>
            <w:vAlign w:val="center"/>
          </w:tcPr>
          <w:p w14:paraId="5D2A9885" w14:textId="77777777" w:rsidR="00F4540C" w:rsidRPr="00AA5665" w:rsidRDefault="00F4540C" w:rsidP="00F4540C">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Reporting by Member States</w:t>
            </w:r>
          </w:p>
          <w:p w14:paraId="4629FE6F" w14:textId="77777777" w:rsidR="00F4540C" w:rsidRPr="00AA5665" w:rsidRDefault="00F4540C" w:rsidP="00F4540C">
            <w:pPr>
              <w:rPr>
                <w:rFonts w:ascii="Times New Roman" w:hAnsi="Times New Roman" w:cs="Times New Roman"/>
                <w:sz w:val="18"/>
                <w:szCs w:val="18"/>
                <w:lang w:val="sr-Cyrl-RS"/>
              </w:rPr>
            </w:pPr>
          </w:p>
          <w:p w14:paraId="4D4DBBEB" w14:textId="5412B32D" w:rsidR="00F4540C" w:rsidRPr="00AA5665" w:rsidRDefault="00F4540C" w:rsidP="00FC17A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  Each year the Member States shall submit to the Commission a report on the application of this Directive. ►M4  That report shall pay particular attention to the arrangements for the allocation of allowances, the operation of registries, the application of the implementing measures on monitoring and reporting, verification and accreditation and issues relating to compliance with this Directive and on the fiscal treatment of allowances, if any. ◄ The first report shall be sent to the Commission by 30 June 2005. The report shall be drawn up on the basis of a questionnaire or outline drafted by the Commission in accordance with the procedure laid down in Article 6 of Directive 91/692/EEC. The questionnaire or outline shall be sent to Member States at least six months before the deadline for the submission of the first report.</w:t>
            </w:r>
          </w:p>
        </w:tc>
        <w:tc>
          <w:tcPr>
            <w:tcW w:w="311" w:type="pct"/>
            <w:vAlign w:val="center"/>
          </w:tcPr>
          <w:p w14:paraId="3A2F15B7"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3B60E42C"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0F1E4BE5"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185256DA" w14:textId="77777777" w:rsidR="00F4540C" w:rsidRPr="00AA5665" w:rsidRDefault="00F4540C"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29DAA7B0"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0A7D5E8D" w14:textId="77777777" w:rsidTr="00EE0AE4">
        <w:trPr>
          <w:jc w:val="center"/>
        </w:trPr>
        <w:tc>
          <w:tcPr>
            <w:tcW w:w="308" w:type="pct"/>
            <w:shd w:val="clear" w:color="auto" w:fill="D9D9D9"/>
            <w:vAlign w:val="center"/>
          </w:tcPr>
          <w:p w14:paraId="2AE759DA" w14:textId="3A3B47B8"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21.2</w:t>
            </w:r>
          </w:p>
        </w:tc>
        <w:tc>
          <w:tcPr>
            <w:tcW w:w="1380" w:type="pct"/>
            <w:shd w:val="clear" w:color="auto" w:fill="D9D9D9"/>
            <w:vAlign w:val="center"/>
          </w:tcPr>
          <w:p w14:paraId="086EB8C5" w14:textId="6C5E570E" w:rsidR="00F4540C" w:rsidRPr="00AA5665" w:rsidRDefault="00F4540C" w:rsidP="00FC17A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  On the basis of the reports referred to in paragraph 1, the Commission shall publish a report on the application of this Directive within three months of receiving the reports from the Member States.</w:t>
            </w:r>
          </w:p>
        </w:tc>
        <w:tc>
          <w:tcPr>
            <w:tcW w:w="311" w:type="pct"/>
            <w:vAlign w:val="center"/>
          </w:tcPr>
          <w:p w14:paraId="1AB3165D"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636DBB7C"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03BE6BC0"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3B386736" w14:textId="77777777" w:rsidR="00F4540C" w:rsidRPr="00AA5665" w:rsidRDefault="00F4540C"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w:t>
            </w:r>
            <w:r w:rsidRPr="00AA5665">
              <w:rPr>
                <w:rFonts w:ascii="Times New Roman" w:hAnsi="Times New Roman" w:cs="Times New Roman"/>
                <w:color w:val="000000"/>
                <w:sz w:val="18"/>
                <w:szCs w:val="18"/>
                <w:lang w:val="sr-Cyrl-RS"/>
              </w:rPr>
              <w:lastRenderedPageBreak/>
              <w:t>Потпуна усклађеност биће постигнута накнадним изменама и допунама овог Закона.</w:t>
            </w:r>
          </w:p>
        </w:tc>
        <w:tc>
          <w:tcPr>
            <w:tcW w:w="525" w:type="pct"/>
            <w:vAlign w:val="center"/>
          </w:tcPr>
          <w:p w14:paraId="7DDC60E0"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546228AB" w14:textId="77777777" w:rsidTr="00EE0AE4">
        <w:trPr>
          <w:jc w:val="center"/>
        </w:trPr>
        <w:tc>
          <w:tcPr>
            <w:tcW w:w="308" w:type="pct"/>
            <w:shd w:val="clear" w:color="auto" w:fill="D9D9D9"/>
            <w:vAlign w:val="center"/>
          </w:tcPr>
          <w:p w14:paraId="06A0ED5D" w14:textId="52524FBC"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21.3</w:t>
            </w:r>
          </w:p>
        </w:tc>
        <w:tc>
          <w:tcPr>
            <w:tcW w:w="1380" w:type="pct"/>
            <w:shd w:val="clear" w:color="auto" w:fill="D9D9D9"/>
            <w:vAlign w:val="center"/>
          </w:tcPr>
          <w:p w14:paraId="66BECDB8" w14:textId="666055F0" w:rsidR="00F4540C" w:rsidRPr="00AA5665" w:rsidRDefault="00F4540C" w:rsidP="00FC17A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  The Commission shall organise an exchange of information between the competent authorities of the Member States concerning developments relating to issues of allocation, the use of ERUs and CERs in the Community scheme, the operation of registries, monitoring, reporting, verification, accreditation, information technology, and compliance with this Directive.</w:t>
            </w:r>
          </w:p>
        </w:tc>
        <w:tc>
          <w:tcPr>
            <w:tcW w:w="311" w:type="pct"/>
            <w:vAlign w:val="center"/>
          </w:tcPr>
          <w:p w14:paraId="40E6E9E1"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75A73500"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2AA94028"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3A0EFB73"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6BD1381A"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Комисије. </w:t>
            </w:r>
          </w:p>
        </w:tc>
      </w:tr>
      <w:tr w:rsidR="00F4540C" w:rsidRPr="00AA5665" w14:paraId="41B598AE" w14:textId="77777777" w:rsidTr="00EE0AE4">
        <w:trPr>
          <w:jc w:val="center"/>
        </w:trPr>
        <w:tc>
          <w:tcPr>
            <w:tcW w:w="308" w:type="pct"/>
            <w:shd w:val="clear" w:color="auto" w:fill="D9D9D9"/>
            <w:vAlign w:val="center"/>
          </w:tcPr>
          <w:p w14:paraId="54BEFF43" w14:textId="2A721755"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21a</w:t>
            </w:r>
          </w:p>
        </w:tc>
        <w:tc>
          <w:tcPr>
            <w:tcW w:w="1380" w:type="pct"/>
            <w:shd w:val="clear" w:color="auto" w:fill="D9D9D9"/>
            <w:vAlign w:val="center"/>
          </w:tcPr>
          <w:p w14:paraId="73BA9A61" w14:textId="77777777" w:rsidR="00F4540C" w:rsidRPr="00AA5665" w:rsidRDefault="00F4540C" w:rsidP="00F4540C">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Support of capacity-building activities</w:t>
            </w:r>
          </w:p>
          <w:p w14:paraId="58C178E4" w14:textId="77777777" w:rsidR="00F4540C" w:rsidRPr="00AA5665" w:rsidRDefault="00F4540C" w:rsidP="00F4540C">
            <w:pPr>
              <w:rPr>
                <w:rFonts w:ascii="Times New Roman" w:hAnsi="Times New Roman" w:cs="Times New Roman"/>
                <w:sz w:val="18"/>
                <w:szCs w:val="18"/>
                <w:lang w:val="sr-Cyrl-RS"/>
              </w:rPr>
            </w:pPr>
          </w:p>
          <w:p w14:paraId="66772E1A" w14:textId="1147B433" w:rsidR="00F4540C" w:rsidRPr="00AA5665" w:rsidRDefault="00F4540C" w:rsidP="00FC17A5">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In accordance with the UNFCCC, the Kyoto Protocol and any subsequent decision adopted for their implementation, the Commission and the Member States shall endeavour to support capacity-building activities in developing countries and countries with economies in transition in order to help them take full advantage of JI and the CDM in a manner that supports their sustainable development strategies and to facilitate the engagement of entities in JI and CDM project development and implementation.</w:t>
            </w:r>
          </w:p>
        </w:tc>
        <w:tc>
          <w:tcPr>
            <w:tcW w:w="311" w:type="pct"/>
            <w:vAlign w:val="center"/>
          </w:tcPr>
          <w:p w14:paraId="05309941"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3474051E"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61F513B5"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201EF5B"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6F483F69" w14:textId="2107E511"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земаља чланица Анекса I Кјото протокола, што Република Србија Није. </w:t>
            </w:r>
          </w:p>
        </w:tc>
      </w:tr>
      <w:tr w:rsidR="00F4540C" w:rsidRPr="00AA5665" w14:paraId="63ECEDF3" w14:textId="77777777" w:rsidTr="00EE0AE4">
        <w:trPr>
          <w:jc w:val="center"/>
        </w:trPr>
        <w:tc>
          <w:tcPr>
            <w:tcW w:w="308" w:type="pct"/>
            <w:shd w:val="clear" w:color="auto" w:fill="D9D9D9"/>
            <w:vAlign w:val="center"/>
          </w:tcPr>
          <w:p w14:paraId="6EAF16A9" w14:textId="42ABAFCE"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22</w:t>
            </w:r>
          </w:p>
        </w:tc>
        <w:tc>
          <w:tcPr>
            <w:tcW w:w="1380" w:type="pct"/>
            <w:shd w:val="clear" w:color="auto" w:fill="D9D9D9"/>
            <w:vAlign w:val="center"/>
          </w:tcPr>
          <w:p w14:paraId="1FFC2D2C" w14:textId="77777777" w:rsidR="00F4540C" w:rsidRPr="00AA5665" w:rsidRDefault="00F4540C" w:rsidP="00F4540C">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Amendments to the Annexes</w:t>
            </w:r>
          </w:p>
          <w:p w14:paraId="285DA3F0" w14:textId="77777777" w:rsidR="00F4540C" w:rsidRPr="00AA5665" w:rsidRDefault="00F4540C" w:rsidP="00F4540C">
            <w:pPr>
              <w:rPr>
                <w:rFonts w:ascii="Times New Roman" w:hAnsi="Times New Roman" w:cs="Times New Roman"/>
                <w:sz w:val="18"/>
                <w:szCs w:val="18"/>
                <w:lang w:val="sr-Cyrl-RS"/>
              </w:rPr>
            </w:pPr>
          </w:p>
          <w:p w14:paraId="2B66F572"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The Annexes to this Directive, with the exception of Annexes I, IIa and IIb, may be amended in the light of the reports provided for in Article 21 and of the experience of the application of this Directive. Annexes IV and V may be amended in order to improve the monitoring, reporting and verification of emissions.</w:t>
            </w:r>
          </w:p>
          <w:p w14:paraId="27E2E64A" w14:textId="77777777" w:rsidR="00F4540C" w:rsidRPr="00AA5665" w:rsidRDefault="00F4540C" w:rsidP="00F4540C">
            <w:pPr>
              <w:rPr>
                <w:rFonts w:ascii="Times New Roman" w:hAnsi="Times New Roman" w:cs="Times New Roman"/>
                <w:sz w:val="18"/>
                <w:szCs w:val="18"/>
                <w:lang w:val="sr-Cyrl-RS"/>
              </w:rPr>
            </w:pPr>
          </w:p>
          <w:p w14:paraId="2A734069" w14:textId="46A9707C" w:rsidR="00F4540C" w:rsidRPr="00AA5665" w:rsidRDefault="00F4540C" w:rsidP="00ED6188">
            <w:pPr>
              <w:rPr>
                <w:rFonts w:ascii="Times New Roman" w:hAnsi="Times New Roman" w:cs="Times New Roman"/>
                <w:b/>
                <w:sz w:val="18"/>
                <w:szCs w:val="18"/>
                <w:lang w:val="sr-Cyrl-RS"/>
              </w:rPr>
            </w:pPr>
            <w:r w:rsidRPr="00AA5665">
              <w:rPr>
                <w:rFonts w:ascii="Times New Roman" w:hAnsi="Times New Roman" w:cs="Times New Roman"/>
                <w:sz w:val="18"/>
                <w:szCs w:val="18"/>
                <w:lang w:val="sr-Cyrl-RS"/>
              </w:rPr>
              <w:t>Those measures, designed to amend non-essential elements of this Directive, inter alia, by supplementing it, shall be adopted in accordance with the regulatory procedure with scrutiny referred to in Article 23(3).</w:t>
            </w:r>
          </w:p>
        </w:tc>
        <w:tc>
          <w:tcPr>
            <w:tcW w:w="311" w:type="pct"/>
            <w:vAlign w:val="center"/>
          </w:tcPr>
          <w:p w14:paraId="227AD310"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5CFFDB43"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5E8B79FF"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27D4119E"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0DB4960B"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процедуре Европске Комисије. </w:t>
            </w:r>
          </w:p>
        </w:tc>
      </w:tr>
      <w:tr w:rsidR="00F4540C" w:rsidRPr="00AA5665" w14:paraId="4C87A091" w14:textId="77777777" w:rsidTr="00EE0AE4">
        <w:trPr>
          <w:jc w:val="center"/>
        </w:trPr>
        <w:tc>
          <w:tcPr>
            <w:tcW w:w="308" w:type="pct"/>
            <w:shd w:val="clear" w:color="auto" w:fill="D9D9D9"/>
            <w:vAlign w:val="center"/>
          </w:tcPr>
          <w:p w14:paraId="137167D6" w14:textId="443C09E7"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23.1</w:t>
            </w:r>
          </w:p>
        </w:tc>
        <w:tc>
          <w:tcPr>
            <w:tcW w:w="1380" w:type="pct"/>
            <w:shd w:val="clear" w:color="auto" w:fill="D9D9D9"/>
            <w:vAlign w:val="center"/>
          </w:tcPr>
          <w:p w14:paraId="22F43A7F" w14:textId="77777777" w:rsidR="00F4540C" w:rsidRPr="00AA5665" w:rsidRDefault="00F4540C" w:rsidP="00F4540C">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Committee</w:t>
            </w:r>
          </w:p>
          <w:p w14:paraId="0E74E3F2" w14:textId="77777777" w:rsidR="00F4540C" w:rsidRPr="00AA5665" w:rsidRDefault="00F4540C" w:rsidP="00F4540C">
            <w:pPr>
              <w:rPr>
                <w:rFonts w:ascii="Times New Roman" w:hAnsi="Times New Roman" w:cs="Times New Roman"/>
                <w:sz w:val="18"/>
                <w:szCs w:val="18"/>
                <w:lang w:val="sr-Cyrl-RS"/>
              </w:rPr>
            </w:pPr>
          </w:p>
          <w:p w14:paraId="477E4A2F" w14:textId="35596B2B" w:rsidR="00F4540C" w:rsidRPr="00AA5665" w:rsidRDefault="00F4540C" w:rsidP="00ED6188">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  The Commission shall be assisted by the committee instituted by Article 8 of Decision 93/389/EEC.</w:t>
            </w:r>
          </w:p>
        </w:tc>
        <w:tc>
          <w:tcPr>
            <w:tcW w:w="311" w:type="pct"/>
            <w:vAlign w:val="center"/>
          </w:tcPr>
          <w:p w14:paraId="52F0BF92"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78F21D5A"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7B5CF350"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37EF3A60"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6F9F4785"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обавезе и процедуре Европске Комисије. </w:t>
            </w:r>
          </w:p>
        </w:tc>
      </w:tr>
      <w:tr w:rsidR="00F4540C" w:rsidRPr="00AA5665" w14:paraId="194C734C" w14:textId="77777777" w:rsidTr="00EE0AE4">
        <w:trPr>
          <w:jc w:val="center"/>
        </w:trPr>
        <w:tc>
          <w:tcPr>
            <w:tcW w:w="308" w:type="pct"/>
            <w:shd w:val="clear" w:color="auto" w:fill="D9D9D9"/>
            <w:vAlign w:val="center"/>
          </w:tcPr>
          <w:p w14:paraId="0A27C035" w14:textId="0A544418"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23.2</w:t>
            </w:r>
          </w:p>
        </w:tc>
        <w:tc>
          <w:tcPr>
            <w:tcW w:w="1380" w:type="pct"/>
            <w:shd w:val="clear" w:color="auto" w:fill="D9D9D9"/>
            <w:vAlign w:val="center"/>
          </w:tcPr>
          <w:p w14:paraId="6B3D7D78"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  Where reference is made to this paragraph, Articles 5 and 7 of Decision 1999/468/EC shall apply, having regard to the provisions of Article 8 thereof.</w:t>
            </w:r>
          </w:p>
          <w:p w14:paraId="31035A9B" w14:textId="77777777" w:rsidR="00F4540C" w:rsidRPr="00AA5665" w:rsidRDefault="00F4540C" w:rsidP="00F4540C">
            <w:pPr>
              <w:rPr>
                <w:rFonts w:ascii="Times New Roman" w:hAnsi="Times New Roman" w:cs="Times New Roman"/>
                <w:sz w:val="18"/>
                <w:szCs w:val="18"/>
                <w:lang w:val="sr-Cyrl-RS"/>
              </w:rPr>
            </w:pPr>
          </w:p>
          <w:p w14:paraId="0947C1D0" w14:textId="68B7C971" w:rsidR="00F4540C" w:rsidRPr="00AA5665" w:rsidRDefault="00F4540C" w:rsidP="00ED6188">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The period laid down in Article 5(6) of Decision 1999/468/EC shall be set at three months.</w:t>
            </w:r>
          </w:p>
        </w:tc>
        <w:tc>
          <w:tcPr>
            <w:tcW w:w="311" w:type="pct"/>
            <w:vAlign w:val="center"/>
          </w:tcPr>
          <w:p w14:paraId="20E30807"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40B7C89D"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6598013B"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374183E"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67D2B3E6"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обавезе и процедуре Европске Комисије.</w:t>
            </w:r>
          </w:p>
        </w:tc>
      </w:tr>
      <w:tr w:rsidR="00F4540C" w:rsidRPr="00AA5665" w14:paraId="65794DA9" w14:textId="77777777" w:rsidTr="00EE0AE4">
        <w:trPr>
          <w:jc w:val="center"/>
        </w:trPr>
        <w:tc>
          <w:tcPr>
            <w:tcW w:w="308" w:type="pct"/>
            <w:shd w:val="clear" w:color="auto" w:fill="D9D9D9"/>
            <w:vAlign w:val="center"/>
          </w:tcPr>
          <w:p w14:paraId="24EFDDF0" w14:textId="43DD61E6"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23.3</w:t>
            </w:r>
          </w:p>
        </w:tc>
        <w:tc>
          <w:tcPr>
            <w:tcW w:w="1380" w:type="pct"/>
            <w:shd w:val="clear" w:color="auto" w:fill="D9D9D9"/>
            <w:vAlign w:val="center"/>
          </w:tcPr>
          <w:p w14:paraId="212203ED" w14:textId="1A7E41D5" w:rsidR="00F4540C" w:rsidRPr="00AA5665" w:rsidRDefault="00F4540C" w:rsidP="00776EAF">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  Where reference is made to this paragraph, Article 5a(1) to (4) and Article 7 of Decision 1999/468/EC shall apply, having regard to the provisions of Article 8 thereof.</w:t>
            </w:r>
          </w:p>
        </w:tc>
        <w:tc>
          <w:tcPr>
            <w:tcW w:w="311" w:type="pct"/>
            <w:vAlign w:val="center"/>
          </w:tcPr>
          <w:p w14:paraId="30FD565E"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01E721A1"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1B01C9EC"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2EAC3190"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1EF62F17"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обавезе и процедуре Европске Комисије.</w:t>
            </w:r>
          </w:p>
        </w:tc>
      </w:tr>
      <w:tr w:rsidR="00F4540C" w:rsidRPr="00AA5665" w14:paraId="466F1362" w14:textId="77777777" w:rsidTr="00EE0AE4">
        <w:trPr>
          <w:jc w:val="center"/>
        </w:trPr>
        <w:tc>
          <w:tcPr>
            <w:tcW w:w="308" w:type="pct"/>
            <w:shd w:val="clear" w:color="auto" w:fill="D9D9D9"/>
            <w:vAlign w:val="center"/>
          </w:tcPr>
          <w:p w14:paraId="79A53118" w14:textId="1B5F98F5"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23.4</w:t>
            </w:r>
          </w:p>
        </w:tc>
        <w:tc>
          <w:tcPr>
            <w:tcW w:w="1380" w:type="pct"/>
            <w:shd w:val="clear" w:color="auto" w:fill="D9D9D9"/>
            <w:vAlign w:val="center"/>
          </w:tcPr>
          <w:p w14:paraId="51596AB7" w14:textId="4E623455" w:rsidR="00F4540C" w:rsidRPr="00AA5665" w:rsidRDefault="00F4540C" w:rsidP="00776EAF">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4.  Where reference is made to this paragraph, Article 4 and 7 of Decision 1999/468/EC shall apply, having regard to the provisions of Article 8 thereof.</w:t>
            </w:r>
          </w:p>
        </w:tc>
        <w:tc>
          <w:tcPr>
            <w:tcW w:w="311" w:type="pct"/>
            <w:vAlign w:val="center"/>
          </w:tcPr>
          <w:p w14:paraId="6E5FD834"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6DF6280B"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176B103B"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015A6002"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0321E587"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обавезе и процедуре Европске Комисије.</w:t>
            </w:r>
          </w:p>
        </w:tc>
      </w:tr>
      <w:tr w:rsidR="00F4540C" w:rsidRPr="00AA5665" w14:paraId="40324C95" w14:textId="77777777" w:rsidTr="00EE0AE4">
        <w:trPr>
          <w:jc w:val="center"/>
        </w:trPr>
        <w:tc>
          <w:tcPr>
            <w:tcW w:w="308" w:type="pct"/>
            <w:shd w:val="clear" w:color="auto" w:fill="D9D9D9"/>
            <w:vAlign w:val="center"/>
          </w:tcPr>
          <w:p w14:paraId="2E476371" w14:textId="198C9B9E"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24.1</w:t>
            </w:r>
          </w:p>
        </w:tc>
        <w:tc>
          <w:tcPr>
            <w:tcW w:w="1380" w:type="pct"/>
            <w:shd w:val="clear" w:color="auto" w:fill="D9D9D9"/>
            <w:vAlign w:val="center"/>
          </w:tcPr>
          <w:p w14:paraId="642E8B5E" w14:textId="77777777" w:rsidR="00F4540C" w:rsidRPr="00AA5665" w:rsidRDefault="00F4540C" w:rsidP="00F4540C">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Procedures for unilateral inclusion of additional activities and gases</w:t>
            </w:r>
          </w:p>
          <w:p w14:paraId="68A583AA" w14:textId="77777777" w:rsidR="00F4540C" w:rsidRPr="00AA5665" w:rsidRDefault="00F4540C" w:rsidP="00F4540C">
            <w:pPr>
              <w:rPr>
                <w:rFonts w:ascii="Times New Roman" w:hAnsi="Times New Roman" w:cs="Times New Roman"/>
                <w:sz w:val="18"/>
                <w:szCs w:val="18"/>
                <w:lang w:val="sr-Cyrl-RS"/>
              </w:rPr>
            </w:pPr>
          </w:p>
          <w:p w14:paraId="03079325" w14:textId="30B90DE4" w:rsidR="00F4540C" w:rsidRPr="00AA5665" w:rsidRDefault="00F4540C" w:rsidP="00776EAF">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  From 2008, Member States may apply emission allowance trading in accordance with this Directive to activities and to greenhouse gases which are not listed in Annex I, taking into account all relevant criteria, in particular the effects on the internal market, potential distortions of competition, the environmental integrity of the Community scheme and the reliability of the planned monitoring and reporting system, provided that inclusion of such activities and greenhouse gases is approved by the Commission</w:t>
            </w:r>
          </w:p>
        </w:tc>
        <w:tc>
          <w:tcPr>
            <w:tcW w:w="311" w:type="pct"/>
            <w:vAlign w:val="center"/>
          </w:tcPr>
          <w:p w14:paraId="54A49548"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48FFD6C1"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19DE94AA"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0AF9FC7A"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33578912"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Предпостављена сагласност Европске Комисије тренутно није применљива. </w:t>
            </w:r>
          </w:p>
        </w:tc>
      </w:tr>
      <w:tr w:rsidR="00F4540C" w:rsidRPr="00AA5665" w14:paraId="34D9575E" w14:textId="77777777" w:rsidTr="00EE0AE4">
        <w:trPr>
          <w:jc w:val="center"/>
        </w:trPr>
        <w:tc>
          <w:tcPr>
            <w:tcW w:w="308" w:type="pct"/>
            <w:shd w:val="clear" w:color="auto" w:fill="D9D9D9"/>
            <w:vAlign w:val="center"/>
          </w:tcPr>
          <w:p w14:paraId="64B0D02F" w14:textId="04EB8682"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24.1.a</w:t>
            </w:r>
          </w:p>
        </w:tc>
        <w:tc>
          <w:tcPr>
            <w:tcW w:w="1380" w:type="pct"/>
            <w:shd w:val="clear" w:color="auto" w:fill="D9D9D9"/>
            <w:vAlign w:val="center"/>
          </w:tcPr>
          <w:p w14:paraId="6E2F9607" w14:textId="773BA367" w:rsidR="00F4540C" w:rsidRPr="00AA5665" w:rsidRDefault="00F4540C" w:rsidP="00776EAF">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 in accordance with the regulatory procedure referred to in Article 23(2), if the inclusion refers to installations which are not covered by Annex I; or</w:t>
            </w:r>
          </w:p>
        </w:tc>
        <w:tc>
          <w:tcPr>
            <w:tcW w:w="311" w:type="pct"/>
            <w:vAlign w:val="center"/>
          </w:tcPr>
          <w:p w14:paraId="329B8D85"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1490EE47"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1711CDCC"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2110C0D6" w14:textId="77777777" w:rsidR="00F4540C" w:rsidRPr="00AA5665" w:rsidRDefault="00F4540C"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w:t>
            </w:r>
            <w:r w:rsidRPr="00AA5665">
              <w:rPr>
                <w:rFonts w:ascii="Times New Roman" w:hAnsi="Times New Roman" w:cs="Times New Roman"/>
                <w:color w:val="000000"/>
                <w:sz w:val="18"/>
                <w:szCs w:val="18"/>
                <w:lang w:val="sr-Cyrl-RS"/>
              </w:rPr>
              <w:lastRenderedPageBreak/>
              <w:t>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1AC28E49"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290B1A54" w14:textId="77777777" w:rsidTr="00EE0AE4">
        <w:trPr>
          <w:jc w:val="center"/>
        </w:trPr>
        <w:tc>
          <w:tcPr>
            <w:tcW w:w="308" w:type="pct"/>
            <w:shd w:val="clear" w:color="auto" w:fill="D9D9D9"/>
            <w:vAlign w:val="center"/>
          </w:tcPr>
          <w:p w14:paraId="10F98A9E" w14:textId="6D28CA02"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24.1.b</w:t>
            </w:r>
          </w:p>
        </w:tc>
        <w:tc>
          <w:tcPr>
            <w:tcW w:w="1380" w:type="pct"/>
            <w:shd w:val="clear" w:color="auto" w:fill="D9D9D9"/>
            <w:vAlign w:val="center"/>
          </w:tcPr>
          <w:p w14:paraId="50477E3A" w14:textId="6FA99B50" w:rsidR="00F4540C" w:rsidRPr="00AA5665" w:rsidRDefault="00F4540C" w:rsidP="00776EAF">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(b) in accordance with the regulatory procedure with scrutiny referred to in Article 23(3), if the inclusion refers to activities and greenhouse gases which are not listed in Annex I. Those measures are designed to amend non-essential elements of this Directive by supplementing it.</w:t>
            </w:r>
          </w:p>
        </w:tc>
        <w:tc>
          <w:tcPr>
            <w:tcW w:w="311" w:type="pct"/>
            <w:vAlign w:val="center"/>
          </w:tcPr>
          <w:p w14:paraId="61C26510"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79AC0986"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57F65D67"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216A1ED9" w14:textId="77777777" w:rsidR="00F4540C" w:rsidRPr="00AA5665" w:rsidRDefault="00F4540C"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7F2E29EB"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38B1EDC1" w14:textId="77777777" w:rsidTr="00EE0AE4">
        <w:trPr>
          <w:jc w:val="center"/>
        </w:trPr>
        <w:tc>
          <w:tcPr>
            <w:tcW w:w="308" w:type="pct"/>
            <w:shd w:val="clear" w:color="auto" w:fill="D9D9D9"/>
            <w:vAlign w:val="center"/>
          </w:tcPr>
          <w:p w14:paraId="29FDC908" w14:textId="2F1C57DB"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24.2</w:t>
            </w:r>
          </w:p>
        </w:tc>
        <w:tc>
          <w:tcPr>
            <w:tcW w:w="1380" w:type="pct"/>
            <w:shd w:val="clear" w:color="auto" w:fill="D9D9D9"/>
            <w:vAlign w:val="center"/>
          </w:tcPr>
          <w:p w14:paraId="0815FA72" w14:textId="0FAE20FD" w:rsidR="00F4540C" w:rsidRPr="00AA5665" w:rsidRDefault="00F4540C" w:rsidP="00776EAF">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  When the inclusion of additional activities and gases is approved, the Commission may at the same time authorise the issue of additional allowances and may authorise other Member States to include such additional activities and gases.</w:t>
            </w:r>
          </w:p>
        </w:tc>
        <w:tc>
          <w:tcPr>
            <w:tcW w:w="311" w:type="pct"/>
            <w:vAlign w:val="center"/>
          </w:tcPr>
          <w:p w14:paraId="4E35A647"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7B38DAD7"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4F305D45"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0D7700F4" w14:textId="77777777" w:rsidR="00F4540C" w:rsidRPr="00AA5665" w:rsidRDefault="00F4540C"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296C3ECC"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038C9A73" w14:textId="77777777" w:rsidTr="00EE0AE4">
        <w:trPr>
          <w:jc w:val="center"/>
        </w:trPr>
        <w:tc>
          <w:tcPr>
            <w:tcW w:w="308" w:type="pct"/>
            <w:shd w:val="clear" w:color="auto" w:fill="D9D9D9"/>
            <w:vAlign w:val="center"/>
          </w:tcPr>
          <w:p w14:paraId="1CFAD032" w14:textId="3B85E343"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24.3</w:t>
            </w:r>
          </w:p>
        </w:tc>
        <w:tc>
          <w:tcPr>
            <w:tcW w:w="1380" w:type="pct"/>
            <w:shd w:val="clear" w:color="auto" w:fill="D9D9D9"/>
            <w:vAlign w:val="center"/>
          </w:tcPr>
          <w:p w14:paraId="1A6C465A"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  On the initiative of the Commission or at the request of a Member State, a regulation may be adopted on the monitoring of, and reporting on, emissions concerning activities, installations and greenhouse gases which are not listed as a combination in Annex I, if that monitoring and reporting can be carried out with sufficient accuracy.</w:t>
            </w:r>
          </w:p>
          <w:p w14:paraId="46D3A956" w14:textId="77777777" w:rsidR="00F4540C" w:rsidRPr="00AA5665" w:rsidRDefault="00F4540C" w:rsidP="00F4540C">
            <w:pPr>
              <w:rPr>
                <w:rFonts w:ascii="Times New Roman" w:hAnsi="Times New Roman" w:cs="Times New Roman"/>
                <w:sz w:val="18"/>
                <w:szCs w:val="18"/>
                <w:lang w:val="sr-Cyrl-RS"/>
              </w:rPr>
            </w:pPr>
          </w:p>
          <w:p w14:paraId="41141C63"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That measure, designed to amend non-essential elements of this Directive by supplementing it, shall </w:t>
            </w:r>
            <w:r w:rsidRPr="00AA5665">
              <w:rPr>
                <w:rFonts w:ascii="Times New Roman" w:hAnsi="Times New Roman" w:cs="Times New Roman"/>
                <w:sz w:val="18"/>
                <w:szCs w:val="18"/>
                <w:lang w:val="sr-Cyrl-RS"/>
              </w:rPr>
              <w:lastRenderedPageBreak/>
              <w:t>be adopted in accordance with the regulatory procedure with scrutiny referred to in Article 23(3).</w:t>
            </w:r>
          </w:p>
          <w:p w14:paraId="5792C435" w14:textId="77777777" w:rsidR="00F4540C" w:rsidRPr="00AA5665" w:rsidRDefault="00F4540C" w:rsidP="00776EAF">
            <w:pPr>
              <w:rPr>
                <w:rFonts w:ascii="Times New Roman" w:hAnsi="Times New Roman" w:cs="Times New Roman"/>
                <w:sz w:val="18"/>
                <w:szCs w:val="18"/>
                <w:lang w:val="sr-Cyrl-RS"/>
              </w:rPr>
            </w:pPr>
          </w:p>
        </w:tc>
        <w:tc>
          <w:tcPr>
            <w:tcW w:w="311" w:type="pct"/>
            <w:vAlign w:val="center"/>
          </w:tcPr>
          <w:p w14:paraId="347E1054"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63452FA5"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7041B191"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234605B5"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5055B84F"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обавезе и процедуре Европске Комисије. </w:t>
            </w:r>
          </w:p>
        </w:tc>
      </w:tr>
      <w:tr w:rsidR="00F4540C" w:rsidRPr="00AA5665" w14:paraId="10C8B8E9" w14:textId="77777777" w:rsidTr="00EE0AE4">
        <w:trPr>
          <w:jc w:val="center"/>
        </w:trPr>
        <w:tc>
          <w:tcPr>
            <w:tcW w:w="308" w:type="pct"/>
            <w:shd w:val="clear" w:color="auto" w:fill="D9D9D9"/>
            <w:vAlign w:val="center"/>
          </w:tcPr>
          <w:p w14:paraId="440DE8E5" w14:textId="659060AB"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24a.1</w:t>
            </w:r>
          </w:p>
        </w:tc>
        <w:tc>
          <w:tcPr>
            <w:tcW w:w="1380" w:type="pct"/>
            <w:shd w:val="clear" w:color="auto" w:fill="D9D9D9"/>
            <w:vAlign w:val="center"/>
          </w:tcPr>
          <w:p w14:paraId="28DAA4CD"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Harmonised rules for projects that reduce emissions</w:t>
            </w:r>
          </w:p>
          <w:p w14:paraId="66F111A1" w14:textId="77777777" w:rsidR="00F4540C" w:rsidRPr="00AA5665" w:rsidRDefault="00F4540C" w:rsidP="00F4540C">
            <w:pPr>
              <w:rPr>
                <w:rFonts w:ascii="Times New Roman" w:hAnsi="Times New Roman" w:cs="Times New Roman"/>
                <w:sz w:val="18"/>
                <w:szCs w:val="18"/>
                <w:lang w:val="sr-Cyrl-RS"/>
              </w:rPr>
            </w:pPr>
          </w:p>
          <w:p w14:paraId="493E406E"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  In addition to the inclusions provided for in Article 24, implementing measures for issuing allowances or credits in respect of projects administered by Member States that reduce greenhouse gas emissions not covered by the Community scheme may be adopted.</w:t>
            </w:r>
          </w:p>
          <w:p w14:paraId="743A87DC" w14:textId="77777777" w:rsidR="00F4540C" w:rsidRPr="00AA5665" w:rsidRDefault="00F4540C" w:rsidP="00F4540C">
            <w:pPr>
              <w:rPr>
                <w:rFonts w:ascii="Times New Roman" w:hAnsi="Times New Roman" w:cs="Times New Roman"/>
                <w:sz w:val="18"/>
                <w:szCs w:val="18"/>
                <w:lang w:val="sr-Cyrl-RS"/>
              </w:rPr>
            </w:pPr>
          </w:p>
          <w:p w14:paraId="047B0334"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Those measures, designed to amend non-essential elements of this Directive by supplementing it, shall be adopted in accordance with the regulatory procedure with scrutiny referred to in Article 23(3).</w:t>
            </w:r>
          </w:p>
          <w:p w14:paraId="7E36942A" w14:textId="77777777" w:rsidR="00F4540C" w:rsidRPr="00AA5665" w:rsidRDefault="00F4540C" w:rsidP="00F4540C">
            <w:pPr>
              <w:rPr>
                <w:rFonts w:ascii="Times New Roman" w:hAnsi="Times New Roman" w:cs="Times New Roman"/>
                <w:sz w:val="18"/>
                <w:szCs w:val="18"/>
                <w:lang w:val="sr-Cyrl-RS"/>
              </w:rPr>
            </w:pPr>
          </w:p>
          <w:p w14:paraId="29559CE5" w14:textId="0EDF0AE5" w:rsidR="00F4540C" w:rsidRPr="00AA5665" w:rsidRDefault="00F4540C" w:rsidP="00776EAF">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Any such measures shall not result in the double-counting of emission reductions nor impede the undertaking of other policy measures to reduce emissions not covered by the Community scheme. Measures shall only be adopted where inclusion is not possible in accordance with Article 24, and the next review of the Community scheme shall consider harmonising the coverage of those emissions across the Community.</w:t>
            </w:r>
          </w:p>
        </w:tc>
        <w:tc>
          <w:tcPr>
            <w:tcW w:w="311" w:type="pct"/>
            <w:vAlign w:val="center"/>
          </w:tcPr>
          <w:p w14:paraId="5470D5D5"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07C821A7"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23BFABE8"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0B32AB84"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31EA9E54"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обавезе и процедуре Европске Комисије</w:t>
            </w:r>
          </w:p>
        </w:tc>
      </w:tr>
      <w:tr w:rsidR="00F4540C" w:rsidRPr="00AA5665" w14:paraId="7BAA24B5" w14:textId="77777777" w:rsidTr="00EE0AE4">
        <w:trPr>
          <w:jc w:val="center"/>
        </w:trPr>
        <w:tc>
          <w:tcPr>
            <w:tcW w:w="308" w:type="pct"/>
            <w:shd w:val="clear" w:color="auto" w:fill="D9D9D9"/>
            <w:vAlign w:val="center"/>
          </w:tcPr>
          <w:p w14:paraId="7F6A858D" w14:textId="41A49331"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24a.2</w:t>
            </w:r>
          </w:p>
        </w:tc>
        <w:tc>
          <w:tcPr>
            <w:tcW w:w="1380" w:type="pct"/>
            <w:shd w:val="clear" w:color="auto" w:fill="D9D9D9"/>
            <w:vAlign w:val="center"/>
          </w:tcPr>
          <w:p w14:paraId="29151687"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  Implementing measures that set out the details for crediting in respect of Community-level projects referred to in paragraph 1 may be adopted.</w:t>
            </w:r>
          </w:p>
          <w:p w14:paraId="290DFBF5" w14:textId="77777777" w:rsidR="00F4540C" w:rsidRPr="00AA5665" w:rsidRDefault="00F4540C" w:rsidP="00F4540C">
            <w:pPr>
              <w:rPr>
                <w:rFonts w:ascii="Times New Roman" w:hAnsi="Times New Roman" w:cs="Times New Roman"/>
                <w:sz w:val="18"/>
                <w:szCs w:val="18"/>
                <w:lang w:val="sr-Cyrl-RS"/>
              </w:rPr>
            </w:pPr>
          </w:p>
          <w:p w14:paraId="767F4BF9" w14:textId="1887A15A" w:rsidR="00F4540C" w:rsidRPr="00AA5665" w:rsidRDefault="00F4540C" w:rsidP="00776EAF">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Those measures, designed to amend non-essential elements of this Directive by supplementing it, shall be adopted in accordance with the regulatory procedure with scrutiny referred to in Article 23(3).</w:t>
            </w:r>
          </w:p>
        </w:tc>
        <w:tc>
          <w:tcPr>
            <w:tcW w:w="311" w:type="pct"/>
            <w:vAlign w:val="center"/>
          </w:tcPr>
          <w:p w14:paraId="0C92852C"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6C0BAA3F"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168F14BF"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0A1B9F8F"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60C4DEF4"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обавезе и процедуре Европске Комисије</w:t>
            </w:r>
          </w:p>
        </w:tc>
      </w:tr>
      <w:tr w:rsidR="00F4540C" w:rsidRPr="00AA5665" w14:paraId="4FC87129" w14:textId="77777777" w:rsidTr="00EE0AE4">
        <w:trPr>
          <w:jc w:val="center"/>
        </w:trPr>
        <w:tc>
          <w:tcPr>
            <w:tcW w:w="308" w:type="pct"/>
            <w:shd w:val="clear" w:color="auto" w:fill="D9D9D9"/>
            <w:vAlign w:val="center"/>
          </w:tcPr>
          <w:p w14:paraId="494F2D70" w14:textId="59424BF7"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24a.3</w:t>
            </w:r>
          </w:p>
        </w:tc>
        <w:tc>
          <w:tcPr>
            <w:tcW w:w="1380" w:type="pct"/>
            <w:shd w:val="clear" w:color="auto" w:fill="D9D9D9"/>
            <w:vAlign w:val="center"/>
          </w:tcPr>
          <w:p w14:paraId="62A16EDC"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  A Member State can refuse to issue allowances or credits in respect of certain types of projects that reduce greenhouse gas emissions on its own territory.</w:t>
            </w:r>
          </w:p>
          <w:p w14:paraId="6626D10D" w14:textId="77777777" w:rsidR="00F4540C" w:rsidRPr="00AA5665" w:rsidRDefault="00F4540C" w:rsidP="00F4540C">
            <w:pPr>
              <w:rPr>
                <w:rFonts w:ascii="Times New Roman" w:hAnsi="Times New Roman" w:cs="Times New Roman"/>
                <w:sz w:val="18"/>
                <w:szCs w:val="18"/>
                <w:lang w:val="sr-Cyrl-RS"/>
              </w:rPr>
            </w:pPr>
          </w:p>
          <w:p w14:paraId="555065E5" w14:textId="7A2EC579" w:rsidR="00F4540C" w:rsidRPr="00AA5665" w:rsidRDefault="00F4540C" w:rsidP="00776EAF">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Such projects will be executed on the basis of the agreement of the Member State in which the project takes place.</w:t>
            </w:r>
          </w:p>
        </w:tc>
        <w:tc>
          <w:tcPr>
            <w:tcW w:w="311" w:type="pct"/>
            <w:vAlign w:val="center"/>
          </w:tcPr>
          <w:p w14:paraId="0861DB6F"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2D2BF19D"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09E0E809"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14324623" w14:textId="77777777" w:rsidR="00F4540C" w:rsidRPr="00AA5665" w:rsidRDefault="00F4540C"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w:t>
            </w:r>
            <w:r w:rsidRPr="00AA5665">
              <w:rPr>
                <w:rFonts w:ascii="Times New Roman" w:hAnsi="Times New Roman" w:cs="Times New Roman"/>
                <w:color w:val="000000"/>
                <w:sz w:val="18"/>
                <w:szCs w:val="18"/>
                <w:lang w:val="sr-Cyrl-RS"/>
              </w:rPr>
              <w:lastRenderedPageBreak/>
              <w:t>Потпуна усклађеност биће постигнута накнадним изменама и допунама овог Закона.</w:t>
            </w:r>
          </w:p>
        </w:tc>
        <w:tc>
          <w:tcPr>
            <w:tcW w:w="525" w:type="pct"/>
            <w:vAlign w:val="center"/>
          </w:tcPr>
          <w:p w14:paraId="67B96E46"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54FB8AF7" w14:textId="77777777" w:rsidTr="00EE0AE4">
        <w:trPr>
          <w:jc w:val="center"/>
        </w:trPr>
        <w:tc>
          <w:tcPr>
            <w:tcW w:w="308" w:type="pct"/>
            <w:shd w:val="clear" w:color="auto" w:fill="D9D9D9"/>
            <w:vAlign w:val="center"/>
          </w:tcPr>
          <w:p w14:paraId="57AA03CA" w14:textId="03AF53A1"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25.1</w:t>
            </w:r>
          </w:p>
        </w:tc>
        <w:tc>
          <w:tcPr>
            <w:tcW w:w="1380" w:type="pct"/>
            <w:shd w:val="clear" w:color="auto" w:fill="D9D9D9"/>
            <w:vAlign w:val="center"/>
          </w:tcPr>
          <w:p w14:paraId="3351CAB1" w14:textId="77777777" w:rsidR="00F4540C" w:rsidRPr="00AA5665" w:rsidRDefault="00F4540C" w:rsidP="00F4540C">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Links with other greenhouse gas emissions trading schemes</w:t>
            </w:r>
          </w:p>
          <w:p w14:paraId="63D9C788" w14:textId="77777777" w:rsidR="00F4540C" w:rsidRPr="00AA5665" w:rsidRDefault="00F4540C" w:rsidP="00F4540C">
            <w:pPr>
              <w:rPr>
                <w:rFonts w:ascii="Times New Roman" w:hAnsi="Times New Roman" w:cs="Times New Roman"/>
                <w:sz w:val="18"/>
                <w:szCs w:val="18"/>
                <w:lang w:val="sr-Cyrl-RS"/>
              </w:rPr>
            </w:pPr>
          </w:p>
          <w:p w14:paraId="040520C8" w14:textId="34C8A771" w:rsidR="00F4540C" w:rsidRPr="00AA5665" w:rsidRDefault="00F4540C" w:rsidP="00776EAF">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  Agreements should be concluded with third countries listed in Annex B to the Kyoto Protocol which have ratified the Protocol to provide for the mutual recognition of allowances between the Community scheme and other greenhouse gas emissions trading schemes in accordance with the rules set out in Article 300 of the Treaty.</w:t>
            </w:r>
          </w:p>
        </w:tc>
        <w:tc>
          <w:tcPr>
            <w:tcW w:w="311" w:type="pct"/>
            <w:vAlign w:val="center"/>
          </w:tcPr>
          <w:p w14:paraId="53C75A38"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21DCEDB6"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33983104"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709D2E62"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59094DD3" w14:textId="55D1145A"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обавезе и процедуре Европске Комисије, а у односу на статус члана Анекса I Кјото протокола. </w:t>
            </w:r>
          </w:p>
        </w:tc>
      </w:tr>
      <w:tr w:rsidR="00F4540C" w:rsidRPr="00AA5665" w14:paraId="1A2187CD" w14:textId="77777777" w:rsidTr="00EE0AE4">
        <w:trPr>
          <w:jc w:val="center"/>
        </w:trPr>
        <w:tc>
          <w:tcPr>
            <w:tcW w:w="308" w:type="pct"/>
            <w:shd w:val="clear" w:color="auto" w:fill="D9D9D9"/>
            <w:vAlign w:val="center"/>
          </w:tcPr>
          <w:p w14:paraId="510F1479" w14:textId="0A3CB4E8"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25.1a</w:t>
            </w:r>
          </w:p>
        </w:tc>
        <w:tc>
          <w:tcPr>
            <w:tcW w:w="1380" w:type="pct"/>
            <w:shd w:val="clear" w:color="auto" w:fill="D9D9D9"/>
            <w:vAlign w:val="center"/>
          </w:tcPr>
          <w:p w14:paraId="4A9151A1" w14:textId="5791FF02" w:rsidR="00F4540C" w:rsidRPr="00AA5665" w:rsidRDefault="00C213C1" w:rsidP="00776EAF">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1a.</w:t>
            </w:r>
            <w:r w:rsidR="00F4540C" w:rsidRPr="00AA5665">
              <w:rPr>
                <w:rFonts w:ascii="Times New Roman" w:hAnsi="Times New Roman" w:cs="Times New Roman"/>
                <w:sz w:val="18"/>
                <w:szCs w:val="18"/>
                <w:lang w:val="sr-Cyrl-RS"/>
              </w:rPr>
              <w:t xml:space="preserve"> Agreements may be made to provide for the recognition of allowances between the Community scheme and compatible mandatory greenhouse gas emissions trading systems with absolute emissions caps established in any other country or in sub-federal or regional entities.</w:t>
            </w:r>
          </w:p>
        </w:tc>
        <w:tc>
          <w:tcPr>
            <w:tcW w:w="311" w:type="pct"/>
            <w:vAlign w:val="center"/>
          </w:tcPr>
          <w:p w14:paraId="43F56800"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38A3B206"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7AF16AD7"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A9CB211"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086808AD" w14:textId="0443D861"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обавезе и процедуре Европске Комисије, а у односу на статус члана Анекса I Кјото протокола.</w:t>
            </w:r>
          </w:p>
        </w:tc>
      </w:tr>
      <w:tr w:rsidR="00F4540C" w:rsidRPr="00AA5665" w14:paraId="761BF75A" w14:textId="77777777" w:rsidTr="00EE0AE4">
        <w:trPr>
          <w:jc w:val="center"/>
        </w:trPr>
        <w:tc>
          <w:tcPr>
            <w:tcW w:w="308" w:type="pct"/>
            <w:shd w:val="clear" w:color="auto" w:fill="D9D9D9"/>
            <w:vAlign w:val="center"/>
          </w:tcPr>
          <w:p w14:paraId="13638ABC" w14:textId="301ED8D3"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25.1b</w:t>
            </w:r>
          </w:p>
        </w:tc>
        <w:tc>
          <w:tcPr>
            <w:tcW w:w="1380" w:type="pct"/>
            <w:shd w:val="clear" w:color="auto" w:fill="D9D9D9"/>
            <w:vAlign w:val="center"/>
          </w:tcPr>
          <w:p w14:paraId="6CCDF7CE" w14:textId="4715027C" w:rsidR="00F4540C" w:rsidRPr="00AA5665" w:rsidRDefault="00F4540C" w:rsidP="00E763E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1b.  Non-binding arrangements may be made with third countries or with sub-federal or regional entities to provide for administrative and technical coordination in relation to allowances in the Community scheme or other mandatory greenhouse gas emissions trading systems with absolute emissions caps.</w:t>
            </w:r>
          </w:p>
        </w:tc>
        <w:tc>
          <w:tcPr>
            <w:tcW w:w="311" w:type="pct"/>
            <w:vAlign w:val="center"/>
          </w:tcPr>
          <w:p w14:paraId="34A88BCE"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41081BF4"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6F25295E"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7FB0F128"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42208F08" w14:textId="1524F401"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обавезе и процедуре Европске Комисије, а у односу на статус члана Анекса I Кјото протокола.</w:t>
            </w:r>
          </w:p>
        </w:tc>
      </w:tr>
      <w:tr w:rsidR="00F4540C" w:rsidRPr="00AA5665" w14:paraId="2154EB6E" w14:textId="77777777" w:rsidTr="00EE0AE4">
        <w:trPr>
          <w:jc w:val="center"/>
        </w:trPr>
        <w:tc>
          <w:tcPr>
            <w:tcW w:w="308" w:type="pct"/>
            <w:shd w:val="clear" w:color="auto" w:fill="D9D9D9"/>
            <w:vAlign w:val="center"/>
          </w:tcPr>
          <w:p w14:paraId="29ED228B" w14:textId="6E932D65"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25.2</w:t>
            </w:r>
          </w:p>
        </w:tc>
        <w:tc>
          <w:tcPr>
            <w:tcW w:w="1380" w:type="pct"/>
            <w:shd w:val="clear" w:color="auto" w:fill="D9D9D9"/>
            <w:vAlign w:val="center"/>
          </w:tcPr>
          <w:p w14:paraId="1F416F02"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  Where an agreement referred to in paragraph 1 has been concluded, the Commission shall adopt any necessary provisions relating to the mutual recognition of allowances under that agreement. Those measures, designed to amend non-essential elements of this Directive, by supplementing it, shall be adopted in accordance with the regulatory procedure with scrutiny referred to in Article 23(3).</w:t>
            </w:r>
          </w:p>
          <w:p w14:paraId="51961B5D" w14:textId="77777777" w:rsidR="00F4540C" w:rsidRPr="00AA5665" w:rsidRDefault="00F4540C" w:rsidP="00E763EC">
            <w:pPr>
              <w:rPr>
                <w:rFonts w:ascii="Times New Roman" w:hAnsi="Times New Roman" w:cs="Times New Roman"/>
                <w:sz w:val="18"/>
                <w:szCs w:val="18"/>
                <w:lang w:val="sr-Cyrl-RS"/>
              </w:rPr>
            </w:pPr>
          </w:p>
        </w:tc>
        <w:tc>
          <w:tcPr>
            <w:tcW w:w="311" w:type="pct"/>
            <w:vAlign w:val="center"/>
          </w:tcPr>
          <w:p w14:paraId="06A48D17"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71C557B6"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3AC2CF56"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5E98F793"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2D5E9A5F" w14:textId="44217F31"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обавезе и процедуре Европске Комисије, а у односу на статус члана Анекса I Кјото протокола.</w:t>
            </w:r>
          </w:p>
        </w:tc>
      </w:tr>
      <w:tr w:rsidR="00F4540C" w:rsidRPr="00AA5665" w14:paraId="65C0D60C" w14:textId="77777777" w:rsidTr="00EE0AE4">
        <w:trPr>
          <w:jc w:val="center"/>
        </w:trPr>
        <w:tc>
          <w:tcPr>
            <w:tcW w:w="308" w:type="pct"/>
            <w:shd w:val="clear" w:color="auto" w:fill="D9D9D9"/>
            <w:vAlign w:val="center"/>
          </w:tcPr>
          <w:p w14:paraId="51D8A849" w14:textId="0A459F5B"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25a.1</w:t>
            </w:r>
          </w:p>
        </w:tc>
        <w:tc>
          <w:tcPr>
            <w:tcW w:w="1380" w:type="pct"/>
            <w:shd w:val="clear" w:color="auto" w:fill="D9D9D9"/>
            <w:vAlign w:val="center"/>
          </w:tcPr>
          <w:p w14:paraId="73FF3463" w14:textId="77777777" w:rsidR="00F4540C" w:rsidRPr="00AA5665" w:rsidRDefault="00F4540C" w:rsidP="00F4540C">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Third country measures to reduce the climate change impact of aviation</w:t>
            </w:r>
          </w:p>
          <w:p w14:paraId="2089B779" w14:textId="77777777" w:rsidR="00F4540C" w:rsidRPr="00AA5665" w:rsidRDefault="00F4540C" w:rsidP="00F4540C">
            <w:pPr>
              <w:rPr>
                <w:rFonts w:ascii="Times New Roman" w:hAnsi="Times New Roman" w:cs="Times New Roman"/>
                <w:sz w:val="18"/>
                <w:szCs w:val="18"/>
                <w:lang w:val="sr-Cyrl-RS"/>
              </w:rPr>
            </w:pPr>
          </w:p>
          <w:p w14:paraId="5E505A06"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  Where a third country adopts measures for reducing the climate change impact of flights departing from that country which land in the Community, the Commission, after consulting with that third country, and with Member States within the Committee referred to in Article 23(1), shall consider options available in order to provide for optimal interaction between the Community scheme and that country’s measures.</w:t>
            </w:r>
          </w:p>
          <w:p w14:paraId="4B9A7371" w14:textId="77777777" w:rsidR="00F4540C" w:rsidRPr="00AA5665" w:rsidRDefault="00F4540C" w:rsidP="00F4540C">
            <w:pPr>
              <w:rPr>
                <w:rFonts w:ascii="Times New Roman" w:hAnsi="Times New Roman" w:cs="Times New Roman"/>
                <w:sz w:val="18"/>
                <w:szCs w:val="18"/>
                <w:lang w:val="sr-Cyrl-RS"/>
              </w:rPr>
            </w:pPr>
          </w:p>
          <w:p w14:paraId="7F4B9907"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Where necessary, the Commission may adopt amendments to provide for flights arriving from the third country concerned to be excluded from the aviation activities listed in Annex I or to provide for any other amendments to the aviation activities listed in Annex I which are required by an agreement pursuant to the fourth subparagraph. Those measures, designed to amend non-essential elements of this Directive, shall be adopted in accordance with the regulatory procedure with scrutiny referred to in Article 23(3).</w:t>
            </w:r>
          </w:p>
          <w:p w14:paraId="123A9FBA" w14:textId="77777777" w:rsidR="00F4540C" w:rsidRPr="00AA5665" w:rsidRDefault="00F4540C" w:rsidP="00F4540C">
            <w:pPr>
              <w:rPr>
                <w:rFonts w:ascii="Times New Roman" w:hAnsi="Times New Roman" w:cs="Times New Roman"/>
                <w:sz w:val="18"/>
                <w:szCs w:val="18"/>
                <w:lang w:val="sr-Cyrl-RS"/>
              </w:rPr>
            </w:pPr>
          </w:p>
          <w:p w14:paraId="6E0E518C"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The Commission may propose to the European Parliament and the Council any other amendments to this Directive.</w:t>
            </w:r>
          </w:p>
          <w:p w14:paraId="365B63CB" w14:textId="77777777" w:rsidR="00F4540C" w:rsidRPr="00AA5665" w:rsidRDefault="00F4540C" w:rsidP="00F4540C">
            <w:pPr>
              <w:rPr>
                <w:rFonts w:ascii="Times New Roman" w:hAnsi="Times New Roman" w:cs="Times New Roman"/>
                <w:sz w:val="18"/>
                <w:szCs w:val="18"/>
                <w:lang w:val="sr-Cyrl-RS"/>
              </w:rPr>
            </w:pPr>
          </w:p>
          <w:p w14:paraId="659E71B0" w14:textId="6B1026DB" w:rsidR="00F4540C" w:rsidRPr="00AA5665" w:rsidRDefault="00F4540C" w:rsidP="00776EAF">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The Commission may also, where appropriate, make recommendations to the Council in accordance with Article 300(1) of the Treaty to open negotiations with a view to concluding an agreement with the third country concerned.</w:t>
            </w:r>
          </w:p>
        </w:tc>
        <w:tc>
          <w:tcPr>
            <w:tcW w:w="311" w:type="pct"/>
            <w:vAlign w:val="center"/>
          </w:tcPr>
          <w:p w14:paraId="0A7C53BE"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5EA55B97"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08B79935"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067D4892"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0F55B301" w14:textId="77777777" w:rsidR="00F4540C" w:rsidRPr="00AA5665" w:rsidRDefault="00F4540C" w:rsidP="008D5F34">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обавезе и процедуре Европске Комисије. </w:t>
            </w:r>
          </w:p>
        </w:tc>
      </w:tr>
      <w:tr w:rsidR="00F4540C" w:rsidRPr="00AA5665" w14:paraId="60A5C132" w14:textId="77777777" w:rsidTr="00EE0AE4">
        <w:trPr>
          <w:jc w:val="center"/>
        </w:trPr>
        <w:tc>
          <w:tcPr>
            <w:tcW w:w="308" w:type="pct"/>
            <w:shd w:val="clear" w:color="auto" w:fill="D9D9D9"/>
            <w:vAlign w:val="center"/>
          </w:tcPr>
          <w:p w14:paraId="31E07C67" w14:textId="1874E85C"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25a.2</w:t>
            </w:r>
          </w:p>
        </w:tc>
        <w:tc>
          <w:tcPr>
            <w:tcW w:w="1380" w:type="pct"/>
            <w:shd w:val="clear" w:color="auto" w:fill="D9D9D9"/>
            <w:vAlign w:val="center"/>
          </w:tcPr>
          <w:p w14:paraId="5802BFBA"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  The Community and its Member States shall continue to seek an agreement on global measures to reduce greenhouse gas emissions from aviation. In the light of any such agreement, the Commission shall consider whether amendments to this Directive as it applies to aircraft operators are necessary.</w:t>
            </w:r>
          </w:p>
          <w:p w14:paraId="0CE17A9B" w14:textId="77777777" w:rsidR="00F4540C" w:rsidRPr="00AA5665" w:rsidRDefault="00F4540C" w:rsidP="00E763EC">
            <w:pPr>
              <w:rPr>
                <w:rFonts w:ascii="Times New Roman" w:hAnsi="Times New Roman" w:cs="Times New Roman"/>
                <w:b/>
                <w:sz w:val="18"/>
                <w:szCs w:val="18"/>
                <w:lang w:val="sr-Cyrl-RS"/>
              </w:rPr>
            </w:pPr>
          </w:p>
        </w:tc>
        <w:tc>
          <w:tcPr>
            <w:tcW w:w="311" w:type="pct"/>
            <w:vAlign w:val="center"/>
          </w:tcPr>
          <w:p w14:paraId="41293A17"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65A65D85"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3A5E9700"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59D3B31D"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298B50C1"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обавезе и процедуре Европске Комисије.</w:t>
            </w:r>
          </w:p>
        </w:tc>
      </w:tr>
      <w:tr w:rsidR="00F4540C" w:rsidRPr="00AA5665" w14:paraId="03285910" w14:textId="77777777" w:rsidTr="00EE0AE4">
        <w:trPr>
          <w:jc w:val="center"/>
        </w:trPr>
        <w:tc>
          <w:tcPr>
            <w:tcW w:w="308" w:type="pct"/>
            <w:shd w:val="clear" w:color="auto" w:fill="D9D9D9"/>
            <w:vAlign w:val="center"/>
          </w:tcPr>
          <w:p w14:paraId="51F18723" w14:textId="27FE6901"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26</w:t>
            </w:r>
          </w:p>
        </w:tc>
        <w:tc>
          <w:tcPr>
            <w:tcW w:w="1380" w:type="pct"/>
            <w:shd w:val="clear" w:color="auto" w:fill="D9D9D9"/>
            <w:vAlign w:val="center"/>
          </w:tcPr>
          <w:p w14:paraId="6E358C02" w14:textId="77777777" w:rsidR="00F4540C" w:rsidRPr="00AA5665" w:rsidRDefault="00F4540C" w:rsidP="00F4540C">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Amendment of Directive 96/61/EC</w:t>
            </w:r>
          </w:p>
          <w:p w14:paraId="17491D65" w14:textId="77777777" w:rsidR="00F4540C" w:rsidRPr="00AA5665" w:rsidRDefault="00F4540C" w:rsidP="00F4540C">
            <w:pPr>
              <w:rPr>
                <w:rFonts w:ascii="Times New Roman" w:hAnsi="Times New Roman" w:cs="Times New Roman"/>
                <w:sz w:val="18"/>
                <w:szCs w:val="18"/>
                <w:lang w:val="sr-Cyrl-RS"/>
              </w:rPr>
            </w:pPr>
          </w:p>
          <w:p w14:paraId="6AF9581F"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In Article 9(3) of Directive 96/61/EC the following subparagraphs shall be added:</w:t>
            </w:r>
          </w:p>
          <w:p w14:paraId="7AB69272" w14:textId="77777777" w:rsidR="00F4540C" w:rsidRPr="00AA5665" w:rsidRDefault="00F4540C" w:rsidP="00F4540C">
            <w:pPr>
              <w:rPr>
                <w:rFonts w:ascii="Times New Roman" w:hAnsi="Times New Roman" w:cs="Times New Roman"/>
                <w:sz w:val="18"/>
                <w:szCs w:val="18"/>
                <w:lang w:val="sr-Cyrl-RS"/>
              </w:rPr>
            </w:pPr>
          </w:p>
          <w:p w14:paraId="491D22EA"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‘Where emissions of a greenhouse gas from an installation are specified in Annex I to Directive 2003/87/EC of the European Parliament and of the Council of 13 October 2003 establishing a scheme for greenhouse gas emission allowance trading within the Community and amending Council Directive 96/61/EC ( 17 ) in relation to an activity carried out in that installation, the permit shall not include an emission limit value for direct emissions of that gas unless it is necessary to ensure that no significant local pollution is caused.</w:t>
            </w:r>
          </w:p>
          <w:p w14:paraId="7DD13C74" w14:textId="77777777" w:rsidR="00F4540C" w:rsidRPr="00AA5665" w:rsidRDefault="00F4540C" w:rsidP="00F4540C">
            <w:pPr>
              <w:rPr>
                <w:rFonts w:ascii="Times New Roman" w:hAnsi="Times New Roman" w:cs="Times New Roman"/>
                <w:sz w:val="18"/>
                <w:szCs w:val="18"/>
                <w:lang w:val="sr-Cyrl-RS"/>
              </w:rPr>
            </w:pPr>
          </w:p>
          <w:p w14:paraId="5F0918FD"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For activities listed in Annex I to Directive 2003/87/EC, Member States may choose not to impose requirements relating to energy efficiency in respect of combustion units or other units emitting carbon dioxide on the site.</w:t>
            </w:r>
          </w:p>
          <w:p w14:paraId="7B107C7F" w14:textId="77777777" w:rsidR="00F4540C" w:rsidRPr="00AA5665" w:rsidRDefault="00F4540C" w:rsidP="00F4540C">
            <w:pPr>
              <w:rPr>
                <w:rFonts w:ascii="Times New Roman" w:hAnsi="Times New Roman" w:cs="Times New Roman"/>
                <w:sz w:val="18"/>
                <w:szCs w:val="18"/>
                <w:lang w:val="sr-Cyrl-RS"/>
              </w:rPr>
            </w:pPr>
          </w:p>
          <w:p w14:paraId="42850521"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Where necessary, the competent authorities shall amend the permit as appropriate.</w:t>
            </w:r>
          </w:p>
          <w:p w14:paraId="04229989" w14:textId="77777777" w:rsidR="00F4540C" w:rsidRPr="00AA5665" w:rsidRDefault="00F4540C" w:rsidP="00F4540C">
            <w:pPr>
              <w:rPr>
                <w:rFonts w:ascii="Times New Roman" w:hAnsi="Times New Roman" w:cs="Times New Roman"/>
                <w:sz w:val="18"/>
                <w:szCs w:val="18"/>
                <w:lang w:val="sr-Cyrl-RS"/>
              </w:rPr>
            </w:pPr>
          </w:p>
          <w:p w14:paraId="4C04781F" w14:textId="3E68C861" w:rsidR="00F4540C" w:rsidRPr="00AA5665" w:rsidRDefault="00F4540C" w:rsidP="00E763E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The three preceding subparagraphs shall not apply to installations temporarily excluded from the scheme for greenhouse gas emission allowance trading within the Community in accordance with Article 27 of Directive 2003/87/EC.</w:t>
            </w:r>
          </w:p>
        </w:tc>
        <w:tc>
          <w:tcPr>
            <w:tcW w:w="311" w:type="pct"/>
            <w:vAlign w:val="center"/>
          </w:tcPr>
          <w:p w14:paraId="62810FE8"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0C4C1E89"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5F3C2CC8"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228EEBA5" w14:textId="77777777" w:rsidR="00F4540C" w:rsidRPr="00AA5665" w:rsidRDefault="00F4540C"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sz w:val="18"/>
                <w:szCs w:val="18"/>
                <w:lang w:val="sr-Cyrl-RS"/>
              </w:rPr>
              <w:t>Овај члан захтева измену прописа који уређује интегрисано спречавања и контролу загађивања животне средине.</w:t>
            </w:r>
          </w:p>
        </w:tc>
        <w:tc>
          <w:tcPr>
            <w:tcW w:w="525" w:type="pct"/>
            <w:vAlign w:val="center"/>
          </w:tcPr>
          <w:p w14:paraId="5FF2DD80" w14:textId="77777777" w:rsidR="00F4540C" w:rsidRPr="00AA5665" w:rsidRDefault="00F4540C" w:rsidP="00521082">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Овај члан захтева измену прописа који уређује интегрисано спречавања и контролу загађивања животне средине.  </w:t>
            </w:r>
          </w:p>
        </w:tc>
      </w:tr>
      <w:tr w:rsidR="00F4540C" w:rsidRPr="00AA5665" w14:paraId="337F6B8C" w14:textId="77777777" w:rsidTr="00EE0AE4">
        <w:trPr>
          <w:jc w:val="center"/>
        </w:trPr>
        <w:tc>
          <w:tcPr>
            <w:tcW w:w="308" w:type="pct"/>
            <w:shd w:val="clear" w:color="auto" w:fill="D9D9D9"/>
            <w:vAlign w:val="center"/>
          </w:tcPr>
          <w:p w14:paraId="3DED5AF5" w14:textId="2231F9E6"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27.1</w:t>
            </w:r>
          </w:p>
        </w:tc>
        <w:tc>
          <w:tcPr>
            <w:tcW w:w="1380" w:type="pct"/>
            <w:shd w:val="clear" w:color="auto" w:fill="D9D9D9"/>
            <w:vAlign w:val="center"/>
          </w:tcPr>
          <w:p w14:paraId="0521F0DA" w14:textId="77777777" w:rsidR="00F4540C" w:rsidRPr="00AA5665" w:rsidRDefault="00F4540C" w:rsidP="00F4540C">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Exclusion of small installations subject to equivalent measures</w:t>
            </w:r>
          </w:p>
          <w:p w14:paraId="02218F6D" w14:textId="77777777" w:rsidR="00F4540C" w:rsidRPr="00AA5665" w:rsidRDefault="00F4540C" w:rsidP="00F4540C">
            <w:pPr>
              <w:rPr>
                <w:rFonts w:ascii="Times New Roman" w:hAnsi="Times New Roman" w:cs="Times New Roman"/>
                <w:sz w:val="18"/>
                <w:szCs w:val="18"/>
                <w:lang w:val="sr-Cyrl-RS"/>
              </w:rPr>
            </w:pPr>
          </w:p>
          <w:p w14:paraId="1981D708" w14:textId="5C87ECDD" w:rsidR="00F4540C" w:rsidRPr="00AA5665" w:rsidRDefault="00F4540C" w:rsidP="00E763E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1.  Following consultation with the operator, Member States may exclude from the Community scheme installations which have reported to the competent authority emissions of less than 25 000 tonnes of carbon dioxide equivalent and, where they carry out combustion activities, have a rated thermal input below 35 MW, excluding emissions from biomass, in </w:t>
            </w:r>
            <w:r w:rsidRPr="00AA5665">
              <w:rPr>
                <w:rFonts w:ascii="Times New Roman" w:hAnsi="Times New Roman" w:cs="Times New Roman"/>
                <w:sz w:val="18"/>
                <w:szCs w:val="18"/>
                <w:lang w:val="sr-Cyrl-RS"/>
              </w:rPr>
              <w:lastRenderedPageBreak/>
              <w:t>each of the three years preceding the notification under point (a), and which are subject to measures that will achieve an equivalent contribution to emission reductions, if the Member State concerned complies with the following conditions:</w:t>
            </w:r>
          </w:p>
        </w:tc>
        <w:tc>
          <w:tcPr>
            <w:tcW w:w="311" w:type="pct"/>
            <w:vAlign w:val="center"/>
          </w:tcPr>
          <w:p w14:paraId="25230E59"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4CEA27E6"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4E098BE7"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5F490597" w14:textId="77777777" w:rsidR="00F4540C" w:rsidRPr="00AA5665" w:rsidRDefault="00F4540C"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w:t>
            </w:r>
            <w:r w:rsidRPr="00AA5665">
              <w:rPr>
                <w:rFonts w:ascii="Times New Roman" w:hAnsi="Times New Roman" w:cs="Times New Roman"/>
                <w:color w:val="000000"/>
                <w:sz w:val="18"/>
                <w:szCs w:val="18"/>
                <w:lang w:val="sr-Cyrl-RS"/>
              </w:rPr>
              <w:lastRenderedPageBreak/>
              <w:t>Закона.</w:t>
            </w:r>
          </w:p>
        </w:tc>
        <w:tc>
          <w:tcPr>
            <w:tcW w:w="525" w:type="pct"/>
            <w:vAlign w:val="center"/>
          </w:tcPr>
          <w:p w14:paraId="0F68688C"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36B17DA0" w14:textId="77777777" w:rsidTr="00EE0AE4">
        <w:trPr>
          <w:jc w:val="center"/>
        </w:trPr>
        <w:tc>
          <w:tcPr>
            <w:tcW w:w="308" w:type="pct"/>
            <w:shd w:val="clear" w:color="auto" w:fill="D9D9D9"/>
            <w:vAlign w:val="center"/>
          </w:tcPr>
          <w:p w14:paraId="3A4DA58A" w14:textId="610A9DFD"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27.1.a</w:t>
            </w:r>
          </w:p>
        </w:tc>
        <w:tc>
          <w:tcPr>
            <w:tcW w:w="1380" w:type="pct"/>
            <w:shd w:val="clear" w:color="auto" w:fill="D9D9D9"/>
            <w:vAlign w:val="center"/>
          </w:tcPr>
          <w:p w14:paraId="4FD46424" w14:textId="328AF3BD" w:rsidR="00F4540C" w:rsidRPr="00AA5665" w:rsidRDefault="00F4540C" w:rsidP="00E763E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 it notifies the Commission of each such installation, specifying the equivalent measures applying to that installation that will achieve an equivalent contribution to emission reductions that are in place, before the list of installations pursuant to Article 11(1) has to be submitted and at the latest when this list is submitted to the Commission;</w:t>
            </w:r>
          </w:p>
        </w:tc>
        <w:tc>
          <w:tcPr>
            <w:tcW w:w="311" w:type="pct"/>
            <w:vAlign w:val="center"/>
          </w:tcPr>
          <w:p w14:paraId="22129E15"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3F475FC6"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30320818"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0A6D6068" w14:textId="77777777" w:rsidR="00F4540C" w:rsidRPr="00AA5665" w:rsidRDefault="00F4540C"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21182789"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60005681" w14:textId="77777777" w:rsidTr="00EE0AE4">
        <w:trPr>
          <w:jc w:val="center"/>
        </w:trPr>
        <w:tc>
          <w:tcPr>
            <w:tcW w:w="308" w:type="pct"/>
            <w:shd w:val="clear" w:color="auto" w:fill="D9D9D9"/>
            <w:vAlign w:val="center"/>
          </w:tcPr>
          <w:p w14:paraId="522D2835" w14:textId="2539DCE7"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27.1.b</w:t>
            </w:r>
          </w:p>
        </w:tc>
        <w:tc>
          <w:tcPr>
            <w:tcW w:w="1380" w:type="pct"/>
            <w:shd w:val="clear" w:color="auto" w:fill="D9D9D9"/>
            <w:vAlign w:val="center"/>
          </w:tcPr>
          <w:p w14:paraId="296C653A" w14:textId="2DCEACBB" w:rsidR="00F4540C" w:rsidRPr="00AA5665" w:rsidRDefault="00F4540C" w:rsidP="00E763E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(b) it confirms that monitoring arrangements are in place to assess whether any installation emits 25 000 tonnes or more of carbon dioxide equivalent, excluding emissions from biomass, in any one calendar year. Member States may allow simplified monitoring, reporting and verification measures for installations with average annual verified emissions between 2008 and 20 which are below 5 000 tonnes a year, in accordance with Article 14;</w:t>
            </w:r>
          </w:p>
        </w:tc>
        <w:tc>
          <w:tcPr>
            <w:tcW w:w="311" w:type="pct"/>
            <w:vAlign w:val="center"/>
          </w:tcPr>
          <w:p w14:paraId="3E743218"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0AB29C43"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01216C24"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7A3E6496" w14:textId="77777777" w:rsidR="00F4540C" w:rsidRPr="00AA5665" w:rsidRDefault="00F4540C"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46A5C195"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4D984721" w14:textId="77777777" w:rsidTr="00EE0AE4">
        <w:trPr>
          <w:jc w:val="center"/>
        </w:trPr>
        <w:tc>
          <w:tcPr>
            <w:tcW w:w="308" w:type="pct"/>
            <w:shd w:val="clear" w:color="auto" w:fill="D9D9D9"/>
            <w:vAlign w:val="center"/>
          </w:tcPr>
          <w:p w14:paraId="080389DA" w14:textId="0F0DFA3A"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27.1.c</w:t>
            </w:r>
          </w:p>
        </w:tc>
        <w:tc>
          <w:tcPr>
            <w:tcW w:w="1380" w:type="pct"/>
            <w:shd w:val="clear" w:color="auto" w:fill="D9D9D9"/>
            <w:vAlign w:val="center"/>
          </w:tcPr>
          <w:p w14:paraId="0ACC34C2" w14:textId="482DABD3" w:rsidR="00F4540C" w:rsidRPr="00AA5665" w:rsidRDefault="00F4540C" w:rsidP="00E763E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(c) it confirms that if any installation emits 25 000 tonnes or more of carbon dioxide equivalent, excluding emissions from biomass, in any one calendar year or the measures applying to that installation that will achieve an equivalent contribution to emission reductions are no longer in place, the installation will be reintroduced into the Community scheme;</w:t>
            </w:r>
          </w:p>
        </w:tc>
        <w:tc>
          <w:tcPr>
            <w:tcW w:w="311" w:type="pct"/>
            <w:vAlign w:val="center"/>
          </w:tcPr>
          <w:p w14:paraId="5710B1AB"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367CD9FE"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6EC3BC30"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66177240" w14:textId="77777777" w:rsidR="00F4540C" w:rsidRPr="00AA5665" w:rsidRDefault="00F4540C"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w:t>
            </w:r>
            <w:r w:rsidRPr="00AA5665">
              <w:rPr>
                <w:rFonts w:ascii="Times New Roman" w:hAnsi="Times New Roman" w:cs="Times New Roman"/>
                <w:color w:val="000000"/>
                <w:sz w:val="18"/>
                <w:szCs w:val="18"/>
                <w:lang w:val="sr-Cyrl-RS"/>
              </w:rPr>
              <w:lastRenderedPageBreak/>
              <w:t>Закона.</w:t>
            </w:r>
          </w:p>
        </w:tc>
        <w:tc>
          <w:tcPr>
            <w:tcW w:w="525" w:type="pct"/>
            <w:vAlign w:val="center"/>
          </w:tcPr>
          <w:p w14:paraId="2C86E1FC"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632DBB9A" w14:textId="77777777" w:rsidTr="00EE0AE4">
        <w:trPr>
          <w:jc w:val="center"/>
        </w:trPr>
        <w:tc>
          <w:tcPr>
            <w:tcW w:w="308" w:type="pct"/>
            <w:shd w:val="clear" w:color="auto" w:fill="D9D9D9"/>
            <w:vAlign w:val="center"/>
          </w:tcPr>
          <w:p w14:paraId="65ED9ADF" w14:textId="0C8D8A4F"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27.1.d</w:t>
            </w:r>
          </w:p>
        </w:tc>
        <w:tc>
          <w:tcPr>
            <w:tcW w:w="1380" w:type="pct"/>
            <w:shd w:val="clear" w:color="auto" w:fill="D9D9D9"/>
            <w:vAlign w:val="center"/>
          </w:tcPr>
          <w:p w14:paraId="6AA7A78C"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(d) it publishes the information referred to in points (a), (b) and (c) for public comment.</w:t>
            </w:r>
          </w:p>
          <w:p w14:paraId="3CD39A60" w14:textId="77777777" w:rsidR="00F4540C" w:rsidRPr="00AA5665" w:rsidRDefault="00F4540C" w:rsidP="00F4540C">
            <w:pPr>
              <w:rPr>
                <w:rFonts w:ascii="Times New Roman" w:hAnsi="Times New Roman" w:cs="Times New Roman"/>
                <w:sz w:val="18"/>
                <w:szCs w:val="18"/>
                <w:lang w:val="sr-Cyrl-RS"/>
              </w:rPr>
            </w:pPr>
          </w:p>
          <w:p w14:paraId="647BB8B0" w14:textId="1CD619A9" w:rsidR="00F4540C" w:rsidRPr="00AA5665" w:rsidRDefault="00F4540C" w:rsidP="00E763E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Hospitals may also be excluded if they undertake equivalent measures.</w:t>
            </w:r>
          </w:p>
        </w:tc>
        <w:tc>
          <w:tcPr>
            <w:tcW w:w="311" w:type="pct"/>
            <w:vAlign w:val="center"/>
          </w:tcPr>
          <w:p w14:paraId="79692BB3"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52BE6438"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6D178B49"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3B4772A5" w14:textId="77777777" w:rsidR="00F4540C" w:rsidRPr="00AA5665" w:rsidRDefault="00F4540C"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3F05F8FC"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161524FB" w14:textId="77777777" w:rsidTr="00EE0AE4">
        <w:trPr>
          <w:jc w:val="center"/>
        </w:trPr>
        <w:tc>
          <w:tcPr>
            <w:tcW w:w="308" w:type="pct"/>
            <w:shd w:val="clear" w:color="auto" w:fill="D9D9D9"/>
            <w:vAlign w:val="center"/>
          </w:tcPr>
          <w:p w14:paraId="6C82FDE6" w14:textId="7CBB1A47"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27.2</w:t>
            </w:r>
          </w:p>
        </w:tc>
        <w:tc>
          <w:tcPr>
            <w:tcW w:w="1380" w:type="pct"/>
            <w:shd w:val="clear" w:color="auto" w:fill="D9D9D9"/>
            <w:vAlign w:val="center"/>
          </w:tcPr>
          <w:p w14:paraId="6BCFAC7C"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  If, following a period of three months from the date of notification for public comment, the Commission does not object within a further period of six months, the exclusion shall be deemed approved.</w:t>
            </w:r>
          </w:p>
          <w:p w14:paraId="19190796" w14:textId="77777777" w:rsidR="00F4540C" w:rsidRPr="00AA5665" w:rsidRDefault="00F4540C" w:rsidP="00F4540C">
            <w:pPr>
              <w:rPr>
                <w:rFonts w:ascii="Times New Roman" w:hAnsi="Times New Roman" w:cs="Times New Roman"/>
                <w:sz w:val="18"/>
                <w:szCs w:val="18"/>
                <w:lang w:val="sr-Cyrl-RS"/>
              </w:rPr>
            </w:pPr>
          </w:p>
          <w:p w14:paraId="48A60D39" w14:textId="7044C69A" w:rsidR="00F4540C" w:rsidRPr="00AA5665" w:rsidRDefault="00F4540C" w:rsidP="00E763E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Following the surrender of allowances in respect of the period during which the installation is in the Community scheme, the installation shall be excluded and the Member State shall no longer issue free allowances to the installation pursuant to Article 10a.</w:t>
            </w:r>
          </w:p>
        </w:tc>
        <w:tc>
          <w:tcPr>
            <w:tcW w:w="311" w:type="pct"/>
            <w:vAlign w:val="center"/>
          </w:tcPr>
          <w:p w14:paraId="255626C4"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7519E59F"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7D8AFC58"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57FFB846" w14:textId="77777777" w:rsidR="00F4540C" w:rsidRPr="00AA5665" w:rsidRDefault="00F4540C"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084D3C76"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4E7E5F29" w14:textId="77777777" w:rsidTr="00EE0AE4">
        <w:trPr>
          <w:jc w:val="center"/>
        </w:trPr>
        <w:tc>
          <w:tcPr>
            <w:tcW w:w="308" w:type="pct"/>
            <w:shd w:val="clear" w:color="auto" w:fill="D9D9D9"/>
            <w:vAlign w:val="center"/>
          </w:tcPr>
          <w:p w14:paraId="443867CE" w14:textId="777027B1"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27.3</w:t>
            </w:r>
          </w:p>
        </w:tc>
        <w:tc>
          <w:tcPr>
            <w:tcW w:w="1380" w:type="pct"/>
            <w:shd w:val="clear" w:color="auto" w:fill="D9D9D9"/>
            <w:vAlign w:val="center"/>
          </w:tcPr>
          <w:p w14:paraId="00343654"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  When an installation is reintroduced into the Community scheme pursuant to paragraph 1(c), any allowances issued pursuant to Article 10a shall be granted starting with the year of the reintroduction. Allowances issued to these installations shall be deducted from the quantity to be auctioned pursuant to Article 10(2) by the Member State in which the installation is situated.</w:t>
            </w:r>
          </w:p>
          <w:p w14:paraId="6E14E391" w14:textId="77777777" w:rsidR="00F4540C" w:rsidRPr="00AA5665" w:rsidRDefault="00F4540C" w:rsidP="00F4540C">
            <w:pPr>
              <w:rPr>
                <w:rFonts w:ascii="Times New Roman" w:hAnsi="Times New Roman" w:cs="Times New Roman"/>
                <w:sz w:val="18"/>
                <w:szCs w:val="18"/>
                <w:lang w:val="sr-Cyrl-RS"/>
              </w:rPr>
            </w:pPr>
          </w:p>
          <w:p w14:paraId="27BB636B" w14:textId="326B3494" w:rsidR="00F4540C" w:rsidRPr="00AA5665" w:rsidRDefault="00F4540C" w:rsidP="00E763E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Any such installation shall stay in the Community scheme for the rest of the trading period.</w:t>
            </w:r>
          </w:p>
        </w:tc>
        <w:tc>
          <w:tcPr>
            <w:tcW w:w="311" w:type="pct"/>
            <w:vAlign w:val="center"/>
          </w:tcPr>
          <w:p w14:paraId="5AE1D12B"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24223B89"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5052B33C"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0FB2F50B" w14:textId="77777777" w:rsidR="00F4540C" w:rsidRPr="00AA5665" w:rsidRDefault="00F4540C"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5F6F5E37"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151C0946" w14:textId="77777777" w:rsidTr="00EE0AE4">
        <w:trPr>
          <w:jc w:val="center"/>
        </w:trPr>
        <w:tc>
          <w:tcPr>
            <w:tcW w:w="308" w:type="pct"/>
            <w:shd w:val="clear" w:color="auto" w:fill="D9D9D9"/>
            <w:vAlign w:val="center"/>
          </w:tcPr>
          <w:p w14:paraId="61159969" w14:textId="2FBCBEE6"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27.4</w:t>
            </w:r>
          </w:p>
        </w:tc>
        <w:tc>
          <w:tcPr>
            <w:tcW w:w="1380" w:type="pct"/>
            <w:shd w:val="clear" w:color="auto" w:fill="D9D9D9"/>
            <w:vAlign w:val="center"/>
          </w:tcPr>
          <w:p w14:paraId="14AB321B" w14:textId="6CC55C72" w:rsidR="00F4540C" w:rsidRPr="00AA5665" w:rsidRDefault="00F4540C" w:rsidP="00E763EC">
            <w:pPr>
              <w:rPr>
                <w:rFonts w:ascii="Times New Roman" w:hAnsi="Times New Roman" w:cs="Times New Roman"/>
                <w:b/>
                <w:sz w:val="18"/>
                <w:szCs w:val="18"/>
                <w:lang w:val="sr-Cyrl-RS"/>
              </w:rPr>
            </w:pPr>
            <w:r w:rsidRPr="00AA5665">
              <w:rPr>
                <w:rFonts w:ascii="Times New Roman" w:hAnsi="Times New Roman" w:cs="Times New Roman"/>
                <w:sz w:val="18"/>
                <w:szCs w:val="18"/>
                <w:lang w:val="sr-Cyrl-RS"/>
              </w:rPr>
              <w:t xml:space="preserve">4.  For installations which have not been included in the Community scheme during the period from 2008 </w:t>
            </w:r>
            <w:r w:rsidRPr="00AA5665">
              <w:rPr>
                <w:rFonts w:ascii="Times New Roman" w:hAnsi="Times New Roman" w:cs="Times New Roman"/>
                <w:sz w:val="18"/>
                <w:szCs w:val="18"/>
                <w:lang w:val="sr-Cyrl-RS"/>
              </w:rPr>
              <w:lastRenderedPageBreak/>
              <w:t>to 22, simplified requirements for monitoring, reporting and verification may be applied for determining emissions in the three years preceding the notification under paragraph 1 point (a).</w:t>
            </w:r>
          </w:p>
        </w:tc>
        <w:tc>
          <w:tcPr>
            <w:tcW w:w="311" w:type="pct"/>
            <w:vAlign w:val="center"/>
          </w:tcPr>
          <w:p w14:paraId="06ADEAF0"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591AA458"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6E1FB5C8"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518DB67C" w14:textId="77777777" w:rsidR="00F4540C" w:rsidRPr="00AA5665" w:rsidRDefault="00F4540C"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w:t>
            </w:r>
            <w:r w:rsidRPr="00AA5665">
              <w:rPr>
                <w:rFonts w:ascii="Times New Roman" w:hAnsi="Times New Roman" w:cs="Times New Roman"/>
                <w:color w:val="000000"/>
                <w:sz w:val="18"/>
                <w:szCs w:val="18"/>
                <w:lang w:val="sr-Cyrl-RS"/>
              </w:rPr>
              <w:lastRenderedPageBreak/>
              <w:t>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449EA490"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602DBF3A" w14:textId="77777777" w:rsidTr="00EE0AE4">
        <w:trPr>
          <w:jc w:val="center"/>
        </w:trPr>
        <w:tc>
          <w:tcPr>
            <w:tcW w:w="308" w:type="pct"/>
            <w:shd w:val="clear" w:color="auto" w:fill="D9D9D9"/>
            <w:vAlign w:val="center"/>
          </w:tcPr>
          <w:p w14:paraId="6F9C778D" w14:textId="39EDA7E9"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28.1</w:t>
            </w:r>
          </w:p>
        </w:tc>
        <w:tc>
          <w:tcPr>
            <w:tcW w:w="1380" w:type="pct"/>
            <w:shd w:val="clear" w:color="auto" w:fill="D9D9D9"/>
            <w:vAlign w:val="center"/>
          </w:tcPr>
          <w:p w14:paraId="19864FF7" w14:textId="77777777" w:rsidR="00F4540C" w:rsidRPr="00AA5665" w:rsidRDefault="00F4540C" w:rsidP="00F4540C">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Adjustments applicable upon the approval by the Community of an international agreement on climate change</w:t>
            </w:r>
          </w:p>
          <w:p w14:paraId="50B67C0A" w14:textId="77777777" w:rsidR="00F4540C" w:rsidRPr="00AA5665" w:rsidRDefault="00F4540C" w:rsidP="00F4540C">
            <w:pPr>
              <w:rPr>
                <w:rFonts w:ascii="Times New Roman" w:hAnsi="Times New Roman" w:cs="Times New Roman"/>
                <w:sz w:val="18"/>
                <w:szCs w:val="18"/>
                <w:lang w:val="sr-Cyrl-RS"/>
              </w:rPr>
            </w:pPr>
          </w:p>
          <w:p w14:paraId="171FAD98" w14:textId="03C16626" w:rsidR="00F4540C" w:rsidRPr="00AA5665" w:rsidRDefault="00F4540C" w:rsidP="00FA3DB4">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  Within three months of the signature by the Community of an international agreement on climate change leading, by 2020, to mandatory reductions of greenhouse gas emissions exceeding 20 % compared to 1990 levels, as reflected in the 30 % reduction commitment as endorsed by the European Council of March 2007, the Commission shall submit a report assessing, in particular, the following elements:</w:t>
            </w:r>
          </w:p>
        </w:tc>
        <w:tc>
          <w:tcPr>
            <w:tcW w:w="311" w:type="pct"/>
            <w:vAlign w:val="center"/>
          </w:tcPr>
          <w:p w14:paraId="35536B5F"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5C4AFC78"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43C46315"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6019EE26"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5DD2199F"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обавезе и процедуре Европске Комисије.</w:t>
            </w:r>
          </w:p>
        </w:tc>
      </w:tr>
      <w:tr w:rsidR="00F4540C" w:rsidRPr="00AA5665" w14:paraId="046D43D7" w14:textId="77777777" w:rsidTr="00EE0AE4">
        <w:trPr>
          <w:jc w:val="center"/>
        </w:trPr>
        <w:tc>
          <w:tcPr>
            <w:tcW w:w="308" w:type="pct"/>
            <w:shd w:val="clear" w:color="auto" w:fill="D9D9D9"/>
            <w:vAlign w:val="center"/>
          </w:tcPr>
          <w:p w14:paraId="560E0570" w14:textId="035846E6"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28.1.a</w:t>
            </w:r>
          </w:p>
        </w:tc>
        <w:tc>
          <w:tcPr>
            <w:tcW w:w="1380" w:type="pct"/>
            <w:shd w:val="clear" w:color="auto" w:fill="D9D9D9"/>
            <w:vAlign w:val="center"/>
          </w:tcPr>
          <w:p w14:paraId="72F36CB5" w14:textId="005367CF" w:rsidR="00F4540C" w:rsidRPr="00AA5665" w:rsidRDefault="00F4540C" w:rsidP="00FA3DB4">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 the nature of the measures agreed upon in the framework of the international negotiations as well as the commitments made by other developed countries to comparable emission reductions to those of the Community and the commitments made by economically more advanced developing countries to contributing adequately according to their responsibilities and respective capabilities;</w:t>
            </w:r>
          </w:p>
        </w:tc>
        <w:tc>
          <w:tcPr>
            <w:tcW w:w="311" w:type="pct"/>
            <w:vAlign w:val="center"/>
          </w:tcPr>
          <w:p w14:paraId="7F9E3F7B"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74F648E4"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275752BC"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5C0DAC2B"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1392DE77"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обавезе и процедуре Европске Комисије.</w:t>
            </w:r>
          </w:p>
        </w:tc>
      </w:tr>
      <w:tr w:rsidR="00F4540C" w:rsidRPr="00AA5665" w14:paraId="1CC64227" w14:textId="77777777" w:rsidTr="00EE0AE4">
        <w:trPr>
          <w:jc w:val="center"/>
        </w:trPr>
        <w:tc>
          <w:tcPr>
            <w:tcW w:w="308" w:type="pct"/>
            <w:shd w:val="clear" w:color="auto" w:fill="D9D9D9"/>
            <w:vAlign w:val="center"/>
          </w:tcPr>
          <w:p w14:paraId="6ED042F4" w14:textId="23C00275"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28.1.b</w:t>
            </w:r>
          </w:p>
        </w:tc>
        <w:tc>
          <w:tcPr>
            <w:tcW w:w="1380" w:type="pct"/>
            <w:shd w:val="clear" w:color="auto" w:fill="D9D9D9"/>
            <w:vAlign w:val="center"/>
          </w:tcPr>
          <w:p w14:paraId="46A57F27" w14:textId="43C6A8DF" w:rsidR="00F4540C" w:rsidRPr="00AA5665" w:rsidRDefault="00F4540C" w:rsidP="00FA3DB4">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(b) the implications of the international agreement on climate change, and consequently, options required at Community level, in order to move to the more ambitious 30 % reduction target in a balanced, transparent and equitable way, taking into account work under the Kyoto Protocol's first commitment period;</w:t>
            </w:r>
          </w:p>
        </w:tc>
        <w:tc>
          <w:tcPr>
            <w:tcW w:w="311" w:type="pct"/>
            <w:vAlign w:val="center"/>
          </w:tcPr>
          <w:p w14:paraId="560BE664"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21926166"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07AF3C15"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68A0A3AE"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75B430EF"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обавезе и процедуре Европске Комисије.</w:t>
            </w:r>
          </w:p>
        </w:tc>
      </w:tr>
      <w:tr w:rsidR="00F4540C" w:rsidRPr="00AA5665" w14:paraId="5663E874" w14:textId="77777777" w:rsidTr="00EE0AE4">
        <w:trPr>
          <w:jc w:val="center"/>
        </w:trPr>
        <w:tc>
          <w:tcPr>
            <w:tcW w:w="308" w:type="pct"/>
            <w:shd w:val="clear" w:color="auto" w:fill="D9D9D9"/>
            <w:vAlign w:val="center"/>
          </w:tcPr>
          <w:p w14:paraId="7CE4996C" w14:textId="132A0C74"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28.1.c</w:t>
            </w:r>
          </w:p>
        </w:tc>
        <w:tc>
          <w:tcPr>
            <w:tcW w:w="1380" w:type="pct"/>
            <w:shd w:val="clear" w:color="auto" w:fill="D9D9D9"/>
            <w:vAlign w:val="center"/>
          </w:tcPr>
          <w:p w14:paraId="68DEBA78" w14:textId="7AF21F52" w:rsidR="00F4540C" w:rsidRPr="00AA5665" w:rsidRDefault="00F4540C" w:rsidP="00FA3DB4">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(c) the Community manufacturing industries' competitiveness in the context of carbon leakage risks;</w:t>
            </w:r>
          </w:p>
        </w:tc>
        <w:tc>
          <w:tcPr>
            <w:tcW w:w="311" w:type="pct"/>
            <w:vAlign w:val="center"/>
          </w:tcPr>
          <w:p w14:paraId="43A47FB6"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18C43519"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3A35BA9A"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3A447A77"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701AFCDF"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обавезе и процедуре Европске </w:t>
            </w:r>
            <w:r w:rsidRPr="00AA5665">
              <w:rPr>
                <w:rFonts w:ascii="Times New Roman" w:hAnsi="Times New Roman" w:cs="Times New Roman"/>
                <w:sz w:val="18"/>
                <w:szCs w:val="18"/>
                <w:lang w:val="sr-Cyrl-RS"/>
              </w:rPr>
              <w:lastRenderedPageBreak/>
              <w:t>Комисије.</w:t>
            </w:r>
          </w:p>
        </w:tc>
      </w:tr>
      <w:tr w:rsidR="00F4540C" w:rsidRPr="00AA5665" w14:paraId="7B8793BA" w14:textId="77777777" w:rsidTr="00EE0AE4">
        <w:trPr>
          <w:jc w:val="center"/>
        </w:trPr>
        <w:tc>
          <w:tcPr>
            <w:tcW w:w="308" w:type="pct"/>
            <w:shd w:val="clear" w:color="auto" w:fill="D9D9D9"/>
            <w:vAlign w:val="center"/>
          </w:tcPr>
          <w:p w14:paraId="51D98447" w14:textId="1D2D49EC"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28.1.d</w:t>
            </w:r>
          </w:p>
        </w:tc>
        <w:tc>
          <w:tcPr>
            <w:tcW w:w="1380" w:type="pct"/>
            <w:shd w:val="clear" w:color="auto" w:fill="D9D9D9"/>
            <w:vAlign w:val="center"/>
          </w:tcPr>
          <w:p w14:paraId="20B48557" w14:textId="6CD203CB" w:rsidR="00F4540C" w:rsidRPr="00AA5665" w:rsidRDefault="00F4540C" w:rsidP="00FA3DB4">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(d) the impact of the international agreement on climate change on other Community economic sectors;</w:t>
            </w:r>
          </w:p>
        </w:tc>
        <w:tc>
          <w:tcPr>
            <w:tcW w:w="311" w:type="pct"/>
            <w:vAlign w:val="center"/>
          </w:tcPr>
          <w:p w14:paraId="486C2383"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779B284F"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16666918"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71DA8413"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6709BC3E"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обавезе и процедуре Европске Комисије.</w:t>
            </w:r>
          </w:p>
        </w:tc>
      </w:tr>
      <w:tr w:rsidR="00F4540C" w:rsidRPr="00AA5665" w14:paraId="19CD17CD" w14:textId="77777777" w:rsidTr="00EE0AE4">
        <w:trPr>
          <w:jc w:val="center"/>
        </w:trPr>
        <w:tc>
          <w:tcPr>
            <w:tcW w:w="308" w:type="pct"/>
            <w:shd w:val="clear" w:color="auto" w:fill="D9D9D9"/>
            <w:vAlign w:val="center"/>
          </w:tcPr>
          <w:p w14:paraId="1B3B346B" w14:textId="2678B014"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28.1.e</w:t>
            </w:r>
          </w:p>
        </w:tc>
        <w:tc>
          <w:tcPr>
            <w:tcW w:w="1380" w:type="pct"/>
            <w:shd w:val="clear" w:color="auto" w:fill="D9D9D9"/>
            <w:vAlign w:val="center"/>
          </w:tcPr>
          <w:p w14:paraId="4956AB70" w14:textId="644B7590" w:rsidR="00F4540C" w:rsidRPr="00AA5665" w:rsidRDefault="00F4540C" w:rsidP="00FA3DB4">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(e) the impact on the Community agriculture sector, including carbon leakage risks;</w:t>
            </w:r>
          </w:p>
        </w:tc>
        <w:tc>
          <w:tcPr>
            <w:tcW w:w="311" w:type="pct"/>
            <w:vAlign w:val="center"/>
          </w:tcPr>
          <w:p w14:paraId="1CFBB4DE"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7F565F91"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2F9D4359"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3F2D88F8"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50EC718D"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обавезе и процедуре Европске Комисије.</w:t>
            </w:r>
          </w:p>
        </w:tc>
      </w:tr>
      <w:tr w:rsidR="00F4540C" w:rsidRPr="00AA5665" w14:paraId="28F51AF0" w14:textId="77777777" w:rsidTr="00EE0AE4">
        <w:trPr>
          <w:jc w:val="center"/>
        </w:trPr>
        <w:tc>
          <w:tcPr>
            <w:tcW w:w="308" w:type="pct"/>
            <w:shd w:val="clear" w:color="auto" w:fill="D9D9D9"/>
            <w:vAlign w:val="center"/>
          </w:tcPr>
          <w:p w14:paraId="6C16C453" w14:textId="54F560E8"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28.1.f</w:t>
            </w:r>
          </w:p>
        </w:tc>
        <w:tc>
          <w:tcPr>
            <w:tcW w:w="1380" w:type="pct"/>
            <w:shd w:val="clear" w:color="auto" w:fill="D9D9D9"/>
            <w:vAlign w:val="center"/>
          </w:tcPr>
          <w:p w14:paraId="40768E7A" w14:textId="081E0B2A" w:rsidR="00F4540C" w:rsidRPr="00AA5665" w:rsidRDefault="00F4540C" w:rsidP="00FA3DB4">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(f) the appropriate modalities for including emissions and removals related to land use, land use change and forestry in the Community;</w:t>
            </w:r>
          </w:p>
        </w:tc>
        <w:tc>
          <w:tcPr>
            <w:tcW w:w="311" w:type="pct"/>
            <w:vAlign w:val="center"/>
          </w:tcPr>
          <w:p w14:paraId="1F44AE92"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28E9DF1F"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2F217810"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3207C273"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6EBB77F0"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обавезе и процедуре Европске Комисије.</w:t>
            </w:r>
          </w:p>
        </w:tc>
      </w:tr>
      <w:tr w:rsidR="00F4540C" w:rsidRPr="00AA5665" w14:paraId="038454BB" w14:textId="77777777" w:rsidTr="00EE0AE4">
        <w:trPr>
          <w:jc w:val="center"/>
        </w:trPr>
        <w:tc>
          <w:tcPr>
            <w:tcW w:w="308" w:type="pct"/>
            <w:shd w:val="clear" w:color="auto" w:fill="D9D9D9"/>
            <w:vAlign w:val="center"/>
          </w:tcPr>
          <w:p w14:paraId="5E1740A1" w14:textId="045973E8"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28.1.g</w:t>
            </w:r>
          </w:p>
        </w:tc>
        <w:tc>
          <w:tcPr>
            <w:tcW w:w="1380" w:type="pct"/>
            <w:shd w:val="clear" w:color="auto" w:fill="D9D9D9"/>
            <w:vAlign w:val="center"/>
          </w:tcPr>
          <w:p w14:paraId="3D17395B" w14:textId="46A7BBFF" w:rsidR="00F4540C" w:rsidRPr="00AA5665" w:rsidRDefault="00F4540C" w:rsidP="00FA3DB4">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(g) afforestation, reforestation, avoided deforestation and forest degradation in third countries in the event of the establishment of any internationally recognised system in this context;</w:t>
            </w:r>
          </w:p>
        </w:tc>
        <w:tc>
          <w:tcPr>
            <w:tcW w:w="311" w:type="pct"/>
            <w:vAlign w:val="center"/>
          </w:tcPr>
          <w:p w14:paraId="3F001BDE"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0239FC41"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058EEC9C"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5717C97B"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469955FB"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обавезе и процедуре Европске Комисије.</w:t>
            </w:r>
          </w:p>
        </w:tc>
      </w:tr>
      <w:tr w:rsidR="00F4540C" w:rsidRPr="00AA5665" w14:paraId="72A9B117" w14:textId="77777777" w:rsidTr="00EE0AE4">
        <w:trPr>
          <w:jc w:val="center"/>
        </w:trPr>
        <w:tc>
          <w:tcPr>
            <w:tcW w:w="308" w:type="pct"/>
            <w:shd w:val="clear" w:color="auto" w:fill="D9D9D9"/>
            <w:vAlign w:val="center"/>
          </w:tcPr>
          <w:p w14:paraId="06B3358C" w14:textId="63B8C968"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28.1.h</w:t>
            </w:r>
          </w:p>
        </w:tc>
        <w:tc>
          <w:tcPr>
            <w:tcW w:w="1380" w:type="pct"/>
            <w:shd w:val="clear" w:color="auto" w:fill="D9D9D9"/>
            <w:vAlign w:val="center"/>
          </w:tcPr>
          <w:p w14:paraId="2419E466" w14:textId="5E287584" w:rsidR="00F4540C" w:rsidRPr="00AA5665" w:rsidRDefault="00F4540C" w:rsidP="00FA3DB4">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(h) the need for additional Community policies and measures in view of the greenhouse gas reduction commitments of the Community' and of Member States.</w:t>
            </w:r>
          </w:p>
        </w:tc>
        <w:tc>
          <w:tcPr>
            <w:tcW w:w="311" w:type="pct"/>
            <w:vAlign w:val="center"/>
          </w:tcPr>
          <w:p w14:paraId="105BDACD"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2EE5915D"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38065AAD"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66D17A09"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0D438749"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обавезе и процедуре Европске Комисије.</w:t>
            </w:r>
          </w:p>
        </w:tc>
      </w:tr>
      <w:tr w:rsidR="00F4540C" w:rsidRPr="00AA5665" w14:paraId="6B27531D" w14:textId="77777777" w:rsidTr="00EE0AE4">
        <w:trPr>
          <w:jc w:val="center"/>
        </w:trPr>
        <w:tc>
          <w:tcPr>
            <w:tcW w:w="308" w:type="pct"/>
            <w:shd w:val="clear" w:color="auto" w:fill="D9D9D9"/>
            <w:vAlign w:val="center"/>
          </w:tcPr>
          <w:p w14:paraId="72FBBAAF" w14:textId="679FF9EE"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28.2</w:t>
            </w:r>
          </w:p>
        </w:tc>
        <w:tc>
          <w:tcPr>
            <w:tcW w:w="1380" w:type="pct"/>
            <w:shd w:val="clear" w:color="auto" w:fill="D9D9D9"/>
            <w:vAlign w:val="center"/>
          </w:tcPr>
          <w:p w14:paraId="7099EFCB"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  On the basis of the report referred to in paragraph 1, the Commission shall, as appropriate, submit a legislative proposal to the European Parliament and to the Council amending this Directive pursuant to paragraph 1, with a view to the amending Directive entering into force upon the approval by the Community of the international agreement on climate change and in view of the emission reduction commitment to be implemented under that agreement.</w:t>
            </w:r>
          </w:p>
          <w:p w14:paraId="5C91338F" w14:textId="77777777" w:rsidR="00F4540C" w:rsidRPr="00AA5665" w:rsidRDefault="00F4540C" w:rsidP="00F4540C">
            <w:pPr>
              <w:rPr>
                <w:rFonts w:ascii="Times New Roman" w:hAnsi="Times New Roman" w:cs="Times New Roman"/>
                <w:sz w:val="18"/>
                <w:szCs w:val="18"/>
                <w:lang w:val="sr-Cyrl-RS"/>
              </w:rPr>
            </w:pPr>
          </w:p>
          <w:p w14:paraId="5FCC07DD" w14:textId="4973D5AE" w:rsidR="00F4540C" w:rsidRPr="00AA5665" w:rsidRDefault="00F4540C" w:rsidP="00FA3DB4">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The proposal shall be based upon the principles of transparency, economic efficiency and cost-</w:t>
            </w:r>
            <w:r w:rsidRPr="00AA5665">
              <w:rPr>
                <w:rFonts w:ascii="Times New Roman" w:hAnsi="Times New Roman" w:cs="Times New Roman"/>
                <w:sz w:val="18"/>
                <w:szCs w:val="18"/>
                <w:lang w:val="sr-Cyrl-RS"/>
              </w:rPr>
              <w:lastRenderedPageBreak/>
              <w:t>effectiveness, as well as fairness and solidarity in the distribution of efforts between Member States.</w:t>
            </w:r>
          </w:p>
        </w:tc>
        <w:tc>
          <w:tcPr>
            <w:tcW w:w="311" w:type="pct"/>
            <w:vAlign w:val="center"/>
          </w:tcPr>
          <w:p w14:paraId="315696C2"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61E25269"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4280805A"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56C8E059"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7353A67F"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обавезе и процедуре Европске Комисије.</w:t>
            </w:r>
          </w:p>
        </w:tc>
      </w:tr>
      <w:tr w:rsidR="00F4540C" w:rsidRPr="00AA5665" w14:paraId="735A9FFC" w14:textId="77777777" w:rsidTr="00EE0AE4">
        <w:trPr>
          <w:jc w:val="center"/>
        </w:trPr>
        <w:tc>
          <w:tcPr>
            <w:tcW w:w="308" w:type="pct"/>
            <w:shd w:val="clear" w:color="auto" w:fill="D9D9D9"/>
            <w:vAlign w:val="center"/>
          </w:tcPr>
          <w:p w14:paraId="5EAC7ED6" w14:textId="5D71196A"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28.3</w:t>
            </w:r>
          </w:p>
        </w:tc>
        <w:tc>
          <w:tcPr>
            <w:tcW w:w="1380" w:type="pct"/>
            <w:shd w:val="clear" w:color="auto" w:fill="D9D9D9"/>
            <w:vAlign w:val="center"/>
          </w:tcPr>
          <w:p w14:paraId="1A8AC8F6" w14:textId="4023AD6E" w:rsidR="00F4540C" w:rsidRPr="00AA5665" w:rsidRDefault="00F4540C" w:rsidP="00FA3DB4">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  The proposal shall allow, as appropriate, operators to use, in addition to the credits provided for in this Directive, CERs, ERUs or other approved credits from third countries which have ratified the international agreement on climate change.</w:t>
            </w:r>
          </w:p>
        </w:tc>
        <w:tc>
          <w:tcPr>
            <w:tcW w:w="311" w:type="pct"/>
            <w:vAlign w:val="center"/>
          </w:tcPr>
          <w:p w14:paraId="594C4A73"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5ED109BF"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146FDAC7"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2228B779"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0F1352C2"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обавезе и процедуре Европске Комисије.</w:t>
            </w:r>
          </w:p>
        </w:tc>
      </w:tr>
      <w:tr w:rsidR="00F4540C" w:rsidRPr="00AA5665" w14:paraId="21578885" w14:textId="77777777" w:rsidTr="00EE0AE4">
        <w:trPr>
          <w:jc w:val="center"/>
        </w:trPr>
        <w:tc>
          <w:tcPr>
            <w:tcW w:w="308" w:type="pct"/>
            <w:shd w:val="clear" w:color="auto" w:fill="D9D9D9"/>
            <w:vAlign w:val="center"/>
          </w:tcPr>
          <w:p w14:paraId="76B879A2" w14:textId="15D9B863"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28.4</w:t>
            </w:r>
          </w:p>
        </w:tc>
        <w:tc>
          <w:tcPr>
            <w:tcW w:w="1380" w:type="pct"/>
            <w:shd w:val="clear" w:color="auto" w:fill="D9D9D9"/>
            <w:vAlign w:val="center"/>
          </w:tcPr>
          <w:p w14:paraId="1E1F3C0E" w14:textId="3A5D19C5" w:rsidR="00F4540C" w:rsidRPr="00AA5665" w:rsidRDefault="00F4540C" w:rsidP="00FA3DB4">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4.  The proposal shall also include, as appropriate, any other measures needed to help reach the mandatory reductions in accordance with paragraph 1 in a transparent, balanced and equitable way and, in particular, shall include implementing measures to provide for the use of additional types of project credits by operators in the Community scheme to those referred to in paragraphs 2 to 5 of Article 11a or the use by such operators of other mechanisms created under the international agreement on climate change, as appropriate.</w:t>
            </w:r>
          </w:p>
        </w:tc>
        <w:tc>
          <w:tcPr>
            <w:tcW w:w="311" w:type="pct"/>
            <w:vAlign w:val="center"/>
          </w:tcPr>
          <w:p w14:paraId="2F4FB6D6"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2025E9BD"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6984C1C3"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250A4855"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1685AD56"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обавезе и процедуре Европске Комисије.</w:t>
            </w:r>
          </w:p>
        </w:tc>
      </w:tr>
      <w:tr w:rsidR="00F4540C" w:rsidRPr="00AA5665" w14:paraId="4B606639" w14:textId="77777777" w:rsidTr="00EE0AE4">
        <w:trPr>
          <w:jc w:val="center"/>
        </w:trPr>
        <w:tc>
          <w:tcPr>
            <w:tcW w:w="308" w:type="pct"/>
            <w:shd w:val="clear" w:color="auto" w:fill="D9D9D9"/>
            <w:vAlign w:val="center"/>
          </w:tcPr>
          <w:p w14:paraId="361D2CB6" w14:textId="79E0832C"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28.5</w:t>
            </w:r>
          </w:p>
        </w:tc>
        <w:tc>
          <w:tcPr>
            <w:tcW w:w="1380" w:type="pct"/>
            <w:shd w:val="clear" w:color="auto" w:fill="D9D9D9"/>
            <w:vAlign w:val="center"/>
          </w:tcPr>
          <w:p w14:paraId="18490628" w14:textId="0966CEB0" w:rsidR="00F4540C" w:rsidRPr="00AA5665" w:rsidRDefault="00F4540C" w:rsidP="00FA3DB4">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5.  The proposal shall include the appropriate transitional and suspensive measures pending the entry into force of the international agreement on climate change.</w:t>
            </w:r>
          </w:p>
        </w:tc>
        <w:tc>
          <w:tcPr>
            <w:tcW w:w="311" w:type="pct"/>
            <w:vAlign w:val="center"/>
          </w:tcPr>
          <w:p w14:paraId="447DDD4F"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2BA0030E"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34A20462"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468EE457"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72DAB50B"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обавезе и процедуре Европске Комисије.</w:t>
            </w:r>
          </w:p>
        </w:tc>
      </w:tr>
      <w:tr w:rsidR="00F4540C" w:rsidRPr="00AA5665" w14:paraId="31B4C6C8" w14:textId="77777777" w:rsidTr="00EE0AE4">
        <w:trPr>
          <w:jc w:val="center"/>
        </w:trPr>
        <w:tc>
          <w:tcPr>
            <w:tcW w:w="308" w:type="pct"/>
            <w:shd w:val="clear" w:color="auto" w:fill="D9D9D9"/>
            <w:vAlign w:val="center"/>
          </w:tcPr>
          <w:p w14:paraId="4C3E8308" w14:textId="3E953D30"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28a.1</w:t>
            </w:r>
          </w:p>
        </w:tc>
        <w:tc>
          <w:tcPr>
            <w:tcW w:w="1380" w:type="pct"/>
            <w:shd w:val="clear" w:color="auto" w:fill="D9D9D9"/>
            <w:vAlign w:val="center"/>
          </w:tcPr>
          <w:p w14:paraId="410BE463" w14:textId="77777777" w:rsidR="00F4540C" w:rsidRPr="00AA5665" w:rsidRDefault="00F4540C" w:rsidP="00F4540C">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Derogations applicable in advance of the implementation by 2020 of an international agreement applying a single global market-based measure</w:t>
            </w:r>
          </w:p>
          <w:p w14:paraId="00456FE1" w14:textId="77777777" w:rsidR="00F4540C" w:rsidRPr="00AA5665" w:rsidRDefault="00F4540C" w:rsidP="00F4540C">
            <w:pPr>
              <w:rPr>
                <w:rFonts w:ascii="Times New Roman" w:hAnsi="Times New Roman" w:cs="Times New Roman"/>
                <w:sz w:val="18"/>
                <w:szCs w:val="18"/>
                <w:lang w:val="sr-Cyrl-RS"/>
              </w:rPr>
            </w:pPr>
          </w:p>
          <w:p w14:paraId="6BDBC4F1" w14:textId="02E1A9EA" w:rsidR="00F4540C" w:rsidRPr="00AA5665" w:rsidRDefault="00F4540C" w:rsidP="009B6E2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  By way of derogation from Articles 12(2a), 14(3) and Article 16, Member States shall consider the requirements set out in those provisions to be satisfied and shall take no action against aircraft operators in respect of:</w:t>
            </w:r>
          </w:p>
        </w:tc>
        <w:tc>
          <w:tcPr>
            <w:tcW w:w="311" w:type="pct"/>
            <w:vAlign w:val="center"/>
          </w:tcPr>
          <w:p w14:paraId="691F3C2C"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6E54501A"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3391F9C5"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0227CC04" w14:textId="77777777" w:rsidR="00F4540C" w:rsidRPr="00AA5665" w:rsidRDefault="00F4540C"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4BCA79F0"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7812B66A" w14:textId="77777777" w:rsidTr="00EE0AE4">
        <w:trPr>
          <w:jc w:val="center"/>
        </w:trPr>
        <w:tc>
          <w:tcPr>
            <w:tcW w:w="308" w:type="pct"/>
            <w:shd w:val="clear" w:color="auto" w:fill="D9D9D9"/>
            <w:vAlign w:val="center"/>
          </w:tcPr>
          <w:p w14:paraId="7F3AA1EC" w14:textId="04007711"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28a.1.a</w:t>
            </w:r>
          </w:p>
        </w:tc>
        <w:tc>
          <w:tcPr>
            <w:tcW w:w="1380" w:type="pct"/>
            <w:shd w:val="clear" w:color="auto" w:fill="D9D9D9"/>
            <w:vAlign w:val="center"/>
          </w:tcPr>
          <w:p w14:paraId="0762CE94" w14:textId="28BE826D" w:rsidR="00F4540C" w:rsidRPr="00AA5665" w:rsidRDefault="00F4540C" w:rsidP="00FA3DB4">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 all emissions from flights to and from aerodromes located in countries outside the European Economic Area (EEA) in each calendar year from 1 January 23 to 31 December 26;</w:t>
            </w:r>
          </w:p>
        </w:tc>
        <w:tc>
          <w:tcPr>
            <w:tcW w:w="311" w:type="pct"/>
            <w:vAlign w:val="center"/>
          </w:tcPr>
          <w:p w14:paraId="749BB058"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13C92319"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265424C4"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05132CE7" w14:textId="77777777" w:rsidR="00F4540C" w:rsidRPr="00AA5665" w:rsidRDefault="00F4540C"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w:t>
            </w:r>
            <w:r w:rsidRPr="00AA5665">
              <w:rPr>
                <w:rFonts w:ascii="Times New Roman" w:hAnsi="Times New Roman" w:cs="Times New Roman"/>
                <w:color w:val="000000"/>
                <w:sz w:val="18"/>
                <w:szCs w:val="18"/>
                <w:lang w:val="sr-Cyrl-RS"/>
              </w:rPr>
              <w:lastRenderedPageBreak/>
              <w:t>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4BAE4826"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6B8DDC10" w14:textId="77777777" w:rsidTr="00EE0AE4">
        <w:trPr>
          <w:jc w:val="center"/>
        </w:trPr>
        <w:tc>
          <w:tcPr>
            <w:tcW w:w="308" w:type="pct"/>
            <w:shd w:val="clear" w:color="auto" w:fill="D9D9D9"/>
            <w:vAlign w:val="center"/>
          </w:tcPr>
          <w:p w14:paraId="00ECEDD5" w14:textId="2DB9A96D"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28a.1.b</w:t>
            </w:r>
          </w:p>
        </w:tc>
        <w:tc>
          <w:tcPr>
            <w:tcW w:w="1380" w:type="pct"/>
            <w:shd w:val="clear" w:color="auto" w:fill="D9D9D9"/>
            <w:vAlign w:val="center"/>
          </w:tcPr>
          <w:p w14:paraId="1C6CB875" w14:textId="6B0EE18E" w:rsidR="00F4540C" w:rsidRPr="00AA5665" w:rsidRDefault="00F4540C" w:rsidP="009B6E2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(b) all emissions from flights between an aerodrome located in an outermost region within the meaning of Article 349 of the Treaty on the Functioning of the European Union (TFEU) and an aerodrome located in another region of the EEA in each calendar year from 1 January 23 to 31 December 26;</w:t>
            </w:r>
          </w:p>
        </w:tc>
        <w:tc>
          <w:tcPr>
            <w:tcW w:w="311" w:type="pct"/>
            <w:vAlign w:val="center"/>
          </w:tcPr>
          <w:p w14:paraId="11ED1D33"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5085F173"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3D8CA8A6"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582EBE9F" w14:textId="77777777" w:rsidR="00F4540C" w:rsidRPr="00AA5665" w:rsidRDefault="00F4540C"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1453BD32"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3C29D3C1" w14:textId="77777777" w:rsidTr="00EE0AE4">
        <w:trPr>
          <w:jc w:val="center"/>
        </w:trPr>
        <w:tc>
          <w:tcPr>
            <w:tcW w:w="308" w:type="pct"/>
            <w:shd w:val="clear" w:color="auto" w:fill="D9D9D9"/>
            <w:vAlign w:val="center"/>
          </w:tcPr>
          <w:p w14:paraId="3C4034CB" w14:textId="29FB32BB"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28a.1.c</w:t>
            </w:r>
          </w:p>
        </w:tc>
        <w:tc>
          <w:tcPr>
            <w:tcW w:w="1380" w:type="pct"/>
            <w:shd w:val="clear" w:color="auto" w:fill="D9D9D9"/>
            <w:vAlign w:val="center"/>
          </w:tcPr>
          <w:p w14:paraId="3D8D58CA" w14:textId="2CFABBAF"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(c) the surrender of allowances, corresponding to verified 23 emissions from flights between aerodromes located in States in the EEA, taking place by 30 April 25 instead of 30 April 24, and verified 23 emissions for those flights being reported by 31 March 25 instead of 31 March 24.</w:t>
            </w:r>
          </w:p>
          <w:p w14:paraId="72941725" w14:textId="77777777" w:rsidR="00F4540C" w:rsidRPr="00AA5665" w:rsidRDefault="00F4540C" w:rsidP="00F4540C">
            <w:pPr>
              <w:rPr>
                <w:rFonts w:ascii="Times New Roman" w:hAnsi="Times New Roman" w:cs="Times New Roman"/>
                <w:sz w:val="18"/>
                <w:szCs w:val="18"/>
                <w:lang w:val="sr-Cyrl-RS"/>
              </w:rPr>
            </w:pPr>
          </w:p>
          <w:p w14:paraId="74D2307D" w14:textId="3648D782" w:rsidR="00F4540C" w:rsidRPr="00AA5665" w:rsidRDefault="00F4540C" w:rsidP="009B6E2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For the purposes of Articles 11a, 12 and 14, the verified emissions from flights other than those referred to in the first subparagraph shall be considered to be the verified emissions of the aircraft operator.</w:t>
            </w:r>
          </w:p>
        </w:tc>
        <w:tc>
          <w:tcPr>
            <w:tcW w:w="311" w:type="pct"/>
            <w:vAlign w:val="center"/>
          </w:tcPr>
          <w:p w14:paraId="3E9B1642"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5EB1BCB7"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63A1910B"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484647A9" w14:textId="77777777" w:rsidR="00F4540C" w:rsidRPr="00AA5665" w:rsidRDefault="00F4540C"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4B37F11D"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3E75F13B" w14:textId="77777777" w:rsidTr="00EE0AE4">
        <w:trPr>
          <w:jc w:val="center"/>
        </w:trPr>
        <w:tc>
          <w:tcPr>
            <w:tcW w:w="308" w:type="pct"/>
            <w:shd w:val="clear" w:color="auto" w:fill="D9D9D9"/>
            <w:vAlign w:val="center"/>
          </w:tcPr>
          <w:p w14:paraId="2BAD745F" w14:textId="11E7C762"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28a.2</w:t>
            </w:r>
          </w:p>
        </w:tc>
        <w:tc>
          <w:tcPr>
            <w:tcW w:w="1380" w:type="pct"/>
            <w:shd w:val="clear" w:color="auto" w:fill="D9D9D9"/>
            <w:vAlign w:val="center"/>
          </w:tcPr>
          <w:p w14:paraId="2E275E12"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  By way of derogation from Article 3e(5) and Article 3f, an aircraft operator benefitting from the derogations provided for in points (a) and (b) of paragraph 1 of this Article shall be issued a number of free allowances reduced in proportion to the reduction of the surrender obligation provided for in those points.</w:t>
            </w:r>
          </w:p>
          <w:p w14:paraId="3750B407" w14:textId="77777777" w:rsidR="00F4540C" w:rsidRPr="00AA5665" w:rsidRDefault="00F4540C" w:rsidP="00F4540C">
            <w:pPr>
              <w:rPr>
                <w:rFonts w:ascii="Times New Roman" w:hAnsi="Times New Roman" w:cs="Times New Roman"/>
                <w:sz w:val="18"/>
                <w:szCs w:val="18"/>
                <w:lang w:val="sr-Cyrl-RS"/>
              </w:rPr>
            </w:pPr>
          </w:p>
          <w:p w14:paraId="2E174211"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By way of derogation from Article 3f(8), allowances </w:t>
            </w:r>
            <w:r w:rsidRPr="00AA5665">
              <w:rPr>
                <w:rFonts w:ascii="Times New Roman" w:hAnsi="Times New Roman" w:cs="Times New Roman"/>
                <w:sz w:val="18"/>
                <w:szCs w:val="18"/>
                <w:lang w:val="sr-Cyrl-RS"/>
              </w:rPr>
              <w:lastRenderedPageBreak/>
              <w:t>that are not allocated, as a result of the application of the first subparagraph of this paragraph, shall be cancelled.</w:t>
            </w:r>
          </w:p>
          <w:p w14:paraId="4D4E51A1" w14:textId="77777777" w:rsidR="00F4540C" w:rsidRPr="00AA5665" w:rsidRDefault="00F4540C" w:rsidP="00F4540C">
            <w:pPr>
              <w:rPr>
                <w:rFonts w:ascii="Times New Roman" w:hAnsi="Times New Roman" w:cs="Times New Roman"/>
                <w:sz w:val="18"/>
                <w:szCs w:val="18"/>
                <w:lang w:val="sr-Cyrl-RS"/>
              </w:rPr>
            </w:pPr>
          </w:p>
          <w:p w14:paraId="2A50E2A2" w14:textId="6395767B" w:rsidR="00F4540C" w:rsidRPr="00AA5665" w:rsidRDefault="00F4540C" w:rsidP="00FA3DB4">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As regards activity in the period from 1 January 23 to 31 December 26, Member States shall publish the number of free aviation allowances allocated to each aircraft operator by 1 September 24.</w:t>
            </w:r>
          </w:p>
        </w:tc>
        <w:tc>
          <w:tcPr>
            <w:tcW w:w="311" w:type="pct"/>
            <w:vAlign w:val="center"/>
          </w:tcPr>
          <w:p w14:paraId="7C133B5D"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08D948D0"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12CB07F1"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11FC5AC2" w14:textId="77777777" w:rsidR="00F4540C" w:rsidRPr="00AA5665" w:rsidRDefault="00F4540C"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w:t>
            </w:r>
            <w:r w:rsidRPr="00AA5665">
              <w:rPr>
                <w:rFonts w:ascii="Times New Roman" w:hAnsi="Times New Roman" w:cs="Times New Roman"/>
                <w:color w:val="000000"/>
                <w:sz w:val="18"/>
                <w:szCs w:val="18"/>
                <w:lang w:val="sr-Cyrl-RS"/>
              </w:rPr>
              <w:lastRenderedPageBreak/>
              <w:t>постигнута накнадним изменама и допунама овог Закона.</w:t>
            </w:r>
          </w:p>
        </w:tc>
        <w:tc>
          <w:tcPr>
            <w:tcW w:w="525" w:type="pct"/>
            <w:vAlign w:val="center"/>
          </w:tcPr>
          <w:p w14:paraId="19326C6B"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2A2F8EF8" w14:textId="77777777" w:rsidTr="00EE0AE4">
        <w:trPr>
          <w:jc w:val="center"/>
        </w:trPr>
        <w:tc>
          <w:tcPr>
            <w:tcW w:w="308" w:type="pct"/>
            <w:shd w:val="clear" w:color="auto" w:fill="D9D9D9"/>
            <w:vAlign w:val="center"/>
          </w:tcPr>
          <w:p w14:paraId="4DB42C4A" w14:textId="6DC814BF"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28a.3</w:t>
            </w:r>
          </w:p>
        </w:tc>
        <w:tc>
          <w:tcPr>
            <w:tcW w:w="1380" w:type="pct"/>
            <w:shd w:val="clear" w:color="auto" w:fill="D9D9D9"/>
            <w:vAlign w:val="center"/>
          </w:tcPr>
          <w:p w14:paraId="77739ABE" w14:textId="77777777" w:rsidR="00F4540C" w:rsidRPr="00AA5665" w:rsidRDefault="00F4540C" w:rsidP="00F4540C">
            <w:pPr>
              <w:rPr>
                <w:rFonts w:ascii="Times New Roman" w:hAnsi="Times New Roman" w:cs="Times New Roman"/>
                <w:sz w:val="18"/>
                <w:szCs w:val="18"/>
                <w:lang w:val="sr-Cyrl-RS"/>
              </w:rPr>
            </w:pPr>
          </w:p>
          <w:p w14:paraId="5C89DA13" w14:textId="29046ADA" w:rsidR="00F4540C" w:rsidRPr="00AA5665" w:rsidRDefault="00F4540C" w:rsidP="00FA3DB4">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  By way of derogation from Article 3d, Member States shall auction a number of aviation allowances reduced in proportion to the reduction in the total number of allowances issued.</w:t>
            </w:r>
          </w:p>
        </w:tc>
        <w:tc>
          <w:tcPr>
            <w:tcW w:w="311" w:type="pct"/>
            <w:vAlign w:val="center"/>
          </w:tcPr>
          <w:p w14:paraId="2F7FF24E"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5A7F6749"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64AA4A43"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73EFD802" w14:textId="77777777" w:rsidR="00F4540C" w:rsidRPr="00AA5665" w:rsidRDefault="00F4540C"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533EC59A"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4A8C4012" w14:textId="77777777" w:rsidTr="00EE0AE4">
        <w:trPr>
          <w:jc w:val="center"/>
        </w:trPr>
        <w:tc>
          <w:tcPr>
            <w:tcW w:w="308" w:type="pct"/>
            <w:shd w:val="clear" w:color="auto" w:fill="D9D9D9"/>
            <w:vAlign w:val="center"/>
          </w:tcPr>
          <w:p w14:paraId="7D8C9AC1" w14:textId="485C7DF6"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28a.4</w:t>
            </w:r>
          </w:p>
        </w:tc>
        <w:tc>
          <w:tcPr>
            <w:tcW w:w="1380" w:type="pct"/>
            <w:shd w:val="clear" w:color="auto" w:fill="D9D9D9"/>
            <w:vAlign w:val="center"/>
          </w:tcPr>
          <w:p w14:paraId="1619D614" w14:textId="2FA251F4" w:rsidR="00F4540C" w:rsidRPr="00AA5665" w:rsidRDefault="00F4540C" w:rsidP="00FA3DB4">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4.  By way of derogation from Article 3d(3), the number of allowances to be auctioned by each Member State in respect of the period from 1 January 23 to 31 December 26 shall be reduced to correspond to its share of attributed aviation emissions from flights which are not subject to the derogations provided for in points (a) and (b) of paragraph 1 of this Article.</w:t>
            </w:r>
          </w:p>
        </w:tc>
        <w:tc>
          <w:tcPr>
            <w:tcW w:w="311" w:type="pct"/>
            <w:vAlign w:val="center"/>
          </w:tcPr>
          <w:p w14:paraId="78366965"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5A76475E"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069CCEC6"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48B52B71" w14:textId="77777777" w:rsidR="00F4540C" w:rsidRPr="00AA5665" w:rsidRDefault="00F4540C"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695059A7"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1885A7B8" w14:textId="77777777" w:rsidTr="00EE0AE4">
        <w:trPr>
          <w:jc w:val="center"/>
        </w:trPr>
        <w:tc>
          <w:tcPr>
            <w:tcW w:w="308" w:type="pct"/>
            <w:shd w:val="clear" w:color="auto" w:fill="D9D9D9"/>
            <w:vAlign w:val="center"/>
          </w:tcPr>
          <w:p w14:paraId="0182DBAB" w14:textId="4A1AE023"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28a.5</w:t>
            </w:r>
          </w:p>
        </w:tc>
        <w:tc>
          <w:tcPr>
            <w:tcW w:w="1380" w:type="pct"/>
            <w:shd w:val="clear" w:color="auto" w:fill="D9D9D9"/>
            <w:vAlign w:val="center"/>
          </w:tcPr>
          <w:p w14:paraId="1431DC88" w14:textId="47A4A6E9" w:rsidR="00F4540C" w:rsidRPr="00AA5665" w:rsidRDefault="00F4540C" w:rsidP="00FA3DB4">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5.  By way of derogation from Article 3g, aircraft operators shall not be required to submit monitoring plans setting out measures to monitor and report emissions in respect of flights which are subject to the derogations provided for in points (a) and (b) of paragraph 1 of this Article.</w:t>
            </w:r>
          </w:p>
        </w:tc>
        <w:tc>
          <w:tcPr>
            <w:tcW w:w="311" w:type="pct"/>
            <w:vAlign w:val="center"/>
          </w:tcPr>
          <w:p w14:paraId="57E603BB"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2E29F65D"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1ADD0C47"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2D2CC601" w14:textId="77777777" w:rsidR="00F4540C" w:rsidRPr="00AA5665" w:rsidRDefault="00F4540C"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w:t>
            </w:r>
            <w:r w:rsidRPr="00AA5665">
              <w:rPr>
                <w:rFonts w:ascii="Times New Roman" w:hAnsi="Times New Roman" w:cs="Times New Roman"/>
                <w:color w:val="000000"/>
                <w:sz w:val="18"/>
                <w:szCs w:val="18"/>
                <w:lang w:val="sr-Cyrl-RS"/>
              </w:rPr>
              <w:lastRenderedPageBreak/>
              <w:t>постигнута накнадним изменама и допунама овог Закона.</w:t>
            </w:r>
          </w:p>
        </w:tc>
        <w:tc>
          <w:tcPr>
            <w:tcW w:w="525" w:type="pct"/>
            <w:vAlign w:val="center"/>
          </w:tcPr>
          <w:p w14:paraId="29B4CF69"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5E403CAC" w14:textId="77777777" w:rsidTr="00EE0AE4">
        <w:trPr>
          <w:jc w:val="center"/>
        </w:trPr>
        <w:tc>
          <w:tcPr>
            <w:tcW w:w="308" w:type="pct"/>
            <w:shd w:val="clear" w:color="auto" w:fill="D9D9D9"/>
            <w:vAlign w:val="center"/>
          </w:tcPr>
          <w:p w14:paraId="5A7FF6A3" w14:textId="3DAA9698"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28a.6</w:t>
            </w:r>
          </w:p>
        </w:tc>
        <w:tc>
          <w:tcPr>
            <w:tcW w:w="1380" w:type="pct"/>
            <w:shd w:val="clear" w:color="auto" w:fill="D9D9D9"/>
            <w:vAlign w:val="center"/>
          </w:tcPr>
          <w:p w14:paraId="7A25BF47" w14:textId="012EC101" w:rsidR="00F4540C" w:rsidRPr="00AA5665" w:rsidRDefault="00F4540C" w:rsidP="00FA3DB4">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6.  By way of derogation from Articles 3g, 12, 15 and 18a, where an aircraft operator has total annual emissions lower than 25 000 tonnes CO2, its emissions shall be considered to be verified emissions if determined by using the small emitters tool approved under Commission Regulation (EU) No 606/20 ( 18 ) and populated by Eurocontrol with data from its ETS support facility. Member States may implement simplified procedures for non-commercial aircraft operators as long as such procedures provide no less accuracy than the small emitters tool provides.</w:t>
            </w:r>
          </w:p>
        </w:tc>
        <w:tc>
          <w:tcPr>
            <w:tcW w:w="311" w:type="pct"/>
            <w:vAlign w:val="center"/>
          </w:tcPr>
          <w:p w14:paraId="1527EE7F"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37F54099"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56BC0BD7"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071F2448" w14:textId="77777777" w:rsidR="00F4540C" w:rsidRPr="00AA5665" w:rsidRDefault="00F4540C"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50BF8438"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54E6A7AE" w14:textId="77777777" w:rsidTr="00EE0AE4">
        <w:trPr>
          <w:jc w:val="center"/>
        </w:trPr>
        <w:tc>
          <w:tcPr>
            <w:tcW w:w="308" w:type="pct"/>
            <w:shd w:val="clear" w:color="auto" w:fill="D9D9D9"/>
            <w:vAlign w:val="center"/>
          </w:tcPr>
          <w:p w14:paraId="616474A4" w14:textId="49CCECE7"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28a.7</w:t>
            </w:r>
          </w:p>
        </w:tc>
        <w:tc>
          <w:tcPr>
            <w:tcW w:w="1380" w:type="pct"/>
            <w:shd w:val="clear" w:color="auto" w:fill="D9D9D9"/>
            <w:vAlign w:val="center"/>
          </w:tcPr>
          <w:p w14:paraId="65DB8F78" w14:textId="79AF0226" w:rsidR="00F4540C" w:rsidRPr="00AA5665" w:rsidRDefault="00F4540C" w:rsidP="00FA3DB4">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7.  For the purposes of this Article, flights between aerodromes located in States of the EEA and countries that acceded to the Union in 23 shall be considered to be flights between aerodromes located in States of the EEA.</w:t>
            </w:r>
          </w:p>
        </w:tc>
        <w:tc>
          <w:tcPr>
            <w:tcW w:w="311" w:type="pct"/>
            <w:vAlign w:val="center"/>
          </w:tcPr>
          <w:p w14:paraId="331BCAE8"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4C43F7BA"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6683856B"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5EA23475" w14:textId="77777777" w:rsidR="00F4540C" w:rsidRPr="00AA5665" w:rsidRDefault="00F4540C" w:rsidP="004E460E">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Нацртом Закона о климатским променема не уређује се трговина емисијама. Законом се транспонује предметна уредба ЕУ само у деловима који се односе на мониторинг и извештавање о емисијама. Потпуна усклађеност биће постигнута накнадним изменама и допунама овог Закона.</w:t>
            </w:r>
          </w:p>
        </w:tc>
        <w:tc>
          <w:tcPr>
            <w:tcW w:w="525" w:type="pct"/>
            <w:vAlign w:val="center"/>
          </w:tcPr>
          <w:p w14:paraId="0FC35D80"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21276D42" w14:textId="77777777" w:rsidTr="00EE0AE4">
        <w:trPr>
          <w:jc w:val="center"/>
        </w:trPr>
        <w:tc>
          <w:tcPr>
            <w:tcW w:w="308" w:type="pct"/>
            <w:shd w:val="clear" w:color="auto" w:fill="D9D9D9"/>
            <w:vAlign w:val="center"/>
          </w:tcPr>
          <w:p w14:paraId="2FBB902F" w14:textId="42F85341"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28a.8</w:t>
            </w:r>
          </w:p>
        </w:tc>
        <w:tc>
          <w:tcPr>
            <w:tcW w:w="1380" w:type="pct"/>
            <w:shd w:val="clear" w:color="auto" w:fill="D9D9D9"/>
            <w:vAlign w:val="center"/>
          </w:tcPr>
          <w:p w14:paraId="26759D5D" w14:textId="756297C9"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8.  The Commission shall regularly, and at least once a year, inform the European Parliament and the Council of the progress of the International Civil Aviation Organization (ICAO) negotiations as well as of its efforts to promote the international acceptance of market-based mechanisms among third countries. Following the 26 ICAO Assembly, the Commission shall report to the European Parliament and to the Council on actions to implement an international agreement on a global market-based measure from 2020, that will reduce greenhouse gas emissions from aviation in a non-discriminatory manner, including on information, with regard to the use of revenues, </w:t>
            </w:r>
            <w:r w:rsidRPr="00AA5665">
              <w:rPr>
                <w:rFonts w:ascii="Times New Roman" w:hAnsi="Times New Roman" w:cs="Times New Roman"/>
                <w:sz w:val="18"/>
                <w:szCs w:val="18"/>
                <w:lang w:val="sr-Cyrl-RS"/>
              </w:rPr>
              <w:lastRenderedPageBreak/>
              <w:t>submitted by Member States in accordance with Article 17 of Regulation (EU) No 525/23.</w:t>
            </w:r>
          </w:p>
          <w:p w14:paraId="0922B9E7" w14:textId="77777777" w:rsidR="00F4540C" w:rsidRPr="00AA5665" w:rsidRDefault="00F4540C" w:rsidP="00F4540C">
            <w:pPr>
              <w:rPr>
                <w:rFonts w:ascii="Times New Roman" w:hAnsi="Times New Roman" w:cs="Times New Roman"/>
                <w:sz w:val="18"/>
                <w:szCs w:val="18"/>
                <w:lang w:val="sr-Cyrl-RS"/>
              </w:rPr>
            </w:pPr>
          </w:p>
          <w:p w14:paraId="680B7690" w14:textId="6265E05F" w:rsidR="00F4540C" w:rsidRPr="00AA5665" w:rsidRDefault="00F4540C" w:rsidP="00FA3DB4">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In its report, the Commission shall consider, and, if appropriate, include proposals in reaction to, those developments on the appropriate scope for coverage of emissions from activity to and from aerodromes located in countries outside the EEA from 1 January 27 onwards. In its report, the Commission shall also consider solutions to other issues that may arise in the application of paragraphs 1 to 4 of this Article, while preserving the equal treatment of all aircraft operators on the same route.</w:t>
            </w:r>
          </w:p>
        </w:tc>
        <w:tc>
          <w:tcPr>
            <w:tcW w:w="311" w:type="pct"/>
            <w:vAlign w:val="center"/>
          </w:tcPr>
          <w:p w14:paraId="1AD05692"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4595D3DD"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1FEDA14D"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7A51BC8B"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2CBB1BD4"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Комисије. </w:t>
            </w:r>
          </w:p>
        </w:tc>
      </w:tr>
      <w:tr w:rsidR="00F4540C" w:rsidRPr="00AA5665" w14:paraId="7FEA4A51" w14:textId="77777777" w:rsidTr="00EE0AE4">
        <w:trPr>
          <w:jc w:val="center"/>
        </w:trPr>
        <w:tc>
          <w:tcPr>
            <w:tcW w:w="308" w:type="pct"/>
            <w:shd w:val="clear" w:color="auto" w:fill="D9D9D9"/>
            <w:vAlign w:val="center"/>
          </w:tcPr>
          <w:p w14:paraId="00973D45" w14:textId="11E8F5D1"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29</w:t>
            </w:r>
          </w:p>
        </w:tc>
        <w:tc>
          <w:tcPr>
            <w:tcW w:w="1380" w:type="pct"/>
            <w:shd w:val="clear" w:color="auto" w:fill="D9D9D9"/>
            <w:vAlign w:val="center"/>
          </w:tcPr>
          <w:p w14:paraId="5A343401" w14:textId="77777777" w:rsidR="00F4540C" w:rsidRPr="00AA5665" w:rsidRDefault="00F4540C" w:rsidP="00F4540C">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Report to ensure the better functioning of the carbon market</w:t>
            </w:r>
          </w:p>
          <w:p w14:paraId="1FBBE6E7" w14:textId="77777777" w:rsidR="00F4540C" w:rsidRPr="00AA5665" w:rsidRDefault="00F4540C" w:rsidP="00F4540C">
            <w:pPr>
              <w:rPr>
                <w:rFonts w:ascii="Times New Roman" w:hAnsi="Times New Roman" w:cs="Times New Roman"/>
                <w:sz w:val="18"/>
                <w:szCs w:val="18"/>
                <w:lang w:val="sr-Cyrl-RS"/>
              </w:rPr>
            </w:pPr>
          </w:p>
          <w:p w14:paraId="0A916C02" w14:textId="0695EBE9" w:rsidR="00F4540C" w:rsidRPr="00AA5665" w:rsidRDefault="00F4540C" w:rsidP="009B6E2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If, on the basis of the regular reports on the carbon market referred to in Article 10(5), the Commission has evidence that the carbon market is not functioning properly, it shall submit a report to the European Parliament and to the Council. The report may be accompanied, if appropriate, by proposals aiming at increasing transparency of the carbon market and addressing measures to improve its functioning.</w:t>
            </w:r>
          </w:p>
        </w:tc>
        <w:tc>
          <w:tcPr>
            <w:tcW w:w="311" w:type="pct"/>
            <w:vAlign w:val="center"/>
          </w:tcPr>
          <w:p w14:paraId="07E931B7"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1824FAAC"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5DB14D02"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75E42C3A"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4D81997E"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2A5BF950" w14:textId="77777777" w:rsidTr="00EE0AE4">
        <w:trPr>
          <w:jc w:val="center"/>
        </w:trPr>
        <w:tc>
          <w:tcPr>
            <w:tcW w:w="308" w:type="pct"/>
            <w:shd w:val="clear" w:color="auto" w:fill="D9D9D9"/>
            <w:vAlign w:val="center"/>
          </w:tcPr>
          <w:p w14:paraId="5A31F392" w14:textId="3CB897EA"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29a.1</w:t>
            </w:r>
          </w:p>
        </w:tc>
        <w:tc>
          <w:tcPr>
            <w:tcW w:w="1380" w:type="pct"/>
            <w:shd w:val="clear" w:color="auto" w:fill="D9D9D9"/>
            <w:vAlign w:val="center"/>
          </w:tcPr>
          <w:p w14:paraId="379DD1C7" w14:textId="77777777" w:rsidR="00F4540C" w:rsidRPr="00AA5665" w:rsidRDefault="00F4540C" w:rsidP="00F4540C">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Measures in the event of excessive price fluctuations</w:t>
            </w:r>
          </w:p>
          <w:p w14:paraId="3C8596E2" w14:textId="77777777" w:rsidR="00F4540C" w:rsidRPr="00AA5665" w:rsidRDefault="00F4540C" w:rsidP="00F4540C">
            <w:pPr>
              <w:rPr>
                <w:rFonts w:ascii="Times New Roman" w:hAnsi="Times New Roman" w:cs="Times New Roman"/>
                <w:sz w:val="18"/>
                <w:szCs w:val="18"/>
                <w:lang w:val="sr-Cyrl-RS"/>
              </w:rPr>
            </w:pPr>
          </w:p>
          <w:p w14:paraId="1EF572A9" w14:textId="6BFA42E7" w:rsidR="00F4540C" w:rsidRPr="00AA5665" w:rsidRDefault="00F4540C" w:rsidP="009B6E2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  If, for more than six consecutive months, the allowance price is more than three times the average price of allowances during the two preceding years on the European carbon market, the Commission shall immediately convene a meeting of the Committee established by Article 9 of Decision No 280/2004/EC.</w:t>
            </w:r>
          </w:p>
        </w:tc>
        <w:tc>
          <w:tcPr>
            <w:tcW w:w="311" w:type="pct"/>
            <w:vAlign w:val="center"/>
          </w:tcPr>
          <w:p w14:paraId="493C8E9E"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33381958"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0A310590"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5AF0875"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76E42B3F"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7D421558" w14:textId="77777777" w:rsidTr="00EE0AE4">
        <w:trPr>
          <w:jc w:val="center"/>
        </w:trPr>
        <w:tc>
          <w:tcPr>
            <w:tcW w:w="308" w:type="pct"/>
            <w:shd w:val="clear" w:color="auto" w:fill="D9D9D9"/>
            <w:vAlign w:val="center"/>
          </w:tcPr>
          <w:p w14:paraId="25783B6B" w14:textId="50806341"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29a.2</w:t>
            </w:r>
          </w:p>
        </w:tc>
        <w:tc>
          <w:tcPr>
            <w:tcW w:w="1380" w:type="pct"/>
            <w:shd w:val="clear" w:color="auto" w:fill="D9D9D9"/>
            <w:vAlign w:val="center"/>
          </w:tcPr>
          <w:p w14:paraId="108C4B0B" w14:textId="2AE9240D" w:rsidR="00F4540C" w:rsidRPr="00AA5665" w:rsidRDefault="00F4540C" w:rsidP="0063033B">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  If the price evolution referred to in paragraph 1 does not correspond to changing market fundamentals, one of the following measures may be adopted, taking into account the degree of price evolution:</w:t>
            </w:r>
          </w:p>
        </w:tc>
        <w:tc>
          <w:tcPr>
            <w:tcW w:w="311" w:type="pct"/>
            <w:vAlign w:val="center"/>
          </w:tcPr>
          <w:p w14:paraId="7127B04C"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1AA34281"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043B221D"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6B985E71"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4F6BFFD3"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4DDBA68E" w14:textId="77777777" w:rsidTr="00EE0AE4">
        <w:trPr>
          <w:jc w:val="center"/>
        </w:trPr>
        <w:tc>
          <w:tcPr>
            <w:tcW w:w="308" w:type="pct"/>
            <w:shd w:val="clear" w:color="auto" w:fill="D9D9D9"/>
            <w:vAlign w:val="center"/>
          </w:tcPr>
          <w:p w14:paraId="6B39CD0C" w14:textId="4C3E1F13"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29a.2.a</w:t>
            </w:r>
          </w:p>
        </w:tc>
        <w:tc>
          <w:tcPr>
            <w:tcW w:w="1380" w:type="pct"/>
            <w:shd w:val="clear" w:color="auto" w:fill="D9D9D9"/>
            <w:vAlign w:val="center"/>
          </w:tcPr>
          <w:p w14:paraId="237C3DC5" w14:textId="1DF55714" w:rsidR="00F4540C" w:rsidRPr="00AA5665" w:rsidRDefault="00F4540C" w:rsidP="0063033B">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 a measure which allows Member States to bring forward the auctioning of a part of the quantity to be auctioned;</w:t>
            </w:r>
          </w:p>
        </w:tc>
        <w:tc>
          <w:tcPr>
            <w:tcW w:w="311" w:type="pct"/>
            <w:vAlign w:val="center"/>
          </w:tcPr>
          <w:p w14:paraId="705A8482"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5B9A562D"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4AE8EC5D"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64C09AD4"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4C009832"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w:t>
            </w:r>
            <w:r w:rsidRPr="00AA5665">
              <w:rPr>
                <w:rFonts w:ascii="Times New Roman" w:hAnsi="Times New Roman" w:cs="Times New Roman"/>
                <w:sz w:val="18"/>
                <w:szCs w:val="18"/>
                <w:lang w:val="sr-Cyrl-RS"/>
              </w:rPr>
              <w:lastRenderedPageBreak/>
              <w:t>Комисије.</w:t>
            </w:r>
          </w:p>
        </w:tc>
      </w:tr>
      <w:tr w:rsidR="00F4540C" w:rsidRPr="00AA5665" w14:paraId="1DDE9502" w14:textId="77777777" w:rsidTr="00EE0AE4">
        <w:trPr>
          <w:jc w:val="center"/>
        </w:trPr>
        <w:tc>
          <w:tcPr>
            <w:tcW w:w="308" w:type="pct"/>
            <w:shd w:val="clear" w:color="auto" w:fill="D9D9D9"/>
            <w:vAlign w:val="center"/>
          </w:tcPr>
          <w:p w14:paraId="7E91811B" w14:textId="56AEE677"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29a.2.b</w:t>
            </w:r>
          </w:p>
        </w:tc>
        <w:tc>
          <w:tcPr>
            <w:tcW w:w="1380" w:type="pct"/>
            <w:shd w:val="clear" w:color="auto" w:fill="D9D9D9"/>
            <w:vAlign w:val="center"/>
          </w:tcPr>
          <w:p w14:paraId="5065FE23"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(b) a measure which allows Member States to auction up to 25 % of the remaining allowances in the new entrants reserve.</w:t>
            </w:r>
          </w:p>
          <w:p w14:paraId="73D35A35" w14:textId="77777777" w:rsidR="00F4540C" w:rsidRPr="00AA5665" w:rsidRDefault="00F4540C" w:rsidP="00F4540C">
            <w:pPr>
              <w:rPr>
                <w:rFonts w:ascii="Times New Roman" w:hAnsi="Times New Roman" w:cs="Times New Roman"/>
                <w:sz w:val="18"/>
                <w:szCs w:val="18"/>
                <w:lang w:val="sr-Cyrl-RS"/>
              </w:rPr>
            </w:pPr>
          </w:p>
          <w:p w14:paraId="6B484052" w14:textId="0E3886C3" w:rsidR="00F4540C" w:rsidRPr="00AA5665" w:rsidRDefault="00F4540C" w:rsidP="009B6E2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Those measures shall be adopted in accordance with the management procedure referred to in Article 23(4).</w:t>
            </w:r>
          </w:p>
        </w:tc>
        <w:tc>
          <w:tcPr>
            <w:tcW w:w="311" w:type="pct"/>
            <w:vAlign w:val="center"/>
          </w:tcPr>
          <w:p w14:paraId="4DD8808D"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05C882DC"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7850D908"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50A30111"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186CB814"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54A1D608" w14:textId="77777777" w:rsidTr="00EE0AE4">
        <w:trPr>
          <w:jc w:val="center"/>
        </w:trPr>
        <w:tc>
          <w:tcPr>
            <w:tcW w:w="308" w:type="pct"/>
            <w:shd w:val="clear" w:color="auto" w:fill="D9D9D9"/>
            <w:vAlign w:val="center"/>
          </w:tcPr>
          <w:p w14:paraId="7F073AF9" w14:textId="12ECD89E"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29a.3</w:t>
            </w:r>
          </w:p>
        </w:tc>
        <w:tc>
          <w:tcPr>
            <w:tcW w:w="1380" w:type="pct"/>
            <w:shd w:val="clear" w:color="auto" w:fill="D9D9D9"/>
            <w:vAlign w:val="center"/>
          </w:tcPr>
          <w:p w14:paraId="536E6D13" w14:textId="3CD39DE4" w:rsidR="00F4540C" w:rsidRPr="00AA5665" w:rsidRDefault="00F4540C" w:rsidP="0063033B">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  Any measure shall take utmost account of the reports submitted by the Commission to the European Parliament and to the Council pursuant to Article 29, as well as any other relevant information provided by Member States.</w:t>
            </w:r>
          </w:p>
        </w:tc>
        <w:tc>
          <w:tcPr>
            <w:tcW w:w="311" w:type="pct"/>
            <w:vAlign w:val="center"/>
          </w:tcPr>
          <w:p w14:paraId="4E5B4D3D"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1FAF071C"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18B090DF"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48B26A5E"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7FA76A31"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2C027D9E" w14:textId="77777777" w:rsidTr="00EE0AE4">
        <w:trPr>
          <w:jc w:val="center"/>
        </w:trPr>
        <w:tc>
          <w:tcPr>
            <w:tcW w:w="308" w:type="pct"/>
            <w:shd w:val="clear" w:color="auto" w:fill="D9D9D9"/>
            <w:vAlign w:val="center"/>
          </w:tcPr>
          <w:p w14:paraId="5F9CD10A" w14:textId="17E79384"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29a.4</w:t>
            </w:r>
          </w:p>
        </w:tc>
        <w:tc>
          <w:tcPr>
            <w:tcW w:w="1380" w:type="pct"/>
            <w:shd w:val="clear" w:color="auto" w:fill="D9D9D9"/>
            <w:vAlign w:val="center"/>
          </w:tcPr>
          <w:p w14:paraId="1E0C4833" w14:textId="35457C70" w:rsidR="00F4540C" w:rsidRPr="00AA5665" w:rsidRDefault="00F4540C" w:rsidP="0063033B">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4.  The arrangements for the application of these provisions shall be laid down in the regulation referred to in Article 10(4).</w:t>
            </w:r>
          </w:p>
        </w:tc>
        <w:tc>
          <w:tcPr>
            <w:tcW w:w="311" w:type="pct"/>
            <w:vAlign w:val="center"/>
          </w:tcPr>
          <w:p w14:paraId="583A7EA7"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5719BA5D"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110F58A1"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4C7DFF9"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52E811DF"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4BC2DB10" w14:textId="77777777" w:rsidTr="00EE0AE4">
        <w:trPr>
          <w:jc w:val="center"/>
        </w:trPr>
        <w:tc>
          <w:tcPr>
            <w:tcW w:w="308" w:type="pct"/>
            <w:shd w:val="clear" w:color="auto" w:fill="D9D9D9"/>
            <w:vAlign w:val="center"/>
          </w:tcPr>
          <w:p w14:paraId="7699D58F" w14:textId="7FAC3B78"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30.1</w:t>
            </w:r>
          </w:p>
        </w:tc>
        <w:tc>
          <w:tcPr>
            <w:tcW w:w="1380" w:type="pct"/>
            <w:shd w:val="clear" w:color="auto" w:fill="D9D9D9"/>
            <w:vAlign w:val="center"/>
          </w:tcPr>
          <w:p w14:paraId="794FA7AA" w14:textId="77777777" w:rsidR="00F4540C" w:rsidRPr="00AA5665" w:rsidRDefault="00F4540C" w:rsidP="00F4540C">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Review and further development</w:t>
            </w:r>
          </w:p>
          <w:p w14:paraId="7FE01872" w14:textId="77777777" w:rsidR="00F4540C" w:rsidRPr="00AA5665" w:rsidRDefault="00F4540C" w:rsidP="00F4540C">
            <w:pPr>
              <w:rPr>
                <w:rFonts w:ascii="Times New Roman" w:hAnsi="Times New Roman" w:cs="Times New Roman"/>
                <w:sz w:val="18"/>
                <w:szCs w:val="18"/>
                <w:lang w:val="sr-Cyrl-RS"/>
              </w:rPr>
            </w:pPr>
          </w:p>
          <w:p w14:paraId="330BCC59" w14:textId="5316B8A3" w:rsidR="00F4540C" w:rsidRPr="00AA5665" w:rsidRDefault="00F4540C" w:rsidP="0063033B">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  On the basis of progress achieved in the monitoring of emissions of greenhouse gases, the Commission may make a proposal to the European Parliament and the Council by 31 December 2004 to amend Annex I to include other activities and emissions of other greenhouse gases listed in Annex II.</w:t>
            </w:r>
          </w:p>
        </w:tc>
        <w:tc>
          <w:tcPr>
            <w:tcW w:w="311" w:type="pct"/>
            <w:vAlign w:val="center"/>
          </w:tcPr>
          <w:p w14:paraId="66AB4FEA"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5525BF30"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242485F5"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2833C29A"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64BD4311"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4587D03D" w14:textId="77777777" w:rsidTr="00EE0AE4">
        <w:trPr>
          <w:jc w:val="center"/>
        </w:trPr>
        <w:tc>
          <w:tcPr>
            <w:tcW w:w="308" w:type="pct"/>
            <w:shd w:val="clear" w:color="auto" w:fill="D9D9D9"/>
            <w:vAlign w:val="center"/>
          </w:tcPr>
          <w:p w14:paraId="0D5AC045" w14:textId="4A6AB26A"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30.2</w:t>
            </w:r>
          </w:p>
        </w:tc>
        <w:tc>
          <w:tcPr>
            <w:tcW w:w="1380" w:type="pct"/>
            <w:shd w:val="clear" w:color="auto" w:fill="D9D9D9"/>
            <w:vAlign w:val="center"/>
          </w:tcPr>
          <w:p w14:paraId="6D8EC72B" w14:textId="38CD7F93" w:rsidR="00F4540C" w:rsidRPr="00AA5665" w:rsidRDefault="00F4540C" w:rsidP="0063033B">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  On the basis of experience of the application of this Directive and of progress achieved in the monitoring of emissions of greenhouse gases and in the light of developments in the international context, the Commission shall draw up a report on the application of this Directive, considering:</w:t>
            </w:r>
          </w:p>
        </w:tc>
        <w:tc>
          <w:tcPr>
            <w:tcW w:w="311" w:type="pct"/>
            <w:vAlign w:val="center"/>
          </w:tcPr>
          <w:p w14:paraId="197BADFE"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38CE9602"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685D8F0F"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68462576"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66181919"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02CE61B0" w14:textId="77777777" w:rsidTr="00EE0AE4">
        <w:trPr>
          <w:jc w:val="center"/>
        </w:trPr>
        <w:tc>
          <w:tcPr>
            <w:tcW w:w="308" w:type="pct"/>
            <w:shd w:val="clear" w:color="auto" w:fill="D9D9D9"/>
            <w:vAlign w:val="center"/>
          </w:tcPr>
          <w:p w14:paraId="064C8D2E" w14:textId="34E79456"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30.2.a</w:t>
            </w:r>
          </w:p>
        </w:tc>
        <w:tc>
          <w:tcPr>
            <w:tcW w:w="1380" w:type="pct"/>
            <w:shd w:val="clear" w:color="auto" w:fill="D9D9D9"/>
            <w:vAlign w:val="center"/>
          </w:tcPr>
          <w:p w14:paraId="41D0C918" w14:textId="3041BA53" w:rsidR="00F4540C" w:rsidRPr="00AA5665" w:rsidRDefault="00F4540C" w:rsidP="0063033B">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 how and whether Annex I should be amended to include other relevant sectors, inter alia the chemicals, aluminium and transport sectors, activities and emissions of other greenhouse gases listed in Annex II, with a view to further improving the economic efficiency of the scheme;</w:t>
            </w:r>
          </w:p>
        </w:tc>
        <w:tc>
          <w:tcPr>
            <w:tcW w:w="311" w:type="pct"/>
            <w:vAlign w:val="center"/>
          </w:tcPr>
          <w:p w14:paraId="01BF7E15"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2A548F5F"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090CFBA5"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521EA209"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7C3B1CD7"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44E05376" w14:textId="77777777" w:rsidTr="00EE0AE4">
        <w:trPr>
          <w:jc w:val="center"/>
        </w:trPr>
        <w:tc>
          <w:tcPr>
            <w:tcW w:w="308" w:type="pct"/>
            <w:shd w:val="clear" w:color="auto" w:fill="D9D9D9"/>
            <w:vAlign w:val="center"/>
          </w:tcPr>
          <w:p w14:paraId="428660E6" w14:textId="61AD0D65"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30.2.b</w:t>
            </w:r>
          </w:p>
        </w:tc>
        <w:tc>
          <w:tcPr>
            <w:tcW w:w="1380" w:type="pct"/>
            <w:shd w:val="clear" w:color="auto" w:fill="D9D9D9"/>
            <w:vAlign w:val="center"/>
          </w:tcPr>
          <w:p w14:paraId="384027BB" w14:textId="45BE0AF4" w:rsidR="00F4540C" w:rsidRPr="00AA5665" w:rsidRDefault="00F4540C" w:rsidP="0063033B">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(b) the relationship of Community emission allowance trading with the international emissions trading that will start in 2008;</w:t>
            </w:r>
          </w:p>
        </w:tc>
        <w:tc>
          <w:tcPr>
            <w:tcW w:w="311" w:type="pct"/>
            <w:vAlign w:val="center"/>
          </w:tcPr>
          <w:p w14:paraId="1041090D"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2A050294"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1D40ACDA"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5533ECCD"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44106ADC"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2889A5C7" w14:textId="77777777" w:rsidTr="00EE0AE4">
        <w:trPr>
          <w:jc w:val="center"/>
        </w:trPr>
        <w:tc>
          <w:tcPr>
            <w:tcW w:w="308" w:type="pct"/>
            <w:shd w:val="clear" w:color="auto" w:fill="D9D9D9"/>
            <w:vAlign w:val="center"/>
          </w:tcPr>
          <w:p w14:paraId="6CEEB207" w14:textId="5669A7BC"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30.2.c</w:t>
            </w:r>
          </w:p>
        </w:tc>
        <w:tc>
          <w:tcPr>
            <w:tcW w:w="1380" w:type="pct"/>
            <w:shd w:val="clear" w:color="auto" w:fill="D9D9D9"/>
            <w:vAlign w:val="center"/>
          </w:tcPr>
          <w:p w14:paraId="1C30A06B" w14:textId="795D7B25" w:rsidR="00F4540C" w:rsidRPr="00AA5665" w:rsidRDefault="00F4540C" w:rsidP="0063033B">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(c) further harmonisation of the method of allocation (including auctioning for the time after 22) and of the criteria for national allocation plans referred to in Annex III;</w:t>
            </w:r>
          </w:p>
        </w:tc>
        <w:tc>
          <w:tcPr>
            <w:tcW w:w="311" w:type="pct"/>
            <w:vAlign w:val="center"/>
          </w:tcPr>
          <w:p w14:paraId="1086F5AD"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248BA84B"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1CC412CD"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2911F5E0"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31125D14"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578B7B7F" w14:textId="77777777" w:rsidTr="00EE0AE4">
        <w:trPr>
          <w:jc w:val="center"/>
        </w:trPr>
        <w:tc>
          <w:tcPr>
            <w:tcW w:w="308" w:type="pct"/>
            <w:shd w:val="clear" w:color="auto" w:fill="D9D9D9"/>
            <w:vAlign w:val="center"/>
          </w:tcPr>
          <w:p w14:paraId="43A99125" w14:textId="756FD71B"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30.2.d</w:t>
            </w:r>
          </w:p>
        </w:tc>
        <w:tc>
          <w:tcPr>
            <w:tcW w:w="1380" w:type="pct"/>
            <w:shd w:val="clear" w:color="auto" w:fill="D9D9D9"/>
            <w:vAlign w:val="center"/>
          </w:tcPr>
          <w:p w14:paraId="5B3207B7" w14:textId="26EAB757" w:rsidR="00F4540C" w:rsidRPr="00AA5665" w:rsidRDefault="00F4540C" w:rsidP="0063033B">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(d) the use of credits from project activities, including the need for harmonisation of the allowed use of ERUs and CERs in the Community scheme;</w:t>
            </w:r>
          </w:p>
        </w:tc>
        <w:tc>
          <w:tcPr>
            <w:tcW w:w="311" w:type="pct"/>
            <w:vAlign w:val="center"/>
          </w:tcPr>
          <w:p w14:paraId="295ED811"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3693BCD3"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5CBFAA6A"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3FF99473"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64C0E7DA"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3CEA293A" w14:textId="77777777" w:rsidTr="00EE0AE4">
        <w:trPr>
          <w:jc w:val="center"/>
        </w:trPr>
        <w:tc>
          <w:tcPr>
            <w:tcW w:w="308" w:type="pct"/>
            <w:shd w:val="clear" w:color="auto" w:fill="D9D9D9"/>
            <w:vAlign w:val="center"/>
          </w:tcPr>
          <w:p w14:paraId="1D0DA728" w14:textId="282994CA"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30.2.e</w:t>
            </w:r>
          </w:p>
        </w:tc>
        <w:tc>
          <w:tcPr>
            <w:tcW w:w="1380" w:type="pct"/>
            <w:shd w:val="clear" w:color="auto" w:fill="D9D9D9"/>
            <w:vAlign w:val="center"/>
          </w:tcPr>
          <w:p w14:paraId="2FD27237" w14:textId="0711F595" w:rsidR="00F4540C" w:rsidRPr="00AA5665" w:rsidRDefault="00F4540C" w:rsidP="00142A62">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(e) the relationship of emissions trading with other policies and measures implemented at Member State and Community level, including taxation, that pursue the same objectives;</w:t>
            </w:r>
          </w:p>
        </w:tc>
        <w:tc>
          <w:tcPr>
            <w:tcW w:w="311" w:type="pct"/>
            <w:vAlign w:val="center"/>
          </w:tcPr>
          <w:p w14:paraId="377462CD"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06FF1C81"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03F54607"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738C20C1"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61D17E61"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03AC5FE1" w14:textId="77777777" w:rsidTr="00EE0AE4">
        <w:trPr>
          <w:jc w:val="center"/>
        </w:trPr>
        <w:tc>
          <w:tcPr>
            <w:tcW w:w="308" w:type="pct"/>
            <w:shd w:val="clear" w:color="auto" w:fill="D9D9D9"/>
            <w:vAlign w:val="center"/>
          </w:tcPr>
          <w:p w14:paraId="7E3C75AD" w14:textId="42D0E044"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30.2.f</w:t>
            </w:r>
          </w:p>
        </w:tc>
        <w:tc>
          <w:tcPr>
            <w:tcW w:w="1380" w:type="pct"/>
            <w:shd w:val="clear" w:color="auto" w:fill="D9D9D9"/>
            <w:vAlign w:val="center"/>
          </w:tcPr>
          <w:p w14:paraId="707B655B" w14:textId="2A78BB5E" w:rsidR="00F4540C" w:rsidRPr="00AA5665" w:rsidRDefault="00F4540C" w:rsidP="00142A62">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(f) whether it is appropriate for there to be a single Community registry;</w:t>
            </w:r>
          </w:p>
        </w:tc>
        <w:tc>
          <w:tcPr>
            <w:tcW w:w="311" w:type="pct"/>
            <w:vAlign w:val="center"/>
          </w:tcPr>
          <w:p w14:paraId="48EC4979"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2BCB72B6"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36FC7C18"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0F31859B"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79DF3976"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20E44BFE" w14:textId="77777777" w:rsidTr="00EE0AE4">
        <w:trPr>
          <w:jc w:val="center"/>
        </w:trPr>
        <w:tc>
          <w:tcPr>
            <w:tcW w:w="308" w:type="pct"/>
            <w:shd w:val="clear" w:color="auto" w:fill="D9D9D9"/>
            <w:vAlign w:val="center"/>
          </w:tcPr>
          <w:p w14:paraId="06E6DF88" w14:textId="6F97EC63"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30.2.g</w:t>
            </w:r>
          </w:p>
        </w:tc>
        <w:tc>
          <w:tcPr>
            <w:tcW w:w="1380" w:type="pct"/>
            <w:shd w:val="clear" w:color="auto" w:fill="D9D9D9"/>
            <w:vAlign w:val="center"/>
          </w:tcPr>
          <w:p w14:paraId="621A1F00" w14:textId="6EDD6B5E" w:rsidR="00F4540C" w:rsidRPr="00AA5665" w:rsidRDefault="00F4540C" w:rsidP="00142A62">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(g) the level of excess emissions penalties, taking into account, inter alia, inflation;</w:t>
            </w:r>
          </w:p>
        </w:tc>
        <w:tc>
          <w:tcPr>
            <w:tcW w:w="311" w:type="pct"/>
            <w:vAlign w:val="center"/>
          </w:tcPr>
          <w:p w14:paraId="1F241E7D"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47B272EF"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23F00647"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4A2DA843"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549CDD58"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063F56D2" w14:textId="77777777" w:rsidTr="00EE0AE4">
        <w:trPr>
          <w:jc w:val="center"/>
        </w:trPr>
        <w:tc>
          <w:tcPr>
            <w:tcW w:w="308" w:type="pct"/>
            <w:shd w:val="clear" w:color="auto" w:fill="D9D9D9"/>
            <w:vAlign w:val="center"/>
          </w:tcPr>
          <w:p w14:paraId="71440CA3" w14:textId="5294694A"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30.2.h</w:t>
            </w:r>
          </w:p>
        </w:tc>
        <w:tc>
          <w:tcPr>
            <w:tcW w:w="1380" w:type="pct"/>
            <w:shd w:val="clear" w:color="auto" w:fill="D9D9D9"/>
            <w:vAlign w:val="center"/>
          </w:tcPr>
          <w:p w14:paraId="5AA5C059" w14:textId="3F2D0FE3" w:rsidR="00F4540C" w:rsidRPr="00AA5665" w:rsidRDefault="00F4540C" w:rsidP="00142A62">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(h) the functioning of the allowance market, covering in particular any possible market disturbances;</w:t>
            </w:r>
          </w:p>
        </w:tc>
        <w:tc>
          <w:tcPr>
            <w:tcW w:w="311" w:type="pct"/>
            <w:vAlign w:val="center"/>
          </w:tcPr>
          <w:p w14:paraId="23D10F58"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264663DC"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7571ADEF"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252AA0D0"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6F68101F"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502342CC" w14:textId="77777777" w:rsidTr="00EE0AE4">
        <w:trPr>
          <w:jc w:val="center"/>
        </w:trPr>
        <w:tc>
          <w:tcPr>
            <w:tcW w:w="308" w:type="pct"/>
            <w:shd w:val="clear" w:color="auto" w:fill="D9D9D9"/>
            <w:vAlign w:val="center"/>
          </w:tcPr>
          <w:p w14:paraId="46F27CF2" w14:textId="015B79EF"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30.2.i</w:t>
            </w:r>
          </w:p>
        </w:tc>
        <w:tc>
          <w:tcPr>
            <w:tcW w:w="1380" w:type="pct"/>
            <w:shd w:val="clear" w:color="auto" w:fill="D9D9D9"/>
            <w:vAlign w:val="center"/>
          </w:tcPr>
          <w:p w14:paraId="5FB034C4" w14:textId="0C77D32E" w:rsidR="00F4540C" w:rsidRPr="00AA5665" w:rsidRDefault="00F4540C" w:rsidP="00142A62">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(i) how to adapt the Community scheme to an enlarged European Union;</w:t>
            </w:r>
          </w:p>
        </w:tc>
        <w:tc>
          <w:tcPr>
            <w:tcW w:w="311" w:type="pct"/>
            <w:vAlign w:val="center"/>
          </w:tcPr>
          <w:p w14:paraId="05E52FC7"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4466A056"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3021E22D"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EEEB782"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4702C3ED"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2C383CC7" w14:textId="77777777" w:rsidTr="00EE0AE4">
        <w:trPr>
          <w:jc w:val="center"/>
        </w:trPr>
        <w:tc>
          <w:tcPr>
            <w:tcW w:w="308" w:type="pct"/>
            <w:shd w:val="clear" w:color="auto" w:fill="D9D9D9"/>
            <w:vAlign w:val="center"/>
          </w:tcPr>
          <w:p w14:paraId="73C674EE" w14:textId="0771581E"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30.2.j</w:t>
            </w:r>
          </w:p>
        </w:tc>
        <w:tc>
          <w:tcPr>
            <w:tcW w:w="1380" w:type="pct"/>
            <w:shd w:val="clear" w:color="auto" w:fill="D9D9D9"/>
            <w:vAlign w:val="center"/>
          </w:tcPr>
          <w:p w14:paraId="1F80D316" w14:textId="2C9CAC76" w:rsidR="00F4540C" w:rsidRPr="00AA5665" w:rsidRDefault="00F4540C" w:rsidP="00142A62">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(j) pooling;</w:t>
            </w:r>
          </w:p>
        </w:tc>
        <w:tc>
          <w:tcPr>
            <w:tcW w:w="311" w:type="pct"/>
            <w:vAlign w:val="center"/>
          </w:tcPr>
          <w:p w14:paraId="2C2EB9F3"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17A079A5"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026764AB"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538DB0AA"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7DBF3A9B"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03679632" w14:textId="77777777" w:rsidTr="00EE0AE4">
        <w:trPr>
          <w:jc w:val="center"/>
        </w:trPr>
        <w:tc>
          <w:tcPr>
            <w:tcW w:w="308" w:type="pct"/>
            <w:shd w:val="clear" w:color="auto" w:fill="D9D9D9"/>
            <w:vAlign w:val="center"/>
          </w:tcPr>
          <w:p w14:paraId="04806A80" w14:textId="012F7F4C"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30.2.k</w:t>
            </w:r>
          </w:p>
        </w:tc>
        <w:tc>
          <w:tcPr>
            <w:tcW w:w="1380" w:type="pct"/>
            <w:shd w:val="clear" w:color="auto" w:fill="D9D9D9"/>
            <w:vAlign w:val="center"/>
          </w:tcPr>
          <w:p w14:paraId="4D82598F" w14:textId="43401295" w:rsidR="00F4540C" w:rsidRPr="00AA5665" w:rsidRDefault="00F4540C" w:rsidP="00142A62">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(k) the practicality of developing Community-wide benchmarks as a basis for allocation, taking into account the best available techniques and cost-benefit analysis;</w:t>
            </w:r>
          </w:p>
        </w:tc>
        <w:tc>
          <w:tcPr>
            <w:tcW w:w="311" w:type="pct"/>
            <w:vAlign w:val="center"/>
          </w:tcPr>
          <w:p w14:paraId="1CB2B179"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0E4F1F5D"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0C72F34D"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30EC9383"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7EE3C773"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2CBABA54" w14:textId="77777777" w:rsidTr="00EE0AE4">
        <w:trPr>
          <w:jc w:val="center"/>
        </w:trPr>
        <w:tc>
          <w:tcPr>
            <w:tcW w:w="308" w:type="pct"/>
            <w:shd w:val="clear" w:color="auto" w:fill="D9D9D9"/>
            <w:vAlign w:val="center"/>
          </w:tcPr>
          <w:p w14:paraId="37F9A2C1" w14:textId="39ED3378"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30.2.l</w:t>
            </w:r>
          </w:p>
        </w:tc>
        <w:tc>
          <w:tcPr>
            <w:tcW w:w="1380" w:type="pct"/>
            <w:shd w:val="clear" w:color="auto" w:fill="D9D9D9"/>
            <w:vAlign w:val="center"/>
          </w:tcPr>
          <w:p w14:paraId="7EE58E7E" w14:textId="2FEF9EB4" w:rsidR="00F4540C" w:rsidRPr="00AA5665" w:rsidRDefault="00F4540C" w:rsidP="00142A62">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(l) the impact of project mechanisms on host countries, particularly on their development objectives, whether JI and CDM hydroelectric power production project activities with a generating capacity exceeding 500 MW and having negative environmental or social impacts have been approved, and the future use of CERs or ERUs resulting from any such hydroelectric power production project activities in the Community scheme;</w:t>
            </w:r>
          </w:p>
        </w:tc>
        <w:tc>
          <w:tcPr>
            <w:tcW w:w="311" w:type="pct"/>
            <w:vAlign w:val="center"/>
          </w:tcPr>
          <w:p w14:paraId="47986372"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3C2BE701"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7B49DBFD"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5B8975D0"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4379A4F9"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546AAA16" w14:textId="77777777" w:rsidTr="00EE0AE4">
        <w:trPr>
          <w:jc w:val="center"/>
        </w:trPr>
        <w:tc>
          <w:tcPr>
            <w:tcW w:w="308" w:type="pct"/>
            <w:shd w:val="clear" w:color="auto" w:fill="D9D9D9"/>
            <w:vAlign w:val="center"/>
          </w:tcPr>
          <w:p w14:paraId="128AE223" w14:textId="4E29E3CC"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30.2.m</w:t>
            </w:r>
          </w:p>
        </w:tc>
        <w:tc>
          <w:tcPr>
            <w:tcW w:w="1380" w:type="pct"/>
            <w:shd w:val="clear" w:color="auto" w:fill="D9D9D9"/>
            <w:vAlign w:val="center"/>
          </w:tcPr>
          <w:p w14:paraId="75122656" w14:textId="12AFA8D5" w:rsidR="00F4540C" w:rsidRPr="00AA5665" w:rsidRDefault="00F4540C" w:rsidP="00142A62">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(m) the support for capacity-building efforts in developing countries and countries with economies in transition;</w:t>
            </w:r>
          </w:p>
        </w:tc>
        <w:tc>
          <w:tcPr>
            <w:tcW w:w="311" w:type="pct"/>
            <w:vAlign w:val="center"/>
          </w:tcPr>
          <w:p w14:paraId="5455B856"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778DA843"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107CF732"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2523FF86"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710E80A8"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50FA50A6" w14:textId="77777777" w:rsidTr="00EE0AE4">
        <w:trPr>
          <w:jc w:val="center"/>
        </w:trPr>
        <w:tc>
          <w:tcPr>
            <w:tcW w:w="308" w:type="pct"/>
            <w:shd w:val="clear" w:color="auto" w:fill="D9D9D9"/>
            <w:vAlign w:val="center"/>
          </w:tcPr>
          <w:p w14:paraId="1B0BEDFA" w14:textId="50A6C4BE"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30.2.n</w:t>
            </w:r>
          </w:p>
        </w:tc>
        <w:tc>
          <w:tcPr>
            <w:tcW w:w="1380" w:type="pct"/>
            <w:shd w:val="clear" w:color="auto" w:fill="D9D9D9"/>
            <w:vAlign w:val="center"/>
          </w:tcPr>
          <w:p w14:paraId="33B55D72" w14:textId="49345BA1" w:rsidR="00F4540C" w:rsidRPr="00AA5665" w:rsidRDefault="00F4540C" w:rsidP="00142A62">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(n) the modalities and procedures for Member States' approval of domestic project activities and for the issuing of allowances in respect of emission reductions or limitations resulting from such activities from 2008;</w:t>
            </w:r>
          </w:p>
        </w:tc>
        <w:tc>
          <w:tcPr>
            <w:tcW w:w="311" w:type="pct"/>
            <w:vAlign w:val="center"/>
          </w:tcPr>
          <w:p w14:paraId="4FCEBF25"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4987DB63"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7BF842D9"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7E296F85"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16A848B7"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4B855B74" w14:textId="77777777" w:rsidTr="00EE0AE4">
        <w:trPr>
          <w:jc w:val="center"/>
        </w:trPr>
        <w:tc>
          <w:tcPr>
            <w:tcW w:w="308" w:type="pct"/>
            <w:shd w:val="clear" w:color="auto" w:fill="D9D9D9"/>
            <w:vAlign w:val="center"/>
          </w:tcPr>
          <w:p w14:paraId="2DF4C4AD" w14:textId="7B3F2990"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30.2.o</w:t>
            </w:r>
          </w:p>
        </w:tc>
        <w:tc>
          <w:tcPr>
            <w:tcW w:w="1380" w:type="pct"/>
            <w:shd w:val="clear" w:color="auto" w:fill="D9D9D9"/>
            <w:vAlign w:val="center"/>
          </w:tcPr>
          <w:p w14:paraId="412A78C4"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(o) technical provisions relating to the temporary nature of credits and the limit of 1 % for eligibility for land use, land-use change and forestry project activities as established in Decision 17/CP.7, and provisions relating to the outcome of the evaluation of potential risks associated with the use of genetically modified organisms and potentially invasive alien species by afforestation and reforestation project activities, to allow operators to use CERs and ERUs resulting from land use, land-use change and forestry project activities in the Community scheme from 2008, in accordance with the decisions adopted pursuant to the UNFCCC or the Kyoto Protocol.</w:t>
            </w:r>
          </w:p>
          <w:p w14:paraId="1567CFFF" w14:textId="77777777" w:rsidR="00F4540C" w:rsidRPr="00AA5665" w:rsidRDefault="00F4540C" w:rsidP="00F4540C">
            <w:pPr>
              <w:rPr>
                <w:rFonts w:ascii="Times New Roman" w:hAnsi="Times New Roman" w:cs="Times New Roman"/>
                <w:sz w:val="18"/>
                <w:szCs w:val="18"/>
                <w:lang w:val="sr-Cyrl-RS"/>
              </w:rPr>
            </w:pPr>
          </w:p>
          <w:p w14:paraId="4AA3267A"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The Commission shall submit this report to the European Parliament and the Council by 30 June 2006, accompanied by proposals as appropriate.</w:t>
            </w:r>
          </w:p>
          <w:p w14:paraId="0DC4CFF9" w14:textId="77777777" w:rsidR="00F4540C" w:rsidRPr="00AA5665" w:rsidRDefault="00F4540C" w:rsidP="00142A62">
            <w:pPr>
              <w:rPr>
                <w:rFonts w:ascii="Times New Roman" w:hAnsi="Times New Roman" w:cs="Times New Roman"/>
                <w:sz w:val="18"/>
                <w:szCs w:val="18"/>
                <w:lang w:val="sr-Cyrl-RS"/>
              </w:rPr>
            </w:pPr>
          </w:p>
        </w:tc>
        <w:tc>
          <w:tcPr>
            <w:tcW w:w="311" w:type="pct"/>
            <w:vAlign w:val="center"/>
          </w:tcPr>
          <w:p w14:paraId="526B3116"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75470A95"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416DDE0E"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2EEC9687"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455791E8"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23DBE200" w14:textId="77777777" w:rsidTr="00EE0AE4">
        <w:trPr>
          <w:jc w:val="center"/>
        </w:trPr>
        <w:tc>
          <w:tcPr>
            <w:tcW w:w="308" w:type="pct"/>
            <w:shd w:val="clear" w:color="auto" w:fill="D9D9D9"/>
            <w:vAlign w:val="center"/>
          </w:tcPr>
          <w:p w14:paraId="561259BD" w14:textId="7E6985F9"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30.3</w:t>
            </w:r>
          </w:p>
        </w:tc>
        <w:tc>
          <w:tcPr>
            <w:tcW w:w="1380" w:type="pct"/>
            <w:shd w:val="clear" w:color="auto" w:fill="D9D9D9"/>
            <w:vAlign w:val="center"/>
          </w:tcPr>
          <w:p w14:paraId="31459E83"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  In advance of each period referred to in Article 11(2), each Member State shall publish in its national allocation plan its intended use of ERUs and CERs and the percentage of the allocation to each installation up to which operators are allowed to use ERUs and CERs in the Community scheme for that period. The total use of ERUs and CERs shall be consistent with the relevant supplementarity obligations under the Kyoto Protocol and the UNFCCC and the decisions adopted thereunder.</w:t>
            </w:r>
          </w:p>
          <w:p w14:paraId="56DEE792" w14:textId="77777777" w:rsidR="00F4540C" w:rsidRPr="00AA5665" w:rsidRDefault="00F4540C" w:rsidP="00F4540C">
            <w:pPr>
              <w:rPr>
                <w:rFonts w:ascii="Times New Roman" w:hAnsi="Times New Roman" w:cs="Times New Roman"/>
                <w:sz w:val="18"/>
                <w:szCs w:val="18"/>
                <w:lang w:val="sr-Cyrl-RS"/>
              </w:rPr>
            </w:pPr>
          </w:p>
          <w:p w14:paraId="4066C007"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Member States shall, in accordance with Article 3 of Decision No 280/2004/EC of the European Parliament and of the Council of 11 February 2004 concerning a mechanism for monitoring Community greenhouse gas emissions and for implementing the Kyoto Protocol ( 19 ), report to the Commission every two years on the extent to which domestic action actually constitutes a significant element of the efforts undertaken at national level, as well as the extent to which use of the project mechanisms is actually supplemental to domestic action, and the ratio between them, in accordance with the relevant provisions of the Kyoto Protocol and the decisions adopted thereunder. The Commission shall report on this in accordance with Article 5 of the said Decision. In the light of this report, the Commission shall, if appropriate, make legislative or other proposals to complement provisions adopted by Member States to ensure that use of the mechanisms is supplemental to domestic action within the Community.</w:t>
            </w:r>
          </w:p>
          <w:p w14:paraId="40143E4F" w14:textId="77777777" w:rsidR="00F4540C" w:rsidRPr="00AA5665" w:rsidRDefault="00F4540C" w:rsidP="0063033B">
            <w:pPr>
              <w:rPr>
                <w:rFonts w:ascii="Times New Roman" w:hAnsi="Times New Roman" w:cs="Times New Roman"/>
                <w:sz w:val="18"/>
                <w:szCs w:val="18"/>
                <w:lang w:val="sr-Cyrl-RS"/>
              </w:rPr>
            </w:pPr>
          </w:p>
        </w:tc>
        <w:tc>
          <w:tcPr>
            <w:tcW w:w="311" w:type="pct"/>
            <w:vAlign w:val="center"/>
          </w:tcPr>
          <w:p w14:paraId="63A72FF1"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1FE72930"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0223DADA"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348F8A74"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01BF52E6"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Ова одредба захтева од држава генералну обавезу да донесу имплементационе пропсисе. </w:t>
            </w:r>
          </w:p>
        </w:tc>
      </w:tr>
      <w:tr w:rsidR="00F4540C" w:rsidRPr="00AA5665" w14:paraId="1FD09EB1" w14:textId="77777777" w:rsidTr="00EE0AE4">
        <w:trPr>
          <w:jc w:val="center"/>
        </w:trPr>
        <w:tc>
          <w:tcPr>
            <w:tcW w:w="308" w:type="pct"/>
            <w:shd w:val="clear" w:color="auto" w:fill="D9D9D9"/>
            <w:vAlign w:val="center"/>
          </w:tcPr>
          <w:p w14:paraId="4579E66E" w14:textId="217A2483"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30.4</w:t>
            </w:r>
          </w:p>
        </w:tc>
        <w:tc>
          <w:tcPr>
            <w:tcW w:w="1380" w:type="pct"/>
            <w:shd w:val="clear" w:color="auto" w:fill="D9D9D9"/>
            <w:vAlign w:val="center"/>
          </w:tcPr>
          <w:p w14:paraId="7089DEED" w14:textId="124A2418" w:rsidR="00F4540C" w:rsidRPr="00AA5665" w:rsidRDefault="00F4540C" w:rsidP="00142A62">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4.  By 1 December 24 the Commission shall, on the basis of monitoring and experience of the application of this Directive, review the functioning of this Directive in relation to aviation activities in Annex I and may make proposals to the European Parliament and the Council pursuant to Article 251 of the Treaty as appropriate. The Commission shall give consideration in particular to:</w:t>
            </w:r>
          </w:p>
        </w:tc>
        <w:tc>
          <w:tcPr>
            <w:tcW w:w="311" w:type="pct"/>
            <w:vAlign w:val="center"/>
          </w:tcPr>
          <w:p w14:paraId="743A298C"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7658DF02"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4A70595F"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53215EE9"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424302D6"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566309BB" w14:textId="77777777" w:rsidTr="00EE0AE4">
        <w:trPr>
          <w:jc w:val="center"/>
        </w:trPr>
        <w:tc>
          <w:tcPr>
            <w:tcW w:w="308" w:type="pct"/>
            <w:shd w:val="clear" w:color="auto" w:fill="D9D9D9"/>
            <w:vAlign w:val="center"/>
          </w:tcPr>
          <w:p w14:paraId="2164A2B3" w14:textId="04D037E8"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30.4.a</w:t>
            </w:r>
          </w:p>
        </w:tc>
        <w:tc>
          <w:tcPr>
            <w:tcW w:w="1380" w:type="pct"/>
            <w:shd w:val="clear" w:color="auto" w:fill="D9D9D9"/>
            <w:vAlign w:val="center"/>
          </w:tcPr>
          <w:p w14:paraId="2CC281EC" w14:textId="0D4E2F00" w:rsidR="00F4540C" w:rsidRPr="00AA5665" w:rsidRDefault="00F4540C" w:rsidP="0063033B">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 the implications and impacts of this Directive as regards the overall functioning of the Community scheme;</w:t>
            </w:r>
          </w:p>
        </w:tc>
        <w:tc>
          <w:tcPr>
            <w:tcW w:w="311" w:type="pct"/>
            <w:vAlign w:val="center"/>
          </w:tcPr>
          <w:p w14:paraId="3CFF0CDB"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1F9D0A66"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66A4A08D"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54B03596"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070498B5"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790FA892" w14:textId="77777777" w:rsidTr="00EE0AE4">
        <w:trPr>
          <w:jc w:val="center"/>
        </w:trPr>
        <w:tc>
          <w:tcPr>
            <w:tcW w:w="308" w:type="pct"/>
            <w:shd w:val="clear" w:color="auto" w:fill="D9D9D9"/>
            <w:vAlign w:val="center"/>
          </w:tcPr>
          <w:p w14:paraId="30792AB1" w14:textId="0EF675E4"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30.4.b</w:t>
            </w:r>
          </w:p>
        </w:tc>
        <w:tc>
          <w:tcPr>
            <w:tcW w:w="1380" w:type="pct"/>
            <w:shd w:val="clear" w:color="auto" w:fill="D9D9D9"/>
            <w:vAlign w:val="center"/>
          </w:tcPr>
          <w:p w14:paraId="3367A763" w14:textId="6EAB485E" w:rsidR="00F4540C" w:rsidRPr="00AA5665" w:rsidRDefault="00F4540C" w:rsidP="0063033B">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(b) the functioning of the aviation allowance market, covering in particular any possible market disturbances;</w:t>
            </w:r>
          </w:p>
        </w:tc>
        <w:tc>
          <w:tcPr>
            <w:tcW w:w="311" w:type="pct"/>
            <w:vAlign w:val="center"/>
          </w:tcPr>
          <w:p w14:paraId="2A8D47B3"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0904637D"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08697480"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50A70DEB"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33CDCBC9"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6FAD6755" w14:textId="77777777" w:rsidTr="00EE0AE4">
        <w:trPr>
          <w:jc w:val="center"/>
        </w:trPr>
        <w:tc>
          <w:tcPr>
            <w:tcW w:w="308" w:type="pct"/>
            <w:shd w:val="clear" w:color="auto" w:fill="D9D9D9"/>
            <w:vAlign w:val="center"/>
          </w:tcPr>
          <w:p w14:paraId="68C2DEF9" w14:textId="0896E2EE"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30.4.c</w:t>
            </w:r>
          </w:p>
        </w:tc>
        <w:tc>
          <w:tcPr>
            <w:tcW w:w="1380" w:type="pct"/>
            <w:shd w:val="clear" w:color="auto" w:fill="D9D9D9"/>
            <w:vAlign w:val="center"/>
          </w:tcPr>
          <w:p w14:paraId="16F0F311" w14:textId="6C0A1689" w:rsidR="00F4540C" w:rsidRPr="00AA5665" w:rsidRDefault="00F4540C" w:rsidP="0063033B">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(c) the environmental effectiveness of the Community scheme and the extent by which the total quantity of allowances to be allocated to aircraft operators under Article 3c should be reduced in line with overall EU emissions reduction targets;</w:t>
            </w:r>
          </w:p>
        </w:tc>
        <w:tc>
          <w:tcPr>
            <w:tcW w:w="311" w:type="pct"/>
            <w:vAlign w:val="center"/>
          </w:tcPr>
          <w:p w14:paraId="34A98946"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670421D0"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24920B2C"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1C34BF6"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0C45DFF5"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28CA1BA3" w14:textId="77777777" w:rsidTr="00EE0AE4">
        <w:trPr>
          <w:jc w:val="center"/>
        </w:trPr>
        <w:tc>
          <w:tcPr>
            <w:tcW w:w="308" w:type="pct"/>
            <w:shd w:val="clear" w:color="auto" w:fill="D9D9D9"/>
            <w:vAlign w:val="center"/>
          </w:tcPr>
          <w:p w14:paraId="6A6223F5" w14:textId="2023582D"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30.4.d</w:t>
            </w:r>
          </w:p>
        </w:tc>
        <w:tc>
          <w:tcPr>
            <w:tcW w:w="1380" w:type="pct"/>
            <w:shd w:val="clear" w:color="auto" w:fill="D9D9D9"/>
            <w:vAlign w:val="center"/>
          </w:tcPr>
          <w:p w14:paraId="520A666A" w14:textId="50C0298E" w:rsidR="00F4540C" w:rsidRPr="00AA5665" w:rsidRDefault="00F4540C" w:rsidP="0063033B">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(d) the impact of the Community scheme on the aviation sector, including issues of competitiveness, taking into account in particular the effect of climate change policies implemented for aviation outside the EU;</w:t>
            </w:r>
          </w:p>
        </w:tc>
        <w:tc>
          <w:tcPr>
            <w:tcW w:w="311" w:type="pct"/>
            <w:vAlign w:val="center"/>
          </w:tcPr>
          <w:p w14:paraId="7407C65F"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695230DB"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112935A0"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74FAFC76"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5BB423B1"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7E59D0EA" w14:textId="77777777" w:rsidTr="00EE0AE4">
        <w:trPr>
          <w:jc w:val="center"/>
        </w:trPr>
        <w:tc>
          <w:tcPr>
            <w:tcW w:w="308" w:type="pct"/>
            <w:shd w:val="clear" w:color="auto" w:fill="D9D9D9"/>
            <w:vAlign w:val="center"/>
          </w:tcPr>
          <w:p w14:paraId="6C9309FD" w14:textId="64C7A72C"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30.4.e</w:t>
            </w:r>
          </w:p>
        </w:tc>
        <w:tc>
          <w:tcPr>
            <w:tcW w:w="1380" w:type="pct"/>
            <w:shd w:val="clear" w:color="auto" w:fill="D9D9D9"/>
            <w:vAlign w:val="center"/>
          </w:tcPr>
          <w:p w14:paraId="5FF31D94" w14:textId="75AD89B3" w:rsidR="00F4540C" w:rsidRPr="00AA5665" w:rsidRDefault="00F4540C" w:rsidP="0063033B">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(e) continuing with the special reserve for aircraft operators, taking into account the likely convergence of growth rates across the industry;</w:t>
            </w:r>
          </w:p>
        </w:tc>
        <w:tc>
          <w:tcPr>
            <w:tcW w:w="311" w:type="pct"/>
            <w:vAlign w:val="center"/>
          </w:tcPr>
          <w:p w14:paraId="0CC29B8C"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20D6091A"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4E27E99C"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6C39E43B"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03F58E1E"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48511DC0" w14:textId="77777777" w:rsidTr="00EE0AE4">
        <w:trPr>
          <w:jc w:val="center"/>
        </w:trPr>
        <w:tc>
          <w:tcPr>
            <w:tcW w:w="308" w:type="pct"/>
            <w:shd w:val="clear" w:color="auto" w:fill="D9D9D9"/>
            <w:vAlign w:val="center"/>
          </w:tcPr>
          <w:p w14:paraId="56B08DCD" w14:textId="1981C0FF"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30.4.f</w:t>
            </w:r>
          </w:p>
        </w:tc>
        <w:tc>
          <w:tcPr>
            <w:tcW w:w="1380" w:type="pct"/>
            <w:shd w:val="clear" w:color="auto" w:fill="D9D9D9"/>
            <w:vAlign w:val="center"/>
          </w:tcPr>
          <w:p w14:paraId="4E3CE7C9" w14:textId="2058A4C4" w:rsidR="00F4540C" w:rsidRPr="00AA5665" w:rsidRDefault="00F4540C" w:rsidP="00D664C8">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(f) the impact of the Community scheme on the structural dependency on aviation transport of islands, landlocked regions, peripheral regions and the outermost regions of the Community;</w:t>
            </w:r>
          </w:p>
        </w:tc>
        <w:tc>
          <w:tcPr>
            <w:tcW w:w="311" w:type="pct"/>
            <w:vAlign w:val="center"/>
          </w:tcPr>
          <w:p w14:paraId="1194DC98"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16DF6D24"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146AC138"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5E832B3A"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691E3E83"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5BA1E475" w14:textId="77777777" w:rsidTr="00EE0AE4">
        <w:trPr>
          <w:jc w:val="center"/>
        </w:trPr>
        <w:tc>
          <w:tcPr>
            <w:tcW w:w="308" w:type="pct"/>
            <w:shd w:val="clear" w:color="auto" w:fill="D9D9D9"/>
            <w:vAlign w:val="center"/>
          </w:tcPr>
          <w:p w14:paraId="6AEF39BF" w14:textId="6C12C402"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30.4.g</w:t>
            </w:r>
          </w:p>
        </w:tc>
        <w:tc>
          <w:tcPr>
            <w:tcW w:w="1380" w:type="pct"/>
            <w:shd w:val="clear" w:color="auto" w:fill="D9D9D9"/>
            <w:vAlign w:val="center"/>
          </w:tcPr>
          <w:p w14:paraId="76873CE9" w14:textId="57A37451" w:rsidR="00F4540C" w:rsidRPr="00AA5665" w:rsidRDefault="00F4540C" w:rsidP="00D664C8">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(g) whether a gateway system should be included to facilitate the trading of allowances between aircraft operators and operators of installations whilst ensuring that no transactions would result in a net transfer of allowances from aircraft operators to operators of installations;</w:t>
            </w:r>
          </w:p>
        </w:tc>
        <w:tc>
          <w:tcPr>
            <w:tcW w:w="311" w:type="pct"/>
            <w:vAlign w:val="center"/>
          </w:tcPr>
          <w:p w14:paraId="3D389F78"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404A9CEE"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0973243D"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21420078"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7C18B9EE"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5D05EE06" w14:textId="77777777" w:rsidTr="00EE0AE4">
        <w:trPr>
          <w:jc w:val="center"/>
        </w:trPr>
        <w:tc>
          <w:tcPr>
            <w:tcW w:w="308" w:type="pct"/>
            <w:shd w:val="clear" w:color="auto" w:fill="D9D9D9"/>
            <w:vAlign w:val="center"/>
          </w:tcPr>
          <w:p w14:paraId="6CC6463A" w14:textId="31231A55"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30.4.h</w:t>
            </w:r>
          </w:p>
        </w:tc>
        <w:tc>
          <w:tcPr>
            <w:tcW w:w="1380" w:type="pct"/>
            <w:shd w:val="clear" w:color="auto" w:fill="D9D9D9"/>
            <w:vAlign w:val="center"/>
          </w:tcPr>
          <w:p w14:paraId="0D81043A" w14:textId="235139D7" w:rsidR="00F4540C" w:rsidRPr="00AA5665" w:rsidRDefault="00F4540C" w:rsidP="00D664C8">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(h) the implications of the exclusion thresholds as specified in Annex I in terms of certified maximum take-off mass and number of flights per year performed by an aircraft operator;</w:t>
            </w:r>
          </w:p>
        </w:tc>
        <w:tc>
          <w:tcPr>
            <w:tcW w:w="311" w:type="pct"/>
            <w:vAlign w:val="center"/>
          </w:tcPr>
          <w:p w14:paraId="298BE0F1"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7641360B"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3EC3428D"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63DCED1E"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2D818632"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451F23BF" w14:textId="77777777" w:rsidTr="00EE0AE4">
        <w:trPr>
          <w:jc w:val="center"/>
        </w:trPr>
        <w:tc>
          <w:tcPr>
            <w:tcW w:w="308" w:type="pct"/>
            <w:shd w:val="clear" w:color="auto" w:fill="D9D9D9"/>
            <w:vAlign w:val="center"/>
          </w:tcPr>
          <w:p w14:paraId="47894F6B" w14:textId="5E7EE24F"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30.4.i</w:t>
            </w:r>
          </w:p>
        </w:tc>
        <w:tc>
          <w:tcPr>
            <w:tcW w:w="1380" w:type="pct"/>
            <w:shd w:val="clear" w:color="auto" w:fill="D9D9D9"/>
            <w:vAlign w:val="center"/>
          </w:tcPr>
          <w:p w14:paraId="79B8A3A5" w14:textId="1A371BDC" w:rsidR="00F4540C" w:rsidRPr="00AA5665" w:rsidRDefault="00F4540C" w:rsidP="00D664C8">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(i) the impact of the exemption from the Community scheme of certain flights performed in the framework </w:t>
            </w:r>
            <w:r w:rsidRPr="00AA5665">
              <w:rPr>
                <w:rFonts w:ascii="Times New Roman" w:hAnsi="Times New Roman" w:cs="Times New Roman"/>
                <w:sz w:val="18"/>
                <w:szCs w:val="18"/>
                <w:lang w:val="sr-Cyrl-RS"/>
              </w:rPr>
              <w:lastRenderedPageBreak/>
              <w:t>of public service obligations imposed in accordance with Council Regulation (EEC) No 2408/92 of 23 July 1992 on access for Community air carriers to intra-Community air routes ( 20 );</w:t>
            </w:r>
          </w:p>
        </w:tc>
        <w:tc>
          <w:tcPr>
            <w:tcW w:w="311" w:type="pct"/>
            <w:vAlign w:val="center"/>
          </w:tcPr>
          <w:p w14:paraId="3B6AE0BC"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0E3C6670"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3E329DDF"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36DF3CEB"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2D30D319"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обавезу Европске </w:t>
            </w:r>
            <w:r w:rsidRPr="00AA5665">
              <w:rPr>
                <w:rFonts w:ascii="Times New Roman" w:hAnsi="Times New Roman" w:cs="Times New Roman"/>
                <w:sz w:val="18"/>
                <w:szCs w:val="18"/>
                <w:lang w:val="sr-Cyrl-RS"/>
              </w:rPr>
              <w:lastRenderedPageBreak/>
              <w:t>Комисије.</w:t>
            </w:r>
          </w:p>
        </w:tc>
      </w:tr>
      <w:tr w:rsidR="00F4540C" w:rsidRPr="00AA5665" w14:paraId="58C87FF9" w14:textId="77777777" w:rsidTr="00EE0AE4">
        <w:trPr>
          <w:jc w:val="center"/>
        </w:trPr>
        <w:tc>
          <w:tcPr>
            <w:tcW w:w="308" w:type="pct"/>
            <w:shd w:val="clear" w:color="auto" w:fill="D9D9D9"/>
            <w:vAlign w:val="center"/>
          </w:tcPr>
          <w:p w14:paraId="56AB4308" w14:textId="2B8D69A0"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30.4.j</w:t>
            </w:r>
          </w:p>
        </w:tc>
        <w:tc>
          <w:tcPr>
            <w:tcW w:w="1380" w:type="pct"/>
            <w:shd w:val="clear" w:color="auto" w:fill="D9D9D9"/>
            <w:vAlign w:val="center"/>
          </w:tcPr>
          <w:p w14:paraId="03377249" w14:textId="5B0CD475" w:rsidR="00F4540C" w:rsidRPr="00AA5665" w:rsidRDefault="00F4540C" w:rsidP="00D664C8">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(j) developments, including the potential for future developments, in the efficiency of aviation and in particular the progress towards meeting the Advisory Council for Aeronautics Research in Europe (ACARE) goal to develop and demonstrate technologies able to reduce fuel consumption by 50 % by 2020 and whether further measures to increase efficiency are necessary;</w:t>
            </w:r>
          </w:p>
        </w:tc>
        <w:tc>
          <w:tcPr>
            <w:tcW w:w="311" w:type="pct"/>
            <w:vAlign w:val="center"/>
          </w:tcPr>
          <w:p w14:paraId="01280EF9"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78D31FA0"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567144AA"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52640B0B"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6308844E"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666DC92D" w14:textId="77777777" w:rsidTr="00EE0AE4">
        <w:trPr>
          <w:jc w:val="center"/>
        </w:trPr>
        <w:tc>
          <w:tcPr>
            <w:tcW w:w="308" w:type="pct"/>
            <w:shd w:val="clear" w:color="auto" w:fill="D9D9D9"/>
            <w:vAlign w:val="center"/>
          </w:tcPr>
          <w:p w14:paraId="1EE252EB" w14:textId="1BBE7331"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30.4.k</w:t>
            </w:r>
          </w:p>
        </w:tc>
        <w:tc>
          <w:tcPr>
            <w:tcW w:w="1380" w:type="pct"/>
            <w:shd w:val="clear" w:color="auto" w:fill="D9D9D9"/>
            <w:vAlign w:val="center"/>
          </w:tcPr>
          <w:p w14:paraId="1D7BE7EE"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(k) developments in scientific understanding on the climate change impacts of contrails and cirrus clouds caused by aviation with a view to proposing effective mitigation measures.</w:t>
            </w:r>
          </w:p>
          <w:p w14:paraId="357D59B9" w14:textId="77777777" w:rsidR="00F4540C" w:rsidRPr="00AA5665" w:rsidRDefault="00F4540C" w:rsidP="00F4540C">
            <w:pPr>
              <w:rPr>
                <w:rFonts w:ascii="Times New Roman" w:hAnsi="Times New Roman" w:cs="Times New Roman"/>
                <w:sz w:val="18"/>
                <w:szCs w:val="18"/>
                <w:lang w:val="sr-Cyrl-RS"/>
              </w:rPr>
            </w:pPr>
          </w:p>
          <w:p w14:paraId="79FB9D4A" w14:textId="24E7D3E4" w:rsidR="00F4540C" w:rsidRPr="00AA5665" w:rsidRDefault="00F4540C" w:rsidP="00D664C8">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The Commission shall then report to the European Parliament and the Council.</w:t>
            </w:r>
          </w:p>
        </w:tc>
        <w:tc>
          <w:tcPr>
            <w:tcW w:w="311" w:type="pct"/>
            <w:vAlign w:val="center"/>
          </w:tcPr>
          <w:p w14:paraId="44CE166B"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313EEE80"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56505FFE"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647F75A7"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08D17478"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05C12641" w14:textId="77777777" w:rsidTr="00EE0AE4">
        <w:trPr>
          <w:jc w:val="center"/>
        </w:trPr>
        <w:tc>
          <w:tcPr>
            <w:tcW w:w="308" w:type="pct"/>
            <w:shd w:val="clear" w:color="auto" w:fill="D9D9D9"/>
            <w:vAlign w:val="center"/>
          </w:tcPr>
          <w:p w14:paraId="1CCBBC49" w14:textId="033155B6"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31.1</w:t>
            </w:r>
          </w:p>
        </w:tc>
        <w:tc>
          <w:tcPr>
            <w:tcW w:w="1380" w:type="pct"/>
            <w:shd w:val="clear" w:color="auto" w:fill="D9D9D9"/>
            <w:vAlign w:val="center"/>
          </w:tcPr>
          <w:p w14:paraId="4083463D" w14:textId="77777777" w:rsidR="00F4540C" w:rsidRPr="00AA5665" w:rsidRDefault="00F4540C" w:rsidP="00F4540C">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Implementation</w:t>
            </w:r>
          </w:p>
          <w:p w14:paraId="072A614A" w14:textId="77777777" w:rsidR="00F4540C" w:rsidRPr="00AA5665" w:rsidRDefault="00F4540C" w:rsidP="00F4540C">
            <w:pPr>
              <w:rPr>
                <w:rFonts w:ascii="Times New Roman" w:hAnsi="Times New Roman" w:cs="Times New Roman"/>
                <w:sz w:val="18"/>
                <w:szCs w:val="18"/>
                <w:lang w:val="sr-Cyrl-RS"/>
              </w:rPr>
            </w:pPr>
          </w:p>
          <w:p w14:paraId="7FE30029" w14:textId="77777777" w:rsidR="00F4540C" w:rsidRPr="00AA5665" w:rsidRDefault="00F4540C" w:rsidP="00F4540C">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1.  Member States shall bring into force the laws, regulations and administrative provisions necessary to comply with this Directive by 31 December 2003 at the latest. They shall forthwith inform the Commission thereof. The Commission shall notify the other Member States of these laws, regulations and administrative provisions.</w:t>
            </w:r>
          </w:p>
          <w:p w14:paraId="428A3282" w14:textId="77777777" w:rsidR="00F4540C" w:rsidRPr="00AA5665" w:rsidRDefault="00F4540C" w:rsidP="00F4540C">
            <w:pPr>
              <w:rPr>
                <w:rFonts w:ascii="Times New Roman" w:hAnsi="Times New Roman" w:cs="Times New Roman"/>
                <w:sz w:val="18"/>
                <w:szCs w:val="18"/>
                <w:lang w:val="sr-Cyrl-RS"/>
              </w:rPr>
            </w:pPr>
          </w:p>
          <w:p w14:paraId="71B2309D" w14:textId="4AC08A9B" w:rsidR="00F4540C" w:rsidRPr="00AA5665" w:rsidRDefault="00F4540C" w:rsidP="00D664C8">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When Member States adopt these measures, they shall contain a reference to this Directive or be accompanied by such a reference on the occasion of their official publication. The methods of making such reference shall be laid down by Member States.</w:t>
            </w:r>
          </w:p>
        </w:tc>
        <w:tc>
          <w:tcPr>
            <w:tcW w:w="311" w:type="pct"/>
            <w:vAlign w:val="center"/>
          </w:tcPr>
          <w:p w14:paraId="5BFFE208"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028F356F"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4B01A5B6"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93F0E6A"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2318B414"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14D63212" w14:textId="77777777" w:rsidTr="00EE0AE4">
        <w:trPr>
          <w:jc w:val="center"/>
        </w:trPr>
        <w:tc>
          <w:tcPr>
            <w:tcW w:w="308" w:type="pct"/>
            <w:shd w:val="clear" w:color="auto" w:fill="D9D9D9"/>
            <w:vAlign w:val="center"/>
          </w:tcPr>
          <w:p w14:paraId="5DE54DEC" w14:textId="1DD29163"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31.2</w:t>
            </w:r>
          </w:p>
        </w:tc>
        <w:tc>
          <w:tcPr>
            <w:tcW w:w="1380" w:type="pct"/>
            <w:shd w:val="clear" w:color="auto" w:fill="D9D9D9"/>
            <w:vAlign w:val="center"/>
          </w:tcPr>
          <w:p w14:paraId="40EB4D6C" w14:textId="19FD7168" w:rsidR="00F4540C" w:rsidRPr="00AA5665" w:rsidRDefault="00F4540C" w:rsidP="00D664C8">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2.  Member States shall communicate to the Commission the text of the provisions of national law which they adopt in the field covered by this Directive. The Commission shall inform the other Member States thereof.</w:t>
            </w:r>
          </w:p>
        </w:tc>
        <w:tc>
          <w:tcPr>
            <w:tcW w:w="311" w:type="pct"/>
            <w:vAlign w:val="center"/>
          </w:tcPr>
          <w:p w14:paraId="1E05F749"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65EC7732"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3BA5A489"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5CA600C5"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67788012"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Прописује обавезу Европске Комисије.</w:t>
            </w:r>
          </w:p>
        </w:tc>
      </w:tr>
      <w:tr w:rsidR="00F4540C" w:rsidRPr="00AA5665" w14:paraId="50C5BB2B" w14:textId="77777777" w:rsidTr="00EE0AE4">
        <w:trPr>
          <w:jc w:val="center"/>
        </w:trPr>
        <w:tc>
          <w:tcPr>
            <w:tcW w:w="308" w:type="pct"/>
            <w:shd w:val="clear" w:color="auto" w:fill="D9D9D9"/>
            <w:vAlign w:val="center"/>
          </w:tcPr>
          <w:p w14:paraId="784B95DB" w14:textId="7A2DD8B0"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lastRenderedPageBreak/>
              <w:t>32</w:t>
            </w:r>
          </w:p>
        </w:tc>
        <w:tc>
          <w:tcPr>
            <w:tcW w:w="1380" w:type="pct"/>
            <w:shd w:val="clear" w:color="auto" w:fill="D9D9D9"/>
            <w:vAlign w:val="center"/>
          </w:tcPr>
          <w:p w14:paraId="401C42FB" w14:textId="77777777" w:rsidR="00F4540C" w:rsidRPr="00AA5665" w:rsidRDefault="00F4540C" w:rsidP="00F4540C">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Entry into force</w:t>
            </w:r>
          </w:p>
          <w:p w14:paraId="32EBD77D" w14:textId="17427931" w:rsidR="00F4540C" w:rsidRPr="00AA5665" w:rsidRDefault="00F4540C" w:rsidP="00D664C8">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This Directive shall enter into force on the day of its publication in the Official Journal of the European Union.</w:t>
            </w:r>
          </w:p>
        </w:tc>
        <w:tc>
          <w:tcPr>
            <w:tcW w:w="311" w:type="pct"/>
            <w:vAlign w:val="center"/>
          </w:tcPr>
          <w:p w14:paraId="1CB69B7F"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24781CBF"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2EF39B69"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529DE4AF"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0E5AE9BD"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Прописује ступање на снагу предметног Упутства ЕУ. </w:t>
            </w:r>
          </w:p>
        </w:tc>
      </w:tr>
      <w:tr w:rsidR="00F4540C" w:rsidRPr="00AA5665" w14:paraId="75BD9A80" w14:textId="77777777" w:rsidTr="00EE0AE4">
        <w:trPr>
          <w:jc w:val="center"/>
        </w:trPr>
        <w:tc>
          <w:tcPr>
            <w:tcW w:w="308" w:type="pct"/>
            <w:shd w:val="clear" w:color="auto" w:fill="D9D9D9"/>
            <w:vAlign w:val="center"/>
          </w:tcPr>
          <w:p w14:paraId="4CAA53B6" w14:textId="0BE5CEAC" w:rsidR="00F4540C" w:rsidRPr="00AA5665" w:rsidRDefault="00F4540C" w:rsidP="001A534D">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33</w:t>
            </w:r>
          </w:p>
        </w:tc>
        <w:tc>
          <w:tcPr>
            <w:tcW w:w="1380" w:type="pct"/>
            <w:shd w:val="clear" w:color="auto" w:fill="D9D9D9"/>
            <w:vAlign w:val="center"/>
          </w:tcPr>
          <w:p w14:paraId="5F47B1D1" w14:textId="77777777" w:rsidR="00F4540C" w:rsidRPr="00AA5665" w:rsidRDefault="00F4540C" w:rsidP="00F4540C">
            <w:pPr>
              <w:rPr>
                <w:rFonts w:ascii="Times New Roman" w:hAnsi="Times New Roman" w:cs="Times New Roman"/>
                <w:b/>
                <w:sz w:val="18"/>
                <w:szCs w:val="18"/>
                <w:lang w:val="sr-Cyrl-RS"/>
              </w:rPr>
            </w:pPr>
            <w:r w:rsidRPr="00AA5665">
              <w:rPr>
                <w:rFonts w:ascii="Times New Roman" w:hAnsi="Times New Roman" w:cs="Times New Roman"/>
                <w:b/>
                <w:sz w:val="18"/>
                <w:szCs w:val="18"/>
                <w:lang w:val="sr-Cyrl-RS"/>
              </w:rPr>
              <w:t>Addressees</w:t>
            </w:r>
          </w:p>
          <w:p w14:paraId="4B60F6AD" w14:textId="5C7D7C5C" w:rsidR="00F4540C" w:rsidRPr="00AA5665" w:rsidRDefault="00F4540C" w:rsidP="00D664C8">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This Directive is addressed to the Member States.</w:t>
            </w:r>
          </w:p>
        </w:tc>
        <w:tc>
          <w:tcPr>
            <w:tcW w:w="311" w:type="pct"/>
            <w:vAlign w:val="center"/>
          </w:tcPr>
          <w:p w14:paraId="61E4243C"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084F0664"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5AB4CFB7"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659191D2"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1C94062D"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Одредба о упућиавњу, нема обавезе. </w:t>
            </w:r>
          </w:p>
        </w:tc>
      </w:tr>
      <w:tr w:rsidR="00F4540C" w:rsidRPr="00AA5665" w14:paraId="27576CDC" w14:textId="77777777" w:rsidTr="00EE0AE4">
        <w:trPr>
          <w:jc w:val="center"/>
        </w:trPr>
        <w:tc>
          <w:tcPr>
            <w:tcW w:w="308" w:type="pct"/>
            <w:shd w:val="clear" w:color="auto" w:fill="D9D9D9"/>
            <w:vAlign w:val="center"/>
          </w:tcPr>
          <w:p w14:paraId="05DD1C83" w14:textId="77777777" w:rsidR="00F4540C" w:rsidRPr="00AA5665" w:rsidRDefault="00F4540C" w:rsidP="001A534D">
            <w:pPr>
              <w:rPr>
                <w:rFonts w:ascii="Times New Roman" w:hAnsi="Times New Roman" w:cs="Times New Roman"/>
                <w:sz w:val="18"/>
                <w:szCs w:val="18"/>
                <w:lang w:val="sr-Cyrl-RS"/>
              </w:rPr>
            </w:pPr>
          </w:p>
        </w:tc>
        <w:tc>
          <w:tcPr>
            <w:tcW w:w="1380" w:type="pct"/>
            <w:shd w:val="clear" w:color="auto" w:fill="D9D9D9"/>
            <w:vAlign w:val="center"/>
          </w:tcPr>
          <w:p w14:paraId="0E9B7262" w14:textId="31F0ED84" w:rsidR="00F4540C" w:rsidRPr="00AA5665" w:rsidRDefault="00F4540C" w:rsidP="00D664C8">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ANNEX I</w:t>
            </w:r>
          </w:p>
        </w:tc>
        <w:tc>
          <w:tcPr>
            <w:tcW w:w="311" w:type="pct"/>
            <w:vAlign w:val="center"/>
          </w:tcPr>
          <w:p w14:paraId="7C7FD431" w14:textId="415764B1" w:rsidR="00F4540C" w:rsidRPr="00AA5665" w:rsidRDefault="00F4540C" w:rsidP="004E460E">
            <w:pPr>
              <w:spacing w:before="120" w:after="120"/>
              <w:ind w:firstLine="5"/>
              <w:rPr>
                <w:rFonts w:ascii="Times New Roman" w:hAnsi="Times New Roman" w:cs="Times New Roman"/>
                <w:sz w:val="18"/>
                <w:szCs w:val="18"/>
                <w:lang w:val="sr-Cyrl-RS"/>
              </w:rPr>
            </w:pPr>
          </w:p>
          <w:p w14:paraId="4EFC5DA7" w14:textId="77777777" w:rsidR="00F4540C" w:rsidRPr="00AA5665" w:rsidRDefault="00F4540C" w:rsidP="004E460E">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25.2.</w:t>
            </w:r>
          </w:p>
          <w:p w14:paraId="42A1A144" w14:textId="77777777" w:rsidR="00F4540C" w:rsidRPr="00AA5665" w:rsidRDefault="00F4540C" w:rsidP="004E460E">
            <w:pPr>
              <w:spacing w:before="120" w:after="120"/>
              <w:ind w:firstLine="5"/>
              <w:rPr>
                <w:rFonts w:ascii="Times New Roman" w:hAnsi="Times New Roman" w:cs="Times New Roman"/>
                <w:sz w:val="18"/>
                <w:szCs w:val="18"/>
                <w:highlight w:val="yellow"/>
                <w:lang w:val="sr-Cyrl-RS"/>
              </w:rPr>
            </w:pPr>
          </w:p>
          <w:p w14:paraId="4DB48020" w14:textId="77777777" w:rsidR="00F4540C" w:rsidRPr="00AA5665" w:rsidRDefault="00F4540C" w:rsidP="004E460E">
            <w:pPr>
              <w:spacing w:before="120" w:after="120"/>
              <w:ind w:firstLine="5"/>
              <w:rPr>
                <w:rFonts w:ascii="Times New Roman" w:hAnsi="Times New Roman" w:cs="Times New Roman"/>
                <w:sz w:val="18"/>
                <w:szCs w:val="18"/>
                <w:highlight w:val="yellow"/>
                <w:lang w:val="sr-Cyrl-RS"/>
              </w:rPr>
            </w:pPr>
          </w:p>
          <w:p w14:paraId="20A41DF9" w14:textId="77777777" w:rsidR="00F4540C" w:rsidRPr="00AA5665" w:rsidRDefault="00F4540C" w:rsidP="004E460E">
            <w:pPr>
              <w:spacing w:before="120" w:after="120"/>
              <w:ind w:firstLine="5"/>
              <w:rPr>
                <w:rFonts w:ascii="Times New Roman" w:hAnsi="Times New Roman" w:cs="Times New Roman"/>
                <w:sz w:val="18"/>
                <w:szCs w:val="18"/>
                <w:lang w:val="sr-Cyrl-RS"/>
              </w:rPr>
            </w:pPr>
            <w:r w:rsidRPr="00AA5665">
              <w:rPr>
                <w:rFonts w:ascii="Times New Roman" w:hAnsi="Times New Roman" w:cs="Times New Roman"/>
                <w:sz w:val="18"/>
                <w:szCs w:val="18"/>
                <w:lang w:val="sr-Cyrl-RS"/>
              </w:rPr>
              <w:t>25.3.</w:t>
            </w:r>
          </w:p>
        </w:tc>
        <w:tc>
          <w:tcPr>
            <w:tcW w:w="1376" w:type="pct"/>
            <w:vAlign w:val="center"/>
          </w:tcPr>
          <w:p w14:paraId="531EA4D6" w14:textId="77777777" w:rsidR="00F4540C" w:rsidRPr="00AA5665" w:rsidRDefault="00F4540C" w:rsidP="00226D2E">
            <w:pPr>
              <w:jc w:val="both"/>
              <w:rPr>
                <w:rFonts w:ascii="Times New Roman" w:eastAsia="Times New Roman" w:hAnsi="Times New Roman" w:cs="Times New Roman"/>
                <w:sz w:val="18"/>
                <w:szCs w:val="18"/>
                <w:lang w:val="sr-Cyrl-RS"/>
              </w:rPr>
            </w:pPr>
            <w:r w:rsidRPr="00AA5665">
              <w:rPr>
                <w:rFonts w:ascii="Times New Roman" w:eastAsia="Times New Roman" w:hAnsi="Times New Roman" w:cs="Times New Roman"/>
                <w:sz w:val="18"/>
                <w:szCs w:val="18"/>
                <w:lang w:val="sr-Cyrl-RS"/>
              </w:rPr>
              <w:t>Изузетно од става 1. овог члана, за постројења или делове постројења који се користе за истраживање, развој и испитивање нових производа и процеса, као и за постројења која користе искључиво биомасу, није потребна дозвола.</w:t>
            </w:r>
          </w:p>
          <w:p w14:paraId="59A6753D" w14:textId="77777777" w:rsidR="00F4540C" w:rsidRPr="00AA5665" w:rsidRDefault="00F4540C" w:rsidP="004E460E">
            <w:pPr>
              <w:rPr>
                <w:rFonts w:ascii="Times New Roman" w:eastAsia="Times New Roman" w:hAnsi="Times New Roman" w:cs="Times New Roman"/>
                <w:sz w:val="18"/>
                <w:szCs w:val="18"/>
                <w:lang w:val="sr-Cyrl-RS"/>
              </w:rPr>
            </w:pPr>
          </w:p>
          <w:p w14:paraId="61EC9AA5" w14:textId="1F2988A1" w:rsidR="00F4540C" w:rsidRPr="00AA5665" w:rsidRDefault="00F4540C" w:rsidP="00226D2E">
            <w:pPr>
              <w:jc w:val="both"/>
              <w:rPr>
                <w:rFonts w:ascii="Times New Roman" w:hAnsi="Times New Roman" w:cs="Times New Roman"/>
                <w:sz w:val="18"/>
                <w:szCs w:val="18"/>
                <w:lang w:val="sr-Cyrl-RS"/>
              </w:rPr>
            </w:pPr>
            <w:r w:rsidRPr="00AA5665">
              <w:rPr>
                <w:rFonts w:ascii="Times New Roman" w:eastAsia="Times New Roman" w:hAnsi="Times New Roman" w:cs="Times New Roman"/>
                <w:sz w:val="18"/>
                <w:szCs w:val="18"/>
                <w:lang w:val="sr-Cyrl-RS"/>
              </w:rPr>
              <w:t>Влада прописује врсте активности и гасове из става 1. овог члана за које је потребно прибавити дозволу.</w:t>
            </w:r>
          </w:p>
        </w:tc>
        <w:tc>
          <w:tcPr>
            <w:tcW w:w="228" w:type="pct"/>
            <w:vAlign w:val="center"/>
          </w:tcPr>
          <w:p w14:paraId="4CF5A4F3"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ДУ</w:t>
            </w:r>
          </w:p>
        </w:tc>
        <w:tc>
          <w:tcPr>
            <w:tcW w:w="872" w:type="pct"/>
            <w:vAlign w:val="center"/>
          </w:tcPr>
          <w:p w14:paraId="06C5E588" w14:textId="6C8B9555" w:rsidR="00F4540C" w:rsidRPr="00AA5665" w:rsidRDefault="00F4540C" w:rsidP="00BD44A5">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 xml:space="preserve">Потпуна усклађеност биће постигнута доношењем подзаконског прописа на основу овог Закона који ће донети Влада а којим ће се уредити листа активности из Анекса I предметне директиве. </w:t>
            </w:r>
          </w:p>
        </w:tc>
        <w:tc>
          <w:tcPr>
            <w:tcW w:w="525" w:type="pct"/>
            <w:vAlign w:val="center"/>
          </w:tcPr>
          <w:p w14:paraId="7103516B"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1CA4A551" w14:textId="77777777" w:rsidTr="00EE0AE4">
        <w:trPr>
          <w:jc w:val="center"/>
        </w:trPr>
        <w:tc>
          <w:tcPr>
            <w:tcW w:w="308" w:type="pct"/>
            <w:shd w:val="clear" w:color="auto" w:fill="D9D9D9"/>
            <w:vAlign w:val="center"/>
          </w:tcPr>
          <w:p w14:paraId="5FF7F87B" w14:textId="77777777" w:rsidR="00F4540C" w:rsidRPr="00AA5665" w:rsidRDefault="00F4540C" w:rsidP="001A534D">
            <w:pPr>
              <w:rPr>
                <w:rFonts w:ascii="Times New Roman" w:hAnsi="Times New Roman" w:cs="Times New Roman"/>
                <w:sz w:val="18"/>
                <w:szCs w:val="18"/>
                <w:lang w:val="sr-Cyrl-RS"/>
              </w:rPr>
            </w:pPr>
          </w:p>
        </w:tc>
        <w:tc>
          <w:tcPr>
            <w:tcW w:w="1380" w:type="pct"/>
            <w:shd w:val="clear" w:color="auto" w:fill="D9D9D9"/>
            <w:vAlign w:val="center"/>
          </w:tcPr>
          <w:p w14:paraId="4704683D" w14:textId="3703246D" w:rsidR="00F4540C" w:rsidRPr="00AA5665" w:rsidRDefault="00F4540C" w:rsidP="00D664C8">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ANNEX II</w:t>
            </w:r>
          </w:p>
        </w:tc>
        <w:tc>
          <w:tcPr>
            <w:tcW w:w="311" w:type="pct"/>
            <w:vAlign w:val="center"/>
          </w:tcPr>
          <w:p w14:paraId="0F1FD909"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53D5DED2"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4ED2131A"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6C33AD1A"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1584A46D" w14:textId="33E0421B"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Потпуна усклађеност постоји, пошто су гасови из Анекса IИ прописани Законом о заштити ваздуха. </w:t>
            </w:r>
          </w:p>
        </w:tc>
      </w:tr>
      <w:tr w:rsidR="00F4540C" w:rsidRPr="00AA5665" w14:paraId="7F05960A" w14:textId="77777777" w:rsidTr="00EE0AE4">
        <w:trPr>
          <w:jc w:val="center"/>
        </w:trPr>
        <w:tc>
          <w:tcPr>
            <w:tcW w:w="308" w:type="pct"/>
            <w:shd w:val="clear" w:color="auto" w:fill="D9D9D9"/>
            <w:vAlign w:val="center"/>
          </w:tcPr>
          <w:p w14:paraId="7366E558" w14:textId="77777777" w:rsidR="00F4540C" w:rsidRPr="00AA5665" w:rsidRDefault="00F4540C" w:rsidP="001A534D">
            <w:pPr>
              <w:rPr>
                <w:rFonts w:ascii="Times New Roman" w:hAnsi="Times New Roman" w:cs="Times New Roman"/>
                <w:sz w:val="18"/>
                <w:szCs w:val="18"/>
                <w:lang w:val="sr-Cyrl-RS"/>
              </w:rPr>
            </w:pPr>
          </w:p>
        </w:tc>
        <w:tc>
          <w:tcPr>
            <w:tcW w:w="1380" w:type="pct"/>
            <w:shd w:val="clear" w:color="auto" w:fill="D9D9D9"/>
            <w:vAlign w:val="center"/>
          </w:tcPr>
          <w:p w14:paraId="4D7967C4" w14:textId="27EB31CE" w:rsidR="00F4540C" w:rsidRPr="00AA5665" w:rsidRDefault="00F4540C" w:rsidP="00D664C8">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ANNEX IIa</w:t>
            </w:r>
          </w:p>
        </w:tc>
        <w:tc>
          <w:tcPr>
            <w:tcW w:w="311" w:type="pct"/>
            <w:vAlign w:val="center"/>
          </w:tcPr>
          <w:p w14:paraId="458E9B5A"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0AEA9AAC"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653C7D31"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5C9BB04B"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5BC711E0"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Одредбе се односе на дистрибуцију међу државама чланицама, што Република Србија није. </w:t>
            </w:r>
          </w:p>
        </w:tc>
      </w:tr>
      <w:tr w:rsidR="00F4540C" w:rsidRPr="00AA5665" w14:paraId="55AB9F08" w14:textId="77777777" w:rsidTr="00EE0AE4">
        <w:trPr>
          <w:jc w:val="center"/>
        </w:trPr>
        <w:tc>
          <w:tcPr>
            <w:tcW w:w="308" w:type="pct"/>
            <w:shd w:val="clear" w:color="auto" w:fill="D9D9D9"/>
            <w:vAlign w:val="center"/>
          </w:tcPr>
          <w:p w14:paraId="1459EB68" w14:textId="77777777" w:rsidR="00F4540C" w:rsidRPr="00AA5665" w:rsidRDefault="00F4540C" w:rsidP="001A534D">
            <w:pPr>
              <w:rPr>
                <w:rFonts w:ascii="Times New Roman" w:hAnsi="Times New Roman" w:cs="Times New Roman"/>
                <w:sz w:val="18"/>
                <w:szCs w:val="18"/>
                <w:lang w:val="sr-Cyrl-RS"/>
              </w:rPr>
            </w:pPr>
          </w:p>
        </w:tc>
        <w:tc>
          <w:tcPr>
            <w:tcW w:w="1380" w:type="pct"/>
            <w:shd w:val="clear" w:color="auto" w:fill="D9D9D9"/>
            <w:vAlign w:val="center"/>
          </w:tcPr>
          <w:p w14:paraId="58A8AC4D" w14:textId="7F0C3013" w:rsidR="00F4540C" w:rsidRPr="00AA5665" w:rsidRDefault="00F4540C" w:rsidP="00D664C8">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ANNEX II</w:t>
            </w:r>
            <w:r w:rsidR="00C213C1" w:rsidRPr="00AA5665">
              <w:rPr>
                <w:rFonts w:ascii="Times New Roman" w:hAnsi="Times New Roman" w:cs="Times New Roman"/>
                <w:sz w:val="18"/>
                <w:szCs w:val="18"/>
                <w:lang w:val="sr-Cyrl-RS"/>
              </w:rPr>
              <w:t>I</w:t>
            </w:r>
          </w:p>
        </w:tc>
        <w:tc>
          <w:tcPr>
            <w:tcW w:w="311" w:type="pct"/>
            <w:vAlign w:val="center"/>
          </w:tcPr>
          <w:p w14:paraId="59E6F6AA"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0C91B8CB"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4D6AFFD7"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НП</w:t>
            </w:r>
          </w:p>
        </w:tc>
        <w:tc>
          <w:tcPr>
            <w:tcW w:w="872" w:type="pct"/>
            <w:vAlign w:val="center"/>
          </w:tcPr>
          <w:p w14:paraId="1CE5A882" w14:textId="77777777" w:rsidR="00F4540C" w:rsidRPr="00AA5665" w:rsidRDefault="00F4540C" w:rsidP="004E460E">
            <w:pPr>
              <w:spacing w:before="120" w:after="120"/>
              <w:ind w:firstLine="21"/>
              <w:rPr>
                <w:rFonts w:ascii="Times New Roman" w:hAnsi="Times New Roman" w:cs="Times New Roman"/>
                <w:sz w:val="18"/>
                <w:szCs w:val="18"/>
                <w:lang w:val="sr-Cyrl-RS"/>
              </w:rPr>
            </w:pPr>
          </w:p>
        </w:tc>
        <w:tc>
          <w:tcPr>
            <w:tcW w:w="525" w:type="pct"/>
            <w:vAlign w:val="center"/>
          </w:tcPr>
          <w:p w14:paraId="317E4F0E" w14:textId="77777777" w:rsidR="00F4540C" w:rsidRPr="00AA5665" w:rsidRDefault="00F4540C" w:rsidP="004E460E">
            <w:pPr>
              <w:spacing w:before="120" w:after="120"/>
              <w:rPr>
                <w:rFonts w:ascii="Times New Roman" w:hAnsi="Times New Roman" w:cs="Times New Roman"/>
                <w:sz w:val="18"/>
                <w:szCs w:val="18"/>
                <w:lang w:val="sr-Cyrl-RS"/>
              </w:rPr>
            </w:pPr>
            <w:r w:rsidRPr="00AA5665">
              <w:rPr>
                <w:rFonts w:ascii="Times New Roman" w:hAnsi="Times New Roman" w:cs="Times New Roman"/>
                <w:sz w:val="18"/>
                <w:szCs w:val="18"/>
                <w:lang w:val="sr-Cyrl-RS"/>
              </w:rPr>
              <w:t xml:space="preserve">Одредбе се односе на дистрибуцију међу државама </w:t>
            </w:r>
            <w:r w:rsidRPr="00AA5665">
              <w:rPr>
                <w:rFonts w:ascii="Times New Roman" w:hAnsi="Times New Roman" w:cs="Times New Roman"/>
                <w:sz w:val="18"/>
                <w:szCs w:val="18"/>
                <w:lang w:val="sr-Cyrl-RS"/>
              </w:rPr>
              <w:lastRenderedPageBreak/>
              <w:t>чланицама, што Република Србија није.</w:t>
            </w:r>
          </w:p>
        </w:tc>
      </w:tr>
      <w:tr w:rsidR="00F4540C" w:rsidRPr="00AA5665" w14:paraId="44008113" w14:textId="77777777" w:rsidTr="00EE0AE4">
        <w:trPr>
          <w:jc w:val="center"/>
        </w:trPr>
        <w:tc>
          <w:tcPr>
            <w:tcW w:w="308" w:type="pct"/>
            <w:shd w:val="clear" w:color="auto" w:fill="D9D9D9"/>
            <w:vAlign w:val="center"/>
          </w:tcPr>
          <w:p w14:paraId="3400D2AB" w14:textId="77777777" w:rsidR="00F4540C" w:rsidRPr="00AA5665" w:rsidRDefault="00F4540C" w:rsidP="001A534D">
            <w:pPr>
              <w:rPr>
                <w:rFonts w:ascii="Times New Roman" w:hAnsi="Times New Roman" w:cs="Times New Roman"/>
                <w:sz w:val="18"/>
                <w:szCs w:val="18"/>
                <w:lang w:val="sr-Cyrl-RS"/>
              </w:rPr>
            </w:pPr>
          </w:p>
        </w:tc>
        <w:tc>
          <w:tcPr>
            <w:tcW w:w="1380" w:type="pct"/>
            <w:shd w:val="clear" w:color="auto" w:fill="D9D9D9"/>
            <w:vAlign w:val="center"/>
          </w:tcPr>
          <w:p w14:paraId="1E9EBF04" w14:textId="029ED5E2" w:rsidR="00F4540C" w:rsidRPr="00AA5665" w:rsidRDefault="00F4540C" w:rsidP="00D664C8">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ANNEX IV</w:t>
            </w:r>
          </w:p>
        </w:tc>
        <w:tc>
          <w:tcPr>
            <w:tcW w:w="311" w:type="pct"/>
            <w:vAlign w:val="center"/>
          </w:tcPr>
          <w:p w14:paraId="4B12CE93"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2B8BBA3D"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2A749206"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5512BE2E" w14:textId="77777777" w:rsidR="00F4540C" w:rsidRPr="00AA5665" w:rsidRDefault="00F4540C" w:rsidP="00DF35DF">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Потпуна усклађеност биће постигнута доношењем подзаконског прописа на основу овог Закона којим ће се уредити мониторинг и извештавање. .</w:t>
            </w:r>
          </w:p>
        </w:tc>
        <w:tc>
          <w:tcPr>
            <w:tcW w:w="525" w:type="pct"/>
            <w:vAlign w:val="center"/>
          </w:tcPr>
          <w:p w14:paraId="4B16C7EC" w14:textId="77777777" w:rsidR="00F4540C" w:rsidRPr="00AA5665" w:rsidRDefault="00F4540C" w:rsidP="004E460E">
            <w:pPr>
              <w:spacing w:before="120" w:after="120"/>
              <w:rPr>
                <w:rFonts w:ascii="Times New Roman" w:hAnsi="Times New Roman" w:cs="Times New Roman"/>
                <w:sz w:val="18"/>
                <w:szCs w:val="18"/>
                <w:lang w:val="sr-Cyrl-RS"/>
              </w:rPr>
            </w:pPr>
          </w:p>
        </w:tc>
      </w:tr>
      <w:tr w:rsidR="00F4540C" w:rsidRPr="00AA5665" w14:paraId="6B61F6EA" w14:textId="77777777" w:rsidTr="00EE0AE4">
        <w:trPr>
          <w:jc w:val="center"/>
        </w:trPr>
        <w:tc>
          <w:tcPr>
            <w:tcW w:w="308" w:type="pct"/>
            <w:shd w:val="clear" w:color="auto" w:fill="D9D9D9"/>
            <w:vAlign w:val="center"/>
          </w:tcPr>
          <w:p w14:paraId="626495A9" w14:textId="77777777" w:rsidR="00F4540C" w:rsidRPr="00AA5665" w:rsidRDefault="00F4540C" w:rsidP="001A534D">
            <w:pPr>
              <w:rPr>
                <w:rFonts w:ascii="Times New Roman" w:hAnsi="Times New Roman" w:cs="Times New Roman"/>
                <w:sz w:val="18"/>
                <w:szCs w:val="18"/>
                <w:lang w:val="sr-Cyrl-RS"/>
              </w:rPr>
            </w:pPr>
          </w:p>
        </w:tc>
        <w:tc>
          <w:tcPr>
            <w:tcW w:w="1380" w:type="pct"/>
            <w:shd w:val="clear" w:color="auto" w:fill="D9D9D9"/>
            <w:vAlign w:val="center"/>
          </w:tcPr>
          <w:p w14:paraId="47CE537A" w14:textId="2105AF64" w:rsidR="00F4540C" w:rsidRPr="00AA5665" w:rsidRDefault="00F4540C" w:rsidP="00D664C8">
            <w:pPr>
              <w:rPr>
                <w:rFonts w:ascii="Times New Roman" w:hAnsi="Times New Roman" w:cs="Times New Roman"/>
                <w:sz w:val="18"/>
                <w:szCs w:val="18"/>
                <w:lang w:val="sr-Cyrl-RS"/>
              </w:rPr>
            </w:pPr>
            <w:r w:rsidRPr="00AA5665">
              <w:rPr>
                <w:rFonts w:ascii="Times New Roman" w:hAnsi="Times New Roman" w:cs="Times New Roman"/>
                <w:sz w:val="18"/>
                <w:szCs w:val="18"/>
                <w:lang w:val="sr-Cyrl-RS"/>
              </w:rPr>
              <w:t>ANNEX V</w:t>
            </w:r>
          </w:p>
        </w:tc>
        <w:tc>
          <w:tcPr>
            <w:tcW w:w="311" w:type="pct"/>
            <w:vAlign w:val="center"/>
          </w:tcPr>
          <w:p w14:paraId="51655C6A" w14:textId="77777777" w:rsidR="00F4540C" w:rsidRPr="00AA5665" w:rsidRDefault="00F4540C" w:rsidP="004E460E">
            <w:pPr>
              <w:spacing w:before="120" w:after="120"/>
              <w:ind w:firstLine="5"/>
              <w:rPr>
                <w:rFonts w:ascii="Times New Roman" w:hAnsi="Times New Roman" w:cs="Times New Roman"/>
                <w:sz w:val="18"/>
                <w:szCs w:val="18"/>
                <w:lang w:val="sr-Cyrl-RS"/>
              </w:rPr>
            </w:pPr>
          </w:p>
        </w:tc>
        <w:tc>
          <w:tcPr>
            <w:tcW w:w="1376" w:type="pct"/>
            <w:vAlign w:val="center"/>
          </w:tcPr>
          <w:p w14:paraId="38973A55" w14:textId="77777777" w:rsidR="00F4540C" w:rsidRPr="00AA5665" w:rsidRDefault="00F4540C" w:rsidP="004E460E">
            <w:pPr>
              <w:rPr>
                <w:rFonts w:ascii="Times New Roman" w:hAnsi="Times New Roman" w:cs="Times New Roman"/>
                <w:sz w:val="18"/>
                <w:szCs w:val="18"/>
                <w:lang w:val="sr-Cyrl-RS"/>
              </w:rPr>
            </w:pPr>
          </w:p>
        </w:tc>
        <w:tc>
          <w:tcPr>
            <w:tcW w:w="228" w:type="pct"/>
            <w:vAlign w:val="center"/>
          </w:tcPr>
          <w:p w14:paraId="1CA590F8" w14:textId="77777777" w:rsidR="00F4540C" w:rsidRPr="00AA5665" w:rsidRDefault="00F4540C" w:rsidP="0025042A">
            <w:pPr>
              <w:spacing w:before="120" w:after="120"/>
              <w:jc w:val="center"/>
              <w:rPr>
                <w:rFonts w:ascii="Times New Roman" w:hAnsi="Times New Roman" w:cs="Times New Roman"/>
                <w:sz w:val="18"/>
                <w:szCs w:val="18"/>
                <w:lang w:val="sr-Cyrl-RS"/>
              </w:rPr>
            </w:pPr>
            <w:r w:rsidRPr="00AA5665">
              <w:rPr>
                <w:rFonts w:ascii="Times New Roman" w:hAnsi="Times New Roman" w:cs="Times New Roman"/>
                <w:sz w:val="18"/>
                <w:szCs w:val="18"/>
                <w:lang w:val="sr-Cyrl-RS"/>
              </w:rPr>
              <w:t>НУ</w:t>
            </w:r>
          </w:p>
        </w:tc>
        <w:tc>
          <w:tcPr>
            <w:tcW w:w="872" w:type="pct"/>
            <w:vAlign w:val="center"/>
          </w:tcPr>
          <w:p w14:paraId="16B73584" w14:textId="77777777" w:rsidR="00F4540C" w:rsidRPr="00AA5665" w:rsidRDefault="00F4540C" w:rsidP="002C5BFD">
            <w:pPr>
              <w:spacing w:before="120" w:after="120"/>
              <w:ind w:firstLine="21"/>
              <w:rPr>
                <w:rFonts w:ascii="Times New Roman" w:hAnsi="Times New Roman" w:cs="Times New Roman"/>
                <w:sz w:val="18"/>
                <w:szCs w:val="18"/>
                <w:lang w:val="sr-Cyrl-RS"/>
              </w:rPr>
            </w:pPr>
            <w:r w:rsidRPr="00AA5665">
              <w:rPr>
                <w:rFonts w:ascii="Times New Roman" w:hAnsi="Times New Roman" w:cs="Times New Roman"/>
                <w:color w:val="000000"/>
                <w:sz w:val="18"/>
                <w:szCs w:val="18"/>
                <w:lang w:val="sr-Cyrl-RS"/>
              </w:rPr>
              <w:t>Потпуна усклађеност биће постигнута доношењем подзаконског прописа на основу овог Закона а којим ће се уредити верификација и акредитација.</w:t>
            </w:r>
          </w:p>
        </w:tc>
        <w:tc>
          <w:tcPr>
            <w:tcW w:w="525" w:type="pct"/>
            <w:vAlign w:val="center"/>
          </w:tcPr>
          <w:p w14:paraId="0D8CBE01" w14:textId="77777777" w:rsidR="00F4540C" w:rsidRPr="00AA5665" w:rsidRDefault="00F4540C" w:rsidP="004E460E">
            <w:pPr>
              <w:spacing w:before="120" w:after="120"/>
              <w:rPr>
                <w:rFonts w:ascii="Times New Roman" w:hAnsi="Times New Roman" w:cs="Times New Roman"/>
                <w:sz w:val="18"/>
                <w:szCs w:val="18"/>
                <w:lang w:val="sr-Cyrl-RS"/>
              </w:rPr>
            </w:pPr>
          </w:p>
        </w:tc>
      </w:tr>
      <w:bookmarkEnd w:id="0"/>
      <w:bookmarkEnd w:id="1"/>
    </w:tbl>
    <w:p w14:paraId="284A64F2" w14:textId="77777777" w:rsidR="00CC6EB1" w:rsidRPr="00AA5665" w:rsidRDefault="00CC6EB1">
      <w:pPr>
        <w:rPr>
          <w:lang w:val="sr-Cyrl-RS"/>
        </w:rPr>
      </w:pPr>
    </w:p>
    <w:sectPr w:rsidR="00CC6EB1" w:rsidRPr="00AA5665" w:rsidSect="00155248">
      <w:footerReference w:type="default" r:id="rId8"/>
      <w:pgSz w:w="16838" w:h="11906" w:orient="landscape"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47F540" w14:textId="77777777" w:rsidR="00C27558" w:rsidRDefault="00C27558">
      <w:r>
        <w:separator/>
      </w:r>
    </w:p>
  </w:endnote>
  <w:endnote w:type="continuationSeparator" w:id="0">
    <w:p w14:paraId="143DE3F1" w14:textId="77777777" w:rsidR="00C27558" w:rsidRDefault="00C27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5936418"/>
      <w:docPartObj>
        <w:docPartGallery w:val="Page Numbers (Bottom of Page)"/>
        <w:docPartUnique/>
      </w:docPartObj>
    </w:sdtPr>
    <w:sdtEndPr>
      <w:rPr>
        <w:noProof/>
      </w:rPr>
    </w:sdtEndPr>
    <w:sdtContent>
      <w:p w14:paraId="02C2FA14" w14:textId="71C8A6D5" w:rsidR="00155248" w:rsidRDefault="00155248">
        <w:pPr>
          <w:pStyle w:val="Footer"/>
          <w:jc w:val="right"/>
        </w:pPr>
        <w:r>
          <w:fldChar w:fldCharType="begin"/>
        </w:r>
        <w:r>
          <w:instrText xml:space="preserve"> PAGE   \* MERGEFORMAT </w:instrText>
        </w:r>
        <w:r>
          <w:fldChar w:fldCharType="separate"/>
        </w:r>
        <w:r w:rsidR="004F0D76">
          <w:rPr>
            <w:noProof/>
          </w:rPr>
          <w:t>8</w:t>
        </w:r>
        <w:r>
          <w:rPr>
            <w:noProof/>
          </w:rPr>
          <w:fldChar w:fldCharType="end"/>
        </w:r>
      </w:p>
    </w:sdtContent>
  </w:sdt>
  <w:p w14:paraId="1303D876" w14:textId="77777777" w:rsidR="00155248" w:rsidRDefault="0015524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930FA7" w14:textId="77777777" w:rsidR="00C27558" w:rsidRDefault="00C27558">
      <w:r>
        <w:separator/>
      </w:r>
    </w:p>
  </w:footnote>
  <w:footnote w:type="continuationSeparator" w:id="0">
    <w:p w14:paraId="7E931797" w14:textId="77777777" w:rsidR="00C27558" w:rsidRDefault="00C27558">
      <w:r>
        <w:continuationSeparator/>
      </w:r>
    </w:p>
  </w:footnote>
  <w:footnote w:id="1">
    <w:p w14:paraId="3E9F5BDC" w14:textId="77777777" w:rsidR="006213A5" w:rsidRPr="003025F1" w:rsidRDefault="006213A5">
      <w:pPr>
        <w:pStyle w:val="FootnoteText"/>
        <w:rPr>
          <w:lang w:val="sr-Latn-CS"/>
        </w:rPr>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703B8"/>
    <w:multiLevelType w:val="hybridMultilevel"/>
    <w:tmpl w:val="A716815C"/>
    <w:lvl w:ilvl="0" w:tplc="E6B09CE6">
      <w:start w:val="1"/>
      <w:numFmt w:val="decimal"/>
      <w:lvlText w:val="%1)"/>
      <w:lvlJc w:val="left"/>
      <w:pPr>
        <w:ind w:left="720" w:hanging="360"/>
      </w:pPr>
      <w:rPr>
        <w:rFonts w:eastAsia="Calibri"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21A4B7E"/>
    <w:multiLevelType w:val="hybridMultilevel"/>
    <w:tmpl w:val="302A00A6"/>
    <w:lvl w:ilvl="0" w:tplc="FBB038BE">
      <w:start w:val="1"/>
      <w:numFmt w:val="decimal"/>
      <w:lvlText w:val="%1)"/>
      <w:lvlJc w:val="left"/>
      <w:pPr>
        <w:ind w:left="1838" w:hanging="4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42A"/>
    <w:rsid w:val="00005F29"/>
    <w:rsid w:val="00035486"/>
    <w:rsid w:val="000549F4"/>
    <w:rsid w:val="000554C9"/>
    <w:rsid w:val="000A5D1B"/>
    <w:rsid w:val="0010446E"/>
    <w:rsid w:val="00117030"/>
    <w:rsid w:val="001225AD"/>
    <w:rsid w:val="00136B5E"/>
    <w:rsid w:val="00142A62"/>
    <w:rsid w:val="00151B2C"/>
    <w:rsid w:val="00155248"/>
    <w:rsid w:val="00197C1F"/>
    <w:rsid w:val="001A534D"/>
    <w:rsid w:val="001C324A"/>
    <w:rsid w:val="001D7FD8"/>
    <w:rsid w:val="00202166"/>
    <w:rsid w:val="00203434"/>
    <w:rsid w:val="00203E15"/>
    <w:rsid w:val="00226D2E"/>
    <w:rsid w:val="00245A3C"/>
    <w:rsid w:val="0025042A"/>
    <w:rsid w:val="002550CC"/>
    <w:rsid w:val="002655DA"/>
    <w:rsid w:val="00274118"/>
    <w:rsid w:val="00276630"/>
    <w:rsid w:val="002867E8"/>
    <w:rsid w:val="002A4593"/>
    <w:rsid w:val="002A5940"/>
    <w:rsid w:val="002C2A34"/>
    <w:rsid w:val="002C2F82"/>
    <w:rsid w:val="002C5BFD"/>
    <w:rsid w:val="00300BB6"/>
    <w:rsid w:val="003025F1"/>
    <w:rsid w:val="00303453"/>
    <w:rsid w:val="00316F74"/>
    <w:rsid w:val="00321610"/>
    <w:rsid w:val="00351363"/>
    <w:rsid w:val="003547E9"/>
    <w:rsid w:val="003A50B6"/>
    <w:rsid w:val="003C19B5"/>
    <w:rsid w:val="003E69B2"/>
    <w:rsid w:val="004010A9"/>
    <w:rsid w:val="0041740B"/>
    <w:rsid w:val="00442922"/>
    <w:rsid w:val="004435A2"/>
    <w:rsid w:val="004628FD"/>
    <w:rsid w:val="00471BDF"/>
    <w:rsid w:val="0048495A"/>
    <w:rsid w:val="004B3736"/>
    <w:rsid w:val="004E460E"/>
    <w:rsid w:val="004E7037"/>
    <w:rsid w:val="004F0D76"/>
    <w:rsid w:val="004F4A3D"/>
    <w:rsid w:val="00520846"/>
    <w:rsid w:val="00521082"/>
    <w:rsid w:val="00547F22"/>
    <w:rsid w:val="005630FE"/>
    <w:rsid w:val="00566700"/>
    <w:rsid w:val="005917B4"/>
    <w:rsid w:val="005A0423"/>
    <w:rsid w:val="005A68B8"/>
    <w:rsid w:val="005B186B"/>
    <w:rsid w:val="005C03CC"/>
    <w:rsid w:val="005D3AE6"/>
    <w:rsid w:val="005F194D"/>
    <w:rsid w:val="00613925"/>
    <w:rsid w:val="006213A5"/>
    <w:rsid w:val="0063033B"/>
    <w:rsid w:val="006360EC"/>
    <w:rsid w:val="00645A7F"/>
    <w:rsid w:val="00664B6F"/>
    <w:rsid w:val="00674256"/>
    <w:rsid w:val="00683E70"/>
    <w:rsid w:val="0069017F"/>
    <w:rsid w:val="006B1155"/>
    <w:rsid w:val="00721D5C"/>
    <w:rsid w:val="00724188"/>
    <w:rsid w:val="00730E8E"/>
    <w:rsid w:val="00762478"/>
    <w:rsid w:val="00762D00"/>
    <w:rsid w:val="00763AE2"/>
    <w:rsid w:val="00764EDA"/>
    <w:rsid w:val="00771C19"/>
    <w:rsid w:val="00776EAF"/>
    <w:rsid w:val="007A2084"/>
    <w:rsid w:val="007A2CCE"/>
    <w:rsid w:val="007A6FB2"/>
    <w:rsid w:val="007E00B7"/>
    <w:rsid w:val="00835625"/>
    <w:rsid w:val="00842617"/>
    <w:rsid w:val="008431CF"/>
    <w:rsid w:val="008459D5"/>
    <w:rsid w:val="008549DA"/>
    <w:rsid w:val="00857ECB"/>
    <w:rsid w:val="00863D49"/>
    <w:rsid w:val="008776F4"/>
    <w:rsid w:val="008D2EC0"/>
    <w:rsid w:val="008D5F34"/>
    <w:rsid w:val="008E3C07"/>
    <w:rsid w:val="008F3787"/>
    <w:rsid w:val="008F4357"/>
    <w:rsid w:val="0094618F"/>
    <w:rsid w:val="0096375D"/>
    <w:rsid w:val="00975D77"/>
    <w:rsid w:val="009B6E2D"/>
    <w:rsid w:val="009D0B87"/>
    <w:rsid w:val="009D4A00"/>
    <w:rsid w:val="009E28D0"/>
    <w:rsid w:val="00A036B0"/>
    <w:rsid w:val="00A11E94"/>
    <w:rsid w:val="00A3023C"/>
    <w:rsid w:val="00A30D1C"/>
    <w:rsid w:val="00A43A6D"/>
    <w:rsid w:val="00A63C6A"/>
    <w:rsid w:val="00A66CEA"/>
    <w:rsid w:val="00A728F4"/>
    <w:rsid w:val="00A76DE1"/>
    <w:rsid w:val="00AA5665"/>
    <w:rsid w:val="00AB2F2B"/>
    <w:rsid w:val="00B054EB"/>
    <w:rsid w:val="00B3000A"/>
    <w:rsid w:val="00B50EE8"/>
    <w:rsid w:val="00B56C36"/>
    <w:rsid w:val="00B57A3F"/>
    <w:rsid w:val="00B65161"/>
    <w:rsid w:val="00B85145"/>
    <w:rsid w:val="00B87B78"/>
    <w:rsid w:val="00BA62D5"/>
    <w:rsid w:val="00BA7CCD"/>
    <w:rsid w:val="00BB4513"/>
    <w:rsid w:val="00BB717E"/>
    <w:rsid w:val="00BC4C12"/>
    <w:rsid w:val="00BD4363"/>
    <w:rsid w:val="00BD44A5"/>
    <w:rsid w:val="00BD6C5D"/>
    <w:rsid w:val="00BE3C12"/>
    <w:rsid w:val="00C0532E"/>
    <w:rsid w:val="00C0550C"/>
    <w:rsid w:val="00C213C1"/>
    <w:rsid w:val="00C2634A"/>
    <w:rsid w:val="00C27558"/>
    <w:rsid w:val="00C366F1"/>
    <w:rsid w:val="00C401F1"/>
    <w:rsid w:val="00C40FE0"/>
    <w:rsid w:val="00C53F24"/>
    <w:rsid w:val="00C575D6"/>
    <w:rsid w:val="00C710DF"/>
    <w:rsid w:val="00C75E68"/>
    <w:rsid w:val="00C815C6"/>
    <w:rsid w:val="00CA3716"/>
    <w:rsid w:val="00CB2639"/>
    <w:rsid w:val="00CC6EB1"/>
    <w:rsid w:val="00CF0192"/>
    <w:rsid w:val="00D54DCB"/>
    <w:rsid w:val="00D602F2"/>
    <w:rsid w:val="00D60BF3"/>
    <w:rsid w:val="00D664C8"/>
    <w:rsid w:val="00D737C8"/>
    <w:rsid w:val="00D75C7E"/>
    <w:rsid w:val="00D903C5"/>
    <w:rsid w:val="00D94D35"/>
    <w:rsid w:val="00DB7E25"/>
    <w:rsid w:val="00DD19CA"/>
    <w:rsid w:val="00DD44AD"/>
    <w:rsid w:val="00DF35DF"/>
    <w:rsid w:val="00DF7DF9"/>
    <w:rsid w:val="00E10681"/>
    <w:rsid w:val="00E23203"/>
    <w:rsid w:val="00E36531"/>
    <w:rsid w:val="00E43372"/>
    <w:rsid w:val="00E4723C"/>
    <w:rsid w:val="00E612F1"/>
    <w:rsid w:val="00E763EC"/>
    <w:rsid w:val="00E83531"/>
    <w:rsid w:val="00E91145"/>
    <w:rsid w:val="00E973D9"/>
    <w:rsid w:val="00EB685C"/>
    <w:rsid w:val="00EC2155"/>
    <w:rsid w:val="00EC74CE"/>
    <w:rsid w:val="00ED6188"/>
    <w:rsid w:val="00EE0335"/>
    <w:rsid w:val="00EE0AE4"/>
    <w:rsid w:val="00EE424E"/>
    <w:rsid w:val="00F038E5"/>
    <w:rsid w:val="00F44175"/>
    <w:rsid w:val="00F4540C"/>
    <w:rsid w:val="00F5139D"/>
    <w:rsid w:val="00F5423E"/>
    <w:rsid w:val="00F64848"/>
    <w:rsid w:val="00F92E5F"/>
    <w:rsid w:val="00FA3DB4"/>
    <w:rsid w:val="00FC17A5"/>
    <w:rsid w:val="00FC3318"/>
    <w:rsid w:val="00FC3467"/>
    <w:rsid w:val="00FE71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AD3FA9"/>
  <w15:docId w15:val="{93E8BDC2-866A-47E4-99EE-2443B198C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42A"/>
    <w:rPr>
      <w:rFonts w:ascii="Arial" w:eastAsia="Calibri"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25042A"/>
  </w:style>
  <w:style w:type="paragraph" w:styleId="BalloonText">
    <w:name w:val="Balloon Text"/>
    <w:basedOn w:val="Normal"/>
    <w:link w:val="BalloonTextChar"/>
    <w:rsid w:val="0025042A"/>
    <w:rPr>
      <w:rFonts w:ascii="Tahoma" w:hAnsi="Tahoma" w:cs="Tahoma"/>
      <w:sz w:val="16"/>
      <w:szCs w:val="16"/>
    </w:rPr>
  </w:style>
  <w:style w:type="character" w:customStyle="1" w:styleId="BalloonTextChar">
    <w:name w:val="Balloon Text Char"/>
    <w:basedOn w:val="DefaultParagraphFont"/>
    <w:link w:val="BalloonText"/>
    <w:rsid w:val="0025042A"/>
    <w:rPr>
      <w:rFonts w:ascii="Tahoma" w:eastAsia="Calibri" w:hAnsi="Tahoma" w:cs="Tahoma"/>
      <w:sz w:val="16"/>
      <w:szCs w:val="16"/>
    </w:rPr>
  </w:style>
  <w:style w:type="paragraph" w:styleId="FootnoteText">
    <w:name w:val="footnote text"/>
    <w:basedOn w:val="Normal"/>
    <w:semiHidden/>
    <w:rsid w:val="003025F1"/>
    <w:rPr>
      <w:sz w:val="20"/>
      <w:szCs w:val="20"/>
    </w:rPr>
  </w:style>
  <w:style w:type="character" w:styleId="FootnoteReference">
    <w:name w:val="footnote reference"/>
    <w:basedOn w:val="DefaultParagraphFont"/>
    <w:semiHidden/>
    <w:rsid w:val="003025F1"/>
    <w:rPr>
      <w:vertAlign w:val="superscript"/>
    </w:rPr>
  </w:style>
  <w:style w:type="paragraph" w:styleId="NormalWeb">
    <w:name w:val="Normal (Web)"/>
    <w:basedOn w:val="Normal"/>
    <w:uiPriority w:val="99"/>
    <w:unhideWhenUsed/>
    <w:rsid w:val="00197C1F"/>
    <w:pPr>
      <w:spacing w:before="100" w:beforeAutospacing="1" w:after="100" w:afterAutospacing="1"/>
    </w:pPr>
    <w:rPr>
      <w:rFonts w:ascii="Times New Roman" w:eastAsia="Times New Roman" w:hAnsi="Times New Roman" w:cs="Times New Roman"/>
      <w:sz w:val="24"/>
      <w:szCs w:val="24"/>
    </w:rPr>
  </w:style>
  <w:style w:type="character" w:styleId="CommentReference">
    <w:name w:val="annotation reference"/>
    <w:basedOn w:val="DefaultParagraphFont"/>
    <w:uiPriority w:val="99"/>
    <w:rsid w:val="00C2634A"/>
    <w:rPr>
      <w:sz w:val="16"/>
      <w:szCs w:val="16"/>
    </w:rPr>
  </w:style>
  <w:style w:type="paragraph" w:styleId="CommentText">
    <w:name w:val="annotation text"/>
    <w:basedOn w:val="Normal"/>
    <w:link w:val="CommentTextChar"/>
    <w:uiPriority w:val="99"/>
    <w:rsid w:val="00C2634A"/>
    <w:rPr>
      <w:sz w:val="20"/>
      <w:szCs w:val="20"/>
    </w:rPr>
  </w:style>
  <w:style w:type="character" w:customStyle="1" w:styleId="CommentTextChar">
    <w:name w:val="Comment Text Char"/>
    <w:basedOn w:val="DefaultParagraphFont"/>
    <w:link w:val="CommentText"/>
    <w:uiPriority w:val="99"/>
    <w:rsid w:val="00C2634A"/>
    <w:rPr>
      <w:rFonts w:ascii="Arial" w:eastAsia="Calibri" w:hAnsi="Arial" w:cs="Arial"/>
    </w:rPr>
  </w:style>
  <w:style w:type="paragraph" w:styleId="CommentSubject">
    <w:name w:val="annotation subject"/>
    <w:basedOn w:val="CommentText"/>
    <w:next w:val="CommentText"/>
    <w:link w:val="CommentSubjectChar"/>
    <w:rsid w:val="00C2634A"/>
    <w:rPr>
      <w:b/>
      <w:bCs/>
    </w:rPr>
  </w:style>
  <w:style w:type="character" w:customStyle="1" w:styleId="CommentSubjectChar">
    <w:name w:val="Comment Subject Char"/>
    <w:basedOn w:val="CommentTextChar"/>
    <w:link w:val="CommentSubject"/>
    <w:rsid w:val="00C2634A"/>
    <w:rPr>
      <w:rFonts w:ascii="Arial" w:eastAsia="Calibri" w:hAnsi="Arial" w:cs="Arial"/>
      <w:b/>
      <w:bCs/>
    </w:rPr>
  </w:style>
  <w:style w:type="paragraph" w:styleId="ListParagraph">
    <w:name w:val="List Paragraph"/>
    <w:basedOn w:val="Normal"/>
    <w:uiPriority w:val="34"/>
    <w:qFormat/>
    <w:rsid w:val="00151B2C"/>
    <w:pPr>
      <w:ind w:left="720"/>
      <w:contextualSpacing/>
    </w:pPr>
  </w:style>
  <w:style w:type="paragraph" w:styleId="Header">
    <w:name w:val="header"/>
    <w:basedOn w:val="Normal"/>
    <w:link w:val="HeaderChar"/>
    <w:unhideWhenUsed/>
    <w:rsid w:val="00155248"/>
    <w:pPr>
      <w:tabs>
        <w:tab w:val="center" w:pos="4680"/>
        <w:tab w:val="right" w:pos="9360"/>
      </w:tabs>
    </w:pPr>
  </w:style>
  <w:style w:type="character" w:customStyle="1" w:styleId="HeaderChar">
    <w:name w:val="Header Char"/>
    <w:basedOn w:val="DefaultParagraphFont"/>
    <w:link w:val="Header"/>
    <w:rsid w:val="00155248"/>
    <w:rPr>
      <w:rFonts w:ascii="Arial" w:eastAsia="Calibri" w:hAnsi="Arial" w:cs="Arial"/>
      <w:sz w:val="22"/>
      <w:szCs w:val="22"/>
    </w:rPr>
  </w:style>
  <w:style w:type="paragraph" w:styleId="Footer">
    <w:name w:val="footer"/>
    <w:basedOn w:val="Normal"/>
    <w:link w:val="FooterChar"/>
    <w:uiPriority w:val="99"/>
    <w:unhideWhenUsed/>
    <w:rsid w:val="00155248"/>
    <w:pPr>
      <w:tabs>
        <w:tab w:val="center" w:pos="4680"/>
        <w:tab w:val="right" w:pos="9360"/>
      </w:tabs>
    </w:pPr>
  </w:style>
  <w:style w:type="character" w:customStyle="1" w:styleId="FooterChar">
    <w:name w:val="Footer Char"/>
    <w:basedOn w:val="DefaultParagraphFont"/>
    <w:link w:val="Footer"/>
    <w:uiPriority w:val="99"/>
    <w:rsid w:val="00155248"/>
    <w:rPr>
      <w:rFonts w:ascii="Arial" w:eastAsia="Calibri"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2634239">
      <w:bodyDiv w:val="1"/>
      <w:marLeft w:val="0"/>
      <w:marRight w:val="0"/>
      <w:marTop w:val="0"/>
      <w:marBottom w:val="0"/>
      <w:divBdr>
        <w:top w:val="none" w:sz="0" w:space="0" w:color="auto"/>
        <w:left w:val="none" w:sz="0" w:space="0" w:color="auto"/>
        <w:bottom w:val="none" w:sz="0" w:space="0" w:color="auto"/>
        <w:right w:val="none" w:sz="0" w:space="0" w:color="auto"/>
      </w:divBdr>
    </w:div>
    <w:div w:id="65052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370100-8D47-4C57-B2FB-61B617CAE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95</Pages>
  <Words>27154</Words>
  <Characters>154780</Characters>
  <Application>Microsoft Office Word</Application>
  <DocSecurity>0</DocSecurity>
  <Lines>1289</Lines>
  <Paragraphs>363</Paragraphs>
  <ScaleCrop>false</ScaleCrop>
  <HeadingPairs>
    <vt:vector size="2" baseType="variant">
      <vt:variant>
        <vt:lpstr>Title</vt:lpstr>
      </vt:variant>
      <vt:variant>
        <vt:i4>1</vt:i4>
      </vt:variant>
    </vt:vector>
  </HeadingPairs>
  <TitlesOfParts>
    <vt:vector size="1" baseType="lpstr">
      <vt:lpstr>1</vt:lpstr>
    </vt:vector>
  </TitlesOfParts>
  <Company>KEI</Company>
  <LinksUpToDate>false</LinksUpToDate>
  <CharactersWithSpaces>181571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Dragan Joksimovic</dc:creator>
  <cp:lastModifiedBy>Andjelka Opacic</cp:lastModifiedBy>
  <cp:revision>12</cp:revision>
  <cp:lastPrinted>2021-02-26T12:17:00Z</cp:lastPrinted>
  <dcterms:created xsi:type="dcterms:W3CDTF">2020-01-14T10:31:00Z</dcterms:created>
  <dcterms:modified xsi:type="dcterms:W3CDTF">2021-02-26T12:17:00Z</dcterms:modified>
</cp:coreProperties>
</file>