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CF2" w:rsidRDefault="00161CF2" w:rsidP="003B1B1C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</w:p>
    <w:p w:rsidR="00AE13D4" w:rsidRDefault="00AE13D4" w:rsidP="003B1B1C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B1B1C" w:rsidRDefault="003B1B1C" w:rsidP="003B1B1C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ПРЕДЛОГ ЗАКОНА</w:t>
      </w:r>
    </w:p>
    <w:p w:rsidR="003B1B1C" w:rsidRPr="00221723" w:rsidRDefault="003B1B1C" w:rsidP="003B1B1C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B1B1C" w:rsidRPr="00221723" w:rsidRDefault="003B1B1C" w:rsidP="003B1B1C">
      <w:pPr>
        <w:keepNext/>
        <w:tabs>
          <w:tab w:val="left" w:pos="1080"/>
        </w:tabs>
        <w:spacing w:after="0" w:line="240" w:lineRule="auto"/>
        <w:ind w:left="144" w:right="144"/>
        <w:jc w:val="center"/>
        <w:rPr>
          <w:rFonts w:ascii="Times New Roman" w:eastAsia="SimSun" w:hAnsi="Times New Roman" w:cs="Times New Roman"/>
          <w:b/>
          <w:caps/>
          <w:kern w:val="1"/>
          <w:sz w:val="24"/>
          <w:szCs w:val="24"/>
          <w:lang w:val="sr-Cyrl-RS" w:eastAsia="hi-IN" w:bidi="hi-IN"/>
        </w:rPr>
      </w:pPr>
      <w:r w:rsidRPr="00221723">
        <w:rPr>
          <w:rFonts w:ascii="Times New Roman" w:hAnsi="Times New Roman" w:cs="Times New Roman"/>
          <w:b/>
          <w:sz w:val="24"/>
          <w:szCs w:val="24"/>
          <w:lang w:val="sr-Cyrl-RS"/>
        </w:rPr>
        <w:t>О ПОТВРЂИВАЊУ ИЗМЕНЕ МЕЂУНАРОДНЕ КОНВЕНЦИЈЕ О ХАРМОНИЗОВАНОМ СИСТЕМУ НАЗИВА И ШИФАРСКИХ ОЗНАКА РОБЕ</w:t>
      </w:r>
    </w:p>
    <w:p w:rsidR="003B1B1C" w:rsidRPr="00221723" w:rsidRDefault="003B1B1C" w:rsidP="003B1B1C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3B1B1C" w:rsidRPr="00221723" w:rsidRDefault="003B1B1C" w:rsidP="003B1B1C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Pr="00221723" w:rsidRDefault="003B1B1C" w:rsidP="003B1B1C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21723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3B1B1C" w:rsidRPr="00221723" w:rsidRDefault="003B1B1C" w:rsidP="003B1B1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Потврђује се Измена Међународне конвенције </w:t>
      </w:r>
      <w:r w:rsidRPr="00221723">
        <w:rPr>
          <w:rFonts w:ascii="Times New Roman" w:hAnsi="Times New Roman" w:cs="Times New Roman"/>
          <w:sz w:val="24"/>
          <w:szCs w:val="24"/>
          <w:lang w:val="sr-Latn-RS"/>
        </w:rPr>
        <w:t xml:space="preserve">o </w:t>
      </w:r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Хармонизованом систему назива и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шифарских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ознака робе усвојена </w:t>
      </w:r>
      <w:r>
        <w:rPr>
          <w:rFonts w:ascii="Times New Roman" w:hAnsi="Times New Roman" w:cs="Times New Roman"/>
          <w:sz w:val="24"/>
          <w:szCs w:val="24"/>
          <w:lang w:val="sr-Cyrl-RS"/>
        </w:rPr>
        <w:t>30. јуна 2018. године у Бриселу</w:t>
      </w:r>
      <w:r w:rsidRPr="00221723">
        <w:rPr>
          <w:rFonts w:ascii="Times New Roman" w:hAnsi="Times New Roman" w:cs="Times New Roman"/>
          <w:sz w:val="24"/>
          <w:szCs w:val="24"/>
          <w:lang w:val="sr-Cyrl-RS"/>
        </w:rPr>
        <w:t>, у оригиналу на енглеском и француском језику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B1B1C" w:rsidRPr="00221723" w:rsidRDefault="003B1B1C" w:rsidP="003B1B1C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Pr="00221723" w:rsidRDefault="003B1B1C" w:rsidP="003B1B1C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Члан 2. </w:t>
      </w:r>
    </w:p>
    <w:p w:rsidR="003B1B1C" w:rsidRPr="00221723" w:rsidRDefault="003B1B1C" w:rsidP="003B1B1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Текст 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змене Међународне конвенције о Хармонизованом систему назива и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шифарских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ознака робе у оригиналу на енглеском језику и у преводу на српски језик гласи: </w:t>
      </w:r>
    </w:p>
    <w:p w:rsidR="003B1B1C" w:rsidRPr="00221723" w:rsidRDefault="003B1B1C" w:rsidP="003B1B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1B1C" w:rsidRDefault="003B1B1C" w:rsidP="003B1B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B1B1C" w:rsidRPr="007D6838" w:rsidRDefault="003B1B1C" w:rsidP="003B1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21723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7D6838">
        <w:rPr>
          <w:rFonts w:ascii="Times New Roman" w:hAnsi="Times New Roman" w:cs="Times New Roman"/>
          <w:sz w:val="24"/>
          <w:szCs w:val="24"/>
          <w:lang w:val="sr-Cyrl-RS"/>
        </w:rPr>
        <w:t>THE CUSTOMS CO-OPERATION COUNCIL,</w:t>
      </w:r>
    </w:p>
    <w:p w:rsidR="003B1B1C" w:rsidRDefault="003B1B1C" w:rsidP="003B1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Pr="007D6838" w:rsidRDefault="003B1B1C" w:rsidP="003B1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HAVING REGARD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International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Convention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on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Harmonized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Commodity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Description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and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Coding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System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concluded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on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14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June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1983,</w:t>
      </w:r>
    </w:p>
    <w:p w:rsidR="003B1B1C" w:rsidRDefault="003B1B1C" w:rsidP="003B1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Pr="007D6838" w:rsidRDefault="003B1B1C" w:rsidP="003B1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HAVING REGARD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Protocol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Amendment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said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Convention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dated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24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June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1986,</w:t>
      </w:r>
    </w:p>
    <w:p w:rsidR="003B1B1C" w:rsidRDefault="003B1B1C" w:rsidP="003B1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Pr="007D6838" w:rsidRDefault="003B1B1C" w:rsidP="003B1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NOTING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recommendations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Harmonized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System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High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Level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Working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Group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3B1B1C" w:rsidRDefault="003B1B1C" w:rsidP="003B1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Pr="007D6838" w:rsidRDefault="003B1B1C" w:rsidP="003B1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CONSIDERING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that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it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is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necessary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make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certain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amendments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Article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8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said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onvention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with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view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:</w:t>
      </w:r>
    </w:p>
    <w:p w:rsidR="003B1B1C" w:rsidRPr="007D6838" w:rsidRDefault="003B1B1C" w:rsidP="003B1B1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RS"/>
        </w:rPr>
      </w:pPr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(i)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establishing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procedure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facilitate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re-examination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process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and</w:t>
      </w:r>
      <w:proofErr w:type="spellEnd"/>
    </w:p>
    <w:p w:rsidR="003B1B1C" w:rsidRPr="007D6838" w:rsidRDefault="003B1B1C" w:rsidP="003B1B1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RS"/>
        </w:rPr>
      </w:pPr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(ii)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placing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two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re-examination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limit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on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certain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matters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decided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by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Harmonized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System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Committee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3B1B1C" w:rsidRDefault="003B1B1C" w:rsidP="003B1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Pr="007D6838" w:rsidRDefault="003B1B1C" w:rsidP="003B1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CONSIDERING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that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limit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two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re-examinations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would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not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apply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any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matters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already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under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re-examination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prior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entry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into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force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amended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texts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3B1B1C" w:rsidRDefault="003B1B1C" w:rsidP="003B1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Pr="007D6838" w:rsidRDefault="003B1B1C" w:rsidP="003B1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On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advice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Harmonized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System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Committee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3B1B1C" w:rsidRDefault="003B1B1C" w:rsidP="003B1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Pr="007D6838" w:rsidRDefault="003B1B1C" w:rsidP="003B1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RECOMMENDS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Contracting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Parties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in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accordance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with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Article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16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Convention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replace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Article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8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said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Convention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by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following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6838">
        <w:rPr>
          <w:rFonts w:ascii="Times New Roman" w:hAnsi="Times New Roman" w:cs="Times New Roman"/>
          <w:sz w:val="24"/>
          <w:szCs w:val="24"/>
          <w:lang w:val="sr-Cyrl-RS"/>
        </w:rPr>
        <w:t>text</w:t>
      </w:r>
      <w:proofErr w:type="spellEnd"/>
      <w:r w:rsidRPr="007D6838">
        <w:rPr>
          <w:rFonts w:ascii="Times New Roman" w:hAnsi="Times New Roman" w:cs="Times New Roman"/>
          <w:sz w:val="24"/>
          <w:szCs w:val="24"/>
          <w:lang w:val="sr-Cyrl-RS"/>
        </w:rPr>
        <w:t xml:space="preserve"> :</w:t>
      </w:r>
    </w:p>
    <w:p w:rsidR="003B1B1C" w:rsidRDefault="003B1B1C" w:rsidP="003B1B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1B1C" w:rsidRDefault="003B1B1C" w:rsidP="003B1B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1B1C" w:rsidRPr="00221723" w:rsidRDefault="003B1B1C" w:rsidP="003B1B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1723">
        <w:rPr>
          <w:rFonts w:ascii="Times New Roman" w:hAnsi="Times New Roman" w:cs="Times New Roman"/>
          <w:sz w:val="24"/>
          <w:szCs w:val="24"/>
        </w:rPr>
        <w:t>ARTICLE 8</w:t>
      </w:r>
    </w:p>
    <w:p w:rsidR="003B1B1C" w:rsidRPr="00221723" w:rsidRDefault="003B1B1C" w:rsidP="003B1B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1723">
        <w:rPr>
          <w:rFonts w:ascii="Times New Roman" w:hAnsi="Times New Roman" w:cs="Times New Roman"/>
          <w:sz w:val="24"/>
          <w:szCs w:val="24"/>
        </w:rPr>
        <w:t xml:space="preserve">Role of </w:t>
      </w:r>
      <w:proofErr w:type="gramStart"/>
      <w:r w:rsidRPr="00221723">
        <w:rPr>
          <w:rFonts w:ascii="Times New Roman" w:hAnsi="Times New Roman" w:cs="Times New Roman"/>
          <w:sz w:val="24"/>
          <w:szCs w:val="24"/>
        </w:rPr>
        <w:t>the  Council</w:t>
      </w:r>
      <w:proofErr w:type="gramEnd"/>
      <w:r w:rsidRPr="00221723">
        <w:rPr>
          <w:rFonts w:ascii="Times New Roman" w:hAnsi="Times New Roman" w:cs="Times New Roman"/>
          <w:sz w:val="24"/>
          <w:szCs w:val="24"/>
        </w:rPr>
        <w:t xml:space="preserve"> and re-examination procedure</w:t>
      </w:r>
    </w:p>
    <w:p w:rsidR="003B1B1C" w:rsidRPr="00221723" w:rsidRDefault="003B1B1C" w:rsidP="003B1B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1B1C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172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1.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Council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shall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examine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proposals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for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amendment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this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Convention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prepared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by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Harmonized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System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Committee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and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recommend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them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Contracting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Parties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under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procedure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Article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16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unless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any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Council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Member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which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is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Contracting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Party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this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Convention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requests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that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proposals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any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part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thereof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be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referred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Committee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for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re-examination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B1B1C" w:rsidRPr="00221723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172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  <w:t xml:space="preserve">2.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Subject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paragraphs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3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6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this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Article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with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respect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Explanatory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Notes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Classification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Opinions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other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advice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interpretation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Harmonized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System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and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recommendations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secure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uniformity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in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interpretation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and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application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Harmonized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System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prepared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by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Harmonized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System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Committee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any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Contracting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Party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this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Convention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may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enter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request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for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(i)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re-examination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matter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by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Harmonized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System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Committee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(ii)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referral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matter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Council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No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Contracting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Party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may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request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re-examination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by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Harmonized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System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Committee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referral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Council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matter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under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this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paragraph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if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matter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has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been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re-examined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two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times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by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Harmonized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System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Committee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B1B1C" w:rsidRPr="00221723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172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3.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Explanatory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Notes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Classification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Opinions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other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advice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interpretation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Harmonized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System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and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recommendations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secure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uniformity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in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interpretation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and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application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Harmonized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System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prepared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during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session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Harmonized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System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Committee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under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provisions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paragraph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1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Article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7,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shall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be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deemed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be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approved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by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Council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if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end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second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month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following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month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during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which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that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session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was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closed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no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Contracting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Party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this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Convention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has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notified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Secretary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General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that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it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enters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request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for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re-examination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by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Harmonized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System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Committee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referral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Council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in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accordance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with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paragraph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2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this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Article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B1B1C" w:rsidRPr="00221723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Pr="00221723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172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4.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Once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matter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has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been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referred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Council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under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provisions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paragraph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2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this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Article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Council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shall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approve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such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Explanatory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Notes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Classification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Opinions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other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advice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recommendations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unless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any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Council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Member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which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is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Contracting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Party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this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Convention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requests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that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be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referred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in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whole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ori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n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part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Harmonized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System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Committee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for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re-examination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B1B1C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1723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3B1B1C" w:rsidRDefault="003B1B1C" w:rsidP="003B1B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5.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Harmonized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System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Committee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shall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consider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matter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in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respect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which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request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for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re-examination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has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been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made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at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its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first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session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after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that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matter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has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been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referred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it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under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paragraphs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2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4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this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Article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and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shall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take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a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decision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at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same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session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unless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circumstances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require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otherwise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B1B1C" w:rsidRPr="00221723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Pr="00221723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172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6.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Under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provisions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paragraph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 2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this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Article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Harmonized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System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Committee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may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re-examine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any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Explanatory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Note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Classification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Opinion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other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advice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interpretation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of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Harmonized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System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or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Harmonized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System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related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recommendation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no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more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than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two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times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after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it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is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first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prepared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by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the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Harmonized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System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Committee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>.”</w:t>
      </w:r>
    </w:p>
    <w:p w:rsidR="003B1B1C" w:rsidRPr="00221723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Default="003B1B1C" w:rsidP="003B1B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Default="003B1B1C" w:rsidP="003B1B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21723">
        <w:rPr>
          <w:rFonts w:ascii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САВЕТ ЗА ЦАРИНСКУ САРАДЊУ</w:t>
      </w:r>
    </w:p>
    <w:p w:rsidR="003B1B1C" w:rsidRDefault="003B1B1C" w:rsidP="003B1B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ИМАЈУЋИ У ВИДУ Међународну конвенцију о Хармонизованом систему назива 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шифарских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ознака робе, закључену 14. јуна 1983. године,</w:t>
      </w:r>
    </w:p>
    <w:p w:rsidR="003B1B1C" w:rsidRDefault="003B1B1C" w:rsidP="003B1B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Default="003B1B1C" w:rsidP="003B1B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ИМАЈУЋИ У ВИДУ Протокол о измени и допуни поменуте конвенције од 24. јуна 1986. године,</w:t>
      </w:r>
    </w:p>
    <w:p w:rsidR="003B1B1C" w:rsidRDefault="003B1B1C" w:rsidP="003B1B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Pr="007A725F" w:rsidRDefault="003B1B1C" w:rsidP="003B1B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КОНСТАТУЈУЋИ препоруке Радне групе на високом нивоу Хармонизованог система</w:t>
      </w:r>
      <w:r>
        <w:rPr>
          <w:rFonts w:ascii="Times New Roman" w:hAnsi="Times New Roman" w:cs="Times New Roman"/>
          <w:sz w:val="24"/>
          <w:szCs w:val="24"/>
          <w:lang w:val="sr-Latn-RS"/>
        </w:rPr>
        <w:t>,</w:t>
      </w:r>
    </w:p>
    <w:p w:rsidR="003B1B1C" w:rsidRDefault="003B1B1C" w:rsidP="003B1B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Default="003B1B1C" w:rsidP="003B1B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УЗИМАЈУЋИ У ОБЗИР да је неопходно извршити одређене измене и допуне у члану 8. поменуте Конвенције у погледу на:</w:t>
      </w:r>
    </w:p>
    <w:p w:rsidR="003B1B1C" w:rsidRPr="007A725F" w:rsidRDefault="003B1B1C" w:rsidP="003B1B1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A725F">
        <w:rPr>
          <w:rFonts w:ascii="Times New Roman" w:hAnsi="Times New Roman" w:cs="Times New Roman"/>
          <w:sz w:val="24"/>
          <w:szCs w:val="24"/>
          <w:lang w:val="sr-Cyrl-RS"/>
        </w:rPr>
        <w:t xml:space="preserve">успостављање </w:t>
      </w:r>
      <w:proofErr w:type="spellStart"/>
      <w:r w:rsidRPr="007A725F">
        <w:rPr>
          <w:rFonts w:ascii="Times New Roman" w:hAnsi="Times New Roman" w:cs="Times New Roman"/>
          <w:sz w:val="24"/>
          <w:szCs w:val="24"/>
          <w:lang w:val="sr-Cyrl-RS"/>
        </w:rPr>
        <w:t>процедурекоја</w:t>
      </w:r>
      <w:proofErr w:type="spellEnd"/>
      <w:r w:rsidRPr="007A725F">
        <w:rPr>
          <w:rFonts w:ascii="Times New Roman" w:hAnsi="Times New Roman" w:cs="Times New Roman"/>
          <w:sz w:val="24"/>
          <w:szCs w:val="24"/>
          <w:lang w:val="sr-Cyrl-RS"/>
        </w:rPr>
        <w:t xml:space="preserve"> олакшава поступак поновног разматрања, и</w:t>
      </w:r>
    </w:p>
    <w:p w:rsidR="003B1B1C" w:rsidRPr="007A725F" w:rsidRDefault="003B1B1C" w:rsidP="003B1B1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7A725F">
        <w:rPr>
          <w:rFonts w:ascii="Times New Roman" w:hAnsi="Times New Roman" w:cs="Times New Roman"/>
          <w:sz w:val="24"/>
          <w:szCs w:val="24"/>
          <w:lang w:val="sr-Cyrl-RS"/>
        </w:rPr>
        <w:t>тврђивање ограничења за поступак поновног разматрања за одређена питања о којима је одлучио Комитет за Хармонизовани систем на највише два пута,</w:t>
      </w:r>
    </w:p>
    <w:p w:rsidR="003B1B1C" w:rsidRDefault="003B1B1C" w:rsidP="003B1B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Default="003B1B1C" w:rsidP="003B1B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УЗИМАЈУЋИ У ОБЗИР да </w:t>
      </w:r>
      <w:r w:rsidRPr="007A725F">
        <w:rPr>
          <w:rFonts w:ascii="Times New Roman" w:hAnsi="Times New Roman" w:cs="Times New Roman"/>
          <w:sz w:val="24"/>
          <w:szCs w:val="24"/>
          <w:lang w:val="sr-Cyrl-RS"/>
        </w:rPr>
        <w:t>ограничења за поступак поновног разматрања на највише два пута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не би требало да се примењује на било које питање које је већ у поступку поновног разматрања пре ступања на снагу измењеног текста,</w:t>
      </w:r>
    </w:p>
    <w:p w:rsidR="003B1B1C" w:rsidRDefault="003B1B1C" w:rsidP="003B1B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Default="003B1B1C" w:rsidP="003B1B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 савету Комитета за Хармонизовани систем,</w:t>
      </w:r>
    </w:p>
    <w:p w:rsidR="003B1B1C" w:rsidRDefault="003B1B1C" w:rsidP="003B1B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Default="003B1B1C" w:rsidP="003B1B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ПРЕПОРУЧУЈЕ СТРАНАМА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уговорницама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 у складу са чланом 16. конвенције, да члан 8. поменуте конвенције замени следећим текстом:</w:t>
      </w:r>
    </w:p>
    <w:p w:rsidR="003B1B1C" w:rsidRDefault="003B1B1C" w:rsidP="003B1B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Default="003B1B1C" w:rsidP="003B1B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Pr="00221723" w:rsidRDefault="003B1B1C" w:rsidP="003B1B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21723">
        <w:rPr>
          <w:rFonts w:ascii="Times New Roman" w:hAnsi="Times New Roman" w:cs="Times New Roman"/>
          <w:sz w:val="24"/>
          <w:szCs w:val="24"/>
          <w:lang w:val="sr-Cyrl-RS"/>
        </w:rPr>
        <w:t>Члан 8.</w:t>
      </w:r>
    </w:p>
    <w:p w:rsidR="003B1B1C" w:rsidRPr="00221723" w:rsidRDefault="003B1B1C" w:rsidP="003B1B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21723">
        <w:rPr>
          <w:rFonts w:ascii="Times New Roman" w:hAnsi="Times New Roman" w:cs="Times New Roman"/>
          <w:sz w:val="24"/>
          <w:szCs w:val="24"/>
          <w:lang w:val="sr-Cyrl-RS"/>
        </w:rPr>
        <w:t>Улога Савета и поступак поновног разматрања</w:t>
      </w:r>
    </w:p>
    <w:p w:rsidR="003B1B1C" w:rsidRPr="00221723" w:rsidRDefault="003B1B1C" w:rsidP="003B1B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Pr="00221723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172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1. Савет разматра предлоге за измену ове конвенције, које припрема Комитет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армонизовани систем, и препоручује их странама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уговорницама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поступком из члана 16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221723">
        <w:rPr>
          <w:rFonts w:ascii="Times New Roman" w:hAnsi="Times New Roman" w:cs="Times New Roman"/>
          <w:sz w:val="24"/>
          <w:szCs w:val="24"/>
          <w:lang w:val="sr-Cyrl-RS"/>
        </w:rPr>
        <w:t>, осим ако било која чланица Савета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која је страна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уговорница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ове конвенције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21723">
        <w:rPr>
          <w:rFonts w:ascii="Times New Roman" w:hAnsi="Times New Roman" w:cs="Times New Roman"/>
          <w:sz w:val="24"/>
          <w:szCs w:val="24"/>
          <w:lang w:val="sr-Cyrl-RS"/>
        </w:rPr>
        <w:t>захтева да се предлози у целости или делимично врате Комитету на поновно разматрање.</w:t>
      </w:r>
    </w:p>
    <w:p w:rsidR="003B1B1C" w:rsidRPr="00221723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Pr="00221723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172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2. У смислу ст. 3 до 6. овог члана, било која стана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уговорница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ове конвенције може уложити захтев за </w:t>
      </w:r>
      <w:r w:rsidRPr="00221723">
        <w:rPr>
          <w:rFonts w:ascii="Times New Roman" w:hAnsi="Times New Roman" w:cs="Times New Roman"/>
          <w:sz w:val="24"/>
          <w:szCs w:val="24"/>
          <w:lang w:val="sr-Latn-RS"/>
        </w:rPr>
        <w:t xml:space="preserve">(i) </w:t>
      </w:r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поновно разматрање питања од стране Комитета или </w:t>
      </w:r>
      <w:r w:rsidRPr="00221723">
        <w:rPr>
          <w:rFonts w:ascii="Times New Roman" w:hAnsi="Times New Roman" w:cs="Times New Roman"/>
          <w:sz w:val="24"/>
          <w:szCs w:val="24"/>
          <w:lang w:val="sr-Latn-RS"/>
        </w:rPr>
        <w:t>(ii)</w:t>
      </w:r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изнети питање Савету, у вези са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оментаром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класификационим мишљењима</w:t>
      </w:r>
      <w:r w:rsidRPr="00221723">
        <w:rPr>
          <w:rFonts w:ascii="Times New Roman" w:hAnsi="Times New Roman" w:cs="Times New Roman"/>
          <w:sz w:val="24"/>
          <w:szCs w:val="24"/>
          <w:lang w:val="sr-Cyrl-RS"/>
        </w:rPr>
        <w:t>, другим мишљењима за тумачење Хармонизованог система и препорукама за обезбеђивање једнообразности у тумачењу и примени Хармонизованог система, које припрема Комитет.</w:t>
      </w:r>
      <w:r w:rsidRPr="002217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иједна од страна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уговорница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не може да захтева поновно разматрање од стране Комитета или да изнесе питање Савету, ако је Комитет два пута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поновнo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размотрио то питање.</w:t>
      </w:r>
    </w:p>
    <w:p w:rsidR="003B1B1C" w:rsidRPr="00221723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Pr="00221723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172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3. </w:t>
      </w:r>
      <w:r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оментар, </w:t>
      </w:r>
      <w:r>
        <w:rPr>
          <w:rFonts w:ascii="Times New Roman" w:hAnsi="Times New Roman" w:cs="Times New Roman"/>
          <w:sz w:val="24"/>
          <w:szCs w:val="24"/>
          <w:lang w:val="sr-Cyrl-RS"/>
        </w:rPr>
        <w:t>класификациона мишљења</w:t>
      </w:r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, друга мишљења за тумачење Хармонизованог система и препоруке за обезбеђивање једнообразности у тумачењу и примени Хармонизованог система, које Комитет припреми на седницама, у складу са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одредбама </w:t>
      </w:r>
      <w:r w:rsidRPr="00221723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7. став 1, сматрају се одобреним на Савету, ако најкасније до краја другог месеца од месеца у којем је заседање завршено, ниједна од страна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уговорница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ове конвенције не обавести генералног секретара о свом захтеву за поновно разматрање од стране Комитета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Pr="00221723">
        <w:rPr>
          <w:rFonts w:ascii="Times New Roman" w:hAnsi="Times New Roman" w:cs="Times New Roman"/>
          <w:sz w:val="24"/>
          <w:szCs w:val="24"/>
          <w:lang w:val="sr-Cyrl-RS"/>
        </w:rPr>
        <w:t>армонизовани систем или изнесе питање Савету, у складу са ставом 2. овог члана.</w:t>
      </w:r>
    </w:p>
    <w:p w:rsidR="003B1B1C" w:rsidRPr="00221723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1723">
        <w:rPr>
          <w:rFonts w:ascii="Times New Roman" w:hAnsi="Times New Roman" w:cs="Times New Roman"/>
          <w:sz w:val="24"/>
          <w:szCs w:val="24"/>
          <w:lang w:val="sr-Cyrl-RS"/>
        </w:rPr>
        <w:tab/>
        <w:t>4.</w:t>
      </w:r>
      <w:r w:rsidRPr="0022172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Када се питања износе на Савет, у складу са одредбама става 2. овог члана, Савет одобрава те коментаре, </w:t>
      </w:r>
      <w:r>
        <w:rPr>
          <w:rFonts w:ascii="Times New Roman" w:hAnsi="Times New Roman" w:cs="Times New Roman"/>
          <w:sz w:val="24"/>
          <w:szCs w:val="24"/>
          <w:lang w:val="sr-Cyrl-RS"/>
        </w:rPr>
        <w:t>класификациона мишљења</w:t>
      </w:r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, друга мишљења или препоруке, осим ако било која чланица Савета која је страна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уговорница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ове конвенције захтева да се у целости или делимично врате Комитету на поновно разматрање.</w:t>
      </w:r>
    </w:p>
    <w:p w:rsidR="003B1B1C" w:rsidRPr="00221723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172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5. Комитет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Pr="00221723">
        <w:rPr>
          <w:rFonts w:ascii="Times New Roman" w:hAnsi="Times New Roman" w:cs="Times New Roman"/>
          <w:sz w:val="24"/>
          <w:szCs w:val="24"/>
          <w:lang w:val="sr-Cyrl-RS"/>
        </w:rPr>
        <w:t>армонизовани систем разматра питање у вези са којим је поднет захтев за поновно разматрање на својој првој седници након што је то питање било враћено, у складу са ст. 2. до 4. овог члана, и о томе доноси одлуку на истој седници, осим ако околности захтевају другачије.</w:t>
      </w:r>
    </w:p>
    <w:p w:rsidR="003B1B1C" w:rsidRPr="00221723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Default="003B1B1C" w:rsidP="003B1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72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6. У складу са одредбама става 2. овог члана, Комитет може да поновно размотри било који коментар, одлуку о сврставању, друго мишљење за тумачење Хармонизованог система или препоруку у вези са Хармонизованим системом, не више од два пута, </w:t>
      </w:r>
      <w:proofErr w:type="spellStart"/>
      <w:r w:rsidRPr="00221723">
        <w:rPr>
          <w:rFonts w:ascii="Times New Roman" w:hAnsi="Times New Roman" w:cs="Times New Roman"/>
          <w:sz w:val="24"/>
          <w:szCs w:val="24"/>
          <w:lang w:val="sr-Cyrl-RS"/>
        </w:rPr>
        <w:t>нако</w:t>
      </w:r>
      <w:proofErr w:type="spellEnd"/>
      <w:r w:rsidRPr="00221723">
        <w:rPr>
          <w:rFonts w:ascii="Times New Roman" w:hAnsi="Times New Roman" w:cs="Times New Roman"/>
          <w:sz w:val="24"/>
          <w:szCs w:val="24"/>
          <w:lang w:val="sr-Cyrl-RS"/>
        </w:rPr>
        <w:t xml:space="preserve"> што је првобитни предлог припремљен од стране Комитета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Pr="00221723">
        <w:rPr>
          <w:rFonts w:ascii="Times New Roman" w:hAnsi="Times New Roman" w:cs="Times New Roman"/>
          <w:sz w:val="24"/>
          <w:szCs w:val="24"/>
          <w:lang w:val="sr-Cyrl-RS"/>
        </w:rPr>
        <w:t>армонизовани систем.”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1B1C" w:rsidRDefault="003B1B1C" w:rsidP="003B1B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Default="003B1B1C" w:rsidP="003B1B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Default="003B1B1C" w:rsidP="003B1B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Default="003B1B1C" w:rsidP="003B1B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2172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Члан </w:t>
      </w: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22172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B1B1C" w:rsidRPr="00221723" w:rsidRDefault="003B1B1C" w:rsidP="003B1B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1B1C" w:rsidRPr="00221723" w:rsidRDefault="003B1B1C" w:rsidP="00491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172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Овај закон ступа на снагу осмог дана од дана објављивања у „Службеном гласнику Републике Србије </w:t>
      </w:r>
      <w:r w:rsidR="0046644F">
        <w:rPr>
          <w:rFonts w:ascii="Times New Roman" w:hAnsi="Times New Roman" w:cs="Times New Roman"/>
          <w:sz w:val="24"/>
          <w:szCs w:val="24"/>
          <w:lang w:val="sr-Cyrl-RS"/>
        </w:rPr>
        <w:t xml:space="preserve">– </w:t>
      </w:r>
      <w:r w:rsidRPr="00221723">
        <w:rPr>
          <w:rFonts w:ascii="Times New Roman" w:hAnsi="Times New Roman" w:cs="Times New Roman"/>
          <w:sz w:val="24"/>
          <w:szCs w:val="24"/>
          <w:lang w:val="sr-Cyrl-RS"/>
        </w:rPr>
        <w:t>Међународни уговори”.</w:t>
      </w:r>
    </w:p>
    <w:sectPr w:rsidR="003B1B1C" w:rsidRPr="00221723" w:rsidSect="000876F7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CD4259"/>
    <w:multiLevelType w:val="hybridMultilevel"/>
    <w:tmpl w:val="3E2A334A"/>
    <w:lvl w:ilvl="0" w:tplc="245A0E62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7A0"/>
    <w:rsid w:val="00100551"/>
    <w:rsid w:val="00161CF2"/>
    <w:rsid w:val="001767A0"/>
    <w:rsid w:val="00217BCF"/>
    <w:rsid w:val="0032659F"/>
    <w:rsid w:val="003B1B1C"/>
    <w:rsid w:val="00416655"/>
    <w:rsid w:val="004309D4"/>
    <w:rsid w:val="0046644F"/>
    <w:rsid w:val="00491413"/>
    <w:rsid w:val="004F4D35"/>
    <w:rsid w:val="0055085B"/>
    <w:rsid w:val="0058224A"/>
    <w:rsid w:val="005D26C9"/>
    <w:rsid w:val="005F3B93"/>
    <w:rsid w:val="00627910"/>
    <w:rsid w:val="007F6BE9"/>
    <w:rsid w:val="00843800"/>
    <w:rsid w:val="009B0263"/>
    <w:rsid w:val="00AE13D4"/>
    <w:rsid w:val="00ED0477"/>
    <w:rsid w:val="00F07395"/>
    <w:rsid w:val="00F60B1E"/>
    <w:rsid w:val="00FF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DE80D2-7CAB-44D6-8EED-408A0E97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B1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1200</Words>
  <Characters>6845</Characters>
  <Application>Microsoft Office Word</Application>
  <DocSecurity>0</DocSecurity>
  <Lines>57</Lines>
  <Paragraphs>16</Paragraphs>
  <ScaleCrop>false</ScaleCrop>
  <Company/>
  <LinksUpToDate>false</LinksUpToDate>
  <CharactersWithSpaces>8029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Daktilobiro05</dc:creator>
  <cp:keywords/>
  <dc:description/>
  <cp:lastModifiedBy>Bojan Grgic</cp:lastModifiedBy>
  <cp:revision>2</cp:revision>
  <dcterms:created xsi:type="dcterms:W3CDTF">2020-12-25T15:21:00Z</dcterms:created>
  <dcterms:modified xsi:type="dcterms:W3CDTF">2020-12-25T15:21:00Z</dcterms:modified>
</cp:coreProperties>
</file>