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0B5" w:rsidRPr="00633BB7" w:rsidRDefault="00706A28" w:rsidP="009740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ПРЕДЛОГ</w:t>
      </w:r>
      <w:r w:rsidR="009740B5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ЗАКОНА</w:t>
      </w:r>
    </w:p>
    <w:p w:rsidR="009740B5" w:rsidRPr="00633BB7" w:rsidRDefault="009740B5" w:rsidP="009740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О ИЗМЕНАМА И ДОПУНАМА ЗАКОНА</w:t>
      </w:r>
    </w:p>
    <w:p w:rsidR="009740B5" w:rsidRPr="00633BB7" w:rsidRDefault="009740B5" w:rsidP="009740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О БУЏЕТСКОМ СИСТЕМУ</w:t>
      </w:r>
    </w:p>
    <w:p w:rsidR="009740B5" w:rsidRPr="00633BB7" w:rsidRDefault="009740B5" w:rsidP="009740B5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sr-Cyrl-CS"/>
        </w:rPr>
      </w:pPr>
    </w:p>
    <w:p w:rsidR="009740B5" w:rsidRPr="00633BB7" w:rsidRDefault="009740B5" w:rsidP="009740B5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sr-Cyrl-CS"/>
        </w:rPr>
      </w:pPr>
    </w:p>
    <w:p w:rsidR="009740B5" w:rsidRPr="00633BB7" w:rsidRDefault="009740B5" w:rsidP="009740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bookmarkStart w:id="0" w:name="clan_1"/>
      <w:bookmarkEnd w:id="0"/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Члан 1.</w:t>
      </w:r>
    </w:p>
    <w:p w:rsidR="000331AE" w:rsidRPr="00633BB7" w:rsidRDefault="009740B5" w:rsidP="009740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Закону о буџетском систему 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(„Службени гласник РС”, бр. 54/09, 73/10, 101/10, 101/11, 93/12, 62/13, 63/13-исправка, 108/13, 142/14, 68/15-др. зако</w:t>
      </w:r>
      <w:r w:rsidR="000331AE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н, 103/15, 99/16, 113/17, 95/18, 31/19 и 72/19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), у члану 2. </w:t>
      </w:r>
      <w:r w:rsidR="000331AE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после тачке 36) додаје се тачка 36а), која гласи: </w:t>
      </w:r>
    </w:p>
    <w:p w:rsidR="009740B5" w:rsidRPr="00633BB7" w:rsidRDefault="009740B5" w:rsidP="000331A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</w:pPr>
      <w:r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>„</w:t>
      </w:r>
      <w:r w:rsidR="000331AE"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>36</w:t>
      </w:r>
      <w:r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 xml:space="preserve">а) </w:t>
      </w:r>
      <w:proofErr w:type="spellStart"/>
      <w:r w:rsidR="000331AE"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>Хеџинг</w:t>
      </w:r>
      <w:proofErr w:type="spellEnd"/>
      <w:r w:rsidR="000331AE"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 xml:space="preserve">, као </w:t>
      </w:r>
      <w:r w:rsidR="000E127A"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 xml:space="preserve">инструмент за </w:t>
      </w:r>
      <w:r w:rsidR="000331AE"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>заштит</w:t>
      </w:r>
      <w:r w:rsidR="000E127A"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>у од</w:t>
      </w:r>
      <w:r w:rsidR="000331AE"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 xml:space="preserve"> ризика, представља трансакциј</w:t>
      </w:r>
      <w:r w:rsidR="000E127A"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>е</w:t>
      </w:r>
      <w:r w:rsidR="000331AE"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 xml:space="preserve"> у вези са финансијским дериватима, које имају за циљ управљање ризиком </w:t>
      </w:r>
      <w:r w:rsidR="000E127A"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>од</w:t>
      </w:r>
      <w:r w:rsidR="000331AE"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 xml:space="preserve"> промене девизног курса и/или ризик</w:t>
      </w:r>
      <w:r w:rsidR="000E127A"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>ом</w:t>
      </w:r>
      <w:r w:rsidR="000331AE"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0E127A"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>од</w:t>
      </w:r>
      <w:r w:rsidR="000331AE"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 xml:space="preserve"> промене каматне стопе, као и други</w:t>
      </w:r>
      <w:r w:rsidR="000E127A"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>м</w:t>
      </w:r>
      <w:r w:rsidR="000331AE"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 xml:space="preserve"> ризи</w:t>
      </w:r>
      <w:r w:rsidR="000E127A"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>цима</w:t>
      </w:r>
      <w:r w:rsidR="000331AE"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 xml:space="preserve"> у вези са задуживањем Републике Србије кроз закључивање уговора о </w:t>
      </w:r>
      <w:r w:rsidR="000E127A"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>кредиту</w:t>
      </w:r>
      <w:r w:rsidR="000331AE"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 xml:space="preserve"> и емитовања државних хартија од вредности. Послови у вези са финансијским дериватима се закључују у складу са стандардизованим оквирним уговором о финансијским дериватима који је уобичајен у пословној пракси, односно на начин уобичајен у пословној пракси</w:t>
      </w:r>
      <w:r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>;</w:t>
      </w:r>
      <w:r w:rsidRPr="00633BB7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633B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:rsidR="009740B5" w:rsidRPr="00633BB7" w:rsidRDefault="009740B5" w:rsidP="009740B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9740B5" w:rsidRPr="00633BB7" w:rsidRDefault="009740B5" w:rsidP="009740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2.</w:t>
      </w:r>
    </w:p>
    <w:p w:rsidR="00EE1CB6" w:rsidRPr="00633BB7" w:rsidRDefault="00EE1CB6" w:rsidP="00EE1C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Pr="00633BB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члану 27е став 3. речи: „у период</w:t>
      </w:r>
      <w:r w:rsidR="0074793A" w:rsidRPr="00633BB7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633BB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2011</w:t>
      </w:r>
      <w:r w:rsidR="00496BBB" w:rsidRPr="00633BB7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633BB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 2016. године”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замењују се речима: „почев од 2011. године”.  </w:t>
      </w:r>
    </w:p>
    <w:p w:rsidR="00EE1CB6" w:rsidRPr="00633BB7" w:rsidRDefault="00EE1CB6" w:rsidP="00EE1C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После става 5</w:t>
      </w:r>
      <w:r w:rsidR="001C3ADE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6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додају се </w:t>
      </w:r>
      <w:proofErr w:type="spellStart"/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ст</w:t>
      </w:r>
      <w:proofErr w:type="spellEnd"/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. 57. и 58, који гласе:</w:t>
      </w:r>
    </w:p>
    <w:p w:rsidR="00EE1CB6" w:rsidRPr="00633BB7" w:rsidRDefault="00EE1CB6" w:rsidP="00EE1C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„Изузетно од </w:t>
      </w:r>
      <w:proofErr w:type="spellStart"/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ст</w:t>
      </w:r>
      <w:proofErr w:type="spellEnd"/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. 29</w:t>
      </w:r>
      <w:r w:rsidR="00054951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31. овог члана, у 2021. години запосленима у здравственим установама, запосленима у </w:t>
      </w:r>
      <w:r w:rsidR="00706A28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систему војног здравства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запосленима на пословима здравствене заштите у установама социјалне заштите, лекарима у заводима за извршење кривичних санкција, неговатељицама у установама социјалне заштите и здравственим радницима у Заводу за спорт и медицину спорта Републике Србије основица за обрачун и исплату плата утврђена на основу </w:t>
      </w:r>
      <w:proofErr w:type="spellStart"/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ст</w:t>
      </w:r>
      <w:proofErr w:type="spellEnd"/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. 54. и 55. овог члана увећа</w:t>
      </w:r>
      <w:r w:rsidR="0023411F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ва се за 10%</w:t>
      </w:r>
      <w:r w:rsidR="00E776E1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тако утврђена основица 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повећа</w:t>
      </w:r>
      <w:r w:rsidR="00E776E1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ће</w:t>
      </w:r>
      <w:r w:rsidR="0023411F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се 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за 5%, почев од плате за децембар 2020. године.</w:t>
      </w:r>
    </w:p>
    <w:p w:rsidR="00EE1CB6" w:rsidRPr="00633BB7" w:rsidRDefault="00EE1CB6" w:rsidP="00EE1C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Изузетно од </w:t>
      </w:r>
      <w:proofErr w:type="spellStart"/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ст</w:t>
      </w:r>
      <w:proofErr w:type="spellEnd"/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. 29</w:t>
      </w:r>
      <w:r w:rsidR="00054951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31. овог члана, у 2021. години осталим запосленима код корисника буџетских средстава, односно корисника средстава организација за обавезно социјално осигурање, који нису наведени у ставу 57. овог члана, плате </w:t>
      </w:r>
      <w:r w:rsidR="00E776E1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се повећавају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 3,5%, почев од плате за децембар 2020. године, </w:t>
      </w:r>
      <w:r w:rsidR="0023411F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основица за обрачун и исплату плата утврђена на основу </w:t>
      </w:r>
      <w:proofErr w:type="spellStart"/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ст</w:t>
      </w:r>
      <w:proofErr w:type="spellEnd"/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. 54. и 55. овог члана за наведене кориснике увећа</w:t>
      </w:r>
      <w:r w:rsidR="0023411F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ће се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 5%, почев од плате за март 2021. године.”.</w:t>
      </w:r>
    </w:p>
    <w:p w:rsidR="00EE1CB6" w:rsidRPr="00633BB7" w:rsidRDefault="00EE1CB6" w:rsidP="009740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E1CB6" w:rsidRPr="00633BB7" w:rsidRDefault="00EE1CB6" w:rsidP="00EE1C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Члан 3.</w:t>
      </w:r>
    </w:p>
    <w:p w:rsidR="0068280A" w:rsidRPr="00633BB7" w:rsidRDefault="0068280A" w:rsidP="0068280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После члана 27ј додаје се додаје се назив изнад члана и члан 27к, који гласи: </w:t>
      </w:r>
    </w:p>
    <w:p w:rsidR="0068280A" w:rsidRPr="00633BB7" w:rsidRDefault="0068280A" w:rsidP="0068280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68280A" w:rsidRPr="00633BB7" w:rsidRDefault="0068280A" w:rsidP="0068280A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„Ново запошљавање и додатно радно ангажовање код корисника јавних средстава</w:t>
      </w:r>
    </w:p>
    <w:p w:rsidR="00706A28" w:rsidRPr="00633BB7" w:rsidRDefault="00706A28" w:rsidP="0068280A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68280A" w:rsidRPr="00633BB7" w:rsidRDefault="0068280A" w:rsidP="0068280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Члан 27к</w:t>
      </w:r>
    </w:p>
    <w:p w:rsidR="0068280A" w:rsidRPr="00633BB7" w:rsidRDefault="0068280A" w:rsidP="006828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hAnsi="Times New Roman" w:cs="Times New Roman"/>
          <w:sz w:val="24"/>
          <w:szCs w:val="24"/>
          <w:lang w:val="sr-Cyrl-CS"/>
        </w:rPr>
        <w:t xml:space="preserve">У периоду од 1. јануара 2021. године до 31. децембра 2023. године корисницима јавних средстава дозвољено је да без посебних дозвола и сагласности у текућој календарској години приме у радни однос на неодређено време и радни однос на одређено време у својству приправника до 70% укупног броја лица којима је престао радни однос на неодређено време по било ком основу у претходној календарској години (умањен за број </w:t>
      </w:r>
      <w:r w:rsidRPr="00633BB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новозапослених </w:t>
      </w:r>
      <w:r w:rsidR="00FC11E7" w:rsidRPr="00633BB7">
        <w:rPr>
          <w:rFonts w:ascii="Times New Roman" w:hAnsi="Times New Roman" w:cs="Times New Roman"/>
          <w:sz w:val="24"/>
          <w:szCs w:val="24"/>
          <w:lang w:val="sr-Cyrl-CS"/>
        </w:rPr>
        <w:t>на неодређено време и одређен</w:t>
      </w:r>
      <w:r w:rsidR="00BA7B44" w:rsidRPr="00633BB7">
        <w:rPr>
          <w:rFonts w:ascii="Times New Roman" w:hAnsi="Times New Roman" w:cs="Times New Roman"/>
          <w:sz w:val="24"/>
          <w:szCs w:val="24"/>
          <w:lang w:val="sr-Cyrl-CS"/>
        </w:rPr>
        <w:t xml:space="preserve">о време у својству приправника </w:t>
      </w:r>
      <w:r w:rsidRPr="00633BB7">
        <w:rPr>
          <w:rFonts w:ascii="Times New Roman" w:hAnsi="Times New Roman" w:cs="Times New Roman"/>
          <w:sz w:val="24"/>
          <w:szCs w:val="24"/>
          <w:lang w:val="sr-Cyrl-CS"/>
        </w:rPr>
        <w:t>у тој календарској години), док о пријему новозапослених на неодређено време и одређено време у својству приправника изнад тог процента одлучује тело Владе, на предлог надлежног органа, уз претходно прибављено мишљење Министарства.</w:t>
      </w:r>
    </w:p>
    <w:p w:rsidR="0068280A" w:rsidRPr="00633BB7" w:rsidRDefault="0068280A" w:rsidP="006828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633BB7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Изузетно од става 1. овог члана,  тело Владе из става 1. овог члана може једним актом дати сагласност новооснованом кориснику јавних средстава на број лица који тај корисних може примити у радни однос на неодређено време и одређено време у својству приправника у календарској години у којој је основан.</w:t>
      </w:r>
    </w:p>
    <w:p w:rsidR="0068280A" w:rsidRPr="00633BB7" w:rsidRDefault="0068280A" w:rsidP="006828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hAnsi="Times New Roman" w:cs="Times New Roman"/>
          <w:sz w:val="24"/>
          <w:szCs w:val="24"/>
          <w:lang w:val="sr-Cyrl-CS"/>
        </w:rPr>
        <w:t xml:space="preserve">Запошљавање из </w:t>
      </w:r>
      <w:proofErr w:type="spellStart"/>
      <w:r w:rsidRPr="00633BB7">
        <w:rPr>
          <w:rFonts w:ascii="Times New Roman" w:hAnsi="Times New Roman" w:cs="Times New Roman"/>
          <w:sz w:val="24"/>
          <w:szCs w:val="24"/>
          <w:lang w:val="sr-Cyrl-CS"/>
        </w:rPr>
        <w:t>ст</w:t>
      </w:r>
      <w:proofErr w:type="spellEnd"/>
      <w:r w:rsidRPr="00633BB7">
        <w:rPr>
          <w:rFonts w:ascii="Times New Roman" w:hAnsi="Times New Roman" w:cs="Times New Roman"/>
          <w:sz w:val="24"/>
          <w:szCs w:val="24"/>
          <w:lang w:val="sr-Cyrl-CS"/>
        </w:rPr>
        <w:t>. 1. и 2. овог члана може се реализовати уколико корисник јавних средстава има обезбеђена средства за плате, односно зараде, са припадајућим порезом и доприносима за новозапослене, као и под условима и у складу са процедурама предвиђеним посебним прописима.</w:t>
      </w:r>
    </w:p>
    <w:p w:rsidR="0068280A" w:rsidRPr="00633BB7" w:rsidRDefault="0068280A" w:rsidP="0068280A">
      <w:pPr>
        <w:pStyle w:val="v2-clan-left-6"/>
        <w:shd w:val="clear" w:color="auto" w:fill="FFFFFF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633BB7">
        <w:rPr>
          <w:bCs/>
          <w:lang w:val="sr-Cyrl-CS"/>
        </w:rPr>
        <w:t xml:space="preserve">Почев од 1. јануара 2021. године укупан број запослених на одређено време (изузев у својству приправника), лица ангажованих по уговору о делу, уговору о привременим и повременим пословима, преко омладинске и студентске задруге, као и посредством агенције за привремено запошљавање и лица ангажованих по другим основама, код корисника јавних средстава, не може бити већи од 10% укупног броја запослених на неодређено време, осим изузетно, уз </w:t>
      </w:r>
      <w:r w:rsidRPr="00633BB7">
        <w:rPr>
          <w:lang w:val="sr-Cyrl-CS"/>
        </w:rPr>
        <w:t>сагласност тела Владе, на предлог надлежног органа, уз претходно прибављено мишљење Министарства</w:t>
      </w:r>
      <w:r w:rsidR="005619BA" w:rsidRPr="00633BB7">
        <w:rPr>
          <w:lang w:val="sr-Cyrl-CS"/>
        </w:rPr>
        <w:t>.</w:t>
      </w:r>
    </w:p>
    <w:p w:rsidR="0068280A" w:rsidRPr="00633BB7" w:rsidRDefault="0068280A" w:rsidP="006828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hAnsi="Times New Roman" w:cs="Times New Roman"/>
          <w:sz w:val="24"/>
          <w:szCs w:val="24"/>
          <w:lang w:val="sr-Cyrl-CS"/>
        </w:rPr>
        <w:t xml:space="preserve">У ограничење из става 4. овог члана не убрајају се лица у радном односу на одређено време </w:t>
      </w:r>
      <w:r w:rsidRPr="00633BB7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ради замене одсутног запосленог до његовог повратка, лица </w:t>
      </w:r>
      <w:r w:rsidRPr="00633BB7">
        <w:rPr>
          <w:rFonts w:ascii="Times New Roman" w:hAnsi="Times New Roman" w:cs="Times New Roman"/>
          <w:sz w:val="24"/>
          <w:szCs w:val="24"/>
          <w:lang w:val="sr-Cyrl-CS"/>
        </w:rPr>
        <w:t xml:space="preserve">радно ангажована посредством </w:t>
      </w:r>
      <w:r w:rsidRPr="00633BB7">
        <w:rPr>
          <w:rFonts w:ascii="Times New Roman" w:hAnsi="Times New Roman"/>
          <w:sz w:val="24"/>
          <w:lang w:val="sr-Cyrl-CS"/>
        </w:rPr>
        <w:t>Националне службе за запошљавање у циљу спровођења мера активне политике запошљавања у складу са прописима који уређују област запошљавања (јавни радови и додатно образовање и обуке), лица ангажована ради реализације пројеката који се финансирају средствима Европске уније или средствима донација, уколико се накнаде за њихов рад, са припадајућим порезима и доприносима, финансирају из ових извора</w:t>
      </w:r>
      <w:r w:rsidR="00500360" w:rsidRPr="00633BB7">
        <w:rPr>
          <w:rFonts w:ascii="Times New Roman" w:hAnsi="Times New Roman"/>
          <w:sz w:val="24"/>
          <w:lang w:val="sr-Cyrl-CS"/>
        </w:rPr>
        <w:t>, као и лица ангажована од стране корисника програма обуке, акредитованих реализатора обуке који су уписани у Сталну листу предавача и других реализатора обука коју води Национална академија за јавну управу.</w:t>
      </w:r>
    </w:p>
    <w:p w:rsidR="0068280A" w:rsidRPr="00633BB7" w:rsidRDefault="0068280A" w:rsidP="0068280A">
      <w:pPr>
        <w:pStyle w:val="v2-clan-left-6"/>
        <w:shd w:val="clear" w:color="auto" w:fill="FFFFFF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633BB7">
        <w:rPr>
          <w:shd w:val="clear" w:color="auto" w:fill="FFFFFF"/>
          <w:lang w:val="sr-Cyrl-CS"/>
        </w:rPr>
        <w:t xml:space="preserve">Изузетно од става 4. овог члана, корисник јавних средстава који има мање од 50 запослених на неодређено време може да има највише до </w:t>
      </w:r>
      <w:r w:rsidR="005617BB">
        <w:rPr>
          <w:shd w:val="clear" w:color="auto" w:fill="FFFFFF"/>
          <w:lang w:val="sr-Cyrl-CS"/>
        </w:rPr>
        <w:t>седам</w:t>
      </w:r>
      <w:r w:rsidRPr="00633BB7">
        <w:rPr>
          <w:shd w:val="clear" w:color="auto" w:fill="FFFFFF"/>
          <w:lang w:val="sr-Cyrl-CS"/>
        </w:rPr>
        <w:t xml:space="preserve"> запослених, односно ангажованих лица у смислу става 4. овог члана.</w:t>
      </w:r>
    </w:p>
    <w:p w:rsidR="0068280A" w:rsidRPr="00633BB7" w:rsidRDefault="0068280A" w:rsidP="0068280A">
      <w:pPr>
        <w:pStyle w:val="v2-clan-left-6"/>
        <w:shd w:val="clear" w:color="auto" w:fill="FFFFFF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633BB7">
        <w:rPr>
          <w:bCs/>
          <w:lang w:val="sr-Cyrl-CS"/>
        </w:rPr>
        <w:t xml:space="preserve">Актом Владе ближе ће се уредити поступак за прибављање сагласности из </w:t>
      </w:r>
      <w:proofErr w:type="spellStart"/>
      <w:r w:rsidRPr="00633BB7">
        <w:rPr>
          <w:bCs/>
          <w:lang w:val="sr-Cyrl-CS"/>
        </w:rPr>
        <w:t>ст</w:t>
      </w:r>
      <w:proofErr w:type="spellEnd"/>
      <w:r w:rsidRPr="00633BB7">
        <w:rPr>
          <w:bCs/>
          <w:lang w:val="sr-Cyrl-CS"/>
        </w:rPr>
        <w:t>. 1, 2. и 4</w:t>
      </w:r>
      <w:r w:rsidR="009A7D4A" w:rsidRPr="00633BB7">
        <w:rPr>
          <w:bCs/>
          <w:lang w:val="sr-Cyrl-CS"/>
        </w:rPr>
        <w:t>. овог члана.</w:t>
      </w:r>
    </w:p>
    <w:p w:rsidR="0068280A" w:rsidRPr="00633BB7" w:rsidRDefault="0068280A" w:rsidP="0068280A">
      <w:pPr>
        <w:pStyle w:val="v2-clan-left-6"/>
        <w:shd w:val="clear" w:color="auto" w:fill="FFFFFF"/>
        <w:spacing w:before="0" w:beforeAutospacing="0" w:after="0" w:afterAutospacing="0"/>
        <w:ind w:firstLine="720"/>
        <w:jc w:val="both"/>
        <w:rPr>
          <w:shd w:val="clear" w:color="auto" w:fill="FFFFFF"/>
          <w:lang w:val="sr-Cyrl-CS"/>
        </w:rPr>
      </w:pPr>
      <w:r w:rsidRPr="00633BB7">
        <w:rPr>
          <w:bCs/>
          <w:lang w:val="sr-Cyrl-CS"/>
        </w:rPr>
        <w:t xml:space="preserve">Одредбе </w:t>
      </w:r>
      <w:proofErr w:type="spellStart"/>
      <w:r w:rsidRPr="00633BB7">
        <w:rPr>
          <w:bCs/>
          <w:lang w:val="sr-Cyrl-CS"/>
        </w:rPr>
        <w:t>ст</w:t>
      </w:r>
      <w:proofErr w:type="spellEnd"/>
      <w:r w:rsidRPr="00633BB7">
        <w:rPr>
          <w:bCs/>
          <w:lang w:val="sr-Cyrl-CS"/>
        </w:rPr>
        <w:t xml:space="preserve">. 1. и 2. овог члана не односе се на </w:t>
      </w:r>
      <w:r w:rsidRPr="00633BB7">
        <w:rPr>
          <w:shd w:val="clear" w:color="auto" w:fill="FFFFFF"/>
          <w:lang w:val="sr-Cyrl-CS"/>
        </w:rPr>
        <w:t>судије, јавне тужиоце и заменике јавних тужилаца, наставно особље високошколске установе и научно и истраживачко особље научноистраживачке организације акредитоване у складу са законом, на изабрана, постављена и именована лица у државним органима и органима јединица територијалне аутономије и локалне самоуправе, као и на директоре јавних предузећа, друштава капитала, установа и јавних агенција чији су оснивачи Република Србија или јединице територијалне аутоном</w:t>
      </w:r>
      <w:r w:rsidR="000C6B76" w:rsidRPr="00633BB7">
        <w:rPr>
          <w:shd w:val="clear" w:color="auto" w:fill="FFFFFF"/>
          <w:lang w:val="sr-Cyrl-CS"/>
        </w:rPr>
        <w:t>ије, односно локалне самоуправе, као и на особе са инвалидитетом у складу са прописима који уређују област професионалне рехабилитације и запошљавања особа са инвалидитетом.</w:t>
      </w:r>
    </w:p>
    <w:p w:rsidR="0068280A" w:rsidRPr="00633BB7" w:rsidRDefault="0068280A" w:rsidP="0068280A">
      <w:pPr>
        <w:pStyle w:val="v2-clan-left-6"/>
        <w:shd w:val="clear" w:color="auto" w:fill="FFFFFF"/>
        <w:spacing w:before="0" w:beforeAutospacing="0" w:after="0" w:afterAutospacing="0"/>
        <w:ind w:firstLine="720"/>
        <w:jc w:val="both"/>
        <w:rPr>
          <w:rFonts w:eastAsia="Calibri"/>
          <w:lang w:val="sr-Cyrl-CS"/>
        </w:rPr>
      </w:pPr>
      <w:r w:rsidRPr="00633BB7">
        <w:rPr>
          <w:shd w:val="clear" w:color="auto" w:fill="FFFFFF"/>
          <w:lang w:val="sr-Cyrl-CS"/>
        </w:rPr>
        <w:t xml:space="preserve">О заснивању </w:t>
      </w:r>
      <w:r w:rsidRPr="00633BB7">
        <w:rPr>
          <w:lang w:val="sr-Cyrl-CS"/>
        </w:rPr>
        <w:t xml:space="preserve">радног односа на неодређено време и радног односа на одређено време у својству приправника изнад процента из става 1. овог члана </w:t>
      </w:r>
      <w:r w:rsidRPr="00633BB7">
        <w:rPr>
          <w:bCs/>
          <w:lang w:val="sr-Cyrl-CS"/>
        </w:rPr>
        <w:t xml:space="preserve">у </w:t>
      </w:r>
      <w:r w:rsidRPr="00633BB7">
        <w:rPr>
          <w:shd w:val="clear" w:color="auto" w:fill="FFFFFF"/>
          <w:lang w:val="sr-Cyrl-CS"/>
        </w:rPr>
        <w:t xml:space="preserve">службама Народне скупштине, Заштитника грађана, Повереника за заштиту равноправности, Државне </w:t>
      </w:r>
      <w:r w:rsidRPr="00633BB7">
        <w:rPr>
          <w:shd w:val="clear" w:color="auto" w:fill="FFFFFF"/>
          <w:lang w:val="sr-Cyrl-CS"/>
        </w:rPr>
        <w:lastRenderedPageBreak/>
        <w:t>ревизорске институције, Повереника за информације од јавног значаја и заштиту података о личности, Агенције за спречавање корупције, Комисије за контролу државне помоћи, Републичке комисије за заштиту права у поступцима јавних набавки, Комисије за заштиту конкуренције, Комисије за хартије од вредности, Фискалног савета, Регулаторног тела за електронске медије и Агенције за енергетику Републике Србије</w:t>
      </w:r>
      <w:r w:rsidRPr="00633BB7">
        <w:rPr>
          <w:bCs/>
          <w:lang w:val="sr-Cyrl-CS"/>
        </w:rPr>
        <w:t xml:space="preserve">, као и о </w:t>
      </w:r>
      <w:r w:rsidRPr="00633BB7">
        <w:rPr>
          <w:lang w:val="sr-Cyrl-CS"/>
        </w:rPr>
        <w:t xml:space="preserve">томе да </w:t>
      </w:r>
      <w:r w:rsidRPr="00633BB7">
        <w:rPr>
          <w:bCs/>
          <w:lang w:val="sr-Cyrl-CS"/>
        </w:rPr>
        <w:t xml:space="preserve">укупан број запослених, </w:t>
      </w:r>
      <w:r w:rsidR="00091EEA" w:rsidRPr="00633BB7">
        <w:rPr>
          <w:bCs/>
          <w:lang w:val="sr-Cyrl-CS"/>
        </w:rPr>
        <w:t>односно радно ангажованих из става</w:t>
      </w:r>
      <w:r w:rsidRPr="00633BB7">
        <w:rPr>
          <w:bCs/>
          <w:lang w:val="sr-Cyrl-CS"/>
        </w:rPr>
        <w:t xml:space="preserve"> 4. </w:t>
      </w:r>
      <w:r w:rsidR="00091EEA" w:rsidRPr="00633BB7">
        <w:rPr>
          <w:bCs/>
          <w:lang w:val="sr-Cyrl-CS"/>
        </w:rPr>
        <w:t xml:space="preserve">овог члана </w:t>
      </w:r>
      <w:r w:rsidRPr="00633BB7">
        <w:rPr>
          <w:bCs/>
          <w:lang w:val="sr-Cyrl-CS"/>
        </w:rPr>
        <w:t xml:space="preserve">код тих корисника буде већи од процента, односно броја из </w:t>
      </w:r>
      <w:proofErr w:type="spellStart"/>
      <w:r w:rsidRPr="00633BB7">
        <w:rPr>
          <w:bCs/>
          <w:lang w:val="sr-Cyrl-CS"/>
        </w:rPr>
        <w:t>ст</w:t>
      </w:r>
      <w:proofErr w:type="spellEnd"/>
      <w:r w:rsidRPr="00633BB7">
        <w:rPr>
          <w:bCs/>
          <w:lang w:val="sr-Cyrl-CS"/>
        </w:rPr>
        <w:t xml:space="preserve">. 4. и </w:t>
      </w:r>
      <w:r w:rsidR="005617BB">
        <w:rPr>
          <w:bCs/>
          <w:lang w:val="sr-Cyrl-CS"/>
        </w:rPr>
        <w:t>6</w:t>
      </w:r>
      <w:bookmarkStart w:id="1" w:name="_GoBack"/>
      <w:bookmarkEnd w:id="1"/>
      <w:r w:rsidRPr="00633BB7">
        <w:rPr>
          <w:bCs/>
          <w:lang w:val="sr-Cyrl-CS"/>
        </w:rPr>
        <w:t>. овог члана одлучује о</w:t>
      </w:r>
      <w:r w:rsidRPr="00633BB7">
        <w:rPr>
          <w:shd w:val="clear" w:color="auto" w:fill="FFFFFF"/>
          <w:lang w:val="sr-Cyrl-CS"/>
        </w:rPr>
        <w:t xml:space="preserve">дбор Народне скупштине надлежан за </w:t>
      </w:r>
      <w:proofErr w:type="spellStart"/>
      <w:r w:rsidRPr="00633BB7">
        <w:rPr>
          <w:shd w:val="clear" w:color="auto" w:fill="FFFFFF"/>
          <w:lang w:val="sr-Cyrl-CS"/>
        </w:rPr>
        <w:t>админ</w:t>
      </w:r>
      <w:r w:rsidR="00633BB7">
        <w:rPr>
          <w:shd w:val="clear" w:color="auto" w:fill="FFFFFF"/>
          <w:lang w:val="sr-Cyrl-CS"/>
        </w:rPr>
        <w:t>и</w:t>
      </w:r>
      <w:r w:rsidRPr="00633BB7">
        <w:rPr>
          <w:shd w:val="clear" w:color="auto" w:fill="FFFFFF"/>
          <w:lang w:val="sr-Cyrl-CS"/>
        </w:rPr>
        <w:t>стративно-буџетска</w:t>
      </w:r>
      <w:proofErr w:type="spellEnd"/>
      <w:r w:rsidRPr="00633BB7">
        <w:rPr>
          <w:shd w:val="clear" w:color="auto" w:fill="FFFFFF"/>
          <w:lang w:val="sr-Cyrl-CS"/>
        </w:rPr>
        <w:t xml:space="preserve"> питања.</w:t>
      </w:r>
      <w:r w:rsidRPr="00633BB7">
        <w:rPr>
          <w:lang w:val="sr-Cyrl-CS"/>
        </w:rPr>
        <w:t>”</w:t>
      </w:r>
      <w:r w:rsidRPr="00633BB7">
        <w:rPr>
          <w:rFonts w:eastAsia="Calibri"/>
          <w:lang w:val="sr-Cyrl-CS"/>
        </w:rPr>
        <w:t>.</w:t>
      </w:r>
    </w:p>
    <w:p w:rsidR="0068280A" w:rsidRPr="00633BB7" w:rsidRDefault="0068280A" w:rsidP="006B3FFE">
      <w:pPr>
        <w:pStyle w:val="v2-clan-left-6"/>
        <w:shd w:val="clear" w:color="auto" w:fill="FFFFFF"/>
        <w:spacing w:before="0" w:beforeAutospacing="0" w:after="0" w:afterAutospacing="0"/>
        <w:jc w:val="center"/>
        <w:rPr>
          <w:rFonts w:eastAsia="Calibri"/>
          <w:lang w:val="sr-Cyrl-CS"/>
        </w:rPr>
      </w:pPr>
    </w:p>
    <w:p w:rsidR="006B3FFE" w:rsidRPr="00633BB7" w:rsidRDefault="006B3FFE" w:rsidP="006B3FFE">
      <w:pPr>
        <w:pStyle w:val="v2-clan-left-6"/>
        <w:shd w:val="clear" w:color="auto" w:fill="FFFFFF"/>
        <w:spacing w:before="0" w:beforeAutospacing="0" w:after="0" w:afterAutospacing="0"/>
        <w:jc w:val="center"/>
        <w:rPr>
          <w:rFonts w:eastAsia="Calibri"/>
          <w:lang w:val="sr-Cyrl-CS"/>
        </w:rPr>
      </w:pPr>
      <w:r w:rsidRPr="00633BB7">
        <w:rPr>
          <w:rFonts w:eastAsia="Calibri"/>
          <w:lang w:val="sr-Cyrl-CS"/>
        </w:rPr>
        <w:t>Члан 4.</w:t>
      </w:r>
    </w:p>
    <w:p w:rsidR="006B3FFE" w:rsidRPr="00633BB7" w:rsidRDefault="006B3FFE" w:rsidP="00EE1CB6">
      <w:pPr>
        <w:pStyle w:val="v2-clan-left-6"/>
        <w:shd w:val="clear" w:color="auto" w:fill="FFFFFF"/>
        <w:spacing w:before="0" w:beforeAutospacing="0" w:after="0" w:afterAutospacing="0"/>
        <w:ind w:firstLine="720"/>
        <w:jc w:val="both"/>
        <w:rPr>
          <w:rFonts w:eastAsia="Calibri"/>
          <w:lang w:val="sr-Cyrl-CS"/>
        </w:rPr>
      </w:pPr>
      <w:r w:rsidRPr="00633BB7">
        <w:rPr>
          <w:rFonts w:eastAsia="Calibri"/>
          <w:lang w:val="sr-Cyrl-CS"/>
        </w:rPr>
        <w:t>У члану 54. после става 9. додаје се нови став 10, који гласи:</w:t>
      </w:r>
    </w:p>
    <w:p w:rsidR="006B3FFE" w:rsidRPr="00633BB7" w:rsidRDefault="006B3FFE" w:rsidP="006B3FFE">
      <w:pPr>
        <w:pStyle w:val="v2-clan-left-6"/>
        <w:shd w:val="clear" w:color="auto" w:fill="FFFFFF"/>
        <w:spacing w:before="0" w:beforeAutospacing="0" w:after="0" w:afterAutospacing="0"/>
        <w:ind w:firstLine="720"/>
        <w:jc w:val="both"/>
        <w:rPr>
          <w:rFonts w:eastAsia="Calibri"/>
          <w:lang w:val="sr-Cyrl-CS"/>
        </w:rPr>
      </w:pPr>
      <w:r w:rsidRPr="00633BB7">
        <w:rPr>
          <w:shd w:val="clear" w:color="auto" w:fill="FFFFFF"/>
          <w:lang w:val="sr-Cyrl-CS"/>
        </w:rPr>
        <w:t xml:space="preserve">„Изузетно од става 1. овог члана, корисници из става 1. овог члана расходе за запослене, </w:t>
      </w:r>
      <w:r w:rsidR="00B4600E" w:rsidRPr="00633BB7">
        <w:rPr>
          <w:shd w:val="clear" w:color="auto" w:fill="FFFFFF"/>
          <w:lang w:val="sr-Cyrl-CS"/>
        </w:rPr>
        <w:t xml:space="preserve">пензије, </w:t>
      </w:r>
      <w:r w:rsidRPr="00633BB7">
        <w:rPr>
          <w:shd w:val="clear" w:color="auto" w:fill="FFFFFF"/>
          <w:lang w:val="sr-Cyrl-CS"/>
        </w:rPr>
        <w:t>енергетске услуге, услуге комуникације, комуналне услуге и расходе за закуп имовине и опреме планирају до износа који доспева на плаћање у текућој буџетској години.</w:t>
      </w:r>
      <w:r w:rsidRPr="00633BB7">
        <w:rPr>
          <w:lang w:val="sr-Cyrl-CS"/>
        </w:rPr>
        <w:t>”</w:t>
      </w:r>
      <w:r w:rsidRPr="00633BB7">
        <w:rPr>
          <w:rFonts w:eastAsia="Calibri"/>
          <w:lang w:val="sr-Cyrl-CS"/>
        </w:rPr>
        <w:t>.</w:t>
      </w:r>
    </w:p>
    <w:p w:rsidR="006B3FFE" w:rsidRPr="00633BB7" w:rsidRDefault="006B3FFE" w:rsidP="006B3FFE">
      <w:pPr>
        <w:pStyle w:val="v2-clan-left-6"/>
        <w:shd w:val="clear" w:color="auto" w:fill="FFFFFF"/>
        <w:spacing w:before="0" w:beforeAutospacing="0" w:after="0" w:afterAutospacing="0"/>
        <w:ind w:firstLine="720"/>
        <w:jc w:val="both"/>
        <w:rPr>
          <w:shd w:val="clear" w:color="auto" w:fill="FFFFFF"/>
          <w:lang w:val="sr-Cyrl-CS"/>
        </w:rPr>
      </w:pPr>
      <w:r w:rsidRPr="00633BB7">
        <w:rPr>
          <w:shd w:val="clear" w:color="auto" w:fill="FFFFFF"/>
          <w:lang w:val="sr-Cyrl-CS"/>
        </w:rPr>
        <w:t xml:space="preserve">Досадашњи </w:t>
      </w:r>
      <w:proofErr w:type="spellStart"/>
      <w:r w:rsidRPr="00633BB7">
        <w:rPr>
          <w:shd w:val="clear" w:color="auto" w:fill="FFFFFF"/>
          <w:lang w:val="sr-Cyrl-CS"/>
        </w:rPr>
        <w:t>ст</w:t>
      </w:r>
      <w:proofErr w:type="spellEnd"/>
      <w:r w:rsidRPr="00633BB7">
        <w:rPr>
          <w:shd w:val="clear" w:color="auto" w:fill="FFFFFF"/>
          <w:lang w:val="sr-Cyrl-CS"/>
        </w:rPr>
        <w:t xml:space="preserve">. 10. и 11. постају </w:t>
      </w:r>
      <w:proofErr w:type="spellStart"/>
      <w:r w:rsidRPr="00633BB7">
        <w:rPr>
          <w:shd w:val="clear" w:color="auto" w:fill="FFFFFF"/>
          <w:lang w:val="sr-Cyrl-CS"/>
        </w:rPr>
        <w:t>ст</w:t>
      </w:r>
      <w:proofErr w:type="spellEnd"/>
      <w:r w:rsidRPr="00633BB7">
        <w:rPr>
          <w:shd w:val="clear" w:color="auto" w:fill="FFFFFF"/>
          <w:lang w:val="sr-Cyrl-CS"/>
        </w:rPr>
        <w:t>. 11. и 12.</w:t>
      </w:r>
    </w:p>
    <w:p w:rsidR="006B3FFE" w:rsidRPr="00633BB7" w:rsidRDefault="006B3FFE" w:rsidP="006B3FFE">
      <w:pPr>
        <w:pStyle w:val="v2-clan-left-6"/>
        <w:shd w:val="clear" w:color="auto" w:fill="FFFFFF"/>
        <w:spacing w:before="0" w:beforeAutospacing="0" w:after="0" w:afterAutospacing="0"/>
        <w:ind w:firstLine="720"/>
        <w:jc w:val="both"/>
        <w:rPr>
          <w:shd w:val="clear" w:color="auto" w:fill="FFFFFF"/>
          <w:lang w:val="sr-Cyrl-CS"/>
        </w:rPr>
      </w:pPr>
      <w:r w:rsidRPr="00633BB7">
        <w:rPr>
          <w:shd w:val="clear" w:color="auto" w:fill="FFFFFF"/>
          <w:lang w:val="sr-Cyrl-CS"/>
        </w:rPr>
        <w:t>У досадашњем ставу 12, који постаје став 13</w:t>
      </w:r>
      <w:r w:rsidR="00634C71" w:rsidRPr="00633BB7">
        <w:rPr>
          <w:shd w:val="clear" w:color="auto" w:fill="FFFFFF"/>
          <w:lang w:val="sr-Cyrl-CS"/>
        </w:rPr>
        <w:t>,</w:t>
      </w:r>
      <w:r w:rsidRPr="00633BB7">
        <w:rPr>
          <w:shd w:val="clear" w:color="auto" w:fill="FFFFFF"/>
          <w:lang w:val="sr-Cyrl-CS"/>
        </w:rPr>
        <w:t xml:space="preserve"> речи: „из </w:t>
      </w:r>
      <w:proofErr w:type="spellStart"/>
      <w:r w:rsidRPr="00633BB7">
        <w:rPr>
          <w:shd w:val="clear" w:color="auto" w:fill="FFFFFF"/>
          <w:lang w:val="sr-Cyrl-CS"/>
        </w:rPr>
        <w:t>ст</w:t>
      </w:r>
      <w:proofErr w:type="spellEnd"/>
      <w:r w:rsidRPr="00633BB7">
        <w:rPr>
          <w:shd w:val="clear" w:color="auto" w:fill="FFFFFF"/>
          <w:lang w:val="sr-Cyrl-CS"/>
        </w:rPr>
        <w:t xml:space="preserve">. 1-11. овог члана” замењују се речима: „из </w:t>
      </w:r>
      <w:proofErr w:type="spellStart"/>
      <w:r w:rsidRPr="00633BB7">
        <w:rPr>
          <w:shd w:val="clear" w:color="auto" w:fill="FFFFFF"/>
          <w:lang w:val="sr-Cyrl-CS"/>
        </w:rPr>
        <w:t>ст</w:t>
      </w:r>
      <w:proofErr w:type="spellEnd"/>
      <w:r w:rsidRPr="00633BB7">
        <w:rPr>
          <w:shd w:val="clear" w:color="auto" w:fill="FFFFFF"/>
          <w:lang w:val="sr-Cyrl-CS"/>
        </w:rPr>
        <w:t>. 1-12. овог члана ”.</w:t>
      </w:r>
    </w:p>
    <w:p w:rsidR="006B3FFE" w:rsidRPr="00633BB7" w:rsidRDefault="006B3FFE" w:rsidP="006B3FFE">
      <w:pPr>
        <w:pStyle w:val="v2-clan-left-6"/>
        <w:shd w:val="clear" w:color="auto" w:fill="FFFFFF"/>
        <w:spacing w:before="0" w:beforeAutospacing="0" w:after="0" w:afterAutospacing="0"/>
        <w:ind w:firstLine="720"/>
        <w:jc w:val="both"/>
        <w:rPr>
          <w:shd w:val="clear" w:color="auto" w:fill="FFFFFF"/>
          <w:lang w:val="sr-Cyrl-CS"/>
        </w:rPr>
      </w:pPr>
    </w:p>
    <w:p w:rsidR="00EE1CB6" w:rsidRPr="00633BB7" w:rsidRDefault="00EE1CB6" w:rsidP="00EE1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6B3FFE" w:rsidRPr="00633BB7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633BB7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0331AE" w:rsidRPr="00633BB7" w:rsidRDefault="000331AE" w:rsidP="000331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hAnsi="Times New Roman" w:cs="Times New Roman"/>
          <w:sz w:val="24"/>
          <w:szCs w:val="24"/>
          <w:lang w:val="sr-Cyrl-CS"/>
        </w:rPr>
        <w:t>У члану 73</w:t>
      </w:r>
      <w:r w:rsidR="00EE1CB6" w:rsidRPr="00633BB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633BB7">
        <w:rPr>
          <w:rFonts w:ascii="Times New Roman" w:hAnsi="Times New Roman" w:cs="Times New Roman"/>
          <w:sz w:val="24"/>
          <w:szCs w:val="24"/>
          <w:lang w:val="sr-Cyrl-CS"/>
        </w:rPr>
        <w:t xml:space="preserve"> додаје се став 5, који гласи:</w:t>
      </w:r>
    </w:p>
    <w:p w:rsidR="009740B5" w:rsidRPr="00633BB7" w:rsidRDefault="000331AE" w:rsidP="000331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hAnsi="Times New Roman" w:cs="Times New Roman"/>
          <w:sz w:val="24"/>
          <w:szCs w:val="24"/>
          <w:lang w:val="sr-Cyrl-CS"/>
        </w:rPr>
        <w:t>„Средстава за измирење обавеза по закљученим пословима у циљу заштите од финансијског ризика (</w:t>
      </w:r>
      <w:proofErr w:type="spellStart"/>
      <w:r w:rsidRPr="00633BB7">
        <w:rPr>
          <w:rFonts w:ascii="Times New Roman" w:hAnsi="Times New Roman" w:cs="Times New Roman"/>
          <w:sz w:val="24"/>
          <w:szCs w:val="24"/>
          <w:lang w:val="sr-Cyrl-CS"/>
        </w:rPr>
        <w:t>хеџинг</w:t>
      </w:r>
      <w:proofErr w:type="spellEnd"/>
      <w:r w:rsidRPr="00633BB7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 w:rsidRPr="00633BB7">
        <w:rPr>
          <w:rFonts w:ascii="Times New Roman" w:hAnsi="Times New Roman"/>
          <w:sz w:val="24"/>
          <w:szCs w:val="24"/>
          <w:lang w:val="sr-Cyrl-CS"/>
        </w:rPr>
        <w:t xml:space="preserve">ради постизања повољније рочности, валутне или каматне структуре јавног дуга, смањења или елиминисања ризика од промене </w:t>
      </w:r>
      <w:r w:rsidR="000E127A" w:rsidRPr="00633BB7">
        <w:rPr>
          <w:rFonts w:ascii="Times New Roman" w:hAnsi="Times New Roman"/>
          <w:sz w:val="24"/>
          <w:szCs w:val="24"/>
          <w:lang w:val="sr-Cyrl-CS"/>
        </w:rPr>
        <w:t xml:space="preserve">девизног </w:t>
      </w:r>
      <w:r w:rsidRPr="00633BB7">
        <w:rPr>
          <w:rFonts w:ascii="Times New Roman" w:hAnsi="Times New Roman"/>
          <w:sz w:val="24"/>
          <w:szCs w:val="24"/>
          <w:lang w:val="sr-Cyrl-CS"/>
        </w:rPr>
        <w:t xml:space="preserve">курса и каматних стопа и других ризика повезаних са управљањем јавним дугом Републике Србије, </w:t>
      </w:r>
      <w:r w:rsidRPr="00633BB7">
        <w:rPr>
          <w:rFonts w:ascii="Times New Roman" w:hAnsi="Times New Roman" w:cs="Times New Roman"/>
          <w:sz w:val="24"/>
          <w:szCs w:val="24"/>
          <w:lang w:val="sr-Cyrl-CS"/>
        </w:rPr>
        <w:t>обезбеђују  се законом о буџету у складу са договореним условима трансакције у вези са финансијским дериватима, у износу обавеза које доспевају у тој буџетској години.</w:t>
      </w:r>
      <w:r w:rsidR="009740B5" w:rsidRPr="00633BB7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9740B5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</w:p>
    <w:p w:rsidR="009740B5" w:rsidRPr="00633BB7" w:rsidRDefault="009740B5" w:rsidP="009740B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C72C5A" w:rsidRPr="00633BB7" w:rsidRDefault="00D90F64" w:rsidP="00EE1CB6">
      <w:pPr>
        <w:pStyle w:val="v2-clan-left-6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633BB7">
        <w:rPr>
          <w:bCs/>
          <w:lang w:val="sr-Cyrl-CS"/>
        </w:rPr>
        <w:t xml:space="preserve">Члан </w:t>
      </w:r>
      <w:r w:rsidR="006B3FFE" w:rsidRPr="00633BB7">
        <w:rPr>
          <w:bCs/>
          <w:lang w:val="sr-Cyrl-CS"/>
        </w:rPr>
        <w:t>6</w:t>
      </w:r>
      <w:r w:rsidRPr="00633BB7">
        <w:rPr>
          <w:bCs/>
          <w:lang w:val="sr-Cyrl-CS"/>
        </w:rPr>
        <w:t>.</w:t>
      </w:r>
    </w:p>
    <w:p w:rsidR="00D90F64" w:rsidRPr="00633BB7" w:rsidRDefault="00D90F64" w:rsidP="00C72C5A">
      <w:pPr>
        <w:pStyle w:val="v2-clan-left-6"/>
        <w:shd w:val="clear" w:color="auto" w:fill="FFFFFF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633BB7">
        <w:rPr>
          <w:bCs/>
          <w:lang w:val="sr-Cyrl-CS"/>
        </w:rPr>
        <w:t xml:space="preserve">У члану 103б </w:t>
      </w:r>
      <w:proofErr w:type="spellStart"/>
      <w:r w:rsidRPr="00633BB7">
        <w:rPr>
          <w:bCs/>
          <w:lang w:val="sr-Cyrl-CS"/>
        </w:rPr>
        <w:t>ст</w:t>
      </w:r>
      <w:proofErr w:type="spellEnd"/>
      <w:r w:rsidRPr="00633BB7">
        <w:rPr>
          <w:bCs/>
          <w:lang w:val="sr-Cyrl-CS"/>
        </w:rPr>
        <w:t xml:space="preserve">. 1-3 </w:t>
      </w:r>
      <w:r w:rsidR="007C050D" w:rsidRPr="00633BB7">
        <w:rPr>
          <w:bCs/>
          <w:lang w:val="sr-Cyrl-CS"/>
        </w:rPr>
        <w:t>после речи</w:t>
      </w:r>
      <w:r w:rsidRPr="00633BB7">
        <w:rPr>
          <w:bCs/>
          <w:lang w:val="sr-Cyrl-CS"/>
        </w:rPr>
        <w:t>: „</w:t>
      </w:r>
      <w:r w:rsidR="007C050D" w:rsidRPr="00633BB7">
        <w:rPr>
          <w:bCs/>
          <w:lang w:val="sr-Cyrl-CS"/>
        </w:rPr>
        <w:t xml:space="preserve">27e </w:t>
      </w:r>
      <w:proofErr w:type="spellStart"/>
      <w:r w:rsidR="00AA639F" w:rsidRPr="00633BB7">
        <w:rPr>
          <w:bCs/>
          <w:lang w:val="sr-Cyrl-CS"/>
        </w:rPr>
        <w:t>ст</w:t>
      </w:r>
      <w:proofErr w:type="spellEnd"/>
      <w:r w:rsidR="007C050D" w:rsidRPr="00633BB7">
        <w:rPr>
          <w:bCs/>
          <w:lang w:val="sr-Cyrl-CS"/>
        </w:rPr>
        <w:t xml:space="preserve">. 34, 35, 36. </w:t>
      </w:r>
      <w:r w:rsidR="00D64FC5" w:rsidRPr="00633BB7">
        <w:rPr>
          <w:bCs/>
          <w:lang w:val="sr-Cyrl-CS"/>
        </w:rPr>
        <w:t>и</w:t>
      </w:r>
      <w:r w:rsidR="007C050D" w:rsidRPr="00633BB7">
        <w:rPr>
          <w:bCs/>
          <w:lang w:val="sr-Cyrl-CS"/>
        </w:rPr>
        <w:t xml:space="preserve"> 37.</w:t>
      </w:r>
      <w:r w:rsidRPr="00633BB7">
        <w:rPr>
          <w:bCs/>
          <w:lang w:val="sr-Cyrl-CS"/>
        </w:rPr>
        <w:t xml:space="preserve">” </w:t>
      </w:r>
      <w:r w:rsidR="007C050D" w:rsidRPr="00633BB7">
        <w:rPr>
          <w:bCs/>
          <w:lang w:val="sr-Cyrl-CS"/>
        </w:rPr>
        <w:t>додају се речи: „и члана 27к</w:t>
      </w:r>
      <w:r w:rsidRPr="00633BB7">
        <w:rPr>
          <w:bCs/>
          <w:lang w:val="sr-Cyrl-CS"/>
        </w:rPr>
        <w:t>”.</w:t>
      </w:r>
    </w:p>
    <w:p w:rsidR="009740B5" w:rsidRPr="00633BB7" w:rsidRDefault="009740B5" w:rsidP="009740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2" w:name="str_126"/>
      <w:bookmarkEnd w:id="2"/>
      <w:r w:rsidRPr="00633BB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6B3FFE" w:rsidRPr="00633BB7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633BB7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9740B5" w:rsidRPr="00633BB7" w:rsidRDefault="009740B5" w:rsidP="009740B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члану 112. став 1. 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речи: „до 202</w:t>
      </w:r>
      <w:r w:rsidR="008C0B52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1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. године” замењују се речима: „до 202</w:t>
      </w:r>
      <w:r w:rsidR="008C0B52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4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. године”.</w:t>
      </w:r>
    </w:p>
    <w:p w:rsidR="009740B5" w:rsidRPr="00633BB7" w:rsidRDefault="009740B5" w:rsidP="009740B5">
      <w:pPr>
        <w:spacing w:after="0" w:line="240" w:lineRule="auto"/>
        <w:rPr>
          <w:rFonts w:ascii="Calibri" w:eastAsia="Calibri" w:hAnsi="Calibri" w:cs="Calibri"/>
          <w:lang w:val="sr-Cyrl-CS"/>
        </w:rPr>
      </w:pPr>
    </w:p>
    <w:p w:rsidR="009740B5" w:rsidRPr="00633BB7" w:rsidRDefault="00EE1CB6" w:rsidP="009740B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6B3FFE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8</w:t>
      </w:r>
      <w:r w:rsidR="009740B5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9740B5" w:rsidRPr="00633BB7" w:rsidRDefault="009740B5" w:rsidP="009740B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16. став 1. Закона о изменама и допунама Закона о буџетском сист</w:t>
      </w:r>
      <w:r w:rsidR="007C050D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ему („Службени гласник РС”, бр.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103/15</w:t>
      </w:r>
      <w:r w:rsidR="007C050D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72/19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), речи: „за 202</w:t>
      </w:r>
      <w:r w:rsidR="007C050D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1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. годину” замењују се речима: „за 202</w:t>
      </w:r>
      <w:r w:rsidR="007C050D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4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годину”.  </w:t>
      </w:r>
    </w:p>
    <w:p w:rsidR="009740B5" w:rsidRPr="00633BB7" w:rsidRDefault="009740B5" w:rsidP="009740B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9740B5" w:rsidRPr="00633BB7" w:rsidRDefault="009740B5" w:rsidP="009740B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6B3FFE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9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9740B5" w:rsidRPr="00633BB7" w:rsidRDefault="009740B5" w:rsidP="009740B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21. Закона о изменама и допунама Закона о буџетском сист</w:t>
      </w:r>
      <w:r w:rsidR="008C0B52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ему („Службени гласник РС”, бр.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95/18</w:t>
      </w:r>
      <w:r w:rsidR="008C0B52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72/19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), речи: „за 202</w:t>
      </w:r>
      <w:r w:rsidR="008C0B52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1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. годину” замењују се речима: „за 20</w:t>
      </w:r>
      <w:r w:rsidR="00500360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22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годину”.  </w:t>
      </w:r>
    </w:p>
    <w:p w:rsidR="00634C71" w:rsidRPr="00633BB7" w:rsidRDefault="00634C71" w:rsidP="009740B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634C71" w:rsidRPr="00633BB7" w:rsidRDefault="00634C71" w:rsidP="009740B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E776E1" w:rsidRPr="00633BB7" w:rsidRDefault="00E776E1" w:rsidP="00E776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E776E1" w:rsidRPr="00633BB7" w:rsidRDefault="00E776E1" w:rsidP="00E776E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Члан 10.</w:t>
      </w:r>
    </w:p>
    <w:p w:rsidR="00E776E1" w:rsidRPr="00633BB7" w:rsidRDefault="00E776E1" w:rsidP="00E776E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Даном ступања на снагу овог закона престаје да важи Уредба о додатку на основну плату запослених у здравственим установама и одређених запослених који обављају послове у области здравља, односно заштите здравља становништва Републике Србије, односно лечења и спречавања ширења епидемије болести COVID-19 изазване вирусом SARS-COV-2 („Службени гласник РС”, бр. 48/20 и 81/20).</w:t>
      </w:r>
    </w:p>
    <w:p w:rsidR="002E7063" w:rsidRPr="00633BB7" w:rsidRDefault="002E7063" w:rsidP="002E70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2E7063" w:rsidRPr="00633BB7" w:rsidRDefault="002E7063" w:rsidP="002E706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Члан 11.</w:t>
      </w:r>
    </w:p>
    <w:p w:rsidR="002E7063" w:rsidRPr="00633BB7" w:rsidRDefault="002E7063" w:rsidP="002E706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Одредбе члана 3. овог закона примењују се од 1. јануара 2021. године.</w:t>
      </w:r>
    </w:p>
    <w:p w:rsidR="002E7063" w:rsidRPr="00633BB7" w:rsidRDefault="002E7063" w:rsidP="002E70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1834CB" w:rsidRPr="00633BB7" w:rsidRDefault="00EE1CB6" w:rsidP="00EE1C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6B3FFE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1</w:t>
      </w:r>
      <w:r w:rsidR="002E7063"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2</w:t>
      </w: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9740B5" w:rsidRPr="00633BB7" w:rsidRDefault="009740B5" w:rsidP="009740B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33BB7">
        <w:rPr>
          <w:rFonts w:ascii="Times New Roman" w:eastAsia="Calibri" w:hAnsi="Times New Roman" w:cs="Times New Roman"/>
          <w:sz w:val="24"/>
          <w:szCs w:val="24"/>
          <w:lang w:val="sr-Cyrl-CS"/>
        </w:rPr>
        <w:t>Овај закон ступа на снагу наредног дана од дана објављивања у „Службеном гласнику Републике Србије”.</w:t>
      </w:r>
    </w:p>
    <w:p w:rsidR="00862EB0" w:rsidRPr="00633BB7" w:rsidRDefault="00862EB0">
      <w:pPr>
        <w:rPr>
          <w:lang w:val="sr-Cyrl-CS"/>
        </w:rPr>
      </w:pPr>
    </w:p>
    <w:sectPr w:rsidR="00862EB0" w:rsidRPr="00633BB7" w:rsidSect="00165532">
      <w:footerReference w:type="default" r:id="rId8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439" w:rsidRDefault="00814439">
      <w:pPr>
        <w:spacing w:after="0" w:line="240" w:lineRule="auto"/>
      </w:pPr>
      <w:r>
        <w:separator/>
      </w:r>
    </w:p>
  </w:endnote>
  <w:endnote w:type="continuationSeparator" w:id="0">
    <w:p w:rsidR="00814439" w:rsidRDefault="00814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30497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5532" w:rsidRDefault="009740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17B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26CBB" w:rsidRDefault="008144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439" w:rsidRDefault="00814439">
      <w:pPr>
        <w:spacing w:after="0" w:line="240" w:lineRule="auto"/>
      </w:pPr>
      <w:r>
        <w:separator/>
      </w:r>
    </w:p>
  </w:footnote>
  <w:footnote w:type="continuationSeparator" w:id="0">
    <w:p w:rsidR="00814439" w:rsidRDefault="00814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2816B7"/>
    <w:multiLevelType w:val="hybridMultilevel"/>
    <w:tmpl w:val="BA8AE728"/>
    <w:lvl w:ilvl="0" w:tplc="536CEC9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93"/>
    <w:rsid w:val="000331AE"/>
    <w:rsid w:val="00054951"/>
    <w:rsid w:val="00091EEA"/>
    <w:rsid w:val="00092925"/>
    <w:rsid w:val="000A7FCF"/>
    <w:rsid w:val="000C6B76"/>
    <w:rsid w:val="000E127A"/>
    <w:rsid w:val="00111BF2"/>
    <w:rsid w:val="00137ABB"/>
    <w:rsid w:val="00182EDF"/>
    <w:rsid w:val="001834CB"/>
    <w:rsid w:val="001B43E3"/>
    <w:rsid w:val="001C3ADE"/>
    <w:rsid w:val="001C5395"/>
    <w:rsid w:val="001D0230"/>
    <w:rsid w:val="001F6A24"/>
    <w:rsid w:val="00204A4A"/>
    <w:rsid w:val="0023411F"/>
    <w:rsid w:val="00280AC6"/>
    <w:rsid w:val="002A5EF4"/>
    <w:rsid w:val="002E23F6"/>
    <w:rsid w:val="002E7063"/>
    <w:rsid w:val="002E73E8"/>
    <w:rsid w:val="003407BE"/>
    <w:rsid w:val="003A0804"/>
    <w:rsid w:val="003C04DB"/>
    <w:rsid w:val="003F059A"/>
    <w:rsid w:val="00400A52"/>
    <w:rsid w:val="00496BBB"/>
    <w:rsid w:val="004B6803"/>
    <w:rsid w:val="00500360"/>
    <w:rsid w:val="0051428B"/>
    <w:rsid w:val="005617BB"/>
    <w:rsid w:val="005619BA"/>
    <w:rsid w:val="005F7BD2"/>
    <w:rsid w:val="00624DD0"/>
    <w:rsid w:val="00633BB7"/>
    <w:rsid w:val="00634C71"/>
    <w:rsid w:val="00653AF5"/>
    <w:rsid w:val="0068280A"/>
    <w:rsid w:val="00693236"/>
    <w:rsid w:val="006B3FFE"/>
    <w:rsid w:val="006C16A1"/>
    <w:rsid w:val="00706A28"/>
    <w:rsid w:val="0074793A"/>
    <w:rsid w:val="007C050D"/>
    <w:rsid w:val="007C3ACF"/>
    <w:rsid w:val="00801F83"/>
    <w:rsid w:val="00814439"/>
    <w:rsid w:val="00822644"/>
    <w:rsid w:val="00862EB0"/>
    <w:rsid w:val="008C0B52"/>
    <w:rsid w:val="00962D20"/>
    <w:rsid w:val="009740B5"/>
    <w:rsid w:val="00992D93"/>
    <w:rsid w:val="009A7D4A"/>
    <w:rsid w:val="009C18E3"/>
    <w:rsid w:val="00A27CFC"/>
    <w:rsid w:val="00A754A8"/>
    <w:rsid w:val="00AA37E7"/>
    <w:rsid w:val="00AA639F"/>
    <w:rsid w:val="00B4600E"/>
    <w:rsid w:val="00B95A77"/>
    <w:rsid w:val="00BA7B44"/>
    <w:rsid w:val="00C2029C"/>
    <w:rsid w:val="00C66950"/>
    <w:rsid w:val="00C72C5A"/>
    <w:rsid w:val="00C76034"/>
    <w:rsid w:val="00CB5EC5"/>
    <w:rsid w:val="00CD57B7"/>
    <w:rsid w:val="00D42BC7"/>
    <w:rsid w:val="00D51ACE"/>
    <w:rsid w:val="00D64FC5"/>
    <w:rsid w:val="00D82217"/>
    <w:rsid w:val="00D90650"/>
    <w:rsid w:val="00D90F64"/>
    <w:rsid w:val="00DB5A1D"/>
    <w:rsid w:val="00E07E95"/>
    <w:rsid w:val="00E454A6"/>
    <w:rsid w:val="00E776E1"/>
    <w:rsid w:val="00E93593"/>
    <w:rsid w:val="00ED11E4"/>
    <w:rsid w:val="00ED2F78"/>
    <w:rsid w:val="00EE1CB6"/>
    <w:rsid w:val="00F405FA"/>
    <w:rsid w:val="00FB77A7"/>
    <w:rsid w:val="00FC11E7"/>
    <w:rsid w:val="00FE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9227A"/>
  <w15:chartTrackingRefBased/>
  <w15:docId w15:val="{44D0B995-FAE2-498D-BC8B-9B3A0A149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76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9740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40B5"/>
  </w:style>
  <w:style w:type="paragraph" w:customStyle="1" w:styleId="v2-clan-left-6">
    <w:name w:val="v2-clan-left-6"/>
    <w:basedOn w:val="Normal"/>
    <w:rsid w:val="00A27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clan">
    <w:name w:val="clan"/>
    <w:basedOn w:val="Normal"/>
    <w:rsid w:val="00D90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Normal1">
    <w:name w:val="Normal1"/>
    <w:basedOn w:val="Normal"/>
    <w:rsid w:val="00D90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wyq110---naslov-clana">
    <w:name w:val="wyq110---naslov-clana"/>
    <w:basedOn w:val="Normal"/>
    <w:rsid w:val="00D90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character" w:styleId="Emphasis">
    <w:name w:val="Emphasis"/>
    <w:basedOn w:val="DefaultParagraphFont"/>
    <w:uiPriority w:val="20"/>
    <w:qFormat/>
    <w:rsid w:val="00B95A77"/>
    <w:rPr>
      <w:i/>
      <w:iCs/>
    </w:rPr>
  </w:style>
  <w:style w:type="paragraph" w:customStyle="1" w:styleId="Normal2">
    <w:name w:val="Normal2"/>
    <w:basedOn w:val="Normal"/>
    <w:rsid w:val="007C0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ADE"/>
    <w:rPr>
      <w:rFonts w:ascii="Segoe UI" w:hAnsi="Segoe UI" w:cs="Segoe UI"/>
      <w:sz w:val="18"/>
      <w:szCs w:val="18"/>
    </w:rPr>
  </w:style>
  <w:style w:type="paragraph" w:customStyle="1" w:styleId="Normal3">
    <w:name w:val="Normal3"/>
    <w:basedOn w:val="Normal"/>
    <w:rsid w:val="006B3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character" w:customStyle="1" w:styleId="Heading1Char">
    <w:name w:val="Heading 1 Char"/>
    <w:basedOn w:val="DefaultParagraphFont"/>
    <w:link w:val="Heading1"/>
    <w:uiPriority w:val="9"/>
    <w:rsid w:val="00E776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975F2-3077-4954-95A9-49968C9AD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1339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8957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Injac</dc:creator>
  <cp:keywords/>
  <dc:description/>
  <cp:lastModifiedBy>Snezana Marinovic</cp:lastModifiedBy>
  <cp:revision>10</cp:revision>
  <cp:lastPrinted>2020-11-20T12:50:00Z</cp:lastPrinted>
  <dcterms:created xsi:type="dcterms:W3CDTF">2020-11-19T10:10:00Z</dcterms:created>
  <dcterms:modified xsi:type="dcterms:W3CDTF">2020-11-20T12:50:00Z</dcterms:modified>
</cp:coreProperties>
</file>