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DB0822" w14:textId="77777777" w:rsidR="006961E3" w:rsidRDefault="006961E3" w:rsidP="00A37D3D">
      <w:pPr>
        <w:ind w:left="-720" w:firstLine="720"/>
        <w:jc w:val="center"/>
        <w:rPr>
          <w:lang w:val="sr-Cyrl-CS"/>
        </w:rPr>
      </w:pPr>
      <w:r w:rsidRPr="008652F7">
        <w:rPr>
          <w:lang w:val="sr-Cyrl-CS"/>
        </w:rPr>
        <w:t>О Б Р А З Л О Ж Е Њ Е</w:t>
      </w:r>
    </w:p>
    <w:p w14:paraId="18D3D7CC" w14:textId="77777777" w:rsidR="00113ACC" w:rsidRDefault="00113ACC" w:rsidP="00A37D3D">
      <w:pPr>
        <w:ind w:left="-720" w:firstLine="720"/>
        <w:jc w:val="center"/>
        <w:rPr>
          <w:lang w:val="sr-Cyrl-CS"/>
        </w:rPr>
      </w:pPr>
    </w:p>
    <w:p w14:paraId="120A5F9D" w14:textId="77777777" w:rsidR="00FC1322" w:rsidRDefault="00FC1322" w:rsidP="00A37D3D">
      <w:pPr>
        <w:ind w:left="-720" w:firstLine="720"/>
        <w:jc w:val="center"/>
        <w:rPr>
          <w:lang w:val="sr-Cyrl-CS"/>
        </w:rPr>
      </w:pPr>
    </w:p>
    <w:p w14:paraId="3302CDD9" w14:textId="77777777" w:rsidR="006961E3" w:rsidRPr="00375309" w:rsidRDefault="006961E3" w:rsidP="00A37D3D">
      <w:pPr>
        <w:rPr>
          <w:bCs/>
          <w:lang w:val="ru-RU"/>
        </w:rPr>
      </w:pPr>
      <w:r>
        <w:rPr>
          <w:bCs/>
          <w:lang w:val="sr-Cyrl-CS"/>
        </w:rPr>
        <w:t xml:space="preserve"> </w:t>
      </w:r>
      <w:r>
        <w:rPr>
          <w:bCs/>
          <w:lang w:val="sr-Cyrl-CS"/>
        </w:rPr>
        <w:tab/>
        <w:t xml:space="preserve">I. УСТАВНИ </w:t>
      </w:r>
      <w:r>
        <w:rPr>
          <w:bCs/>
          <w:lang w:val="ru-RU"/>
        </w:rPr>
        <w:t>ОСНОВ ЗА ДОНОШЕЊЕ ЗАКОНА</w:t>
      </w:r>
    </w:p>
    <w:p w14:paraId="0D9FC012" w14:textId="77777777" w:rsidR="006961E3" w:rsidRPr="00375309" w:rsidRDefault="006961E3" w:rsidP="00A37D3D">
      <w:pPr>
        <w:rPr>
          <w:bCs/>
          <w:lang w:val="ru-RU"/>
        </w:rPr>
      </w:pPr>
    </w:p>
    <w:p w14:paraId="44983BE5" w14:textId="77777777" w:rsidR="0040226C" w:rsidRPr="0038219E" w:rsidRDefault="006961E3" w:rsidP="00A37D3D">
      <w:pPr>
        <w:jc w:val="both"/>
        <w:rPr>
          <w:lang w:val="ru-RU"/>
        </w:rPr>
      </w:pPr>
      <w:r w:rsidRPr="00375309">
        <w:rPr>
          <w:lang w:val="ru-RU"/>
        </w:rPr>
        <w:t xml:space="preserve"> </w:t>
      </w:r>
      <w:r w:rsidRPr="00375309">
        <w:rPr>
          <w:lang w:val="ru-RU"/>
        </w:rPr>
        <w:tab/>
      </w:r>
      <w:r w:rsidR="0040226C">
        <w:rPr>
          <w:lang w:val="ru-RU"/>
        </w:rPr>
        <w:t xml:space="preserve">Уставни основ за доношење овог закона садржан је у одредби члана 99. </w:t>
      </w:r>
      <w:r w:rsidR="0040226C">
        <w:rPr>
          <w:lang w:val="sr-Cyrl-CS"/>
        </w:rPr>
        <w:t xml:space="preserve">став 1. </w:t>
      </w:r>
      <w:r w:rsidR="0040226C">
        <w:rPr>
          <w:lang w:val="ru-RU"/>
        </w:rPr>
        <w:t>тачка 4. Устава Републике Србије, којом је прописано да Народна скупштина потврђује међународне уговоре кад</w:t>
      </w:r>
      <w:r w:rsidR="009577FA">
        <w:rPr>
          <w:lang w:val="ru-RU"/>
        </w:rPr>
        <w:t>а</w:t>
      </w:r>
      <w:r w:rsidR="0040226C">
        <w:rPr>
          <w:lang w:val="ru-RU"/>
        </w:rPr>
        <w:t xml:space="preserve"> је законом предвиђена обавеза њиховог потврђивања</w:t>
      </w:r>
      <w:r w:rsidR="0040226C" w:rsidRPr="00375309">
        <w:rPr>
          <w:lang w:val="ru-RU"/>
        </w:rPr>
        <w:t>.</w:t>
      </w:r>
      <w:r w:rsidR="00AC23DB">
        <w:rPr>
          <w:lang w:val="ru-RU"/>
        </w:rPr>
        <w:t xml:space="preserve"> </w:t>
      </w:r>
    </w:p>
    <w:p w14:paraId="1F3E935D" w14:textId="77777777" w:rsidR="006961E3" w:rsidRDefault="0040226C" w:rsidP="00A37D3D">
      <w:pPr>
        <w:jc w:val="both"/>
        <w:rPr>
          <w:lang w:val="sr-Cyrl-CS"/>
        </w:rPr>
      </w:pPr>
      <w:r>
        <w:rPr>
          <w:lang w:val="sr-Cyrl-CS"/>
        </w:rPr>
        <w:t xml:space="preserve"> </w:t>
      </w:r>
    </w:p>
    <w:p w14:paraId="3EA82217" w14:textId="77777777" w:rsidR="006961E3" w:rsidRDefault="006961E3" w:rsidP="00A37D3D">
      <w:pPr>
        <w:ind w:firstLine="720"/>
        <w:jc w:val="both"/>
        <w:rPr>
          <w:lang w:val="sr-Cyrl-CS"/>
        </w:rPr>
      </w:pPr>
      <w:r>
        <w:rPr>
          <w:bCs/>
          <w:lang w:val="sr-Cyrl-CS"/>
        </w:rPr>
        <w:t xml:space="preserve"> </w:t>
      </w:r>
      <w:r>
        <w:rPr>
          <w:bCs/>
        </w:rPr>
        <w:t>II</w:t>
      </w:r>
      <w:r>
        <w:rPr>
          <w:bCs/>
          <w:lang w:val="sr-Cyrl-CS"/>
        </w:rPr>
        <w:t>. РАЗЛОЗИ ЗА ДОНОШЕЊЕ ЗАКОНА</w:t>
      </w:r>
      <w:r w:rsidR="0069359B">
        <w:rPr>
          <w:bCs/>
          <w:lang w:val="sr-Cyrl-CS"/>
        </w:rPr>
        <w:t xml:space="preserve"> - ПОТВРЂИВАЊЕ</w:t>
      </w:r>
    </w:p>
    <w:p w14:paraId="533094E3" w14:textId="77777777" w:rsidR="006961E3" w:rsidRPr="00C73A37" w:rsidRDefault="006961E3" w:rsidP="00A37D3D">
      <w:pPr>
        <w:rPr>
          <w:bCs/>
          <w:lang w:val="sr-Cyrl-RS"/>
        </w:rPr>
      </w:pPr>
    </w:p>
    <w:p w14:paraId="09CC9BB7" w14:textId="7CF8A39C" w:rsidR="00E80D89" w:rsidRDefault="00E80D89" w:rsidP="00A37D3D">
      <w:pPr>
        <w:ind w:firstLine="708"/>
        <w:jc w:val="both"/>
        <w:rPr>
          <w:lang w:val="sr-Cyrl-CS"/>
        </w:rPr>
      </w:pPr>
      <w:r w:rsidRPr="00C73A37">
        <w:rPr>
          <w:lang w:val="sr-Cyrl-RS"/>
        </w:rPr>
        <w:t>Разлози за доношење Закона о потврђивању</w:t>
      </w:r>
      <w:r w:rsidR="000E4805" w:rsidRPr="00C73A37">
        <w:rPr>
          <w:lang w:val="sr-Cyrl-RS"/>
        </w:rPr>
        <w:t xml:space="preserve"> </w:t>
      </w:r>
      <w:r w:rsidR="00C73A37" w:rsidRPr="00C73A37">
        <w:rPr>
          <w:lang w:val="sr-Cyrl-RS"/>
        </w:rPr>
        <w:t xml:space="preserve">Споразума о зајму </w:t>
      </w:r>
      <w:r w:rsidR="0037168E" w:rsidRPr="0037168E">
        <w:rPr>
          <w:lang w:val="sr-Cyrl-RS"/>
        </w:rPr>
        <w:t>између KfW, Франкфурт на Мајни („KfW”) и Републике Србије („Зајмопримац”) коју представља министар финансија за пројекат „Рехабилитација система даљинског грејања у Србији, фаза V”</w:t>
      </w:r>
      <w:r w:rsidR="000E4805" w:rsidRPr="00C73A37">
        <w:rPr>
          <w:lang w:val="sr-Cyrl-RS"/>
        </w:rPr>
        <w:t xml:space="preserve">, </w:t>
      </w:r>
      <w:r w:rsidR="00773441" w:rsidRPr="00773441">
        <w:rPr>
          <w:lang w:val="sr-Cyrl-RS"/>
        </w:rPr>
        <w:t>који је потписан у Франкфурту на Мајни и Београду 18. децембра 2019. године</w:t>
      </w:r>
      <w:r w:rsidR="00C73A37" w:rsidRPr="00C73A37">
        <w:rPr>
          <w:lang w:val="sr-Cyrl-RS"/>
        </w:rPr>
        <w:t xml:space="preserve"> </w:t>
      </w:r>
      <w:r w:rsidR="00824570" w:rsidRPr="00C73A37">
        <w:rPr>
          <w:lang w:val="sr-Cyrl-RS"/>
        </w:rPr>
        <w:t xml:space="preserve">(у даљем тексту: </w:t>
      </w:r>
      <w:r w:rsidR="009C1125" w:rsidRPr="00C73A37">
        <w:rPr>
          <w:lang w:val="sr-Cyrl-RS"/>
        </w:rPr>
        <w:t>Споразум</w:t>
      </w:r>
      <w:r w:rsidR="009C1125" w:rsidRPr="006F4986">
        <w:rPr>
          <w:lang w:val="sr-Cyrl-CS"/>
        </w:rPr>
        <w:t xml:space="preserve"> </w:t>
      </w:r>
      <w:r w:rsidR="00824570" w:rsidRPr="005D3EEB">
        <w:rPr>
          <w:lang w:val="sr-Cyrl-CS"/>
        </w:rPr>
        <w:t>о зајму)</w:t>
      </w:r>
      <w:r w:rsidR="00356442" w:rsidRPr="005D3EEB">
        <w:rPr>
          <w:lang w:val="sr-Cyrl-CS"/>
        </w:rPr>
        <w:t>,</w:t>
      </w:r>
      <w:r w:rsidRPr="005D3EEB">
        <w:rPr>
          <w:lang w:val="sr-Cyrl-CS"/>
        </w:rPr>
        <w:t xml:space="preserve"> садржани су у одредби члана </w:t>
      </w:r>
      <w:r w:rsidRPr="005D3EEB">
        <w:rPr>
          <w:lang w:val="ru-RU"/>
        </w:rPr>
        <w:t>5</w:t>
      </w:r>
      <w:r w:rsidRPr="005D3EEB">
        <w:rPr>
          <w:lang w:val="sr-Cyrl-CS"/>
        </w:rPr>
        <w:t>. став 2. Закона о јавном дугу („Службени гласник РС”,</w:t>
      </w:r>
      <w:r w:rsidR="00356442" w:rsidRPr="005D3EEB">
        <w:rPr>
          <w:lang w:val="sr-Cyrl-CS"/>
        </w:rPr>
        <w:t xml:space="preserve"> </w:t>
      </w:r>
      <w:r w:rsidRPr="005D3EEB">
        <w:rPr>
          <w:lang w:val="sr-Cyrl-CS"/>
        </w:rPr>
        <w:t>бр</w:t>
      </w:r>
      <w:r>
        <w:rPr>
          <w:lang w:val="sr-Cyrl-CS"/>
        </w:rPr>
        <w:t xml:space="preserve">. </w:t>
      </w:r>
      <w:r w:rsidR="00067070" w:rsidRPr="00067070">
        <w:rPr>
          <w:lang w:val="sr-Cyrl-CS"/>
        </w:rPr>
        <w:t>61/05, 107/09, 78/11, 68/15, 95/18 и 91/19</w:t>
      </w:r>
      <w:r w:rsidR="00F56DA4" w:rsidRPr="00F56DA4">
        <w:rPr>
          <w:lang w:val="sr-Cyrl-CS"/>
        </w:rPr>
        <w:t>)</w:t>
      </w:r>
      <w:r>
        <w:rPr>
          <w:lang w:val="sr-Cyrl-CS"/>
        </w:rPr>
        <w:t xml:space="preserve"> према којој Народна скупштина Републике Србије одлучује о </w:t>
      </w:r>
      <w:r w:rsidRPr="00E3026C">
        <w:rPr>
          <w:lang w:val="sr-Cyrl-CS"/>
        </w:rPr>
        <w:t>задуживању Републике Србије</w:t>
      </w:r>
      <w:r w:rsidR="0038219E">
        <w:rPr>
          <w:lang w:val="sr-Cyrl-CS"/>
        </w:rPr>
        <w:t xml:space="preserve"> и одредби члана 14</w:t>
      </w:r>
      <w:r w:rsidRPr="00E3026C">
        <w:rPr>
          <w:lang w:val="sr-Cyrl-CS"/>
        </w:rPr>
        <w:t>.</w:t>
      </w:r>
      <w:r w:rsidR="0038219E">
        <w:rPr>
          <w:lang w:val="sr-Cyrl-CS"/>
        </w:rPr>
        <w:t xml:space="preserve"> став 1. </w:t>
      </w:r>
      <w:r w:rsidR="0038219E" w:rsidRPr="00D324C9">
        <w:rPr>
          <w:lang w:val="sr-Cyrl-CS"/>
        </w:rPr>
        <w:t>Закона о закључивању и извршавању међународних уговора („Службени гласник Републике Србије</w:t>
      </w:r>
      <w:r w:rsidR="001A3B02">
        <w:rPr>
          <w:lang w:val="sr-Cyrl-CS"/>
        </w:rPr>
        <w:t>”</w:t>
      </w:r>
      <w:r w:rsidR="0038219E" w:rsidRPr="00D324C9">
        <w:rPr>
          <w:lang w:val="sr-Cyrl-CS"/>
        </w:rPr>
        <w:t>, број 32/13)</w:t>
      </w:r>
      <w:r w:rsidR="0082735B" w:rsidRPr="0082735B">
        <w:rPr>
          <w:lang w:val="sr-Cyrl-CS"/>
        </w:rPr>
        <w:t xml:space="preserve"> према којој Народна скупштина, између осталог, потврђује уговоре којима се стварају финансијске обавезе за Републику Србију.</w:t>
      </w:r>
    </w:p>
    <w:p w14:paraId="097E6764" w14:textId="3EF107DF" w:rsidR="009C1125" w:rsidRDefault="009C1125" w:rsidP="00A37D3D">
      <w:pPr>
        <w:ind w:firstLine="708"/>
        <w:jc w:val="both"/>
        <w:rPr>
          <w:lang w:val="sr-Cyrl-CS"/>
        </w:rPr>
      </w:pPr>
      <w:r w:rsidRPr="009C1125">
        <w:rPr>
          <w:lang w:val="sr-Cyrl-CS"/>
        </w:rPr>
        <w:t xml:space="preserve">Чланом 3. Закона о буџету Републике Србије </w:t>
      </w:r>
      <w:r w:rsidR="00C73A37" w:rsidRPr="00C73A37">
        <w:rPr>
          <w:lang w:val="sr-Cyrl-CS"/>
        </w:rPr>
        <w:t>за 2019. годину („Службени гласник РСˮ, број 95/18)</w:t>
      </w:r>
      <w:r w:rsidR="00C73A37">
        <w:rPr>
          <w:lang w:val="sr-Cyrl-CS"/>
        </w:rPr>
        <w:t xml:space="preserve"> и</w:t>
      </w:r>
      <w:r w:rsidRPr="009C1125">
        <w:rPr>
          <w:lang w:val="sr-Cyrl-CS"/>
        </w:rPr>
        <w:t xml:space="preserve"> </w:t>
      </w:r>
      <w:r w:rsidR="00C73A37" w:rsidRPr="00C73A37">
        <w:rPr>
          <w:lang w:val="sr-Cyrl-CS"/>
        </w:rPr>
        <w:t>Закон</w:t>
      </w:r>
      <w:r w:rsidR="00C73A37">
        <w:rPr>
          <w:lang w:val="sr-Cyrl-CS"/>
        </w:rPr>
        <w:t>а</w:t>
      </w:r>
      <w:r w:rsidR="00C73A37" w:rsidRPr="00C73A37">
        <w:rPr>
          <w:lang w:val="sr-Cyrl-CS"/>
        </w:rPr>
        <w:t xml:space="preserve"> о буџету Републике Србије за 2020. годину </w:t>
      </w:r>
      <w:r w:rsidR="009F0009">
        <w:rPr>
          <w:lang w:val="sr-Cyrl-RS"/>
        </w:rPr>
        <w:t>(</w:t>
      </w:r>
      <w:r w:rsidR="009F0009">
        <w:t>„</w:t>
      </w:r>
      <w:r w:rsidR="009F0009">
        <w:rPr>
          <w:lang w:val="sr-Cyrl-RS"/>
        </w:rPr>
        <w:t>Службени гласник РС</w:t>
      </w:r>
      <w:r w:rsidR="009F0009">
        <w:rPr>
          <w:lang w:val="ru-RU"/>
        </w:rPr>
        <w:t>”</w:t>
      </w:r>
      <w:r w:rsidR="009F0009">
        <w:t>,</w:t>
      </w:r>
      <w:r w:rsidR="009F0009">
        <w:rPr>
          <w:lang w:val="sr-Cyrl-RS"/>
        </w:rPr>
        <w:t xml:space="preserve"> бр. 84/19, 60/20-др. пропис</w:t>
      </w:r>
      <w:r w:rsidR="009F0009">
        <w:t xml:space="preserve">, </w:t>
      </w:r>
      <w:r w:rsidR="009F0009">
        <w:rPr>
          <w:lang w:val="sr-Cyrl-RS"/>
        </w:rPr>
        <w:t>62/20-др. закон</w:t>
      </w:r>
      <w:r w:rsidR="009F0009">
        <w:t xml:space="preserve"> </w:t>
      </w:r>
      <w:r w:rsidR="009F0009">
        <w:rPr>
          <w:lang w:val="sr-Cyrl-RS"/>
        </w:rPr>
        <w:t>и 6</w:t>
      </w:r>
      <w:r w:rsidR="009F0009">
        <w:t>5</w:t>
      </w:r>
      <w:r w:rsidR="009F0009">
        <w:rPr>
          <w:lang w:val="sr-Cyrl-RS"/>
        </w:rPr>
        <w:t>/20-др. закон</w:t>
      </w:r>
      <w:r w:rsidR="009F0009">
        <w:t>)</w:t>
      </w:r>
      <w:r w:rsidR="00773441">
        <w:rPr>
          <w:lang w:val="sr-Latn-RS"/>
        </w:rPr>
        <w:t>,</w:t>
      </w:r>
      <w:r w:rsidR="004F248D">
        <w:rPr>
          <w:lang w:val="sr-Latn-RS"/>
        </w:rPr>
        <w:t xml:space="preserve"> </w:t>
      </w:r>
      <w:r w:rsidR="00773441" w:rsidRPr="00773441">
        <w:rPr>
          <w:lang w:val="sr-Latn-RS"/>
        </w:rPr>
        <w:t xml:space="preserve">предвиђено </w:t>
      </w:r>
      <w:r w:rsidR="00773441">
        <w:rPr>
          <w:lang w:val="sr-Latn-RS"/>
        </w:rPr>
        <w:t xml:space="preserve">je </w:t>
      </w:r>
      <w:r w:rsidR="00773441" w:rsidRPr="00773441">
        <w:rPr>
          <w:lang w:val="sr-Latn-RS"/>
        </w:rPr>
        <w:t>задуживање код Немачкe развојнe банкe за спровођење Пројекта рехабилитације система даљинског грејања у Србији - фаза V, у износу до 30.000.000 евра</w:t>
      </w:r>
      <w:r w:rsidR="00C73A37" w:rsidRPr="002221C9">
        <w:rPr>
          <w:lang w:val="sr-Cyrl-CS"/>
        </w:rPr>
        <w:t xml:space="preserve"> (у даљем тексту: Пројекат)</w:t>
      </w:r>
      <w:r w:rsidRPr="002221C9">
        <w:rPr>
          <w:lang w:val="sr-Cyrl-CS"/>
        </w:rPr>
        <w:t>.</w:t>
      </w:r>
    </w:p>
    <w:p w14:paraId="1A08E85F" w14:textId="77777777" w:rsidR="00773441" w:rsidRPr="00ED326A" w:rsidRDefault="00773441" w:rsidP="00773441">
      <w:pPr>
        <w:ind w:firstLine="720"/>
        <w:jc w:val="both"/>
        <w:rPr>
          <w:lang w:val="sr-Cyrl-RS" w:eastAsia="sr-Latn-CS"/>
        </w:rPr>
      </w:pPr>
      <w:r w:rsidRPr="00ED326A">
        <w:rPr>
          <w:lang w:val="sr-Cyrl-RS" w:eastAsia="sr-Latn-CS"/>
        </w:rPr>
        <w:t xml:space="preserve">Финансијска подршка за спровођење Пројекта начелно је договорена током преговора о развојној сарадњи између Владе Савезне Републике Немачке и Владе Републике Србије 2013. године, а потврђена током међувладиних преговора 2014, 2015. и 2017. године, као и Записником са консултација две владе од 18. септембра 2018. године. </w:t>
      </w:r>
    </w:p>
    <w:p w14:paraId="62C741CD" w14:textId="7EC08E2D" w:rsidR="00773441" w:rsidRPr="00ED326A" w:rsidRDefault="00773441" w:rsidP="00773441">
      <w:pPr>
        <w:ind w:firstLine="720"/>
        <w:jc w:val="both"/>
        <w:rPr>
          <w:lang w:val="sr-Cyrl-RS" w:eastAsia="sr-Latn-CS"/>
        </w:rPr>
      </w:pPr>
      <w:r w:rsidRPr="00ED326A">
        <w:rPr>
          <w:lang w:val="sr-Cyrl-RS" w:eastAsia="sr-Latn-CS"/>
        </w:rPr>
        <w:t>Меморандум о разумевању у вези са реализацијом и начином финансирања Пројекта потписан је 1. новембра 2019. године, између Мини</w:t>
      </w:r>
      <w:r w:rsidR="00F6252C">
        <w:rPr>
          <w:lang w:val="sr-Cyrl-RS" w:eastAsia="sr-Latn-CS"/>
        </w:rPr>
        <w:t>старства финансија, Министарства</w:t>
      </w:r>
      <w:r w:rsidRPr="00ED326A">
        <w:rPr>
          <w:lang w:val="sr-Cyrl-RS" w:eastAsia="sr-Latn-CS"/>
        </w:rPr>
        <w:t xml:space="preserve"> рударства и енергетке и Немачке развојне банке KfW (у даљем тексту: </w:t>
      </w:r>
      <w:r w:rsidRPr="00ED326A">
        <w:rPr>
          <w:lang w:val="sr-Cyrl-RS"/>
        </w:rPr>
        <w:t>KfW)</w:t>
      </w:r>
      <w:r w:rsidRPr="00ED326A">
        <w:rPr>
          <w:lang w:val="sr-Cyrl-RS" w:eastAsia="sr-Latn-CS"/>
        </w:rPr>
        <w:t>.</w:t>
      </w:r>
    </w:p>
    <w:p w14:paraId="113445A5" w14:textId="7F1DE710" w:rsidR="00773441" w:rsidRPr="00ED326A" w:rsidRDefault="00773441" w:rsidP="00773441">
      <w:pPr>
        <w:widowControl w:val="0"/>
        <w:autoSpaceDE w:val="0"/>
        <w:autoSpaceDN w:val="0"/>
        <w:adjustRightInd w:val="0"/>
        <w:ind w:firstLine="720"/>
        <w:jc w:val="both"/>
        <w:rPr>
          <w:rFonts w:eastAsia="Calibri"/>
          <w:bCs/>
          <w:color w:val="000000"/>
          <w:lang w:val="sr-Cyrl-RS"/>
        </w:rPr>
      </w:pPr>
      <w:r w:rsidRPr="00ED326A">
        <w:rPr>
          <w:rFonts w:eastAsia="Calibri"/>
          <w:bCs/>
          <w:color w:val="000000"/>
          <w:lang w:val="sr-Cyrl-RS"/>
        </w:rPr>
        <w:t xml:space="preserve">Реализација Програма „Рехабилитација система даљинског грејања у Србији” (у даљем тексту: Програм) почела је 2001. године. До данас, кроз финансијску сарадњу између Савезне Републике Немачке и Републике Србије, реализоване су четири фазе Програма, укупно вредне близу 130 милиона евра од којих је 88,7 милиона евра обезбедила Влада Савезне Републике Немачке кроз KfW (31,7 мил. евра донације и 57 мил. евра развојног зајма са субвенционисаном каматом), 14,75 милиона евра Република Србија (у оквиру јединственог аранжмана „Дуг за природуˮ) док допринос учесника Програма износи преко 25 милиона евра. У оквиру Програма рехабилитовани су и модернизовани системи даљинског грејања у 22 предузећа за производњу и дистрибуцију топлотне енергије - у Бачкој Паланци, Београду, Бору, Ваљеву, Зрењанину, Јагодини, Књажевцу, Крагујевцу, Краљеву, Крушевцу, Лесковцу, Неготину, Нишу, Новом Пазару, Новом Саду, Пироту, Руми, Сомбору, Суботици, Трстенику, Чачку и Шапцу. Реализација преко 130 </w:t>
      </w:r>
      <w:r w:rsidRPr="00ED326A">
        <w:rPr>
          <w:rFonts w:eastAsia="Calibri"/>
          <w:bCs/>
          <w:color w:val="000000"/>
          <w:lang w:val="sr-Cyrl-RS"/>
        </w:rPr>
        <w:lastRenderedPageBreak/>
        <w:t xml:space="preserve">појединачних пројеката за чију општу имплементацију је, у име Републике Србије, током Фаза III и IV било задужено Министарство рударства и енергетике, резултирала је испоруком и уградњом 3.700 мерила топлотне енергије, рехабилитацијом и модернизацијом 19 котларница, док је осам нових изграђено. Такође, изграђена су два когенеративна простројења у Новом Саду и Београду, рехабилитовано је или изграђено преко 210 km топловода, реконструисано је преко 1.000 подстаница, највећи број њих повезан је на савремени SCADA </w:t>
      </w:r>
      <w:r w:rsidRPr="00ED326A">
        <w:rPr>
          <w:lang w:val="sr-Cyrl-RS" w:eastAsia="sr-Latn-CS"/>
        </w:rPr>
        <w:t xml:space="preserve">(Supervisory Control And Data Acquisition) </w:t>
      </w:r>
      <w:r w:rsidRPr="00ED326A">
        <w:rPr>
          <w:rFonts w:eastAsia="Calibri"/>
          <w:bCs/>
          <w:color w:val="000000"/>
          <w:lang w:val="sr-Cyrl-RS"/>
        </w:rPr>
        <w:t xml:space="preserve"> систем </w:t>
      </w:r>
      <w:r w:rsidRPr="00ED326A">
        <w:rPr>
          <w:lang w:val="sr-Cyrl-RS" w:eastAsia="sr-Latn-CS"/>
        </w:rPr>
        <w:t>који се користи за прикупљање информација помоћу сензора и инструментације који су лоцирани на удаљеним локацијама како би се ти подаци пренели и приказали на це</w:t>
      </w:r>
      <w:r w:rsidR="002B1120">
        <w:rPr>
          <w:lang w:val="sr-Cyrl-RS" w:eastAsia="sr-Latn-CS"/>
        </w:rPr>
        <w:t>н</w:t>
      </w:r>
      <w:r w:rsidRPr="00ED326A">
        <w:rPr>
          <w:lang w:val="sr-Cyrl-RS" w:eastAsia="sr-Latn-CS"/>
        </w:rPr>
        <w:t>тралној локацији која служи или за управљање или у сврхе надзора</w:t>
      </w:r>
      <w:r w:rsidRPr="00ED326A">
        <w:rPr>
          <w:rFonts w:eastAsia="Calibri"/>
          <w:bCs/>
          <w:color w:val="000000"/>
          <w:lang w:val="sr-Cyrl-RS"/>
        </w:rPr>
        <w:t>. Све наведено допринело је да енергетска ефикасност котлова у рехабилитованим деловима система износи најмање 90%, смањењу губитака воде и топлотне енергије, смањењу емисије штетних гасова и њиховог утицаја на животну средину (емисија CO</w:t>
      </w:r>
      <w:r w:rsidRPr="00ED326A">
        <w:rPr>
          <w:rFonts w:eastAsia="Calibri"/>
          <w:bCs/>
          <w:color w:val="000000"/>
          <w:vertAlign w:val="superscript"/>
          <w:lang w:val="sr-Cyrl-RS"/>
        </w:rPr>
        <w:t>2</w:t>
      </w:r>
      <w:r w:rsidRPr="00ED326A">
        <w:rPr>
          <w:rFonts w:eastAsia="Calibri"/>
          <w:bCs/>
          <w:color w:val="000000"/>
          <w:lang w:val="sr-Cyrl-RS"/>
        </w:rPr>
        <w:t xml:space="preserve"> смањена је за 75 хиљада тона годишње), смањењу трошкова производње и дистрибуције топлотне енергије, побољшању квалитета услуга које топлане пружају грађанима Републике Србије и стабилности система даљинског грејања. Осим ових очигледних користи за под-сектор даљинског грејања, Република Србија остварила је на бази два аранжмана „Дуг за природуˮ и горе наведеног финансијског доприноса  инвестираног у Фазе III и IV Програма, отпис јавног дуга наше земље према Савезној Републици Немачкој у укупном износу од 43,5 милиона евра. </w:t>
      </w:r>
    </w:p>
    <w:p w14:paraId="1D607B33" w14:textId="77777777" w:rsidR="00773441" w:rsidRPr="00ED326A" w:rsidRDefault="00773441" w:rsidP="00773441">
      <w:pPr>
        <w:ind w:firstLine="720"/>
        <w:jc w:val="both"/>
        <w:rPr>
          <w:lang w:val="sr-Cyrl-RS" w:eastAsia="sr-Latn-CS"/>
        </w:rPr>
      </w:pPr>
      <w:r w:rsidRPr="00ED326A">
        <w:rPr>
          <w:lang w:val="sr-Cyrl-RS" w:eastAsia="sr-Latn-CS"/>
        </w:rPr>
        <w:t xml:space="preserve">Како Влада Србије придаје велики значај унапређењу енергетске ефикасности, током последњих година дошло је до усвајања кључних реформи. Закон о ефикасном коришћењу енергије ступио је на снагу 2013. године, 2017. године је усвојен трећи Национални акциони план за енергетску ефикасност (НАПЕЕ) којим се дефинише квантитативни циљ смањења финалне потрошње енергије за период 2016 - 2018. године. Национални циљеви енергетске ефикасности дефинисани су у складу са директивом ЕУ о енергетској ефикасности. </w:t>
      </w:r>
    </w:p>
    <w:p w14:paraId="1963061B" w14:textId="5431D134" w:rsidR="00773441" w:rsidRPr="00ED326A" w:rsidRDefault="00773441" w:rsidP="00773441">
      <w:pPr>
        <w:ind w:firstLine="720"/>
        <w:jc w:val="both"/>
        <w:rPr>
          <w:lang w:val="sr-Cyrl-RS" w:eastAsia="sr-Latn-CS"/>
        </w:rPr>
      </w:pPr>
      <w:r w:rsidRPr="00ED326A">
        <w:rPr>
          <w:lang w:val="sr-Cyrl-RS" w:eastAsia="sr-Latn-CS"/>
        </w:rPr>
        <w:t>Општи стратешки оквир утврђен је „Стратегијом развоја енергетике Републике Србије за период до 2025. године са пројекцијама до 2030. год</w:t>
      </w:r>
      <w:r w:rsidR="005B580F">
        <w:rPr>
          <w:lang w:val="sr-Cyrl-RS" w:eastAsia="sr-Latn-CS"/>
        </w:rPr>
        <w:t>инеˮ („Службени гласник РСˮ, број</w:t>
      </w:r>
      <w:bookmarkStart w:id="0" w:name="_GoBack"/>
      <w:bookmarkEnd w:id="0"/>
      <w:r w:rsidRPr="00ED326A">
        <w:rPr>
          <w:lang w:val="sr-Cyrl-RS" w:eastAsia="sr-Latn-CS"/>
        </w:rPr>
        <w:t xml:space="preserve"> 101/15). Поред наглашавања потребе за повећањем удела енергије из обновљивих извора енергије у разноврсном енергетском систему Србије, Стратегија има за циљ рехабилитацију система даљинског грејања. Конкретно, њом је предвиђено: 1) смањење губитака енергије у дистрибутивним мрежама и континуирана модернизација постојећих система даљинског грејања и 2) увођење мерења потрошње топлотне енергије код крајњих потрошача, што је у корелацији са наплатом према испорученој енергији.</w:t>
      </w:r>
    </w:p>
    <w:p w14:paraId="06EE0497" w14:textId="77777777" w:rsidR="00773441" w:rsidRPr="00ED326A" w:rsidRDefault="00773441" w:rsidP="00773441">
      <w:pPr>
        <w:ind w:firstLine="720"/>
        <w:jc w:val="both"/>
        <w:rPr>
          <w:lang w:val="sr-Cyrl-RS" w:eastAsia="sr-Latn-CS"/>
        </w:rPr>
      </w:pPr>
      <w:r w:rsidRPr="00ED326A">
        <w:rPr>
          <w:lang w:val="sr-Cyrl-RS" w:eastAsia="sr-Latn-CS"/>
        </w:rPr>
        <w:t>Јединице локалне самоуправе/њихове топлане које учествују у Пројекту изабране су на основу Позива за подношење предлога пројеката (Листе пројеката) који је Министарство рударства и енергетике спровело у периоду од фебруара 2017. до новембра 2018. године, након чега је уследила израда Студије изводљивости, у периоду од маја 2018. до априла 2019. године. Основни критеријуми су подразумевали техничке и економске аспекте. Такође, оцењена је и укупна спремност и посвећеност учесника за учешће у Пројекту. Јединице локалне самоуправе/њихове топлане учеснице у Пројекту су: Београд, Јагодина, Крагујевац, Лесковац, Неготин, Ниш и Пирот.</w:t>
      </w:r>
    </w:p>
    <w:p w14:paraId="7432D2F8" w14:textId="77777777" w:rsidR="00773441" w:rsidRPr="00ED326A" w:rsidRDefault="00773441" w:rsidP="00773441">
      <w:pPr>
        <w:ind w:firstLine="720"/>
        <w:jc w:val="both"/>
        <w:rPr>
          <w:lang w:val="sr-Cyrl-RS" w:eastAsia="sr-Latn-CS"/>
        </w:rPr>
      </w:pPr>
      <w:r w:rsidRPr="00ED326A">
        <w:rPr>
          <w:lang w:val="sr-Cyrl-RS" w:eastAsia="sr-Latn-CS"/>
        </w:rPr>
        <w:t>У случају да учешће у Пројекту из било ког разлога откаже било који од кандидата и/или у случају обезбеђења додатних средстава за финансирање Пројекта, могуће је учешће додатних кандидата након консултација са KfW-ом.</w:t>
      </w:r>
    </w:p>
    <w:p w14:paraId="5CD4642F" w14:textId="77777777" w:rsidR="00773441" w:rsidRPr="00ED326A" w:rsidRDefault="00773441" w:rsidP="00773441">
      <w:pPr>
        <w:ind w:firstLine="720"/>
        <w:jc w:val="both"/>
        <w:rPr>
          <w:lang w:val="sr-Cyrl-RS" w:eastAsia="sr-Latn-CS"/>
        </w:rPr>
      </w:pPr>
      <w:r w:rsidRPr="00ED326A">
        <w:rPr>
          <w:lang w:val="sr-Cyrl-RS" w:eastAsia="sr-Latn-CS"/>
        </w:rPr>
        <w:t xml:space="preserve">Потрошачи, становништво и животна средина имају користи од одрживог, ефикасног и поузданог снабдевања енергијом. Овим је омогућен основ за </w:t>
      </w:r>
      <w:r w:rsidRPr="00ED326A">
        <w:rPr>
          <w:lang w:val="sr-Cyrl-RS" w:eastAsia="sr-Latn-CS"/>
        </w:rPr>
        <w:lastRenderedPageBreak/>
        <w:t>приближавање Србије ЕУ (у контексту Поглавља о животној средини из правних тековина Заједнице).</w:t>
      </w:r>
    </w:p>
    <w:p w14:paraId="5B145516" w14:textId="77777777" w:rsidR="00773441" w:rsidRPr="00ED326A" w:rsidRDefault="00773441" w:rsidP="00773441">
      <w:pPr>
        <w:ind w:firstLine="720"/>
        <w:jc w:val="both"/>
        <w:rPr>
          <w:lang w:val="sr-Cyrl-RS" w:eastAsia="sr-Latn-CS"/>
        </w:rPr>
      </w:pPr>
      <w:r w:rsidRPr="00ED326A">
        <w:rPr>
          <w:lang w:val="sr-Cyrl-RS" w:eastAsia="sr-Latn-CS"/>
        </w:rPr>
        <w:t>Пројекат се састоји од: (i) техничких мера: изградње, реконструкције и/или замене постројења за производњу топлотне енергије; замене и/или проширење мрежа; реконструкције, замене и/или уградње подстаница; уградње, надоградње и/или проширење савремених SCADA система, (ii) инжењерских услуга које спроводи имплементациони консултант (припрема детаљног планирања, припрема и сповођење тендера, процена понуда и надзор над радовима), (iii) консултантских услуга I, (техничка помоћ топланама, припрема и контрола инвестиција</w:t>
      </w:r>
      <w:r w:rsidRPr="00ED326A">
        <w:rPr>
          <w:b/>
          <w:lang w:val="sr-Cyrl-RS" w:eastAsia="sr-Latn-CS"/>
        </w:rPr>
        <w:t xml:space="preserve">), </w:t>
      </w:r>
      <w:r w:rsidRPr="00ED326A">
        <w:rPr>
          <w:lang w:val="sr-Cyrl-RS" w:eastAsia="sr-Latn-CS"/>
        </w:rPr>
        <w:t>и (iv)</w:t>
      </w:r>
      <w:r w:rsidRPr="00ED326A">
        <w:rPr>
          <w:b/>
          <w:lang w:val="sr-Cyrl-RS" w:eastAsia="sr-Latn-CS"/>
        </w:rPr>
        <w:t xml:space="preserve"> </w:t>
      </w:r>
      <w:r w:rsidRPr="00ED326A">
        <w:rPr>
          <w:lang w:val="sr-Cyrl-RS" w:eastAsia="sr-Latn-CS"/>
        </w:rPr>
        <w:t xml:space="preserve">консултантских услуга II (пружање институционалне помоћи топланама). </w:t>
      </w:r>
    </w:p>
    <w:p w14:paraId="6B01AF94" w14:textId="32E30212" w:rsidR="00773441" w:rsidRDefault="00D56BC8" w:rsidP="00A37D3D">
      <w:pPr>
        <w:ind w:firstLine="708"/>
        <w:jc w:val="both"/>
        <w:rPr>
          <w:lang w:val="sr-Cyrl-CS"/>
        </w:rPr>
      </w:pPr>
      <w:r w:rsidRPr="00D56BC8">
        <w:rPr>
          <w:lang w:val="sr-Cyrl-CS"/>
        </w:rPr>
        <w:t>Немачка Влада је определила зајам са субвенционисан</w:t>
      </w:r>
      <w:r>
        <w:rPr>
          <w:lang w:val="sr-Cyrl-CS"/>
        </w:rPr>
        <w:t>ом каматном стопом у износу до 3</w:t>
      </w:r>
      <w:r w:rsidRPr="00D56BC8">
        <w:rPr>
          <w:lang w:val="sr-Cyrl-CS"/>
        </w:rPr>
        <w:t>0 милиона евра са бесповратним финанси</w:t>
      </w:r>
      <w:r>
        <w:rPr>
          <w:lang w:val="sr-Cyrl-CS"/>
        </w:rPr>
        <w:t>јским доприносом у износу од 2</w:t>
      </w:r>
      <w:r w:rsidRPr="00D56BC8">
        <w:rPr>
          <w:lang w:val="sr-Cyrl-CS"/>
        </w:rPr>
        <w:t xml:space="preserve"> милиона евра пратеће мере, као и додатна бесповратна средства из „Фонда за студије и екпертеˮ немачког Министарства за финансијску сарадњу и развој, уколико се одређени критеријуми испуне.</w:t>
      </w:r>
    </w:p>
    <w:p w14:paraId="0E4C0DEA" w14:textId="39224164" w:rsidR="00C73A37" w:rsidRDefault="002221C9" w:rsidP="00697ED9">
      <w:pPr>
        <w:ind w:right="29" w:firstLine="720"/>
        <w:jc w:val="both"/>
        <w:rPr>
          <w:rFonts w:eastAsia="Batang"/>
          <w:lang w:val="sr-Latn-RS" w:eastAsia="ko-KR"/>
        </w:rPr>
      </w:pPr>
      <w:r w:rsidRPr="00DD54CE">
        <w:rPr>
          <w:rFonts w:eastAsia="Batang"/>
          <w:lang w:val="sr-Cyrl-RS" w:eastAsia="ko-KR"/>
        </w:rPr>
        <w:t>З</w:t>
      </w:r>
      <w:r w:rsidR="00030D51" w:rsidRPr="00DD54CE">
        <w:rPr>
          <w:rFonts w:eastAsia="Batang"/>
          <w:lang w:val="sr-Cyrl-CS" w:eastAsia="ko-KR"/>
        </w:rPr>
        <w:t>акључк</w:t>
      </w:r>
      <w:r w:rsidRPr="00DD54CE">
        <w:rPr>
          <w:rFonts w:eastAsia="Batang"/>
          <w:lang w:val="sr-Cyrl-CS" w:eastAsia="ko-KR"/>
        </w:rPr>
        <w:t>ом</w:t>
      </w:r>
      <w:r w:rsidR="00030D51" w:rsidRPr="00DD54CE">
        <w:rPr>
          <w:rFonts w:eastAsia="Batang"/>
          <w:lang w:val="sr-Cyrl-CS" w:eastAsia="ko-KR"/>
        </w:rPr>
        <w:t xml:space="preserve"> Владе 05 Број: 48-1</w:t>
      </w:r>
      <w:r w:rsidR="00D56BC8" w:rsidRPr="00DD54CE">
        <w:rPr>
          <w:rFonts w:eastAsia="Batang"/>
          <w:lang w:val="sr-Cyrl-CS" w:eastAsia="ko-KR"/>
        </w:rPr>
        <w:t>2508</w:t>
      </w:r>
      <w:r w:rsidR="00030D51" w:rsidRPr="00DD54CE">
        <w:rPr>
          <w:rFonts w:eastAsia="Batang"/>
          <w:lang w:val="sr-Cyrl-CS" w:eastAsia="ko-KR"/>
        </w:rPr>
        <w:t>/201</w:t>
      </w:r>
      <w:r w:rsidR="00030D51" w:rsidRPr="00DD54CE">
        <w:rPr>
          <w:rFonts w:eastAsia="Batang"/>
          <w:lang w:val="sr-Latn-RS" w:eastAsia="ko-KR"/>
        </w:rPr>
        <w:t>9</w:t>
      </w:r>
      <w:r w:rsidR="00030D51" w:rsidRPr="00DD54CE">
        <w:rPr>
          <w:rFonts w:eastAsia="Batang"/>
          <w:lang w:val="sr-Cyrl-CS" w:eastAsia="ko-KR"/>
        </w:rPr>
        <w:t xml:space="preserve"> од 1</w:t>
      </w:r>
      <w:r w:rsidR="00D56BC8" w:rsidRPr="00DD54CE">
        <w:rPr>
          <w:rFonts w:eastAsia="Batang"/>
          <w:lang w:val="sr-Cyrl-CS" w:eastAsia="ko-KR"/>
        </w:rPr>
        <w:t>2</w:t>
      </w:r>
      <w:r w:rsidR="00030D51" w:rsidRPr="00DD54CE">
        <w:rPr>
          <w:rFonts w:eastAsia="Batang"/>
          <w:lang w:val="sr-Cyrl-CS" w:eastAsia="ko-KR"/>
        </w:rPr>
        <w:t>. децембра 201</w:t>
      </w:r>
      <w:r w:rsidR="00030D51" w:rsidRPr="00DD54CE">
        <w:rPr>
          <w:rFonts w:eastAsia="Batang"/>
          <w:lang w:val="sr-Latn-RS" w:eastAsia="ko-KR"/>
        </w:rPr>
        <w:t>9</w:t>
      </w:r>
      <w:r w:rsidR="00030D51" w:rsidRPr="00DD54CE">
        <w:rPr>
          <w:rFonts w:eastAsia="Batang"/>
          <w:lang w:val="sr-Cyrl-CS" w:eastAsia="ko-KR"/>
        </w:rPr>
        <w:t xml:space="preserve">. године, утврђена </w:t>
      </w:r>
      <w:r w:rsidRPr="00DD54CE">
        <w:rPr>
          <w:rFonts w:eastAsia="Batang"/>
          <w:lang w:val="sr-Cyrl-CS" w:eastAsia="ko-KR"/>
        </w:rPr>
        <w:t xml:space="preserve">је </w:t>
      </w:r>
      <w:r w:rsidR="00030D51" w:rsidRPr="00DD54CE">
        <w:rPr>
          <w:rFonts w:eastAsia="Batang"/>
          <w:lang w:val="sr-Cyrl-CS" w:eastAsia="ko-KR"/>
        </w:rPr>
        <w:t>Основа</w:t>
      </w:r>
      <w:r w:rsidR="00030D51" w:rsidRPr="00DD54CE">
        <w:rPr>
          <w:rFonts w:eastAsia="Batang"/>
          <w:lang w:val="sr-Latn-RS" w:eastAsia="ko-KR"/>
        </w:rPr>
        <w:t>,</w:t>
      </w:r>
      <w:r w:rsidR="00030D51" w:rsidRPr="00DD54CE">
        <w:rPr>
          <w:rFonts w:eastAsia="Batang"/>
          <w:lang w:val="sr-Cyrl-CS" w:eastAsia="ko-KR"/>
        </w:rPr>
        <w:t xml:space="preserve"> одређен састав делегације за преговоре (представници Министарства финансија</w:t>
      </w:r>
      <w:r w:rsidR="00DD54CE" w:rsidRPr="00DD54CE">
        <w:rPr>
          <w:rFonts w:eastAsia="Batang"/>
          <w:lang w:val="sr-Cyrl-CS" w:eastAsia="ko-KR"/>
        </w:rPr>
        <w:t>,</w:t>
      </w:r>
      <w:r w:rsidR="00D2655C" w:rsidRPr="00DD54CE">
        <w:rPr>
          <w:rFonts w:eastAsia="Batang"/>
          <w:lang w:val="sr-Cyrl-CS" w:eastAsia="ko-KR"/>
        </w:rPr>
        <w:t xml:space="preserve"> </w:t>
      </w:r>
      <w:r w:rsidR="00A079BA" w:rsidRPr="00DD54CE">
        <w:rPr>
          <w:rFonts w:eastAsia="Batang"/>
          <w:lang w:val="sr-Cyrl-CS" w:eastAsia="ko-KR"/>
        </w:rPr>
        <w:t>Министарства рударства и енергетике</w:t>
      </w:r>
      <w:r w:rsidR="00DD54CE" w:rsidRPr="00DD54CE">
        <w:rPr>
          <w:rFonts w:eastAsia="Batang"/>
          <w:lang w:val="sr-Cyrl-CS" w:eastAsia="ko-KR"/>
        </w:rPr>
        <w:t xml:space="preserve"> и Радне групе за припрему Пројекта</w:t>
      </w:r>
      <w:r w:rsidR="00030D51" w:rsidRPr="00DD54CE">
        <w:rPr>
          <w:rFonts w:eastAsia="Batang"/>
          <w:lang w:val="sr-Cyrl-CS" w:eastAsia="ko-KR"/>
        </w:rPr>
        <w:t>)</w:t>
      </w:r>
      <w:r w:rsidR="00030D51" w:rsidRPr="00DD54CE">
        <w:rPr>
          <w:rFonts w:eastAsia="Batang"/>
          <w:lang w:val="sr-Latn-RS" w:eastAsia="ko-KR"/>
        </w:rPr>
        <w:t xml:space="preserve"> </w:t>
      </w:r>
      <w:r w:rsidR="00030D51" w:rsidRPr="00DD54CE">
        <w:rPr>
          <w:rFonts w:eastAsia="Batang"/>
          <w:lang w:val="sr-Cyrl-RS" w:eastAsia="ko-KR"/>
        </w:rPr>
        <w:t xml:space="preserve">и усвојен </w:t>
      </w:r>
      <w:r w:rsidR="00030D51" w:rsidRPr="00DD54CE">
        <w:rPr>
          <w:rFonts w:eastAsia="Batang"/>
          <w:lang w:val="sr-Latn-RS" w:eastAsia="ko-KR"/>
        </w:rPr>
        <w:t xml:space="preserve">Нацрт споразума о зајму између KfW и Републике Србије за </w:t>
      </w:r>
      <w:r w:rsidR="00030D51" w:rsidRPr="00DD54CE">
        <w:rPr>
          <w:rFonts w:eastAsia="Batang"/>
          <w:lang w:val="sr-Cyrl-RS" w:eastAsia="ko-KR"/>
        </w:rPr>
        <w:t>П</w:t>
      </w:r>
      <w:r w:rsidR="00030D51" w:rsidRPr="00DD54CE">
        <w:rPr>
          <w:rFonts w:eastAsia="Batang"/>
          <w:lang w:val="sr-Latn-RS" w:eastAsia="ko-KR"/>
        </w:rPr>
        <w:t>ројекат.</w:t>
      </w:r>
    </w:p>
    <w:p w14:paraId="35431772" w14:textId="77777777" w:rsidR="00DD54CE" w:rsidRPr="00DD54CE" w:rsidRDefault="00DD54CE" w:rsidP="00DD54CE">
      <w:pPr>
        <w:ind w:right="29" w:firstLine="720"/>
        <w:jc w:val="both"/>
        <w:rPr>
          <w:rFonts w:eastAsia="Batang"/>
          <w:lang w:val="sr-Latn-RS" w:eastAsia="ko-KR"/>
        </w:rPr>
      </w:pPr>
      <w:r w:rsidRPr="00DD54CE">
        <w:rPr>
          <w:rFonts w:eastAsia="Batang"/>
          <w:lang w:val="sr-Latn-RS" w:eastAsia="ko-KR"/>
        </w:rPr>
        <w:t>Министарство рударства и енергетике jе одговорно за свеукупну координацију, надгледање и администрацију Пројекта, нарочито за управљање и праћење финансијских аспеката Пројекта, за управљање тендерским процедурама за набавку робе и услуга као и за комуникацију са топланама учесницама у Пројекту, општинама и свим укљученим институцијама и заинтересованим странама. С тим циљем, Министарство рударства и енергетике формираће Централну јединицу за имплементацију Пројекта и именовати за чланове одговарајући број квалификованог особља. Државни секретар и/или помоћник министра руководиће овом јединицом.</w:t>
      </w:r>
    </w:p>
    <w:p w14:paraId="0EACB206" w14:textId="7B023C76" w:rsidR="00DD54CE" w:rsidRPr="00B730B2" w:rsidRDefault="00DD54CE" w:rsidP="00DD54CE">
      <w:pPr>
        <w:ind w:right="29" w:firstLine="720"/>
        <w:jc w:val="both"/>
        <w:rPr>
          <w:rFonts w:eastAsia="Batang"/>
          <w:lang w:val="sr-Cyrl-RS" w:eastAsia="ko-KR"/>
        </w:rPr>
      </w:pPr>
      <w:r w:rsidRPr="00DD54CE">
        <w:rPr>
          <w:rFonts w:eastAsia="Batang"/>
          <w:lang w:val="sr-Latn-RS" w:eastAsia="ko-KR"/>
        </w:rPr>
        <w:t xml:space="preserve">За овај Пројекат </w:t>
      </w:r>
      <w:r w:rsidR="00101677">
        <w:rPr>
          <w:rFonts w:eastAsia="Batang"/>
          <w:lang w:val="sr-Cyrl-RS" w:eastAsia="ko-KR"/>
        </w:rPr>
        <w:t xml:space="preserve">поред </w:t>
      </w:r>
      <w:r w:rsidR="00101677" w:rsidRPr="00101677">
        <w:rPr>
          <w:rFonts w:eastAsia="Batang"/>
          <w:lang w:val="sr-Cyrl-RS" w:eastAsia="ko-KR"/>
        </w:rPr>
        <w:t>Споразум</w:t>
      </w:r>
      <w:r w:rsidR="00101677">
        <w:rPr>
          <w:rFonts w:eastAsia="Batang"/>
          <w:lang w:val="sr-Cyrl-RS" w:eastAsia="ko-KR"/>
        </w:rPr>
        <w:t>а</w:t>
      </w:r>
      <w:r w:rsidR="00101677" w:rsidRPr="00101677">
        <w:rPr>
          <w:rFonts w:eastAsia="Batang"/>
          <w:lang w:val="sr-Cyrl-RS" w:eastAsia="ko-KR"/>
        </w:rPr>
        <w:t xml:space="preserve"> о зајму</w:t>
      </w:r>
      <w:r w:rsidR="00007B35">
        <w:rPr>
          <w:rFonts w:eastAsia="Batang"/>
          <w:lang w:val="sr-Cyrl-RS" w:eastAsia="ko-KR"/>
        </w:rPr>
        <w:t>,</w:t>
      </w:r>
      <w:r w:rsidR="00101677" w:rsidRPr="00101677">
        <w:rPr>
          <w:rFonts w:eastAsia="Batang"/>
          <w:lang w:val="sr-Cyrl-RS" w:eastAsia="ko-KR"/>
        </w:rPr>
        <w:t xml:space="preserve"> </w:t>
      </w:r>
      <w:r w:rsidR="00007B35">
        <w:rPr>
          <w:rFonts w:eastAsia="Batang"/>
          <w:lang w:val="sr-Cyrl-RS" w:eastAsia="ko-KR"/>
        </w:rPr>
        <w:t>23. априла 2020. године,</w:t>
      </w:r>
      <w:r w:rsidR="00007B35" w:rsidRPr="00DD54CE">
        <w:rPr>
          <w:rFonts w:eastAsia="Batang"/>
          <w:lang w:val="sr-Latn-RS" w:eastAsia="ko-KR"/>
        </w:rPr>
        <w:t xml:space="preserve"> </w:t>
      </w:r>
      <w:r w:rsidRPr="00DD54CE">
        <w:rPr>
          <w:rFonts w:eastAsia="Batang"/>
          <w:lang w:val="sr-Latn-RS" w:eastAsia="ko-KR"/>
        </w:rPr>
        <w:t>потписани</w:t>
      </w:r>
      <w:r w:rsidR="00101677">
        <w:rPr>
          <w:rFonts w:eastAsia="Batang"/>
          <w:lang w:val="sr-Cyrl-RS" w:eastAsia="ko-KR"/>
        </w:rPr>
        <w:t xml:space="preserve"> су</w:t>
      </w:r>
      <w:r w:rsidRPr="00DD54CE">
        <w:rPr>
          <w:rFonts w:eastAsia="Batang"/>
          <w:lang w:val="sr-Latn-RS" w:eastAsia="ko-KR"/>
        </w:rPr>
        <w:t xml:space="preserve"> Споразум о донацији (између KfW и Републике Србије, коју представља министар рударства и енергетике) о додели бесповратних средстава за пратеће мере Пројекта</w:t>
      </w:r>
      <w:r w:rsidR="00007B35">
        <w:rPr>
          <w:rFonts w:eastAsia="Batang"/>
          <w:lang w:val="sr-Latn-RS" w:eastAsia="ko-KR"/>
        </w:rPr>
        <w:t xml:space="preserve"> и </w:t>
      </w:r>
      <w:r w:rsidR="00007B35">
        <w:rPr>
          <w:rFonts w:eastAsia="Batang"/>
          <w:lang w:val="sr-Cyrl-RS" w:eastAsia="ko-KR"/>
        </w:rPr>
        <w:t>П</w:t>
      </w:r>
      <w:r w:rsidRPr="00DD54CE">
        <w:rPr>
          <w:rFonts w:eastAsia="Batang"/>
          <w:lang w:val="sr-Latn-RS" w:eastAsia="ko-KR"/>
        </w:rPr>
        <w:t xml:space="preserve">осебан споразум уз споразум о зајму и </w:t>
      </w:r>
      <w:r w:rsidR="00101677">
        <w:rPr>
          <w:rFonts w:eastAsia="Batang"/>
          <w:lang w:val="sr-Cyrl-RS" w:eastAsia="ko-KR"/>
        </w:rPr>
        <w:t>споразум</w:t>
      </w:r>
      <w:r w:rsidR="00B730B2">
        <w:rPr>
          <w:rFonts w:eastAsia="Batang"/>
          <w:lang w:val="sr-Cyrl-RS" w:eastAsia="ko-KR"/>
        </w:rPr>
        <w:t xml:space="preserve"> о</w:t>
      </w:r>
      <w:r w:rsidR="00101677">
        <w:rPr>
          <w:rFonts w:eastAsia="Batang"/>
          <w:lang w:val="sr-Cyrl-RS" w:eastAsia="ko-KR"/>
        </w:rPr>
        <w:t xml:space="preserve"> </w:t>
      </w:r>
      <w:r w:rsidRPr="00DD54CE">
        <w:rPr>
          <w:rFonts w:eastAsia="Batang"/>
          <w:lang w:val="sr-Latn-RS" w:eastAsia="ko-KR"/>
        </w:rPr>
        <w:t>донацији (између KfW и Републике Србије, коју представљају министар финансија и министар рударства и енергетике</w:t>
      </w:r>
      <w:r w:rsidR="008B7EE4">
        <w:rPr>
          <w:rFonts w:eastAsia="Batang"/>
          <w:lang w:val="sr-Cyrl-RS" w:eastAsia="ko-KR"/>
        </w:rPr>
        <w:t>)</w:t>
      </w:r>
      <w:r w:rsidRPr="00DD54CE">
        <w:rPr>
          <w:rFonts w:eastAsia="Batang"/>
          <w:lang w:val="sr-Latn-RS" w:eastAsia="ko-KR"/>
        </w:rPr>
        <w:t xml:space="preserve">, којим се дефинишу детаљи Пројекта, као и роба и услуге </w:t>
      </w:r>
      <w:r w:rsidRPr="00B730B2">
        <w:rPr>
          <w:rFonts w:eastAsia="Batang"/>
          <w:lang w:val="sr-Latn-RS" w:eastAsia="ko-KR"/>
        </w:rPr>
        <w:t xml:space="preserve">које ће се финансирати из </w:t>
      </w:r>
      <w:r w:rsidR="00007B35" w:rsidRPr="00B730B2">
        <w:rPr>
          <w:rFonts w:eastAsia="Batang"/>
          <w:lang w:val="sr-Latn-RS" w:eastAsia="ko-KR"/>
        </w:rPr>
        <w:t>зајма и бесповратних средстава</w:t>
      </w:r>
      <w:r w:rsidR="00B730B2" w:rsidRPr="00B730B2">
        <w:rPr>
          <w:rFonts w:eastAsia="Batang"/>
          <w:lang w:val="sr-Latn-RS" w:eastAsia="ko-KR"/>
        </w:rPr>
        <w:t xml:space="preserve">. </w:t>
      </w:r>
      <w:r w:rsidR="00B730B2" w:rsidRPr="00B730B2">
        <w:rPr>
          <w:rFonts w:eastAsia="Batang"/>
          <w:lang w:val="sr-Cyrl-RS" w:eastAsia="ko-KR"/>
        </w:rPr>
        <w:t xml:space="preserve">Такође, потписан је и </w:t>
      </w:r>
      <w:r w:rsidR="00B730B2" w:rsidRPr="00B730B2">
        <w:rPr>
          <w:rFonts w:eastAsia="Batang"/>
          <w:lang w:val="sr-Latn-RS" w:eastAsia="ko-KR"/>
        </w:rPr>
        <w:t>Уговор о пружању консултантских услуга (између</w:t>
      </w:r>
      <w:r w:rsidR="002B1120">
        <w:rPr>
          <w:rFonts w:eastAsia="Batang"/>
          <w:lang w:val="sr-Cyrl-RS" w:eastAsia="ko-KR"/>
        </w:rPr>
        <w:t xml:space="preserve"> изабраног</w:t>
      </w:r>
      <w:r w:rsidR="00B730B2" w:rsidRPr="00B730B2">
        <w:rPr>
          <w:rFonts w:eastAsia="Batang"/>
          <w:lang w:val="sr-Latn-RS" w:eastAsia="ko-KR"/>
        </w:rPr>
        <w:t xml:space="preserve"> </w:t>
      </w:r>
      <w:r w:rsidR="002B1120">
        <w:rPr>
          <w:rFonts w:eastAsia="Batang"/>
          <w:lang w:val="sr-Cyrl-RS" w:eastAsia="ko-KR"/>
        </w:rPr>
        <w:t>к</w:t>
      </w:r>
      <w:r w:rsidR="00B730B2" w:rsidRPr="00B730B2">
        <w:rPr>
          <w:rFonts w:eastAsia="Batang"/>
          <w:lang w:val="sr-Latn-RS" w:eastAsia="ko-KR"/>
        </w:rPr>
        <w:t>онсултанта и Министарства рударства и енергетике, које заступа KfW)</w:t>
      </w:r>
      <w:r w:rsidR="00B730B2" w:rsidRPr="00B730B2">
        <w:rPr>
          <w:rFonts w:eastAsia="Batang"/>
          <w:lang w:val="sr-Cyrl-RS" w:eastAsia="ko-KR"/>
        </w:rPr>
        <w:t xml:space="preserve"> 17. јуна 2020. године.</w:t>
      </w:r>
    </w:p>
    <w:p w14:paraId="4A29CF09" w14:textId="3782991A" w:rsidR="00DD54CE" w:rsidRPr="00DD54CE" w:rsidRDefault="00007B35" w:rsidP="00DD54CE">
      <w:pPr>
        <w:ind w:right="29" w:firstLine="720"/>
        <w:jc w:val="both"/>
        <w:rPr>
          <w:rFonts w:eastAsia="Batang"/>
          <w:lang w:val="sr-Latn-RS" w:eastAsia="ko-KR"/>
        </w:rPr>
      </w:pPr>
      <w:r w:rsidRPr="00B730B2">
        <w:rPr>
          <w:rFonts w:eastAsia="Batang"/>
          <w:lang w:val="sr-Cyrl-RS" w:eastAsia="ko-KR"/>
        </w:rPr>
        <w:t xml:space="preserve">Предстоји потписивање </w:t>
      </w:r>
      <w:r w:rsidR="00DD54CE" w:rsidRPr="00B730B2">
        <w:rPr>
          <w:rFonts w:eastAsia="Batang"/>
          <w:lang w:val="sr-Latn-RS" w:eastAsia="ko-KR"/>
        </w:rPr>
        <w:t>Трилатерални</w:t>
      </w:r>
      <w:r w:rsidRPr="00B730B2">
        <w:rPr>
          <w:rFonts w:eastAsia="Batang"/>
          <w:lang w:val="sr-Cyrl-RS" w:eastAsia="ko-KR"/>
        </w:rPr>
        <w:t>х</w:t>
      </w:r>
      <w:r w:rsidR="00DD54CE" w:rsidRPr="00B730B2">
        <w:rPr>
          <w:rFonts w:eastAsia="Batang"/>
          <w:lang w:val="sr-Latn-RS" w:eastAsia="ko-KR"/>
        </w:rPr>
        <w:t xml:space="preserve"> уговор</w:t>
      </w:r>
      <w:r w:rsidR="008B7EE4" w:rsidRPr="00B730B2">
        <w:rPr>
          <w:rFonts w:eastAsia="Batang"/>
          <w:lang w:val="sr-Cyrl-RS" w:eastAsia="ko-KR"/>
        </w:rPr>
        <w:t>а</w:t>
      </w:r>
      <w:r w:rsidR="00DD54CE" w:rsidRPr="00B730B2">
        <w:rPr>
          <w:rFonts w:eastAsia="Batang"/>
          <w:lang w:val="sr-Latn-RS" w:eastAsia="ko-KR"/>
        </w:rPr>
        <w:t xml:space="preserve"> (између Републике</w:t>
      </w:r>
      <w:r w:rsidR="00DD54CE" w:rsidRPr="00DD54CE">
        <w:rPr>
          <w:rFonts w:eastAsia="Batang"/>
          <w:lang w:val="sr-Latn-RS" w:eastAsia="ko-KR"/>
        </w:rPr>
        <w:t xml:space="preserve"> Србије, коју представљају Министарство финансија и Министарство рударства и енергетике, сваке топлане</w:t>
      </w:r>
      <w:r w:rsidR="00B730B2">
        <w:rPr>
          <w:rFonts w:eastAsia="Batang"/>
          <w:lang w:val="sr-Latn-RS" w:eastAsia="ko-KR"/>
        </w:rPr>
        <w:t xml:space="preserve"> и јединице локалне самоуправе)</w:t>
      </w:r>
      <w:r w:rsidR="00DD54CE" w:rsidRPr="00DD54CE">
        <w:rPr>
          <w:rFonts w:eastAsia="Batang"/>
          <w:lang w:val="sr-Latn-RS" w:eastAsia="ko-KR"/>
        </w:rPr>
        <w:t xml:space="preserve"> </w:t>
      </w:r>
      <w:r w:rsidR="00B730B2">
        <w:rPr>
          <w:rFonts w:eastAsia="Batang"/>
          <w:lang w:val="sr-Cyrl-RS" w:eastAsia="ko-KR"/>
        </w:rPr>
        <w:t xml:space="preserve">како </w:t>
      </w:r>
      <w:r w:rsidR="00DD54CE" w:rsidRPr="00DD54CE">
        <w:rPr>
          <w:rFonts w:eastAsia="Batang"/>
          <w:lang w:val="sr-Latn-RS" w:eastAsia="ko-KR"/>
        </w:rPr>
        <w:t>би се омогућило преношење зајма изабраним учесницима у Пројекту.</w:t>
      </w:r>
    </w:p>
    <w:p w14:paraId="40F86117" w14:textId="4BD1C6B9" w:rsidR="00DD54CE" w:rsidRPr="00DD54CE" w:rsidRDefault="00DD54CE" w:rsidP="00DD54CE">
      <w:pPr>
        <w:ind w:right="29" w:firstLine="720"/>
        <w:jc w:val="both"/>
        <w:rPr>
          <w:rFonts w:eastAsia="Batang"/>
          <w:lang w:val="sr-Latn-RS" w:eastAsia="ko-KR"/>
        </w:rPr>
      </w:pPr>
      <w:r w:rsidRPr="00DD54CE">
        <w:rPr>
          <w:rFonts w:eastAsia="Batang"/>
          <w:lang w:val="sr-Latn-RS" w:eastAsia="ko-KR"/>
        </w:rPr>
        <w:t>Услови зајма су усклађени са захтевима Организације за економску сарадњу и развој (Organisation for Economic Co-operation and Development - OECD) који се примењују на дан потписивања споразума о зајму, како би био признат као Званична развојна помоћ (Official Development Assistance - ODA).</w:t>
      </w:r>
    </w:p>
    <w:p w14:paraId="13B17A83" w14:textId="0063E885" w:rsidR="00DD54CE" w:rsidRPr="00DD54CE" w:rsidRDefault="00DD54CE" w:rsidP="00DD54CE">
      <w:pPr>
        <w:ind w:right="29" w:firstLine="720"/>
        <w:jc w:val="both"/>
        <w:rPr>
          <w:rFonts w:eastAsia="Batang"/>
          <w:lang w:val="sr-Latn-RS" w:eastAsia="ko-KR"/>
        </w:rPr>
      </w:pPr>
      <w:r w:rsidRPr="00DD54CE">
        <w:rPr>
          <w:rFonts w:eastAsia="Batang"/>
          <w:lang w:val="sr-Latn-RS" w:eastAsia="ko-KR"/>
        </w:rPr>
        <w:t>KfW субвенциони</w:t>
      </w:r>
      <w:r w:rsidR="008B7EE4">
        <w:rPr>
          <w:rFonts w:eastAsia="Batang"/>
          <w:lang w:val="sr-Cyrl-RS" w:eastAsia="ko-KR"/>
        </w:rPr>
        <w:t>ше</w:t>
      </w:r>
      <w:r w:rsidRPr="00DD54CE">
        <w:rPr>
          <w:rFonts w:eastAsia="Batang"/>
          <w:lang w:val="sr-Latn-RS" w:eastAsia="ko-KR"/>
        </w:rPr>
        <w:t xml:space="preserve"> каматну стопу из нискокаматних буџетских средстава Савезне Републике Немачке за пројекте који испуњавају критеријум политике развоја. </w:t>
      </w:r>
    </w:p>
    <w:p w14:paraId="041657EE" w14:textId="77777777" w:rsidR="008B7EE4" w:rsidRDefault="008B7EE4" w:rsidP="00DD54CE">
      <w:pPr>
        <w:ind w:right="29" w:firstLine="720"/>
        <w:jc w:val="both"/>
        <w:rPr>
          <w:rFonts w:eastAsia="Batang"/>
          <w:lang w:val="sr-Latn-RS" w:eastAsia="ko-KR"/>
        </w:rPr>
      </w:pPr>
      <w:r w:rsidRPr="008B7EE4">
        <w:rPr>
          <w:rFonts w:eastAsia="Batang"/>
          <w:lang w:val="sr-Latn-RS" w:eastAsia="ko-KR"/>
        </w:rPr>
        <w:t>У преговорима су договорени следећи финансијски услови зајма:</w:t>
      </w:r>
    </w:p>
    <w:p w14:paraId="46E81C90" w14:textId="1CE47983" w:rsidR="00DD54CE" w:rsidRPr="00DD54CE" w:rsidRDefault="00DD54CE" w:rsidP="00DD54CE">
      <w:pPr>
        <w:ind w:right="29" w:firstLine="720"/>
        <w:jc w:val="both"/>
        <w:rPr>
          <w:rFonts w:eastAsia="Batang"/>
          <w:lang w:val="sr-Latn-RS" w:eastAsia="ko-KR"/>
        </w:rPr>
      </w:pPr>
      <w:r w:rsidRPr="00DD54CE">
        <w:rPr>
          <w:rFonts w:eastAsia="Batang"/>
          <w:lang w:val="sr-Latn-RS" w:eastAsia="ko-KR"/>
        </w:rPr>
        <w:lastRenderedPageBreak/>
        <w:t>-</w:t>
      </w:r>
      <w:r w:rsidRPr="00DD54CE">
        <w:rPr>
          <w:rFonts w:eastAsia="Batang"/>
          <w:lang w:val="sr-Latn-RS" w:eastAsia="ko-KR"/>
        </w:rPr>
        <w:tab/>
        <w:t>Зајмопримац је Република Србија коју представља министар финансија;</w:t>
      </w:r>
    </w:p>
    <w:p w14:paraId="519C91D5" w14:textId="77777777" w:rsidR="00DD54CE" w:rsidRPr="00DD54CE" w:rsidRDefault="00DD54CE" w:rsidP="00DD54CE">
      <w:pPr>
        <w:ind w:right="29" w:firstLine="720"/>
        <w:jc w:val="both"/>
        <w:rPr>
          <w:rFonts w:eastAsia="Batang"/>
          <w:lang w:val="sr-Latn-RS" w:eastAsia="ko-KR"/>
        </w:rPr>
      </w:pPr>
      <w:r w:rsidRPr="00DD54CE">
        <w:rPr>
          <w:rFonts w:eastAsia="Batang"/>
          <w:lang w:val="sr-Latn-RS" w:eastAsia="ko-KR"/>
        </w:rPr>
        <w:t>-</w:t>
      </w:r>
      <w:r w:rsidRPr="00DD54CE">
        <w:rPr>
          <w:rFonts w:eastAsia="Batang"/>
          <w:lang w:val="sr-Latn-RS" w:eastAsia="ko-KR"/>
        </w:rPr>
        <w:tab/>
        <w:t>износ зајма је 30.000.000 евра;</w:t>
      </w:r>
    </w:p>
    <w:p w14:paraId="7E938A31" w14:textId="77777777" w:rsidR="00DD54CE" w:rsidRPr="00DD54CE" w:rsidRDefault="00DD54CE" w:rsidP="00DD54CE">
      <w:pPr>
        <w:ind w:right="29" w:firstLine="720"/>
        <w:jc w:val="both"/>
        <w:rPr>
          <w:rFonts w:eastAsia="Batang"/>
          <w:lang w:val="sr-Latn-RS" w:eastAsia="ko-KR"/>
        </w:rPr>
      </w:pPr>
      <w:r w:rsidRPr="00DD54CE">
        <w:rPr>
          <w:rFonts w:eastAsia="Batang"/>
          <w:lang w:val="sr-Latn-RS" w:eastAsia="ko-KR"/>
        </w:rPr>
        <w:t>-</w:t>
      </w:r>
      <w:r w:rsidRPr="00DD54CE">
        <w:rPr>
          <w:rFonts w:eastAsia="Batang"/>
          <w:lang w:val="sr-Latn-RS" w:eastAsia="ko-KR"/>
        </w:rPr>
        <w:tab/>
        <w:t>период расположивости зајма је до 30. децембра 2024. године;</w:t>
      </w:r>
    </w:p>
    <w:p w14:paraId="7D2976A1" w14:textId="77777777" w:rsidR="00DD54CE" w:rsidRPr="00DD54CE" w:rsidRDefault="00DD54CE" w:rsidP="00DD54CE">
      <w:pPr>
        <w:ind w:right="29" w:firstLine="720"/>
        <w:jc w:val="both"/>
        <w:rPr>
          <w:rFonts w:eastAsia="Batang"/>
          <w:lang w:val="sr-Latn-RS" w:eastAsia="ko-KR"/>
        </w:rPr>
      </w:pPr>
      <w:r w:rsidRPr="00DD54CE">
        <w:rPr>
          <w:rFonts w:eastAsia="Batang"/>
          <w:lang w:val="sr-Latn-RS" w:eastAsia="ko-KR"/>
        </w:rPr>
        <w:t>-</w:t>
      </w:r>
      <w:r w:rsidRPr="00DD54CE">
        <w:rPr>
          <w:rFonts w:eastAsia="Batang"/>
          <w:lang w:val="sr-Latn-RS" w:eastAsia="ko-KR"/>
        </w:rPr>
        <w:tab/>
        <w:t>период отплате зајма је 15 година, уз укључен период почека до 5 година, тако да прва рата отплате главнице доспева 15. новембра 2024. године а последња 15. новембра 2034. године;</w:t>
      </w:r>
    </w:p>
    <w:p w14:paraId="3AB8F001" w14:textId="77777777" w:rsidR="00DD54CE" w:rsidRPr="00DD54CE" w:rsidRDefault="00DD54CE" w:rsidP="00DD54CE">
      <w:pPr>
        <w:ind w:right="29" w:firstLine="720"/>
        <w:jc w:val="both"/>
        <w:rPr>
          <w:rFonts w:eastAsia="Batang"/>
          <w:lang w:val="sr-Latn-RS" w:eastAsia="ko-KR"/>
        </w:rPr>
      </w:pPr>
      <w:r w:rsidRPr="00DD54CE">
        <w:rPr>
          <w:rFonts w:eastAsia="Batang"/>
          <w:lang w:val="sr-Latn-RS" w:eastAsia="ko-KR"/>
        </w:rPr>
        <w:t>-</w:t>
      </w:r>
      <w:r w:rsidRPr="00DD54CE">
        <w:rPr>
          <w:rFonts w:eastAsia="Batang"/>
          <w:lang w:val="sr-Latn-RS" w:eastAsia="ko-KR"/>
        </w:rPr>
        <w:tab/>
        <w:t>фиксна камата по стопи од 0,9% годишње;</w:t>
      </w:r>
    </w:p>
    <w:p w14:paraId="63DC3765" w14:textId="77777777" w:rsidR="00DD54CE" w:rsidRPr="00DD54CE" w:rsidRDefault="00DD54CE" w:rsidP="00DD54CE">
      <w:pPr>
        <w:ind w:right="29" w:firstLine="720"/>
        <w:jc w:val="both"/>
        <w:rPr>
          <w:rFonts w:eastAsia="Batang"/>
          <w:lang w:val="sr-Latn-RS" w:eastAsia="ko-KR"/>
        </w:rPr>
      </w:pPr>
      <w:r w:rsidRPr="00DD54CE">
        <w:rPr>
          <w:rFonts w:eastAsia="Batang"/>
          <w:lang w:val="sr-Latn-RS" w:eastAsia="ko-KR"/>
        </w:rPr>
        <w:t>-</w:t>
      </w:r>
      <w:r w:rsidRPr="00DD54CE">
        <w:rPr>
          <w:rFonts w:eastAsia="Batang"/>
          <w:lang w:val="sr-Latn-RS" w:eastAsia="ko-KR"/>
        </w:rPr>
        <w:tab/>
        <w:t>накнада за организовање посла плаћа се једнократно у износу од 0,50% износа зајма;</w:t>
      </w:r>
    </w:p>
    <w:p w14:paraId="12460026" w14:textId="77777777" w:rsidR="00DD54CE" w:rsidRPr="00DD54CE" w:rsidRDefault="00DD54CE" w:rsidP="00DD54CE">
      <w:pPr>
        <w:ind w:right="29" w:firstLine="720"/>
        <w:jc w:val="both"/>
        <w:rPr>
          <w:rFonts w:eastAsia="Batang"/>
          <w:lang w:val="sr-Latn-RS" w:eastAsia="ko-KR"/>
        </w:rPr>
      </w:pPr>
      <w:r w:rsidRPr="00DD54CE">
        <w:rPr>
          <w:rFonts w:eastAsia="Batang"/>
          <w:lang w:val="sr-Latn-RS" w:eastAsia="ko-KR"/>
        </w:rPr>
        <w:t>-</w:t>
      </w:r>
      <w:r w:rsidRPr="00DD54CE">
        <w:rPr>
          <w:rFonts w:eastAsia="Batang"/>
          <w:lang w:val="sr-Latn-RS" w:eastAsia="ko-KR"/>
        </w:rPr>
        <w:tab/>
        <w:t>провизија на неповучена средства обрачунаваће се по стопи од 0,25% годишње на неискоришћени износ зајма и плаћа се полугодишње за протекли период, на дан 15. мај и 15. новембар свaкe гoдинe, aли нe прe 15. маја 2021. године кojи слeди нaкoн ступања на снагу и правоснажности Споразума о зајму;</w:t>
      </w:r>
    </w:p>
    <w:p w14:paraId="72337842" w14:textId="22807F35" w:rsidR="00DD54CE" w:rsidRDefault="00DD54CE" w:rsidP="00DD54CE">
      <w:pPr>
        <w:ind w:right="29" w:firstLine="720"/>
        <w:jc w:val="both"/>
        <w:rPr>
          <w:rFonts w:eastAsia="Batang"/>
          <w:lang w:val="sr-Latn-RS" w:eastAsia="ko-KR"/>
        </w:rPr>
      </w:pPr>
      <w:r w:rsidRPr="00DD54CE">
        <w:rPr>
          <w:rFonts w:eastAsia="Batang"/>
          <w:lang w:val="sr-Latn-RS" w:eastAsia="ko-KR"/>
        </w:rPr>
        <w:t>-</w:t>
      </w:r>
      <w:r w:rsidRPr="00DD54CE">
        <w:rPr>
          <w:rFonts w:eastAsia="Batang"/>
          <w:lang w:val="sr-Latn-RS" w:eastAsia="ko-KR"/>
        </w:rPr>
        <w:tab/>
        <w:t>затезна камата за доцњу у плаћању обавеза зајмопримца, по стопи од 200 базних поена на годишњем нивоу изнад редовне каматне стопе.</w:t>
      </w:r>
    </w:p>
    <w:p w14:paraId="583913EF" w14:textId="672CBB04" w:rsidR="00DD54CE" w:rsidRPr="003559B5" w:rsidRDefault="00F6252C" w:rsidP="00F6252C">
      <w:pPr>
        <w:ind w:right="29" w:firstLine="720"/>
        <w:jc w:val="both"/>
        <w:rPr>
          <w:rFonts w:eastAsia="Batang"/>
          <w:lang w:val="sr-Latn-RS" w:eastAsia="ko-KR"/>
        </w:rPr>
      </w:pPr>
      <w:r w:rsidRPr="00F6252C">
        <w:rPr>
          <w:rFonts w:eastAsia="Batang"/>
          <w:lang w:val="sr-Latn-RS" w:eastAsia="ko-KR"/>
        </w:rPr>
        <w:t>Сврха Пројекта</w:t>
      </w:r>
      <w:r w:rsidR="008F7ED7">
        <w:rPr>
          <w:rFonts w:eastAsia="Batang"/>
          <w:lang w:val="sr-Cyrl-RS" w:eastAsia="ko-KR"/>
        </w:rPr>
        <w:t>, који се</w:t>
      </w:r>
      <w:r w:rsidR="008F7ED7" w:rsidRPr="00F6252C">
        <w:rPr>
          <w:rFonts w:eastAsia="Batang"/>
          <w:lang w:val="sr-Latn-RS" w:eastAsia="ko-KR"/>
        </w:rPr>
        <w:t xml:space="preserve"> односи на рехабилитацију и модернизацију система даљинског грејања у Србији</w:t>
      </w:r>
      <w:r w:rsidR="006170A3">
        <w:rPr>
          <w:rFonts w:eastAsia="Batang"/>
          <w:lang w:val="sr-Cyrl-RS" w:eastAsia="ko-KR"/>
        </w:rPr>
        <w:t xml:space="preserve"> </w:t>
      </w:r>
      <w:r w:rsidR="008F7ED7" w:rsidRPr="00F6252C">
        <w:rPr>
          <w:rFonts w:eastAsia="Batang"/>
          <w:lang w:val="sr-Latn-RS" w:eastAsia="ko-KR"/>
        </w:rPr>
        <w:t>и повезан</w:t>
      </w:r>
      <w:r w:rsidR="008F7ED7">
        <w:rPr>
          <w:rFonts w:eastAsia="Batang"/>
          <w:lang w:val="sr-Cyrl-RS" w:eastAsia="ko-KR"/>
        </w:rPr>
        <w:t>им</w:t>
      </w:r>
      <w:r w:rsidR="008F7ED7">
        <w:rPr>
          <w:rFonts w:eastAsia="Batang"/>
          <w:lang w:val="sr-Latn-RS" w:eastAsia="ko-KR"/>
        </w:rPr>
        <w:t xml:space="preserve"> мерама</w:t>
      </w:r>
      <w:r w:rsidR="008F7ED7" w:rsidRPr="00F6252C">
        <w:rPr>
          <w:rFonts w:eastAsia="Batang"/>
          <w:lang w:val="sr-Latn-RS" w:eastAsia="ko-KR"/>
        </w:rPr>
        <w:t xml:space="preserve"> </w:t>
      </w:r>
      <w:r w:rsidRPr="00F6252C">
        <w:rPr>
          <w:rFonts w:eastAsia="Batang"/>
          <w:lang w:val="sr-Latn-RS" w:eastAsia="ko-KR"/>
        </w:rPr>
        <w:t>је ефикасно и поуздано снабдевање енергијом од стране предузећа за производњу и дистрибуцију топлотне енергије које послују по економским принципима. Наведено треба да допринесе циљу да потрошачи</w:t>
      </w:r>
      <w:r w:rsidRPr="003559B5">
        <w:rPr>
          <w:rFonts w:eastAsia="Batang"/>
          <w:lang w:val="sr-Latn-RS" w:eastAsia="ko-KR"/>
        </w:rPr>
        <w:t>, становништво и животна средина остварују корист од одрживог, ефикасног и поузданог снабдевања енергијом чиме се поставља темељ за приступање Србије ЕУ (у складу са захтевима Поглавља о животној средини у оквиру правних тековина ЕУ).</w:t>
      </w:r>
    </w:p>
    <w:p w14:paraId="3A5F2D98" w14:textId="77777777" w:rsidR="00697ED9" w:rsidRPr="003559B5" w:rsidRDefault="00697ED9" w:rsidP="0004219E">
      <w:pPr>
        <w:ind w:right="29" w:firstLine="720"/>
        <w:jc w:val="both"/>
        <w:rPr>
          <w:rFonts w:eastAsia="Batang"/>
          <w:lang w:val="sr-Cyrl-CS" w:eastAsia="ko-KR"/>
        </w:rPr>
      </w:pPr>
    </w:p>
    <w:p w14:paraId="70650093" w14:textId="77777777" w:rsidR="00692046" w:rsidRPr="003559B5" w:rsidRDefault="00692046" w:rsidP="00A37D3D">
      <w:pPr>
        <w:ind w:firstLine="720"/>
        <w:jc w:val="both"/>
        <w:rPr>
          <w:lang w:val="sr-Cyrl-CS"/>
        </w:rPr>
      </w:pPr>
      <w:r w:rsidRPr="003559B5">
        <w:rPr>
          <w:lang w:val="sr-Cyrl-CS"/>
        </w:rPr>
        <w:t xml:space="preserve">III. ОБЈАШЊЕЊЕ ОСНОВНИХ ПРАВНИХ ИНСТИТУТА И ПОЈЕДИНАЧНИХ РЕШЕЊА </w:t>
      </w:r>
    </w:p>
    <w:p w14:paraId="6DD3F7DE" w14:textId="77777777" w:rsidR="00692046" w:rsidRPr="003559B5" w:rsidRDefault="00692046" w:rsidP="00A37D3D">
      <w:pPr>
        <w:jc w:val="both"/>
        <w:rPr>
          <w:lang w:val="sr-Cyrl-CS"/>
        </w:rPr>
      </w:pPr>
    </w:p>
    <w:p w14:paraId="77D8F236" w14:textId="4025F103" w:rsidR="00692046" w:rsidRPr="003559B5" w:rsidRDefault="00692046" w:rsidP="00056957">
      <w:pPr>
        <w:ind w:firstLine="720"/>
        <w:jc w:val="both"/>
        <w:rPr>
          <w:rFonts w:eastAsia="SimSun"/>
          <w:lang w:val="sr-Cyrl-CS"/>
        </w:rPr>
      </w:pPr>
      <w:r w:rsidRPr="003559B5">
        <w:rPr>
          <w:lang w:val="ru-RU"/>
        </w:rPr>
        <w:t>О</w:t>
      </w:r>
      <w:r w:rsidRPr="003559B5">
        <w:rPr>
          <w:lang w:val="sr-Cyrl-CS"/>
        </w:rPr>
        <w:t>дредбом члана 1. предвиђа се потврђивање</w:t>
      </w:r>
      <w:r w:rsidR="00746BDE" w:rsidRPr="003559B5">
        <w:rPr>
          <w:rFonts w:eastAsia="SimSun"/>
          <w:lang w:val="sr-Cyrl-CS"/>
        </w:rPr>
        <w:t xml:space="preserve"> </w:t>
      </w:r>
      <w:r w:rsidR="004F248D" w:rsidRPr="003559B5">
        <w:rPr>
          <w:rFonts w:eastAsia="SimSun"/>
          <w:lang w:val="sr-Cyrl-CS"/>
        </w:rPr>
        <w:t xml:space="preserve">Споразума о зајму </w:t>
      </w:r>
      <w:r w:rsidR="003559B5" w:rsidRPr="003559B5">
        <w:rPr>
          <w:rFonts w:eastAsia="SimSun"/>
          <w:lang w:val="sr-Cyrl-CS"/>
        </w:rPr>
        <w:t>између KfW, Франкфурт на Мајни („KfW”) и Републике Србије („Зајмопримац”) коју представља министар финансија за пројекат „Рехабилитација система даљинског грејања у Србији, фаза V”, који је потписан у Франкфурту на Мајни и Београду 18. децембра 2019. године</w:t>
      </w:r>
      <w:r w:rsidR="004F248D" w:rsidRPr="003559B5">
        <w:rPr>
          <w:rFonts w:eastAsia="SimSun"/>
          <w:lang w:val="sr-Cyrl-CS"/>
        </w:rPr>
        <w:t xml:space="preserve">, </w:t>
      </w:r>
      <w:r w:rsidRPr="003559B5">
        <w:rPr>
          <w:rFonts w:eastAsia="SimSun"/>
          <w:lang w:val="sr-Cyrl-CS"/>
        </w:rPr>
        <w:t>у оригиналу на енглеском језику.</w:t>
      </w:r>
    </w:p>
    <w:p w14:paraId="58D0F77A" w14:textId="0B4164DF" w:rsidR="00692046" w:rsidRPr="003559B5" w:rsidRDefault="00692046" w:rsidP="00A37D3D">
      <w:pPr>
        <w:ind w:firstLine="720"/>
        <w:jc w:val="both"/>
        <w:rPr>
          <w:lang w:val="sr-Cyrl-CS"/>
        </w:rPr>
      </w:pPr>
      <w:r w:rsidRPr="003559B5">
        <w:rPr>
          <w:lang w:val="sr-Cyrl-CS"/>
        </w:rPr>
        <w:t xml:space="preserve"> Одредба члана 2. садржи текст </w:t>
      </w:r>
      <w:r w:rsidR="004F248D" w:rsidRPr="003559B5">
        <w:rPr>
          <w:rFonts w:eastAsia="SimSun"/>
          <w:lang w:val="sr-Cyrl-CS"/>
        </w:rPr>
        <w:t xml:space="preserve">Споразума о зајму </w:t>
      </w:r>
      <w:r w:rsidR="003559B5" w:rsidRPr="003559B5">
        <w:rPr>
          <w:rFonts w:eastAsia="SimSun"/>
          <w:lang w:val="sr-Cyrl-CS"/>
        </w:rPr>
        <w:t>између KfW, Франкфурт на Мајни („KfW”) и Републике Србије („Зајмопримац”) коју представља министар финансија за пројекат „Рехабилитација система даљинског грејања у Србији, фаза V”</w:t>
      </w:r>
      <w:r w:rsidRPr="003559B5">
        <w:rPr>
          <w:rFonts w:eastAsia="SimSun"/>
          <w:lang w:val="sr-Cyrl-CS"/>
        </w:rPr>
        <w:t xml:space="preserve">, </w:t>
      </w:r>
      <w:r w:rsidRPr="003559B5">
        <w:rPr>
          <w:lang w:val="sr-Cyrl-CS"/>
        </w:rPr>
        <w:t>у оригиналу на енглеском језику и у преводу на српски језик.</w:t>
      </w:r>
    </w:p>
    <w:p w14:paraId="63B2F8E2" w14:textId="77777777" w:rsidR="00A37D3D" w:rsidRPr="003559B5" w:rsidRDefault="00692046" w:rsidP="00A37D3D">
      <w:pPr>
        <w:ind w:firstLine="720"/>
        <w:jc w:val="both"/>
        <w:rPr>
          <w:lang w:val="sr-Cyrl-CS"/>
        </w:rPr>
      </w:pPr>
      <w:r w:rsidRPr="003559B5">
        <w:rPr>
          <w:lang w:val="sr-Cyrl-CS"/>
        </w:rPr>
        <w:t xml:space="preserve">Одредбом члана 3. уређује се ступање на снагу овог закона. </w:t>
      </w:r>
    </w:p>
    <w:p w14:paraId="6402CFB7" w14:textId="77777777" w:rsidR="00692046" w:rsidRPr="003559B5" w:rsidRDefault="00692046" w:rsidP="00A37D3D">
      <w:pPr>
        <w:ind w:firstLine="720"/>
        <w:jc w:val="both"/>
        <w:rPr>
          <w:bCs/>
          <w:lang w:val="sr-Cyrl-CS"/>
        </w:rPr>
      </w:pPr>
    </w:p>
    <w:p w14:paraId="5AE7829C" w14:textId="77777777" w:rsidR="00692046" w:rsidRPr="003559B5" w:rsidRDefault="00692046" w:rsidP="00A37D3D">
      <w:pPr>
        <w:ind w:firstLine="720"/>
        <w:jc w:val="both"/>
        <w:rPr>
          <w:bCs/>
          <w:lang w:val="sr-Cyrl-CS"/>
        </w:rPr>
      </w:pPr>
      <w:r w:rsidRPr="003559B5">
        <w:rPr>
          <w:bCs/>
        </w:rPr>
        <w:t>IV</w:t>
      </w:r>
      <w:r w:rsidRPr="003559B5">
        <w:rPr>
          <w:bCs/>
          <w:lang w:val="ru-RU"/>
        </w:rPr>
        <w:t xml:space="preserve">. </w:t>
      </w:r>
      <w:r w:rsidRPr="003559B5">
        <w:rPr>
          <w:bCs/>
          <w:lang w:val="sr-Cyrl-CS"/>
        </w:rPr>
        <w:t>ПРОЦЕНА ИЗНОСА ФИНАНСИЈСКИХ СРЕДСТАВА ПОТРЕБНИХ ЗА   СПРОВОЂЕЊЕ ЗАКОНА</w:t>
      </w:r>
    </w:p>
    <w:p w14:paraId="7E8A806C" w14:textId="77777777" w:rsidR="00692046" w:rsidRPr="003559B5" w:rsidRDefault="00692046" w:rsidP="00A37D3D">
      <w:pPr>
        <w:jc w:val="both"/>
        <w:rPr>
          <w:lang w:val="sr-Cyrl-CS"/>
        </w:rPr>
      </w:pPr>
    </w:p>
    <w:p w14:paraId="226DA2B3" w14:textId="77777777" w:rsidR="00692046" w:rsidRPr="00C73A37" w:rsidRDefault="00692046" w:rsidP="00A37D3D">
      <w:pPr>
        <w:jc w:val="both"/>
        <w:rPr>
          <w:lang w:val="sr-Cyrl-CS"/>
        </w:rPr>
      </w:pPr>
      <w:r w:rsidRPr="003559B5">
        <w:rPr>
          <w:lang w:val="sr-Cyrl-CS"/>
        </w:rPr>
        <w:tab/>
        <w:t>За спровођење овог закона обезбеђиваће се средства у буџету Републике Србије.</w:t>
      </w:r>
    </w:p>
    <w:p w14:paraId="6307836B" w14:textId="77777777" w:rsidR="00692046" w:rsidRPr="00C73A37" w:rsidRDefault="00692046" w:rsidP="00A37D3D">
      <w:pPr>
        <w:jc w:val="both"/>
        <w:rPr>
          <w:lang w:val="sr-Cyrl-CS"/>
        </w:rPr>
      </w:pPr>
    </w:p>
    <w:p w14:paraId="32498A45" w14:textId="77777777" w:rsidR="001A5D00" w:rsidRPr="006F4986" w:rsidRDefault="001A5D00" w:rsidP="001A5D00">
      <w:pPr>
        <w:rPr>
          <w:lang w:val="sr-Cyrl-CS"/>
        </w:rPr>
      </w:pPr>
    </w:p>
    <w:p w14:paraId="4A4A5035" w14:textId="77777777" w:rsidR="001A5D00" w:rsidRPr="006F4986" w:rsidRDefault="001A5D00" w:rsidP="001A5D00">
      <w:pPr>
        <w:rPr>
          <w:lang w:val="sr-Cyrl-CS"/>
        </w:rPr>
      </w:pPr>
    </w:p>
    <w:sectPr w:rsidR="001A5D00" w:rsidRPr="006F4986" w:rsidSect="003C2142">
      <w:headerReference w:type="even" r:id="rId7"/>
      <w:headerReference w:type="default" r:id="rId8"/>
      <w:footerReference w:type="even" r:id="rId9"/>
      <w:pgSz w:w="11909" w:h="16834" w:code="9"/>
      <w:pgMar w:top="1276" w:right="1469"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231A8C" w14:textId="77777777" w:rsidR="00A32E5C" w:rsidRDefault="00A32E5C">
      <w:r>
        <w:separator/>
      </w:r>
    </w:p>
  </w:endnote>
  <w:endnote w:type="continuationSeparator" w:id="0">
    <w:p w14:paraId="5B878F44" w14:textId="77777777" w:rsidR="00A32E5C" w:rsidRDefault="00A32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CE2CC0" w14:textId="77777777" w:rsidR="00726477" w:rsidRDefault="001F46C5" w:rsidP="00774BEC">
    <w:pPr>
      <w:pStyle w:val="Footer"/>
      <w:framePr w:wrap="around" w:vAnchor="text" w:hAnchor="margin" w:xAlign="center" w:y="1"/>
      <w:rPr>
        <w:rStyle w:val="PageNumber"/>
      </w:rPr>
    </w:pPr>
    <w:r>
      <w:rPr>
        <w:rStyle w:val="PageNumber"/>
      </w:rPr>
      <w:fldChar w:fldCharType="begin"/>
    </w:r>
    <w:r w:rsidR="00726477">
      <w:rPr>
        <w:rStyle w:val="PageNumber"/>
      </w:rPr>
      <w:instrText xml:space="preserve">PAGE  </w:instrText>
    </w:r>
    <w:r>
      <w:rPr>
        <w:rStyle w:val="PageNumber"/>
      </w:rPr>
      <w:fldChar w:fldCharType="end"/>
    </w:r>
  </w:p>
  <w:p w14:paraId="679773BA" w14:textId="77777777" w:rsidR="00726477" w:rsidRDefault="0072647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2234B0" w14:textId="77777777" w:rsidR="00A32E5C" w:rsidRDefault="00A32E5C">
      <w:r>
        <w:separator/>
      </w:r>
    </w:p>
  </w:footnote>
  <w:footnote w:type="continuationSeparator" w:id="0">
    <w:p w14:paraId="0E789FFB" w14:textId="77777777" w:rsidR="00A32E5C" w:rsidRDefault="00A32E5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7ED21" w14:textId="77777777" w:rsidR="00726477" w:rsidRDefault="001F46C5" w:rsidP="00062F06">
    <w:pPr>
      <w:pStyle w:val="Header"/>
      <w:framePr w:wrap="around" w:vAnchor="text" w:hAnchor="margin" w:xAlign="center" w:y="1"/>
      <w:rPr>
        <w:rStyle w:val="PageNumber"/>
      </w:rPr>
    </w:pPr>
    <w:r>
      <w:rPr>
        <w:rStyle w:val="PageNumber"/>
      </w:rPr>
      <w:fldChar w:fldCharType="begin"/>
    </w:r>
    <w:r w:rsidR="00726477">
      <w:rPr>
        <w:rStyle w:val="PageNumber"/>
      </w:rPr>
      <w:instrText xml:space="preserve">PAGE  </w:instrText>
    </w:r>
    <w:r>
      <w:rPr>
        <w:rStyle w:val="PageNumber"/>
      </w:rPr>
      <w:fldChar w:fldCharType="end"/>
    </w:r>
  </w:p>
  <w:p w14:paraId="7D90FED3" w14:textId="77777777" w:rsidR="00726477" w:rsidRDefault="00726477">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C0334" w14:textId="7875617A" w:rsidR="00726477" w:rsidRDefault="001F46C5" w:rsidP="004A33F0">
    <w:pPr>
      <w:pStyle w:val="Header"/>
      <w:framePr w:wrap="around" w:vAnchor="text" w:hAnchor="margin" w:xAlign="center" w:y="1"/>
      <w:rPr>
        <w:rStyle w:val="PageNumber"/>
      </w:rPr>
    </w:pPr>
    <w:r>
      <w:rPr>
        <w:rStyle w:val="PageNumber"/>
      </w:rPr>
      <w:fldChar w:fldCharType="begin"/>
    </w:r>
    <w:r w:rsidR="00726477">
      <w:rPr>
        <w:rStyle w:val="PageNumber"/>
      </w:rPr>
      <w:instrText xml:space="preserve">PAGE  </w:instrText>
    </w:r>
    <w:r>
      <w:rPr>
        <w:rStyle w:val="PageNumber"/>
      </w:rPr>
      <w:fldChar w:fldCharType="separate"/>
    </w:r>
    <w:r w:rsidR="005B580F">
      <w:rPr>
        <w:rStyle w:val="PageNumber"/>
        <w:noProof/>
      </w:rPr>
      <w:t>4</w:t>
    </w:r>
    <w:r>
      <w:rPr>
        <w:rStyle w:val="PageNumber"/>
      </w:rPr>
      <w:fldChar w:fldCharType="end"/>
    </w:r>
  </w:p>
  <w:p w14:paraId="5C83BDC0" w14:textId="77777777" w:rsidR="00726477" w:rsidRDefault="0072647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E4FF3"/>
    <w:multiLevelType w:val="hybridMultilevel"/>
    <w:tmpl w:val="C988099A"/>
    <w:lvl w:ilvl="0" w:tplc="4A3AF866">
      <w:start w:val="1"/>
      <w:numFmt w:val="bullet"/>
      <w:lvlText w:val=""/>
      <w:lvlJc w:val="left"/>
      <w:pPr>
        <w:tabs>
          <w:tab w:val="num" w:pos="1440"/>
        </w:tabs>
        <w:ind w:left="1440" w:hanging="360"/>
      </w:pPr>
      <w:rPr>
        <w:rFonts w:ascii="Symbol" w:hAnsi="Symbol"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1721758E"/>
    <w:multiLevelType w:val="hybridMultilevel"/>
    <w:tmpl w:val="B3AAFF54"/>
    <w:lvl w:ilvl="0" w:tplc="6950C156">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EC0F43"/>
    <w:multiLevelType w:val="multilevel"/>
    <w:tmpl w:val="CA1059C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2CAE3A88"/>
    <w:multiLevelType w:val="hybridMultilevel"/>
    <w:tmpl w:val="7FC05542"/>
    <w:lvl w:ilvl="0" w:tplc="7F2648B4">
      <w:start w:val="5"/>
      <w:numFmt w:val="bullet"/>
      <w:lvlText w:val="-"/>
      <w:lvlJc w:val="left"/>
      <w:pPr>
        <w:ind w:left="1080" w:hanging="360"/>
      </w:pPr>
      <w:rPr>
        <w:rFonts w:ascii="Times New Roman" w:eastAsia="Times New Roman" w:hAnsi="Times New Roman" w:cs="Times New Roman" w:hint="default"/>
      </w:rPr>
    </w:lvl>
    <w:lvl w:ilvl="1" w:tplc="081A0003" w:tentative="1">
      <w:start w:val="1"/>
      <w:numFmt w:val="bullet"/>
      <w:lvlText w:val="o"/>
      <w:lvlJc w:val="left"/>
      <w:pPr>
        <w:ind w:left="1800" w:hanging="360"/>
      </w:pPr>
      <w:rPr>
        <w:rFonts w:ascii="Courier New" w:hAnsi="Courier New" w:cs="Courier New" w:hint="default"/>
      </w:rPr>
    </w:lvl>
    <w:lvl w:ilvl="2" w:tplc="081A0005" w:tentative="1">
      <w:start w:val="1"/>
      <w:numFmt w:val="bullet"/>
      <w:lvlText w:val=""/>
      <w:lvlJc w:val="left"/>
      <w:pPr>
        <w:ind w:left="2520" w:hanging="360"/>
      </w:pPr>
      <w:rPr>
        <w:rFonts w:ascii="Wingdings" w:hAnsi="Wingdings" w:hint="default"/>
      </w:rPr>
    </w:lvl>
    <w:lvl w:ilvl="3" w:tplc="081A0001" w:tentative="1">
      <w:start w:val="1"/>
      <w:numFmt w:val="bullet"/>
      <w:lvlText w:val=""/>
      <w:lvlJc w:val="left"/>
      <w:pPr>
        <w:ind w:left="3240" w:hanging="360"/>
      </w:pPr>
      <w:rPr>
        <w:rFonts w:ascii="Symbol" w:hAnsi="Symbol" w:hint="default"/>
      </w:rPr>
    </w:lvl>
    <w:lvl w:ilvl="4" w:tplc="081A0003" w:tentative="1">
      <w:start w:val="1"/>
      <w:numFmt w:val="bullet"/>
      <w:lvlText w:val="o"/>
      <w:lvlJc w:val="left"/>
      <w:pPr>
        <w:ind w:left="3960" w:hanging="360"/>
      </w:pPr>
      <w:rPr>
        <w:rFonts w:ascii="Courier New" w:hAnsi="Courier New" w:cs="Courier New" w:hint="default"/>
      </w:rPr>
    </w:lvl>
    <w:lvl w:ilvl="5" w:tplc="081A0005" w:tentative="1">
      <w:start w:val="1"/>
      <w:numFmt w:val="bullet"/>
      <w:lvlText w:val=""/>
      <w:lvlJc w:val="left"/>
      <w:pPr>
        <w:ind w:left="4680" w:hanging="360"/>
      </w:pPr>
      <w:rPr>
        <w:rFonts w:ascii="Wingdings" w:hAnsi="Wingdings" w:hint="default"/>
      </w:rPr>
    </w:lvl>
    <w:lvl w:ilvl="6" w:tplc="081A0001" w:tentative="1">
      <w:start w:val="1"/>
      <w:numFmt w:val="bullet"/>
      <w:lvlText w:val=""/>
      <w:lvlJc w:val="left"/>
      <w:pPr>
        <w:ind w:left="5400" w:hanging="360"/>
      </w:pPr>
      <w:rPr>
        <w:rFonts w:ascii="Symbol" w:hAnsi="Symbol" w:hint="default"/>
      </w:rPr>
    </w:lvl>
    <w:lvl w:ilvl="7" w:tplc="081A0003" w:tentative="1">
      <w:start w:val="1"/>
      <w:numFmt w:val="bullet"/>
      <w:lvlText w:val="o"/>
      <w:lvlJc w:val="left"/>
      <w:pPr>
        <w:ind w:left="6120" w:hanging="360"/>
      </w:pPr>
      <w:rPr>
        <w:rFonts w:ascii="Courier New" w:hAnsi="Courier New" w:cs="Courier New" w:hint="default"/>
      </w:rPr>
    </w:lvl>
    <w:lvl w:ilvl="8" w:tplc="081A0005" w:tentative="1">
      <w:start w:val="1"/>
      <w:numFmt w:val="bullet"/>
      <w:lvlText w:val=""/>
      <w:lvlJc w:val="left"/>
      <w:pPr>
        <w:ind w:left="6840" w:hanging="360"/>
      </w:pPr>
      <w:rPr>
        <w:rFonts w:ascii="Wingdings" w:hAnsi="Wingdings" w:hint="default"/>
      </w:rPr>
    </w:lvl>
  </w:abstractNum>
  <w:abstractNum w:abstractNumId="4" w15:restartNumberingAfterBreak="0">
    <w:nsid w:val="30C07DDC"/>
    <w:multiLevelType w:val="multilevel"/>
    <w:tmpl w:val="B712C8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rPr>
        <w:rFont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024CFF"/>
    <w:multiLevelType w:val="hybridMultilevel"/>
    <w:tmpl w:val="DE46A94A"/>
    <w:lvl w:ilvl="0" w:tplc="903825BA">
      <w:numFmt w:val="bullet"/>
      <w:lvlText w:val="-"/>
      <w:lvlJc w:val="left"/>
      <w:pPr>
        <w:tabs>
          <w:tab w:val="num" w:pos="1680"/>
        </w:tabs>
        <w:ind w:left="1680" w:hanging="9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35AC4DB6"/>
    <w:multiLevelType w:val="hybridMultilevel"/>
    <w:tmpl w:val="8D928F3E"/>
    <w:lvl w:ilvl="0" w:tplc="CEF2BB1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982927"/>
    <w:multiLevelType w:val="hybridMultilevel"/>
    <w:tmpl w:val="C76AD5E2"/>
    <w:lvl w:ilvl="0" w:tplc="FE8E39C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E6A0136"/>
    <w:multiLevelType w:val="hybridMultilevel"/>
    <w:tmpl w:val="5CC0954C"/>
    <w:lvl w:ilvl="0" w:tplc="7562CC40">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57A475B2"/>
    <w:multiLevelType w:val="hybridMultilevel"/>
    <w:tmpl w:val="DA0C83E4"/>
    <w:lvl w:ilvl="0" w:tplc="4A3AF866">
      <w:start w:val="1"/>
      <w:numFmt w:val="bullet"/>
      <w:lvlText w:val=""/>
      <w:lvlJc w:val="left"/>
      <w:pPr>
        <w:tabs>
          <w:tab w:val="num" w:pos="1440"/>
        </w:tabs>
        <w:ind w:left="1440" w:hanging="360"/>
      </w:pPr>
      <w:rPr>
        <w:rFonts w:ascii="Symbol" w:hAnsi="Symbol"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8"/>
  </w:num>
  <w:num w:numId="5">
    <w:abstractNumId w:val="4"/>
  </w:num>
  <w:num w:numId="6">
    <w:abstractNumId w:val="3"/>
  </w:num>
  <w:num w:numId="7">
    <w:abstractNumId w:val="7"/>
  </w:num>
  <w:num w:numId="8">
    <w:abstractNumId w:val="1"/>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E17"/>
    <w:rsid w:val="00007B35"/>
    <w:rsid w:val="00007E59"/>
    <w:rsid w:val="00020FCC"/>
    <w:rsid w:val="00030D51"/>
    <w:rsid w:val="00032B9A"/>
    <w:rsid w:val="00035CC8"/>
    <w:rsid w:val="0004219E"/>
    <w:rsid w:val="000437FA"/>
    <w:rsid w:val="00054E3C"/>
    <w:rsid w:val="00056957"/>
    <w:rsid w:val="00062F06"/>
    <w:rsid w:val="00064108"/>
    <w:rsid w:val="0006552C"/>
    <w:rsid w:val="00067070"/>
    <w:rsid w:val="00073E3C"/>
    <w:rsid w:val="000803A4"/>
    <w:rsid w:val="000821BE"/>
    <w:rsid w:val="000828FE"/>
    <w:rsid w:val="000934C3"/>
    <w:rsid w:val="0009350A"/>
    <w:rsid w:val="000A0D8B"/>
    <w:rsid w:val="000A50DC"/>
    <w:rsid w:val="000B0459"/>
    <w:rsid w:val="000B433B"/>
    <w:rsid w:val="000B4E48"/>
    <w:rsid w:val="000B53A9"/>
    <w:rsid w:val="000C1F4C"/>
    <w:rsid w:val="000C4E82"/>
    <w:rsid w:val="000E05B7"/>
    <w:rsid w:val="000E4805"/>
    <w:rsid w:val="000F4947"/>
    <w:rsid w:val="00101677"/>
    <w:rsid w:val="00102190"/>
    <w:rsid w:val="00103B05"/>
    <w:rsid w:val="00113ACC"/>
    <w:rsid w:val="00115F04"/>
    <w:rsid w:val="00117CB4"/>
    <w:rsid w:val="00126325"/>
    <w:rsid w:val="00144767"/>
    <w:rsid w:val="00147749"/>
    <w:rsid w:val="00153626"/>
    <w:rsid w:val="001630F8"/>
    <w:rsid w:val="001667F5"/>
    <w:rsid w:val="00180F34"/>
    <w:rsid w:val="001A3B02"/>
    <w:rsid w:val="001A5D00"/>
    <w:rsid w:val="001A7148"/>
    <w:rsid w:val="001A7748"/>
    <w:rsid w:val="001A77EC"/>
    <w:rsid w:val="001B38D5"/>
    <w:rsid w:val="001B66FD"/>
    <w:rsid w:val="001C279E"/>
    <w:rsid w:val="001C546D"/>
    <w:rsid w:val="001C5E2D"/>
    <w:rsid w:val="001E1C8B"/>
    <w:rsid w:val="001E418E"/>
    <w:rsid w:val="001E57EF"/>
    <w:rsid w:val="001E7107"/>
    <w:rsid w:val="001E7301"/>
    <w:rsid w:val="001F1228"/>
    <w:rsid w:val="001F46C5"/>
    <w:rsid w:val="00202EF4"/>
    <w:rsid w:val="00204A89"/>
    <w:rsid w:val="002052E3"/>
    <w:rsid w:val="00205A37"/>
    <w:rsid w:val="002221C9"/>
    <w:rsid w:val="00241C0E"/>
    <w:rsid w:val="00243DD8"/>
    <w:rsid w:val="002451DF"/>
    <w:rsid w:val="00253453"/>
    <w:rsid w:val="00255BA5"/>
    <w:rsid w:val="0025659C"/>
    <w:rsid w:val="0025742D"/>
    <w:rsid w:val="00272201"/>
    <w:rsid w:val="00284188"/>
    <w:rsid w:val="00286C70"/>
    <w:rsid w:val="00286D1B"/>
    <w:rsid w:val="00291078"/>
    <w:rsid w:val="002912F5"/>
    <w:rsid w:val="002A19F2"/>
    <w:rsid w:val="002B1120"/>
    <w:rsid w:val="002B1288"/>
    <w:rsid w:val="002C140C"/>
    <w:rsid w:val="002C1806"/>
    <w:rsid w:val="002F1750"/>
    <w:rsid w:val="002F4AA5"/>
    <w:rsid w:val="0030234C"/>
    <w:rsid w:val="00316AB7"/>
    <w:rsid w:val="00324A09"/>
    <w:rsid w:val="00344F7E"/>
    <w:rsid w:val="003559B5"/>
    <w:rsid w:val="00356442"/>
    <w:rsid w:val="003627B1"/>
    <w:rsid w:val="0036750C"/>
    <w:rsid w:val="0037168E"/>
    <w:rsid w:val="00375309"/>
    <w:rsid w:val="0037575B"/>
    <w:rsid w:val="003811CA"/>
    <w:rsid w:val="0038219E"/>
    <w:rsid w:val="00384EA3"/>
    <w:rsid w:val="00387AD2"/>
    <w:rsid w:val="003A48CD"/>
    <w:rsid w:val="003B34BB"/>
    <w:rsid w:val="003B52EA"/>
    <w:rsid w:val="003C0CD0"/>
    <w:rsid w:val="003C2142"/>
    <w:rsid w:val="003E6854"/>
    <w:rsid w:val="003E6BA6"/>
    <w:rsid w:val="003F42ED"/>
    <w:rsid w:val="003F7B23"/>
    <w:rsid w:val="0040226C"/>
    <w:rsid w:val="00423BF8"/>
    <w:rsid w:val="004352B7"/>
    <w:rsid w:val="00452464"/>
    <w:rsid w:val="00452CEC"/>
    <w:rsid w:val="00463141"/>
    <w:rsid w:val="00470AE5"/>
    <w:rsid w:val="00471E16"/>
    <w:rsid w:val="00475346"/>
    <w:rsid w:val="00475C98"/>
    <w:rsid w:val="00481EDB"/>
    <w:rsid w:val="00485D86"/>
    <w:rsid w:val="004A33F0"/>
    <w:rsid w:val="004A3461"/>
    <w:rsid w:val="004B0478"/>
    <w:rsid w:val="004B4959"/>
    <w:rsid w:val="004B74C6"/>
    <w:rsid w:val="004C5540"/>
    <w:rsid w:val="004E689B"/>
    <w:rsid w:val="004F248D"/>
    <w:rsid w:val="004F4070"/>
    <w:rsid w:val="004F5575"/>
    <w:rsid w:val="005038FB"/>
    <w:rsid w:val="00507384"/>
    <w:rsid w:val="00507842"/>
    <w:rsid w:val="0051245E"/>
    <w:rsid w:val="005159DA"/>
    <w:rsid w:val="00525E17"/>
    <w:rsid w:val="00526BD0"/>
    <w:rsid w:val="00542F03"/>
    <w:rsid w:val="00543111"/>
    <w:rsid w:val="0056231B"/>
    <w:rsid w:val="00562EF5"/>
    <w:rsid w:val="005632C2"/>
    <w:rsid w:val="00564468"/>
    <w:rsid w:val="00565E0D"/>
    <w:rsid w:val="005667F8"/>
    <w:rsid w:val="005759C0"/>
    <w:rsid w:val="00584A3D"/>
    <w:rsid w:val="00590734"/>
    <w:rsid w:val="005937ED"/>
    <w:rsid w:val="00596B97"/>
    <w:rsid w:val="005A230F"/>
    <w:rsid w:val="005B580F"/>
    <w:rsid w:val="005B7034"/>
    <w:rsid w:val="005B78AF"/>
    <w:rsid w:val="005C0446"/>
    <w:rsid w:val="005C442E"/>
    <w:rsid w:val="005C62A0"/>
    <w:rsid w:val="005D0A0B"/>
    <w:rsid w:val="005D3EEB"/>
    <w:rsid w:val="005D4E8E"/>
    <w:rsid w:val="005E1E4B"/>
    <w:rsid w:val="005F3A87"/>
    <w:rsid w:val="005F7752"/>
    <w:rsid w:val="00604F72"/>
    <w:rsid w:val="00606517"/>
    <w:rsid w:val="00612F27"/>
    <w:rsid w:val="006130E2"/>
    <w:rsid w:val="006170A3"/>
    <w:rsid w:val="00621F25"/>
    <w:rsid w:val="00624117"/>
    <w:rsid w:val="0064720E"/>
    <w:rsid w:val="00654444"/>
    <w:rsid w:val="006610A8"/>
    <w:rsid w:val="006655D8"/>
    <w:rsid w:val="00684939"/>
    <w:rsid w:val="0069053B"/>
    <w:rsid w:val="00692046"/>
    <w:rsid w:val="0069359B"/>
    <w:rsid w:val="006941D5"/>
    <w:rsid w:val="006961E3"/>
    <w:rsid w:val="00697ED9"/>
    <w:rsid w:val="006B2DE0"/>
    <w:rsid w:val="006B3D26"/>
    <w:rsid w:val="006B4040"/>
    <w:rsid w:val="006B6E0D"/>
    <w:rsid w:val="006C0CB7"/>
    <w:rsid w:val="006C21E3"/>
    <w:rsid w:val="006C671B"/>
    <w:rsid w:val="006C6834"/>
    <w:rsid w:val="006D0F53"/>
    <w:rsid w:val="006D1429"/>
    <w:rsid w:val="006D192D"/>
    <w:rsid w:val="006D7EB7"/>
    <w:rsid w:val="006E0532"/>
    <w:rsid w:val="006F005C"/>
    <w:rsid w:val="006F0436"/>
    <w:rsid w:val="006F1D87"/>
    <w:rsid w:val="006F412B"/>
    <w:rsid w:val="006F4986"/>
    <w:rsid w:val="00700EB7"/>
    <w:rsid w:val="0070299B"/>
    <w:rsid w:val="007173D8"/>
    <w:rsid w:val="0072050A"/>
    <w:rsid w:val="00723279"/>
    <w:rsid w:val="00726477"/>
    <w:rsid w:val="0072730D"/>
    <w:rsid w:val="00740858"/>
    <w:rsid w:val="00746BDE"/>
    <w:rsid w:val="0075508D"/>
    <w:rsid w:val="00756EEE"/>
    <w:rsid w:val="00757A2E"/>
    <w:rsid w:val="007603E0"/>
    <w:rsid w:val="00773441"/>
    <w:rsid w:val="00774BEC"/>
    <w:rsid w:val="007769D6"/>
    <w:rsid w:val="00790D84"/>
    <w:rsid w:val="00792FB6"/>
    <w:rsid w:val="00796DC0"/>
    <w:rsid w:val="007A1385"/>
    <w:rsid w:val="007B14FA"/>
    <w:rsid w:val="007C379C"/>
    <w:rsid w:val="007C3802"/>
    <w:rsid w:val="007C5ECC"/>
    <w:rsid w:val="007D3CBB"/>
    <w:rsid w:val="007E1E75"/>
    <w:rsid w:val="007F45DA"/>
    <w:rsid w:val="007F76C7"/>
    <w:rsid w:val="00812742"/>
    <w:rsid w:val="00824570"/>
    <w:rsid w:val="0082735B"/>
    <w:rsid w:val="00836B68"/>
    <w:rsid w:val="00845874"/>
    <w:rsid w:val="00860400"/>
    <w:rsid w:val="008604C6"/>
    <w:rsid w:val="00862E50"/>
    <w:rsid w:val="00864A3D"/>
    <w:rsid w:val="008652F7"/>
    <w:rsid w:val="00866F6D"/>
    <w:rsid w:val="00874CB0"/>
    <w:rsid w:val="00890B04"/>
    <w:rsid w:val="00890DFB"/>
    <w:rsid w:val="0089793E"/>
    <w:rsid w:val="008A2893"/>
    <w:rsid w:val="008A5900"/>
    <w:rsid w:val="008B4ED3"/>
    <w:rsid w:val="008B4F87"/>
    <w:rsid w:val="008B7EE4"/>
    <w:rsid w:val="008C220C"/>
    <w:rsid w:val="008C39C2"/>
    <w:rsid w:val="008C45A6"/>
    <w:rsid w:val="008D29F9"/>
    <w:rsid w:val="008D4D47"/>
    <w:rsid w:val="008F15A3"/>
    <w:rsid w:val="008F54A3"/>
    <w:rsid w:val="008F7ED7"/>
    <w:rsid w:val="00902EE5"/>
    <w:rsid w:val="009142C3"/>
    <w:rsid w:val="00923785"/>
    <w:rsid w:val="009327F0"/>
    <w:rsid w:val="009333FB"/>
    <w:rsid w:val="00933B8D"/>
    <w:rsid w:val="00935EEF"/>
    <w:rsid w:val="0094174E"/>
    <w:rsid w:val="00947089"/>
    <w:rsid w:val="00947F14"/>
    <w:rsid w:val="0095097B"/>
    <w:rsid w:val="009577FA"/>
    <w:rsid w:val="00962AE6"/>
    <w:rsid w:val="0096620B"/>
    <w:rsid w:val="00966D91"/>
    <w:rsid w:val="0097521F"/>
    <w:rsid w:val="0099088A"/>
    <w:rsid w:val="009A781A"/>
    <w:rsid w:val="009B3000"/>
    <w:rsid w:val="009C0011"/>
    <w:rsid w:val="009C0876"/>
    <w:rsid w:val="009C1125"/>
    <w:rsid w:val="009C4F87"/>
    <w:rsid w:val="009C535A"/>
    <w:rsid w:val="009D1A3E"/>
    <w:rsid w:val="009E0DF2"/>
    <w:rsid w:val="009E43BE"/>
    <w:rsid w:val="009E62DB"/>
    <w:rsid w:val="009E66D1"/>
    <w:rsid w:val="009E6D0B"/>
    <w:rsid w:val="009F0009"/>
    <w:rsid w:val="009F0496"/>
    <w:rsid w:val="00A037E5"/>
    <w:rsid w:val="00A054F7"/>
    <w:rsid w:val="00A079BA"/>
    <w:rsid w:val="00A1714E"/>
    <w:rsid w:val="00A218FF"/>
    <w:rsid w:val="00A24C0E"/>
    <w:rsid w:val="00A32E5C"/>
    <w:rsid w:val="00A34124"/>
    <w:rsid w:val="00A36EB5"/>
    <w:rsid w:val="00A37D3D"/>
    <w:rsid w:val="00A56DC0"/>
    <w:rsid w:val="00A66499"/>
    <w:rsid w:val="00A67B90"/>
    <w:rsid w:val="00A75C60"/>
    <w:rsid w:val="00A91491"/>
    <w:rsid w:val="00A93F82"/>
    <w:rsid w:val="00AA5172"/>
    <w:rsid w:val="00AA5E8B"/>
    <w:rsid w:val="00AA7FD3"/>
    <w:rsid w:val="00AB0889"/>
    <w:rsid w:val="00AB09A7"/>
    <w:rsid w:val="00AB1D87"/>
    <w:rsid w:val="00AC23DB"/>
    <w:rsid w:val="00AC319E"/>
    <w:rsid w:val="00AC6967"/>
    <w:rsid w:val="00AC6E28"/>
    <w:rsid w:val="00AE225D"/>
    <w:rsid w:val="00AE54F2"/>
    <w:rsid w:val="00AF05CC"/>
    <w:rsid w:val="00B01134"/>
    <w:rsid w:val="00B0221D"/>
    <w:rsid w:val="00B11D1A"/>
    <w:rsid w:val="00B12106"/>
    <w:rsid w:val="00B15893"/>
    <w:rsid w:val="00B207D5"/>
    <w:rsid w:val="00B236F6"/>
    <w:rsid w:val="00B31EEB"/>
    <w:rsid w:val="00B41779"/>
    <w:rsid w:val="00B41E3D"/>
    <w:rsid w:val="00B6096C"/>
    <w:rsid w:val="00B730B2"/>
    <w:rsid w:val="00B8231A"/>
    <w:rsid w:val="00B82F86"/>
    <w:rsid w:val="00B92820"/>
    <w:rsid w:val="00BA558F"/>
    <w:rsid w:val="00BA5836"/>
    <w:rsid w:val="00BC462E"/>
    <w:rsid w:val="00BD3CFF"/>
    <w:rsid w:val="00BE4ADF"/>
    <w:rsid w:val="00BF1E3A"/>
    <w:rsid w:val="00BF6BB4"/>
    <w:rsid w:val="00C14179"/>
    <w:rsid w:val="00C161E1"/>
    <w:rsid w:val="00C21708"/>
    <w:rsid w:val="00C454A1"/>
    <w:rsid w:val="00C574E3"/>
    <w:rsid w:val="00C645D8"/>
    <w:rsid w:val="00C661C9"/>
    <w:rsid w:val="00C67E62"/>
    <w:rsid w:val="00C72296"/>
    <w:rsid w:val="00C73A37"/>
    <w:rsid w:val="00C73C5B"/>
    <w:rsid w:val="00C7690A"/>
    <w:rsid w:val="00C8116C"/>
    <w:rsid w:val="00C8159D"/>
    <w:rsid w:val="00C8376C"/>
    <w:rsid w:val="00C847B1"/>
    <w:rsid w:val="00C86847"/>
    <w:rsid w:val="00C90848"/>
    <w:rsid w:val="00C95A13"/>
    <w:rsid w:val="00CB0050"/>
    <w:rsid w:val="00CB11E2"/>
    <w:rsid w:val="00CB1589"/>
    <w:rsid w:val="00CB387A"/>
    <w:rsid w:val="00CC41C3"/>
    <w:rsid w:val="00CF1B02"/>
    <w:rsid w:val="00D01EB5"/>
    <w:rsid w:val="00D055F0"/>
    <w:rsid w:val="00D07955"/>
    <w:rsid w:val="00D14908"/>
    <w:rsid w:val="00D2655C"/>
    <w:rsid w:val="00D324C9"/>
    <w:rsid w:val="00D4554A"/>
    <w:rsid w:val="00D56BC8"/>
    <w:rsid w:val="00D57EE4"/>
    <w:rsid w:val="00D60D13"/>
    <w:rsid w:val="00D7163A"/>
    <w:rsid w:val="00D71C65"/>
    <w:rsid w:val="00D7241F"/>
    <w:rsid w:val="00D724E0"/>
    <w:rsid w:val="00D809EF"/>
    <w:rsid w:val="00D8309B"/>
    <w:rsid w:val="00DA3A35"/>
    <w:rsid w:val="00DB074C"/>
    <w:rsid w:val="00DB40FC"/>
    <w:rsid w:val="00DB562E"/>
    <w:rsid w:val="00DD219D"/>
    <w:rsid w:val="00DD54CE"/>
    <w:rsid w:val="00DD71DE"/>
    <w:rsid w:val="00DE046C"/>
    <w:rsid w:val="00DE3BDE"/>
    <w:rsid w:val="00DF2E0D"/>
    <w:rsid w:val="00DF2F34"/>
    <w:rsid w:val="00DF3348"/>
    <w:rsid w:val="00DF41DD"/>
    <w:rsid w:val="00DF6CDF"/>
    <w:rsid w:val="00E219CE"/>
    <w:rsid w:val="00E3026C"/>
    <w:rsid w:val="00E40441"/>
    <w:rsid w:val="00E40475"/>
    <w:rsid w:val="00E45A97"/>
    <w:rsid w:val="00E45C01"/>
    <w:rsid w:val="00E64495"/>
    <w:rsid w:val="00E77BF9"/>
    <w:rsid w:val="00E80D89"/>
    <w:rsid w:val="00E80F05"/>
    <w:rsid w:val="00E83756"/>
    <w:rsid w:val="00E85949"/>
    <w:rsid w:val="00E8762A"/>
    <w:rsid w:val="00E92AE5"/>
    <w:rsid w:val="00E93238"/>
    <w:rsid w:val="00EA60E5"/>
    <w:rsid w:val="00EC2CAE"/>
    <w:rsid w:val="00EC61DD"/>
    <w:rsid w:val="00EE585F"/>
    <w:rsid w:val="00EE6B63"/>
    <w:rsid w:val="00EE7076"/>
    <w:rsid w:val="00EF6FF3"/>
    <w:rsid w:val="00F00C37"/>
    <w:rsid w:val="00F01185"/>
    <w:rsid w:val="00F25689"/>
    <w:rsid w:val="00F332F8"/>
    <w:rsid w:val="00F40184"/>
    <w:rsid w:val="00F56DA4"/>
    <w:rsid w:val="00F62120"/>
    <w:rsid w:val="00F6252C"/>
    <w:rsid w:val="00F765C6"/>
    <w:rsid w:val="00F84AFF"/>
    <w:rsid w:val="00F86715"/>
    <w:rsid w:val="00F90C89"/>
    <w:rsid w:val="00F9386E"/>
    <w:rsid w:val="00FC1322"/>
    <w:rsid w:val="00FD0E68"/>
    <w:rsid w:val="00FE006C"/>
    <w:rsid w:val="00FE46FB"/>
    <w:rsid w:val="00FE755B"/>
    <w:rsid w:val="00FE7D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D485AB"/>
  <w15:docId w15:val="{88DFB57E-72FA-4A60-B294-7E5B3D175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61E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97521F"/>
    <w:rPr>
      <w:rFonts w:ascii="Tahoma" w:hAnsi="Tahoma" w:cs="Tahoma"/>
      <w:sz w:val="16"/>
      <w:szCs w:val="16"/>
    </w:rPr>
  </w:style>
  <w:style w:type="paragraph" w:styleId="Header">
    <w:name w:val="header"/>
    <w:basedOn w:val="Normal"/>
    <w:link w:val="HeaderChar"/>
    <w:rsid w:val="00475346"/>
    <w:pPr>
      <w:tabs>
        <w:tab w:val="center" w:pos="4320"/>
        <w:tab w:val="right" w:pos="8640"/>
      </w:tabs>
    </w:pPr>
  </w:style>
  <w:style w:type="character" w:styleId="PageNumber">
    <w:name w:val="page number"/>
    <w:basedOn w:val="DefaultParagraphFont"/>
    <w:rsid w:val="00475346"/>
  </w:style>
  <w:style w:type="paragraph" w:styleId="Footer">
    <w:name w:val="footer"/>
    <w:basedOn w:val="Normal"/>
    <w:rsid w:val="00774BEC"/>
    <w:pPr>
      <w:tabs>
        <w:tab w:val="center" w:pos="4320"/>
        <w:tab w:val="right" w:pos="8640"/>
      </w:tabs>
    </w:pPr>
  </w:style>
  <w:style w:type="paragraph" w:customStyle="1" w:styleId="Normal1">
    <w:name w:val="Normal1"/>
    <w:basedOn w:val="Normal"/>
    <w:rsid w:val="002912F5"/>
    <w:pPr>
      <w:spacing w:before="100" w:beforeAutospacing="1" w:after="100" w:afterAutospacing="1"/>
    </w:pPr>
    <w:rPr>
      <w:rFonts w:ascii="Arial" w:hAnsi="Arial" w:cs="Arial"/>
      <w:sz w:val="22"/>
      <w:szCs w:val="22"/>
    </w:rPr>
  </w:style>
  <w:style w:type="paragraph" w:styleId="BodyTextIndent">
    <w:name w:val="Body Text Indent"/>
    <w:basedOn w:val="Normal"/>
    <w:rsid w:val="002912F5"/>
    <w:pPr>
      <w:ind w:firstLine="720"/>
      <w:jc w:val="both"/>
    </w:pPr>
    <w:rPr>
      <w:lang w:val="sr-Cyrl-CS"/>
    </w:rPr>
  </w:style>
  <w:style w:type="paragraph" w:styleId="BodyTextIndent2">
    <w:name w:val="Body Text Indent 2"/>
    <w:basedOn w:val="Normal"/>
    <w:rsid w:val="002912F5"/>
    <w:pPr>
      <w:tabs>
        <w:tab w:val="left" w:pos="1200"/>
      </w:tabs>
      <w:ind w:left="1620" w:hanging="900"/>
      <w:jc w:val="both"/>
    </w:pPr>
    <w:rPr>
      <w:bCs/>
      <w:lang w:val="sr-Cyrl-CS"/>
    </w:rPr>
  </w:style>
  <w:style w:type="paragraph" w:styleId="BodyText">
    <w:name w:val="Body Text"/>
    <w:basedOn w:val="Normal"/>
    <w:rsid w:val="00C14179"/>
    <w:pPr>
      <w:spacing w:after="120"/>
    </w:pPr>
  </w:style>
  <w:style w:type="paragraph" w:customStyle="1" w:styleId="CharChar">
    <w:name w:val="Char Char"/>
    <w:basedOn w:val="Normal"/>
    <w:rsid w:val="00C14179"/>
    <w:pPr>
      <w:spacing w:after="160" w:line="240" w:lineRule="exact"/>
    </w:pPr>
    <w:rPr>
      <w:rFonts w:ascii="Verdana" w:hAnsi="Verdana"/>
      <w:sz w:val="20"/>
      <w:szCs w:val="20"/>
    </w:rPr>
  </w:style>
  <w:style w:type="character" w:customStyle="1" w:styleId="HeaderChar">
    <w:name w:val="Header Char"/>
    <w:basedOn w:val="DefaultParagraphFont"/>
    <w:link w:val="Header"/>
    <w:rsid w:val="00F84AFF"/>
    <w:rPr>
      <w:sz w:val="24"/>
      <w:szCs w:val="24"/>
    </w:rPr>
  </w:style>
  <w:style w:type="paragraph" w:styleId="ListParagraph">
    <w:name w:val="List Paragraph"/>
    <w:basedOn w:val="Normal"/>
    <w:uiPriority w:val="99"/>
    <w:qFormat/>
    <w:rsid w:val="00DA3A35"/>
    <w:pPr>
      <w:ind w:left="720"/>
      <w:contextualSpacing/>
    </w:pPr>
  </w:style>
  <w:style w:type="character" w:styleId="CommentReference">
    <w:name w:val="annotation reference"/>
    <w:basedOn w:val="DefaultParagraphFont"/>
    <w:semiHidden/>
    <w:unhideWhenUsed/>
    <w:rsid w:val="00684939"/>
    <w:rPr>
      <w:sz w:val="16"/>
      <w:szCs w:val="16"/>
    </w:rPr>
  </w:style>
  <w:style w:type="paragraph" w:styleId="CommentText">
    <w:name w:val="annotation text"/>
    <w:basedOn w:val="Normal"/>
    <w:link w:val="CommentTextChar"/>
    <w:semiHidden/>
    <w:unhideWhenUsed/>
    <w:rsid w:val="00684939"/>
    <w:rPr>
      <w:sz w:val="20"/>
      <w:szCs w:val="20"/>
    </w:rPr>
  </w:style>
  <w:style w:type="character" w:customStyle="1" w:styleId="CommentTextChar">
    <w:name w:val="Comment Text Char"/>
    <w:basedOn w:val="DefaultParagraphFont"/>
    <w:link w:val="CommentText"/>
    <w:semiHidden/>
    <w:rsid w:val="00684939"/>
  </w:style>
  <w:style w:type="paragraph" w:styleId="CommentSubject">
    <w:name w:val="annotation subject"/>
    <w:basedOn w:val="CommentText"/>
    <w:next w:val="CommentText"/>
    <w:link w:val="CommentSubjectChar"/>
    <w:semiHidden/>
    <w:unhideWhenUsed/>
    <w:rsid w:val="00684939"/>
    <w:rPr>
      <w:b/>
      <w:bCs/>
    </w:rPr>
  </w:style>
  <w:style w:type="character" w:customStyle="1" w:styleId="CommentSubjectChar">
    <w:name w:val="Comment Subject Char"/>
    <w:basedOn w:val="CommentTextChar"/>
    <w:link w:val="CommentSubject"/>
    <w:semiHidden/>
    <w:rsid w:val="0068493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71238">
      <w:bodyDiv w:val="1"/>
      <w:marLeft w:val="0"/>
      <w:marRight w:val="0"/>
      <w:marTop w:val="0"/>
      <w:marBottom w:val="0"/>
      <w:divBdr>
        <w:top w:val="none" w:sz="0" w:space="0" w:color="auto"/>
        <w:left w:val="none" w:sz="0" w:space="0" w:color="auto"/>
        <w:bottom w:val="none" w:sz="0" w:space="0" w:color="auto"/>
        <w:right w:val="none" w:sz="0" w:space="0" w:color="auto"/>
      </w:divBdr>
    </w:div>
    <w:div w:id="342437702">
      <w:bodyDiv w:val="1"/>
      <w:marLeft w:val="0"/>
      <w:marRight w:val="0"/>
      <w:marTop w:val="0"/>
      <w:marBottom w:val="0"/>
      <w:divBdr>
        <w:top w:val="none" w:sz="0" w:space="0" w:color="auto"/>
        <w:left w:val="none" w:sz="0" w:space="0" w:color="auto"/>
        <w:bottom w:val="none" w:sz="0" w:space="0" w:color="auto"/>
        <w:right w:val="none" w:sz="0" w:space="0" w:color="auto"/>
      </w:divBdr>
    </w:div>
    <w:div w:id="422267401">
      <w:bodyDiv w:val="1"/>
      <w:marLeft w:val="0"/>
      <w:marRight w:val="0"/>
      <w:marTop w:val="0"/>
      <w:marBottom w:val="0"/>
      <w:divBdr>
        <w:top w:val="none" w:sz="0" w:space="0" w:color="auto"/>
        <w:left w:val="none" w:sz="0" w:space="0" w:color="auto"/>
        <w:bottom w:val="none" w:sz="0" w:space="0" w:color="auto"/>
        <w:right w:val="none" w:sz="0" w:space="0" w:color="auto"/>
      </w:divBdr>
    </w:div>
    <w:div w:id="602878751">
      <w:bodyDiv w:val="1"/>
      <w:marLeft w:val="0"/>
      <w:marRight w:val="0"/>
      <w:marTop w:val="0"/>
      <w:marBottom w:val="0"/>
      <w:divBdr>
        <w:top w:val="none" w:sz="0" w:space="0" w:color="auto"/>
        <w:left w:val="none" w:sz="0" w:space="0" w:color="auto"/>
        <w:bottom w:val="none" w:sz="0" w:space="0" w:color="auto"/>
        <w:right w:val="none" w:sz="0" w:space="0" w:color="auto"/>
      </w:divBdr>
    </w:div>
    <w:div w:id="608048513">
      <w:bodyDiv w:val="1"/>
      <w:marLeft w:val="0"/>
      <w:marRight w:val="0"/>
      <w:marTop w:val="0"/>
      <w:marBottom w:val="0"/>
      <w:divBdr>
        <w:top w:val="none" w:sz="0" w:space="0" w:color="auto"/>
        <w:left w:val="none" w:sz="0" w:space="0" w:color="auto"/>
        <w:bottom w:val="none" w:sz="0" w:space="0" w:color="auto"/>
        <w:right w:val="none" w:sz="0" w:space="0" w:color="auto"/>
      </w:divBdr>
    </w:div>
    <w:div w:id="1455253507">
      <w:bodyDiv w:val="1"/>
      <w:marLeft w:val="0"/>
      <w:marRight w:val="0"/>
      <w:marTop w:val="0"/>
      <w:marBottom w:val="0"/>
      <w:divBdr>
        <w:top w:val="none" w:sz="0" w:space="0" w:color="auto"/>
        <w:left w:val="none" w:sz="0" w:space="0" w:color="auto"/>
        <w:bottom w:val="none" w:sz="0" w:space="0" w:color="auto"/>
        <w:right w:val="none" w:sz="0" w:space="0" w:color="auto"/>
      </w:divBdr>
    </w:div>
    <w:div w:id="1608613703">
      <w:bodyDiv w:val="1"/>
      <w:marLeft w:val="0"/>
      <w:marRight w:val="0"/>
      <w:marTop w:val="0"/>
      <w:marBottom w:val="0"/>
      <w:divBdr>
        <w:top w:val="none" w:sz="0" w:space="0" w:color="auto"/>
        <w:left w:val="none" w:sz="0" w:space="0" w:color="auto"/>
        <w:bottom w:val="none" w:sz="0" w:space="0" w:color="auto"/>
        <w:right w:val="none" w:sz="0" w:space="0" w:color="auto"/>
      </w:divBdr>
    </w:div>
    <w:div w:id="1861553386">
      <w:bodyDiv w:val="1"/>
      <w:marLeft w:val="0"/>
      <w:marRight w:val="0"/>
      <w:marTop w:val="0"/>
      <w:marBottom w:val="0"/>
      <w:divBdr>
        <w:top w:val="none" w:sz="0" w:space="0" w:color="auto"/>
        <w:left w:val="none" w:sz="0" w:space="0" w:color="auto"/>
        <w:bottom w:val="none" w:sz="0" w:space="0" w:color="auto"/>
        <w:right w:val="none" w:sz="0" w:space="0" w:color="auto"/>
      </w:divBdr>
    </w:div>
    <w:div w:id="1976181006">
      <w:bodyDiv w:val="1"/>
      <w:marLeft w:val="0"/>
      <w:marRight w:val="0"/>
      <w:marTop w:val="0"/>
      <w:marBottom w:val="0"/>
      <w:divBdr>
        <w:top w:val="none" w:sz="0" w:space="0" w:color="auto"/>
        <w:left w:val="none" w:sz="0" w:space="0" w:color="auto"/>
        <w:bottom w:val="none" w:sz="0" w:space="0" w:color="auto"/>
        <w:right w:val="none" w:sz="0" w:space="0" w:color="auto"/>
      </w:divBdr>
    </w:div>
    <w:div w:id="2095854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1888</Words>
  <Characters>10763</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О Б Р А З Л О Ж Е Њ Е</vt:lpstr>
    </vt:vector>
  </TitlesOfParts>
  <Company>Ministarstvo finansija i ekonomije</Company>
  <LinksUpToDate>false</LinksUpToDate>
  <CharactersWithSpaces>12626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Б Р А З Л О Ж Е Њ Е</dc:title>
  <dc:creator>Zora</dc:creator>
  <cp:lastModifiedBy>Ljubinka Stojkovic</cp:lastModifiedBy>
  <cp:revision>6</cp:revision>
  <cp:lastPrinted>2020-10-28T13:07:00Z</cp:lastPrinted>
  <dcterms:created xsi:type="dcterms:W3CDTF">2020-11-05T08:56:00Z</dcterms:created>
  <dcterms:modified xsi:type="dcterms:W3CDTF">2020-11-05T09:33:00Z</dcterms:modified>
</cp:coreProperties>
</file>