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D30D2" w14:textId="77777777" w:rsidR="00EF0E8A" w:rsidRDefault="00B62F73" w:rsidP="00B62F73">
      <w:pPr>
        <w:ind w:firstLine="708"/>
        <w:rPr>
          <w:rFonts w:ascii="Times New Roman" w:hAnsi="Times New Roman"/>
          <w:color w:val="000000"/>
          <w:lang w:val="sr-Cyrl-CS"/>
        </w:rPr>
      </w:pPr>
      <w:r w:rsidRPr="00C85AF5">
        <w:rPr>
          <w:rFonts w:ascii="Times New Roman" w:hAnsi="Times New Roman"/>
          <w:lang w:val="uz-Cyrl-UZ"/>
        </w:rPr>
        <w:t xml:space="preserve">На основу члана 38. став 1. Закона о планском систему </w:t>
      </w:r>
      <w:r w:rsidRPr="00C85AF5">
        <w:rPr>
          <w:rFonts w:ascii="Times New Roman" w:hAnsi="Times New Roman"/>
          <w:sz w:val="24"/>
          <w:szCs w:val="24"/>
          <w:lang w:val="uz-Cyrl-UZ"/>
        </w:rPr>
        <w:t>Републике Србије</w:t>
      </w:r>
      <w:r w:rsidRPr="00C85AF5">
        <w:rPr>
          <w:rFonts w:ascii="Times New Roman" w:hAnsi="Times New Roman"/>
          <w:lang w:val="uz-Cyrl-UZ"/>
        </w:rPr>
        <w:t xml:space="preserve"> </w:t>
      </w:r>
      <w:r w:rsidRPr="00C85AF5">
        <w:rPr>
          <w:rFonts w:ascii="Times New Roman" w:hAnsi="Times New Roman"/>
          <w:color w:val="000000"/>
          <w:lang w:val="sr-Cyrl-CS"/>
        </w:rPr>
        <w:t>(„Службени гласник РС</w:t>
      </w:r>
      <w:r w:rsidRPr="00C85AF5">
        <w:rPr>
          <w:rFonts w:ascii="Times New Roman" w:hAnsi="Times New Roman"/>
          <w:bCs/>
          <w:color w:val="000000"/>
          <w:lang w:val="sr-Cyrl-CS"/>
        </w:rPr>
        <w:t>”</w:t>
      </w:r>
      <w:r w:rsidRPr="00C85AF5">
        <w:rPr>
          <w:rFonts w:ascii="Times New Roman" w:hAnsi="Times New Roman"/>
          <w:color w:val="000000"/>
          <w:lang w:val="sr-Cyrl-CS"/>
        </w:rPr>
        <w:t xml:space="preserve">, број 30/18), </w:t>
      </w:r>
    </w:p>
    <w:p w14:paraId="6A000CA4" w14:textId="0C7D4719" w:rsidR="00B62F73" w:rsidRPr="00C85AF5" w:rsidRDefault="00B62F73" w:rsidP="00B62F73">
      <w:pPr>
        <w:ind w:firstLine="708"/>
        <w:rPr>
          <w:rFonts w:ascii="Times New Roman" w:hAnsi="Times New Roman"/>
          <w:lang w:val="uz-Cyrl-UZ"/>
        </w:rPr>
      </w:pPr>
      <w:r w:rsidRPr="00C85AF5">
        <w:rPr>
          <w:rFonts w:ascii="Times New Roman" w:hAnsi="Times New Roman"/>
          <w:color w:val="000000"/>
          <w:lang w:val="sr-Cyrl-CS"/>
        </w:rPr>
        <w:t>Влада усваја</w:t>
      </w:r>
    </w:p>
    <w:p w14:paraId="3FFC1AAF" w14:textId="77777777" w:rsidR="00B62F73" w:rsidRPr="00C85AF5" w:rsidRDefault="00B62F73" w:rsidP="00B62F73">
      <w:pPr>
        <w:pStyle w:val="Header"/>
        <w:rPr>
          <w:rFonts w:ascii="Times New Roman" w:hAnsi="Times New Roman"/>
        </w:rPr>
      </w:pPr>
    </w:p>
    <w:p w14:paraId="69E41B23" w14:textId="77777777" w:rsidR="00B62F73" w:rsidRPr="00C85AF5" w:rsidRDefault="00B62F73" w:rsidP="00B62F73">
      <w:pPr>
        <w:spacing w:after="0"/>
        <w:jc w:val="center"/>
        <w:rPr>
          <w:rFonts w:ascii="Times New Roman" w:hAnsi="Times New Roman"/>
          <w:b/>
          <w:sz w:val="24"/>
          <w:szCs w:val="24"/>
          <w:lang w:val="uz-Cyrl-UZ"/>
        </w:rPr>
      </w:pPr>
      <w:r w:rsidRPr="00C85AF5">
        <w:rPr>
          <w:rFonts w:ascii="Times New Roman" w:hAnsi="Times New Roman"/>
          <w:b/>
          <w:sz w:val="24"/>
          <w:szCs w:val="24"/>
          <w:lang w:val="uz-Cyrl-UZ"/>
        </w:rPr>
        <w:t xml:space="preserve">Програм развоја електронске управе у Републици Србији </w:t>
      </w:r>
    </w:p>
    <w:p w14:paraId="6EF1F6FD" w14:textId="77777777" w:rsidR="00B62F73" w:rsidRPr="00C85AF5" w:rsidRDefault="00B62F73" w:rsidP="00B62F73">
      <w:pPr>
        <w:spacing w:after="0"/>
        <w:jc w:val="center"/>
        <w:rPr>
          <w:rFonts w:ascii="Times New Roman" w:hAnsi="Times New Roman"/>
          <w:b/>
          <w:sz w:val="24"/>
          <w:szCs w:val="24"/>
          <w:lang w:val="uz-Cyrl-UZ"/>
        </w:rPr>
      </w:pPr>
      <w:r w:rsidRPr="00C85AF5">
        <w:rPr>
          <w:rFonts w:ascii="Times New Roman" w:hAnsi="Times New Roman"/>
          <w:b/>
          <w:sz w:val="24"/>
          <w:szCs w:val="24"/>
          <w:lang w:val="uz-Cyrl-UZ"/>
        </w:rPr>
        <w:t>за период од 2020. до 2022. године</w:t>
      </w:r>
    </w:p>
    <w:p w14:paraId="539D299E" w14:textId="14AA00B7" w:rsidR="00B62F73" w:rsidRPr="00C85AF5" w:rsidRDefault="00467832" w:rsidP="00B62F73">
      <w:pPr>
        <w:spacing w:after="0"/>
        <w:jc w:val="center"/>
        <w:rPr>
          <w:rFonts w:ascii="Times New Roman" w:hAnsi="Times New Roman"/>
          <w:b/>
          <w:sz w:val="24"/>
          <w:szCs w:val="24"/>
          <w:lang w:val="uz-Cyrl-UZ"/>
        </w:rPr>
      </w:pPr>
      <w:r>
        <w:rPr>
          <w:rFonts w:ascii="Times New Roman" w:hAnsi="Times New Roman"/>
          <w:b/>
          <w:sz w:val="24"/>
          <w:szCs w:val="24"/>
          <w:lang w:val="uz-Cyrl-UZ"/>
        </w:rPr>
        <w:t xml:space="preserve"> са</w:t>
      </w:r>
      <w:r w:rsidR="00B62F73" w:rsidRPr="00C85AF5">
        <w:rPr>
          <w:rFonts w:ascii="Times New Roman" w:hAnsi="Times New Roman"/>
          <w:b/>
          <w:sz w:val="24"/>
          <w:szCs w:val="24"/>
          <w:lang w:val="uz-Cyrl-UZ"/>
        </w:rPr>
        <w:t xml:space="preserve"> Акцион</w:t>
      </w:r>
      <w:bookmarkStart w:id="0" w:name="_GoBack"/>
      <w:bookmarkEnd w:id="0"/>
      <w:r w:rsidR="00B62F73" w:rsidRPr="00C85AF5">
        <w:rPr>
          <w:rFonts w:ascii="Times New Roman" w:hAnsi="Times New Roman"/>
          <w:b/>
          <w:sz w:val="24"/>
          <w:szCs w:val="24"/>
          <w:lang w:val="uz-Cyrl-UZ"/>
        </w:rPr>
        <w:t>и</w:t>
      </w:r>
      <w:r>
        <w:rPr>
          <w:rFonts w:ascii="Times New Roman" w:hAnsi="Times New Roman"/>
          <w:b/>
          <w:sz w:val="24"/>
          <w:szCs w:val="24"/>
          <w:lang w:val="uz-Cyrl-UZ"/>
        </w:rPr>
        <w:t>м</w:t>
      </w:r>
      <w:r w:rsidR="00B62F73" w:rsidRPr="00C85AF5">
        <w:rPr>
          <w:rFonts w:ascii="Times New Roman" w:hAnsi="Times New Roman"/>
          <w:b/>
          <w:sz w:val="24"/>
          <w:szCs w:val="24"/>
          <w:lang w:val="uz-Cyrl-UZ"/>
        </w:rPr>
        <w:t xml:space="preserve"> план</w:t>
      </w:r>
      <w:r>
        <w:rPr>
          <w:rFonts w:ascii="Times New Roman" w:hAnsi="Times New Roman"/>
          <w:b/>
          <w:sz w:val="24"/>
          <w:szCs w:val="24"/>
          <w:lang w:val="uz-Cyrl-UZ"/>
        </w:rPr>
        <w:t>ом</w:t>
      </w:r>
      <w:r w:rsidR="00B62F73" w:rsidRPr="00C85AF5">
        <w:rPr>
          <w:rFonts w:ascii="Times New Roman" w:hAnsi="Times New Roman"/>
          <w:b/>
          <w:sz w:val="24"/>
          <w:szCs w:val="24"/>
          <w:lang w:val="uz-Cyrl-UZ"/>
        </w:rPr>
        <w:t xml:space="preserve"> за његово спровођење</w:t>
      </w:r>
    </w:p>
    <w:p w14:paraId="4990D630" w14:textId="77777777" w:rsidR="00F36C85" w:rsidRPr="00C85AF5" w:rsidRDefault="00F36C85" w:rsidP="00F36C85">
      <w:pPr>
        <w:rPr>
          <w:rFonts w:ascii="Times New Roman" w:hAnsi="Times New Roman"/>
          <w:lang w:val="uz-Cyrl-UZ"/>
        </w:rPr>
      </w:pPr>
    </w:p>
    <w:p w14:paraId="21406F32" w14:textId="088B9019" w:rsidR="00F36C85" w:rsidRPr="00C85AF5" w:rsidRDefault="00B62F73" w:rsidP="00F36C85">
      <w:pPr>
        <w:rPr>
          <w:rFonts w:ascii="Times New Roman" w:hAnsi="Times New Roman"/>
          <w:sz w:val="23"/>
          <w:szCs w:val="23"/>
          <w:lang w:val="sr-Cyrl-RS"/>
        </w:rPr>
      </w:pPr>
      <w:r w:rsidRPr="00C85AF5">
        <w:rPr>
          <w:rFonts w:ascii="Times New Roman" w:hAnsi="Times New Roman"/>
          <w:sz w:val="23"/>
          <w:szCs w:val="23"/>
          <w:lang w:val="sr-Latn-RS"/>
        </w:rPr>
        <w:t>I</w:t>
      </w:r>
      <w:r w:rsidR="00EF0E8A">
        <w:rPr>
          <w:rFonts w:ascii="Times New Roman" w:hAnsi="Times New Roman"/>
          <w:sz w:val="23"/>
          <w:szCs w:val="23"/>
          <w:lang w:val="sr-Cyrl-RS"/>
        </w:rPr>
        <w:t>.</w:t>
      </w:r>
      <w:r w:rsidRPr="00C85AF5">
        <w:rPr>
          <w:rFonts w:ascii="Times New Roman" w:hAnsi="Times New Roman"/>
          <w:sz w:val="23"/>
          <w:szCs w:val="23"/>
          <w:lang w:val="sr-Latn-RS"/>
        </w:rPr>
        <w:t xml:space="preserve"> </w:t>
      </w:r>
      <w:r w:rsidRPr="00C85AF5">
        <w:rPr>
          <w:rFonts w:ascii="Times New Roman" w:hAnsi="Times New Roman"/>
          <w:sz w:val="23"/>
          <w:szCs w:val="23"/>
          <w:lang w:val="sr-Cyrl-RS"/>
        </w:rPr>
        <w:t>УВОД</w:t>
      </w:r>
    </w:p>
    <w:p w14:paraId="19159B68" w14:textId="77777777" w:rsidR="00B14CB6" w:rsidRPr="00C85AF5" w:rsidRDefault="00B14CB6" w:rsidP="00E76511">
      <w:pPr>
        <w:rPr>
          <w:rFonts w:ascii="Times New Roman" w:hAnsi="Times New Roman"/>
          <w:lang w:val="uz-Cyrl-UZ"/>
        </w:rPr>
      </w:pPr>
    </w:p>
    <w:p w14:paraId="6CF79AF4" w14:textId="46C3958E" w:rsidR="00513B12" w:rsidRPr="00C85AF5" w:rsidRDefault="00B141F2" w:rsidP="008173FC">
      <w:pPr>
        <w:spacing w:line="240" w:lineRule="auto"/>
        <w:jc w:val="both"/>
        <w:rPr>
          <w:rStyle w:val="expand"/>
          <w:rFonts w:ascii="Times New Roman" w:hAnsi="Times New Roman"/>
          <w:sz w:val="23"/>
          <w:szCs w:val="23"/>
          <w:lang w:val="sr-Cyrl-RS"/>
        </w:rPr>
      </w:pPr>
      <w:r w:rsidRPr="00C85AF5">
        <w:rPr>
          <w:rStyle w:val="expand"/>
          <w:rFonts w:ascii="Times New Roman" w:hAnsi="Times New Roman"/>
          <w:sz w:val="23"/>
          <w:szCs w:val="23"/>
          <w:lang w:val="uz-Cyrl-UZ"/>
        </w:rPr>
        <w:t>Програм развоја електронске управе</w:t>
      </w:r>
      <w:r w:rsidR="00EF0E8A">
        <w:rPr>
          <w:rStyle w:val="expand"/>
          <w:rFonts w:ascii="Times New Roman" w:hAnsi="Times New Roman"/>
          <w:sz w:val="23"/>
          <w:szCs w:val="23"/>
          <w:lang w:val="uz-Cyrl-UZ"/>
        </w:rPr>
        <w:t xml:space="preserve"> у Републици Србији</w:t>
      </w:r>
      <w:r w:rsidRPr="00C85AF5">
        <w:rPr>
          <w:rStyle w:val="expand"/>
          <w:rFonts w:ascii="Times New Roman" w:hAnsi="Times New Roman"/>
          <w:sz w:val="23"/>
          <w:szCs w:val="23"/>
          <w:lang w:val="uz-Cyrl-UZ"/>
        </w:rPr>
        <w:t xml:space="preserve"> за период од </w:t>
      </w:r>
      <w:r w:rsidR="00D21DBA" w:rsidRPr="00C85AF5">
        <w:rPr>
          <w:rStyle w:val="expand"/>
          <w:rFonts w:ascii="Times New Roman" w:hAnsi="Times New Roman"/>
          <w:sz w:val="23"/>
          <w:szCs w:val="23"/>
          <w:lang w:val="uz-Cyrl-UZ"/>
        </w:rPr>
        <w:t>2020</w:t>
      </w:r>
      <w:r w:rsidRPr="00C85AF5">
        <w:rPr>
          <w:rStyle w:val="expand"/>
          <w:rFonts w:ascii="Times New Roman" w:hAnsi="Times New Roman"/>
          <w:sz w:val="23"/>
          <w:szCs w:val="23"/>
          <w:lang w:val="uz-Cyrl-UZ"/>
        </w:rPr>
        <w:t xml:space="preserve">. до 2022. године (у даљем тексту: Програм) </w:t>
      </w:r>
      <w:r w:rsidR="00684ED8" w:rsidRPr="00C85AF5">
        <w:rPr>
          <w:rStyle w:val="expand"/>
          <w:rFonts w:ascii="Times New Roman" w:hAnsi="Times New Roman"/>
          <w:sz w:val="23"/>
          <w:szCs w:val="23"/>
          <w:lang w:val="uz-Cyrl-UZ"/>
        </w:rPr>
        <w:t>јесте</w:t>
      </w:r>
      <w:r w:rsidR="00B74C62" w:rsidRPr="00C85AF5">
        <w:rPr>
          <w:rStyle w:val="expand"/>
          <w:rFonts w:ascii="Times New Roman" w:hAnsi="Times New Roman"/>
          <w:sz w:val="23"/>
          <w:szCs w:val="23"/>
          <w:lang w:val="uz-Cyrl-UZ"/>
        </w:rPr>
        <w:t xml:space="preserve"> </w:t>
      </w:r>
      <w:r w:rsidRPr="00C85AF5">
        <w:rPr>
          <w:rStyle w:val="expand"/>
          <w:rFonts w:ascii="Times New Roman" w:hAnsi="Times New Roman"/>
          <w:sz w:val="23"/>
          <w:szCs w:val="23"/>
          <w:lang w:val="uz-Cyrl-UZ"/>
        </w:rPr>
        <w:t>документ јавне политике којим Влада планира развој електронске управе</w:t>
      </w:r>
      <w:r w:rsidR="00C31B97" w:rsidRPr="00C85AF5">
        <w:rPr>
          <w:rStyle w:val="expand"/>
          <w:rFonts w:ascii="Times New Roman" w:hAnsi="Times New Roman"/>
          <w:sz w:val="23"/>
          <w:szCs w:val="23"/>
          <w:lang w:val="uz-Cyrl-UZ"/>
        </w:rPr>
        <w:t xml:space="preserve"> у</w:t>
      </w:r>
      <w:r w:rsidR="00090A2B" w:rsidRPr="00C85AF5">
        <w:rPr>
          <w:rStyle w:val="expand"/>
          <w:rFonts w:ascii="Times New Roman" w:hAnsi="Times New Roman"/>
          <w:sz w:val="23"/>
          <w:szCs w:val="23"/>
          <w:lang w:val="uz-Cyrl-UZ"/>
        </w:rPr>
        <w:t xml:space="preserve"> Републици Србији за тај</w:t>
      </w:r>
      <w:r w:rsidR="00C31B97" w:rsidRPr="00C85AF5">
        <w:rPr>
          <w:rStyle w:val="expand"/>
          <w:rFonts w:ascii="Times New Roman" w:hAnsi="Times New Roman"/>
          <w:sz w:val="23"/>
          <w:szCs w:val="23"/>
          <w:lang w:val="uz-Cyrl-UZ"/>
        </w:rPr>
        <w:t xml:space="preserve"> период</w:t>
      </w:r>
      <w:r w:rsidRPr="00C85AF5">
        <w:rPr>
          <w:rStyle w:val="expand"/>
          <w:rFonts w:ascii="Times New Roman" w:hAnsi="Times New Roman"/>
          <w:sz w:val="23"/>
          <w:szCs w:val="23"/>
          <w:lang w:val="uz-Cyrl-UZ"/>
        </w:rPr>
        <w:t>.</w:t>
      </w:r>
      <w:r w:rsidR="005178DC" w:rsidRPr="00C85AF5">
        <w:rPr>
          <w:rStyle w:val="expand"/>
          <w:rFonts w:ascii="Times New Roman" w:hAnsi="Times New Roman"/>
          <w:sz w:val="23"/>
          <w:szCs w:val="23"/>
          <w:lang w:val="sr-Latn-RS"/>
        </w:rPr>
        <w:t xml:space="preserve"> </w:t>
      </w:r>
      <w:r w:rsidR="005178DC" w:rsidRPr="00C85AF5">
        <w:rPr>
          <w:rStyle w:val="expand"/>
          <w:rFonts w:ascii="Times New Roman" w:hAnsi="Times New Roman"/>
          <w:sz w:val="23"/>
          <w:szCs w:val="23"/>
          <w:lang w:val="sr-Cyrl-RS"/>
        </w:rPr>
        <w:t>Правни основ за усвајање Програма налази се у чл</w:t>
      </w:r>
      <w:r w:rsidR="00B62F73" w:rsidRPr="00C85AF5">
        <w:rPr>
          <w:rStyle w:val="expand"/>
          <w:rFonts w:ascii="Times New Roman" w:hAnsi="Times New Roman"/>
          <w:sz w:val="23"/>
          <w:szCs w:val="23"/>
          <w:lang w:val="sr-Cyrl-RS"/>
        </w:rPr>
        <w:t>.</w:t>
      </w:r>
      <w:r w:rsidR="00D20BCB" w:rsidRPr="00C85AF5">
        <w:rPr>
          <w:rStyle w:val="expand"/>
          <w:rFonts w:ascii="Times New Roman" w:hAnsi="Times New Roman"/>
          <w:sz w:val="23"/>
          <w:szCs w:val="23"/>
          <w:lang w:val="sr-Latn-RS"/>
        </w:rPr>
        <w:t xml:space="preserve"> 14</w:t>
      </w:r>
      <w:r w:rsidR="00B62F73" w:rsidRPr="00C85AF5">
        <w:rPr>
          <w:rStyle w:val="expand"/>
          <w:rFonts w:ascii="Times New Roman" w:hAnsi="Times New Roman"/>
          <w:sz w:val="23"/>
          <w:szCs w:val="23"/>
          <w:lang w:val="sr-Cyrl-RS"/>
        </w:rPr>
        <w:t>.</w:t>
      </w:r>
      <w:r w:rsidR="001B660A" w:rsidRPr="00C85AF5">
        <w:rPr>
          <w:rStyle w:val="expand"/>
          <w:rFonts w:ascii="Times New Roman" w:hAnsi="Times New Roman"/>
          <w:sz w:val="23"/>
          <w:szCs w:val="23"/>
          <w:lang w:val="sr-Cyrl-RS"/>
        </w:rPr>
        <w:t xml:space="preserve"> и 38</w:t>
      </w:r>
      <w:r w:rsidR="00B62F73" w:rsidRPr="00C85AF5">
        <w:rPr>
          <w:rStyle w:val="expand"/>
          <w:rFonts w:ascii="Times New Roman" w:hAnsi="Times New Roman"/>
          <w:sz w:val="23"/>
          <w:szCs w:val="23"/>
          <w:lang w:val="sr-Cyrl-RS"/>
        </w:rPr>
        <w:t>.</w:t>
      </w:r>
      <w:r w:rsidR="005178DC" w:rsidRPr="00C85AF5">
        <w:rPr>
          <w:rStyle w:val="expand"/>
          <w:rFonts w:ascii="Times New Roman" w:hAnsi="Times New Roman"/>
          <w:sz w:val="23"/>
          <w:szCs w:val="23"/>
          <w:lang w:val="sr-Cyrl-RS"/>
        </w:rPr>
        <w:t xml:space="preserve"> Закона о планском систему. П</w:t>
      </w:r>
      <w:r w:rsidR="00D20BCB" w:rsidRPr="00C85AF5">
        <w:rPr>
          <w:rStyle w:val="expand"/>
          <w:rFonts w:ascii="Times New Roman" w:hAnsi="Times New Roman"/>
          <w:sz w:val="23"/>
          <w:szCs w:val="23"/>
          <w:lang w:val="sr-Cyrl-RS"/>
        </w:rPr>
        <w:t>рограм ће се по усвајању објавити на интернет страници</w:t>
      </w:r>
      <w:r w:rsidR="00B62F73" w:rsidRPr="00C85AF5">
        <w:rPr>
          <w:rStyle w:val="expand"/>
          <w:rFonts w:ascii="Times New Roman" w:hAnsi="Times New Roman"/>
          <w:sz w:val="23"/>
          <w:szCs w:val="23"/>
          <w:lang w:val="sr-Cyrl-RS"/>
        </w:rPr>
        <w:t xml:space="preserve"> Владе,</w:t>
      </w:r>
      <w:r w:rsidR="00D20BCB" w:rsidRPr="00C85AF5">
        <w:rPr>
          <w:rStyle w:val="expand"/>
          <w:rFonts w:ascii="Times New Roman" w:hAnsi="Times New Roman"/>
          <w:sz w:val="23"/>
          <w:szCs w:val="23"/>
          <w:lang w:val="sr-Cyrl-RS"/>
        </w:rPr>
        <w:t xml:space="preserve"> Министарства државне управе и локалне самоуправе и на Порталу еУправа у року од седам радних дана од </w:t>
      </w:r>
      <w:r w:rsidR="005B136E" w:rsidRPr="00C85AF5">
        <w:rPr>
          <w:rStyle w:val="expand"/>
          <w:rFonts w:ascii="Times New Roman" w:hAnsi="Times New Roman"/>
          <w:sz w:val="23"/>
          <w:szCs w:val="23"/>
          <w:lang w:val="sr-Cyrl-RS"/>
        </w:rPr>
        <w:t xml:space="preserve">дана </w:t>
      </w:r>
      <w:r w:rsidR="00D20BCB" w:rsidRPr="00C85AF5">
        <w:rPr>
          <w:rStyle w:val="expand"/>
          <w:rFonts w:ascii="Times New Roman" w:hAnsi="Times New Roman"/>
          <w:sz w:val="23"/>
          <w:szCs w:val="23"/>
          <w:lang w:val="sr-Cyrl-RS"/>
        </w:rPr>
        <w:t>усвајања.</w:t>
      </w:r>
    </w:p>
    <w:p w14:paraId="720068FD" w14:textId="2644EAFC" w:rsidR="000F3B4D" w:rsidRPr="00C85AF5" w:rsidRDefault="00DB004E" w:rsidP="008173FC">
      <w:pPr>
        <w:spacing w:line="240" w:lineRule="auto"/>
        <w:jc w:val="both"/>
        <w:rPr>
          <w:rStyle w:val="expand"/>
          <w:rFonts w:ascii="Times New Roman" w:hAnsi="Times New Roman"/>
          <w:sz w:val="23"/>
          <w:szCs w:val="23"/>
          <w:lang w:val="uz-Cyrl-UZ"/>
        </w:rPr>
      </w:pPr>
      <w:r w:rsidRPr="00C85AF5">
        <w:rPr>
          <w:rStyle w:val="expand"/>
          <w:rFonts w:ascii="Times New Roman" w:hAnsi="Times New Roman"/>
          <w:sz w:val="23"/>
          <w:szCs w:val="23"/>
          <w:lang w:val="uz-Cyrl-UZ"/>
        </w:rPr>
        <w:t>Одлука да се мере</w:t>
      </w:r>
      <w:r w:rsidR="00F61585" w:rsidRPr="00C85AF5">
        <w:rPr>
          <w:rStyle w:val="expand"/>
          <w:rFonts w:ascii="Times New Roman" w:hAnsi="Times New Roman"/>
          <w:sz w:val="23"/>
          <w:szCs w:val="23"/>
          <w:lang w:val="uz-Cyrl-UZ"/>
        </w:rPr>
        <w:t xml:space="preserve"> јавних политика за развој</w:t>
      </w:r>
      <w:r w:rsidRPr="00C85AF5">
        <w:rPr>
          <w:rStyle w:val="expand"/>
          <w:rFonts w:ascii="Times New Roman" w:hAnsi="Times New Roman"/>
          <w:sz w:val="23"/>
          <w:szCs w:val="23"/>
          <w:lang w:val="uz-Cyrl-UZ"/>
        </w:rPr>
        <w:t xml:space="preserve"> електронске управе планирају програмом</w:t>
      </w:r>
      <w:r w:rsidR="0070770D" w:rsidRPr="00C85AF5">
        <w:rPr>
          <w:rStyle w:val="expand"/>
          <w:rFonts w:ascii="Times New Roman" w:hAnsi="Times New Roman"/>
          <w:sz w:val="23"/>
          <w:szCs w:val="23"/>
          <w:lang w:val="uz-Cyrl-UZ"/>
        </w:rPr>
        <w:t>, као специфичним документом јавних политика</w:t>
      </w:r>
      <w:r w:rsidR="00F61585" w:rsidRPr="00C85AF5">
        <w:rPr>
          <w:rStyle w:val="expand"/>
          <w:rFonts w:ascii="Times New Roman" w:hAnsi="Times New Roman"/>
          <w:sz w:val="23"/>
          <w:szCs w:val="23"/>
          <w:lang w:val="uz-Cyrl-UZ"/>
        </w:rPr>
        <w:t xml:space="preserve"> прописаним чл.</w:t>
      </w:r>
      <w:r w:rsidR="009E4296" w:rsidRPr="00C85AF5">
        <w:rPr>
          <w:rStyle w:val="expand"/>
          <w:rFonts w:ascii="Times New Roman" w:hAnsi="Times New Roman"/>
          <w:sz w:val="23"/>
          <w:szCs w:val="23"/>
          <w:lang w:val="uz-Cyrl-UZ"/>
        </w:rPr>
        <w:t xml:space="preserve"> </w:t>
      </w:r>
      <w:r w:rsidR="00F61585" w:rsidRPr="00C85AF5">
        <w:rPr>
          <w:rStyle w:val="expand"/>
          <w:rFonts w:ascii="Times New Roman" w:hAnsi="Times New Roman"/>
          <w:sz w:val="23"/>
          <w:szCs w:val="23"/>
          <w:lang w:val="uz-Cyrl-UZ"/>
        </w:rPr>
        <w:t>14</w:t>
      </w:r>
      <w:r w:rsidR="00E66AED" w:rsidRPr="00C85AF5">
        <w:rPr>
          <w:rStyle w:val="expand"/>
          <w:rFonts w:ascii="Times New Roman" w:hAnsi="Times New Roman"/>
          <w:sz w:val="23"/>
          <w:szCs w:val="23"/>
          <w:lang w:val="ru-RU"/>
        </w:rPr>
        <w:t xml:space="preserve">. </w:t>
      </w:r>
      <w:r w:rsidR="004A55F6" w:rsidRPr="00C85AF5">
        <w:rPr>
          <w:rStyle w:val="expand"/>
          <w:rFonts w:ascii="Times New Roman" w:hAnsi="Times New Roman"/>
          <w:sz w:val="23"/>
          <w:szCs w:val="23"/>
          <w:lang w:val="ru-RU"/>
        </w:rPr>
        <w:t>и</w:t>
      </w:r>
      <w:r w:rsidR="00E66AED" w:rsidRPr="00C85AF5">
        <w:rPr>
          <w:rStyle w:val="expand"/>
          <w:rFonts w:ascii="Times New Roman" w:hAnsi="Times New Roman"/>
          <w:sz w:val="23"/>
          <w:szCs w:val="23"/>
          <w:lang w:val="ru-RU"/>
        </w:rPr>
        <w:t xml:space="preserve"> </w:t>
      </w:r>
      <w:r w:rsidR="00F61585" w:rsidRPr="00C85AF5">
        <w:rPr>
          <w:rStyle w:val="expand"/>
          <w:rFonts w:ascii="Times New Roman" w:hAnsi="Times New Roman"/>
          <w:sz w:val="23"/>
          <w:szCs w:val="23"/>
          <w:lang w:val="uz-Cyrl-UZ"/>
        </w:rPr>
        <w:t xml:space="preserve">15. Закона о планском </w:t>
      </w:r>
      <w:r w:rsidR="004A55F6" w:rsidRPr="00C85AF5">
        <w:rPr>
          <w:rStyle w:val="expand"/>
          <w:rFonts w:ascii="Times New Roman" w:hAnsi="Times New Roman"/>
          <w:sz w:val="23"/>
          <w:szCs w:val="23"/>
          <w:lang w:val="uz-Cyrl-UZ"/>
        </w:rPr>
        <w:t>с</w:t>
      </w:r>
      <w:r w:rsidR="00F61585" w:rsidRPr="00C85AF5">
        <w:rPr>
          <w:rStyle w:val="expand"/>
          <w:rFonts w:ascii="Times New Roman" w:hAnsi="Times New Roman"/>
          <w:sz w:val="23"/>
          <w:szCs w:val="23"/>
          <w:lang w:val="uz-Cyrl-UZ"/>
        </w:rPr>
        <w:t>истему Републике Србије</w:t>
      </w:r>
      <w:r w:rsidR="00F61585" w:rsidRPr="00C85AF5">
        <w:rPr>
          <w:rStyle w:val="FootnoteReference"/>
          <w:rFonts w:ascii="Times New Roman" w:hAnsi="Times New Roman"/>
          <w:sz w:val="23"/>
          <w:szCs w:val="23"/>
          <w:lang w:val="uz-Cyrl-UZ"/>
        </w:rPr>
        <w:footnoteReference w:id="1"/>
      </w:r>
      <w:r w:rsidR="004A55F6" w:rsidRPr="00C85AF5">
        <w:rPr>
          <w:rStyle w:val="expand"/>
          <w:rFonts w:ascii="Times New Roman" w:hAnsi="Times New Roman"/>
          <w:sz w:val="23"/>
          <w:szCs w:val="23"/>
          <w:lang w:val="uz-Cyrl-UZ"/>
        </w:rPr>
        <w:t>,</w:t>
      </w:r>
      <w:r w:rsidR="00F61585" w:rsidRPr="00C85AF5">
        <w:rPr>
          <w:rStyle w:val="expand"/>
          <w:rFonts w:ascii="Times New Roman" w:hAnsi="Times New Roman"/>
          <w:sz w:val="23"/>
          <w:szCs w:val="23"/>
          <w:lang w:val="uz-Cyrl-UZ"/>
        </w:rPr>
        <w:t xml:space="preserve"> донета је на основу а</w:t>
      </w:r>
      <w:r w:rsidRPr="00C85AF5">
        <w:rPr>
          <w:rStyle w:val="expand"/>
          <w:rFonts w:ascii="Times New Roman" w:hAnsi="Times New Roman"/>
          <w:sz w:val="23"/>
          <w:szCs w:val="23"/>
          <w:lang w:val="uz-Cyrl-UZ"/>
        </w:rPr>
        <w:t>нализе</w:t>
      </w:r>
      <w:r w:rsidR="009E4296" w:rsidRPr="00C85AF5">
        <w:rPr>
          <w:rStyle w:val="expand"/>
          <w:rFonts w:ascii="Times New Roman" w:hAnsi="Times New Roman"/>
          <w:sz w:val="23"/>
          <w:szCs w:val="23"/>
          <w:lang w:val="uz-Cyrl-UZ"/>
        </w:rPr>
        <w:t xml:space="preserve"> о формату документа јавних политика.</w:t>
      </w:r>
      <w:r w:rsidR="00F61585" w:rsidRPr="00C85AF5">
        <w:rPr>
          <w:rStyle w:val="FootnoteReference"/>
          <w:rFonts w:ascii="Times New Roman" w:hAnsi="Times New Roman"/>
          <w:sz w:val="23"/>
          <w:szCs w:val="23"/>
          <w:lang w:val="uz-Cyrl-UZ"/>
        </w:rPr>
        <w:footnoteReference w:id="2"/>
      </w:r>
      <w:r w:rsidR="00F61585" w:rsidRPr="00C85AF5">
        <w:rPr>
          <w:rStyle w:val="expand"/>
          <w:rFonts w:ascii="Times New Roman" w:hAnsi="Times New Roman"/>
          <w:sz w:val="23"/>
          <w:szCs w:val="23"/>
          <w:lang w:val="uz-Cyrl-UZ"/>
        </w:rPr>
        <w:t xml:space="preserve"> </w:t>
      </w:r>
      <w:r w:rsidR="000F3B4D" w:rsidRPr="00C85AF5">
        <w:rPr>
          <w:rStyle w:val="expand"/>
          <w:rFonts w:ascii="Times New Roman" w:hAnsi="Times New Roman"/>
          <w:sz w:val="23"/>
          <w:szCs w:val="23"/>
          <w:lang w:val="uz-Cyrl-UZ"/>
        </w:rPr>
        <w:t>Програм садржи одељке дефинисане у складу са Уредбом</w:t>
      </w:r>
      <w:r w:rsidR="004A55F6" w:rsidRPr="00C85AF5">
        <w:rPr>
          <w:rStyle w:val="expand"/>
          <w:rFonts w:ascii="Times New Roman" w:hAnsi="Times New Roman"/>
          <w:sz w:val="23"/>
          <w:szCs w:val="23"/>
          <w:lang w:val="uz-Cyrl-UZ"/>
        </w:rPr>
        <w:t xml:space="preserve"> о методологији управљања јавним политикама, анализи ефеката јавних политика и прописа и садржаја појединачних докумената јавних политика</w:t>
      </w:r>
      <w:r w:rsidR="000F3B4D" w:rsidRPr="00C85AF5">
        <w:rPr>
          <w:rStyle w:val="FootnoteReference"/>
          <w:rFonts w:ascii="Times New Roman" w:hAnsi="Times New Roman"/>
          <w:sz w:val="23"/>
          <w:szCs w:val="23"/>
          <w:lang w:val="uz-Cyrl-UZ"/>
        </w:rPr>
        <w:footnoteReference w:id="3"/>
      </w:r>
      <w:r w:rsidR="000F3B4D" w:rsidRPr="00C85AF5">
        <w:rPr>
          <w:rStyle w:val="expand"/>
          <w:rFonts w:ascii="Times New Roman" w:hAnsi="Times New Roman"/>
          <w:sz w:val="23"/>
          <w:szCs w:val="23"/>
          <w:lang w:val="uz-Cyrl-UZ"/>
        </w:rPr>
        <w:t>, у којима се на систематичан начин презентују резултати спроведених анализа и планира развој</w:t>
      </w:r>
      <w:r w:rsidR="00B74C62" w:rsidRPr="00C85AF5">
        <w:rPr>
          <w:rStyle w:val="expand"/>
          <w:rFonts w:ascii="Times New Roman" w:hAnsi="Times New Roman"/>
          <w:sz w:val="23"/>
          <w:szCs w:val="23"/>
          <w:lang w:val="uz-Cyrl-UZ"/>
        </w:rPr>
        <w:t xml:space="preserve"> </w:t>
      </w:r>
      <w:r w:rsidR="000716E6" w:rsidRPr="00C85AF5">
        <w:rPr>
          <w:rStyle w:val="expand"/>
          <w:rFonts w:ascii="Times New Roman" w:hAnsi="Times New Roman"/>
          <w:sz w:val="23"/>
          <w:szCs w:val="23"/>
          <w:lang w:val="uz-Cyrl-UZ"/>
        </w:rPr>
        <w:t>електронске управе (у даљем тесту: еУправа)</w:t>
      </w:r>
      <w:r w:rsidR="000F3B4D" w:rsidRPr="00C85AF5">
        <w:rPr>
          <w:rStyle w:val="expand"/>
          <w:rFonts w:ascii="Times New Roman" w:hAnsi="Times New Roman"/>
          <w:sz w:val="23"/>
          <w:szCs w:val="23"/>
          <w:lang w:val="uz-Cyrl-UZ"/>
        </w:rPr>
        <w:t xml:space="preserve"> за </w:t>
      </w:r>
      <w:r w:rsidR="00665095" w:rsidRPr="00C85AF5">
        <w:rPr>
          <w:rStyle w:val="expand"/>
          <w:rFonts w:ascii="Times New Roman" w:hAnsi="Times New Roman"/>
          <w:sz w:val="23"/>
          <w:szCs w:val="23"/>
          <w:lang w:val="uz-Cyrl-UZ"/>
        </w:rPr>
        <w:t xml:space="preserve">период </w:t>
      </w:r>
      <w:r w:rsidR="000F3B4D" w:rsidRPr="00C85AF5">
        <w:rPr>
          <w:rStyle w:val="expand"/>
          <w:rFonts w:ascii="Times New Roman" w:hAnsi="Times New Roman"/>
          <w:sz w:val="23"/>
          <w:szCs w:val="23"/>
          <w:lang w:val="uz-Cyrl-UZ"/>
        </w:rPr>
        <w:t>важења Програма.</w:t>
      </w:r>
    </w:p>
    <w:p w14:paraId="14C8B6E9" w14:textId="464B3605" w:rsidR="00367240" w:rsidRDefault="00090A2B" w:rsidP="008173FC">
      <w:pPr>
        <w:spacing w:line="240" w:lineRule="auto"/>
        <w:jc w:val="both"/>
        <w:rPr>
          <w:rStyle w:val="expand"/>
          <w:rFonts w:ascii="Times New Roman" w:hAnsi="Times New Roman"/>
          <w:sz w:val="23"/>
          <w:szCs w:val="23"/>
          <w:lang w:val="uz-Cyrl-UZ"/>
        </w:rPr>
      </w:pPr>
      <w:r w:rsidRPr="00C85AF5">
        <w:rPr>
          <w:rStyle w:val="expand"/>
          <w:rFonts w:ascii="Times New Roman" w:hAnsi="Times New Roman"/>
          <w:sz w:val="23"/>
          <w:szCs w:val="23"/>
          <w:lang w:val="uz-Cyrl-UZ"/>
        </w:rPr>
        <w:t>Програмом</w:t>
      </w:r>
      <w:r w:rsidR="00227D7F" w:rsidRPr="00C85AF5">
        <w:rPr>
          <w:rStyle w:val="expand"/>
          <w:rFonts w:ascii="Times New Roman" w:hAnsi="Times New Roman"/>
          <w:sz w:val="23"/>
          <w:szCs w:val="23"/>
          <w:lang w:val="uz-Cyrl-UZ"/>
        </w:rPr>
        <w:t xml:space="preserve"> с</w:t>
      </w:r>
      <w:r w:rsidR="00F45049" w:rsidRPr="00C85AF5">
        <w:rPr>
          <w:rStyle w:val="expand"/>
          <w:rFonts w:ascii="Times New Roman" w:hAnsi="Times New Roman"/>
          <w:sz w:val="23"/>
          <w:szCs w:val="23"/>
          <w:lang w:val="uz-Cyrl-UZ"/>
        </w:rPr>
        <w:t>у</w:t>
      </w:r>
      <w:r w:rsidR="00227D7F" w:rsidRPr="00C85AF5">
        <w:rPr>
          <w:rStyle w:val="expand"/>
          <w:rFonts w:ascii="Times New Roman" w:hAnsi="Times New Roman"/>
          <w:sz w:val="23"/>
          <w:szCs w:val="23"/>
          <w:lang w:val="uz-Cyrl-UZ"/>
        </w:rPr>
        <w:t xml:space="preserve"> планира</w:t>
      </w:r>
      <w:r w:rsidR="00F45049" w:rsidRPr="00C85AF5">
        <w:rPr>
          <w:rStyle w:val="expand"/>
          <w:rFonts w:ascii="Times New Roman" w:hAnsi="Times New Roman"/>
          <w:sz w:val="23"/>
          <w:szCs w:val="23"/>
          <w:lang w:val="uz-Cyrl-UZ"/>
        </w:rPr>
        <w:t>не</w:t>
      </w:r>
      <w:r w:rsidRPr="00C85AF5">
        <w:rPr>
          <w:rStyle w:val="expand"/>
          <w:rFonts w:ascii="Times New Roman" w:hAnsi="Times New Roman"/>
          <w:sz w:val="23"/>
          <w:szCs w:val="23"/>
          <w:lang w:val="uz-Cyrl-UZ"/>
        </w:rPr>
        <w:t xml:space="preserve"> мере јавне политике кој</w:t>
      </w:r>
      <w:r w:rsidR="00227D7F" w:rsidRPr="00C85AF5">
        <w:rPr>
          <w:rStyle w:val="expand"/>
          <w:rFonts w:ascii="Times New Roman" w:hAnsi="Times New Roman"/>
          <w:sz w:val="23"/>
          <w:szCs w:val="23"/>
          <w:lang w:val="uz-Cyrl-UZ"/>
        </w:rPr>
        <w:t xml:space="preserve">е ће имати </w:t>
      </w:r>
      <w:r w:rsidR="000B6B53" w:rsidRPr="00C85AF5">
        <w:rPr>
          <w:rStyle w:val="expand"/>
          <w:rFonts w:ascii="Times New Roman" w:hAnsi="Times New Roman"/>
          <w:sz w:val="23"/>
          <w:szCs w:val="23"/>
          <w:lang w:val="uz-Cyrl-UZ"/>
        </w:rPr>
        <w:t xml:space="preserve">значајан </w:t>
      </w:r>
      <w:r w:rsidR="00227D7F" w:rsidRPr="00C85AF5">
        <w:rPr>
          <w:rStyle w:val="expand"/>
          <w:rFonts w:ascii="Times New Roman" w:hAnsi="Times New Roman"/>
          <w:sz w:val="23"/>
          <w:szCs w:val="23"/>
          <w:lang w:val="uz-Cyrl-UZ"/>
        </w:rPr>
        <w:t xml:space="preserve">утицај </w:t>
      </w:r>
      <w:r w:rsidR="000B6B53" w:rsidRPr="00C85AF5">
        <w:rPr>
          <w:rStyle w:val="expand"/>
          <w:rFonts w:ascii="Times New Roman" w:hAnsi="Times New Roman"/>
          <w:sz w:val="23"/>
          <w:szCs w:val="23"/>
          <w:lang w:val="uz-Cyrl-UZ"/>
        </w:rPr>
        <w:t xml:space="preserve">како </w:t>
      </w:r>
      <w:r w:rsidR="00227D7F" w:rsidRPr="00C85AF5">
        <w:rPr>
          <w:rStyle w:val="expand"/>
          <w:rFonts w:ascii="Times New Roman" w:hAnsi="Times New Roman"/>
          <w:sz w:val="23"/>
          <w:szCs w:val="23"/>
          <w:lang w:val="uz-Cyrl-UZ"/>
        </w:rPr>
        <w:t>на</w:t>
      </w:r>
      <w:r w:rsidR="000B6B53" w:rsidRPr="00C85AF5">
        <w:rPr>
          <w:rStyle w:val="expand"/>
          <w:rFonts w:ascii="Times New Roman" w:hAnsi="Times New Roman"/>
          <w:sz w:val="23"/>
          <w:szCs w:val="23"/>
          <w:lang w:val="uz-Cyrl-UZ"/>
        </w:rPr>
        <w:t xml:space="preserve"> рад</w:t>
      </w:r>
      <w:r w:rsidR="00B74C62" w:rsidRPr="00C85AF5">
        <w:rPr>
          <w:rStyle w:val="expand"/>
          <w:rFonts w:ascii="Times New Roman" w:hAnsi="Times New Roman"/>
          <w:sz w:val="23"/>
          <w:szCs w:val="23"/>
          <w:lang w:val="uz-Cyrl-UZ"/>
        </w:rPr>
        <w:t xml:space="preserve"> </w:t>
      </w:r>
      <w:r w:rsidR="000B6B53" w:rsidRPr="00C85AF5">
        <w:rPr>
          <w:rStyle w:val="expand"/>
          <w:rFonts w:ascii="Times New Roman" w:hAnsi="Times New Roman"/>
          <w:sz w:val="23"/>
          <w:szCs w:val="23"/>
          <w:lang w:val="uz-Cyrl-UZ"/>
        </w:rPr>
        <w:t xml:space="preserve">комплетне </w:t>
      </w:r>
      <w:r w:rsidR="00227D7F" w:rsidRPr="00C85AF5">
        <w:rPr>
          <w:rStyle w:val="expand"/>
          <w:rFonts w:ascii="Times New Roman" w:hAnsi="Times New Roman"/>
          <w:sz w:val="23"/>
          <w:szCs w:val="23"/>
          <w:lang w:val="uz-Cyrl-UZ"/>
        </w:rPr>
        <w:t>јавн</w:t>
      </w:r>
      <w:r w:rsidR="000B6B53" w:rsidRPr="00C85AF5">
        <w:rPr>
          <w:rStyle w:val="expand"/>
          <w:rFonts w:ascii="Times New Roman" w:hAnsi="Times New Roman"/>
          <w:sz w:val="23"/>
          <w:szCs w:val="23"/>
          <w:lang w:val="uz-Cyrl-UZ"/>
        </w:rPr>
        <w:t>е</w:t>
      </w:r>
      <w:r w:rsidR="00227D7F" w:rsidRPr="00C85AF5">
        <w:rPr>
          <w:rStyle w:val="expand"/>
          <w:rFonts w:ascii="Times New Roman" w:hAnsi="Times New Roman"/>
          <w:sz w:val="23"/>
          <w:szCs w:val="23"/>
          <w:lang w:val="uz-Cyrl-UZ"/>
        </w:rPr>
        <w:t xml:space="preserve"> управ</w:t>
      </w:r>
      <w:r w:rsidR="000B6B53" w:rsidRPr="00C85AF5">
        <w:rPr>
          <w:rStyle w:val="expand"/>
          <w:rFonts w:ascii="Times New Roman" w:hAnsi="Times New Roman"/>
          <w:sz w:val="23"/>
          <w:szCs w:val="23"/>
          <w:lang w:val="uz-Cyrl-UZ"/>
        </w:rPr>
        <w:t>е</w:t>
      </w:r>
      <w:r w:rsidR="00833E1D" w:rsidRPr="00C85AF5">
        <w:rPr>
          <w:rStyle w:val="expand"/>
          <w:rFonts w:ascii="Times New Roman" w:hAnsi="Times New Roman"/>
          <w:sz w:val="23"/>
          <w:szCs w:val="23"/>
          <w:lang w:val="uz-Cyrl-UZ"/>
        </w:rPr>
        <w:t>,</w:t>
      </w:r>
      <w:r w:rsidR="00B74C62" w:rsidRPr="00C85AF5">
        <w:rPr>
          <w:rStyle w:val="expand"/>
          <w:rFonts w:ascii="Times New Roman" w:hAnsi="Times New Roman"/>
          <w:sz w:val="23"/>
          <w:szCs w:val="23"/>
          <w:lang w:val="uz-Cyrl-UZ"/>
        </w:rPr>
        <w:t xml:space="preserve"> </w:t>
      </w:r>
      <w:r w:rsidR="000B6B53" w:rsidRPr="00C85AF5">
        <w:rPr>
          <w:rStyle w:val="expand"/>
          <w:rFonts w:ascii="Times New Roman" w:hAnsi="Times New Roman"/>
          <w:sz w:val="23"/>
          <w:szCs w:val="23"/>
          <w:lang w:val="uz-Cyrl-UZ"/>
        </w:rPr>
        <w:t>обавезне да поступа у складу са</w:t>
      </w:r>
      <w:r w:rsidR="00227D7F" w:rsidRPr="00C85AF5">
        <w:rPr>
          <w:rStyle w:val="expand"/>
          <w:rFonts w:ascii="Times New Roman" w:hAnsi="Times New Roman"/>
          <w:sz w:val="23"/>
          <w:szCs w:val="23"/>
          <w:lang w:val="uz-Cyrl-UZ"/>
        </w:rPr>
        <w:t xml:space="preserve"> Законом о електронској управи</w:t>
      </w:r>
      <w:r w:rsidR="00833E1D" w:rsidRPr="00C85AF5">
        <w:rPr>
          <w:rStyle w:val="FootnoteReference"/>
          <w:rFonts w:ascii="Times New Roman" w:hAnsi="Times New Roman"/>
          <w:sz w:val="23"/>
          <w:szCs w:val="23"/>
          <w:lang w:val="uz-Cyrl-UZ"/>
        </w:rPr>
        <w:footnoteReference w:id="4"/>
      </w:r>
      <w:r w:rsidR="000B6B53" w:rsidRPr="00C85AF5">
        <w:rPr>
          <w:rStyle w:val="expand"/>
          <w:rFonts w:ascii="Times New Roman" w:hAnsi="Times New Roman"/>
          <w:sz w:val="23"/>
          <w:szCs w:val="23"/>
          <w:lang w:val="uz-Cyrl-UZ"/>
        </w:rPr>
        <w:t xml:space="preserve">, тако и на </w:t>
      </w:r>
      <w:r w:rsidR="00833E1D" w:rsidRPr="00C85AF5">
        <w:rPr>
          <w:rStyle w:val="expand"/>
          <w:rFonts w:ascii="Times New Roman" w:hAnsi="Times New Roman"/>
          <w:sz w:val="23"/>
          <w:szCs w:val="23"/>
          <w:lang w:val="uz-Cyrl-UZ"/>
        </w:rPr>
        <w:t xml:space="preserve">све </w:t>
      </w:r>
      <w:r w:rsidR="000B6B53" w:rsidRPr="00C85AF5">
        <w:rPr>
          <w:rStyle w:val="expand"/>
          <w:rFonts w:ascii="Times New Roman" w:hAnsi="Times New Roman"/>
          <w:sz w:val="23"/>
          <w:szCs w:val="23"/>
          <w:lang w:val="uz-Cyrl-UZ"/>
        </w:rPr>
        <w:t>грађане и привреду</w:t>
      </w:r>
      <w:r w:rsidR="00227D7F" w:rsidRPr="00C85AF5">
        <w:rPr>
          <w:rStyle w:val="expand"/>
          <w:rFonts w:ascii="Times New Roman" w:hAnsi="Times New Roman"/>
          <w:sz w:val="23"/>
          <w:szCs w:val="23"/>
          <w:lang w:val="uz-Cyrl-UZ"/>
        </w:rPr>
        <w:t>.</w:t>
      </w:r>
      <w:r w:rsidR="000B6B53" w:rsidRPr="00C85AF5">
        <w:rPr>
          <w:rStyle w:val="expand"/>
          <w:rFonts w:ascii="Times New Roman" w:hAnsi="Times New Roman"/>
          <w:sz w:val="23"/>
          <w:szCs w:val="23"/>
          <w:lang w:val="uz-Cyrl-UZ"/>
        </w:rPr>
        <w:t xml:space="preserve"> Из тог разлога </w:t>
      </w:r>
      <w:r w:rsidR="00833E1D" w:rsidRPr="00C85AF5">
        <w:rPr>
          <w:rStyle w:val="expand"/>
          <w:rFonts w:ascii="Times New Roman" w:hAnsi="Times New Roman"/>
          <w:sz w:val="23"/>
          <w:szCs w:val="23"/>
          <w:lang w:val="uz-Cyrl-UZ"/>
        </w:rPr>
        <w:t xml:space="preserve">је </w:t>
      </w:r>
      <w:r w:rsidR="00367240" w:rsidRPr="00C85AF5">
        <w:rPr>
          <w:rStyle w:val="expand"/>
          <w:rFonts w:ascii="Times New Roman" w:hAnsi="Times New Roman"/>
          <w:sz w:val="23"/>
          <w:szCs w:val="23"/>
          <w:lang w:val="uz-Cyrl-UZ"/>
        </w:rPr>
        <w:t xml:space="preserve">током израде </w:t>
      </w:r>
      <w:r w:rsidR="006B326F" w:rsidRPr="00C85AF5">
        <w:rPr>
          <w:rStyle w:val="expand"/>
          <w:rFonts w:ascii="Times New Roman" w:hAnsi="Times New Roman"/>
          <w:sz w:val="23"/>
          <w:szCs w:val="23"/>
          <w:lang w:val="uz-Cyrl-UZ"/>
        </w:rPr>
        <w:t>Програм</w:t>
      </w:r>
      <w:r w:rsidR="00367240" w:rsidRPr="00C85AF5">
        <w:rPr>
          <w:rStyle w:val="expand"/>
          <w:rFonts w:ascii="Times New Roman" w:hAnsi="Times New Roman"/>
          <w:sz w:val="23"/>
          <w:szCs w:val="23"/>
          <w:lang w:val="uz-Cyrl-UZ"/>
        </w:rPr>
        <w:t>а</w:t>
      </w:r>
      <w:r w:rsidR="006B326F" w:rsidRPr="00C85AF5">
        <w:rPr>
          <w:rStyle w:val="expand"/>
          <w:rFonts w:ascii="Times New Roman" w:hAnsi="Times New Roman"/>
          <w:sz w:val="23"/>
          <w:szCs w:val="23"/>
          <w:lang w:val="uz-Cyrl-UZ"/>
        </w:rPr>
        <w:t xml:space="preserve">, </w:t>
      </w:r>
      <w:r w:rsidR="00F45049" w:rsidRPr="00C85AF5">
        <w:rPr>
          <w:rStyle w:val="expand"/>
          <w:rFonts w:ascii="Times New Roman" w:hAnsi="Times New Roman"/>
          <w:sz w:val="23"/>
          <w:szCs w:val="23"/>
          <w:lang w:val="uz-Cyrl-UZ"/>
        </w:rPr>
        <w:t>спровођена</w:t>
      </w:r>
      <w:r w:rsidR="00B74C62" w:rsidRPr="00C85AF5">
        <w:rPr>
          <w:rStyle w:val="expand"/>
          <w:rFonts w:ascii="Times New Roman" w:hAnsi="Times New Roman"/>
          <w:sz w:val="23"/>
          <w:szCs w:val="23"/>
          <w:lang w:val="uz-Cyrl-UZ"/>
        </w:rPr>
        <w:t xml:space="preserve"> </w:t>
      </w:r>
      <w:r w:rsidR="00367240" w:rsidRPr="00C85AF5">
        <w:rPr>
          <w:rStyle w:val="expand"/>
          <w:rFonts w:ascii="Times New Roman" w:hAnsi="Times New Roman"/>
          <w:sz w:val="23"/>
          <w:szCs w:val="23"/>
          <w:lang w:val="uz-Cyrl-UZ"/>
        </w:rPr>
        <w:t xml:space="preserve">анализа ефеката мера јавних политика, </w:t>
      </w:r>
      <w:r w:rsidR="00F61585" w:rsidRPr="00C85AF5">
        <w:rPr>
          <w:rStyle w:val="expand"/>
          <w:rFonts w:ascii="Times New Roman" w:hAnsi="Times New Roman"/>
          <w:sz w:val="23"/>
          <w:szCs w:val="23"/>
          <w:lang w:val="uz-Cyrl-UZ"/>
        </w:rPr>
        <w:t>у складу са Законом</w:t>
      </w:r>
      <w:r w:rsidR="00833E1D" w:rsidRPr="00C85AF5">
        <w:rPr>
          <w:rStyle w:val="expand"/>
          <w:rFonts w:ascii="Times New Roman" w:hAnsi="Times New Roman"/>
          <w:sz w:val="23"/>
          <w:szCs w:val="23"/>
          <w:lang w:val="uz-Cyrl-UZ"/>
        </w:rPr>
        <w:t xml:space="preserve"> и</w:t>
      </w:r>
      <w:r w:rsidR="000F3B4D" w:rsidRPr="00C85AF5">
        <w:rPr>
          <w:rStyle w:val="expand"/>
          <w:rFonts w:ascii="Times New Roman" w:hAnsi="Times New Roman"/>
          <w:sz w:val="23"/>
          <w:szCs w:val="23"/>
          <w:lang w:val="uz-Cyrl-UZ"/>
        </w:rPr>
        <w:t xml:space="preserve"> Уредбом</w:t>
      </w:r>
      <w:r w:rsidR="00833E1D" w:rsidRPr="00C85AF5">
        <w:rPr>
          <w:rStyle w:val="expand"/>
          <w:rFonts w:ascii="Times New Roman" w:hAnsi="Times New Roman"/>
          <w:sz w:val="23"/>
          <w:szCs w:val="23"/>
          <w:lang w:val="uz-Cyrl-UZ"/>
        </w:rPr>
        <w:t xml:space="preserve">. </w:t>
      </w:r>
      <w:r w:rsidR="00367240" w:rsidRPr="00C85AF5">
        <w:rPr>
          <w:rStyle w:val="expand"/>
          <w:rFonts w:ascii="Times New Roman" w:hAnsi="Times New Roman"/>
          <w:sz w:val="23"/>
          <w:szCs w:val="23"/>
          <w:lang w:val="uz-Cyrl-UZ"/>
        </w:rPr>
        <w:t xml:space="preserve">О резултатима те анализе </w:t>
      </w:r>
      <w:r w:rsidR="00B1446F" w:rsidRPr="00C85AF5">
        <w:rPr>
          <w:rStyle w:val="expand"/>
          <w:rFonts w:ascii="Times New Roman" w:hAnsi="Times New Roman"/>
          <w:sz w:val="23"/>
          <w:szCs w:val="23"/>
          <w:lang w:val="uz-Cyrl-UZ"/>
        </w:rPr>
        <w:t>ће бити израђен</w:t>
      </w:r>
      <w:r w:rsidR="00367240" w:rsidRPr="00C85AF5">
        <w:rPr>
          <w:rStyle w:val="expand"/>
          <w:rFonts w:ascii="Times New Roman" w:hAnsi="Times New Roman"/>
          <w:sz w:val="23"/>
          <w:szCs w:val="23"/>
          <w:lang w:val="uz-Cyrl-UZ"/>
        </w:rPr>
        <w:t xml:space="preserve"> извештај</w:t>
      </w:r>
      <w:r w:rsidR="009E4296" w:rsidRPr="00C85AF5">
        <w:rPr>
          <w:rStyle w:val="expand"/>
          <w:rFonts w:ascii="Times New Roman" w:hAnsi="Times New Roman"/>
          <w:sz w:val="23"/>
          <w:szCs w:val="23"/>
          <w:lang w:val="uz-Cyrl-UZ"/>
        </w:rPr>
        <w:t xml:space="preserve"> о спроведеној </w:t>
      </w:r>
      <w:r w:rsidR="009E4296" w:rsidRPr="00C85AF5">
        <w:rPr>
          <w:rStyle w:val="expand"/>
          <w:rFonts w:ascii="Times New Roman" w:hAnsi="Times New Roman"/>
          <w:i/>
          <w:sz w:val="23"/>
          <w:szCs w:val="23"/>
          <w:lang w:val="uz-Cyrl-UZ"/>
        </w:rPr>
        <w:t xml:space="preserve">Ex-Ante </w:t>
      </w:r>
      <w:r w:rsidR="009E4296" w:rsidRPr="00C85AF5">
        <w:rPr>
          <w:rStyle w:val="expand"/>
          <w:rFonts w:ascii="Times New Roman" w:hAnsi="Times New Roman"/>
          <w:sz w:val="23"/>
          <w:szCs w:val="23"/>
          <w:lang w:val="uz-Cyrl-UZ"/>
        </w:rPr>
        <w:t>анализи ефеката Програма.</w:t>
      </w:r>
      <w:r w:rsidR="00367240" w:rsidRPr="00C85AF5">
        <w:rPr>
          <w:rStyle w:val="FootnoteReference"/>
          <w:rFonts w:ascii="Times New Roman" w:hAnsi="Times New Roman"/>
          <w:sz w:val="23"/>
          <w:szCs w:val="23"/>
          <w:lang w:val="uz-Cyrl-UZ"/>
        </w:rPr>
        <w:footnoteReference w:id="5"/>
      </w:r>
    </w:p>
    <w:p w14:paraId="4E642586" w14:textId="7593B3E4" w:rsidR="00404D0E" w:rsidRDefault="00404D0E" w:rsidP="008173FC">
      <w:pPr>
        <w:spacing w:line="240" w:lineRule="auto"/>
        <w:jc w:val="both"/>
        <w:rPr>
          <w:rStyle w:val="expand"/>
          <w:rFonts w:ascii="Times New Roman" w:hAnsi="Times New Roman"/>
          <w:sz w:val="23"/>
          <w:szCs w:val="23"/>
          <w:lang w:val="uz-Cyrl-UZ"/>
        </w:rPr>
      </w:pPr>
    </w:p>
    <w:p w14:paraId="3E691A5B" w14:textId="77777777" w:rsidR="00404D0E" w:rsidRPr="00C85AF5" w:rsidRDefault="00404D0E" w:rsidP="008173FC">
      <w:pPr>
        <w:spacing w:line="240" w:lineRule="auto"/>
        <w:jc w:val="both"/>
        <w:rPr>
          <w:rStyle w:val="expand"/>
          <w:rFonts w:ascii="Times New Roman" w:hAnsi="Times New Roman"/>
          <w:sz w:val="23"/>
          <w:szCs w:val="23"/>
          <w:lang w:val="uz-Cyrl-UZ"/>
        </w:rPr>
      </w:pPr>
    </w:p>
    <w:p w14:paraId="731DCC01" w14:textId="77777777" w:rsidR="00F45049" w:rsidRPr="00C85AF5" w:rsidRDefault="00B141F2" w:rsidP="008173FC">
      <w:pPr>
        <w:spacing w:line="240" w:lineRule="auto"/>
        <w:jc w:val="both"/>
        <w:rPr>
          <w:rStyle w:val="expand"/>
          <w:rFonts w:ascii="Times New Roman" w:hAnsi="Times New Roman"/>
          <w:sz w:val="23"/>
          <w:szCs w:val="23"/>
          <w:lang w:val="uz-Cyrl-UZ"/>
        </w:rPr>
      </w:pPr>
      <w:r w:rsidRPr="00C85AF5">
        <w:rPr>
          <w:rStyle w:val="expand"/>
          <w:rFonts w:ascii="Times New Roman" w:hAnsi="Times New Roman"/>
          <w:sz w:val="23"/>
          <w:szCs w:val="23"/>
          <w:lang w:val="uz-Cyrl-UZ"/>
        </w:rPr>
        <w:lastRenderedPageBreak/>
        <w:t>Програм</w:t>
      </w:r>
      <w:r w:rsidR="0059508B" w:rsidRPr="00C85AF5">
        <w:rPr>
          <w:rStyle w:val="expand"/>
          <w:rFonts w:ascii="Times New Roman" w:hAnsi="Times New Roman"/>
          <w:sz w:val="23"/>
          <w:szCs w:val="23"/>
          <w:lang w:val="uz-Cyrl-UZ"/>
        </w:rPr>
        <w:t>ом</w:t>
      </w:r>
      <w:r w:rsidR="00B74C62" w:rsidRPr="00C85AF5">
        <w:rPr>
          <w:rStyle w:val="expand"/>
          <w:rFonts w:ascii="Times New Roman" w:hAnsi="Times New Roman"/>
          <w:sz w:val="23"/>
          <w:szCs w:val="23"/>
          <w:lang w:val="uz-Cyrl-UZ"/>
        </w:rPr>
        <w:t xml:space="preserve"> </w:t>
      </w:r>
      <w:r w:rsidR="0059508B" w:rsidRPr="00C85AF5">
        <w:rPr>
          <w:rStyle w:val="expand"/>
          <w:rFonts w:ascii="Times New Roman" w:hAnsi="Times New Roman"/>
          <w:sz w:val="23"/>
          <w:szCs w:val="23"/>
          <w:lang w:val="uz-Cyrl-UZ"/>
        </w:rPr>
        <w:t xml:space="preserve">су </w:t>
      </w:r>
      <w:r w:rsidR="000716E6" w:rsidRPr="00C85AF5">
        <w:rPr>
          <w:rStyle w:val="expand"/>
          <w:rFonts w:ascii="Times New Roman" w:hAnsi="Times New Roman"/>
          <w:sz w:val="23"/>
          <w:szCs w:val="23"/>
          <w:lang w:val="uz-Cyrl-UZ"/>
        </w:rPr>
        <w:t>планиране мере јавних политика,</w:t>
      </w:r>
      <w:r w:rsidR="00090A2B" w:rsidRPr="00C85AF5">
        <w:rPr>
          <w:rStyle w:val="expand"/>
          <w:rFonts w:ascii="Times New Roman" w:hAnsi="Times New Roman"/>
          <w:sz w:val="23"/>
          <w:szCs w:val="23"/>
          <w:lang w:val="uz-Cyrl-UZ"/>
        </w:rPr>
        <w:t xml:space="preserve"> водећи рачуна да се обезбед</w:t>
      </w:r>
      <w:r w:rsidR="000716E6" w:rsidRPr="00C85AF5">
        <w:rPr>
          <w:rStyle w:val="expand"/>
          <w:rFonts w:ascii="Times New Roman" w:hAnsi="Times New Roman"/>
          <w:sz w:val="23"/>
          <w:szCs w:val="23"/>
          <w:lang w:val="uz-Cyrl-UZ"/>
        </w:rPr>
        <w:t>и</w:t>
      </w:r>
      <w:r w:rsidR="00B74C62" w:rsidRPr="00C85AF5">
        <w:rPr>
          <w:rStyle w:val="expand"/>
          <w:rFonts w:ascii="Times New Roman" w:hAnsi="Times New Roman"/>
          <w:sz w:val="23"/>
          <w:szCs w:val="23"/>
          <w:lang w:val="uz-Cyrl-UZ"/>
        </w:rPr>
        <w:t xml:space="preserve"> </w:t>
      </w:r>
      <w:r w:rsidR="00C31B97" w:rsidRPr="00C85AF5">
        <w:rPr>
          <w:rStyle w:val="expand"/>
          <w:rFonts w:ascii="Times New Roman" w:hAnsi="Times New Roman"/>
          <w:sz w:val="23"/>
          <w:szCs w:val="23"/>
          <w:lang w:val="uz-Cyrl-UZ"/>
        </w:rPr>
        <w:t xml:space="preserve">усклађеност </w:t>
      </w:r>
      <w:r w:rsidR="00224943" w:rsidRPr="00C85AF5">
        <w:rPr>
          <w:rStyle w:val="expand"/>
          <w:rFonts w:ascii="Times New Roman" w:hAnsi="Times New Roman"/>
          <w:sz w:val="23"/>
          <w:szCs w:val="23"/>
          <w:lang w:val="uz-Cyrl-UZ"/>
        </w:rPr>
        <w:t xml:space="preserve">тог документа </w:t>
      </w:r>
      <w:r w:rsidR="00C31B97" w:rsidRPr="00C85AF5">
        <w:rPr>
          <w:rStyle w:val="expand"/>
          <w:rFonts w:ascii="Times New Roman" w:hAnsi="Times New Roman"/>
          <w:sz w:val="23"/>
          <w:szCs w:val="23"/>
          <w:lang w:val="uz-Cyrl-UZ"/>
        </w:rPr>
        <w:t xml:space="preserve">са циљевима </w:t>
      </w:r>
      <w:r w:rsidRPr="00C85AF5">
        <w:rPr>
          <w:rStyle w:val="expand"/>
          <w:rFonts w:ascii="Times New Roman" w:hAnsi="Times New Roman"/>
          <w:sz w:val="23"/>
          <w:szCs w:val="23"/>
          <w:lang w:val="uz-Cyrl-UZ"/>
        </w:rPr>
        <w:t>развоја јавне управе</w:t>
      </w:r>
      <w:r w:rsidR="00C31B97" w:rsidRPr="00C85AF5">
        <w:rPr>
          <w:rStyle w:val="expand"/>
          <w:rFonts w:ascii="Times New Roman" w:hAnsi="Times New Roman"/>
          <w:sz w:val="23"/>
          <w:szCs w:val="23"/>
          <w:lang w:val="uz-Cyrl-UZ"/>
        </w:rPr>
        <w:t>,</w:t>
      </w:r>
      <w:r w:rsidR="00B74C62" w:rsidRPr="00C85AF5">
        <w:rPr>
          <w:rStyle w:val="expand"/>
          <w:rFonts w:ascii="Times New Roman" w:hAnsi="Times New Roman"/>
          <w:sz w:val="23"/>
          <w:szCs w:val="23"/>
          <w:lang w:val="uz-Cyrl-UZ"/>
        </w:rPr>
        <w:t xml:space="preserve"> </w:t>
      </w:r>
      <w:r w:rsidR="00C31B97" w:rsidRPr="00C85AF5">
        <w:rPr>
          <w:rStyle w:val="expand"/>
          <w:rFonts w:ascii="Times New Roman" w:hAnsi="Times New Roman"/>
          <w:sz w:val="23"/>
          <w:szCs w:val="23"/>
          <w:lang w:val="uz-Cyrl-UZ"/>
        </w:rPr>
        <w:t>постављеним</w:t>
      </w:r>
      <w:r w:rsidRPr="00C85AF5">
        <w:rPr>
          <w:rStyle w:val="expand"/>
          <w:rFonts w:ascii="Times New Roman" w:hAnsi="Times New Roman"/>
          <w:sz w:val="23"/>
          <w:szCs w:val="23"/>
          <w:lang w:val="uz-Cyrl-UZ"/>
        </w:rPr>
        <w:t xml:space="preserve"> Стратегијом реформе </w:t>
      </w:r>
      <w:r w:rsidR="009669D0" w:rsidRPr="00C85AF5">
        <w:rPr>
          <w:rStyle w:val="expand"/>
          <w:rFonts w:ascii="Times New Roman" w:hAnsi="Times New Roman"/>
          <w:sz w:val="23"/>
          <w:szCs w:val="23"/>
          <w:lang w:val="uz-Cyrl-UZ"/>
        </w:rPr>
        <w:t>јавне управе у Републици Србији</w:t>
      </w:r>
      <w:r w:rsidR="009669D0" w:rsidRPr="00C85AF5">
        <w:rPr>
          <w:rStyle w:val="FootnoteReference"/>
          <w:rFonts w:ascii="Times New Roman" w:hAnsi="Times New Roman"/>
          <w:sz w:val="23"/>
          <w:szCs w:val="23"/>
          <w:lang w:val="uz-Cyrl-UZ"/>
        </w:rPr>
        <w:footnoteReference w:id="6"/>
      </w:r>
      <w:r w:rsidR="009669D0" w:rsidRPr="00C85AF5">
        <w:rPr>
          <w:rStyle w:val="expand"/>
          <w:rFonts w:ascii="Times New Roman" w:hAnsi="Times New Roman"/>
          <w:sz w:val="23"/>
          <w:szCs w:val="23"/>
          <w:lang w:val="uz-Cyrl-UZ"/>
        </w:rPr>
        <w:t xml:space="preserve"> (у даљем тексту: Стратегија реформе јавне управе)</w:t>
      </w:r>
      <w:r w:rsidR="000716E6" w:rsidRPr="00C85AF5">
        <w:rPr>
          <w:rStyle w:val="expand"/>
          <w:rFonts w:ascii="Times New Roman" w:hAnsi="Times New Roman"/>
          <w:sz w:val="23"/>
          <w:szCs w:val="23"/>
          <w:lang w:val="uz-Cyrl-UZ"/>
        </w:rPr>
        <w:t>, као</w:t>
      </w:r>
      <w:r w:rsidR="0059508B" w:rsidRPr="00C85AF5">
        <w:rPr>
          <w:rStyle w:val="expand"/>
          <w:rFonts w:ascii="Times New Roman" w:hAnsi="Times New Roman"/>
          <w:sz w:val="23"/>
          <w:szCs w:val="23"/>
          <w:lang w:val="uz-Cyrl-UZ"/>
        </w:rPr>
        <w:t xml:space="preserve"> и континуитет у спровођењу мера за развој електронске  управе, </w:t>
      </w:r>
      <w:r w:rsidR="006B326F" w:rsidRPr="00C85AF5">
        <w:rPr>
          <w:rStyle w:val="expand"/>
          <w:rFonts w:ascii="Times New Roman" w:hAnsi="Times New Roman"/>
          <w:sz w:val="23"/>
          <w:szCs w:val="23"/>
          <w:lang w:val="uz-Cyrl-UZ"/>
        </w:rPr>
        <w:t>дефинисаних</w:t>
      </w:r>
      <w:r w:rsidR="00B74C62" w:rsidRPr="00C85AF5">
        <w:rPr>
          <w:rStyle w:val="expand"/>
          <w:rFonts w:ascii="Times New Roman" w:hAnsi="Times New Roman"/>
          <w:sz w:val="23"/>
          <w:szCs w:val="23"/>
          <w:lang w:val="uz-Cyrl-UZ"/>
        </w:rPr>
        <w:t xml:space="preserve"> </w:t>
      </w:r>
      <w:r w:rsidR="00C31B97" w:rsidRPr="00C85AF5">
        <w:rPr>
          <w:rFonts w:ascii="Times New Roman" w:hAnsi="Times New Roman"/>
          <w:sz w:val="23"/>
          <w:szCs w:val="23"/>
          <w:lang w:val="uz-Cyrl-UZ"/>
        </w:rPr>
        <w:t>Стратегијом развоја електронске управе у Републици Србији за период од 2015. до 2018. године</w:t>
      </w:r>
      <w:r w:rsidR="00C31B97" w:rsidRPr="00C85AF5">
        <w:rPr>
          <w:rStyle w:val="FootnoteReference"/>
          <w:rFonts w:ascii="Times New Roman" w:hAnsi="Times New Roman"/>
          <w:sz w:val="23"/>
          <w:szCs w:val="23"/>
          <w:lang w:val="uz-Cyrl-UZ"/>
        </w:rPr>
        <w:footnoteReference w:id="7"/>
      </w:r>
      <w:r w:rsidR="00C31B97" w:rsidRPr="00C85AF5">
        <w:rPr>
          <w:rFonts w:ascii="Times New Roman" w:hAnsi="Times New Roman"/>
          <w:sz w:val="23"/>
          <w:szCs w:val="23"/>
          <w:lang w:val="uz-Cyrl-UZ"/>
        </w:rPr>
        <w:t xml:space="preserve"> (у даље</w:t>
      </w:r>
      <w:r w:rsidR="000F6135" w:rsidRPr="00C85AF5">
        <w:rPr>
          <w:rFonts w:ascii="Times New Roman" w:hAnsi="Times New Roman"/>
          <w:sz w:val="23"/>
          <w:szCs w:val="23"/>
          <w:lang w:val="uz-Cyrl-UZ"/>
        </w:rPr>
        <w:t>м тексту: Стратегија развоја еУ</w:t>
      </w:r>
      <w:r w:rsidR="00C31B97" w:rsidRPr="00C85AF5">
        <w:rPr>
          <w:rFonts w:ascii="Times New Roman" w:hAnsi="Times New Roman"/>
          <w:sz w:val="23"/>
          <w:szCs w:val="23"/>
          <w:lang w:val="uz-Cyrl-UZ"/>
        </w:rPr>
        <w:t>праве)</w:t>
      </w:r>
      <w:r w:rsidR="009669D0" w:rsidRPr="00C85AF5">
        <w:rPr>
          <w:rStyle w:val="expand"/>
          <w:rFonts w:ascii="Times New Roman" w:hAnsi="Times New Roman"/>
          <w:sz w:val="23"/>
          <w:szCs w:val="23"/>
          <w:lang w:val="uz-Cyrl-UZ"/>
        </w:rPr>
        <w:t xml:space="preserve">. </w:t>
      </w:r>
      <w:r w:rsidR="00F45049" w:rsidRPr="00C85AF5">
        <w:rPr>
          <w:rFonts w:ascii="Times New Roman" w:hAnsi="Times New Roman"/>
          <w:sz w:val="23"/>
          <w:szCs w:val="23"/>
          <w:lang w:val="uz-Cyrl-UZ"/>
        </w:rPr>
        <w:t>У том смислу није постојала посебна иницијатива за израду Програма</w:t>
      </w:r>
      <w:r w:rsidR="00A30CA7" w:rsidRPr="00C85AF5">
        <w:rPr>
          <w:rFonts w:ascii="Times New Roman" w:hAnsi="Times New Roman"/>
          <w:sz w:val="23"/>
          <w:szCs w:val="23"/>
          <w:lang w:val="uz-Cyrl-UZ"/>
        </w:rPr>
        <w:t>,</w:t>
      </w:r>
      <w:r w:rsidR="00F45049" w:rsidRPr="00C85AF5">
        <w:rPr>
          <w:rFonts w:ascii="Times New Roman" w:hAnsi="Times New Roman"/>
          <w:sz w:val="23"/>
          <w:szCs w:val="23"/>
          <w:lang w:val="uz-Cyrl-UZ"/>
        </w:rPr>
        <w:t xml:space="preserve"> већ је разлог за израду Програма истицање рока важења Стратегије развоја еУправе.</w:t>
      </w:r>
    </w:p>
    <w:p w14:paraId="59282784" w14:textId="42CC4CE6" w:rsidR="00E87FAD" w:rsidRPr="00C85AF5" w:rsidRDefault="00E87FAD" w:rsidP="008173FC">
      <w:pPr>
        <w:spacing w:line="240" w:lineRule="auto"/>
        <w:jc w:val="both"/>
        <w:rPr>
          <w:rFonts w:ascii="Times New Roman" w:hAnsi="Times New Roman"/>
          <w:sz w:val="23"/>
          <w:szCs w:val="23"/>
          <w:lang w:val="uz-Cyrl-UZ"/>
        </w:rPr>
      </w:pPr>
      <w:r w:rsidRPr="00C85AF5">
        <w:rPr>
          <w:rFonts w:ascii="Times New Roman" w:hAnsi="Times New Roman"/>
          <w:sz w:val="23"/>
          <w:szCs w:val="23"/>
          <w:lang w:val="uz-Cyrl-UZ"/>
        </w:rPr>
        <w:t xml:space="preserve">Пре отпочињања израде Програма приступило се </w:t>
      </w:r>
      <w:r w:rsidR="00B7245D" w:rsidRPr="00C85AF5">
        <w:rPr>
          <w:rFonts w:ascii="Times New Roman" w:hAnsi="Times New Roman"/>
          <w:i/>
          <w:sz w:val="23"/>
          <w:szCs w:val="23"/>
          <w:lang w:val="uz-Cyrl-UZ"/>
        </w:rPr>
        <w:t>ex</w:t>
      </w:r>
      <w:r w:rsidR="00EA155D" w:rsidRPr="00C85AF5">
        <w:rPr>
          <w:rFonts w:ascii="Times New Roman" w:hAnsi="Times New Roman"/>
          <w:i/>
          <w:sz w:val="23"/>
          <w:szCs w:val="23"/>
          <w:lang w:val="uz-Cyrl-UZ"/>
        </w:rPr>
        <w:t>-</w:t>
      </w:r>
      <w:r w:rsidR="00B7245D" w:rsidRPr="00C85AF5">
        <w:rPr>
          <w:rFonts w:ascii="Times New Roman" w:hAnsi="Times New Roman"/>
          <w:i/>
          <w:sz w:val="23"/>
          <w:szCs w:val="23"/>
          <w:lang w:val="uz-Cyrl-UZ"/>
        </w:rPr>
        <w:t>post</w:t>
      </w:r>
      <w:r w:rsidRPr="00C85AF5">
        <w:rPr>
          <w:rFonts w:ascii="Times New Roman" w:hAnsi="Times New Roman"/>
          <w:sz w:val="23"/>
          <w:szCs w:val="23"/>
          <w:lang w:val="uz-Cyrl-UZ"/>
        </w:rPr>
        <w:t xml:space="preserve"> анализи ефеката те </w:t>
      </w:r>
      <w:r w:rsidR="00B73533" w:rsidRPr="00C85AF5">
        <w:rPr>
          <w:rFonts w:ascii="Times New Roman" w:hAnsi="Times New Roman"/>
          <w:sz w:val="23"/>
          <w:szCs w:val="23"/>
          <w:lang w:val="uz-Cyrl-UZ"/>
        </w:rPr>
        <w:t>Стратегиј</w:t>
      </w:r>
      <w:r w:rsidR="00665095" w:rsidRPr="00C85AF5">
        <w:rPr>
          <w:rFonts w:ascii="Times New Roman" w:hAnsi="Times New Roman"/>
          <w:sz w:val="23"/>
          <w:szCs w:val="23"/>
          <w:lang w:val="uz-Cyrl-UZ"/>
        </w:rPr>
        <w:t>е</w:t>
      </w:r>
      <w:r w:rsidR="00B73533" w:rsidRPr="00C85AF5">
        <w:rPr>
          <w:rFonts w:ascii="Times New Roman" w:hAnsi="Times New Roman"/>
          <w:sz w:val="23"/>
          <w:szCs w:val="23"/>
          <w:lang w:val="uz-Cyrl-UZ"/>
        </w:rPr>
        <w:t xml:space="preserve"> развоја еУправе</w:t>
      </w:r>
      <w:r w:rsidRPr="00C85AF5">
        <w:rPr>
          <w:rFonts w:ascii="Times New Roman" w:hAnsi="Times New Roman"/>
          <w:sz w:val="23"/>
          <w:szCs w:val="23"/>
          <w:lang w:val="uz-Cyrl-UZ"/>
        </w:rPr>
        <w:t>, у складу са обавезом прописаном Законом</w:t>
      </w:r>
      <w:r w:rsidR="003067DF" w:rsidRPr="00C85AF5">
        <w:rPr>
          <w:rFonts w:ascii="Times New Roman" w:hAnsi="Times New Roman"/>
          <w:sz w:val="23"/>
          <w:szCs w:val="23"/>
          <w:lang w:val="uz-Cyrl-UZ"/>
        </w:rPr>
        <w:t>.</w:t>
      </w:r>
      <w:r w:rsidR="00AE354F" w:rsidRPr="00C85AF5">
        <w:rPr>
          <w:rFonts w:ascii="Times New Roman" w:hAnsi="Times New Roman"/>
          <w:sz w:val="23"/>
          <w:szCs w:val="23"/>
          <w:lang w:val="uz-Cyrl-UZ"/>
        </w:rPr>
        <w:t xml:space="preserve"> Резултат</w:t>
      </w:r>
      <w:r w:rsidR="000078D2" w:rsidRPr="00C85AF5">
        <w:rPr>
          <w:rFonts w:ascii="Times New Roman" w:hAnsi="Times New Roman"/>
          <w:sz w:val="23"/>
          <w:szCs w:val="23"/>
          <w:lang w:val="uz-Cyrl-UZ"/>
        </w:rPr>
        <w:t>и те анализе су презентовани у и</w:t>
      </w:r>
      <w:r w:rsidR="00AE354F" w:rsidRPr="00C85AF5">
        <w:rPr>
          <w:rFonts w:ascii="Times New Roman" w:hAnsi="Times New Roman"/>
          <w:sz w:val="23"/>
          <w:szCs w:val="23"/>
          <w:lang w:val="uz-Cyrl-UZ"/>
        </w:rPr>
        <w:t>звештају</w:t>
      </w:r>
      <w:r w:rsidR="009E4296" w:rsidRPr="00C85AF5">
        <w:rPr>
          <w:rFonts w:ascii="Times New Roman" w:hAnsi="Times New Roman"/>
          <w:sz w:val="23"/>
          <w:szCs w:val="23"/>
          <w:lang w:val="uz-Cyrl-UZ"/>
        </w:rPr>
        <w:t xml:space="preserve"> o дета</w:t>
      </w:r>
      <w:r w:rsidR="00D51BF3" w:rsidRPr="00C85AF5">
        <w:rPr>
          <w:rFonts w:ascii="Times New Roman" w:hAnsi="Times New Roman"/>
          <w:sz w:val="23"/>
          <w:szCs w:val="23"/>
          <w:lang w:val="uz-Cyrl-UZ"/>
        </w:rPr>
        <w:t>љној анализи ефеката Стратегије</w:t>
      </w:r>
      <w:r w:rsidR="00AE354F" w:rsidRPr="00C85AF5">
        <w:rPr>
          <w:rStyle w:val="FootnoteReference"/>
          <w:rFonts w:ascii="Times New Roman" w:hAnsi="Times New Roman"/>
          <w:sz w:val="23"/>
          <w:szCs w:val="23"/>
          <w:lang w:val="uz-Cyrl-UZ"/>
        </w:rPr>
        <w:footnoteReference w:id="8"/>
      </w:r>
      <w:r w:rsidR="00D51BF3" w:rsidRPr="00C85AF5">
        <w:rPr>
          <w:rFonts w:ascii="Times New Roman" w:hAnsi="Times New Roman"/>
          <w:sz w:val="23"/>
          <w:szCs w:val="23"/>
          <w:lang w:val="uz-Cyrl-UZ"/>
        </w:rPr>
        <w:t>.</w:t>
      </w:r>
      <w:r w:rsidR="009E4296" w:rsidRPr="00C85AF5">
        <w:rPr>
          <w:rFonts w:ascii="Times New Roman" w:hAnsi="Times New Roman"/>
          <w:sz w:val="23"/>
          <w:szCs w:val="23"/>
          <w:lang w:val="uz-Cyrl-UZ"/>
        </w:rPr>
        <w:t xml:space="preserve"> </w:t>
      </w:r>
      <w:r w:rsidRPr="00C85AF5">
        <w:rPr>
          <w:rFonts w:ascii="Times New Roman" w:hAnsi="Times New Roman"/>
          <w:sz w:val="23"/>
          <w:szCs w:val="23"/>
          <w:lang w:val="uz-Cyrl-UZ"/>
        </w:rPr>
        <w:t xml:space="preserve">Имајући у виду чињеницу да је Стратегија развоја еУправе усвојена пре ступања на снагу Закона и Уредбе, јасно је да није могла бити усклађена са накнадно прописаном методологијом. </w:t>
      </w:r>
      <w:r w:rsidR="00AE354F" w:rsidRPr="00C85AF5">
        <w:rPr>
          <w:rFonts w:ascii="Times New Roman" w:hAnsi="Times New Roman"/>
          <w:sz w:val="23"/>
          <w:szCs w:val="23"/>
          <w:lang w:val="uz-Cyrl-UZ"/>
        </w:rPr>
        <w:t>С</w:t>
      </w:r>
      <w:r w:rsidRPr="00C85AF5">
        <w:rPr>
          <w:rFonts w:ascii="Times New Roman" w:hAnsi="Times New Roman"/>
          <w:sz w:val="23"/>
          <w:szCs w:val="23"/>
          <w:lang w:val="uz-Cyrl-UZ"/>
        </w:rPr>
        <w:t xml:space="preserve">умарне информације о резултатима те </w:t>
      </w:r>
      <w:r w:rsidR="00665095" w:rsidRPr="00C85AF5">
        <w:rPr>
          <w:rFonts w:ascii="Times New Roman" w:hAnsi="Times New Roman"/>
          <w:sz w:val="23"/>
          <w:szCs w:val="23"/>
          <w:lang w:val="uz-Cyrl-UZ"/>
        </w:rPr>
        <w:t xml:space="preserve">анализе </w:t>
      </w:r>
      <w:r w:rsidR="00AE354F" w:rsidRPr="00C85AF5">
        <w:rPr>
          <w:rFonts w:ascii="Times New Roman" w:hAnsi="Times New Roman"/>
          <w:sz w:val="23"/>
          <w:szCs w:val="23"/>
          <w:lang w:val="uz-Cyrl-UZ"/>
        </w:rPr>
        <w:t>ћемо пред</w:t>
      </w:r>
      <w:r w:rsidRPr="00C85AF5">
        <w:rPr>
          <w:rFonts w:ascii="Times New Roman" w:hAnsi="Times New Roman"/>
          <w:sz w:val="23"/>
          <w:szCs w:val="23"/>
          <w:lang w:val="uz-Cyrl-UZ"/>
        </w:rPr>
        <w:t>очити у краћем одељку који прати овај увод</w:t>
      </w:r>
      <w:r w:rsidR="00A72352" w:rsidRPr="00C85AF5">
        <w:rPr>
          <w:rFonts w:ascii="Times New Roman" w:hAnsi="Times New Roman"/>
          <w:sz w:val="23"/>
          <w:szCs w:val="23"/>
          <w:lang w:val="uz-Cyrl-UZ"/>
        </w:rPr>
        <w:t xml:space="preserve"> </w:t>
      </w:r>
      <w:r w:rsidR="00A30CA7" w:rsidRPr="00C85AF5">
        <w:rPr>
          <w:rStyle w:val="expand"/>
          <w:rFonts w:ascii="Times New Roman" w:hAnsi="Times New Roman"/>
          <w:sz w:val="23"/>
          <w:szCs w:val="23"/>
          <w:lang w:val="uz-Cyrl-UZ"/>
        </w:rPr>
        <w:t xml:space="preserve">под називом: </w:t>
      </w:r>
      <w:r w:rsidR="00F8504C" w:rsidRPr="00C85AF5">
        <w:rPr>
          <w:rStyle w:val="expand"/>
          <w:rFonts w:ascii="Times New Roman" w:hAnsi="Times New Roman"/>
          <w:b/>
          <w:i/>
          <w:sz w:val="23"/>
          <w:szCs w:val="23"/>
          <w:lang w:val="uz-Cyrl-UZ"/>
        </w:rPr>
        <w:t>I</w:t>
      </w:r>
      <w:r w:rsidR="00F8504C" w:rsidRPr="00C85AF5">
        <w:rPr>
          <w:rStyle w:val="expand"/>
          <w:rFonts w:ascii="Times New Roman" w:hAnsi="Times New Roman"/>
          <w:b/>
          <w:i/>
          <w:sz w:val="23"/>
          <w:szCs w:val="23"/>
          <w:lang w:val="sr-Latn-RS"/>
        </w:rPr>
        <w:t>V</w:t>
      </w:r>
      <w:r w:rsidR="00A30CA7" w:rsidRPr="00C85AF5">
        <w:rPr>
          <w:rStyle w:val="expand"/>
          <w:rFonts w:ascii="Times New Roman" w:hAnsi="Times New Roman"/>
          <w:b/>
          <w:i/>
          <w:sz w:val="23"/>
          <w:szCs w:val="23"/>
          <w:lang w:val="uz-Cyrl-UZ"/>
        </w:rPr>
        <w:t xml:space="preserve"> Резултати </w:t>
      </w:r>
      <w:r w:rsidR="00B7245D" w:rsidRPr="00C85AF5">
        <w:rPr>
          <w:rStyle w:val="expand"/>
          <w:rFonts w:ascii="Times New Roman" w:hAnsi="Times New Roman"/>
          <w:b/>
          <w:i/>
          <w:sz w:val="23"/>
          <w:szCs w:val="23"/>
          <w:lang w:val="uz-Cyrl-UZ"/>
        </w:rPr>
        <w:t>ex</w:t>
      </w:r>
      <w:r w:rsidR="00EA155D" w:rsidRPr="00C85AF5">
        <w:rPr>
          <w:rStyle w:val="expand"/>
          <w:rFonts w:ascii="Times New Roman" w:hAnsi="Times New Roman"/>
          <w:b/>
          <w:i/>
          <w:sz w:val="23"/>
          <w:szCs w:val="23"/>
          <w:lang w:val="uz-Cyrl-UZ"/>
        </w:rPr>
        <w:t>-</w:t>
      </w:r>
      <w:r w:rsidR="00B7245D" w:rsidRPr="00C85AF5">
        <w:rPr>
          <w:rStyle w:val="expand"/>
          <w:rFonts w:ascii="Times New Roman" w:hAnsi="Times New Roman"/>
          <w:b/>
          <w:i/>
          <w:sz w:val="23"/>
          <w:szCs w:val="23"/>
          <w:lang w:val="uz-Cyrl-UZ"/>
        </w:rPr>
        <w:t>post</w:t>
      </w:r>
      <w:r w:rsidR="00A30CA7" w:rsidRPr="00C85AF5">
        <w:rPr>
          <w:rStyle w:val="expand"/>
          <w:rFonts w:ascii="Times New Roman" w:hAnsi="Times New Roman"/>
          <w:b/>
          <w:i/>
          <w:sz w:val="23"/>
          <w:szCs w:val="23"/>
          <w:lang w:val="uz-Cyrl-UZ"/>
        </w:rPr>
        <w:t xml:space="preserve"> анализе </w:t>
      </w:r>
      <w:r w:rsidR="00665095" w:rsidRPr="00C85AF5">
        <w:rPr>
          <w:rStyle w:val="expand"/>
          <w:rFonts w:ascii="Times New Roman" w:hAnsi="Times New Roman"/>
          <w:b/>
          <w:i/>
          <w:sz w:val="23"/>
          <w:szCs w:val="23"/>
          <w:lang w:val="uz-Cyrl-UZ"/>
        </w:rPr>
        <w:t>С</w:t>
      </w:r>
      <w:r w:rsidR="00A30CA7" w:rsidRPr="00C85AF5">
        <w:rPr>
          <w:rStyle w:val="expand"/>
          <w:rFonts w:ascii="Times New Roman" w:hAnsi="Times New Roman"/>
          <w:b/>
          <w:i/>
          <w:sz w:val="23"/>
          <w:szCs w:val="23"/>
          <w:lang w:val="uz-Cyrl-UZ"/>
        </w:rPr>
        <w:t>тратегије развоја еУправе</w:t>
      </w:r>
      <w:r w:rsidR="00A30CA7" w:rsidRPr="00C85AF5">
        <w:rPr>
          <w:rFonts w:ascii="Times New Roman" w:hAnsi="Times New Roman"/>
          <w:sz w:val="23"/>
          <w:szCs w:val="23"/>
          <w:lang w:val="uz-Cyrl-UZ"/>
        </w:rPr>
        <w:t>,</w:t>
      </w:r>
      <w:r w:rsidR="00AE354F" w:rsidRPr="00C85AF5">
        <w:rPr>
          <w:rFonts w:ascii="Times New Roman" w:hAnsi="Times New Roman"/>
          <w:sz w:val="23"/>
          <w:szCs w:val="23"/>
          <w:lang w:val="uz-Cyrl-UZ"/>
        </w:rPr>
        <w:t xml:space="preserve"> пре свега из разлога како бисмо указали на методолошке новине примењене приликом израде Програма</w:t>
      </w:r>
      <w:r w:rsidRPr="00C85AF5">
        <w:rPr>
          <w:rFonts w:ascii="Times New Roman" w:hAnsi="Times New Roman"/>
          <w:sz w:val="23"/>
          <w:szCs w:val="23"/>
          <w:lang w:val="uz-Cyrl-UZ"/>
        </w:rPr>
        <w:t xml:space="preserve">. </w:t>
      </w:r>
    </w:p>
    <w:p w14:paraId="7480D52E" w14:textId="77777777" w:rsidR="000716E6" w:rsidRPr="00C85AF5" w:rsidRDefault="00090A2B" w:rsidP="008173FC">
      <w:pPr>
        <w:spacing w:line="240" w:lineRule="auto"/>
        <w:jc w:val="both"/>
        <w:rPr>
          <w:rStyle w:val="expand"/>
          <w:rFonts w:ascii="Times New Roman" w:hAnsi="Times New Roman"/>
          <w:sz w:val="23"/>
          <w:szCs w:val="23"/>
          <w:lang w:val="uz-Cyrl-UZ"/>
        </w:rPr>
      </w:pPr>
      <w:r w:rsidRPr="00C85AF5">
        <w:rPr>
          <w:rStyle w:val="expand"/>
          <w:rFonts w:ascii="Times New Roman" w:hAnsi="Times New Roman"/>
          <w:sz w:val="23"/>
          <w:szCs w:val="23"/>
          <w:lang w:val="uz-Cyrl-UZ"/>
        </w:rPr>
        <w:t>Приликом израде П</w:t>
      </w:r>
      <w:r w:rsidR="00C31B97" w:rsidRPr="00C85AF5">
        <w:rPr>
          <w:rStyle w:val="expand"/>
          <w:rFonts w:ascii="Times New Roman" w:hAnsi="Times New Roman"/>
          <w:sz w:val="23"/>
          <w:szCs w:val="23"/>
          <w:lang w:val="uz-Cyrl-UZ"/>
        </w:rPr>
        <w:t xml:space="preserve">рограма се водило рачуна и да се </w:t>
      </w:r>
      <w:r w:rsidRPr="00C85AF5">
        <w:rPr>
          <w:rStyle w:val="expand"/>
          <w:rFonts w:ascii="Times New Roman" w:hAnsi="Times New Roman"/>
          <w:sz w:val="23"/>
          <w:szCs w:val="23"/>
          <w:lang w:val="uz-Cyrl-UZ"/>
        </w:rPr>
        <w:t xml:space="preserve">обезбеди конзистентност </w:t>
      </w:r>
      <w:r w:rsidR="006B326F" w:rsidRPr="00C85AF5">
        <w:rPr>
          <w:rStyle w:val="expand"/>
          <w:rFonts w:ascii="Times New Roman" w:hAnsi="Times New Roman"/>
          <w:sz w:val="23"/>
          <w:szCs w:val="23"/>
          <w:lang w:val="uz-Cyrl-UZ"/>
        </w:rPr>
        <w:t xml:space="preserve">тог </w:t>
      </w:r>
      <w:r w:rsidR="00A30CA7" w:rsidRPr="00C85AF5">
        <w:rPr>
          <w:rStyle w:val="expand"/>
          <w:rFonts w:ascii="Times New Roman" w:hAnsi="Times New Roman"/>
          <w:sz w:val="23"/>
          <w:szCs w:val="23"/>
          <w:lang w:val="uz-Cyrl-UZ"/>
        </w:rPr>
        <w:t xml:space="preserve">планског </w:t>
      </w:r>
      <w:r w:rsidR="006B326F" w:rsidRPr="00C85AF5">
        <w:rPr>
          <w:rStyle w:val="expand"/>
          <w:rFonts w:ascii="Times New Roman" w:hAnsi="Times New Roman"/>
          <w:sz w:val="23"/>
          <w:szCs w:val="23"/>
          <w:lang w:val="uz-Cyrl-UZ"/>
        </w:rPr>
        <w:t xml:space="preserve">документа </w:t>
      </w:r>
      <w:r w:rsidRPr="00C85AF5">
        <w:rPr>
          <w:rStyle w:val="expand"/>
          <w:rFonts w:ascii="Times New Roman" w:hAnsi="Times New Roman"/>
          <w:sz w:val="23"/>
          <w:szCs w:val="23"/>
          <w:lang w:val="uz-Cyrl-UZ"/>
        </w:rPr>
        <w:t>са другим важећим документима јавних политика, као и усклађеност са преузетим међународним и законским обавезама.</w:t>
      </w:r>
      <w:r w:rsidR="00AE354F" w:rsidRPr="00C85AF5">
        <w:rPr>
          <w:rStyle w:val="expand"/>
          <w:rFonts w:ascii="Times New Roman" w:hAnsi="Times New Roman"/>
          <w:sz w:val="23"/>
          <w:szCs w:val="23"/>
          <w:lang w:val="uz-Cyrl-UZ"/>
        </w:rPr>
        <w:t xml:space="preserve"> Због то</w:t>
      </w:r>
      <w:r w:rsidR="00297796" w:rsidRPr="00C85AF5">
        <w:rPr>
          <w:rStyle w:val="expand"/>
          <w:rFonts w:ascii="Times New Roman" w:hAnsi="Times New Roman"/>
          <w:sz w:val="23"/>
          <w:szCs w:val="23"/>
          <w:lang w:val="uz-Cyrl-UZ"/>
        </w:rPr>
        <w:t xml:space="preserve">га </w:t>
      </w:r>
      <w:r w:rsidR="00AE354F" w:rsidRPr="00C85AF5">
        <w:rPr>
          <w:rStyle w:val="expand"/>
          <w:rFonts w:ascii="Times New Roman" w:hAnsi="Times New Roman"/>
          <w:sz w:val="23"/>
          <w:szCs w:val="23"/>
          <w:lang w:val="uz-Cyrl-UZ"/>
        </w:rPr>
        <w:t>у одељку</w:t>
      </w:r>
      <w:r w:rsidR="00A30CA7" w:rsidRPr="00C85AF5">
        <w:rPr>
          <w:rStyle w:val="expand"/>
          <w:rFonts w:ascii="Times New Roman" w:hAnsi="Times New Roman"/>
          <w:sz w:val="23"/>
          <w:szCs w:val="23"/>
          <w:lang w:val="uz-Cyrl-UZ"/>
        </w:rPr>
        <w:t xml:space="preserve"> под називом</w:t>
      </w:r>
      <w:r w:rsidR="00AE354F" w:rsidRPr="00C85AF5">
        <w:rPr>
          <w:rStyle w:val="expand"/>
          <w:rFonts w:ascii="Times New Roman" w:hAnsi="Times New Roman"/>
          <w:sz w:val="23"/>
          <w:szCs w:val="23"/>
          <w:lang w:val="uz-Cyrl-UZ"/>
        </w:rPr>
        <w:t xml:space="preserve">: </w:t>
      </w:r>
      <w:r w:rsidR="00A72352" w:rsidRPr="00C85AF5">
        <w:rPr>
          <w:rStyle w:val="expand"/>
          <w:rFonts w:ascii="Times New Roman" w:hAnsi="Times New Roman"/>
          <w:b/>
          <w:i/>
          <w:sz w:val="23"/>
          <w:szCs w:val="23"/>
          <w:lang w:val="uz-Cyrl-UZ"/>
        </w:rPr>
        <w:t>V</w:t>
      </w:r>
      <w:r w:rsidR="00A30CA7" w:rsidRPr="00C85AF5">
        <w:rPr>
          <w:rStyle w:val="expand"/>
          <w:rFonts w:ascii="Times New Roman" w:hAnsi="Times New Roman"/>
          <w:b/>
          <w:i/>
          <w:sz w:val="23"/>
          <w:szCs w:val="23"/>
          <w:lang w:val="uz-Cyrl-UZ"/>
        </w:rPr>
        <w:t xml:space="preserve"> П</w:t>
      </w:r>
      <w:r w:rsidR="00AE354F" w:rsidRPr="00C85AF5">
        <w:rPr>
          <w:rStyle w:val="expand"/>
          <w:rFonts w:ascii="Times New Roman" w:hAnsi="Times New Roman"/>
          <w:b/>
          <w:i/>
          <w:sz w:val="23"/>
          <w:szCs w:val="23"/>
          <w:lang w:val="uz-Cyrl-UZ"/>
        </w:rPr>
        <w:t>одаци о планским документима и правном оквиру релевантном за израду Програма</w:t>
      </w:r>
      <w:r w:rsidR="00297796" w:rsidRPr="00C85AF5">
        <w:rPr>
          <w:rStyle w:val="expand"/>
          <w:rFonts w:ascii="Times New Roman" w:hAnsi="Times New Roman"/>
          <w:sz w:val="23"/>
          <w:szCs w:val="23"/>
          <w:lang w:val="uz-Cyrl-UZ"/>
        </w:rPr>
        <w:t xml:space="preserve"> сумирамо резултате две битне</w:t>
      </w:r>
      <w:r w:rsidR="00A30CA7" w:rsidRPr="00C85AF5">
        <w:rPr>
          <w:rStyle w:val="expand"/>
          <w:rFonts w:ascii="Times New Roman" w:hAnsi="Times New Roman"/>
          <w:sz w:val="23"/>
          <w:szCs w:val="23"/>
          <w:lang w:val="uz-Cyrl-UZ"/>
        </w:rPr>
        <w:t xml:space="preserve"> анализе </w:t>
      </w:r>
      <w:r w:rsidR="00297796" w:rsidRPr="00C85AF5">
        <w:rPr>
          <w:rStyle w:val="expand"/>
          <w:rFonts w:ascii="Times New Roman" w:hAnsi="Times New Roman"/>
          <w:sz w:val="23"/>
          <w:szCs w:val="23"/>
          <w:lang w:val="uz-Cyrl-UZ"/>
        </w:rPr>
        <w:t>спроведене</w:t>
      </w:r>
      <w:r w:rsidR="00754D28" w:rsidRPr="00C85AF5">
        <w:rPr>
          <w:rStyle w:val="expand"/>
          <w:rFonts w:ascii="Times New Roman" w:hAnsi="Times New Roman"/>
          <w:sz w:val="23"/>
          <w:szCs w:val="23"/>
          <w:lang w:val="uz-Cyrl-UZ"/>
        </w:rPr>
        <w:t xml:space="preserve"> </w:t>
      </w:r>
      <w:r w:rsidR="00297796" w:rsidRPr="00C85AF5">
        <w:rPr>
          <w:rStyle w:val="expand"/>
          <w:rFonts w:ascii="Times New Roman" w:hAnsi="Times New Roman"/>
          <w:sz w:val="23"/>
          <w:szCs w:val="23"/>
          <w:lang w:val="uz-Cyrl-UZ"/>
        </w:rPr>
        <w:t>у првој фази рад</w:t>
      </w:r>
      <w:r w:rsidR="00E458CF" w:rsidRPr="00C85AF5">
        <w:rPr>
          <w:rStyle w:val="expand"/>
          <w:rFonts w:ascii="Times New Roman" w:hAnsi="Times New Roman"/>
          <w:sz w:val="23"/>
          <w:szCs w:val="23"/>
          <w:lang w:val="uz-Cyrl-UZ"/>
        </w:rPr>
        <w:t>a</w:t>
      </w:r>
      <w:r w:rsidR="00297796" w:rsidRPr="00C85AF5">
        <w:rPr>
          <w:rStyle w:val="expand"/>
          <w:rFonts w:ascii="Times New Roman" w:hAnsi="Times New Roman"/>
          <w:sz w:val="23"/>
          <w:szCs w:val="23"/>
          <w:lang w:val="uz-Cyrl-UZ"/>
        </w:rPr>
        <w:t xml:space="preserve"> на Програму. То су анализа </w:t>
      </w:r>
      <w:r w:rsidR="00A30CA7" w:rsidRPr="00C85AF5">
        <w:rPr>
          <w:rStyle w:val="expand"/>
          <w:rFonts w:ascii="Times New Roman" w:hAnsi="Times New Roman"/>
          <w:sz w:val="23"/>
          <w:szCs w:val="23"/>
          <w:lang w:val="uz-Cyrl-UZ"/>
        </w:rPr>
        <w:t>важећих докумената јавних политика, релевантних за развој еУправе</w:t>
      </w:r>
      <w:r w:rsidR="000F3B4D" w:rsidRPr="00C85AF5">
        <w:rPr>
          <w:rStyle w:val="FootnoteReference"/>
          <w:rFonts w:ascii="Times New Roman" w:hAnsi="Times New Roman"/>
          <w:sz w:val="23"/>
          <w:szCs w:val="23"/>
          <w:lang w:val="uz-Cyrl-UZ"/>
        </w:rPr>
        <w:footnoteReference w:id="9"/>
      </w:r>
      <w:r w:rsidR="000078D2" w:rsidRPr="00C85AF5">
        <w:rPr>
          <w:rStyle w:val="expand"/>
          <w:rFonts w:ascii="Times New Roman" w:hAnsi="Times New Roman"/>
          <w:sz w:val="23"/>
          <w:szCs w:val="23"/>
          <w:lang w:val="uz-Cyrl-UZ"/>
        </w:rPr>
        <w:t xml:space="preserve">, </w:t>
      </w:r>
      <w:r w:rsidR="00297796" w:rsidRPr="00C85AF5">
        <w:rPr>
          <w:rStyle w:val="expand"/>
          <w:rFonts w:ascii="Times New Roman" w:hAnsi="Times New Roman"/>
          <w:sz w:val="23"/>
          <w:szCs w:val="23"/>
          <w:lang w:val="uz-Cyrl-UZ"/>
        </w:rPr>
        <w:t>и а</w:t>
      </w:r>
      <w:r w:rsidR="00297796" w:rsidRPr="00C85AF5">
        <w:rPr>
          <w:rStyle w:val="expand"/>
          <w:rFonts w:ascii="Times New Roman" w:hAnsi="Times New Roman"/>
          <w:sz w:val="23"/>
          <w:szCs w:val="23"/>
          <w:lang w:val="ru-RU"/>
        </w:rPr>
        <w:t>нализа прописа кој</w:t>
      </w:r>
      <w:r w:rsidR="00297796" w:rsidRPr="00C85AF5">
        <w:rPr>
          <w:rStyle w:val="expand"/>
          <w:rFonts w:ascii="Times New Roman" w:hAnsi="Times New Roman"/>
          <w:sz w:val="23"/>
          <w:szCs w:val="23"/>
          <w:lang w:val="uz-Cyrl-UZ"/>
        </w:rPr>
        <w:t>и</w:t>
      </w:r>
      <w:r w:rsidR="00297796" w:rsidRPr="00C85AF5">
        <w:rPr>
          <w:rStyle w:val="expand"/>
          <w:rFonts w:ascii="Times New Roman" w:hAnsi="Times New Roman"/>
          <w:sz w:val="23"/>
          <w:szCs w:val="23"/>
          <w:lang w:val="ru-RU"/>
        </w:rPr>
        <w:t xml:space="preserve"> утичу на развој еУправе у Републици Србији</w:t>
      </w:r>
      <w:r w:rsidR="00754D28" w:rsidRPr="00C85AF5">
        <w:rPr>
          <w:rStyle w:val="expand"/>
          <w:rFonts w:ascii="Times New Roman" w:hAnsi="Times New Roman"/>
          <w:sz w:val="23"/>
          <w:szCs w:val="23"/>
          <w:lang w:val="ru-RU"/>
        </w:rPr>
        <w:t>.</w:t>
      </w:r>
      <w:r w:rsidR="000716E6" w:rsidRPr="00C85AF5">
        <w:rPr>
          <w:rStyle w:val="FootnoteReference"/>
          <w:rFonts w:ascii="Times New Roman" w:hAnsi="Times New Roman"/>
          <w:sz w:val="23"/>
          <w:szCs w:val="23"/>
        </w:rPr>
        <w:footnoteReference w:id="10"/>
      </w:r>
      <w:r w:rsidR="000716E6" w:rsidRPr="00C85AF5">
        <w:rPr>
          <w:rStyle w:val="expand"/>
          <w:rFonts w:ascii="Times New Roman" w:hAnsi="Times New Roman"/>
          <w:sz w:val="23"/>
          <w:szCs w:val="23"/>
          <w:lang w:val="uz-Cyrl-UZ"/>
        </w:rPr>
        <w:t xml:space="preserve"> У складу са резултатима ових анализа одређена је веза Програма са другим релевантим планским документима и правним оквиром. Када су у питању законске обавезе, приликом израде Програма нарочито се водило рачуна да се планирају мере и активности усмерене на реализацију обавеза прописаних Законом о електронској управи, Законом о општем управном поступку</w:t>
      </w:r>
      <w:r w:rsidR="000716E6" w:rsidRPr="00C85AF5">
        <w:rPr>
          <w:rStyle w:val="FootnoteReference"/>
          <w:rFonts w:ascii="Times New Roman" w:hAnsi="Times New Roman"/>
          <w:sz w:val="23"/>
          <w:szCs w:val="23"/>
          <w:lang w:val="uz-Cyrl-UZ"/>
        </w:rPr>
        <w:footnoteReference w:id="11"/>
      </w:r>
      <w:r w:rsidR="000716E6" w:rsidRPr="00C85AF5">
        <w:rPr>
          <w:rStyle w:val="expand"/>
          <w:rFonts w:ascii="Times New Roman" w:hAnsi="Times New Roman"/>
          <w:sz w:val="23"/>
          <w:szCs w:val="23"/>
          <w:lang w:val="uz-Cyrl-UZ"/>
        </w:rPr>
        <w:t>, као и законом који уређује електронско пословање</w:t>
      </w:r>
      <w:r w:rsidR="000716E6" w:rsidRPr="00C85AF5">
        <w:rPr>
          <w:rStyle w:val="FootnoteReference"/>
          <w:rFonts w:ascii="Times New Roman" w:hAnsi="Times New Roman"/>
          <w:sz w:val="23"/>
          <w:szCs w:val="23"/>
          <w:lang w:val="uz-Cyrl-UZ"/>
        </w:rPr>
        <w:footnoteReference w:id="12"/>
      </w:r>
      <w:r w:rsidR="00B73533" w:rsidRPr="00C85AF5">
        <w:rPr>
          <w:rStyle w:val="expand"/>
          <w:rFonts w:ascii="Times New Roman" w:hAnsi="Times New Roman"/>
          <w:sz w:val="23"/>
          <w:szCs w:val="23"/>
          <w:lang w:val="uz-Cyrl-UZ"/>
        </w:rPr>
        <w:t>, као кључним прописима релевантним за развој еУправе</w:t>
      </w:r>
      <w:r w:rsidR="000716E6" w:rsidRPr="00C85AF5">
        <w:rPr>
          <w:rStyle w:val="expand"/>
          <w:rFonts w:ascii="Times New Roman" w:hAnsi="Times New Roman"/>
          <w:sz w:val="23"/>
          <w:szCs w:val="23"/>
          <w:lang w:val="uz-Cyrl-UZ"/>
        </w:rPr>
        <w:t xml:space="preserve">. </w:t>
      </w:r>
    </w:p>
    <w:p w14:paraId="0D7F4AF0" w14:textId="77777777" w:rsidR="00C9462C" w:rsidRPr="00C85AF5" w:rsidRDefault="00B73533" w:rsidP="008173FC">
      <w:pPr>
        <w:spacing w:line="240" w:lineRule="auto"/>
        <w:jc w:val="both"/>
        <w:rPr>
          <w:rStyle w:val="expand"/>
          <w:rFonts w:ascii="Times New Roman" w:hAnsi="Times New Roman"/>
          <w:sz w:val="23"/>
          <w:szCs w:val="23"/>
          <w:lang w:val="uz-Cyrl-UZ"/>
        </w:rPr>
      </w:pPr>
      <w:r w:rsidRPr="00C85AF5">
        <w:rPr>
          <w:rStyle w:val="expand"/>
          <w:rFonts w:ascii="Times New Roman" w:hAnsi="Times New Roman"/>
          <w:sz w:val="23"/>
          <w:szCs w:val="23"/>
          <w:lang w:val="uz-Cyrl-UZ"/>
        </w:rPr>
        <w:t xml:space="preserve">У првој фази </w:t>
      </w:r>
      <w:r w:rsidR="000716E6" w:rsidRPr="00C85AF5">
        <w:rPr>
          <w:rStyle w:val="expand"/>
          <w:rFonts w:ascii="Times New Roman" w:hAnsi="Times New Roman"/>
          <w:sz w:val="23"/>
          <w:szCs w:val="23"/>
          <w:lang w:val="uz-Cyrl-UZ"/>
        </w:rPr>
        <w:t xml:space="preserve">израде Програма се </w:t>
      </w:r>
      <w:r w:rsidRPr="00C85AF5">
        <w:rPr>
          <w:rStyle w:val="expand"/>
          <w:rFonts w:ascii="Times New Roman" w:hAnsi="Times New Roman"/>
          <w:sz w:val="23"/>
          <w:szCs w:val="23"/>
          <w:lang w:val="uz-Cyrl-UZ"/>
        </w:rPr>
        <w:t xml:space="preserve">приступило и изради анализе о </w:t>
      </w:r>
      <w:r w:rsidRPr="00C85AF5">
        <w:rPr>
          <w:rStyle w:val="expand"/>
          <w:rFonts w:ascii="Times New Roman" w:hAnsi="Times New Roman"/>
          <w:sz w:val="23"/>
          <w:szCs w:val="23"/>
          <w:lang w:val="ru-RU"/>
        </w:rPr>
        <w:t>стањ</w:t>
      </w:r>
      <w:r w:rsidRPr="00C85AF5">
        <w:rPr>
          <w:rStyle w:val="expand"/>
          <w:rFonts w:ascii="Times New Roman" w:hAnsi="Times New Roman"/>
          <w:sz w:val="23"/>
          <w:szCs w:val="23"/>
          <w:lang w:val="uz-Cyrl-UZ"/>
        </w:rPr>
        <w:t>у</w:t>
      </w:r>
      <w:r w:rsidR="00B74C62" w:rsidRPr="00C85AF5">
        <w:rPr>
          <w:rStyle w:val="expand"/>
          <w:rFonts w:ascii="Times New Roman" w:hAnsi="Times New Roman"/>
          <w:sz w:val="23"/>
          <w:szCs w:val="23"/>
          <w:lang w:val="uz-Cyrl-UZ"/>
        </w:rPr>
        <w:t xml:space="preserve"> </w:t>
      </w:r>
      <w:r w:rsidRPr="00C85AF5">
        <w:rPr>
          <w:rStyle w:val="expand"/>
          <w:rFonts w:ascii="Times New Roman" w:hAnsi="Times New Roman"/>
          <w:sz w:val="23"/>
          <w:szCs w:val="23"/>
          <w:lang w:val="ru-RU"/>
        </w:rPr>
        <w:t>развоја еУправе у Србији</w:t>
      </w:r>
      <w:r w:rsidRPr="00C85AF5">
        <w:rPr>
          <w:rStyle w:val="FootnoteReference"/>
          <w:rFonts w:ascii="Times New Roman" w:hAnsi="Times New Roman"/>
          <w:sz w:val="23"/>
          <w:szCs w:val="23"/>
        </w:rPr>
        <w:footnoteReference w:id="13"/>
      </w:r>
      <w:r w:rsidRPr="00C85AF5">
        <w:rPr>
          <w:rStyle w:val="expand"/>
          <w:rFonts w:ascii="Times New Roman" w:hAnsi="Times New Roman"/>
          <w:sz w:val="23"/>
          <w:szCs w:val="23"/>
          <w:lang w:val="uz-Cyrl-UZ"/>
        </w:rPr>
        <w:t>,</w:t>
      </w:r>
      <w:r w:rsidR="00453BF7" w:rsidRPr="00C85AF5">
        <w:rPr>
          <w:rStyle w:val="expand"/>
          <w:rFonts w:ascii="Times New Roman" w:hAnsi="Times New Roman"/>
          <w:sz w:val="23"/>
          <w:szCs w:val="23"/>
          <w:lang w:val="uz-Cyrl-UZ"/>
        </w:rPr>
        <w:t xml:space="preserve"> а</w:t>
      </w:r>
      <w:r w:rsidRPr="00C85AF5">
        <w:rPr>
          <w:rStyle w:val="expand"/>
          <w:rFonts w:ascii="Times New Roman" w:hAnsi="Times New Roman"/>
          <w:sz w:val="23"/>
          <w:szCs w:val="23"/>
          <w:lang w:val="uz-Cyrl-UZ"/>
        </w:rPr>
        <w:t xml:space="preserve"> како би се идентификовале </w:t>
      </w:r>
      <w:r w:rsidRPr="00C85AF5">
        <w:rPr>
          <w:rStyle w:val="expand"/>
          <w:rFonts w:ascii="Times New Roman" w:hAnsi="Times New Roman"/>
          <w:sz w:val="23"/>
          <w:szCs w:val="23"/>
          <w:lang w:val="ru-RU"/>
        </w:rPr>
        <w:t xml:space="preserve">могућности за унапређење и </w:t>
      </w:r>
      <w:r w:rsidRPr="00C85AF5">
        <w:rPr>
          <w:rStyle w:val="expand"/>
          <w:rFonts w:ascii="Times New Roman" w:hAnsi="Times New Roman"/>
          <w:sz w:val="23"/>
          <w:szCs w:val="23"/>
          <w:lang w:val="uz-Cyrl-UZ"/>
        </w:rPr>
        <w:t xml:space="preserve">одредили приоритети даљег развоја еУправе. Такође је спроведена и анализа </w:t>
      </w:r>
      <w:r w:rsidRPr="00C85AF5">
        <w:rPr>
          <w:rStyle w:val="expand"/>
          <w:rFonts w:ascii="Times New Roman" w:hAnsi="Times New Roman"/>
          <w:sz w:val="23"/>
          <w:szCs w:val="23"/>
          <w:lang w:val="ru-RU"/>
        </w:rPr>
        <w:t xml:space="preserve">упоредне праксе и места Србије у </w:t>
      </w:r>
      <w:r w:rsidRPr="00C85AF5">
        <w:rPr>
          <w:rStyle w:val="expand"/>
          <w:rFonts w:ascii="Times New Roman" w:hAnsi="Times New Roman"/>
          <w:sz w:val="23"/>
          <w:szCs w:val="23"/>
          <w:lang w:val="ru-RU"/>
        </w:rPr>
        <w:lastRenderedPageBreak/>
        <w:t>области еУправе на међународним листама конкурентности</w:t>
      </w:r>
      <w:r w:rsidR="00C9462C" w:rsidRPr="00C85AF5">
        <w:rPr>
          <w:rStyle w:val="FootnoteReference"/>
          <w:rFonts w:ascii="Times New Roman" w:hAnsi="Times New Roman"/>
          <w:sz w:val="23"/>
          <w:szCs w:val="23"/>
        </w:rPr>
        <w:footnoteReference w:id="14"/>
      </w:r>
      <w:r w:rsidR="00453BF7" w:rsidRPr="00C85AF5">
        <w:rPr>
          <w:rStyle w:val="expand"/>
          <w:rFonts w:ascii="Times New Roman" w:hAnsi="Times New Roman"/>
          <w:sz w:val="23"/>
          <w:szCs w:val="23"/>
          <w:lang w:val="uz-Cyrl-UZ"/>
        </w:rPr>
        <w:t>, а</w:t>
      </w:r>
      <w:r w:rsidRPr="00C85AF5">
        <w:rPr>
          <w:rStyle w:val="expand"/>
          <w:rFonts w:ascii="Times New Roman" w:hAnsi="Times New Roman"/>
          <w:sz w:val="23"/>
          <w:szCs w:val="23"/>
          <w:lang w:val="uz-Cyrl-UZ"/>
        </w:rPr>
        <w:t xml:space="preserve"> како би </w:t>
      </w:r>
      <w:r w:rsidR="00C9462C" w:rsidRPr="00C85AF5">
        <w:rPr>
          <w:rStyle w:val="expand"/>
          <w:rFonts w:ascii="Times New Roman" w:hAnsi="Times New Roman"/>
          <w:sz w:val="23"/>
          <w:szCs w:val="23"/>
          <w:lang w:val="uz-Cyrl-UZ"/>
        </w:rPr>
        <w:t xml:space="preserve">обезбедило преузимање најбоље интернационалне праксе у спровођењу еУправе, али и како би </w:t>
      </w:r>
      <w:r w:rsidRPr="00C85AF5">
        <w:rPr>
          <w:rStyle w:val="expand"/>
          <w:rFonts w:ascii="Times New Roman" w:hAnsi="Times New Roman"/>
          <w:sz w:val="23"/>
          <w:szCs w:val="23"/>
          <w:lang w:val="uz-Cyrl-UZ"/>
        </w:rPr>
        <w:t>се идентификовале могу</w:t>
      </w:r>
      <w:r w:rsidR="00C9462C" w:rsidRPr="00C85AF5">
        <w:rPr>
          <w:rStyle w:val="expand"/>
          <w:rFonts w:ascii="Times New Roman" w:hAnsi="Times New Roman"/>
          <w:sz w:val="23"/>
          <w:szCs w:val="23"/>
          <w:lang w:val="uz-Cyrl-UZ"/>
        </w:rPr>
        <w:t xml:space="preserve">ћности побољшања рејтинга Србије на </w:t>
      </w:r>
      <w:r w:rsidR="00C9462C" w:rsidRPr="00C85AF5">
        <w:rPr>
          <w:rStyle w:val="expand"/>
          <w:rFonts w:ascii="Times New Roman" w:hAnsi="Times New Roman"/>
          <w:sz w:val="23"/>
          <w:szCs w:val="23"/>
          <w:lang w:val="ru-RU"/>
        </w:rPr>
        <w:t>међународним листама конкурентности</w:t>
      </w:r>
      <w:r w:rsidR="00C9462C" w:rsidRPr="00C85AF5">
        <w:rPr>
          <w:rStyle w:val="expand"/>
          <w:rFonts w:ascii="Times New Roman" w:hAnsi="Times New Roman"/>
          <w:sz w:val="23"/>
          <w:szCs w:val="23"/>
          <w:lang w:val="uz-Cyrl-UZ"/>
        </w:rPr>
        <w:t xml:space="preserve">. У одељку под називом: </w:t>
      </w:r>
      <w:r w:rsidR="00B7245D" w:rsidRPr="00C85AF5">
        <w:rPr>
          <w:rStyle w:val="expand"/>
          <w:rFonts w:ascii="Times New Roman" w:hAnsi="Times New Roman"/>
          <w:b/>
          <w:i/>
          <w:sz w:val="23"/>
          <w:szCs w:val="23"/>
          <w:lang w:val="uz-Cyrl-UZ"/>
        </w:rPr>
        <w:t>V</w:t>
      </w:r>
      <w:r w:rsidR="00F8504C" w:rsidRPr="00C85AF5">
        <w:rPr>
          <w:rStyle w:val="expand"/>
          <w:rFonts w:ascii="Times New Roman" w:hAnsi="Times New Roman"/>
          <w:b/>
          <w:i/>
          <w:sz w:val="23"/>
          <w:szCs w:val="23"/>
          <w:lang w:val="sr-Latn-RS"/>
        </w:rPr>
        <w:t>I</w:t>
      </w:r>
      <w:r w:rsidR="00B74C62" w:rsidRPr="00C85AF5">
        <w:rPr>
          <w:rStyle w:val="expand"/>
          <w:rFonts w:ascii="Times New Roman" w:hAnsi="Times New Roman"/>
          <w:b/>
          <w:i/>
          <w:sz w:val="23"/>
          <w:szCs w:val="23"/>
          <w:lang w:val="uz-Cyrl-UZ"/>
        </w:rPr>
        <w:t xml:space="preserve"> </w:t>
      </w:r>
      <w:r w:rsidR="00C9462C" w:rsidRPr="00C85AF5">
        <w:rPr>
          <w:rStyle w:val="expand"/>
          <w:rFonts w:ascii="Times New Roman" w:hAnsi="Times New Roman"/>
          <w:b/>
          <w:i/>
          <w:sz w:val="23"/>
          <w:szCs w:val="23"/>
          <w:lang w:val="uz-Cyrl-UZ"/>
        </w:rPr>
        <w:t>Тренутно стање електронске управе у Републици Србији</w:t>
      </w:r>
      <w:r w:rsidR="00B74C62" w:rsidRPr="00C85AF5">
        <w:rPr>
          <w:rStyle w:val="expand"/>
          <w:rFonts w:ascii="Times New Roman" w:hAnsi="Times New Roman"/>
          <w:b/>
          <w:i/>
          <w:sz w:val="23"/>
          <w:szCs w:val="23"/>
          <w:lang w:val="uz-Cyrl-UZ"/>
        </w:rPr>
        <w:t xml:space="preserve"> </w:t>
      </w:r>
      <w:r w:rsidR="00C9462C" w:rsidRPr="00C85AF5">
        <w:rPr>
          <w:rStyle w:val="expand"/>
          <w:rFonts w:ascii="Times New Roman" w:hAnsi="Times New Roman"/>
          <w:sz w:val="23"/>
          <w:szCs w:val="23"/>
          <w:lang w:val="uz-Cyrl-UZ"/>
        </w:rPr>
        <w:t xml:space="preserve">сумирамо резултате ове две анализе, </w:t>
      </w:r>
      <w:r w:rsidR="000716E6" w:rsidRPr="00C85AF5">
        <w:rPr>
          <w:rStyle w:val="expand"/>
          <w:rFonts w:ascii="Times New Roman" w:hAnsi="Times New Roman"/>
          <w:sz w:val="23"/>
          <w:szCs w:val="23"/>
          <w:lang w:val="uz-Cyrl-UZ"/>
        </w:rPr>
        <w:t>те презентује</w:t>
      </w:r>
      <w:r w:rsidR="00E458CF" w:rsidRPr="00C85AF5">
        <w:rPr>
          <w:rStyle w:val="expand"/>
          <w:rFonts w:ascii="Times New Roman" w:hAnsi="Times New Roman"/>
          <w:sz w:val="23"/>
          <w:szCs w:val="23"/>
          <w:lang w:val="uz-Cyrl-UZ"/>
        </w:rPr>
        <w:t>мо</w:t>
      </w:r>
      <w:r w:rsidR="000716E6" w:rsidRPr="00C85AF5">
        <w:rPr>
          <w:rStyle w:val="expand"/>
          <w:rFonts w:ascii="Times New Roman" w:hAnsi="Times New Roman"/>
          <w:sz w:val="23"/>
          <w:szCs w:val="23"/>
          <w:lang w:val="uz-Cyrl-UZ"/>
        </w:rPr>
        <w:t xml:space="preserve"> стање развоја </w:t>
      </w:r>
      <w:r w:rsidR="00C9462C" w:rsidRPr="00C85AF5">
        <w:rPr>
          <w:rStyle w:val="expand"/>
          <w:rFonts w:ascii="Times New Roman" w:hAnsi="Times New Roman"/>
          <w:sz w:val="23"/>
          <w:szCs w:val="23"/>
          <w:lang w:val="uz-Cyrl-UZ"/>
        </w:rPr>
        <w:t>еУправ</w:t>
      </w:r>
      <w:r w:rsidR="00E458CF" w:rsidRPr="00C85AF5">
        <w:rPr>
          <w:rStyle w:val="expand"/>
          <w:rFonts w:ascii="Times New Roman" w:hAnsi="Times New Roman"/>
          <w:sz w:val="23"/>
          <w:szCs w:val="23"/>
          <w:lang w:val="uz-Cyrl-UZ"/>
        </w:rPr>
        <w:t>е</w:t>
      </w:r>
      <w:r w:rsidR="000716E6" w:rsidRPr="00C85AF5">
        <w:rPr>
          <w:rStyle w:val="expand"/>
          <w:rFonts w:ascii="Times New Roman" w:hAnsi="Times New Roman"/>
          <w:sz w:val="23"/>
          <w:szCs w:val="23"/>
          <w:lang w:val="uz-Cyrl-UZ"/>
        </w:rPr>
        <w:t xml:space="preserve"> у време сачињавања Програма. </w:t>
      </w:r>
    </w:p>
    <w:p w14:paraId="676A8B2A" w14:textId="77777777" w:rsidR="001D35F9" w:rsidRPr="00C85AF5" w:rsidRDefault="000716E6" w:rsidP="008173FC">
      <w:pPr>
        <w:spacing w:line="240" w:lineRule="auto"/>
        <w:jc w:val="both"/>
        <w:rPr>
          <w:rStyle w:val="expand"/>
          <w:rFonts w:ascii="Times New Roman" w:hAnsi="Times New Roman"/>
          <w:sz w:val="23"/>
          <w:szCs w:val="23"/>
          <w:lang w:val="uz-Cyrl-UZ"/>
        </w:rPr>
      </w:pPr>
      <w:r w:rsidRPr="00C85AF5">
        <w:rPr>
          <w:rStyle w:val="expand"/>
          <w:rFonts w:ascii="Times New Roman" w:hAnsi="Times New Roman"/>
          <w:sz w:val="23"/>
          <w:szCs w:val="23"/>
          <w:lang w:val="uz-Cyrl-UZ"/>
        </w:rPr>
        <w:t xml:space="preserve">Након тога </w:t>
      </w:r>
      <w:r w:rsidR="001D35F9" w:rsidRPr="00C85AF5">
        <w:rPr>
          <w:rStyle w:val="expand"/>
          <w:rFonts w:ascii="Times New Roman" w:hAnsi="Times New Roman"/>
          <w:sz w:val="23"/>
          <w:szCs w:val="23"/>
          <w:lang w:val="uz-Cyrl-UZ"/>
        </w:rPr>
        <w:t xml:space="preserve">у одељку под називом: </w:t>
      </w:r>
      <w:r w:rsidR="00B7245D" w:rsidRPr="00C85AF5">
        <w:rPr>
          <w:rStyle w:val="expand"/>
          <w:rFonts w:ascii="Times New Roman" w:hAnsi="Times New Roman"/>
          <w:b/>
          <w:i/>
          <w:sz w:val="23"/>
          <w:szCs w:val="23"/>
          <w:lang w:val="uz-Cyrl-UZ"/>
        </w:rPr>
        <w:t>V</w:t>
      </w:r>
      <w:r w:rsidR="00A72352" w:rsidRPr="00C85AF5">
        <w:rPr>
          <w:rStyle w:val="expand"/>
          <w:rFonts w:ascii="Times New Roman" w:hAnsi="Times New Roman"/>
          <w:b/>
          <w:i/>
          <w:sz w:val="23"/>
          <w:szCs w:val="23"/>
          <w:lang w:val="uz-Cyrl-UZ"/>
        </w:rPr>
        <w:t>I</w:t>
      </w:r>
      <w:r w:rsidR="00F8504C" w:rsidRPr="00C85AF5">
        <w:rPr>
          <w:rStyle w:val="expand"/>
          <w:rFonts w:ascii="Times New Roman" w:hAnsi="Times New Roman"/>
          <w:b/>
          <w:i/>
          <w:sz w:val="23"/>
          <w:szCs w:val="23"/>
          <w:lang w:val="sr-Latn-RS"/>
        </w:rPr>
        <w:t>I</w:t>
      </w:r>
      <w:r w:rsidR="00B74C62" w:rsidRPr="00C85AF5">
        <w:rPr>
          <w:rStyle w:val="expand"/>
          <w:rFonts w:ascii="Times New Roman" w:hAnsi="Times New Roman"/>
          <w:b/>
          <w:i/>
          <w:sz w:val="23"/>
          <w:szCs w:val="23"/>
          <w:lang w:val="uz-Cyrl-UZ"/>
        </w:rPr>
        <w:t xml:space="preserve"> </w:t>
      </w:r>
      <w:r w:rsidR="001D35F9" w:rsidRPr="00C85AF5">
        <w:rPr>
          <w:rStyle w:val="expand"/>
          <w:rFonts w:ascii="Times New Roman" w:hAnsi="Times New Roman"/>
          <w:b/>
          <w:i/>
          <w:sz w:val="23"/>
          <w:szCs w:val="23"/>
          <w:lang w:val="uz-Cyrl-UZ"/>
        </w:rPr>
        <w:t>Дефинисање жељене промене</w:t>
      </w:r>
      <w:r w:rsidRPr="00C85AF5">
        <w:rPr>
          <w:rStyle w:val="expand"/>
          <w:rFonts w:ascii="Times New Roman" w:hAnsi="Times New Roman"/>
          <w:sz w:val="23"/>
          <w:szCs w:val="23"/>
          <w:lang w:val="uz-Cyrl-UZ"/>
        </w:rPr>
        <w:t xml:space="preserve"> предочава</w:t>
      </w:r>
      <w:r w:rsidR="001D35F9" w:rsidRPr="00C85AF5">
        <w:rPr>
          <w:rStyle w:val="expand"/>
          <w:rFonts w:ascii="Times New Roman" w:hAnsi="Times New Roman"/>
          <w:sz w:val="23"/>
          <w:szCs w:val="23"/>
          <w:lang w:val="uz-Cyrl-UZ"/>
        </w:rPr>
        <w:t>мо жељену промен</w:t>
      </w:r>
      <w:r w:rsidR="00786EEF" w:rsidRPr="00C85AF5">
        <w:rPr>
          <w:rStyle w:val="expand"/>
          <w:rFonts w:ascii="Times New Roman" w:hAnsi="Times New Roman"/>
          <w:sz w:val="23"/>
          <w:szCs w:val="23"/>
          <w:lang w:val="uz-Cyrl-UZ"/>
        </w:rPr>
        <w:t>у која</w:t>
      </w:r>
      <w:r w:rsidR="00B74C62" w:rsidRPr="00C85AF5">
        <w:rPr>
          <w:rStyle w:val="expand"/>
          <w:rFonts w:ascii="Times New Roman" w:hAnsi="Times New Roman"/>
          <w:sz w:val="23"/>
          <w:szCs w:val="23"/>
          <w:lang w:val="uz-Cyrl-UZ"/>
        </w:rPr>
        <w:t xml:space="preserve"> </w:t>
      </w:r>
      <w:r w:rsidR="00786EEF" w:rsidRPr="00C85AF5">
        <w:rPr>
          <w:rStyle w:val="expand"/>
          <w:rFonts w:ascii="Times New Roman" w:hAnsi="Times New Roman"/>
          <w:sz w:val="23"/>
          <w:szCs w:val="23"/>
          <w:lang w:val="uz-Cyrl-UZ"/>
        </w:rPr>
        <w:t>се жели</w:t>
      </w:r>
      <w:r w:rsidR="001D35F9" w:rsidRPr="00C85AF5">
        <w:rPr>
          <w:rStyle w:val="expand"/>
          <w:rFonts w:ascii="Times New Roman" w:hAnsi="Times New Roman"/>
          <w:sz w:val="23"/>
          <w:szCs w:val="23"/>
          <w:lang w:val="uz-Cyrl-UZ"/>
        </w:rPr>
        <w:t xml:space="preserve"> постићи у области развоја еУправе, а у одељку под називом:</w:t>
      </w:r>
      <w:r w:rsidR="00B74C62" w:rsidRPr="00C85AF5">
        <w:rPr>
          <w:rStyle w:val="expand"/>
          <w:rFonts w:ascii="Times New Roman" w:hAnsi="Times New Roman"/>
          <w:sz w:val="23"/>
          <w:szCs w:val="23"/>
          <w:lang w:val="uz-Cyrl-UZ"/>
        </w:rPr>
        <w:t xml:space="preserve"> </w:t>
      </w:r>
      <w:r w:rsidR="00B7245D" w:rsidRPr="00C85AF5">
        <w:rPr>
          <w:rStyle w:val="expand"/>
          <w:rFonts w:ascii="Times New Roman" w:hAnsi="Times New Roman"/>
          <w:b/>
          <w:i/>
          <w:sz w:val="23"/>
          <w:szCs w:val="23"/>
          <w:lang w:val="uz-Cyrl-UZ"/>
        </w:rPr>
        <w:t>V</w:t>
      </w:r>
      <w:r w:rsidR="00A72352" w:rsidRPr="00C85AF5">
        <w:rPr>
          <w:rStyle w:val="expand"/>
          <w:rFonts w:ascii="Times New Roman" w:hAnsi="Times New Roman"/>
          <w:b/>
          <w:i/>
          <w:sz w:val="23"/>
          <w:szCs w:val="23"/>
          <w:lang w:val="uz-Cyrl-UZ"/>
        </w:rPr>
        <w:t>I</w:t>
      </w:r>
      <w:r w:rsidR="00B7245D" w:rsidRPr="00C85AF5">
        <w:rPr>
          <w:rStyle w:val="expand"/>
          <w:rFonts w:ascii="Times New Roman" w:hAnsi="Times New Roman"/>
          <w:b/>
          <w:i/>
          <w:sz w:val="23"/>
          <w:szCs w:val="23"/>
          <w:lang w:val="uz-Cyrl-UZ"/>
        </w:rPr>
        <w:t>I</w:t>
      </w:r>
      <w:r w:rsidR="00F8504C" w:rsidRPr="00C85AF5">
        <w:rPr>
          <w:rStyle w:val="expand"/>
          <w:rFonts w:ascii="Times New Roman" w:hAnsi="Times New Roman"/>
          <w:b/>
          <w:i/>
          <w:sz w:val="23"/>
          <w:szCs w:val="23"/>
          <w:lang w:val="sr-Latn-RS"/>
        </w:rPr>
        <w:t>I</w:t>
      </w:r>
      <w:r w:rsidR="00B74C62" w:rsidRPr="00C85AF5">
        <w:rPr>
          <w:rStyle w:val="expand"/>
          <w:rFonts w:ascii="Times New Roman" w:hAnsi="Times New Roman"/>
          <w:b/>
          <w:i/>
          <w:sz w:val="23"/>
          <w:szCs w:val="23"/>
          <w:lang w:val="uz-Cyrl-UZ"/>
        </w:rPr>
        <w:t xml:space="preserve"> </w:t>
      </w:r>
      <w:r w:rsidR="001D35F9" w:rsidRPr="00C85AF5">
        <w:rPr>
          <w:rStyle w:val="expand"/>
          <w:rFonts w:ascii="Times New Roman" w:hAnsi="Times New Roman"/>
          <w:b/>
          <w:i/>
          <w:sz w:val="23"/>
          <w:szCs w:val="23"/>
          <w:lang w:val="uz-Cyrl-UZ"/>
        </w:rPr>
        <w:t>Циљеви програма</w:t>
      </w:r>
      <w:r w:rsidRPr="00C85AF5">
        <w:rPr>
          <w:rStyle w:val="expand"/>
          <w:rFonts w:ascii="Times New Roman" w:hAnsi="Times New Roman"/>
          <w:sz w:val="23"/>
          <w:szCs w:val="23"/>
          <w:lang w:val="uz-Cyrl-UZ"/>
        </w:rPr>
        <w:t xml:space="preserve"> дефи</w:t>
      </w:r>
      <w:r w:rsidR="001D35F9" w:rsidRPr="00C85AF5">
        <w:rPr>
          <w:rStyle w:val="expand"/>
          <w:rFonts w:ascii="Times New Roman" w:hAnsi="Times New Roman"/>
          <w:sz w:val="23"/>
          <w:szCs w:val="23"/>
          <w:lang w:val="uz-Cyrl-UZ"/>
        </w:rPr>
        <w:t>нишемо</w:t>
      </w:r>
      <w:r w:rsidR="00B74C62" w:rsidRPr="00C85AF5">
        <w:rPr>
          <w:rStyle w:val="expand"/>
          <w:rFonts w:ascii="Times New Roman" w:hAnsi="Times New Roman"/>
          <w:sz w:val="23"/>
          <w:szCs w:val="23"/>
          <w:lang w:val="uz-Cyrl-UZ"/>
        </w:rPr>
        <w:t xml:space="preserve"> </w:t>
      </w:r>
      <w:r w:rsidR="001D35F9" w:rsidRPr="00C85AF5">
        <w:rPr>
          <w:rStyle w:val="expand"/>
          <w:rFonts w:ascii="Times New Roman" w:hAnsi="Times New Roman"/>
          <w:sz w:val="23"/>
          <w:szCs w:val="23"/>
          <w:lang w:val="uz-Cyrl-UZ"/>
        </w:rPr>
        <w:t>циљеве</w:t>
      </w:r>
      <w:r w:rsidRPr="00C85AF5">
        <w:rPr>
          <w:rStyle w:val="expand"/>
          <w:rFonts w:ascii="Times New Roman" w:hAnsi="Times New Roman"/>
          <w:sz w:val="23"/>
          <w:szCs w:val="23"/>
          <w:lang w:val="uz-Cyrl-UZ"/>
        </w:rPr>
        <w:t xml:space="preserve"> који се желе постићи у </w:t>
      </w:r>
      <w:r w:rsidR="001D35F9" w:rsidRPr="00C85AF5">
        <w:rPr>
          <w:rStyle w:val="expand"/>
          <w:rFonts w:ascii="Times New Roman" w:hAnsi="Times New Roman"/>
          <w:sz w:val="23"/>
          <w:szCs w:val="23"/>
          <w:lang w:val="uz-Cyrl-UZ"/>
        </w:rPr>
        <w:t xml:space="preserve">овој </w:t>
      </w:r>
      <w:r w:rsidRPr="00C85AF5">
        <w:rPr>
          <w:rStyle w:val="expand"/>
          <w:rFonts w:ascii="Times New Roman" w:hAnsi="Times New Roman"/>
          <w:sz w:val="23"/>
          <w:szCs w:val="23"/>
          <w:lang w:val="uz-Cyrl-UZ"/>
        </w:rPr>
        <w:t>области</w:t>
      </w:r>
      <w:r w:rsidR="00387009" w:rsidRPr="00C85AF5">
        <w:rPr>
          <w:rStyle w:val="expand"/>
          <w:rFonts w:ascii="Times New Roman" w:hAnsi="Times New Roman"/>
          <w:sz w:val="23"/>
          <w:szCs w:val="23"/>
          <w:lang w:val="uz-Cyrl-UZ"/>
        </w:rPr>
        <w:t>.</w:t>
      </w:r>
    </w:p>
    <w:p w14:paraId="7D69AA03" w14:textId="77777777" w:rsidR="00387009" w:rsidRPr="00C85AF5" w:rsidRDefault="00387009" w:rsidP="008173FC">
      <w:pPr>
        <w:spacing w:line="240" w:lineRule="auto"/>
        <w:jc w:val="both"/>
        <w:rPr>
          <w:rFonts w:ascii="Times New Roman" w:hAnsi="Times New Roman"/>
          <w:sz w:val="23"/>
          <w:szCs w:val="23"/>
          <w:lang w:val="uz-Cyrl-UZ"/>
        </w:rPr>
      </w:pPr>
      <w:r w:rsidRPr="00C85AF5">
        <w:rPr>
          <w:rStyle w:val="expand"/>
          <w:rFonts w:ascii="Times New Roman" w:hAnsi="Times New Roman"/>
          <w:sz w:val="23"/>
          <w:szCs w:val="23"/>
          <w:lang w:val="uz-Cyrl-UZ"/>
        </w:rPr>
        <w:t xml:space="preserve">Имајући у виду чињеницу да се Програмом планира развој јавне управе у сегменту еУправе, анализирана је могућност дефинисања општег циља у складу са Стратегијом реформе јавне управе. Анализом је утврђено да Стратегијом реформе јавне управе развој еУправе није планиран у оквиру једног посебног циља, већ да су мере развоја еУправе планиране у оквиру различитих посебних циљева те стратегије. Због тога ни један од посебних циљева ове стратегије није могао бити преузет као општи циљ Програма, већ га је требало дефинисати као сегмент општег циља те стратегије, усмерен на развој еУправе. Имајући у виду да је општи циљ Стратегије реформе јавне управе дефинисан као: </w:t>
      </w:r>
      <w:r w:rsidRPr="00C85AF5">
        <w:rPr>
          <w:rStyle w:val="expand"/>
          <w:rFonts w:ascii="Times New Roman" w:hAnsi="Times New Roman"/>
          <w:i/>
          <w:sz w:val="23"/>
          <w:szCs w:val="23"/>
          <w:lang w:val="uz-Cyrl-UZ"/>
        </w:rPr>
        <w:t>Унапређење рада јавне управе у складу са принципима тзв. Европског административног простора, односно обезбеђивање високог квалитета услуга грађанима и привредним субјектима, као и стварање такве јавне управе у Републици Србији која ће значајно допринети економској стабилности и повећању животног стандарда грађана</w:t>
      </w:r>
      <w:r w:rsidRPr="00C85AF5">
        <w:rPr>
          <w:rStyle w:val="expand"/>
          <w:rFonts w:ascii="Times New Roman" w:hAnsi="Times New Roman"/>
          <w:sz w:val="23"/>
          <w:szCs w:val="23"/>
          <w:lang w:val="uz-Cyrl-UZ"/>
        </w:rPr>
        <w:t xml:space="preserve">, општи циљ Програма је дефинисан као: </w:t>
      </w:r>
      <w:r w:rsidRPr="00C85AF5">
        <w:rPr>
          <w:rFonts w:ascii="Times New Roman" w:eastAsia="Cambria" w:hAnsi="Times New Roman"/>
          <w:i/>
          <w:sz w:val="23"/>
          <w:szCs w:val="23"/>
          <w:lang w:val="ru-RU"/>
        </w:rPr>
        <w:t>Развој ефикасне и кориснички оријентисане управе у дигиталном окружењу</w:t>
      </w:r>
      <w:r w:rsidRPr="00C85AF5">
        <w:rPr>
          <w:rFonts w:ascii="Times New Roman" w:eastAsia="Cambria" w:hAnsi="Times New Roman"/>
          <w:sz w:val="23"/>
          <w:szCs w:val="23"/>
          <w:lang w:val="uz-Cyrl-UZ"/>
        </w:rPr>
        <w:t xml:space="preserve">. Оваква дефиниција општег циља Програма </w:t>
      </w:r>
      <w:r w:rsidR="000974CA" w:rsidRPr="00C85AF5">
        <w:rPr>
          <w:rFonts w:ascii="Times New Roman" w:eastAsia="Cambria" w:hAnsi="Times New Roman"/>
          <w:sz w:val="23"/>
          <w:szCs w:val="23"/>
          <w:lang w:val="uz-Cyrl-UZ"/>
        </w:rPr>
        <w:t xml:space="preserve">омогућава </w:t>
      </w:r>
      <w:r w:rsidRPr="00C85AF5">
        <w:rPr>
          <w:rFonts w:ascii="Times New Roman" w:eastAsia="Cambria" w:hAnsi="Times New Roman"/>
          <w:sz w:val="23"/>
          <w:szCs w:val="23"/>
          <w:lang w:val="uz-Cyrl-UZ"/>
        </w:rPr>
        <w:t>да се планирање јавних политика у овој области усмери на развој ефикасне управе, као сервиса грађана, кроз успостављање електронских сервиса, што је опште прихваћени принцип развоја јавне управе у свим модерним системима.</w:t>
      </w:r>
    </w:p>
    <w:p w14:paraId="59AC3A89" w14:textId="77777777" w:rsidR="00387009" w:rsidRPr="00C85AF5" w:rsidRDefault="00387009" w:rsidP="008173FC">
      <w:pPr>
        <w:spacing w:line="240" w:lineRule="auto"/>
        <w:jc w:val="both"/>
        <w:rPr>
          <w:rStyle w:val="expand"/>
          <w:rFonts w:ascii="Times New Roman" w:hAnsi="Times New Roman"/>
          <w:sz w:val="23"/>
          <w:szCs w:val="23"/>
          <w:lang w:val="uz-Cyrl-UZ"/>
        </w:rPr>
      </w:pPr>
      <w:r w:rsidRPr="00C85AF5">
        <w:rPr>
          <w:rFonts w:ascii="Times New Roman" w:eastAsia="Cambria" w:hAnsi="Times New Roman"/>
          <w:sz w:val="23"/>
          <w:szCs w:val="23"/>
          <w:lang w:val="uz-Cyrl-UZ"/>
        </w:rPr>
        <w:t>Посебни циљеви Програма су дефинисани у складу са тренутним стањем развоја еУправе и фокусирањем на кључне промене које се желе постићи током импл</w:t>
      </w:r>
      <w:r w:rsidR="000974CA" w:rsidRPr="00C85AF5">
        <w:rPr>
          <w:rFonts w:ascii="Times New Roman" w:eastAsia="Cambria" w:hAnsi="Times New Roman"/>
          <w:sz w:val="23"/>
          <w:szCs w:val="23"/>
          <w:lang w:val="uz-Cyrl-UZ"/>
        </w:rPr>
        <w:t>е</w:t>
      </w:r>
      <w:r w:rsidRPr="00C85AF5">
        <w:rPr>
          <w:rFonts w:ascii="Times New Roman" w:eastAsia="Cambria" w:hAnsi="Times New Roman"/>
          <w:sz w:val="23"/>
          <w:szCs w:val="23"/>
          <w:lang w:val="uz-Cyrl-UZ"/>
        </w:rPr>
        <w:t xml:space="preserve">ментације Програма а то су: </w:t>
      </w:r>
      <w:r w:rsidRPr="00C85AF5">
        <w:rPr>
          <w:rFonts w:ascii="Times New Roman" w:eastAsia="Cambria" w:hAnsi="Times New Roman"/>
          <w:i/>
          <w:sz w:val="23"/>
          <w:szCs w:val="23"/>
          <w:lang w:val="ru-RU"/>
        </w:rPr>
        <w:t>Развој инфраструктуре у електронској управи и обезбеђивање интероперабилности; Унапређење правне сигурности у коришћењу електронске управе; Повећање доступности електронске управе грађанима и привред</w:t>
      </w:r>
      <w:r w:rsidRPr="00C85AF5">
        <w:rPr>
          <w:rFonts w:ascii="Times New Roman" w:eastAsia="Cambria" w:hAnsi="Times New Roman"/>
          <w:i/>
          <w:sz w:val="23"/>
          <w:szCs w:val="23"/>
          <w:lang w:val="uz-Cyrl-UZ"/>
        </w:rPr>
        <w:t>и</w:t>
      </w:r>
      <w:r w:rsidRPr="00C85AF5">
        <w:rPr>
          <w:rFonts w:ascii="Times New Roman" w:eastAsia="Cambria" w:hAnsi="Times New Roman"/>
          <w:i/>
          <w:sz w:val="23"/>
          <w:szCs w:val="23"/>
          <w:lang w:val="ru-RU"/>
        </w:rPr>
        <w:t xml:space="preserve"> кроз унапређење корисничких сервиса;</w:t>
      </w:r>
      <w:r w:rsidRPr="00C85AF5">
        <w:rPr>
          <w:rFonts w:ascii="Times New Roman" w:eastAsia="Cambria" w:hAnsi="Times New Roman"/>
          <w:i/>
          <w:sz w:val="23"/>
          <w:szCs w:val="23"/>
          <w:lang w:val="uz-Cyrl-UZ"/>
        </w:rPr>
        <w:t xml:space="preserve"> и</w:t>
      </w:r>
      <w:r w:rsidR="000B294A" w:rsidRPr="00C85AF5">
        <w:rPr>
          <w:rFonts w:ascii="Times New Roman" w:eastAsia="Cambria" w:hAnsi="Times New Roman"/>
          <w:i/>
          <w:sz w:val="23"/>
          <w:szCs w:val="23"/>
          <w:lang w:val="uz-Cyrl-UZ"/>
        </w:rPr>
        <w:t xml:space="preserve"> О</w:t>
      </w:r>
      <w:r w:rsidR="000B294A" w:rsidRPr="00C85AF5">
        <w:rPr>
          <w:rFonts w:ascii="Times New Roman" w:eastAsia="Cambria" w:hAnsi="Times New Roman"/>
          <w:i/>
          <w:sz w:val="23"/>
          <w:szCs w:val="23"/>
          <w:lang w:val="ru-RU"/>
        </w:rPr>
        <w:t>т</w:t>
      </w:r>
      <w:r w:rsidR="00586B9F" w:rsidRPr="00C85AF5">
        <w:rPr>
          <w:rFonts w:ascii="Times New Roman" w:eastAsia="Cambria" w:hAnsi="Times New Roman"/>
          <w:i/>
          <w:sz w:val="23"/>
          <w:szCs w:val="23"/>
          <w:lang w:val="ru-RU"/>
        </w:rPr>
        <w:t>варање података у јавној управи</w:t>
      </w:r>
      <w:r w:rsidRPr="00C85AF5">
        <w:rPr>
          <w:rFonts w:ascii="Times New Roman" w:eastAsia="Cambria" w:hAnsi="Times New Roman"/>
          <w:i/>
          <w:sz w:val="23"/>
          <w:szCs w:val="23"/>
          <w:lang w:val="ru-RU"/>
        </w:rPr>
        <w:t>.</w:t>
      </w:r>
      <w:r w:rsidRPr="00C85AF5">
        <w:rPr>
          <w:rFonts w:ascii="Times New Roman" w:eastAsia="Cambria" w:hAnsi="Times New Roman"/>
          <w:sz w:val="23"/>
          <w:szCs w:val="23"/>
          <w:lang w:val="uz-Cyrl-UZ"/>
        </w:rPr>
        <w:t xml:space="preserve"> Мере за постизање посебних циљева су формулисане на нивоу конкретних резултата који се морају постићи како би се достигли горе наведени посебни циљеви. </w:t>
      </w:r>
      <w:r w:rsidRPr="00C85AF5">
        <w:rPr>
          <w:rStyle w:val="expand"/>
          <w:rFonts w:ascii="Times New Roman" w:hAnsi="Times New Roman"/>
          <w:sz w:val="23"/>
          <w:szCs w:val="23"/>
          <w:lang w:val="uz-Cyrl-UZ"/>
        </w:rPr>
        <w:t>Мере су надаље разрађене кроз активности планиране акционим план</w:t>
      </w:r>
      <w:r w:rsidR="00754D28" w:rsidRPr="00C85AF5">
        <w:rPr>
          <w:rStyle w:val="expand"/>
          <w:rFonts w:ascii="Times New Roman" w:hAnsi="Times New Roman"/>
          <w:sz w:val="23"/>
          <w:szCs w:val="23"/>
          <w:lang w:val="uz-Cyrl-UZ"/>
        </w:rPr>
        <w:t>ом за спровођење Програма</w:t>
      </w:r>
      <w:r w:rsidRPr="00C85AF5">
        <w:rPr>
          <w:rStyle w:val="expand"/>
          <w:rFonts w:ascii="Times New Roman" w:hAnsi="Times New Roman"/>
          <w:sz w:val="23"/>
          <w:szCs w:val="23"/>
          <w:lang w:val="uz-Cyrl-UZ"/>
        </w:rPr>
        <w:t>. За све мере и активности одређени с</w:t>
      </w:r>
      <w:r w:rsidR="00147876" w:rsidRPr="00C85AF5">
        <w:rPr>
          <w:rStyle w:val="expand"/>
          <w:rFonts w:ascii="Times New Roman" w:hAnsi="Times New Roman"/>
          <w:sz w:val="23"/>
          <w:szCs w:val="23"/>
          <w:lang w:val="uz-Cyrl-UZ"/>
        </w:rPr>
        <w:t>у</w:t>
      </w:r>
      <w:r w:rsidRPr="00C85AF5">
        <w:rPr>
          <w:rStyle w:val="expand"/>
          <w:rFonts w:ascii="Times New Roman" w:hAnsi="Times New Roman"/>
          <w:sz w:val="23"/>
          <w:szCs w:val="23"/>
          <w:lang w:val="uz-Cyrl-UZ"/>
        </w:rPr>
        <w:t xml:space="preserve"> носиоци, тј. институције одговорне за њихово спровођење и извори средстава из којих ће се реализовати. У односу на све циљеве и мере су дефинисани показатељи који ће омогућити праћење њихове постигнутости, односно реализације, што треба да омогући ефикасно праћење спровођења Програма и акционог плана и извештавање у складу са Законом.     </w:t>
      </w:r>
    </w:p>
    <w:p w14:paraId="3F4E86F1" w14:textId="77777777" w:rsidR="00140A51" w:rsidRPr="00C85AF5" w:rsidRDefault="00387009" w:rsidP="008173FC">
      <w:pPr>
        <w:spacing w:line="240" w:lineRule="auto"/>
        <w:jc w:val="both"/>
        <w:rPr>
          <w:rStyle w:val="expand"/>
          <w:rFonts w:ascii="Times New Roman" w:hAnsi="Times New Roman"/>
          <w:sz w:val="23"/>
          <w:szCs w:val="23"/>
          <w:lang w:val="uz-Cyrl-UZ"/>
        </w:rPr>
      </w:pPr>
      <w:r w:rsidRPr="00C85AF5">
        <w:rPr>
          <w:rStyle w:val="expand"/>
          <w:rFonts w:ascii="Times New Roman" w:hAnsi="Times New Roman"/>
          <w:sz w:val="23"/>
          <w:szCs w:val="23"/>
          <w:lang w:val="uz-Cyrl-UZ"/>
        </w:rPr>
        <w:t xml:space="preserve">Надаље, у одељку под називом: </w:t>
      </w:r>
      <w:r w:rsidR="00F8504C" w:rsidRPr="00C85AF5">
        <w:rPr>
          <w:rStyle w:val="expand"/>
          <w:rFonts w:ascii="Times New Roman" w:hAnsi="Times New Roman"/>
          <w:b/>
          <w:i/>
          <w:sz w:val="23"/>
          <w:szCs w:val="23"/>
          <w:lang w:val="sr-Latn-RS"/>
        </w:rPr>
        <w:t>IX</w:t>
      </w:r>
      <w:r w:rsidR="00D053DE" w:rsidRPr="00C85AF5">
        <w:rPr>
          <w:rStyle w:val="expand"/>
          <w:rFonts w:ascii="Times New Roman" w:hAnsi="Times New Roman"/>
          <w:b/>
          <w:i/>
          <w:sz w:val="23"/>
          <w:szCs w:val="23"/>
          <w:lang w:val="uz-Cyrl-UZ"/>
        </w:rPr>
        <w:t xml:space="preserve"> </w:t>
      </w:r>
      <w:r w:rsidRPr="00C85AF5">
        <w:rPr>
          <w:rStyle w:val="expand"/>
          <w:rFonts w:ascii="Times New Roman" w:hAnsi="Times New Roman"/>
          <w:b/>
          <w:i/>
          <w:sz w:val="23"/>
          <w:szCs w:val="23"/>
          <w:lang w:val="uz-Cyrl-UZ"/>
        </w:rPr>
        <w:t>Мере програма</w:t>
      </w:r>
      <w:r w:rsidRPr="00C85AF5">
        <w:rPr>
          <w:rStyle w:val="expand"/>
          <w:rFonts w:ascii="Times New Roman" w:hAnsi="Times New Roman"/>
          <w:sz w:val="23"/>
          <w:szCs w:val="23"/>
          <w:lang w:val="uz-Cyrl-UZ"/>
        </w:rPr>
        <w:t xml:space="preserve"> су</w:t>
      </w:r>
      <w:r w:rsidR="00D053DE" w:rsidRPr="00C85AF5">
        <w:rPr>
          <w:rStyle w:val="expand"/>
          <w:rFonts w:ascii="Times New Roman" w:hAnsi="Times New Roman"/>
          <w:sz w:val="23"/>
          <w:szCs w:val="23"/>
          <w:lang w:val="uz-Cyrl-UZ"/>
        </w:rPr>
        <w:t xml:space="preserve"> </w:t>
      </w:r>
      <w:r w:rsidRPr="00C85AF5">
        <w:rPr>
          <w:rStyle w:val="expand"/>
          <w:rFonts w:ascii="Times New Roman" w:hAnsi="Times New Roman"/>
          <w:sz w:val="23"/>
          <w:szCs w:val="23"/>
          <w:lang w:val="uz-Cyrl-UZ"/>
        </w:rPr>
        <w:t xml:space="preserve">дефинисане </w:t>
      </w:r>
      <w:r w:rsidR="000716E6" w:rsidRPr="00C85AF5">
        <w:rPr>
          <w:rStyle w:val="expand"/>
          <w:rFonts w:ascii="Times New Roman" w:hAnsi="Times New Roman"/>
          <w:sz w:val="23"/>
          <w:szCs w:val="23"/>
          <w:lang w:val="uz-Cyrl-UZ"/>
        </w:rPr>
        <w:t xml:space="preserve">мере јавних политика, које ће </w:t>
      </w:r>
      <w:r w:rsidRPr="00C85AF5">
        <w:rPr>
          <w:rStyle w:val="expand"/>
          <w:rFonts w:ascii="Times New Roman" w:hAnsi="Times New Roman"/>
          <w:sz w:val="23"/>
          <w:szCs w:val="23"/>
          <w:lang w:val="uz-Cyrl-UZ"/>
        </w:rPr>
        <w:t>се спроводити ради постизања конкретних посебних</w:t>
      </w:r>
      <w:r w:rsidR="000716E6" w:rsidRPr="00C85AF5">
        <w:rPr>
          <w:rStyle w:val="expand"/>
          <w:rFonts w:ascii="Times New Roman" w:hAnsi="Times New Roman"/>
          <w:sz w:val="23"/>
          <w:szCs w:val="23"/>
          <w:lang w:val="uz-Cyrl-UZ"/>
        </w:rPr>
        <w:t xml:space="preserve"> циљева.</w:t>
      </w:r>
      <w:r w:rsidR="00786EEF" w:rsidRPr="00C85AF5">
        <w:rPr>
          <w:rStyle w:val="expand"/>
          <w:rFonts w:ascii="Times New Roman" w:hAnsi="Times New Roman"/>
          <w:sz w:val="23"/>
          <w:szCs w:val="23"/>
          <w:lang w:val="uz-Cyrl-UZ"/>
        </w:rPr>
        <w:t xml:space="preserve"> Мере су дефинисане на нивоу одговора на питање како ће се жељене промене, односно циљеви постићи, а додатно су образложене и на нивоу резултата који се желе постићи њиховим спровођењем. У оквиру овог одељка је у односу на сваку меру дата </w:t>
      </w:r>
      <w:r w:rsidR="00140A51" w:rsidRPr="00C85AF5">
        <w:rPr>
          <w:rStyle w:val="expand"/>
          <w:rFonts w:ascii="Times New Roman" w:hAnsi="Times New Roman"/>
          <w:sz w:val="23"/>
          <w:szCs w:val="23"/>
          <w:lang w:val="uz-Cyrl-UZ"/>
        </w:rPr>
        <w:t xml:space="preserve">и </w:t>
      </w:r>
      <w:r w:rsidR="00786EEF" w:rsidRPr="00C85AF5">
        <w:rPr>
          <w:rStyle w:val="expand"/>
          <w:rFonts w:ascii="Times New Roman" w:hAnsi="Times New Roman"/>
          <w:sz w:val="23"/>
          <w:szCs w:val="23"/>
          <w:lang w:val="uz-Cyrl-UZ"/>
        </w:rPr>
        <w:t>оквирна процена</w:t>
      </w:r>
      <w:r w:rsidR="00D053DE" w:rsidRPr="00C85AF5">
        <w:rPr>
          <w:rStyle w:val="expand"/>
          <w:rFonts w:ascii="Times New Roman" w:hAnsi="Times New Roman"/>
          <w:sz w:val="23"/>
          <w:szCs w:val="23"/>
          <w:lang w:val="uz-Cyrl-UZ"/>
        </w:rPr>
        <w:t xml:space="preserve"> </w:t>
      </w:r>
      <w:r w:rsidR="00140A51" w:rsidRPr="00C85AF5">
        <w:rPr>
          <w:rStyle w:val="expand"/>
          <w:rFonts w:ascii="Times New Roman" w:hAnsi="Times New Roman"/>
          <w:sz w:val="23"/>
          <w:szCs w:val="23"/>
          <w:lang w:val="uz-Cyrl-UZ"/>
        </w:rPr>
        <w:t>финансијских средстава из којих се мера реализује, као и процена ефеката њихове реализације на буџет. Одређен је показатељ учинка на нивоу мер</w:t>
      </w:r>
      <w:r w:rsidR="00147876" w:rsidRPr="00C85AF5">
        <w:rPr>
          <w:rStyle w:val="expand"/>
          <w:rFonts w:ascii="Times New Roman" w:hAnsi="Times New Roman"/>
          <w:sz w:val="23"/>
          <w:szCs w:val="23"/>
          <w:lang w:val="uz-Cyrl-UZ"/>
        </w:rPr>
        <w:t>е</w:t>
      </w:r>
      <w:r w:rsidR="00140A51" w:rsidRPr="00C85AF5">
        <w:rPr>
          <w:rStyle w:val="expand"/>
          <w:rFonts w:ascii="Times New Roman" w:hAnsi="Times New Roman"/>
          <w:sz w:val="23"/>
          <w:szCs w:val="23"/>
          <w:lang w:val="uz-Cyrl-UZ"/>
        </w:rPr>
        <w:t>.</w:t>
      </w:r>
    </w:p>
    <w:p w14:paraId="429B97FA" w14:textId="77777777" w:rsidR="00297796" w:rsidRPr="00C85AF5" w:rsidRDefault="00140A51" w:rsidP="008173FC">
      <w:pPr>
        <w:spacing w:line="240" w:lineRule="auto"/>
        <w:jc w:val="both"/>
        <w:rPr>
          <w:rStyle w:val="expand"/>
          <w:rFonts w:ascii="Times New Roman" w:hAnsi="Times New Roman"/>
          <w:sz w:val="23"/>
          <w:szCs w:val="23"/>
          <w:lang w:val="uz-Cyrl-UZ"/>
        </w:rPr>
      </w:pPr>
      <w:r w:rsidRPr="00C85AF5">
        <w:rPr>
          <w:rStyle w:val="expand"/>
          <w:rFonts w:ascii="Times New Roman" w:hAnsi="Times New Roman"/>
          <w:sz w:val="23"/>
          <w:szCs w:val="23"/>
          <w:lang w:val="uz-Cyrl-UZ"/>
        </w:rPr>
        <w:lastRenderedPageBreak/>
        <w:t>М</w:t>
      </w:r>
      <w:r w:rsidR="00387009" w:rsidRPr="00C85AF5">
        <w:rPr>
          <w:rStyle w:val="expand"/>
          <w:rFonts w:ascii="Times New Roman" w:hAnsi="Times New Roman"/>
          <w:sz w:val="23"/>
          <w:szCs w:val="23"/>
          <w:lang w:val="uz-Cyrl-UZ"/>
        </w:rPr>
        <w:t xml:space="preserve">ере </w:t>
      </w:r>
      <w:r w:rsidRPr="00C85AF5">
        <w:rPr>
          <w:rStyle w:val="expand"/>
          <w:rFonts w:ascii="Times New Roman" w:hAnsi="Times New Roman"/>
          <w:sz w:val="23"/>
          <w:szCs w:val="23"/>
          <w:lang w:val="uz-Cyrl-UZ"/>
        </w:rPr>
        <w:t xml:space="preserve">дефинисане Програмом </w:t>
      </w:r>
      <w:r w:rsidR="00387009" w:rsidRPr="00C85AF5">
        <w:rPr>
          <w:rStyle w:val="expand"/>
          <w:rFonts w:ascii="Times New Roman" w:hAnsi="Times New Roman"/>
          <w:sz w:val="23"/>
          <w:szCs w:val="23"/>
          <w:lang w:val="uz-Cyrl-UZ"/>
        </w:rPr>
        <w:t>се надаље развијају кроз Акциони план</w:t>
      </w:r>
      <w:r w:rsidR="00754D28" w:rsidRPr="00C85AF5">
        <w:rPr>
          <w:rStyle w:val="expand"/>
          <w:rFonts w:ascii="Times New Roman" w:hAnsi="Times New Roman"/>
          <w:sz w:val="23"/>
          <w:szCs w:val="23"/>
          <w:lang w:val="uz-Cyrl-UZ"/>
        </w:rPr>
        <w:t xml:space="preserve"> за спровођење Програма.</w:t>
      </w:r>
    </w:p>
    <w:p w14:paraId="66223626" w14:textId="77777777" w:rsidR="00E66AED" w:rsidRPr="00C85AF5" w:rsidRDefault="00932E51" w:rsidP="008173FC">
      <w:pPr>
        <w:spacing w:line="240" w:lineRule="auto"/>
        <w:jc w:val="both"/>
        <w:rPr>
          <w:rStyle w:val="expand"/>
          <w:rFonts w:ascii="Times New Roman" w:hAnsi="Times New Roman"/>
          <w:sz w:val="23"/>
          <w:szCs w:val="23"/>
          <w:lang w:val="uz-Cyrl-UZ"/>
        </w:rPr>
      </w:pPr>
      <w:r w:rsidRPr="00C85AF5">
        <w:rPr>
          <w:rStyle w:val="expand"/>
          <w:rFonts w:ascii="Times New Roman" w:hAnsi="Times New Roman"/>
          <w:sz w:val="23"/>
          <w:szCs w:val="23"/>
          <w:lang w:val="uz-Cyrl-UZ"/>
        </w:rPr>
        <w:t>Програм садржи и друге елементе прописане чланом</w:t>
      </w:r>
      <w:r w:rsidR="00AA4072" w:rsidRPr="00C85AF5">
        <w:rPr>
          <w:rStyle w:val="expand"/>
          <w:rFonts w:ascii="Times New Roman" w:hAnsi="Times New Roman"/>
          <w:sz w:val="23"/>
          <w:szCs w:val="23"/>
          <w:lang w:val="uz-Cyrl-UZ"/>
        </w:rPr>
        <w:t xml:space="preserve"> 56. Уредбе</w:t>
      </w:r>
      <w:r w:rsidR="00D867D7" w:rsidRPr="00C85AF5">
        <w:rPr>
          <w:rStyle w:val="expand"/>
          <w:rFonts w:ascii="Times New Roman" w:hAnsi="Times New Roman"/>
          <w:sz w:val="23"/>
          <w:szCs w:val="23"/>
          <w:lang w:val="uz-Cyrl-UZ"/>
        </w:rPr>
        <w:t>.</w:t>
      </w:r>
      <w:r w:rsidR="00AA4072" w:rsidRPr="00C85AF5">
        <w:rPr>
          <w:rStyle w:val="expand"/>
          <w:rFonts w:ascii="Times New Roman" w:hAnsi="Times New Roman"/>
          <w:sz w:val="23"/>
          <w:szCs w:val="23"/>
          <w:lang w:val="uz-Cyrl-UZ"/>
        </w:rPr>
        <w:t xml:space="preserve"> Начин извештавања </w:t>
      </w:r>
      <w:r w:rsidR="00D867D7" w:rsidRPr="00C85AF5">
        <w:rPr>
          <w:rStyle w:val="expand"/>
          <w:rFonts w:ascii="Times New Roman" w:hAnsi="Times New Roman"/>
          <w:sz w:val="23"/>
          <w:szCs w:val="23"/>
          <w:lang w:val="uz-Cyrl-UZ"/>
        </w:rPr>
        <w:t xml:space="preserve">у вези спровођења Програма </w:t>
      </w:r>
      <w:r w:rsidR="00AA4072" w:rsidRPr="00C85AF5">
        <w:rPr>
          <w:rStyle w:val="expand"/>
          <w:rFonts w:ascii="Times New Roman" w:hAnsi="Times New Roman"/>
          <w:sz w:val="23"/>
          <w:szCs w:val="23"/>
          <w:lang w:val="uz-Cyrl-UZ"/>
        </w:rPr>
        <w:t xml:space="preserve">је </w:t>
      </w:r>
      <w:r w:rsidR="00D867D7" w:rsidRPr="00C85AF5">
        <w:rPr>
          <w:rStyle w:val="expand"/>
          <w:rFonts w:ascii="Times New Roman" w:hAnsi="Times New Roman"/>
          <w:sz w:val="23"/>
          <w:szCs w:val="23"/>
          <w:lang w:val="uz-Cyrl-UZ"/>
        </w:rPr>
        <w:t>дефинисан у оквиру посебног</w:t>
      </w:r>
      <w:r w:rsidRPr="00C85AF5">
        <w:rPr>
          <w:rStyle w:val="expand"/>
          <w:rFonts w:ascii="Times New Roman" w:hAnsi="Times New Roman"/>
          <w:sz w:val="23"/>
          <w:szCs w:val="23"/>
          <w:lang w:val="uz-Cyrl-UZ"/>
        </w:rPr>
        <w:t xml:space="preserve"> одељка под назив</w:t>
      </w:r>
      <w:r w:rsidR="00D867D7" w:rsidRPr="00C85AF5">
        <w:rPr>
          <w:rStyle w:val="expand"/>
          <w:rFonts w:ascii="Times New Roman" w:hAnsi="Times New Roman"/>
          <w:sz w:val="23"/>
          <w:szCs w:val="23"/>
          <w:lang w:val="uz-Cyrl-UZ"/>
        </w:rPr>
        <w:t>о</w:t>
      </w:r>
      <w:r w:rsidRPr="00C85AF5">
        <w:rPr>
          <w:rStyle w:val="expand"/>
          <w:rFonts w:ascii="Times New Roman" w:hAnsi="Times New Roman"/>
          <w:sz w:val="23"/>
          <w:szCs w:val="23"/>
          <w:lang w:val="uz-Cyrl-UZ"/>
        </w:rPr>
        <w:t xml:space="preserve">м: </w:t>
      </w:r>
      <w:r w:rsidR="00A72352" w:rsidRPr="00C85AF5">
        <w:rPr>
          <w:rStyle w:val="expand"/>
          <w:rFonts w:ascii="Times New Roman" w:hAnsi="Times New Roman"/>
          <w:b/>
          <w:i/>
          <w:sz w:val="23"/>
          <w:szCs w:val="23"/>
          <w:lang w:val="uz-Cyrl-UZ"/>
        </w:rPr>
        <w:t>X</w:t>
      </w:r>
      <w:r w:rsidRPr="00C85AF5">
        <w:rPr>
          <w:rStyle w:val="expand"/>
          <w:rFonts w:ascii="Times New Roman" w:hAnsi="Times New Roman"/>
          <w:b/>
          <w:i/>
          <w:sz w:val="23"/>
          <w:szCs w:val="23"/>
          <w:lang w:val="uz-Cyrl-UZ"/>
        </w:rPr>
        <w:t xml:space="preserve"> Одређење начина извештавања о резултатима</w:t>
      </w:r>
      <w:r w:rsidR="00D867D7" w:rsidRPr="00C85AF5">
        <w:rPr>
          <w:rStyle w:val="expand"/>
          <w:rFonts w:ascii="Times New Roman" w:hAnsi="Times New Roman"/>
          <w:sz w:val="23"/>
          <w:szCs w:val="23"/>
          <w:lang w:val="uz-Cyrl-UZ"/>
        </w:rPr>
        <w:t xml:space="preserve">. </w:t>
      </w:r>
    </w:p>
    <w:p w14:paraId="498431F6" w14:textId="77777777" w:rsidR="00D867D7" w:rsidRPr="00C85AF5" w:rsidRDefault="00D867D7" w:rsidP="008173FC">
      <w:pPr>
        <w:spacing w:line="240" w:lineRule="auto"/>
        <w:jc w:val="both"/>
        <w:rPr>
          <w:rStyle w:val="expand"/>
          <w:rFonts w:ascii="Times New Roman" w:hAnsi="Times New Roman"/>
          <w:sz w:val="23"/>
          <w:szCs w:val="23"/>
          <w:lang w:val="uz-Cyrl-UZ"/>
        </w:rPr>
      </w:pPr>
      <w:r w:rsidRPr="00C85AF5">
        <w:rPr>
          <w:rStyle w:val="expand"/>
          <w:rFonts w:ascii="Times New Roman" w:hAnsi="Times New Roman"/>
          <w:sz w:val="23"/>
          <w:szCs w:val="23"/>
          <w:lang w:val="uz-Cyrl-UZ"/>
        </w:rPr>
        <w:t>Специфичност механизма извештавања је диктирана чињеницом да су Програмом и акционим планом планиране мере и активности</w:t>
      </w:r>
      <w:r w:rsidR="007F1261" w:rsidRPr="00C85AF5">
        <w:rPr>
          <w:rStyle w:val="expand"/>
          <w:rFonts w:ascii="Times New Roman" w:hAnsi="Times New Roman"/>
          <w:sz w:val="23"/>
          <w:szCs w:val="23"/>
          <w:lang w:val="uz-Cyrl-UZ"/>
        </w:rPr>
        <w:t xml:space="preserve"> за развој еУправе,</w:t>
      </w:r>
      <w:r w:rsidRPr="00C85AF5">
        <w:rPr>
          <w:rStyle w:val="expand"/>
          <w:rFonts w:ascii="Times New Roman" w:hAnsi="Times New Roman"/>
          <w:sz w:val="23"/>
          <w:szCs w:val="23"/>
          <w:lang w:val="uz-Cyrl-UZ"/>
        </w:rPr>
        <w:t xml:space="preserve"> чији су носиоци међусекторски позиционирани</w:t>
      </w:r>
      <w:r w:rsidR="007F1261" w:rsidRPr="00C85AF5">
        <w:rPr>
          <w:rStyle w:val="expand"/>
          <w:rFonts w:ascii="Times New Roman" w:hAnsi="Times New Roman"/>
          <w:sz w:val="23"/>
          <w:szCs w:val="23"/>
          <w:lang w:val="uz-Cyrl-UZ"/>
        </w:rPr>
        <w:t>, што је уосталом и био разлог због кога је Влада РС</w:t>
      </w:r>
      <w:r w:rsidR="00D053DE" w:rsidRPr="00C85AF5">
        <w:rPr>
          <w:rStyle w:val="expand"/>
          <w:rFonts w:ascii="Times New Roman" w:hAnsi="Times New Roman"/>
          <w:sz w:val="23"/>
          <w:szCs w:val="23"/>
          <w:lang w:val="uz-Cyrl-UZ"/>
        </w:rPr>
        <w:t xml:space="preserve"> </w:t>
      </w:r>
      <w:r w:rsidR="007F1261" w:rsidRPr="00C85AF5">
        <w:rPr>
          <w:rStyle w:val="expand"/>
          <w:rFonts w:ascii="Times New Roman" w:hAnsi="Times New Roman"/>
          <w:sz w:val="23"/>
          <w:szCs w:val="23"/>
          <w:lang w:val="uz-Cyrl-UZ"/>
        </w:rPr>
        <w:t>успоставила</w:t>
      </w:r>
      <w:r w:rsidR="00D053DE" w:rsidRPr="00C85AF5">
        <w:rPr>
          <w:rStyle w:val="expand"/>
          <w:rFonts w:ascii="Times New Roman" w:hAnsi="Times New Roman"/>
          <w:sz w:val="23"/>
          <w:szCs w:val="23"/>
          <w:lang w:val="uz-Cyrl-UZ"/>
        </w:rPr>
        <w:t xml:space="preserve"> </w:t>
      </w:r>
      <w:r w:rsidR="007F1261" w:rsidRPr="00C85AF5">
        <w:rPr>
          <w:rStyle w:val="expand"/>
          <w:rFonts w:ascii="Times New Roman" w:hAnsi="Times New Roman"/>
          <w:sz w:val="23"/>
          <w:szCs w:val="23"/>
          <w:lang w:val="uz-Cyrl-UZ"/>
        </w:rPr>
        <w:t>Координациони савет</w:t>
      </w:r>
      <w:r w:rsidRPr="00C85AF5">
        <w:rPr>
          <w:rStyle w:val="expand"/>
          <w:rFonts w:ascii="Times New Roman" w:hAnsi="Times New Roman"/>
          <w:sz w:val="23"/>
          <w:szCs w:val="23"/>
          <w:lang w:val="uz-Cyrl-UZ"/>
        </w:rPr>
        <w:t xml:space="preserve"> за електронску управу</w:t>
      </w:r>
      <w:r w:rsidR="007F1261" w:rsidRPr="00C85AF5">
        <w:rPr>
          <w:rStyle w:val="FootnoteReference"/>
          <w:rFonts w:ascii="Times New Roman" w:hAnsi="Times New Roman"/>
          <w:sz w:val="23"/>
          <w:szCs w:val="23"/>
          <w:lang w:val="uz-Cyrl-UZ"/>
        </w:rPr>
        <w:footnoteReference w:id="15"/>
      </w:r>
      <w:r w:rsidRPr="00C85AF5">
        <w:rPr>
          <w:rStyle w:val="expand"/>
          <w:rFonts w:ascii="Times New Roman" w:hAnsi="Times New Roman"/>
          <w:sz w:val="23"/>
          <w:szCs w:val="23"/>
          <w:lang w:val="uz-Cyrl-UZ"/>
        </w:rPr>
        <w:t xml:space="preserve"> (у даљем тексту: Координациони савет),</w:t>
      </w:r>
      <w:r w:rsidR="00D053DE" w:rsidRPr="00C85AF5">
        <w:rPr>
          <w:rStyle w:val="expand"/>
          <w:rFonts w:ascii="Times New Roman" w:hAnsi="Times New Roman"/>
          <w:sz w:val="23"/>
          <w:szCs w:val="23"/>
          <w:lang w:val="uz-Cyrl-UZ"/>
        </w:rPr>
        <w:t xml:space="preserve"> </w:t>
      </w:r>
      <w:r w:rsidR="007F1261" w:rsidRPr="00C85AF5">
        <w:rPr>
          <w:rFonts w:ascii="Times New Roman" w:hAnsi="Times New Roman"/>
          <w:sz w:val="23"/>
          <w:szCs w:val="23"/>
          <w:lang w:val="uz-Cyrl-UZ"/>
        </w:rPr>
        <w:t>дајући му значајну</w:t>
      </w:r>
      <w:r w:rsidR="007F1261" w:rsidRPr="00C85AF5">
        <w:rPr>
          <w:rStyle w:val="expand"/>
          <w:rFonts w:ascii="Times New Roman" w:hAnsi="Times New Roman"/>
          <w:sz w:val="23"/>
          <w:szCs w:val="23"/>
          <w:lang w:val="uz-Cyrl-UZ"/>
        </w:rPr>
        <w:t xml:space="preserve"> улогу и у изради</w:t>
      </w:r>
      <w:r w:rsidRPr="00C85AF5">
        <w:rPr>
          <w:rStyle w:val="expand"/>
          <w:rFonts w:ascii="Times New Roman" w:hAnsi="Times New Roman"/>
          <w:sz w:val="23"/>
          <w:szCs w:val="23"/>
          <w:lang w:val="uz-Cyrl-UZ"/>
        </w:rPr>
        <w:t xml:space="preserve"> Програма. </w:t>
      </w:r>
    </w:p>
    <w:p w14:paraId="6F7D8241" w14:textId="77777777" w:rsidR="00D566A8" w:rsidRPr="00C85AF5" w:rsidRDefault="00D566A8" w:rsidP="008173FC">
      <w:pPr>
        <w:spacing w:line="240" w:lineRule="auto"/>
        <w:jc w:val="both"/>
        <w:rPr>
          <w:rStyle w:val="expand"/>
          <w:rFonts w:ascii="Times New Roman" w:hAnsi="Times New Roman"/>
          <w:sz w:val="23"/>
          <w:szCs w:val="23"/>
          <w:lang w:val="uz-Cyrl-UZ"/>
        </w:rPr>
      </w:pPr>
      <w:r w:rsidRPr="00C85AF5">
        <w:rPr>
          <w:rFonts w:ascii="Times New Roman" w:hAnsi="Times New Roman"/>
          <w:sz w:val="23"/>
          <w:szCs w:val="23"/>
          <w:lang w:val="uz-Cyrl-UZ"/>
        </w:rPr>
        <w:t>Током израде Програма спроведен је и врло широк консултативни процес, о чему ће више бити речи у посебном одељку Програма</w:t>
      </w:r>
      <w:r w:rsidR="00D053DE" w:rsidRPr="00C85AF5">
        <w:rPr>
          <w:rFonts w:ascii="Times New Roman" w:hAnsi="Times New Roman"/>
          <w:sz w:val="23"/>
          <w:szCs w:val="23"/>
          <w:lang w:val="uz-Cyrl-UZ"/>
        </w:rPr>
        <w:t xml:space="preserve"> </w:t>
      </w:r>
      <w:r w:rsidR="007F1261" w:rsidRPr="00C85AF5">
        <w:rPr>
          <w:rStyle w:val="expand"/>
          <w:rFonts w:ascii="Times New Roman" w:hAnsi="Times New Roman"/>
          <w:sz w:val="23"/>
          <w:szCs w:val="23"/>
          <w:lang w:val="uz-Cyrl-UZ"/>
        </w:rPr>
        <w:t>под називом:</w:t>
      </w:r>
      <w:r w:rsidR="00D053DE" w:rsidRPr="00C85AF5">
        <w:rPr>
          <w:rStyle w:val="expand"/>
          <w:rFonts w:ascii="Times New Roman" w:hAnsi="Times New Roman"/>
          <w:sz w:val="23"/>
          <w:szCs w:val="23"/>
          <w:lang w:val="uz-Cyrl-UZ"/>
        </w:rPr>
        <w:t xml:space="preserve"> </w:t>
      </w:r>
      <w:r w:rsidR="00B7245D" w:rsidRPr="00C85AF5">
        <w:rPr>
          <w:rStyle w:val="expand"/>
          <w:rFonts w:ascii="Times New Roman" w:hAnsi="Times New Roman"/>
          <w:b/>
          <w:i/>
          <w:sz w:val="23"/>
          <w:szCs w:val="23"/>
          <w:lang w:val="uz-Cyrl-UZ"/>
        </w:rPr>
        <w:t>X</w:t>
      </w:r>
      <w:r w:rsidR="00F8504C" w:rsidRPr="00C85AF5">
        <w:rPr>
          <w:rStyle w:val="expand"/>
          <w:rFonts w:ascii="Times New Roman" w:hAnsi="Times New Roman"/>
          <w:b/>
          <w:i/>
          <w:sz w:val="23"/>
          <w:szCs w:val="23"/>
          <w:lang w:val="sr-Latn-RS"/>
        </w:rPr>
        <w:t>I</w:t>
      </w:r>
      <w:r w:rsidR="00932E51" w:rsidRPr="00C85AF5">
        <w:rPr>
          <w:rStyle w:val="expand"/>
          <w:rFonts w:ascii="Times New Roman" w:hAnsi="Times New Roman"/>
          <w:b/>
          <w:i/>
          <w:sz w:val="23"/>
          <w:szCs w:val="23"/>
          <w:lang w:val="uz-Cyrl-UZ"/>
        </w:rPr>
        <w:t xml:space="preserve"> Информације о спроведеним консултацијама</w:t>
      </w:r>
      <w:r w:rsidR="00147876" w:rsidRPr="00C85AF5">
        <w:rPr>
          <w:rStyle w:val="expand"/>
          <w:rFonts w:ascii="Times New Roman" w:hAnsi="Times New Roman"/>
          <w:sz w:val="23"/>
          <w:szCs w:val="23"/>
          <w:lang w:val="uz-Cyrl-UZ"/>
        </w:rPr>
        <w:t>.</w:t>
      </w:r>
    </w:p>
    <w:p w14:paraId="3CFAFA4A" w14:textId="77777777" w:rsidR="00932E51" w:rsidRPr="00C85AF5" w:rsidRDefault="00D566A8" w:rsidP="008173FC">
      <w:pPr>
        <w:spacing w:line="240" w:lineRule="auto"/>
        <w:jc w:val="both"/>
        <w:rPr>
          <w:rStyle w:val="expand"/>
          <w:rFonts w:ascii="Times New Roman" w:hAnsi="Times New Roman"/>
          <w:b/>
          <w:i/>
          <w:sz w:val="23"/>
          <w:szCs w:val="23"/>
          <w:lang w:val="uz-Cyrl-UZ"/>
        </w:rPr>
      </w:pPr>
      <w:r w:rsidRPr="00C85AF5">
        <w:rPr>
          <w:rStyle w:val="expand"/>
          <w:rFonts w:ascii="Times New Roman" w:hAnsi="Times New Roman"/>
          <w:sz w:val="23"/>
          <w:szCs w:val="23"/>
          <w:lang w:val="uz-Cyrl-UZ"/>
        </w:rPr>
        <w:t>Бројне мере Програма су усмерене на унапређење правног оквира за несметан развој еУправе, а конкретне активности на том пољу су планиране акционим планом. Прописи који би требал</w:t>
      </w:r>
      <w:r w:rsidR="00147876" w:rsidRPr="00C85AF5">
        <w:rPr>
          <w:rStyle w:val="expand"/>
          <w:rFonts w:ascii="Times New Roman" w:hAnsi="Times New Roman"/>
          <w:sz w:val="23"/>
          <w:szCs w:val="23"/>
          <w:lang w:val="uz-Cyrl-UZ"/>
        </w:rPr>
        <w:t>о</w:t>
      </w:r>
      <w:r w:rsidRPr="00C85AF5">
        <w:rPr>
          <w:rStyle w:val="expand"/>
          <w:rFonts w:ascii="Times New Roman" w:hAnsi="Times New Roman"/>
          <w:sz w:val="23"/>
          <w:szCs w:val="23"/>
          <w:lang w:val="uz-Cyrl-UZ"/>
        </w:rPr>
        <w:t xml:space="preserve"> да се мењају у складу са Програмом су побројани у оквиру посебног одељка под називом: </w:t>
      </w:r>
      <w:r w:rsidR="00932E51" w:rsidRPr="00C85AF5">
        <w:rPr>
          <w:rStyle w:val="expand"/>
          <w:rFonts w:ascii="Times New Roman" w:hAnsi="Times New Roman"/>
          <w:b/>
          <w:i/>
          <w:sz w:val="23"/>
          <w:szCs w:val="23"/>
          <w:lang w:val="uz-Cyrl-UZ"/>
        </w:rPr>
        <w:t>X</w:t>
      </w:r>
      <w:r w:rsidR="00A72352" w:rsidRPr="00C85AF5">
        <w:rPr>
          <w:rStyle w:val="expand"/>
          <w:rFonts w:ascii="Times New Roman" w:hAnsi="Times New Roman"/>
          <w:b/>
          <w:i/>
          <w:sz w:val="23"/>
          <w:szCs w:val="23"/>
          <w:lang w:val="uz-Cyrl-UZ"/>
        </w:rPr>
        <w:t>I</w:t>
      </w:r>
      <w:r w:rsidR="00F8504C" w:rsidRPr="00C85AF5">
        <w:rPr>
          <w:rStyle w:val="expand"/>
          <w:rFonts w:ascii="Times New Roman" w:hAnsi="Times New Roman"/>
          <w:b/>
          <w:i/>
          <w:sz w:val="23"/>
          <w:szCs w:val="23"/>
          <w:lang w:val="sr-Latn-RS"/>
        </w:rPr>
        <w:t>I</w:t>
      </w:r>
      <w:r w:rsidR="00932E51" w:rsidRPr="00C85AF5">
        <w:rPr>
          <w:rStyle w:val="expand"/>
          <w:rFonts w:ascii="Times New Roman" w:hAnsi="Times New Roman"/>
          <w:b/>
          <w:i/>
          <w:sz w:val="23"/>
          <w:szCs w:val="23"/>
          <w:lang w:val="uz-Cyrl-UZ"/>
        </w:rPr>
        <w:t xml:space="preserve"> Информација о прописима које би требало донети односно изменити.</w:t>
      </w:r>
    </w:p>
    <w:p w14:paraId="0360BA55" w14:textId="2809A5BF" w:rsidR="00D867D7" w:rsidRPr="00C85AF5" w:rsidRDefault="00EA5318" w:rsidP="008173FC">
      <w:pPr>
        <w:spacing w:line="240" w:lineRule="auto"/>
        <w:jc w:val="both"/>
        <w:rPr>
          <w:rFonts w:ascii="Times New Roman" w:hAnsi="Times New Roman"/>
          <w:sz w:val="23"/>
          <w:szCs w:val="23"/>
          <w:lang w:val="uz-Cyrl-UZ"/>
        </w:rPr>
      </w:pPr>
      <w:r w:rsidRPr="00C85AF5">
        <w:rPr>
          <w:rFonts w:ascii="Times New Roman" w:hAnsi="Times New Roman"/>
          <w:sz w:val="23"/>
          <w:szCs w:val="23"/>
          <w:lang w:val="uz-Cyrl-UZ"/>
        </w:rPr>
        <w:t>Носилац израде Програма је Министарство државне управе и локалне самоуправе (у даљем тексту: МДУЛС), а главни парт</w:t>
      </w:r>
      <w:r w:rsidR="005314CD" w:rsidRPr="00C85AF5">
        <w:rPr>
          <w:rFonts w:ascii="Times New Roman" w:hAnsi="Times New Roman"/>
          <w:sz w:val="23"/>
          <w:szCs w:val="23"/>
          <w:lang w:val="uz-Cyrl-UZ"/>
        </w:rPr>
        <w:t xml:space="preserve">нер Канцеларија за информационе технологије и електронску управу (у даљем тексту: ИТЕ). </w:t>
      </w:r>
      <w:r w:rsidR="00833497" w:rsidRPr="00C85AF5">
        <w:rPr>
          <w:rFonts w:ascii="Times New Roman" w:hAnsi="Times New Roman"/>
          <w:sz w:val="23"/>
          <w:szCs w:val="23"/>
          <w:lang w:val="uz-Cyrl-UZ"/>
        </w:rPr>
        <w:t>Министар</w:t>
      </w:r>
      <w:r w:rsidR="00841F8A" w:rsidRPr="00C85AF5">
        <w:rPr>
          <w:rFonts w:ascii="Times New Roman" w:hAnsi="Times New Roman"/>
          <w:sz w:val="23"/>
          <w:szCs w:val="23"/>
          <w:lang w:val="uz-Cyrl-UZ"/>
        </w:rPr>
        <w:t>с</w:t>
      </w:r>
      <w:r w:rsidR="00833497" w:rsidRPr="00C85AF5">
        <w:rPr>
          <w:rFonts w:ascii="Times New Roman" w:hAnsi="Times New Roman"/>
          <w:sz w:val="23"/>
          <w:szCs w:val="23"/>
          <w:lang w:val="uz-Cyrl-UZ"/>
        </w:rPr>
        <w:t xml:space="preserve">тво правде је дало круцијални допринос у планирању мера у оквиру посебног циља Програма </w:t>
      </w:r>
      <w:r w:rsidR="00833497" w:rsidRPr="00C85AF5">
        <w:rPr>
          <w:rFonts w:ascii="Times New Roman" w:hAnsi="Times New Roman"/>
          <w:i/>
          <w:sz w:val="23"/>
          <w:szCs w:val="23"/>
          <w:lang w:val="uz-Cyrl-UZ"/>
        </w:rPr>
        <w:t>Унапређење правне сигурности у коришћењу електронске управе</w:t>
      </w:r>
      <w:r w:rsidR="00833497" w:rsidRPr="00C85AF5">
        <w:rPr>
          <w:rFonts w:ascii="Times New Roman" w:hAnsi="Times New Roman"/>
          <w:sz w:val="23"/>
          <w:szCs w:val="23"/>
          <w:lang w:val="uz-Cyrl-UZ"/>
        </w:rPr>
        <w:t xml:space="preserve">. </w:t>
      </w:r>
      <w:r w:rsidR="005314CD" w:rsidRPr="00C85AF5">
        <w:rPr>
          <w:rFonts w:ascii="Times New Roman" w:hAnsi="Times New Roman"/>
          <w:sz w:val="23"/>
          <w:szCs w:val="23"/>
          <w:lang w:val="uz-Cyrl-UZ"/>
        </w:rPr>
        <w:t>Значајну подршку у изради Програма</w:t>
      </w:r>
      <w:r w:rsidR="00833497" w:rsidRPr="00C85AF5">
        <w:rPr>
          <w:rFonts w:ascii="Times New Roman" w:hAnsi="Times New Roman"/>
          <w:sz w:val="23"/>
          <w:szCs w:val="23"/>
          <w:lang w:val="uz-Cyrl-UZ"/>
        </w:rPr>
        <w:t xml:space="preserve"> у складу са методолошким правилима које прописују Закон и Уредба</w:t>
      </w:r>
      <w:r w:rsidR="005314CD" w:rsidRPr="00C85AF5">
        <w:rPr>
          <w:rFonts w:ascii="Times New Roman" w:hAnsi="Times New Roman"/>
          <w:sz w:val="23"/>
          <w:szCs w:val="23"/>
          <w:lang w:val="uz-Cyrl-UZ"/>
        </w:rPr>
        <w:t xml:space="preserve"> </w:t>
      </w:r>
      <w:r w:rsidR="009A0802" w:rsidRPr="00C85AF5">
        <w:rPr>
          <w:rFonts w:ascii="Times New Roman" w:hAnsi="Times New Roman"/>
          <w:sz w:val="23"/>
          <w:szCs w:val="23"/>
          <w:lang w:val="uz-Cyrl-UZ"/>
        </w:rPr>
        <w:t>д</w:t>
      </w:r>
      <w:r w:rsidR="005314CD" w:rsidRPr="00C85AF5">
        <w:rPr>
          <w:rFonts w:ascii="Times New Roman" w:hAnsi="Times New Roman"/>
          <w:sz w:val="23"/>
          <w:szCs w:val="23"/>
          <w:lang w:val="uz-Cyrl-UZ"/>
        </w:rPr>
        <w:t xml:space="preserve">ао </w:t>
      </w:r>
      <w:r w:rsidR="009A0802" w:rsidRPr="00C85AF5">
        <w:rPr>
          <w:rFonts w:ascii="Times New Roman" w:hAnsi="Times New Roman"/>
          <w:sz w:val="23"/>
          <w:szCs w:val="23"/>
          <w:lang w:val="uz-Cyrl-UZ"/>
        </w:rPr>
        <w:t xml:space="preserve">је </w:t>
      </w:r>
      <w:r w:rsidR="005314CD" w:rsidRPr="00C85AF5">
        <w:rPr>
          <w:rFonts w:ascii="Times New Roman" w:hAnsi="Times New Roman"/>
          <w:sz w:val="23"/>
          <w:szCs w:val="23"/>
          <w:lang w:val="uz-Cyrl-UZ"/>
        </w:rPr>
        <w:t xml:space="preserve">Републички секретаријат за јавне политике (у даљем тексту: </w:t>
      </w:r>
      <w:r w:rsidR="006D11FE" w:rsidRPr="00C85AF5">
        <w:rPr>
          <w:rFonts w:ascii="Times New Roman" w:hAnsi="Times New Roman"/>
          <w:sz w:val="23"/>
          <w:szCs w:val="23"/>
          <w:lang w:val="uz-Cyrl-UZ"/>
        </w:rPr>
        <w:t>РСЈП</w:t>
      </w:r>
      <w:r w:rsidR="005314CD" w:rsidRPr="00C85AF5">
        <w:rPr>
          <w:rFonts w:ascii="Times New Roman" w:hAnsi="Times New Roman"/>
          <w:sz w:val="23"/>
          <w:szCs w:val="23"/>
          <w:lang w:val="uz-Cyrl-UZ"/>
        </w:rPr>
        <w:t>)</w:t>
      </w:r>
      <w:r w:rsidR="00833497" w:rsidRPr="00C85AF5">
        <w:rPr>
          <w:rFonts w:ascii="Times New Roman" w:hAnsi="Times New Roman"/>
          <w:sz w:val="23"/>
          <w:szCs w:val="23"/>
          <w:lang w:val="uz-Cyrl-UZ"/>
        </w:rPr>
        <w:t>, надлежан за контролу усклађености докумената јавних политика са тим прописима</w:t>
      </w:r>
      <w:r w:rsidR="005314CD" w:rsidRPr="00C85AF5">
        <w:rPr>
          <w:rFonts w:ascii="Times New Roman" w:hAnsi="Times New Roman"/>
          <w:sz w:val="23"/>
          <w:szCs w:val="23"/>
          <w:lang w:val="uz-Cyrl-UZ"/>
        </w:rPr>
        <w:t>.</w:t>
      </w:r>
      <w:r w:rsidR="00833497" w:rsidRPr="00C85AF5">
        <w:rPr>
          <w:rFonts w:ascii="Times New Roman" w:hAnsi="Times New Roman"/>
          <w:sz w:val="23"/>
          <w:szCs w:val="23"/>
          <w:lang w:val="uz-Cyrl-UZ"/>
        </w:rPr>
        <w:t xml:space="preserve"> У израду Програма су била укључена и друга релевантна министарства, управе унутар тих министарства, као и представници универзитета и невладиног сектора, пре свега преко својих представника у Координационо</w:t>
      </w:r>
      <w:r w:rsidR="00841F8A" w:rsidRPr="00C85AF5">
        <w:rPr>
          <w:rFonts w:ascii="Times New Roman" w:hAnsi="Times New Roman"/>
          <w:sz w:val="23"/>
          <w:szCs w:val="23"/>
          <w:lang w:val="uz-Cyrl-UZ"/>
        </w:rPr>
        <w:t xml:space="preserve">м </w:t>
      </w:r>
      <w:r w:rsidR="00833497" w:rsidRPr="00C85AF5">
        <w:rPr>
          <w:rFonts w:ascii="Times New Roman" w:hAnsi="Times New Roman"/>
          <w:sz w:val="23"/>
          <w:szCs w:val="23"/>
          <w:lang w:val="uz-Cyrl-UZ"/>
        </w:rPr>
        <w:t xml:space="preserve">савету. </w:t>
      </w:r>
    </w:p>
    <w:p w14:paraId="30D9135D" w14:textId="1E4B0A9F" w:rsidR="00527E74" w:rsidRPr="00C85AF5" w:rsidRDefault="00D566A8" w:rsidP="008173FC">
      <w:pPr>
        <w:spacing w:line="240" w:lineRule="auto"/>
        <w:jc w:val="both"/>
        <w:rPr>
          <w:rFonts w:ascii="Times New Roman" w:eastAsia="Cambria" w:hAnsi="Times New Roman"/>
          <w:sz w:val="23"/>
          <w:szCs w:val="23"/>
          <w:lang w:val="uz-Cyrl-UZ"/>
        </w:rPr>
      </w:pPr>
      <w:r w:rsidRPr="00C85AF5">
        <w:rPr>
          <w:rFonts w:ascii="Times New Roman" w:hAnsi="Times New Roman"/>
          <w:sz w:val="23"/>
          <w:szCs w:val="23"/>
          <w:lang w:val="uz-Cyrl-UZ"/>
        </w:rPr>
        <w:t xml:space="preserve">Када је реч о носиоцима мера и активности по Програму и пратећем акционом плану, то су пре свега </w:t>
      </w:r>
      <w:r w:rsidR="00AA4072" w:rsidRPr="00C85AF5">
        <w:rPr>
          <w:rFonts w:ascii="Times New Roman" w:hAnsi="Times New Roman"/>
          <w:sz w:val="23"/>
          <w:szCs w:val="23"/>
          <w:lang w:val="uz-Cyrl-UZ"/>
        </w:rPr>
        <w:t xml:space="preserve">ИТЕ </w:t>
      </w:r>
      <w:r w:rsidRPr="00C85AF5">
        <w:rPr>
          <w:rFonts w:ascii="Times New Roman" w:hAnsi="Times New Roman"/>
          <w:sz w:val="23"/>
          <w:szCs w:val="23"/>
          <w:lang w:val="uz-Cyrl-UZ"/>
        </w:rPr>
        <w:t>и МДУЛС, нарочито у односу на мере и активности п</w:t>
      </w:r>
      <w:r w:rsidR="009A0802" w:rsidRPr="00C85AF5">
        <w:rPr>
          <w:rFonts w:ascii="Times New Roman" w:hAnsi="Times New Roman"/>
          <w:sz w:val="23"/>
          <w:szCs w:val="23"/>
          <w:lang w:val="uz-Cyrl-UZ"/>
        </w:rPr>
        <w:t xml:space="preserve">ланиране у оквиру посебног циља </w:t>
      </w:r>
      <w:r w:rsidRPr="00C85AF5">
        <w:rPr>
          <w:rFonts w:ascii="Times New Roman" w:hAnsi="Times New Roman"/>
          <w:sz w:val="23"/>
          <w:szCs w:val="23"/>
          <w:lang w:val="uz-Cyrl-UZ"/>
        </w:rPr>
        <w:t>1.</w:t>
      </w:r>
      <w:r w:rsidR="009A0802" w:rsidRPr="00C85AF5">
        <w:rPr>
          <w:rFonts w:ascii="Times New Roman" w:hAnsi="Times New Roman"/>
          <w:sz w:val="23"/>
          <w:szCs w:val="23"/>
          <w:lang w:val="uz-Cyrl-UZ"/>
        </w:rPr>
        <w:t xml:space="preserve"> </w:t>
      </w:r>
      <w:r w:rsidRPr="00C85AF5">
        <w:rPr>
          <w:rFonts w:ascii="Times New Roman" w:hAnsi="Times New Roman"/>
          <w:sz w:val="23"/>
          <w:szCs w:val="23"/>
          <w:lang w:val="uz-Cyrl-UZ"/>
        </w:rPr>
        <w:t>Развој инфраструктуре у електронској управи и обезбеђивање интероперабилности и посебног циља 4.</w:t>
      </w:r>
      <w:r w:rsidR="009A0802" w:rsidRPr="00C85AF5">
        <w:rPr>
          <w:rFonts w:ascii="Times New Roman" w:hAnsi="Times New Roman"/>
          <w:sz w:val="23"/>
          <w:szCs w:val="23"/>
          <w:lang w:val="uz-Cyrl-UZ"/>
        </w:rPr>
        <w:t xml:space="preserve"> </w:t>
      </w:r>
      <w:r w:rsidR="000B294A" w:rsidRPr="00C85AF5">
        <w:rPr>
          <w:rFonts w:ascii="Times New Roman" w:hAnsi="Times New Roman"/>
          <w:sz w:val="23"/>
          <w:szCs w:val="23"/>
          <w:lang w:val="uz-Cyrl-UZ"/>
        </w:rPr>
        <w:t>О</w:t>
      </w:r>
      <w:r w:rsidR="00586B9F" w:rsidRPr="00C85AF5">
        <w:rPr>
          <w:rFonts w:ascii="Times New Roman" w:hAnsi="Times New Roman"/>
          <w:sz w:val="23"/>
          <w:szCs w:val="23"/>
          <w:lang w:val="uz-Cyrl-UZ"/>
        </w:rPr>
        <w:t>тварање података у јавној управи</w:t>
      </w:r>
      <w:r w:rsidR="00586B9F" w:rsidRPr="00C85AF5" w:rsidDel="00586B9F">
        <w:rPr>
          <w:rFonts w:ascii="Times New Roman" w:hAnsi="Times New Roman"/>
          <w:sz w:val="23"/>
          <w:szCs w:val="23"/>
          <w:lang w:val="uz-Cyrl-UZ"/>
        </w:rPr>
        <w:t xml:space="preserve"> </w:t>
      </w:r>
      <w:r w:rsidR="00527E74" w:rsidRPr="00C85AF5">
        <w:rPr>
          <w:rFonts w:ascii="Times New Roman" w:hAnsi="Times New Roman"/>
          <w:sz w:val="23"/>
          <w:szCs w:val="23"/>
          <w:lang w:val="uz-Cyrl-UZ"/>
        </w:rPr>
        <w:t xml:space="preserve">, док </w:t>
      </w:r>
      <w:r w:rsidR="00527E74" w:rsidRPr="00C85AF5">
        <w:rPr>
          <w:rFonts w:ascii="Times New Roman" w:eastAsia="Cambria" w:hAnsi="Times New Roman"/>
          <w:sz w:val="23"/>
          <w:szCs w:val="23"/>
          <w:lang w:val="uz-Cyrl-UZ"/>
        </w:rPr>
        <w:t>међусекторски карактер</w:t>
      </w:r>
      <w:r w:rsidR="00527E74" w:rsidRPr="00C85AF5">
        <w:rPr>
          <w:rFonts w:ascii="Times New Roman" w:hAnsi="Times New Roman"/>
          <w:sz w:val="23"/>
          <w:szCs w:val="23"/>
          <w:lang w:val="uz-Cyrl-UZ"/>
        </w:rPr>
        <w:t xml:space="preserve"> потврђује постојање више разли</w:t>
      </w:r>
      <w:r w:rsidR="00841F8A" w:rsidRPr="00C85AF5">
        <w:rPr>
          <w:rFonts w:ascii="Times New Roman" w:hAnsi="Times New Roman"/>
          <w:sz w:val="23"/>
          <w:szCs w:val="23"/>
          <w:lang w:val="uz-Cyrl-UZ"/>
        </w:rPr>
        <w:t>чи</w:t>
      </w:r>
      <w:r w:rsidR="00527E74" w:rsidRPr="00C85AF5">
        <w:rPr>
          <w:rFonts w:ascii="Times New Roman" w:hAnsi="Times New Roman"/>
          <w:sz w:val="23"/>
          <w:szCs w:val="23"/>
          <w:lang w:val="uz-Cyrl-UZ"/>
        </w:rPr>
        <w:t>тих носилаца</w:t>
      </w:r>
      <w:r w:rsidRPr="00C85AF5">
        <w:rPr>
          <w:rFonts w:ascii="Times New Roman" w:hAnsi="Times New Roman"/>
          <w:sz w:val="23"/>
          <w:szCs w:val="23"/>
          <w:lang w:val="uz-Cyrl-UZ"/>
        </w:rPr>
        <w:t xml:space="preserve"> мера и</w:t>
      </w:r>
      <w:r w:rsidRPr="00C85AF5">
        <w:rPr>
          <w:rFonts w:ascii="Times New Roman" w:eastAsia="Cambria" w:hAnsi="Times New Roman"/>
          <w:sz w:val="23"/>
          <w:szCs w:val="23"/>
          <w:lang w:val="uz-Cyrl-UZ"/>
        </w:rPr>
        <w:t xml:space="preserve"> активности у оквиру посебних циљева 2. и </w:t>
      </w:r>
      <w:r w:rsidR="00527E74" w:rsidRPr="00C85AF5">
        <w:rPr>
          <w:rFonts w:ascii="Times New Roman" w:eastAsia="Cambria" w:hAnsi="Times New Roman"/>
          <w:sz w:val="23"/>
          <w:szCs w:val="23"/>
          <w:lang w:val="uz-Cyrl-UZ"/>
        </w:rPr>
        <w:t>3.</w:t>
      </w:r>
    </w:p>
    <w:p w14:paraId="12C8B160" w14:textId="77777777" w:rsidR="000420A9" w:rsidRPr="00C85AF5" w:rsidRDefault="000420A9" w:rsidP="008173FC">
      <w:pPr>
        <w:spacing w:line="240" w:lineRule="auto"/>
        <w:jc w:val="both"/>
        <w:rPr>
          <w:rFonts w:ascii="Times New Roman" w:eastAsia="Cambria" w:hAnsi="Times New Roman"/>
          <w:sz w:val="23"/>
          <w:szCs w:val="23"/>
          <w:lang w:val="uz-Cyrl-UZ"/>
        </w:rPr>
      </w:pPr>
    </w:p>
    <w:p w14:paraId="38497A81" w14:textId="77777777" w:rsidR="008173FC" w:rsidRPr="00C85AF5" w:rsidRDefault="008173FC">
      <w:pPr>
        <w:rPr>
          <w:rStyle w:val="expand"/>
          <w:rFonts w:ascii="Times New Roman" w:eastAsia="MS Gothic" w:hAnsi="Times New Roman"/>
          <w:b/>
          <w:bCs/>
          <w:color w:val="365F91"/>
          <w:sz w:val="28"/>
          <w:szCs w:val="28"/>
          <w:lang w:val="uz-Cyrl-UZ"/>
        </w:rPr>
      </w:pPr>
      <w:r w:rsidRPr="00C85AF5">
        <w:rPr>
          <w:rStyle w:val="expand"/>
          <w:rFonts w:ascii="Times New Roman" w:hAnsi="Times New Roman"/>
          <w:lang w:val="uz-Cyrl-UZ"/>
        </w:rPr>
        <w:br w:type="page"/>
      </w:r>
    </w:p>
    <w:p w14:paraId="75ED7D67" w14:textId="286958A5" w:rsidR="0072024B" w:rsidRPr="00C85AF5" w:rsidRDefault="0072024B" w:rsidP="00BA2621">
      <w:pPr>
        <w:pStyle w:val="Heading1"/>
        <w:rPr>
          <w:rStyle w:val="expand"/>
          <w:rFonts w:ascii="Times New Roman" w:hAnsi="Times New Roman"/>
          <w:color w:val="000000" w:themeColor="text1"/>
          <w:sz w:val="23"/>
          <w:szCs w:val="23"/>
          <w:lang w:val="uz-Cyrl-UZ"/>
        </w:rPr>
      </w:pPr>
      <w:bookmarkStart w:id="1" w:name="_Toc31108159"/>
      <w:r w:rsidRPr="00C85AF5">
        <w:rPr>
          <w:rStyle w:val="expand"/>
          <w:rFonts w:ascii="Times New Roman" w:hAnsi="Times New Roman"/>
          <w:color w:val="000000" w:themeColor="text1"/>
          <w:sz w:val="23"/>
          <w:szCs w:val="23"/>
          <w:lang w:val="uz-Cyrl-UZ"/>
        </w:rPr>
        <w:lastRenderedPageBreak/>
        <w:t>II</w:t>
      </w:r>
      <w:r w:rsidR="00404D0E">
        <w:rPr>
          <w:rStyle w:val="expand"/>
          <w:rFonts w:ascii="Times New Roman" w:hAnsi="Times New Roman"/>
          <w:color w:val="000000" w:themeColor="text1"/>
          <w:sz w:val="23"/>
          <w:szCs w:val="23"/>
          <w:lang w:val="uz-Cyrl-UZ"/>
        </w:rPr>
        <w:t>.</w:t>
      </w:r>
      <w:r w:rsidRPr="00C85AF5">
        <w:rPr>
          <w:rStyle w:val="expand"/>
          <w:rFonts w:ascii="Times New Roman" w:hAnsi="Times New Roman"/>
          <w:color w:val="000000" w:themeColor="text1"/>
          <w:sz w:val="23"/>
          <w:szCs w:val="23"/>
          <w:lang w:val="uz-Cyrl-UZ"/>
        </w:rPr>
        <w:t xml:space="preserve"> Н</w:t>
      </w:r>
      <w:r w:rsidR="001600C8" w:rsidRPr="00C85AF5">
        <w:rPr>
          <w:rStyle w:val="expand"/>
          <w:rFonts w:ascii="Times New Roman" w:hAnsi="Times New Roman"/>
          <w:color w:val="000000" w:themeColor="text1"/>
          <w:sz w:val="23"/>
          <w:szCs w:val="23"/>
          <w:lang w:val="uz-Cyrl-UZ"/>
        </w:rPr>
        <w:t>АЧЕЛА И ПРИНЦИПИ ПРОГРАМА</w:t>
      </w:r>
      <w:bookmarkEnd w:id="1"/>
    </w:p>
    <w:p w14:paraId="32F0D0C1" w14:textId="77777777" w:rsidR="0072024B" w:rsidRPr="00C85AF5" w:rsidRDefault="0072024B" w:rsidP="0072024B">
      <w:pPr>
        <w:spacing w:line="240" w:lineRule="auto"/>
        <w:jc w:val="both"/>
        <w:rPr>
          <w:rFonts w:ascii="Times New Roman" w:eastAsia="Times New Roman" w:hAnsi="Times New Roman"/>
          <w:color w:val="000000"/>
          <w:sz w:val="23"/>
          <w:szCs w:val="23"/>
          <w:lang w:val="uz-Cyrl-UZ"/>
        </w:rPr>
      </w:pPr>
    </w:p>
    <w:p w14:paraId="5B854B29" w14:textId="77777777" w:rsidR="0072024B" w:rsidRPr="00C85AF5" w:rsidRDefault="0072024B" w:rsidP="0072024B">
      <w:pPr>
        <w:spacing w:line="240" w:lineRule="auto"/>
        <w:jc w:val="both"/>
        <w:rPr>
          <w:rFonts w:ascii="Times New Roman" w:eastAsia="Times New Roman" w:hAnsi="Times New Roman"/>
          <w:color w:val="000000"/>
          <w:sz w:val="23"/>
          <w:szCs w:val="23"/>
          <w:lang w:val="uz-Cyrl-UZ"/>
        </w:rPr>
      </w:pPr>
      <w:r w:rsidRPr="00C85AF5">
        <w:rPr>
          <w:rFonts w:ascii="Times New Roman" w:eastAsia="Times New Roman" w:hAnsi="Times New Roman"/>
          <w:color w:val="000000"/>
          <w:sz w:val="23"/>
          <w:szCs w:val="23"/>
          <w:lang w:val="uz-Cyrl-UZ"/>
        </w:rPr>
        <w:t xml:space="preserve">Програм је конципиран тако да </w:t>
      </w:r>
      <w:r w:rsidR="00400362" w:rsidRPr="00C85AF5">
        <w:rPr>
          <w:rFonts w:ascii="Times New Roman" w:eastAsia="Times New Roman" w:hAnsi="Times New Roman"/>
          <w:color w:val="000000"/>
          <w:sz w:val="23"/>
          <w:szCs w:val="23"/>
          <w:lang w:val="uz-Cyrl-UZ"/>
        </w:rPr>
        <w:t>се спроводи уз поштовање</w:t>
      </w:r>
      <w:r w:rsidRPr="00C85AF5">
        <w:rPr>
          <w:rFonts w:ascii="Times New Roman" w:eastAsia="Times New Roman" w:hAnsi="Times New Roman"/>
          <w:color w:val="000000"/>
          <w:sz w:val="23"/>
          <w:szCs w:val="23"/>
          <w:lang w:val="uz-Cyrl-UZ"/>
        </w:rPr>
        <w:t xml:space="preserve"> следећ</w:t>
      </w:r>
      <w:r w:rsidR="00400362" w:rsidRPr="00C85AF5">
        <w:rPr>
          <w:rFonts w:ascii="Times New Roman" w:eastAsia="Times New Roman" w:hAnsi="Times New Roman"/>
          <w:color w:val="000000"/>
          <w:sz w:val="23"/>
          <w:szCs w:val="23"/>
          <w:lang w:val="uz-Cyrl-UZ"/>
        </w:rPr>
        <w:t>их</w:t>
      </w:r>
      <w:r w:rsidRPr="00C85AF5">
        <w:rPr>
          <w:rFonts w:ascii="Times New Roman" w:eastAsia="Times New Roman" w:hAnsi="Times New Roman"/>
          <w:color w:val="000000"/>
          <w:sz w:val="23"/>
          <w:szCs w:val="23"/>
          <w:lang w:val="uz-Cyrl-UZ"/>
        </w:rPr>
        <w:t xml:space="preserve"> начела:</w:t>
      </w:r>
    </w:p>
    <w:p w14:paraId="23A155F0" w14:textId="77777777" w:rsidR="0072024B" w:rsidRPr="00C85AF5" w:rsidRDefault="0072024B" w:rsidP="007B68B7">
      <w:pPr>
        <w:pStyle w:val="ColorfulList-Accent11"/>
        <w:numPr>
          <w:ilvl w:val="0"/>
          <w:numId w:val="40"/>
        </w:numPr>
        <w:spacing w:line="240" w:lineRule="auto"/>
        <w:jc w:val="both"/>
        <w:rPr>
          <w:rFonts w:ascii="Times New Roman" w:eastAsia="Times New Roman" w:hAnsi="Times New Roman"/>
          <w:color w:val="000000"/>
          <w:sz w:val="23"/>
          <w:szCs w:val="23"/>
          <w:lang w:val="uz-Cyrl-UZ"/>
        </w:rPr>
      </w:pPr>
      <w:r w:rsidRPr="00C85AF5">
        <w:rPr>
          <w:rFonts w:ascii="Times New Roman" w:eastAsia="Times New Roman" w:hAnsi="Times New Roman"/>
          <w:color w:val="000000"/>
          <w:sz w:val="23"/>
          <w:szCs w:val="23"/>
          <w:lang w:val="uz-Cyrl-UZ"/>
        </w:rPr>
        <w:t>Начело родне равноправности и социјалне инклузије</w:t>
      </w:r>
      <w:r w:rsidRPr="00C85AF5">
        <w:rPr>
          <w:rFonts w:ascii="Times New Roman" w:eastAsia="Times New Roman" w:hAnsi="Times New Roman"/>
          <w:color w:val="000000"/>
          <w:sz w:val="23"/>
          <w:szCs w:val="23"/>
          <w:lang w:val="ru-RU"/>
        </w:rPr>
        <w:t>;</w:t>
      </w:r>
    </w:p>
    <w:p w14:paraId="7F6A9D31" w14:textId="77777777" w:rsidR="0072024B" w:rsidRPr="00C85AF5" w:rsidRDefault="0072024B" w:rsidP="007B68B7">
      <w:pPr>
        <w:pStyle w:val="ColorfulList-Accent11"/>
        <w:numPr>
          <w:ilvl w:val="0"/>
          <w:numId w:val="40"/>
        </w:numPr>
        <w:spacing w:line="240" w:lineRule="auto"/>
        <w:jc w:val="both"/>
        <w:rPr>
          <w:rFonts w:ascii="Times New Roman" w:eastAsia="Times New Roman" w:hAnsi="Times New Roman"/>
          <w:color w:val="000000"/>
          <w:sz w:val="23"/>
          <w:szCs w:val="23"/>
          <w:lang w:val="uz-Cyrl-UZ"/>
        </w:rPr>
      </w:pPr>
      <w:r w:rsidRPr="00C85AF5">
        <w:rPr>
          <w:rFonts w:ascii="Times New Roman" w:eastAsia="Times New Roman" w:hAnsi="Times New Roman"/>
          <w:color w:val="000000"/>
          <w:sz w:val="23"/>
          <w:szCs w:val="23"/>
          <w:lang w:val="uz-Cyrl-UZ"/>
        </w:rPr>
        <w:t>Начело једнакости и забрана дискриминације</w:t>
      </w:r>
      <w:r w:rsidRPr="00C85AF5">
        <w:rPr>
          <w:rFonts w:ascii="Times New Roman" w:eastAsia="Times New Roman" w:hAnsi="Times New Roman"/>
          <w:color w:val="000000"/>
          <w:sz w:val="23"/>
          <w:szCs w:val="23"/>
          <w:lang w:val="ru-RU"/>
        </w:rPr>
        <w:t>;</w:t>
      </w:r>
    </w:p>
    <w:p w14:paraId="381D6C2B" w14:textId="77777777" w:rsidR="0072024B" w:rsidRPr="00C85AF5" w:rsidRDefault="0072024B" w:rsidP="007B68B7">
      <w:pPr>
        <w:pStyle w:val="ColorfulList-Accent11"/>
        <w:numPr>
          <w:ilvl w:val="0"/>
          <w:numId w:val="40"/>
        </w:numPr>
        <w:spacing w:line="240" w:lineRule="auto"/>
        <w:jc w:val="both"/>
        <w:rPr>
          <w:rFonts w:ascii="Times New Roman" w:eastAsia="Times New Roman" w:hAnsi="Times New Roman"/>
          <w:color w:val="000000"/>
          <w:sz w:val="23"/>
          <w:szCs w:val="23"/>
          <w:lang w:val="uz-Cyrl-UZ"/>
        </w:rPr>
      </w:pPr>
      <w:r w:rsidRPr="00C85AF5">
        <w:rPr>
          <w:rFonts w:ascii="Times New Roman" w:eastAsia="Times New Roman" w:hAnsi="Times New Roman"/>
          <w:color w:val="000000"/>
          <w:sz w:val="23"/>
          <w:szCs w:val="23"/>
          <w:lang w:val="uz-Cyrl-UZ"/>
        </w:rPr>
        <w:t xml:space="preserve">Начело развоја иновативних технологија (енг. </w:t>
      </w:r>
      <w:r w:rsidRPr="00C85AF5">
        <w:rPr>
          <w:rFonts w:ascii="Times New Roman" w:eastAsia="Times New Roman" w:hAnsi="Times New Roman"/>
          <w:i/>
          <w:color w:val="000000"/>
          <w:sz w:val="23"/>
          <w:szCs w:val="23"/>
        </w:rPr>
        <w:t>Emerging Technologies</w:t>
      </w:r>
      <w:r w:rsidRPr="00C85AF5">
        <w:rPr>
          <w:rFonts w:ascii="Times New Roman" w:eastAsia="Times New Roman" w:hAnsi="Times New Roman"/>
          <w:color w:val="000000"/>
          <w:sz w:val="23"/>
          <w:szCs w:val="23"/>
        </w:rPr>
        <w:t>);</w:t>
      </w:r>
    </w:p>
    <w:p w14:paraId="5BCB81C4" w14:textId="77777777" w:rsidR="0072024B" w:rsidRPr="00C85AF5" w:rsidRDefault="0072024B" w:rsidP="007B68B7">
      <w:pPr>
        <w:pStyle w:val="ColorfulList-Accent11"/>
        <w:numPr>
          <w:ilvl w:val="0"/>
          <w:numId w:val="40"/>
        </w:numPr>
        <w:spacing w:line="240" w:lineRule="auto"/>
        <w:jc w:val="both"/>
        <w:rPr>
          <w:rFonts w:ascii="Times New Roman" w:eastAsia="Times New Roman" w:hAnsi="Times New Roman"/>
          <w:color w:val="000000"/>
          <w:sz w:val="23"/>
          <w:szCs w:val="23"/>
          <w:lang w:val="uz-Cyrl-UZ"/>
        </w:rPr>
      </w:pPr>
      <w:r w:rsidRPr="00C85AF5">
        <w:rPr>
          <w:rFonts w:ascii="Times New Roman" w:eastAsia="Times New Roman" w:hAnsi="Times New Roman"/>
          <w:color w:val="000000"/>
          <w:sz w:val="23"/>
          <w:szCs w:val="23"/>
          <w:lang w:val="uz-Cyrl-UZ"/>
        </w:rPr>
        <w:t>Начело заштите животне средине</w:t>
      </w:r>
      <w:r w:rsidRPr="00C85AF5">
        <w:rPr>
          <w:rFonts w:ascii="Times New Roman" w:eastAsia="Times New Roman" w:hAnsi="Times New Roman"/>
          <w:color w:val="000000"/>
          <w:sz w:val="23"/>
          <w:szCs w:val="23"/>
        </w:rPr>
        <w:t>;</w:t>
      </w:r>
    </w:p>
    <w:p w14:paraId="293E155F" w14:textId="77777777" w:rsidR="00875E25" w:rsidRPr="00C85AF5" w:rsidRDefault="00400362" w:rsidP="007B68B7">
      <w:pPr>
        <w:pStyle w:val="ColorfulList-Accent11"/>
        <w:numPr>
          <w:ilvl w:val="0"/>
          <w:numId w:val="40"/>
        </w:numPr>
        <w:spacing w:line="240" w:lineRule="auto"/>
        <w:jc w:val="both"/>
        <w:rPr>
          <w:rFonts w:ascii="Times New Roman" w:eastAsia="Times New Roman" w:hAnsi="Times New Roman"/>
          <w:color w:val="000000"/>
          <w:sz w:val="23"/>
          <w:szCs w:val="23"/>
          <w:lang w:val="uz-Cyrl-UZ"/>
        </w:rPr>
      </w:pPr>
      <w:r w:rsidRPr="00C85AF5">
        <w:rPr>
          <w:rFonts w:ascii="Times New Roman" w:eastAsia="Times New Roman" w:hAnsi="Times New Roman"/>
          <w:color w:val="000000"/>
          <w:sz w:val="23"/>
          <w:szCs w:val="23"/>
          <w:lang w:val="uz-Cyrl-UZ"/>
        </w:rPr>
        <w:t>Начел</w:t>
      </w:r>
      <w:r w:rsidR="009D336F" w:rsidRPr="00C85AF5">
        <w:rPr>
          <w:rFonts w:ascii="Times New Roman" w:eastAsia="Times New Roman" w:hAnsi="Times New Roman"/>
          <w:color w:val="000000"/>
          <w:sz w:val="23"/>
          <w:szCs w:val="23"/>
          <w:lang w:val="uz-Cyrl-UZ"/>
        </w:rPr>
        <w:t>а</w:t>
      </w:r>
      <w:r w:rsidRPr="00C85AF5">
        <w:rPr>
          <w:rFonts w:ascii="Times New Roman" w:eastAsia="Times New Roman" w:hAnsi="Times New Roman"/>
          <w:color w:val="000000"/>
          <w:sz w:val="23"/>
          <w:szCs w:val="23"/>
          <w:lang w:val="uz-Cyrl-UZ"/>
        </w:rPr>
        <w:t xml:space="preserve"> која произлазе из ц</w:t>
      </w:r>
      <w:r w:rsidR="0072024B" w:rsidRPr="00C85AF5">
        <w:rPr>
          <w:rFonts w:ascii="Times New Roman" w:eastAsia="Times New Roman" w:hAnsi="Times New Roman"/>
          <w:color w:val="000000"/>
          <w:sz w:val="23"/>
          <w:szCs w:val="23"/>
          <w:lang w:val="uz-Cyrl-UZ"/>
        </w:rPr>
        <w:t>иљев</w:t>
      </w:r>
      <w:r w:rsidRPr="00C85AF5">
        <w:rPr>
          <w:rFonts w:ascii="Times New Roman" w:eastAsia="Times New Roman" w:hAnsi="Times New Roman"/>
          <w:color w:val="000000"/>
          <w:sz w:val="23"/>
          <w:szCs w:val="23"/>
          <w:lang w:val="uz-Cyrl-UZ"/>
        </w:rPr>
        <w:t>а</w:t>
      </w:r>
      <w:r w:rsidR="0072024B" w:rsidRPr="00C85AF5">
        <w:rPr>
          <w:rFonts w:ascii="Times New Roman" w:eastAsia="Times New Roman" w:hAnsi="Times New Roman"/>
          <w:color w:val="000000"/>
          <w:sz w:val="23"/>
          <w:szCs w:val="23"/>
          <w:lang w:val="uz-Cyrl-UZ"/>
        </w:rPr>
        <w:t xml:space="preserve"> одрживог развоја Уједињених нација (енг. </w:t>
      </w:r>
      <w:r w:rsidR="0072024B" w:rsidRPr="00C85AF5">
        <w:rPr>
          <w:rFonts w:ascii="Times New Roman" w:eastAsia="Times New Roman" w:hAnsi="Times New Roman"/>
          <w:i/>
          <w:color w:val="000000"/>
          <w:sz w:val="23"/>
          <w:szCs w:val="23"/>
        </w:rPr>
        <w:t>Sustainable Development Goals</w:t>
      </w:r>
      <w:r w:rsidR="00875E25" w:rsidRPr="00C85AF5">
        <w:rPr>
          <w:rFonts w:ascii="Times New Roman" w:eastAsia="Times New Roman" w:hAnsi="Times New Roman"/>
          <w:color w:val="000000"/>
          <w:sz w:val="23"/>
          <w:szCs w:val="23"/>
        </w:rPr>
        <w:t xml:space="preserve">); </w:t>
      </w:r>
    </w:p>
    <w:p w14:paraId="4DC696D5" w14:textId="77777777" w:rsidR="00875E25" w:rsidRPr="00C85AF5" w:rsidRDefault="0072024B" w:rsidP="007B68B7">
      <w:pPr>
        <w:pStyle w:val="ColorfulList-Accent11"/>
        <w:numPr>
          <w:ilvl w:val="0"/>
          <w:numId w:val="40"/>
        </w:numPr>
        <w:spacing w:line="240" w:lineRule="auto"/>
        <w:jc w:val="both"/>
        <w:rPr>
          <w:rFonts w:ascii="Times New Roman" w:eastAsia="Times New Roman" w:hAnsi="Times New Roman"/>
          <w:color w:val="000000"/>
          <w:sz w:val="23"/>
          <w:szCs w:val="23"/>
        </w:rPr>
      </w:pPr>
      <w:r w:rsidRPr="00C85AF5">
        <w:rPr>
          <w:rFonts w:ascii="Times New Roman" w:eastAsia="Times New Roman" w:hAnsi="Times New Roman"/>
          <w:color w:val="000000"/>
          <w:sz w:val="23"/>
          <w:szCs w:val="23"/>
          <w:lang w:val="uz-Cyrl-UZ"/>
        </w:rPr>
        <w:t xml:space="preserve">Начела која произлазе из европске регулативе у области заштите података (енг. </w:t>
      </w:r>
      <w:r w:rsidRPr="00C85AF5">
        <w:rPr>
          <w:rFonts w:ascii="Times New Roman" w:eastAsia="Times New Roman" w:hAnsi="Times New Roman"/>
          <w:i/>
          <w:color w:val="000000"/>
          <w:sz w:val="23"/>
          <w:szCs w:val="23"/>
        </w:rPr>
        <w:t>General Data Protection Regulation – GDPR</w:t>
      </w:r>
      <w:r w:rsidRPr="00C85AF5">
        <w:rPr>
          <w:rFonts w:ascii="Times New Roman" w:eastAsia="Times New Roman" w:hAnsi="Times New Roman"/>
          <w:color w:val="000000"/>
          <w:sz w:val="23"/>
          <w:szCs w:val="23"/>
        </w:rPr>
        <w:t xml:space="preserve">) </w:t>
      </w:r>
      <w:r w:rsidRPr="00C85AF5">
        <w:rPr>
          <w:rFonts w:ascii="Times New Roman" w:eastAsia="Times New Roman" w:hAnsi="Times New Roman"/>
          <w:color w:val="000000"/>
          <w:sz w:val="23"/>
          <w:szCs w:val="23"/>
          <w:lang w:val="uz-Cyrl-UZ"/>
        </w:rPr>
        <w:t>и</w:t>
      </w:r>
    </w:p>
    <w:p w14:paraId="5695417E" w14:textId="77777777" w:rsidR="0072024B" w:rsidRPr="00C85AF5" w:rsidRDefault="00400362" w:rsidP="007B68B7">
      <w:pPr>
        <w:pStyle w:val="ColorfulList-Accent11"/>
        <w:numPr>
          <w:ilvl w:val="0"/>
          <w:numId w:val="40"/>
        </w:numPr>
        <w:spacing w:line="240" w:lineRule="auto"/>
        <w:jc w:val="both"/>
        <w:rPr>
          <w:rFonts w:ascii="Times New Roman" w:eastAsia="Times New Roman" w:hAnsi="Times New Roman"/>
          <w:color w:val="000000"/>
          <w:sz w:val="23"/>
          <w:szCs w:val="23"/>
          <w:lang w:val="uz-Cyrl-UZ"/>
        </w:rPr>
      </w:pPr>
      <w:r w:rsidRPr="00C85AF5">
        <w:rPr>
          <w:rFonts w:ascii="Times New Roman" w:eastAsia="Times New Roman" w:hAnsi="Times New Roman"/>
          <w:color w:val="000000"/>
          <w:sz w:val="23"/>
          <w:szCs w:val="23"/>
          <w:lang w:val="uz-Cyrl-UZ"/>
        </w:rPr>
        <w:t>Начела</w:t>
      </w:r>
      <w:r w:rsidR="0072024B" w:rsidRPr="00C85AF5">
        <w:rPr>
          <w:rFonts w:ascii="Times New Roman" w:eastAsia="Times New Roman" w:hAnsi="Times New Roman"/>
          <w:color w:val="000000"/>
          <w:sz w:val="23"/>
          <w:szCs w:val="23"/>
          <w:lang w:val="uz-Cyrl-UZ"/>
        </w:rPr>
        <w:t xml:space="preserve"> кој</w:t>
      </w:r>
      <w:r w:rsidRPr="00C85AF5">
        <w:rPr>
          <w:rFonts w:ascii="Times New Roman" w:eastAsia="Times New Roman" w:hAnsi="Times New Roman"/>
          <w:color w:val="000000"/>
          <w:sz w:val="23"/>
          <w:szCs w:val="23"/>
          <w:lang w:val="uz-Cyrl-UZ"/>
        </w:rPr>
        <w:t>а</w:t>
      </w:r>
      <w:r w:rsidR="0072024B" w:rsidRPr="00C85AF5">
        <w:rPr>
          <w:rFonts w:ascii="Times New Roman" w:eastAsia="Times New Roman" w:hAnsi="Times New Roman"/>
          <w:color w:val="000000"/>
          <w:sz w:val="23"/>
          <w:szCs w:val="23"/>
          <w:lang w:val="uz-Cyrl-UZ"/>
        </w:rPr>
        <w:t xml:space="preserve"> произлазе из </w:t>
      </w:r>
      <w:r w:rsidR="00875E25" w:rsidRPr="00C85AF5">
        <w:rPr>
          <w:rFonts w:ascii="Times New Roman" w:eastAsia="Times New Roman" w:hAnsi="Times New Roman"/>
          <w:color w:val="000000"/>
          <w:sz w:val="23"/>
          <w:szCs w:val="23"/>
          <w:lang w:val="sr-Cyrl-RS"/>
        </w:rPr>
        <w:t>стратешког оквира успостављеног у оквиру Европске уније и</w:t>
      </w:r>
      <w:r w:rsidR="00875E25" w:rsidRPr="00C85AF5">
        <w:rPr>
          <w:rFonts w:ascii="Times New Roman" w:eastAsia="Times New Roman" w:hAnsi="Times New Roman"/>
          <w:color w:val="000000"/>
          <w:sz w:val="23"/>
          <w:szCs w:val="23"/>
          <w:lang w:val="uz-Cyrl-UZ"/>
        </w:rPr>
        <w:t xml:space="preserve"> </w:t>
      </w:r>
      <w:r w:rsidR="0072024B" w:rsidRPr="00C85AF5">
        <w:rPr>
          <w:rFonts w:ascii="Times New Roman" w:eastAsia="Times New Roman" w:hAnsi="Times New Roman"/>
          <w:color w:val="000000"/>
          <w:sz w:val="23"/>
          <w:szCs w:val="23"/>
          <w:lang w:val="uz-Cyrl-UZ"/>
        </w:rPr>
        <w:t>европске регулативе у области електронске управе</w:t>
      </w:r>
      <w:r w:rsidR="00875E25" w:rsidRPr="00C85AF5">
        <w:rPr>
          <w:rFonts w:ascii="Times New Roman" w:eastAsia="Times New Roman" w:hAnsi="Times New Roman"/>
          <w:color w:val="000000"/>
          <w:sz w:val="23"/>
          <w:szCs w:val="23"/>
        </w:rPr>
        <w:t>.</w:t>
      </w:r>
      <w:r w:rsidR="00875E25" w:rsidRPr="00C85AF5" w:rsidDel="00875E25">
        <w:rPr>
          <w:rFonts w:ascii="Times New Roman" w:eastAsia="Times New Roman" w:hAnsi="Times New Roman"/>
          <w:color w:val="000000"/>
          <w:sz w:val="23"/>
          <w:szCs w:val="23"/>
          <w:lang w:val="uz-Cyrl-UZ"/>
        </w:rPr>
        <w:t xml:space="preserve"> </w:t>
      </w:r>
      <w:r w:rsidR="0072024B" w:rsidRPr="00C85AF5">
        <w:rPr>
          <w:rFonts w:ascii="Times New Roman" w:eastAsia="Times New Roman" w:hAnsi="Times New Roman"/>
          <w:color w:val="000000"/>
          <w:sz w:val="23"/>
          <w:szCs w:val="23"/>
          <w:lang w:val="uz-Cyrl-UZ"/>
        </w:rPr>
        <w:t>Развој електронске управе је</w:t>
      </w:r>
      <w:r w:rsidRPr="00C85AF5">
        <w:rPr>
          <w:rFonts w:ascii="Times New Roman" w:eastAsia="Times New Roman" w:hAnsi="Times New Roman"/>
          <w:color w:val="000000"/>
          <w:sz w:val="23"/>
          <w:szCs w:val="23"/>
          <w:lang w:val="uz-Cyrl-UZ"/>
        </w:rPr>
        <w:t xml:space="preserve"> овим Програмом</w:t>
      </w:r>
      <w:r w:rsidR="0072024B" w:rsidRPr="00C85AF5">
        <w:rPr>
          <w:rFonts w:ascii="Times New Roman" w:eastAsia="Times New Roman" w:hAnsi="Times New Roman"/>
          <w:color w:val="000000"/>
          <w:sz w:val="23"/>
          <w:szCs w:val="23"/>
          <w:lang w:val="uz-Cyrl-UZ"/>
        </w:rPr>
        <w:t xml:space="preserve"> планиран тако да информациони системи, платформе, софтвери и комплетна инфраструктура</w:t>
      </w:r>
      <w:r w:rsidRPr="00C85AF5">
        <w:rPr>
          <w:rFonts w:ascii="Times New Roman" w:eastAsia="Times New Roman" w:hAnsi="Times New Roman"/>
          <w:color w:val="000000"/>
          <w:sz w:val="23"/>
          <w:szCs w:val="23"/>
          <w:lang w:val="uz-Cyrl-UZ"/>
        </w:rPr>
        <w:t xml:space="preserve"> коју користи јавна управа</w:t>
      </w:r>
      <w:r w:rsidR="0072024B" w:rsidRPr="00C85AF5">
        <w:rPr>
          <w:rFonts w:ascii="Times New Roman" w:eastAsia="Times New Roman" w:hAnsi="Times New Roman"/>
          <w:color w:val="000000"/>
          <w:sz w:val="23"/>
          <w:szCs w:val="23"/>
          <w:lang w:val="uz-Cyrl-UZ"/>
        </w:rPr>
        <w:t xml:space="preserve"> буду успостављени на начин да омогуће једнаку расположивост и употребу свим корисницима без обзира на пол, род, године, расу, верско, политичко или сексуално опредељење, припадност националној или етничкој мањини, имовинско стање или било који други основ дискриминације, под условом да лице поседује рачунар и стабилну интернет конекцију. </w:t>
      </w:r>
      <w:r w:rsidRPr="00C85AF5">
        <w:rPr>
          <w:rFonts w:ascii="Times New Roman" w:eastAsia="Times New Roman" w:hAnsi="Times New Roman"/>
          <w:color w:val="000000"/>
          <w:sz w:val="23"/>
          <w:szCs w:val="23"/>
          <w:lang w:val="uz-Cyrl-UZ"/>
        </w:rPr>
        <w:t>Програмом су планиране мере</w:t>
      </w:r>
      <w:r w:rsidR="00D5060D" w:rsidRPr="00C85AF5">
        <w:rPr>
          <w:rFonts w:ascii="Times New Roman" w:eastAsia="Times New Roman" w:hAnsi="Times New Roman"/>
          <w:color w:val="000000"/>
          <w:sz w:val="23"/>
          <w:szCs w:val="23"/>
          <w:lang w:val="uz-Cyrl-UZ"/>
        </w:rPr>
        <w:t xml:space="preserve"> јавних политика, тако да </w:t>
      </w:r>
      <w:r w:rsidR="009D336F" w:rsidRPr="00C85AF5">
        <w:rPr>
          <w:rFonts w:ascii="Times New Roman" w:eastAsia="Times New Roman" w:hAnsi="Times New Roman"/>
          <w:color w:val="000000"/>
          <w:sz w:val="23"/>
          <w:szCs w:val="23"/>
          <w:lang w:val="uz-Cyrl-UZ"/>
        </w:rPr>
        <w:t xml:space="preserve">се </w:t>
      </w:r>
      <w:r w:rsidR="00D5060D" w:rsidRPr="00C85AF5">
        <w:rPr>
          <w:rFonts w:ascii="Times New Roman" w:eastAsia="Times New Roman" w:hAnsi="Times New Roman"/>
          <w:color w:val="000000"/>
          <w:sz w:val="23"/>
          <w:szCs w:val="23"/>
          <w:lang w:val="uz-Cyrl-UZ"/>
        </w:rPr>
        <w:t>обезбеди</w:t>
      </w:r>
      <w:r w:rsidR="00025A6E" w:rsidRPr="00C85AF5">
        <w:rPr>
          <w:rFonts w:ascii="Times New Roman" w:eastAsia="Times New Roman" w:hAnsi="Times New Roman"/>
          <w:color w:val="000000"/>
          <w:sz w:val="23"/>
          <w:szCs w:val="23"/>
          <w:lang w:val="uz-Cyrl-UZ"/>
        </w:rPr>
        <w:t xml:space="preserve"> </w:t>
      </w:r>
      <w:r w:rsidR="009D336F" w:rsidRPr="00C85AF5">
        <w:rPr>
          <w:rFonts w:ascii="Times New Roman" w:eastAsia="Times New Roman" w:hAnsi="Times New Roman"/>
          <w:color w:val="000000"/>
          <w:sz w:val="23"/>
          <w:szCs w:val="23"/>
          <w:lang w:val="uz-Cyrl-UZ"/>
        </w:rPr>
        <w:t>с</w:t>
      </w:r>
      <w:r w:rsidR="00D5060D" w:rsidRPr="00C85AF5">
        <w:rPr>
          <w:rFonts w:ascii="Times New Roman" w:eastAsia="Times New Roman" w:hAnsi="Times New Roman"/>
          <w:color w:val="000000"/>
          <w:sz w:val="23"/>
          <w:szCs w:val="23"/>
          <w:lang w:val="uz-Cyrl-UZ"/>
        </w:rPr>
        <w:t>оцијалн</w:t>
      </w:r>
      <w:r w:rsidR="009D336F" w:rsidRPr="00C85AF5">
        <w:rPr>
          <w:rFonts w:ascii="Times New Roman" w:eastAsia="Times New Roman" w:hAnsi="Times New Roman"/>
          <w:color w:val="000000"/>
          <w:sz w:val="23"/>
          <w:szCs w:val="23"/>
          <w:lang w:val="uz-Cyrl-UZ"/>
        </w:rPr>
        <w:t>а</w:t>
      </w:r>
      <w:r w:rsidRPr="00C85AF5">
        <w:rPr>
          <w:rFonts w:ascii="Times New Roman" w:eastAsia="Times New Roman" w:hAnsi="Times New Roman"/>
          <w:color w:val="000000"/>
          <w:sz w:val="23"/>
          <w:szCs w:val="23"/>
          <w:lang w:val="uz-Cyrl-UZ"/>
        </w:rPr>
        <w:t xml:space="preserve"> и</w:t>
      </w:r>
      <w:r w:rsidR="0072024B" w:rsidRPr="00C85AF5">
        <w:rPr>
          <w:rFonts w:ascii="Times New Roman" w:eastAsia="Times New Roman" w:hAnsi="Times New Roman"/>
          <w:color w:val="000000"/>
          <w:sz w:val="23"/>
          <w:szCs w:val="23"/>
          <w:lang w:val="uz-Cyrl-UZ"/>
        </w:rPr>
        <w:t>нклузиј</w:t>
      </w:r>
      <w:r w:rsidR="009D336F" w:rsidRPr="00C85AF5">
        <w:rPr>
          <w:rFonts w:ascii="Times New Roman" w:eastAsia="Times New Roman" w:hAnsi="Times New Roman"/>
          <w:color w:val="000000"/>
          <w:sz w:val="23"/>
          <w:szCs w:val="23"/>
          <w:lang w:val="uz-Cyrl-UZ"/>
        </w:rPr>
        <w:t>а</w:t>
      </w:r>
      <w:r w:rsidR="00D5060D" w:rsidRPr="00C85AF5">
        <w:rPr>
          <w:rFonts w:ascii="Times New Roman" w:eastAsia="Times New Roman" w:hAnsi="Times New Roman"/>
          <w:color w:val="000000"/>
          <w:sz w:val="23"/>
          <w:szCs w:val="23"/>
          <w:lang w:val="uz-Cyrl-UZ"/>
        </w:rPr>
        <w:t>, што подразумева</w:t>
      </w:r>
      <w:r w:rsidR="00025A6E" w:rsidRPr="00C85AF5">
        <w:rPr>
          <w:rFonts w:ascii="Times New Roman" w:eastAsia="Times New Roman" w:hAnsi="Times New Roman"/>
          <w:color w:val="000000"/>
          <w:sz w:val="23"/>
          <w:szCs w:val="23"/>
          <w:lang w:val="uz-Cyrl-UZ"/>
        </w:rPr>
        <w:t xml:space="preserve"> </w:t>
      </w:r>
      <w:r w:rsidR="00D5060D" w:rsidRPr="00C85AF5">
        <w:rPr>
          <w:rFonts w:ascii="Times New Roman" w:eastAsia="Times New Roman" w:hAnsi="Times New Roman"/>
          <w:color w:val="000000"/>
          <w:sz w:val="23"/>
          <w:szCs w:val="23"/>
          <w:lang w:val="uz-Cyrl-UZ"/>
        </w:rPr>
        <w:t xml:space="preserve">да ће </w:t>
      </w:r>
      <w:r w:rsidR="0072024B" w:rsidRPr="00C85AF5">
        <w:rPr>
          <w:rFonts w:ascii="Times New Roman" w:eastAsia="Times New Roman" w:hAnsi="Times New Roman"/>
          <w:color w:val="000000"/>
          <w:sz w:val="23"/>
          <w:szCs w:val="23"/>
          <w:lang w:val="uz-Cyrl-UZ"/>
        </w:rPr>
        <w:t xml:space="preserve">свим лицима </w:t>
      </w:r>
      <w:r w:rsidR="00D5060D" w:rsidRPr="00C85AF5">
        <w:rPr>
          <w:rFonts w:ascii="Times New Roman" w:eastAsia="Times New Roman" w:hAnsi="Times New Roman"/>
          <w:color w:val="000000"/>
          <w:sz w:val="23"/>
          <w:szCs w:val="23"/>
          <w:lang w:val="uz-Cyrl-UZ"/>
        </w:rPr>
        <w:t>коришћење</w:t>
      </w:r>
      <w:r w:rsidR="00025A6E" w:rsidRPr="00C85AF5">
        <w:rPr>
          <w:rFonts w:ascii="Times New Roman" w:eastAsia="Times New Roman" w:hAnsi="Times New Roman"/>
          <w:color w:val="000000"/>
          <w:sz w:val="23"/>
          <w:szCs w:val="23"/>
          <w:lang w:val="uz-Cyrl-UZ"/>
        </w:rPr>
        <w:t xml:space="preserve"> </w:t>
      </w:r>
      <w:r w:rsidR="00D5060D" w:rsidRPr="00C85AF5">
        <w:rPr>
          <w:rFonts w:ascii="Times New Roman" w:eastAsia="Times New Roman" w:hAnsi="Times New Roman"/>
          <w:color w:val="000000"/>
          <w:sz w:val="23"/>
          <w:szCs w:val="23"/>
          <w:lang w:val="uz-Cyrl-UZ"/>
        </w:rPr>
        <w:t xml:space="preserve">бити доступне </w:t>
      </w:r>
      <w:r w:rsidR="0072024B" w:rsidRPr="00C85AF5">
        <w:rPr>
          <w:rFonts w:ascii="Times New Roman" w:eastAsia="Times New Roman" w:hAnsi="Times New Roman"/>
          <w:color w:val="000000"/>
          <w:sz w:val="23"/>
          <w:szCs w:val="23"/>
          <w:lang w:val="uz-Cyrl-UZ"/>
        </w:rPr>
        <w:t>могућности које нуде иновативне технологије</w:t>
      </w:r>
      <w:r w:rsidR="00D5060D" w:rsidRPr="00C85AF5">
        <w:rPr>
          <w:rFonts w:ascii="Times New Roman" w:eastAsia="Times New Roman" w:hAnsi="Times New Roman"/>
          <w:color w:val="000000"/>
          <w:sz w:val="23"/>
          <w:szCs w:val="23"/>
          <w:lang w:val="uz-Cyrl-UZ"/>
        </w:rPr>
        <w:t>,</w:t>
      </w:r>
      <w:r w:rsidR="00025A6E" w:rsidRPr="00C85AF5">
        <w:rPr>
          <w:rFonts w:ascii="Times New Roman" w:eastAsia="Times New Roman" w:hAnsi="Times New Roman"/>
          <w:color w:val="000000"/>
          <w:sz w:val="23"/>
          <w:szCs w:val="23"/>
          <w:lang w:val="uz-Cyrl-UZ"/>
        </w:rPr>
        <w:t xml:space="preserve"> </w:t>
      </w:r>
      <w:r w:rsidR="00D5060D" w:rsidRPr="00C85AF5">
        <w:rPr>
          <w:rFonts w:ascii="Times New Roman" w:eastAsia="Times New Roman" w:hAnsi="Times New Roman"/>
          <w:color w:val="000000"/>
          <w:sz w:val="23"/>
          <w:szCs w:val="23"/>
          <w:lang w:val="uz-Cyrl-UZ"/>
        </w:rPr>
        <w:t>а</w:t>
      </w:r>
      <w:r w:rsidR="00025A6E" w:rsidRPr="00C85AF5">
        <w:rPr>
          <w:rFonts w:ascii="Times New Roman" w:eastAsia="Times New Roman" w:hAnsi="Times New Roman"/>
          <w:color w:val="000000"/>
          <w:sz w:val="23"/>
          <w:szCs w:val="23"/>
          <w:lang w:val="uz-Cyrl-UZ"/>
        </w:rPr>
        <w:t xml:space="preserve"> </w:t>
      </w:r>
      <w:r w:rsidR="00D5060D" w:rsidRPr="00C85AF5">
        <w:rPr>
          <w:rFonts w:ascii="Times New Roman" w:eastAsia="Times New Roman" w:hAnsi="Times New Roman"/>
          <w:color w:val="000000"/>
          <w:sz w:val="23"/>
          <w:szCs w:val="23"/>
          <w:lang w:val="uz-Cyrl-UZ"/>
        </w:rPr>
        <w:t xml:space="preserve">што ће временом позитивно утицати на  </w:t>
      </w:r>
      <w:r w:rsidR="0072024B" w:rsidRPr="00C85AF5">
        <w:rPr>
          <w:rFonts w:ascii="Times New Roman" w:eastAsia="Times New Roman" w:hAnsi="Times New Roman"/>
          <w:color w:val="000000"/>
          <w:sz w:val="23"/>
          <w:szCs w:val="23"/>
          <w:lang w:val="uz-Cyrl-UZ"/>
        </w:rPr>
        <w:t>превази</w:t>
      </w:r>
      <w:r w:rsidR="00D5060D" w:rsidRPr="00C85AF5">
        <w:rPr>
          <w:rFonts w:ascii="Times New Roman" w:eastAsia="Times New Roman" w:hAnsi="Times New Roman"/>
          <w:color w:val="000000"/>
          <w:sz w:val="23"/>
          <w:szCs w:val="23"/>
          <w:lang w:val="uz-Cyrl-UZ"/>
        </w:rPr>
        <w:t>лажење</w:t>
      </w:r>
      <w:r w:rsidR="0072024B" w:rsidRPr="00C85AF5">
        <w:rPr>
          <w:rFonts w:ascii="Times New Roman" w:eastAsia="Times New Roman" w:hAnsi="Times New Roman"/>
          <w:color w:val="000000"/>
          <w:sz w:val="23"/>
          <w:szCs w:val="23"/>
          <w:lang w:val="uz-Cyrl-UZ"/>
        </w:rPr>
        <w:t xml:space="preserve"> економск</w:t>
      </w:r>
      <w:r w:rsidR="00D5060D" w:rsidRPr="00C85AF5">
        <w:rPr>
          <w:rFonts w:ascii="Times New Roman" w:eastAsia="Times New Roman" w:hAnsi="Times New Roman"/>
          <w:color w:val="000000"/>
          <w:sz w:val="23"/>
          <w:szCs w:val="23"/>
          <w:lang w:val="uz-Cyrl-UZ"/>
        </w:rPr>
        <w:t>их</w:t>
      </w:r>
      <w:r w:rsidR="0072024B" w:rsidRPr="00C85AF5">
        <w:rPr>
          <w:rFonts w:ascii="Times New Roman" w:eastAsia="Times New Roman" w:hAnsi="Times New Roman"/>
          <w:color w:val="000000"/>
          <w:sz w:val="23"/>
          <w:szCs w:val="23"/>
          <w:lang w:val="uz-Cyrl-UZ"/>
        </w:rPr>
        <w:t xml:space="preserve"> и социјалн</w:t>
      </w:r>
      <w:r w:rsidR="00D5060D" w:rsidRPr="00C85AF5">
        <w:rPr>
          <w:rFonts w:ascii="Times New Roman" w:eastAsia="Times New Roman" w:hAnsi="Times New Roman"/>
          <w:color w:val="000000"/>
          <w:sz w:val="23"/>
          <w:szCs w:val="23"/>
          <w:lang w:val="uz-Cyrl-UZ"/>
        </w:rPr>
        <w:t>их</w:t>
      </w:r>
      <w:r w:rsidR="0072024B" w:rsidRPr="00C85AF5">
        <w:rPr>
          <w:rFonts w:ascii="Times New Roman" w:eastAsia="Times New Roman" w:hAnsi="Times New Roman"/>
          <w:color w:val="000000"/>
          <w:sz w:val="23"/>
          <w:szCs w:val="23"/>
          <w:lang w:val="uz-Cyrl-UZ"/>
        </w:rPr>
        <w:t xml:space="preserve"> разлик</w:t>
      </w:r>
      <w:r w:rsidR="00D5060D" w:rsidRPr="00C85AF5">
        <w:rPr>
          <w:rFonts w:ascii="Times New Roman" w:eastAsia="Times New Roman" w:hAnsi="Times New Roman"/>
          <w:color w:val="000000"/>
          <w:sz w:val="23"/>
          <w:szCs w:val="23"/>
          <w:lang w:val="uz-Cyrl-UZ"/>
        </w:rPr>
        <w:t>а</w:t>
      </w:r>
      <w:r w:rsidR="0072024B" w:rsidRPr="00C85AF5">
        <w:rPr>
          <w:rFonts w:ascii="Times New Roman" w:eastAsia="Times New Roman" w:hAnsi="Times New Roman"/>
          <w:color w:val="000000"/>
          <w:sz w:val="23"/>
          <w:szCs w:val="23"/>
          <w:lang w:val="uz-Cyrl-UZ"/>
        </w:rPr>
        <w:t xml:space="preserve">. Ово такође значи да доступност услуга електронске управе мора </w:t>
      </w:r>
      <w:r w:rsidRPr="00C85AF5">
        <w:rPr>
          <w:rFonts w:ascii="Times New Roman" w:eastAsia="Times New Roman" w:hAnsi="Times New Roman"/>
          <w:color w:val="000000"/>
          <w:sz w:val="23"/>
          <w:szCs w:val="23"/>
          <w:lang w:val="uz-Cyrl-UZ"/>
        </w:rPr>
        <w:t xml:space="preserve">бити </w:t>
      </w:r>
      <w:r w:rsidR="0072024B" w:rsidRPr="00C85AF5">
        <w:rPr>
          <w:rFonts w:ascii="Times New Roman" w:eastAsia="Times New Roman" w:hAnsi="Times New Roman"/>
          <w:color w:val="000000"/>
          <w:sz w:val="23"/>
          <w:szCs w:val="23"/>
          <w:lang w:val="uz-Cyrl-UZ"/>
        </w:rPr>
        <w:t>омогућена на нивоу целе државе подједнако.</w:t>
      </w:r>
    </w:p>
    <w:p w14:paraId="36FE6FFE" w14:textId="77777777" w:rsidR="0072024B" w:rsidRPr="00C85AF5" w:rsidRDefault="0072024B" w:rsidP="0072024B">
      <w:pPr>
        <w:spacing w:line="240" w:lineRule="auto"/>
        <w:jc w:val="both"/>
        <w:rPr>
          <w:rFonts w:ascii="Times New Roman" w:eastAsia="Times New Roman" w:hAnsi="Times New Roman"/>
          <w:color w:val="000000"/>
          <w:sz w:val="23"/>
          <w:szCs w:val="23"/>
          <w:lang w:val="uz-Cyrl-UZ"/>
        </w:rPr>
      </w:pPr>
      <w:r w:rsidRPr="00C85AF5">
        <w:rPr>
          <w:rFonts w:ascii="Times New Roman" w:eastAsia="Times New Roman" w:hAnsi="Times New Roman"/>
          <w:color w:val="000000"/>
          <w:sz w:val="23"/>
          <w:szCs w:val="23"/>
          <w:lang w:val="uz-Cyrl-UZ"/>
        </w:rPr>
        <w:t>Програм</w:t>
      </w:r>
      <w:r w:rsidR="00D5060D" w:rsidRPr="00C85AF5">
        <w:rPr>
          <w:rFonts w:ascii="Times New Roman" w:eastAsia="Times New Roman" w:hAnsi="Times New Roman"/>
          <w:color w:val="000000"/>
          <w:sz w:val="23"/>
          <w:szCs w:val="23"/>
          <w:lang w:val="uz-Cyrl-UZ"/>
        </w:rPr>
        <w:t>ом су планиране мере јавних политика</w:t>
      </w:r>
      <w:r w:rsidR="00025A6E" w:rsidRPr="00C85AF5">
        <w:rPr>
          <w:rFonts w:ascii="Times New Roman" w:eastAsia="Times New Roman" w:hAnsi="Times New Roman"/>
          <w:color w:val="000000"/>
          <w:sz w:val="23"/>
          <w:szCs w:val="23"/>
          <w:lang w:val="uz-Cyrl-UZ"/>
        </w:rPr>
        <w:t xml:space="preserve"> </w:t>
      </w:r>
      <w:r w:rsidR="00D5060D" w:rsidRPr="00C85AF5">
        <w:rPr>
          <w:rFonts w:ascii="Times New Roman" w:eastAsia="Times New Roman" w:hAnsi="Times New Roman"/>
          <w:color w:val="000000"/>
          <w:sz w:val="23"/>
          <w:szCs w:val="23"/>
          <w:lang w:val="uz-Cyrl-UZ"/>
        </w:rPr>
        <w:t>уз поштовање</w:t>
      </w:r>
      <w:r w:rsidRPr="00C85AF5">
        <w:rPr>
          <w:rFonts w:ascii="Times New Roman" w:eastAsia="Times New Roman" w:hAnsi="Times New Roman"/>
          <w:color w:val="000000"/>
          <w:sz w:val="23"/>
          <w:szCs w:val="23"/>
          <w:lang w:val="uz-Cyrl-UZ"/>
        </w:rPr>
        <w:t xml:space="preserve"> начел</w:t>
      </w:r>
      <w:r w:rsidR="00D5060D" w:rsidRPr="00C85AF5">
        <w:rPr>
          <w:rFonts w:ascii="Times New Roman" w:eastAsia="Times New Roman" w:hAnsi="Times New Roman"/>
          <w:color w:val="000000"/>
          <w:sz w:val="23"/>
          <w:szCs w:val="23"/>
          <w:lang w:val="uz-Cyrl-UZ"/>
        </w:rPr>
        <w:t>а</w:t>
      </w:r>
      <w:r w:rsidRPr="00C85AF5">
        <w:rPr>
          <w:rFonts w:ascii="Times New Roman" w:eastAsia="Times New Roman" w:hAnsi="Times New Roman"/>
          <w:color w:val="000000"/>
          <w:sz w:val="23"/>
          <w:szCs w:val="23"/>
          <w:lang w:val="uz-Cyrl-UZ"/>
        </w:rPr>
        <w:t xml:space="preserve"> развоја </w:t>
      </w:r>
      <w:r w:rsidR="00D5060D" w:rsidRPr="00C85AF5">
        <w:rPr>
          <w:rFonts w:ascii="Times New Roman" w:eastAsia="Times New Roman" w:hAnsi="Times New Roman"/>
          <w:color w:val="000000"/>
          <w:sz w:val="23"/>
          <w:szCs w:val="23"/>
          <w:lang w:val="uz-Cyrl-UZ"/>
        </w:rPr>
        <w:t>иновативних</w:t>
      </w:r>
      <w:r w:rsidRPr="00C85AF5">
        <w:rPr>
          <w:rFonts w:ascii="Times New Roman" w:eastAsia="Times New Roman" w:hAnsi="Times New Roman"/>
          <w:color w:val="000000"/>
          <w:sz w:val="23"/>
          <w:szCs w:val="23"/>
          <w:lang w:val="uz-Cyrl-UZ"/>
        </w:rPr>
        <w:t xml:space="preserve"> технологија. Програмом је планирана реформа јавне управе на начин да се искористе иновативна технолошка решења која ће омогућити привредни развој, донети уштеде у буџету, као и унапредити ниво пружања услуга грађанима и привреди. </w:t>
      </w:r>
      <w:r w:rsidR="00B74EF0" w:rsidRPr="00C85AF5">
        <w:rPr>
          <w:rFonts w:ascii="Times New Roman" w:eastAsia="Times New Roman" w:hAnsi="Times New Roman"/>
          <w:color w:val="000000"/>
          <w:sz w:val="23"/>
          <w:szCs w:val="23"/>
          <w:lang w:val="uz-Cyrl-UZ"/>
        </w:rPr>
        <w:t xml:space="preserve">Циљ је креирање и развој нових услуга јавне управе, уз </w:t>
      </w:r>
      <w:r w:rsidR="001B3495" w:rsidRPr="00C85AF5">
        <w:rPr>
          <w:rFonts w:ascii="Times New Roman" w:eastAsia="Times New Roman" w:hAnsi="Times New Roman"/>
          <w:color w:val="000000"/>
          <w:sz w:val="23"/>
          <w:szCs w:val="23"/>
          <w:lang w:val="uz-Cyrl-UZ"/>
        </w:rPr>
        <w:t xml:space="preserve">препознавање могућности које пружају нове </w:t>
      </w:r>
      <w:r w:rsidR="00B74EF0" w:rsidRPr="00C85AF5">
        <w:rPr>
          <w:rFonts w:ascii="Times New Roman" w:eastAsia="Times New Roman" w:hAnsi="Times New Roman"/>
          <w:color w:val="000000"/>
          <w:sz w:val="23"/>
          <w:szCs w:val="23"/>
          <w:lang w:val="uz-Cyrl-UZ"/>
        </w:rPr>
        <w:t xml:space="preserve">технологије као што су вештачка интелигенција, тзв. </w:t>
      </w:r>
      <w:r w:rsidR="00B74EF0" w:rsidRPr="00C85AF5">
        <w:rPr>
          <w:rFonts w:ascii="Times New Roman" w:eastAsia="Times New Roman" w:hAnsi="Times New Roman"/>
          <w:i/>
          <w:color w:val="000000"/>
          <w:sz w:val="23"/>
          <w:szCs w:val="23"/>
          <w:lang w:val="uz-Cyrl-UZ"/>
        </w:rPr>
        <w:t>Machine Learning, Deep Learning, развој Интернета ствари (енг. Internet of Things), EDGE</w:t>
      </w:r>
      <w:r w:rsidR="00B74EF0" w:rsidRPr="00C85AF5">
        <w:rPr>
          <w:rFonts w:ascii="Times New Roman" w:eastAsia="Times New Roman" w:hAnsi="Times New Roman"/>
          <w:color w:val="000000"/>
          <w:sz w:val="23"/>
          <w:szCs w:val="23"/>
          <w:lang w:val="uz-Cyrl-UZ"/>
        </w:rPr>
        <w:t>, квантно рачунарство итд.</w:t>
      </w:r>
      <w:r w:rsidRPr="00C85AF5">
        <w:rPr>
          <w:rFonts w:ascii="Times New Roman" w:eastAsia="Times New Roman" w:hAnsi="Times New Roman"/>
          <w:color w:val="000000"/>
          <w:sz w:val="23"/>
          <w:szCs w:val="23"/>
          <w:lang w:val="uz-Cyrl-UZ"/>
        </w:rPr>
        <w:t>.</w:t>
      </w:r>
    </w:p>
    <w:p w14:paraId="5A1B285B" w14:textId="77777777" w:rsidR="0072024B" w:rsidRPr="00C85AF5" w:rsidRDefault="0072024B" w:rsidP="0072024B">
      <w:pPr>
        <w:spacing w:line="240" w:lineRule="auto"/>
        <w:jc w:val="both"/>
        <w:rPr>
          <w:rFonts w:ascii="Times New Roman" w:eastAsia="Times New Roman" w:hAnsi="Times New Roman"/>
          <w:color w:val="000000"/>
          <w:sz w:val="23"/>
          <w:szCs w:val="23"/>
          <w:lang w:val="uz-Cyrl-UZ"/>
        </w:rPr>
      </w:pPr>
      <w:r w:rsidRPr="00C85AF5">
        <w:rPr>
          <w:rFonts w:ascii="Times New Roman" w:eastAsia="Times New Roman" w:hAnsi="Times New Roman"/>
          <w:color w:val="000000"/>
          <w:sz w:val="23"/>
          <w:szCs w:val="23"/>
          <w:lang w:val="uz-Cyrl-UZ"/>
        </w:rPr>
        <w:t>Начело заштите животне средине је једно од основних начела Програма, будући да је развој електронске управе кониципиран тако да се постепено у потпуности укида употреба папира. Такође, интеграција информационих система у заједничке ИКТ капацитете и употреба технологија виртуализације би требало да смањи потрошњу енергије неопходну за коришћење рачунара.</w:t>
      </w:r>
    </w:p>
    <w:p w14:paraId="5EE81707" w14:textId="77777777" w:rsidR="00E217D1" w:rsidRPr="00C85AF5" w:rsidRDefault="0072024B" w:rsidP="007E6AC5">
      <w:pPr>
        <w:spacing w:line="240" w:lineRule="auto"/>
        <w:jc w:val="both"/>
        <w:rPr>
          <w:rFonts w:ascii="Times New Roman" w:eastAsia="Times New Roman" w:hAnsi="Times New Roman"/>
          <w:color w:val="000000"/>
          <w:sz w:val="23"/>
          <w:szCs w:val="23"/>
          <w:lang w:val="uz-Cyrl-UZ"/>
        </w:rPr>
      </w:pPr>
      <w:r w:rsidRPr="00C85AF5">
        <w:rPr>
          <w:rFonts w:ascii="Times New Roman" w:eastAsia="Times New Roman" w:hAnsi="Times New Roman"/>
          <w:color w:val="000000"/>
          <w:sz w:val="23"/>
          <w:szCs w:val="23"/>
          <w:lang w:val="uz-Cyrl-UZ"/>
        </w:rPr>
        <w:t xml:space="preserve">Спровођење Програма развоја еУправе, са нагласком на повећаној ефикасности и оријентисаности ка грађанима и привреди као корисницима услуга у новом дигиталном окружењу, у потпуности је компатибилно са Циљевима одрживог развоја Уједињених нација (енг. </w:t>
      </w:r>
      <w:r w:rsidRPr="00C85AF5">
        <w:rPr>
          <w:rFonts w:ascii="Times New Roman" w:eastAsia="Times New Roman" w:hAnsi="Times New Roman"/>
          <w:i/>
          <w:color w:val="000000"/>
          <w:sz w:val="23"/>
          <w:szCs w:val="23"/>
          <w:lang w:val="uz-Cyrl-UZ"/>
        </w:rPr>
        <w:t>Sustainable Development Goals</w:t>
      </w:r>
      <w:r w:rsidRPr="00C85AF5">
        <w:rPr>
          <w:rFonts w:ascii="Times New Roman" w:eastAsia="Times New Roman" w:hAnsi="Times New Roman"/>
          <w:color w:val="000000"/>
          <w:sz w:val="23"/>
          <w:szCs w:val="23"/>
          <w:lang w:val="uz-Cyrl-UZ"/>
        </w:rPr>
        <w:t>), који представљају универзални позив на деловање ради искорењивања сиромаштва, заштите животне средине и обезбећивања мира и просперитета за све грађане подједнако.</w:t>
      </w:r>
      <w:r w:rsidR="00025A6E" w:rsidRPr="00C85AF5">
        <w:rPr>
          <w:rFonts w:ascii="Times New Roman" w:eastAsia="Times New Roman" w:hAnsi="Times New Roman"/>
          <w:color w:val="000000"/>
          <w:sz w:val="23"/>
          <w:szCs w:val="23"/>
          <w:lang w:val="uz-Cyrl-UZ"/>
        </w:rPr>
        <w:t xml:space="preserve"> </w:t>
      </w:r>
      <w:r w:rsidRPr="00C85AF5">
        <w:rPr>
          <w:rFonts w:ascii="Times New Roman" w:eastAsia="Times New Roman" w:hAnsi="Times New Roman"/>
          <w:color w:val="000000"/>
          <w:sz w:val="23"/>
          <w:szCs w:val="23"/>
          <w:lang w:val="uz-Cyrl-UZ"/>
        </w:rPr>
        <w:t>Начело заштите података се провлачи кроз цео Програм. Циљ је обезбедити потпуну поузданост у идентитет корисника електронске управе и корисника услуга електронске управе кроз двофакторску аутентикацију, уз истовремену заштиту личних података, неоткривање података трећим лицима, спречавање неовлашћене обраде података, дистрибуирања и размене са трећим лицима, као и омогућавње потпуне транспарентности у погледу увида корисника у ток поступка и статус свог предмета.</w:t>
      </w:r>
    </w:p>
    <w:p w14:paraId="08C85DEF" w14:textId="10360016" w:rsidR="00E217D1" w:rsidRPr="00C85AF5" w:rsidRDefault="00875E25" w:rsidP="007E6AC5">
      <w:pPr>
        <w:spacing w:line="240" w:lineRule="auto"/>
        <w:jc w:val="both"/>
        <w:rPr>
          <w:rFonts w:ascii="Times New Roman" w:eastAsia="Times New Roman" w:hAnsi="Times New Roman"/>
          <w:color w:val="000000"/>
          <w:sz w:val="23"/>
          <w:szCs w:val="23"/>
          <w:lang w:val="sr-Latn-RS"/>
        </w:rPr>
      </w:pPr>
      <w:r w:rsidRPr="00C85AF5">
        <w:rPr>
          <w:rFonts w:ascii="Times New Roman" w:eastAsia="Times New Roman" w:hAnsi="Times New Roman"/>
          <w:color w:val="000000"/>
          <w:sz w:val="23"/>
          <w:szCs w:val="23"/>
          <w:lang w:val="uz-Cyrl-UZ"/>
        </w:rPr>
        <w:lastRenderedPageBreak/>
        <w:t xml:space="preserve">У експозеу председника Владе од 28. јуна 2017. године је приступање Европској унији формулисано као главни стратешки циљ </w:t>
      </w:r>
      <w:r w:rsidR="009A0802" w:rsidRPr="00C85AF5">
        <w:rPr>
          <w:rFonts w:ascii="Times New Roman" w:eastAsia="Times New Roman" w:hAnsi="Times New Roman"/>
          <w:color w:val="000000"/>
          <w:sz w:val="23"/>
          <w:szCs w:val="23"/>
          <w:lang w:val="uz-Cyrl-UZ"/>
        </w:rPr>
        <w:t xml:space="preserve">Републике Србије </w:t>
      </w:r>
      <w:r w:rsidRPr="00C85AF5">
        <w:rPr>
          <w:rFonts w:ascii="Times New Roman" w:eastAsia="Times New Roman" w:hAnsi="Times New Roman"/>
          <w:color w:val="000000"/>
          <w:sz w:val="23"/>
          <w:szCs w:val="23"/>
          <w:lang w:val="uz-Cyrl-UZ"/>
        </w:rPr>
        <w:t xml:space="preserve">Србије. Република Србија прихвата тековине ЕУ у области електронске управе и биће у позицији да их у потпуности спроведе до ступања у чланство. У том циљу, </w:t>
      </w:r>
      <w:r w:rsidR="009A0802" w:rsidRPr="00C85AF5">
        <w:rPr>
          <w:rFonts w:ascii="Times New Roman" w:eastAsia="Times New Roman" w:hAnsi="Times New Roman"/>
          <w:color w:val="000000"/>
          <w:sz w:val="23"/>
          <w:szCs w:val="23"/>
          <w:lang w:val="uz-Cyrl-UZ"/>
        </w:rPr>
        <w:t xml:space="preserve">Република Србија </w:t>
      </w:r>
      <w:r w:rsidRPr="00C85AF5">
        <w:rPr>
          <w:rFonts w:ascii="Times New Roman" w:eastAsia="Times New Roman" w:hAnsi="Times New Roman"/>
          <w:color w:val="000000"/>
          <w:sz w:val="23"/>
          <w:szCs w:val="23"/>
          <w:lang w:val="uz-Cyrl-UZ"/>
        </w:rPr>
        <w:t>у процесу преговора настоји да извршава све своје обавезе у погледу постепеног усаглашавања прописа.</w:t>
      </w:r>
    </w:p>
    <w:p w14:paraId="2D49F873" w14:textId="49C85C27" w:rsidR="00D26FC5" w:rsidRPr="00C85AF5" w:rsidRDefault="009A0802" w:rsidP="005C03B1">
      <w:pPr>
        <w:pStyle w:val="Heading1"/>
        <w:rPr>
          <w:rStyle w:val="expand"/>
          <w:rFonts w:ascii="Times New Roman" w:hAnsi="Times New Roman"/>
          <w:color w:val="000000" w:themeColor="text1"/>
          <w:sz w:val="23"/>
          <w:szCs w:val="23"/>
          <w:lang w:val="sr-Latn-RS"/>
        </w:rPr>
      </w:pPr>
      <w:bookmarkStart w:id="2" w:name="_Toc31108160"/>
      <w:r w:rsidRPr="00C85AF5">
        <w:rPr>
          <w:rStyle w:val="expand"/>
          <w:rFonts w:ascii="Times New Roman" w:hAnsi="Times New Roman"/>
          <w:color w:val="000000" w:themeColor="text1"/>
          <w:sz w:val="23"/>
          <w:szCs w:val="23"/>
          <w:lang w:val="sr-Latn-RS"/>
        </w:rPr>
        <w:t>III</w:t>
      </w:r>
      <w:r w:rsidR="00404D0E">
        <w:rPr>
          <w:rStyle w:val="expand"/>
          <w:rFonts w:ascii="Times New Roman" w:hAnsi="Times New Roman"/>
          <w:color w:val="000000" w:themeColor="text1"/>
          <w:sz w:val="23"/>
          <w:szCs w:val="23"/>
          <w:lang w:val="sr-Cyrl-RS"/>
        </w:rPr>
        <w:t>.</w:t>
      </w:r>
      <w:r w:rsidR="00F8504C" w:rsidRPr="00C85AF5">
        <w:rPr>
          <w:rStyle w:val="expand"/>
          <w:rFonts w:ascii="Times New Roman" w:hAnsi="Times New Roman"/>
          <w:color w:val="000000" w:themeColor="text1"/>
          <w:sz w:val="23"/>
          <w:szCs w:val="23"/>
          <w:lang w:val="sr-Latn-RS"/>
        </w:rPr>
        <w:t xml:space="preserve"> </w:t>
      </w:r>
      <w:r w:rsidR="00F8504C" w:rsidRPr="00C85AF5">
        <w:rPr>
          <w:rStyle w:val="expand"/>
          <w:rFonts w:ascii="Times New Roman" w:hAnsi="Times New Roman"/>
          <w:color w:val="000000" w:themeColor="text1"/>
          <w:sz w:val="23"/>
          <w:szCs w:val="23"/>
          <w:lang w:val="uz-Cyrl-UZ"/>
        </w:rPr>
        <w:t>П</w:t>
      </w:r>
      <w:r w:rsidR="00F8504C" w:rsidRPr="00C85AF5">
        <w:rPr>
          <w:rStyle w:val="expand"/>
          <w:rFonts w:ascii="Times New Roman" w:hAnsi="Times New Roman"/>
          <w:color w:val="000000" w:themeColor="text1"/>
          <w:sz w:val="23"/>
          <w:szCs w:val="23"/>
          <w:lang w:val="sr-Cyrl-RS"/>
        </w:rPr>
        <w:t>РОЦЕНА ФИНАНСИЈСКИХ СРЕДСТАВА ЗА РЕАЛИЗАЦИЈУ ПРОГРАМА</w:t>
      </w:r>
      <w:bookmarkEnd w:id="2"/>
    </w:p>
    <w:p w14:paraId="247B9468" w14:textId="77777777" w:rsidR="005C03B1" w:rsidRPr="00C85AF5" w:rsidRDefault="005C03B1" w:rsidP="005C03B1">
      <w:pPr>
        <w:rPr>
          <w:rFonts w:ascii="Times New Roman" w:hAnsi="Times New Roman"/>
          <w:lang w:val="sr-Latn-RS"/>
        </w:rPr>
      </w:pPr>
    </w:p>
    <w:p w14:paraId="59846FC4" w14:textId="33F85CFD" w:rsidR="00166E0A" w:rsidRPr="00C85AF5" w:rsidRDefault="00166E0A" w:rsidP="00F8504C">
      <w:pPr>
        <w:spacing w:line="240" w:lineRule="auto"/>
        <w:jc w:val="both"/>
        <w:rPr>
          <w:rFonts w:ascii="Times New Roman" w:hAnsi="Times New Roman"/>
          <w:sz w:val="23"/>
          <w:szCs w:val="23"/>
          <w:lang w:val="uz-Cyrl-UZ"/>
        </w:rPr>
      </w:pPr>
      <w:r w:rsidRPr="00C85AF5">
        <w:rPr>
          <w:rFonts w:ascii="Times New Roman" w:hAnsi="Times New Roman"/>
          <w:sz w:val="23"/>
          <w:szCs w:val="23"/>
          <w:lang w:val="uz-Cyrl-UZ"/>
        </w:rPr>
        <w:t>Програм ће се реализовати из буџетских и донаторских средстава. За одређене активности, чија је реализација планирана у 2020. години, средства су предвиђена Законом о буџету за 2020. годину</w:t>
      </w:r>
      <w:r w:rsidR="000B7F7C" w:rsidRPr="00C85AF5">
        <w:rPr>
          <w:rFonts w:ascii="Times New Roman" w:hAnsi="Times New Roman"/>
          <w:sz w:val="23"/>
          <w:szCs w:val="23"/>
          <w:lang w:val="uz-Cyrl-UZ"/>
        </w:rPr>
        <w:t>, те су означене апропријације из којих се финансирају</w:t>
      </w:r>
      <w:r w:rsidRPr="00C85AF5">
        <w:rPr>
          <w:rFonts w:ascii="Times New Roman" w:hAnsi="Times New Roman"/>
          <w:sz w:val="23"/>
          <w:szCs w:val="23"/>
          <w:lang w:val="uz-Cyrl-UZ"/>
        </w:rPr>
        <w:t>. Одређене активности</w:t>
      </w:r>
      <w:r w:rsidR="00B27D12" w:rsidRPr="00C85AF5">
        <w:rPr>
          <w:rFonts w:ascii="Times New Roman" w:hAnsi="Times New Roman"/>
          <w:sz w:val="23"/>
          <w:szCs w:val="23"/>
          <w:lang w:val="uz-Cyrl-UZ"/>
        </w:rPr>
        <w:t xml:space="preserve"> Програма</w:t>
      </w:r>
      <w:r w:rsidRPr="00C85AF5">
        <w:rPr>
          <w:rFonts w:ascii="Times New Roman" w:hAnsi="Times New Roman"/>
          <w:sz w:val="23"/>
          <w:szCs w:val="23"/>
          <w:lang w:val="uz-Cyrl-UZ"/>
        </w:rPr>
        <w:t xml:space="preserve"> ће се финансирати донаторским средствима, односно средствима из кредита, у складу са закљученим уговорима између донатора и корисника, односно организација задужених за реализацију активности. </w:t>
      </w:r>
      <w:r w:rsidR="000B7F7C" w:rsidRPr="00C85AF5">
        <w:rPr>
          <w:rFonts w:ascii="Times New Roman" w:hAnsi="Times New Roman"/>
          <w:sz w:val="23"/>
          <w:szCs w:val="23"/>
          <w:lang w:val="uz-Cyrl-UZ"/>
        </w:rPr>
        <w:t>За а</w:t>
      </w:r>
      <w:r w:rsidRPr="00C85AF5">
        <w:rPr>
          <w:rFonts w:ascii="Times New Roman" w:hAnsi="Times New Roman"/>
          <w:sz w:val="23"/>
          <w:szCs w:val="23"/>
          <w:lang w:val="uz-Cyrl-UZ"/>
        </w:rPr>
        <w:t xml:space="preserve">ктивности </w:t>
      </w:r>
      <w:r w:rsidR="00B27D12" w:rsidRPr="00C85AF5">
        <w:rPr>
          <w:rFonts w:ascii="Times New Roman" w:hAnsi="Times New Roman"/>
          <w:sz w:val="23"/>
          <w:szCs w:val="23"/>
          <w:lang w:val="uz-Cyrl-UZ"/>
        </w:rPr>
        <w:t>Програм</w:t>
      </w:r>
      <w:r w:rsidR="000B7F7C" w:rsidRPr="00C85AF5">
        <w:rPr>
          <w:rFonts w:ascii="Times New Roman" w:hAnsi="Times New Roman"/>
          <w:sz w:val="23"/>
          <w:szCs w:val="23"/>
          <w:lang w:val="uz-Cyrl-UZ"/>
        </w:rPr>
        <w:t>а</w:t>
      </w:r>
      <w:r w:rsidRPr="00C85AF5">
        <w:rPr>
          <w:rFonts w:ascii="Times New Roman" w:hAnsi="Times New Roman"/>
          <w:sz w:val="23"/>
          <w:szCs w:val="23"/>
          <w:lang w:val="uz-Cyrl-UZ"/>
        </w:rPr>
        <w:t xml:space="preserve"> за које средства нису опредељена буџетом </w:t>
      </w:r>
      <w:r w:rsidR="009A0802" w:rsidRPr="00C85AF5">
        <w:rPr>
          <w:rFonts w:ascii="Times New Roman" w:eastAsia="Times New Roman" w:hAnsi="Times New Roman"/>
          <w:color w:val="000000"/>
          <w:sz w:val="23"/>
          <w:szCs w:val="23"/>
          <w:lang w:val="uz-Cyrl-UZ"/>
        </w:rPr>
        <w:t>Републике Србије</w:t>
      </w:r>
      <w:r w:rsidRPr="00C85AF5">
        <w:rPr>
          <w:rFonts w:ascii="Times New Roman" w:hAnsi="Times New Roman"/>
          <w:sz w:val="23"/>
          <w:szCs w:val="23"/>
          <w:lang w:val="uz-Cyrl-UZ"/>
        </w:rPr>
        <w:t xml:space="preserve">, односно </w:t>
      </w:r>
      <w:r w:rsidR="00B27D12" w:rsidRPr="00C85AF5">
        <w:rPr>
          <w:rFonts w:ascii="Times New Roman" w:hAnsi="Times New Roman"/>
          <w:sz w:val="23"/>
          <w:szCs w:val="23"/>
          <w:lang w:val="uz-Cyrl-UZ"/>
        </w:rPr>
        <w:t>уговорима са донаторима,</w:t>
      </w:r>
      <w:r w:rsidR="000B7F7C" w:rsidRPr="00C85AF5">
        <w:rPr>
          <w:rFonts w:ascii="Times New Roman" w:hAnsi="Times New Roman"/>
          <w:sz w:val="23"/>
          <w:szCs w:val="23"/>
          <w:lang w:val="uz-Cyrl-UZ"/>
        </w:rPr>
        <w:t xml:space="preserve"> означено је да средства нису обезбеђена и</w:t>
      </w:r>
      <w:r w:rsidR="00B27D12" w:rsidRPr="00C85AF5">
        <w:rPr>
          <w:rFonts w:ascii="Times New Roman" w:hAnsi="Times New Roman"/>
          <w:sz w:val="23"/>
          <w:szCs w:val="23"/>
          <w:lang w:val="uz-Cyrl-UZ"/>
        </w:rPr>
        <w:t xml:space="preserve"> сматрају се условно извршивим у складу са чланом 58.</w:t>
      </w:r>
      <w:r w:rsidR="009A0802" w:rsidRPr="00C85AF5">
        <w:rPr>
          <w:rFonts w:ascii="Times New Roman" w:hAnsi="Times New Roman"/>
          <w:sz w:val="23"/>
          <w:szCs w:val="23"/>
          <w:lang w:val="uz-Cyrl-UZ"/>
        </w:rPr>
        <w:t xml:space="preserve"> став 1.</w:t>
      </w:r>
      <w:r w:rsidR="000B7F7C" w:rsidRPr="00C85AF5">
        <w:rPr>
          <w:rFonts w:ascii="Times New Roman" w:hAnsi="Times New Roman"/>
          <w:sz w:val="23"/>
          <w:szCs w:val="23"/>
          <w:lang w:val="uz-Cyrl-UZ"/>
        </w:rPr>
        <w:t xml:space="preserve"> тачка 4), ал</w:t>
      </w:r>
      <w:r w:rsidR="005178DC" w:rsidRPr="00C85AF5">
        <w:rPr>
          <w:rFonts w:ascii="Times New Roman" w:hAnsi="Times New Roman"/>
          <w:sz w:val="23"/>
          <w:szCs w:val="23"/>
          <w:lang w:val="uz-Cyrl-UZ"/>
        </w:rPr>
        <w:t>и</w:t>
      </w:r>
      <w:r w:rsidR="000B7F7C" w:rsidRPr="00C85AF5">
        <w:rPr>
          <w:rFonts w:ascii="Times New Roman" w:hAnsi="Times New Roman"/>
          <w:sz w:val="23"/>
          <w:szCs w:val="23"/>
          <w:lang w:val="uz-Cyrl-UZ"/>
        </w:rPr>
        <w:t>неја 3</w:t>
      </w:r>
      <w:r w:rsidR="00B27D12" w:rsidRPr="00C85AF5">
        <w:rPr>
          <w:rFonts w:ascii="Times New Roman" w:hAnsi="Times New Roman"/>
          <w:sz w:val="23"/>
          <w:szCs w:val="23"/>
          <w:lang w:val="uz-Cyrl-UZ"/>
        </w:rPr>
        <w:t xml:space="preserve"> Уредбе о методологији управљања јавним политикама, анализи ефеката јавних политика</w:t>
      </w:r>
      <w:r w:rsidR="000B7F7C" w:rsidRPr="00C85AF5">
        <w:rPr>
          <w:rFonts w:ascii="Times New Roman" w:hAnsi="Times New Roman"/>
          <w:sz w:val="23"/>
          <w:szCs w:val="23"/>
          <w:lang w:val="uz-Cyrl-UZ"/>
        </w:rPr>
        <w:t xml:space="preserve"> и прописа и садржају појединач</w:t>
      </w:r>
      <w:r w:rsidR="009A0802" w:rsidRPr="00C85AF5">
        <w:rPr>
          <w:rFonts w:ascii="Times New Roman" w:hAnsi="Times New Roman"/>
          <w:sz w:val="23"/>
          <w:szCs w:val="23"/>
          <w:lang w:val="uz-Cyrl-UZ"/>
        </w:rPr>
        <w:t>них докумената јавних политика (</w:t>
      </w:r>
      <w:r w:rsidR="009A0802" w:rsidRPr="00C85AF5">
        <w:rPr>
          <w:rFonts w:ascii="Times New Roman" w:hAnsi="Times New Roman"/>
          <w:color w:val="000000"/>
          <w:lang w:val="sr-Cyrl-CS" w:eastAsia="sr-Latn-CS"/>
        </w:rPr>
        <w:t>„</w:t>
      </w:r>
      <w:r w:rsidR="009A0802" w:rsidRPr="00C85AF5">
        <w:rPr>
          <w:rFonts w:ascii="Times New Roman" w:hAnsi="Times New Roman"/>
          <w:lang w:val="ru-RU"/>
        </w:rPr>
        <w:t>Службени гласник РС</w:t>
      </w:r>
      <w:r w:rsidR="009A0802" w:rsidRPr="00C85AF5">
        <w:rPr>
          <w:rFonts w:ascii="Times New Roman" w:hAnsi="Times New Roman"/>
          <w:bCs/>
          <w:color w:val="000000"/>
          <w:lang w:val="sr-Cyrl-CS" w:eastAsia="sr-Latn-CS"/>
        </w:rPr>
        <w:t>”</w:t>
      </w:r>
      <w:r w:rsidR="009A0802" w:rsidRPr="00C85AF5">
        <w:rPr>
          <w:rFonts w:ascii="Times New Roman" w:hAnsi="Times New Roman"/>
          <w:sz w:val="23"/>
          <w:szCs w:val="23"/>
          <w:lang w:val="uz-Cyrl-UZ"/>
        </w:rPr>
        <w:t xml:space="preserve">, број </w:t>
      </w:r>
      <w:r w:rsidR="000B7F7C" w:rsidRPr="00C85AF5">
        <w:rPr>
          <w:rFonts w:ascii="Times New Roman" w:hAnsi="Times New Roman"/>
          <w:sz w:val="23"/>
          <w:szCs w:val="23"/>
          <w:lang w:val="uz-Cyrl-UZ"/>
        </w:rPr>
        <w:t>79/19).</w:t>
      </w:r>
    </w:p>
    <w:p w14:paraId="48C0A54B" w14:textId="77777777" w:rsidR="00F8504C" w:rsidRPr="00C85AF5" w:rsidRDefault="00F8504C" w:rsidP="00F8504C">
      <w:pPr>
        <w:spacing w:line="240" w:lineRule="auto"/>
        <w:jc w:val="both"/>
        <w:rPr>
          <w:rStyle w:val="expand"/>
          <w:rFonts w:ascii="Times New Roman" w:hAnsi="Times New Roman"/>
          <w:b/>
          <w:sz w:val="23"/>
          <w:szCs w:val="23"/>
          <w:lang w:val="sr-Latn-RS"/>
        </w:rPr>
      </w:pPr>
      <w:r w:rsidRPr="00C85AF5">
        <w:rPr>
          <w:rFonts w:ascii="Times New Roman" w:hAnsi="Times New Roman"/>
          <w:b/>
          <w:sz w:val="23"/>
          <w:szCs w:val="23"/>
          <w:lang w:val="uz-Cyrl-UZ"/>
        </w:rPr>
        <w:t xml:space="preserve">Посебан циљ 1 </w:t>
      </w:r>
      <w:r w:rsidRPr="00C85AF5">
        <w:rPr>
          <w:rFonts w:ascii="Times New Roman" w:hAnsi="Times New Roman"/>
          <w:b/>
          <w:i/>
          <w:sz w:val="23"/>
          <w:szCs w:val="23"/>
          <w:lang w:val="uz-Cyrl-UZ"/>
        </w:rPr>
        <w:t>Развој инфраструктуре у електронској управи и обезбеђивање интероперабилности</w:t>
      </w:r>
    </w:p>
    <w:p w14:paraId="21920816" w14:textId="7C2106C1" w:rsidR="00F8504C" w:rsidRPr="00C85AF5" w:rsidRDefault="004D2F3F" w:rsidP="00F8504C">
      <w:pPr>
        <w:spacing w:line="240" w:lineRule="auto"/>
        <w:jc w:val="both"/>
        <w:rPr>
          <w:rFonts w:ascii="Times New Roman" w:hAnsi="Times New Roman"/>
          <w:sz w:val="23"/>
          <w:szCs w:val="23"/>
          <w:lang w:val="uz-Cyrl-UZ"/>
        </w:rPr>
      </w:pPr>
      <w:r w:rsidRPr="00C85AF5">
        <w:rPr>
          <w:rFonts w:ascii="Times New Roman" w:hAnsi="Times New Roman"/>
          <w:sz w:val="23"/>
          <w:szCs w:val="23"/>
          <w:lang w:val="uz-Cyrl-UZ"/>
        </w:rPr>
        <w:t>С</w:t>
      </w:r>
      <w:r w:rsidR="00F8504C" w:rsidRPr="00C85AF5">
        <w:rPr>
          <w:rFonts w:ascii="Times New Roman" w:hAnsi="Times New Roman"/>
          <w:sz w:val="23"/>
          <w:szCs w:val="23"/>
          <w:lang w:val="uz-Cyrl-UZ"/>
        </w:rPr>
        <w:t xml:space="preserve">редства </w:t>
      </w:r>
      <w:r w:rsidRPr="00C85AF5">
        <w:rPr>
          <w:rFonts w:ascii="Times New Roman" w:hAnsi="Times New Roman"/>
          <w:sz w:val="23"/>
          <w:szCs w:val="23"/>
          <w:lang w:val="uz-Cyrl-UZ"/>
        </w:rPr>
        <w:t xml:space="preserve">за спровођење посебног циља 1 Програма </w:t>
      </w:r>
      <w:r w:rsidR="00F8504C" w:rsidRPr="00C85AF5">
        <w:rPr>
          <w:rFonts w:ascii="Times New Roman" w:hAnsi="Times New Roman"/>
          <w:sz w:val="23"/>
          <w:szCs w:val="23"/>
          <w:lang w:val="uz-Cyrl-UZ"/>
        </w:rPr>
        <w:t xml:space="preserve">су обезбеђена </w:t>
      </w:r>
      <w:r w:rsidRPr="00C85AF5">
        <w:rPr>
          <w:rFonts w:ascii="Times New Roman" w:hAnsi="Times New Roman"/>
          <w:sz w:val="23"/>
          <w:szCs w:val="23"/>
          <w:lang w:val="uz-Cyrl-UZ"/>
        </w:rPr>
        <w:t xml:space="preserve">првенствено </w:t>
      </w:r>
      <w:r w:rsidR="00F8504C" w:rsidRPr="00C85AF5">
        <w:rPr>
          <w:rFonts w:ascii="Times New Roman" w:hAnsi="Times New Roman"/>
          <w:sz w:val="23"/>
          <w:szCs w:val="23"/>
          <w:lang w:val="uz-Cyrl-UZ"/>
        </w:rPr>
        <w:t xml:space="preserve">из пројекта </w:t>
      </w:r>
      <w:r w:rsidR="00F8504C" w:rsidRPr="00C85AF5">
        <w:rPr>
          <w:rFonts w:ascii="Times New Roman" w:hAnsi="Times New Roman"/>
          <w:i/>
          <w:sz w:val="23"/>
          <w:szCs w:val="23"/>
          <w:lang w:val="uz-Cyrl-UZ"/>
        </w:rPr>
        <w:t>ЕDGе</w:t>
      </w:r>
      <w:r w:rsidR="00F8504C" w:rsidRPr="00C85AF5">
        <w:rPr>
          <w:rFonts w:ascii="Times New Roman" w:hAnsi="Times New Roman"/>
          <w:sz w:val="23"/>
          <w:szCs w:val="23"/>
          <w:lang w:val="uz-Cyrl-UZ"/>
        </w:rPr>
        <w:t>, чији су износи јавно доступни и може им се приступити на следећем линку:</w:t>
      </w:r>
      <w:r w:rsidR="00AE6FC6" w:rsidRPr="00C85AF5">
        <w:rPr>
          <w:rFonts w:ascii="Times New Roman" w:hAnsi="Times New Roman"/>
          <w:sz w:val="23"/>
          <w:szCs w:val="23"/>
          <w:lang w:val="uz-Cyrl-UZ"/>
        </w:rPr>
        <w:t xml:space="preserve"> </w:t>
      </w:r>
      <w:hyperlink r:id="rId8" w:history="1">
        <w:r w:rsidR="00AE6FC6" w:rsidRPr="00C85AF5">
          <w:rPr>
            <w:rStyle w:val="Hyperlink"/>
            <w:rFonts w:ascii="Times New Roman" w:hAnsi="Times New Roman"/>
            <w:sz w:val="23"/>
            <w:szCs w:val="23"/>
            <w:lang w:val="uz-Cyrl-UZ"/>
          </w:rPr>
          <w:t>средства пројекта Enabling Digital Governance</w:t>
        </w:r>
      </w:hyperlink>
      <w:r w:rsidR="00F8504C" w:rsidRPr="00C85AF5">
        <w:rPr>
          <w:rFonts w:ascii="Times New Roman" w:hAnsi="Times New Roman"/>
          <w:sz w:val="23"/>
          <w:szCs w:val="23"/>
          <w:lang w:val="uz-Cyrl-UZ"/>
        </w:rPr>
        <w:t xml:space="preserve">. Реализација овог циља се </w:t>
      </w:r>
      <w:r w:rsidRPr="00C85AF5">
        <w:rPr>
          <w:rFonts w:ascii="Times New Roman" w:hAnsi="Times New Roman"/>
          <w:sz w:val="23"/>
          <w:szCs w:val="23"/>
          <w:lang w:val="uz-Cyrl-UZ"/>
        </w:rPr>
        <w:t>такође се</w:t>
      </w:r>
      <w:r w:rsidR="00F8504C" w:rsidRPr="00C85AF5">
        <w:rPr>
          <w:rFonts w:ascii="Times New Roman" w:hAnsi="Times New Roman"/>
          <w:sz w:val="23"/>
          <w:szCs w:val="23"/>
          <w:lang w:val="uz-Cyrl-UZ"/>
        </w:rPr>
        <w:t xml:space="preserve">финансира из пројекта Digital Transformation, пројекта Унапређење земљишне организације Републике Србије финансираног из кредита Светске банке, док је део финансиран из буџета Републике Србије. У 2020. години процењена средства износе 3.395.834.000,00 дин, и такође су финансирана из поменутих пројеката, донације УНДП, донације ЕУ – ИПА 2013, док се део финансира из буџета </w:t>
      </w:r>
      <w:r w:rsidR="00067D21" w:rsidRPr="00C85AF5">
        <w:rPr>
          <w:rFonts w:ascii="Times New Roman" w:eastAsia="Times New Roman" w:hAnsi="Times New Roman"/>
          <w:color w:val="000000"/>
          <w:sz w:val="23"/>
          <w:szCs w:val="23"/>
          <w:lang w:val="uz-Cyrl-UZ"/>
        </w:rPr>
        <w:t>Републике Србије</w:t>
      </w:r>
      <w:r w:rsidR="00F8504C" w:rsidRPr="00C85AF5">
        <w:rPr>
          <w:rFonts w:ascii="Times New Roman" w:hAnsi="Times New Roman"/>
          <w:sz w:val="23"/>
          <w:szCs w:val="23"/>
          <w:lang w:val="uz-Cyrl-UZ"/>
        </w:rPr>
        <w:t xml:space="preserve">. У 2021. години процењена средства износе 657.880.000,00 а у 2022. години 325.700.000,00 и финансирана су из пројеката Унапређење земљишне организације Републике Србије и  </w:t>
      </w:r>
      <w:r w:rsidR="00F8504C" w:rsidRPr="00C85AF5">
        <w:rPr>
          <w:rFonts w:ascii="Times New Roman" w:hAnsi="Times New Roman"/>
          <w:i/>
          <w:sz w:val="23"/>
          <w:szCs w:val="23"/>
          <w:lang w:val="uz-Cyrl-UZ"/>
        </w:rPr>
        <w:t>Digital Transformation</w:t>
      </w:r>
      <w:r w:rsidR="00F8504C" w:rsidRPr="00C85AF5">
        <w:rPr>
          <w:rFonts w:ascii="Times New Roman" w:hAnsi="Times New Roman"/>
          <w:sz w:val="23"/>
          <w:szCs w:val="23"/>
          <w:lang w:val="uz-Cyrl-UZ"/>
        </w:rPr>
        <w:t xml:space="preserve">, као и буџета </w:t>
      </w:r>
      <w:r w:rsidR="00067D21" w:rsidRPr="00C85AF5">
        <w:rPr>
          <w:rFonts w:ascii="Times New Roman" w:eastAsia="Times New Roman" w:hAnsi="Times New Roman"/>
          <w:color w:val="000000"/>
          <w:sz w:val="23"/>
          <w:szCs w:val="23"/>
          <w:lang w:val="uz-Cyrl-UZ"/>
        </w:rPr>
        <w:t>Републике Србије</w:t>
      </w:r>
      <w:r w:rsidR="00F8504C" w:rsidRPr="00C85AF5">
        <w:rPr>
          <w:rFonts w:ascii="Times New Roman" w:hAnsi="Times New Roman"/>
          <w:sz w:val="23"/>
          <w:szCs w:val="23"/>
          <w:lang w:val="uz-Cyrl-UZ"/>
        </w:rPr>
        <w:t>. За реализацију условних мера и активности, за које средства нису обезбеђена, у оквиру циља 1 за све три године било би потребно издвојити додатних 77</w:t>
      </w:r>
      <w:r w:rsidR="0083521D" w:rsidRPr="00C85AF5">
        <w:rPr>
          <w:rFonts w:ascii="Times New Roman" w:hAnsi="Times New Roman"/>
          <w:sz w:val="23"/>
          <w:szCs w:val="23"/>
          <w:lang w:val="uz-Cyrl-UZ"/>
        </w:rPr>
        <w:t>1</w:t>
      </w:r>
      <w:r w:rsidR="00F8504C" w:rsidRPr="00C85AF5">
        <w:rPr>
          <w:rFonts w:ascii="Times New Roman" w:hAnsi="Times New Roman"/>
          <w:sz w:val="23"/>
          <w:szCs w:val="23"/>
          <w:lang w:val="uz-Cyrl-UZ"/>
        </w:rPr>
        <w:t>.</w:t>
      </w:r>
      <w:r w:rsidR="0083521D" w:rsidRPr="00C85AF5">
        <w:rPr>
          <w:rFonts w:ascii="Times New Roman" w:hAnsi="Times New Roman"/>
          <w:sz w:val="23"/>
          <w:szCs w:val="23"/>
          <w:lang w:val="uz-Cyrl-UZ"/>
        </w:rPr>
        <w:t>7</w:t>
      </w:r>
      <w:r w:rsidR="00F8504C" w:rsidRPr="00C85AF5">
        <w:rPr>
          <w:rFonts w:ascii="Times New Roman" w:hAnsi="Times New Roman"/>
          <w:sz w:val="23"/>
          <w:szCs w:val="23"/>
          <w:lang w:val="uz-Cyrl-UZ"/>
        </w:rPr>
        <w:t>00.000,00 дин.</w:t>
      </w:r>
    </w:p>
    <w:p w14:paraId="7A4D05A9" w14:textId="77777777" w:rsidR="00F8504C" w:rsidRPr="00C85AF5" w:rsidRDefault="00F8504C" w:rsidP="00F8504C">
      <w:pPr>
        <w:spacing w:line="240" w:lineRule="auto"/>
        <w:jc w:val="both"/>
        <w:rPr>
          <w:rFonts w:ascii="Times New Roman" w:hAnsi="Times New Roman"/>
          <w:b/>
          <w:sz w:val="23"/>
          <w:szCs w:val="23"/>
          <w:lang w:val="uz-Cyrl-UZ"/>
        </w:rPr>
      </w:pPr>
      <w:r w:rsidRPr="00C85AF5">
        <w:rPr>
          <w:rFonts w:ascii="Times New Roman" w:hAnsi="Times New Roman"/>
          <w:b/>
          <w:sz w:val="23"/>
          <w:szCs w:val="23"/>
          <w:lang w:val="uz-Cyrl-UZ"/>
        </w:rPr>
        <w:t xml:space="preserve">Посебан циљ 2 </w:t>
      </w:r>
      <w:r w:rsidRPr="00C85AF5">
        <w:rPr>
          <w:rFonts w:ascii="Times New Roman" w:hAnsi="Times New Roman"/>
          <w:b/>
          <w:i/>
          <w:sz w:val="23"/>
          <w:szCs w:val="23"/>
          <w:lang w:val="uz-Cyrl-UZ"/>
        </w:rPr>
        <w:t>Унапређење правне сигурности у коришћењу електронске управе</w:t>
      </w:r>
    </w:p>
    <w:p w14:paraId="77DF2425" w14:textId="65CC43AE" w:rsidR="00F8504C" w:rsidRPr="00C85AF5" w:rsidRDefault="00F8504C" w:rsidP="00F8504C">
      <w:pPr>
        <w:spacing w:line="240" w:lineRule="auto"/>
        <w:jc w:val="both"/>
        <w:rPr>
          <w:rFonts w:ascii="Times New Roman" w:hAnsi="Times New Roman"/>
          <w:sz w:val="23"/>
          <w:szCs w:val="23"/>
          <w:lang w:val="uz-Cyrl-UZ"/>
        </w:rPr>
      </w:pPr>
      <w:r w:rsidRPr="00C85AF5">
        <w:rPr>
          <w:rFonts w:ascii="Times New Roman" w:hAnsi="Times New Roman"/>
          <w:sz w:val="23"/>
          <w:szCs w:val="23"/>
          <w:lang w:val="uz-Cyrl-UZ"/>
        </w:rPr>
        <w:t xml:space="preserve">За спровођење мера и активности у оквиру посебног циља 2. средства углавном нису потребна, те се њихова реализација обезбеђује редовном исплатом зарада за запослене који раде на спровођењу предвиђених мера и активности. Део средстава се обезбеђује из пројекта </w:t>
      </w:r>
      <w:r w:rsidRPr="00C85AF5">
        <w:rPr>
          <w:rFonts w:ascii="Times New Roman" w:hAnsi="Times New Roman"/>
          <w:i/>
          <w:sz w:val="23"/>
          <w:szCs w:val="23"/>
          <w:lang w:val="uz-Cyrl-UZ"/>
        </w:rPr>
        <w:t>ЕDGе</w:t>
      </w:r>
      <w:r w:rsidRPr="00C85AF5">
        <w:rPr>
          <w:rFonts w:ascii="Times New Roman" w:hAnsi="Times New Roman"/>
          <w:sz w:val="23"/>
          <w:szCs w:val="23"/>
          <w:lang w:val="uz-Cyrl-UZ"/>
        </w:rPr>
        <w:t>, конкретно за реализацију мера 2.5 Унапређење правног оквира и праксе употребе еПотписа и еПечата  у оквиру јавне управе и 2.6. Унапређење доставе у електронској управи. Процена финансијских ефеката за реализацију условних мера и активности за које средства нису обезбеђена би била додатних 30.200.000,00 дин.</w:t>
      </w:r>
      <w:r w:rsidR="00023CE9" w:rsidRPr="00C85AF5">
        <w:rPr>
          <w:rFonts w:ascii="Times New Roman" w:hAnsi="Times New Roman"/>
          <w:sz w:val="23"/>
          <w:szCs w:val="23"/>
          <w:lang w:val="uz-Cyrl-UZ"/>
        </w:rPr>
        <w:t xml:space="preserve"> У 2021. години опредељено је 3.000.000 дин за реализацију активности Правосудне академије.</w:t>
      </w:r>
    </w:p>
    <w:p w14:paraId="684D6A09" w14:textId="22864BED" w:rsidR="00067D21" w:rsidRPr="00C85AF5" w:rsidRDefault="00067D21" w:rsidP="00F8504C">
      <w:pPr>
        <w:spacing w:line="240" w:lineRule="auto"/>
        <w:jc w:val="both"/>
        <w:rPr>
          <w:rFonts w:ascii="Times New Roman" w:hAnsi="Times New Roman"/>
          <w:sz w:val="23"/>
          <w:szCs w:val="23"/>
          <w:lang w:val="uz-Cyrl-UZ"/>
        </w:rPr>
      </w:pPr>
    </w:p>
    <w:p w14:paraId="151B7813" w14:textId="77777777" w:rsidR="00067D21" w:rsidRPr="00C85AF5" w:rsidRDefault="00067D21" w:rsidP="00F8504C">
      <w:pPr>
        <w:spacing w:line="240" w:lineRule="auto"/>
        <w:jc w:val="both"/>
        <w:rPr>
          <w:rFonts w:ascii="Times New Roman" w:hAnsi="Times New Roman"/>
          <w:sz w:val="23"/>
          <w:szCs w:val="23"/>
          <w:lang w:val="uz-Cyrl-UZ"/>
        </w:rPr>
      </w:pPr>
    </w:p>
    <w:p w14:paraId="467A941B" w14:textId="77777777" w:rsidR="00F8504C" w:rsidRPr="00C85AF5" w:rsidRDefault="00F8504C" w:rsidP="00F8504C">
      <w:pPr>
        <w:spacing w:line="240" w:lineRule="auto"/>
        <w:jc w:val="both"/>
        <w:rPr>
          <w:rFonts w:ascii="Times New Roman" w:hAnsi="Times New Roman"/>
          <w:b/>
          <w:sz w:val="23"/>
          <w:szCs w:val="23"/>
          <w:lang w:val="uz-Cyrl-UZ"/>
        </w:rPr>
      </w:pPr>
      <w:r w:rsidRPr="00C85AF5">
        <w:rPr>
          <w:rFonts w:ascii="Times New Roman" w:hAnsi="Times New Roman"/>
          <w:b/>
          <w:sz w:val="23"/>
          <w:szCs w:val="23"/>
          <w:lang w:val="uz-Cyrl-UZ"/>
        </w:rPr>
        <w:lastRenderedPageBreak/>
        <w:t xml:space="preserve">Посебан циљ 3 </w:t>
      </w:r>
      <w:r w:rsidRPr="00C85AF5">
        <w:rPr>
          <w:rFonts w:ascii="Times New Roman" w:hAnsi="Times New Roman"/>
          <w:b/>
          <w:i/>
          <w:sz w:val="23"/>
          <w:szCs w:val="23"/>
          <w:lang w:val="uz-Cyrl-UZ"/>
        </w:rPr>
        <w:t>Повећање доступности електронске управе грађанима и привреди кроз унапређење корисничких сервиса</w:t>
      </w:r>
    </w:p>
    <w:p w14:paraId="6790A29A" w14:textId="5EC00627" w:rsidR="00F8504C" w:rsidRPr="00C85AF5" w:rsidRDefault="00F8504C" w:rsidP="00F8504C">
      <w:pPr>
        <w:spacing w:line="240" w:lineRule="auto"/>
        <w:jc w:val="both"/>
        <w:rPr>
          <w:rFonts w:ascii="Times New Roman" w:hAnsi="Times New Roman"/>
          <w:sz w:val="23"/>
          <w:szCs w:val="23"/>
          <w:lang w:val="uz-Cyrl-UZ"/>
        </w:rPr>
      </w:pPr>
      <w:r w:rsidRPr="00C85AF5">
        <w:rPr>
          <w:rFonts w:ascii="Times New Roman" w:hAnsi="Times New Roman"/>
          <w:sz w:val="23"/>
          <w:szCs w:val="23"/>
          <w:lang w:val="uz-Cyrl-UZ"/>
        </w:rPr>
        <w:t xml:space="preserve">Процењена средства за реализацију мера и активности у оквиру посебног циља 3., за 2020. </w:t>
      </w:r>
      <w:r w:rsidR="00934671" w:rsidRPr="00C85AF5">
        <w:rPr>
          <w:rFonts w:ascii="Times New Roman" w:hAnsi="Times New Roman"/>
          <w:sz w:val="23"/>
          <w:szCs w:val="23"/>
          <w:lang w:val="uz-Cyrl-UZ"/>
        </w:rPr>
        <w:t xml:space="preserve">годину износе </w:t>
      </w:r>
      <w:r w:rsidRPr="00C85AF5">
        <w:rPr>
          <w:rFonts w:ascii="Times New Roman" w:hAnsi="Times New Roman"/>
          <w:sz w:val="23"/>
          <w:szCs w:val="23"/>
          <w:lang w:val="uz-Cyrl-UZ"/>
        </w:rPr>
        <w:t>28.300.000,00 дин, а за 2021.</w:t>
      </w:r>
      <w:r w:rsidR="00404D0E">
        <w:rPr>
          <w:rFonts w:ascii="Times New Roman" w:hAnsi="Times New Roman"/>
          <w:sz w:val="23"/>
          <w:szCs w:val="23"/>
          <w:lang w:val="uz-Cyrl-UZ"/>
        </w:rPr>
        <w:t xml:space="preserve"> годину </w:t>
      </w:r>
      <w:r w:rsidRPr="00C85AF5">
        <w:rPr>
          <w:rFonts w:ascii="Times New Roman" w:hAnsi="Times New Roman"/>
          <w:sz w:val="23"/>
          <w:szCs w:val="23"/>
          <w:lang w:val="uz-Cyrl-UZ"/>
        </w:rPr>
        <w:t xml:space="preserve">12.850.000,00 дин. Финансирање средстава врши се из пројеката </w:t>
      </w:r>
      <w:r w:rsidRPr="00C85AF5">
        <w:rPr>
          <w:rFonts w:ascii="Times New Roman" w:hAnsi="Times New Roman"/>
          <w:i/>
          <w:sz w:val="23"/>
          <w:szCs w:val="23"/>
          <w:lang w:val="uz-Cyrl-UZ"/>
        </w:rPr>
        <w:t>Digital Transformation</w:t>
      </w:r>
      <w:r w:rsidRPr="00C85AF5">
        <w:rPr>
          <w:rFonts w:ascii="Times New Roman" w:hAnsi="Times New Roman"/>
          <w:sz w:val="23"/>
          <w:szCs w:val="23"/>
          <w:lang w:val="uz-Cyrl-UZ"/>
        </w:rPr>
        <w:t xml:space="preserve">, донације </w:t>
      </w:r>
      <w:r w:rsidRPr="00C85AF5">
        <w:rPr>
          <w:rFonts w:ascii="Times New Roman" w:hAnsi="Times New Roman"/>
          <w:i/>
          <w:sz w:val="23"/>
          <w:szCs w:val="23"/>
          <w:lang w:val="uz-Cyrl-UZ"/>
        </w:rPr>
        <w:t>Good Governance Fund</w:t>
      </w:r>
      <w:r w:rsidRPr="00C85AF5">
        <w:rPr>
          <w:rFonts w:ascii="Times New Roman" w:hAnsi="Times New Roman"/>
          <w:sz w:val="23"/>
          <w:szCs w:val="23"/>
          <w:lang w:val="uz-Cyrl-UZ"/>
        </w:rPr>
        <w:t xml:space="preserve">  и мањи део из буџета.  Додатна средства су обезбеђена из пројекта </w:t>
      </w:r>
      <w:r w:rsidRPr="00C85AF5">
        <w:rPr>
          <w:rFonts w:ascii="Times New Roman" w:hAnsi="Times New Roman"/>
          <w:i/>
          <w:sz w:val="23"/>
          <w:szCs w:val="23"/>
          <w:lang w:val="uz-Cyrl-UZ"/>
        </w:rPr>
        <w:t>ЕDGе</w:t>
      </w:r>
      <w:r w:rsidRPr="00C85AF5">
        <w:rPr>
          <w:rFonts w:ascii="Times New Roman" w:hAnsi="Times New Roman"/>
          <w:sz w:val="23"/>
          <w:szCs w:val="23"/>
          <w:lang w:val="uz-Cyrl-UZ"/>
        </w:rPr>
        <w:t>, чији су износи јавно доступни и може им се приступити на следећем линку:</w:t>
      </w:r>
      <w:r w:rsidR="00AE6FC6" w:rsidRPr="00C85AF5">
        <w:rPr>
          <w:rFonts w:ascii="Times New Roman" w:hAnsi="Times New Roman"/>
          <w:sz w:val="23"/>
          <w:szCs w:val="23"/>
          <w:lang w:val="uz-Cyrl-UZ"/>
        </w:rPr>
        <w:t xml:space="preserve"> </w:t>
      </w:r>
      <w:hyperlink r:id="rId9" w:history="1">
        <w:r w:rsidR="00AE6FC6" w:rsidRPr="00C85AF5">
          <w:rPr>
            <w:rStyle w:val="Hyperlink"/>
            <w:rFonts w:ascii="Times New Roman" w:hAnsi="Times New Roman"/>
            <w:sz w:val="23"/>
            <w:szCs w:val="23"/>
            <w:lang w:val="uz-Cyrl-UZ"/>
          </w:rPr>
          <w:t>средства пројекта Enabling Digital Governance</w:t>
        </w:r>
      </w:hyperlink>
      <w:r w:rsidRPr="00C85AF5">
        <w:rPr>
          <w:rFonts w:ascii="Times New Roman" w:hAnsi="Times New Roman"/>
          <w:sz w:val="23"/>
          <w:szCs w:val="23"/>
          <w:lang w:val="uz-Cyrl-UZ"/>
        </w:rPr>
        <w:t>. Процена финансијских ефеката за реализацију условних мера и активности за које средства нису обезбеђена би била додатних 27.000.000,00 дин.</w:t>
      </w:r>
    </w:p>
    <w:p w14:paraId="32BAE322" w14:textId="39AB1570" w:rsidR="00F8504C" w:rsidRPr="00C85AF5" w:rsidRDefault="00F8504C" w:rsidP="00F8504C">
      <w:pPr>
        <w:spacing w:line="240" w:lineRule="auto"/>
        <w:jc w:val="both"/>
        <w:rPr>
          <w:rFonts w:ascii="Times New Roman" w:hAnsi="Times New Roman"/>
          <w:b/>
          <w:sz w:val="23"/>
          <w:szCs w:val="23"/>
          <w:lang w:val="uz-Cyrl-UZ"/>
        </w:rPr>
      </w:pPr>
      <w:r w:rsidRPr="00C85AF5">
        <w:rPr>
          <w:rFonts w:ascii="Times New Roman" w:hAnsi="Times New Roman"/>
          <w:b/>
          <w:sz w:val="23"/>
          <w:szCs w:val="23"/>
          <w:lang w:val="uz-Cyrl-UZ"/>
        </w:rPr>
        <w:t xml:space="preserve">Посебан циљ 4 </w:t>
      </w:r>
      <w:r w:rsidRPr="00C85AF5">
        <w:rPr>
          <w:rFonts w:ascii="Times New Roman" w:hAnsi="Times New Roman"/>
          <w:b/>
          <w:i/>
          <w:sz w:val="23"/>
          <w:szCs w:val="23"/>
          <w:lang w:val="uz-Cyrl-UZ"/>
        </w:rPr>
        <w:t>Отварање података у јавној управи</w:t>
      </w:r>
    </w:p>
    <w:p w14:paraId="46A86C7D" w14:textId="77777777" w:rsidR="00F8504C" w:rsidRPr="00C85AF5" w:rsidRDefault="00F8504C" w:rsidP="00F8504C">
      <w:pPr>
        <w:spacing w:line="240" w:lineRule="auto"/>
        <w:jc w:val="both"/>
        <w:rPr>
          <w:rFonts w:ascii="Times New Roman" w:hAnsi="Times New Roman"/>
          <w:sz w:val="23"/>
          <w:szCs w:val="23"/>
          <w:lang w:val="uz-Cyrl-UZ"/>
        </w:rPr>
      </w:pPr>
      <w:r w:rsidRPr="00C85AF5">
        <w:rPr>
          <w:rFonts w:ascii="Times New Roman" w:hAnsi="Times New Roman"/>
          <w:sz w:val="23"/>
          <w:szCs w:val="23"/>
          <w:lang w:val="uz-Cyrl-UZ"/>
        </w:rPr>
        <w:t>За реализацију неких мера и активности у оквиру посебног циља 4 средства нису потребна или нису обезбеђена. Мере и активности чије спровођење не захтева финансијски утрошак ће се финансирати из редовних плата запослених, док процењени утрошак тамо где средства нису обезбеђена износи укупно 906.500.000,00 дин.</w:t>
      </w:r>
    </w:p>
    <w:p w14:paraId="4656C8C8" w14:textId="77777777" w:rsidR="00F8504C" w:rsidRPr="00C85AF5" w:rsidRDefault="00F8504C" w:rsidP="00F8504C">
      <w:pPr>
        <w:spacing w:line="240" w:lineRule="auto"/>
        <w:jc w:val="both"/>
        <w:rPr>
          <w:rFonts w:ascii="Times New Roman" w:hAnsi="Times New Roman"/>
          <w:b/>
          <w:sz w:val="23"/>
          <w:szCs w:val="23"/>
          <w:lang w:val="uz-Cyrl-UZ"/>
        </w:rPr>
      </w:pPr>
      <w:r w:rsidRPr="00C85AF5">
        <w:rPr>
          <w:rFonts w:ascii="Times New Roman" w:hAnsi="Times New Roman"/>
          <w:b/>
          <w:sz w:val="23"/>
          <w:szCs w:val="23"/>
          <w:lang w:val="uz-Cyrl-UZ"/>
        </w:rPr>
        <w:t xml:space="preserve">Укупан износ средстава неопходних за реализацију Програма развоја електронске управе </w:t>
      </w:r>
    </w:p>
    <w:p w14:paraId="5A265A7A" w14:textId="065A2368" w:rsidR="009C6B21" w:rsidRPr="00C85AF5" w:rsidRDefault="00F8504C" w:rsidP="00EA098B">
      <w:pPr>
        <w:spacing w:line="240" w:lineRule="auto"/>
        <w:jc w:val="both"/>
        <w:rPr>
          <w:rStyle w:val="expand"/>
          <w:rFonts w:ascii="Times New Roman" w:hAnsi="Times New Roman"/>
          <w:sz w:val="23"/>
          <w:szCs w:val="23"/>
          <w:lang w:val="uz-Cyrl-UZ"/>
        </w:rPr>
      </w:pPr>
      <w:r w:rsidRPr="00C85AF5">
        <w:rPr>
          <w:rFonts w:ascii="Times New Roman" w:hAnsi="Times New Roman"/>
          <w:sz w:val="23"/>
          <w:szCs w:val="23"/>
          <w:lang w:val="uz-Cyrl-UZ"/>
        </w:rPr>
        <w:t>Укупан износ средстава неопходних за реализацију Програма развоја електронске управе за наредне три године, не рачунајући условне мере и активности за које средства нису обезбеђена</w:t>
      </w:r>
      <w:r w:rsidR="006D31D6" w:rsidRPr="00C85AF5">
        <w:rPr>
          <w:rFonts w:ascii="Times New Roman" w:hAnsi="Times New Roman"/>
          <w:sz w:val="23"/>
          <w:szCs w:val="23"/>
          <w:lang w:val="uz-Cyrl-UZ"/>
        </w:rPr>
        <w:t xml:space="preserve"> или потребна</w:t>
      </w:r>
      <w:r w:rsidRPr="00C85AF5">
        <w:rPr>
          <w:rFonts w:ascii="Times New Roman" w:hAnsi="Times New Roman"/>
          <w:sz w:val="23"/>
          <w:szCs w:val="23"/>
          <w:lang w:val="uz-Cyrl-UZ"/>
        </w:rPr>
        <w:t xml:space="preserve">, износи </w:t>
      </w:r>
      <w:r w:rsidR="00ED790F" w:rsidRPr="00C85AF5">
        <w:rPr>
          <w:rFonts w:ascii="Times New Roman" w:hAnsi="Times New Roman"/>
          <w:sz w:val="23"/>
          <w:szCs w:val="23"/>
          <w:lang w:val="uz-Cyrl-UZ"/>
        </w:rPr>
        <w:t>4.407.864.000</w:t>
      </w:r>
      <w:r w:rsidR="00404D0E">
        <w:rPr>
          <w:rFonts w:ascii="Times New Roman" w:hAnsi="Times New Roman"/>
          <w:sz w:val="23"/>
          <w:szCs w:val="23"/>
          <w:lang w:val="uz-Cyrl-UZ"/>
        </w:rPr>
        <w:t xml:space="preserve"> </w:t>
      </w:r>
      <w:r w:rsidRPr="00C85AF5">
        <w:rPr>
          <w:rFonts w:ascii="Times New Roman" w:hAnsi="Times New Roman"/>
          <w:sz w:val="23"/>
          <w:szCs w:val="23"/>
          <w:lang w:val="uz-Cyrl-UZ"/>
        </w:rPr>
        <w:t>дин</w:t>
      </w:r>
      <w:r w:rsidR="00404D0E">
        <w:rPr>
          <w:rFonts w:ascii="Times New Roman" w:hAnsi="Times New Roman"/>
          <w:sz w:val="23"/>
          <w:szCs w:val="23"/>
          <w:lang w:val="uz-Cyrl-UZ"/>
        </w:rPr>
        <w:t>ара</w:t>
      </w:r>
      <w:r w:rsidRPr="00C85AF5">
        <w:rPr>
          <w:rFonts w:ascii="Times New Roman" w:hAnsi="Times New Roman"/>
          <w:sz w:val="23"/>
          <w:szCs w:val="23"/>
          <w:lang w:val="uz-Cyrl-UZ"/>
        </w:rPr>
        <w:t xml:space="preserve"> и углавном </w:t>
      </w:r>
      <w:r w:rsidR="006D31D6" w:rsidRPr="00C85AF5">
        <w:rPr>
          <w:rFonts w:ascii="Times New Roman" w:hAnsi="Times New Roman"/>
          <w:sz w:val="23"/>
          <w:szCs w:val="23"/>
          <w:lang w:val="uz-Cyrl-UZ"/>
        </w:rPr>
        <w:t xml:space="preserve">су </w:t>
      </w:r>
      <w:r w:rsidRPr="00C85AF5">
        <w:rPr>
          <w:rFonts w:ascii="Times New Roman" w:hAnsi="Times New Roman"/>
          <w:sz w:val="23"/>
          <w:szCs w:val="23"/>
          <w:lang w:val="uz-Cyrl-UZ"/>
        </w:rPr>
        <w:t xml:space="preserve">обезбеђена и опредељена у оквиру постојећих пројеката чија је реализација у току.  Додатна средства су обезбеђена из пројекта </w:t>
      </w:r>
      <w:r w:rsidRPr="00C85AF5">
        <w:rPr>
          <w:rFonts w:ascii="Times New Roman" w:hAnsi="Times New Roman"/>
          <w:i/>
          <w:sz w:val="23"/>
          <w:szCs w:val="23"/>
          <w:lang w:val="uz-Cyrl-UZ"/>
        </w:rPr>
        <w:t>ЕDGе</w:t>
      </w:r>
      <w:r w:rsidRPr="00C85AF5">
        <w:rPr>
          <w:rFonts w:ascii="Times New Roman" w:hAnsi="Times New Roman"/>
          <w:sz w:val="23"/>
          <w:szCs w:val="23"/>
          <w:lang w:val="uz-Cyrl-UZ"/>
        </w:rPr>
        <w:t xml:space="preserve">, чији су износи јавно доступни и може им се приступити на следећем линку: </w:t>
      </w:r>
      <w:hyperlink r:id="rId10" w:history="1">
        <w:r w:rsidR="00AE6FC6" w:rsidRPr="00C85AF5">
          <w:rPr>
            <w:rStyle w:val="Hyperlink"/>
            <w:rFonts w:ascii="Times New Roman" w:hAnsi="Times New Roman"/>
            <w:sz w:val="23"/>
            <w:szCs w:val="23"/>
            <w:lang w:val="uz-Cyrl-UZ"/>
          </w:rPr>
          <w:t>средства пројекта Enabling Digital Governance</w:t>
        </w:r>
      </w:hyperlink>
      <w:r w:rsidR="00AE6FC6" w:rsidRPr="00C85AF5">
        <w:rPr>
          <w:rFonts w:ascii="Times New Roman" w:hAnsi="Times New Roman"/>
          <w:sz w:val="23"/>
          <w:szCs w:val="23"/>
          <w:lang w:val="uz-Cyrl-UZ"/>
        </w:rPr>
        <w:t xml:space="preserve">, </w:t>
      </w:r>
      <w:r w:rsidRPr="00C85AF5">
        <w:rPr>
          <w:rFonts w:ascii="Times New Roman" w:hAnsi="Times New Roman"/>
          <w:sz w:val="23"/>
          <w:szCs w:val="23"/>
          <w:lang w:val="uz-Cyrl-UZ"/>
        </w:rPr>
        <w:t xml:space="preserve">као и пројекта </w:t>
      </w:r>
      <w:r w:rsidRPr="00C85AF5">
        <w:rPr>
          <w:rFonts w:ascii="Times New Roman" w:hAnsi="Times New Roman"/>
          <w:i/>
          <w:sz w:val="23"/>
          <w:szCs w:val="23"/>
          <w:lang w:val="uz-Cyrl-UZ"/>
        </w:rPr>
        <w:t>Digital Transformation</w:t>
      </w:r>
      <w:r w:rsidR="00EA098B" w:rsidRPr="00C85AF5">
        <w:rPr>
          <w:rFonts w:ascii="Times New Roman" w:hAnsi="Times New Roman"/>
          <w:i/>
          <w:sz w:val="23"/>
          <w:szCs w:val="23"/>
          <w:lang w:val="uz-Cyrl-UZ"/>
        </w:rPr>
        <w:t>.</w:t>
      </w:r>
    </w:p>
    <w:p w14:paraId="0C69EAF1" w14:textId="3F531441" w:rsidR="00EA5318" w:rsidRPr="00C85AF5" w:rsidRDefault="00067D21" w:rsidP="00EA5318">
      <w:pPr>
        <w:pStyle w:val="Heading1"/>
        <w:rPr>
          <w:rStyle w:val="expand"/>
          <w:rFonts w:ascii="Times New Roman" w:hAnsi="Times New Roman"/>
          <w:color w:val="000000" w:themeColor="text1"/>
          <w:sz w:val="23"/>
          <w:szCs w:val="23"/>
          <w:lang w:val="uz-Cyrl-UZ"/>
        </w:rPr>
      </w:pPr>
      <w:bookmarkStart w:id="3" w:name="_Toc31108161"/>
      <w:r w:rsidRPr="00C85AF5">
        <w:rPr>
          <w:rStyle w:val="expand"/>
          <w:rFonts w:ascii="Times New Roman" w:hAnsi="Times New Roman"/>
          <w:color w:val="000000" w:themeColor="text1"/>
          <w:sz w:val="23"/>
          <w:szCs w:val="23"/>
          <w:lang w:val="sr-Latn-RS"/>
        </w:rPr>
        <w:t>I</w:t>
      </w:r>
      <w:r w:rsidR="00F8504C" w:rsidRPr="00C85AF5">
        <w:rPr>
          <w:rStyle w:val="expand"/>
          <w:rFonts w:ascii="Times New Roman" w:hAnsi="Times New Roman"/>
          <w:color w:val="000000" w:themeColor="text1"/>
          <w:sz w:val="23"/>
          <w:szCs w:val="23"/>
          <w:lang w:val="sr-Latn-RS"/>
        </w:rPr>
        <w:t>V</w:t>
      </w:r>
      <w:r w:rsidR="00297DDE">
        <w:rPr>
          <w:rStyle w:val="expand"/>
          <w:rFonts w:ascii="Times New Roman" w:hAnsi="Times New Roman"/>
          <w:color w:val="000000" w:themeColor="text1"/>
          <w:sz w:val="23"/>
          <w:szCs w:val="23"/>
          <w:lang w:val="sr-Cyrl-RS"/>
        </w:rPr>
        <w:t>.</w:t>
      </w:r>
      <w:r w:rsidR="0072024B" w:rsidRPr="00C85AF5">
        <w:rPr>
          <w:rStyle w:val="expand"/>
          <w:rFonts w:ascii="Times New Roman" w:hAnsi="Times New Roman"/>
          <w:color w:val="000000" w:themeColor="text1"/>
          <w:sz w:val="23"/>
          <w:szCs w:val="23"/>
          <w:lang w:val="uz-Cyrl-UZ"/>
        </w:rPr>
        <w:t xml:space="preserve"> </w:t>
      </w:r>
      <w:r w:rsidR="00EA5318" w:rsidRPr="00C85AF5">
        <w:rPr>
          <w:rStyle w:val="expand"/>
          <w:rFonts w:ascii="Times New Roman" w:hAnsi="Times New Roman"/>
          <w:color w:val="000000" w:themeColor="text1"/>
          <w:sz w:val="23"/>
          <w:szCs w:val="23"/>
          <w:lang w:val="uz-Cyrl-UZ"/>
        </w:rPr>
        <w:t xml:space="preserve">РЕЗУЛТАТИ </w:t>
      </w:r>
      <w:r w:rsidR="00B7245D" w:rsidRPr="00C85AF5">
        <w:rPr>
          <w:rStyle w:val="expand"/>
          <w:rFonts w:ascii="Times New Roman" w:hAnsi="Times New Roman"/>
          <w:i/>
          <w:color w:val="000000" w:themeColor="text1"/>
          <w:sz w:val="23"/>
          <w:szCs w:val="23"/>
          <w:lang w:val="uz-Cyrl-UZ"/>
        </w:rPr>
        <w:t>EX</w:t>
      </w:r>
      <w:r w:rsidR="00EA155D" w:rsidRPr="00C85AF5">
        <w:rPr>
          <w:rStyle w:val="expand"/>
          <w:rFonts w:ascii="Times New Roman" w:hAnsi="Times New Roman"/>
          <w:i/>
          <w:color w:val="000000" w:themeColor="text1"/>
          <w:sz w:val="23"/>
          <w:szCs w:val="23"/>
          <w:lang w:val="uz-Cyrl-UZ"/>
        </w:rPr>
        <w:t>-</w:t>
      </w:r>
      <w:r w:rsidR="00B7245D" w:rsidRPr="00C85AF5">
        <w:rPr>
          <w:rStyle w:val="expand"/>
          <w:rFonts w:ascii="Times New Roman" w:hAnsi="Times New Roman"/>
          <w:i/>
          <w:color w:val="000000" w:themeColor="text1"/>
          <w:sz w:val="23"/>
          <w:szCs w:val="23"/>
          <w:lang w:val="uz-Cyrl-UZ"/>
        </w:rPr>
        <w:t>POST</w:t>
      </w:r>
      <w:r w:rsidR="00EA5318" w:rsidRPr="00C85AF5">
        <w:rPr>
          <w:rStyle w:val="expand"/>
          <w:rFonts w:ascii="Times New Roman" w:hAnsi="Times New Roman"/>
          <w:color w:val="000000" w:themeColor="text1"/>
          <w:sz w:val="23"/>
          <w:szCs w:val="23"/>
          <w:lang w:val="uz-Cyrl-UZ"/>
        </w:rPr>
        <w:t xml:space="preserve"> АНАЛИЗЕ СТРАТЕГИЈЕ РАЗВОЈА еУПРАВЕ</w:t>
      </w:r>
      <w:bookmarkEnd w:id="3"/>
    </w:p>
    <w:p w14:paraId="5666D340" w14:textId="77777777" w:rsidR="00F210F5" w:rsidRPr="00C85AF5" w:rsidRDefault="00F210F5" w:rsidP="008173FC">
      <w:pPr>
        <w:spacing w:line="240" w:lineRule="auto"/>
        <w:jc w:val="both"/>
        <w:rPr>
          <w:rFonts w:ascii="Times New Roman" w:hAnsi="Times New Roman"/>
          <w:sz w:val="23"/>
          <w:szCs w:val="23"/>
          <w:lang w:val="uz-Cyrl-UZ"/>
        </w:rPr>
      </w:pPr>
    </w:p>
    <w:p w14:paraId="41C324D4" w14:textId="77777777" w:rsidR="000E1A19" w:rsidRPr="00C85AF5" w:rsidRDefault="000E1A19" w:rsidP="008173FC">
      <w:pPr>
        <w:spacing w:line="240" w:lineRule="auto"/>
        <w:jc w:val="both"/>
        <w:rPr>
          <w:rFonts w:ascii="Times New Roman" w:hAnsi="Times New Roman"/>
          <w:sz w:val="23"/>
          <w:szCs w:val="23"/>
          <w:lang w:val="uz-Cyrl-UZ"/>
        </w:rPr>
      </w:pPr>
      <w:r w:rsidRPr="00C85AF5">
        <w:rPr>
          <w:rFonts w:ascii="Times New Roman" w:hAnsi="Times New Roman"/>
          <w:sz w:val="23"/>
          <w:szCs w:val="23"/>
          <w:lang w:val="uz-Cyrl-UZ"/>
        </w:rPr>
        <w:t xml:space="preserve">У оквиру спровођења </w:t>
      </w:r>
      <w:r w:rsidR="00754D28" w:rsidRPr="00C85AF5">
        <w:rPr>
          <w:rFonts w:ascii="Times New Roman" w:hAnsi="Times New Roman"/>
          <w:i/>
          <w:sz w:val="23"/>
          <w:szCs w:val="23"/>
          <w:lang w:val="uz-Cyrl-UZ"/>
        </w:rPr>
        <w:t>Е</w:t>
      </w:r>
      <w:r w:rsidR="00B7245D" w:rsidRPr="00C85AF5">
        <w:rPr>
          <w:rFonts w:ascii="Times New Roman" w:hAnsi="Times New Roman"/>
          <w:i/>
          <w:sz w:val="23"/>
          <w:szCs w:val="23"/>
          <w:lang w:val="uz-Cyrl-UZ"/>
        </w:rPr>
        <w:t>x</w:t>
      </w:r>
      <w:r w:rsidR="00EA155D" w:rsidRPr="00C85AF5">
        <w:rPr>
          <w:rFonts w:ascii="Times New Roman" w:hAnsi="Times New Roman"/>
          <w:i/>
          <w:sz w:val="23"/>
          <w:szCs w:val="23"/>
          <w:lang w:val="uz-Cyrl-UZ"/>
        </w:rPr>
        <w:t>-</w:t>
      </w:r>
      <w:r w:rsidR="00B7245D" w:rsidRPr="00C85AF5">
        <w:rPr>
          <w:rFonts w:ascii="Times New Roman" w:hAnsi="Times New Roman"/>
          <w:i/>
          <w:sz w:val="23"/>
          <w:szCs w:val="23"/>
          <w:lang w:val="uz-Cyrl-UZ"/>
        </w:rPr>
        <w:t>post</w:t>
      </w:r>
      <w:r w:rsidRPr="00C85AF5">
        <w:rPr>
          <w:rFonts w:ascii="Times New Roman" w:hAnsi="Times New Roman"/>
          <w:sz w:val="23"/>
          <w:szCs w:val="23"/>
          <w:lang w:val="uz-Cyrl-UZ"/>
        </w:rPr>
        <w:t xml:space="preserve"> анализе Стратегије развоја еУправе израђен је Извештај о спроведеној Детаљној анализи ефеката Стратегије развоја електронске управе у Републици Србији за период од 2015 – 2018</w:t>
      </w:r>
      <w:r w:rsidRPr="00C85AF5">
        <w:rPr>
          <w:rStyle w:val="FootnoteReference"/>
          <w:rFonts w:ascii="Times New Roman" w:hAnsi="Times New Roman"/>
          <w:sz w:val="23"/>
          <w:szCs w:val="23"/>
          <w:lang w:val="uz-Cyrl-UZ"/>
        </w:rPr>
        <w:footnoteReference w:id="16"/>
      </w:r>
      <w:r w:rsidR="00FE1544" w:rsidRPr="00C85AF5">
        <w:rPr>
          <w:rFonts w:ascii="Times New Roman" w:hAnsi="Times New Roman"/>
          <w:sz w:val="23"/>
          <w:szCs w:val="23"/>
          <w:lang w:val="uz-Cyrl-UZ"/>
        </w:rPr>
        <w:t xml:space="preserve"> (у даљем тексту: Извештај о </w:t>
      </w:r>
      <w:r w:rsidR="00B7245D" w:rsidRPr="00C85AF5">
        <w:rPr>
          <w:rFonts w:ascii="Times New Roman" w:hAnsi="Times New Roman"/>
          <w:i/>
          <w:sz w:val="23"/>
          <w:szCs w:val="23"/>
          <w:lang w:val="uz-Cyrl-UZ"/>
        </w:rPr>
        <w:t>ex</w:t>
      </w:r>
      <w:r w:rsidR="00EA155D" w:rsidRPr="00C85AF5">
        <w:rPr>
          <w:rFonts w:ascii="Times New Roman" w:hAnsi="Times New Roman"/>
          <w:i/>
          <w:sz w:val="23"/>
          <w:szCs w:val="23"/>
          <w:lang w:val="uz-Cyrl-UZ"/>
        </w:rPr>
        <w:t>-</w:t>
      </w:r>
      <w:r w:rsidR="00B7245D" w:rsidRPr="00C85AF5">
        <w:rPr>
          <w:rFonts w:ascii="Times New Roman" w:hAnsi="Times New Roman"/>
          <w:i/>
          <w:sz w:val="23"/>
          <w:szCs w:val="23"/>
          <w:lang w:val="uz-Cyrl-UZ"/>
        </w:rPr>
        <w:t>post</w:t>
      </w:r>
      <w:r w:rsidR="00FE1544" w:rsidRPr="00C85AF5">
        <w:rPr>
          <w:rFonts w:ascii="Times New Roman" w:hAnsi="Times New Roman"/>
          <w:sz w:val="23"/>
          <w:szCs w:val="23"/>
          <w:lang w:val="uz-Cyrl-UZ"/>
        </w:rPr>
        <w:t xml:space="preserve"> анализи)</w:t>
      </w:r>
      <w:r w:rsidR="00754D28" w:rsidRPr="00C85AF5">
        <w:rPr>
          <w:rFonts w:ascii="Times New Roman" w:hAnsi="Times New Roman"/>
          <w:sz w:val="23"/>
          <w:szCs w:val="23"/>
          <w:lang w:val="uz-Cyrl-UZ"/>
        </w:rPr>
        <w:t xml:space="preserve">. </w:t>
      </w:r>
      <w:r w:rsidRPr="00C85AF5">
        <w:rPr>
          <w:rFonts w:ascii="Times New Roman" w:hAnsi="Times New Roman"/>
          <w:sz w:val="23"/>
          <w:szCs w:val="23"/>
          <w:lang w:val="uz-Cyrl-UZ"/>
        </w:rPr>
        <w:t>У овом делу Програма указујемо на главне резултате те анализе</w:t>
      </w:r>
      <w:r w:rsidR="00FE1544" w:rsidRPr="00C85AF5">
        <w:rPr>
          <w:rFonts w:ascii="Times New Roman" w:hAnsi="Times New Roman"/>
          <w:sz w:val="23"/>
          <w:szCs w:val="23"/>
          <w:lang w:val="uz-Cyrl-UZ"/>
        </w:rPr>
        <w:t>.</w:t>
      </w:r>
    </w:p>
    <w:p w14:paraId="7668A60A" w14:textId="77777777" w:rsidR="00C82D62" w:rsidRPr="00C85AF5" w:rsidRDefault="005314CD" w:rsidP="008173FC">
      <w:pPr>
        <w:spacing w:line="240" w:lineRule="auto"/>
        <w:jc w:val="both"/>
        <w:rPr>
          <w:rFonts w:ascii="Times New Roman" w:hAnsi="Times New Roman"/>
          <w:sz w:val="23"/>
          <w:szCs w:val="23"/>
          <w:lang w:val="uz-Cyrl-UZ"/>
        </w:rPr>
      </w:pPr>
      <w:r w:rsidRPr="00C85AF5">
        <w:rPr>
          <w:rFonts w:ascii="Times New Roman" w:hAnsi="Times New Roman"/>
          <w:sz w:val="23"/>
          <w:szCs w:val="23"/>
          <w:lang w:val="uz-Cyrl-UZ"/>
        </w:rPr>
        <w:t>Влада</w:t>
      </w:r>
      <w:r w:rsidR="00C82D62" w:rsidRPr="00C85AF5">
        <w:rPr>
          <w:rFonts w:ascii="Times New Roman" w:hAnsi="Times New Roman"/>
          <w:sz w:val="23"/>
          <w:szCs w:val="23"/>
          <w:lang w:val="uz-Cyrl-UZ"/>
        </w:rPr>
        <w:t xml:space="preserve"> је усвајањем </w:t>
      </w:r>
      <w:r w:rsidR="0061405B" w:rsidRPr="00C85AF5">
        <w:rPr>
          <w:rFonts w:ascii="Times New Roman" w:hAnsi="Times New Roman"/>
          <w:sz w:val="23"/>
          <w:szCs w:val="23"/>
          <w:lang w:val="uz-Cyrl-UZ"/>
        </w:rPr>
        <w:t>Стратегије развоја еУ</w:t>
      </w:r>
      <w:r w:rsidR="00C82D62" w:rsidRPr="00C85AF5">
        <w:rPr>
          <w:rFonts w:ascii="Times New Roman" w:hAnsi="Times New Roman"/>
          <w:sz w:val="23"/>
          <w:szCs w:val="23"/>
          <w:lang w:val="uz-Cyrl-UZ"/>
        </w:rPr>
        <w:t>праве по први пут 2015</w:t>
      </w:r>
      <w:r w:rsidR="005E4F72" w:rsidRPr="00C85AF5">
        <w:rPr>
          <w:rFonts w:ascii="Times New Roman" w:hAnsi="Times New Roman"/>
          <w:sz w:val="23"/>
          <w:szCs w:val="23"/>
          <w:lang w:val="uz-Cyrl-UZ"/>
        </w:rPr>
        <w:t>.</w:t>
      </w:r>
      <w:r w:rsidR="00C82D62" w:rsidRPr="00C85AF5">
        <w:rPr>
          <w:rFonts w:ascii="Times New Roman" w:hAnsi="Times New Roman"/>
          <w:sz w:val="23"/>
          <w:szCs w:val="23"/>
          <w:lang w:val="uz-Cyrl-UZ"/>
        </w:rPr>
        <w:t xml:space="preserve"> године на систематичан начин утврдила јавне политике у домену развоја </w:t>
      </w:r>
      <w:r w:rsidR="003577C6" w:rsidRPr="00C85AF5">
        <w:rPr>
          <w:rFonts w:ascii="Times New Roman" w:hAnsi="Times New Roman"/>
          <w:sz w:val="23"/>
          <w:szCs w:val="23"/>
          <w:lang w:val="uz-Cyrl-UZ"/>
        </w:rPr>
        <w:t>еУправе</w:t>
      </w:r>
      <w:r w:rsidR="00C82D62" w:rsidRPr="00C85AF5">
        <w:rPr>
          <w:rFonts w:ascii="Times New Roman" w:hAnsi="Times New Roman"/>
          <w:sz w:val="23"/>
          <w:szCs w:val="23"/>
          <w:lang w:val="uz-Cyrl-UZ"/>
        </w:rPr>
        <w:t xml:space="preserve">, као битног сегмента развоја јавне управе у Републици Србији. Подсећамо да је Република Србија у том тренутку већ увелико заостајала за земљама Европске уније у сегменту развоја еУправе, тако да је непобитно </w:t>
      </w:r>
      <w:r w:rsidR="0061405B" w:rsidRPr="00C85AF5">
        <w:rPr>
          <w:rFonts w:ascii="Times New Roman" w:hAnsi="Times New Roman"/>
          <w:sz w:val="23"/>
          <w:szCs w:val="23"/>
          <w:lang w:val="uz-Cyrl-UZ"/>
        </w:rPr>
        <w:t>да је и сам чин усвајања те с</w:t>
      </w:r>
      <w:r w:rsidR="00C82D62" w:rsidRPr="00C85AF5">
        <w:rPr>
          <w:rFonts w:ascii="Times New Roman" w:hAnsi="Times New Roman"/>
          <w:sz w:val="23"/>
          <w:szCs w:val="23"/>
          <w:lang w:val="uz-Cyrl-UZ"/>
        </w:rPr>
        <w:t xml:space="preserve">тратегије </w:t>
      </w:r>
      <w:r w:rsidR="003577C6" w:rsidRPr="00C85AF5">
        <w:rPr>
          <w:rFonts w:ascii="Times New Roman" w:hAnsi="Times New Roman"/>
          <w:sz w:val="23"/>
          <w:szCs w:val="23"/>
          <w:lang w:val="uz-Cyrl-UZ"/>
        </w:rPr>
        <w:t xml:space="preserve">био </w:t>
      </w:r>
      <w:r w:rsidR="00C82D62" w:rsidRPr="00C85AF5">
        <w:rPr>
          <w:rFonts w:ascii="Times New Roman" w:hAnsi="Times New Roman"/>
          <w:sz w:val="23"/>
          <w:szCs w:val="23"/>
          <w:lang w:val="uz-Cyrl-UZ"/>
        </w:rPr>
        <w:t xml:space="preserve">од изузетног значаја за развој еУправе, јер </w:t>
      </w:r>
      <w:r w:rsidR="0061405B" w:rsidRPr="00C85AF5">
        <w:rPr>
          <w:rFonts w:ascii="Times New Roman" w:hAnsi="Times New Roman"/>
          <w:sz w:val="23"/>
          <w:szCs w:val="23"/>
          <w:lang w:val="uz-Cyrl-UZ"/>
        </w:rPr>
        <w:t>је указивао</w:t>
      </w:r>
      <w:r w:rsidR="00C82D62" w:rsidRPr="00C85AF5">
        <w:rPr>
          <w:rFonts w:ascii="Times New Roman" w:hAnsi="Times New Roman"/>
          <w:sz w:val="23"/>
          <w:szCs w:val="23"/>
          <w:lang w:val="uz-Cyrl-UZ"/>
        </w:rPr>
        <w:t xml:space="preserve"> на суочавање са тим проблемом. Имајући у виду да су Стратегија</w:t>
      </w:r>
      <w:r w:rsidR="0061405B" w:rsidRPr="00C85AF5">
        <w:rPr>
          <w:rFonts w:ascii="Times New Roman" w:hAnsi="Times New Roman"/>
          <w:sz w:val="23"/>
          <w:szCs w:val="23"/>
          <w:lang w:val="uz-Cyrl-UZ"/>
        </w:rPr>
        <w:t xml:space="preserve"> развоја еУправе</w:t>
      </w:r>
      <w:r w:rsidR="00C82D62" w:rsidRPr="00C85AF5">
        <w:rPr>
          <w:rFonts w:ascii="Times New Roman" w:hAnsi="Times New Roman"/>
          <w:sz w:val="23"/>
          <w:szCs w:val="23"/>
          <w:lang w:val="uz-Cyrl-UZ"/>
        </w:rPr>
        <w:t xml:space="preserve"> и пратећи акциони планови усвојени у време када нису били прецизно прописани  стандарди за израду планских докумената, односно докумената јавне политике</w:t>
      </w:r>
      <w:r w:rsidR="003577C6" w:rsidRPr="00C85AF5">
        <w:rPr>
          <w:rStyle w:val="FootnoteReference"/>
          <w:rFonts w:ascii="Times New Roman" w:hAnsi="Times New Roman"/>
          <w:sz w:val="23"/>
          <w:szCs w:val="23"/>
          <w:lang w:val="uz-Cyrl-UZ"/>
        </w:rPr>
        <w:footnoteReference w:id="17"/>
      </w:r>
      <w:r w:rsidR="00C82D62" w:rsidRPr="00C85AF5">
        <w:rPr>
          <w:rFonts w:ascii="Times New Roman" w:hAnsi="Times New Roman"/>
          <w:sz w:val="23"/>
          <w:szCs w:val="23"/>
          <w:lang w:val="uz-Cyrl-UZ"/>
        </w:rPr>
        <w:t xml:space="preserve">, није </w:t>
      </w:r>
      <w:r w:rsidR="00C82D62" w:rsidRPr="00C85AF5">
        <w:rPr>
          <w:rFonts w:ascii="Times New Roman" w:hAnsi="Times New Roman"/>
          <w:sz w:val="23"/>
          <w:szCs w:val="23"/>
          <w:lang w:val="uz-Cyrl-UZ"/>
        </w:rPr>
        <w:lastRenderedPageBreak/>
        <w:t xml:space="preserve">изненађујуће то што ти документи имају методолошке пропусте који </w:t>
      </w:r>
      <w:r w:rsidR="0061405B" w:rsidRPr="00C85AF5">
        <w:rPr>
          <w:rFonts w:ascii="Times New Roman" w:hAnsi="Times New Roman"/>
          <w:sz w:val="23"/>
          <w:szCs w:val="23"/>
          <w:lang w:val="uz-Cyrl-UZ"/>
        </w:rPr>
        <w:t>су отежавали</w:t>
      </w:r>
      <w:r w:rsidR="00C82D62" w:rsidRPr="00C85AF5">
        <w:rPr>
          <w:rFonts w:ascii="Times New Roman" w:hAnsi="Times New Roman"/>
          <w:sz w:val="23"/>
          <w:szCs w:val="23"/>
          <w:lang w:val="uz-Cyrl-UZ"/>
        </w:rPr>
        <w:t xml:space="preserve"> праћење и евалуацију њихове реализације. </w:t>
      </w:r>
    </w:p>
    <w:p w14:paraId="27B6C359" w14:textId="3D3C2993" w:rsidR="00C82D62" w:rsidRPr="00C85AF5" w:rsidRDefault="0061405B" w:rsidP="008173FC">
      <w:pPr>
        <w:spacing w:line="240" w:lineRule="auto"/>
        <w:jc w:val="both"/>
        <w:rPr>
          <w:rFonts w:ascii="Times New Roman" w:hAnsi="Times New Roman"/>
          <w:sz w:val="23"/>
          <w:szCs w:val="23"/>
          <w:lang w:val="uz-Cyrl-UZ"/>
        </w:rPr>
      </w:pPr>
      <w:r w:rsidRPr="00C85AF5">
        <w:rPr>
          <w:rFonts w:ascii="Times New Roman" w:hAnsi="Times New Roman"/>
          <w:sz w:val="23"/>
          <w:szCs w:val="23"/>
          <w:lang w:val="uz-Cyrl-UZ"/>
        </w:rPr>
        <w:t xml:space="preserve">Наиме, </w:t>
      </w:r>
      <w:r w:rsidR="00C82D62" w:rsidRPr="00C85AF5">
        <w:rPr>
          <w:rFonts w:ascii="Times New Roman" w:hAnsi="Times New Roman"/>
          <w:sz w:val="23"/>
          <w:szCs w:val="23"/>
          <w:lang w:val="uz-Cyrl-UZ"/>
        </w:rPr>
        <w:t xml:space="preserve">Стратегијом </w:t>
      </w:r>
      <w:r w:rsidRPr="00C85AF5">
        <w:rPr>
          <w:rFonts w:ascii="Times New Roman" w:hAnsi="Times New Roman"/>
          <w:sz w:val="23"/>
          <w:szCs w:val="23"/>
          <w:lang w:val="uz-Cyrl-UZ"/>
        </w:rPr>
        <w:t xml:space="preserve">развоја еУправе </w:t>
      </w:r>
      <w:r w:rsidR="00C82D62" w:rsidRPr="00C85AF5">
        <w:rPr>
          <w:rFonts w:ascii="Times New Roman" w:hAnsi="Times New Roman"/>
          <w:sz w:val="23"/>
          <w:szCs w:val="23"/>
          <w:lang w:val="uz-Cyrl-UZ"/>
        </w:rPr>
        <w:t>су јасно постављени општи и посебни циљеви</w:t>
      </w:r>
      <w:r w:rsidRPr="00C85AF5">
        <w:rPr>
          <w:rFonts w:ascii="Times New Roman" w:hAnsi="Times New Roman"/>
          <w:sz w:val="23"/>
          <w:szCs w:val="23"/>
          <w:lang w:val="uz-Cyrl-UZ"/>
        </w:rPr>
        <w:t>,</w:t>
      </w:r>
      <w:r w:rsidR="00C82D62" w:rsidRPr="00C85AF5">
        <w:rPr>
          <w:rFonts w:ascii="Times New Roman" w:hAnsi="Times New Roman"/>
          <w:sz w:val="23"/>
          <w:szCs w:val="23"/>
          <w:lang w:val="uz-Cyrl-UZ"/>
        </w:rPr>
        <w:t xml:space="preserve"> као основни градивни елементи планирања, али између њих није успостављена</w:t>
      </w:r>
      <w:r w:rsidR="000420A9" w:rsidRPr="00C85AF5">
        <w:rPr>
          <w:rFonts w:ascii="Times New Roman" w:hAnsi="Times New Roman"/>
          <w:sz w:val="23"/>
          <w:szCs w:val="23"/>
          <w:lang w:val="uz-Cyrl-UZ"/>
        </w:rPr>
        <w:t xml:space="preserve"> јасна веза. Додатно, показатељи</w:t>
      </w:r>
      <w:r w:rsidR="00C82D62" w:rsidRPr="00C85AF5">
        <w:rPr>
          <w:rFonts w:ascii="Times New Roman" w:hAnsi="Times New Roman"/>
          <w:sz w:val="23"/>
          <w:szCs w:val="23"/>
          <w:lang w:val="uz-Cyrl-UZ"/>
        </w:rPr>
        <w:t xml:space="preserve"> учинка </w:t>
      </w:r>
      <w:r w:rsidRPr="00C85AF5">
        <w:rPr>
          <w:rFonts w:ascii="Times New Roman" w:hAnsi="Times New Roman"/>
          <w:sz w:val="23"/>
          <w:szCs w:val="23"/>
          <w:lang w:val="uz-Cyrl-UZ"/>
        </w:rPr>
        <w:t>нису били дефинисани</w:t>
      </w:r>
      <w:r w:rsidR="00C82D62" w:rsidRPr="00C85AF5">
        <w:rPr>
          <w:rFonts w:ascii="Times New Roman" w:hAnsi="Times New Roman"/>
          <w:sz w:val="23"/>
          <w:szCs w:val="23"/>
          <w:lang w:val="uz-Cyrl-UZ"/>
        </w:rPr>
        <w:t xml:space="preserve"> у складу са међународном праксом, </w:t>
      </w:r>
      <w:r w:rsidRPr="00C85AF5">
        <w:rPr>
          <w:rFonts w:ascii="Times New Roman" w:hAnsi="Times New Roman"/>
          <w:sz w:val="23"/>
          <w:szCs w:val="23"/>
          <w:lang w:val="uz-Cyrl-UZ"/>
        </w:rPr>
        <w:t>што је отежало</w:t>
      </w:r>
      <w:r w:rsidR="00C82D62" w:rsidRPr="00C85AF5">
        <w:rPr>
          <w:rFonts w:ascii="Times New Roman" w:hAnsi="Times New Roman"/>
          <w:sz w:val="23"/>
          <w:szCs w:val="23"/>
          <w:lang w:val="uz-Cyrl-UZ"/>
        </w:rPr>
        <w:t xml:space="preserve"> евалуацију резултата Стратегије</w:t>
      </w:r>
      <w:r w:rsidR="00025A6E" w:rsidRPr="00C85AF5">
        <w:rPr>
          <w:rFonts w:ascii="Times New Roman" w:hAnsi="Times New Roman"/>
          <w:sz w:val="23"/>
          <w:szCs w:val="23"/>
          <w:lang w:val="uz-Cyrl-UZ"/>
        </w:rPr>
        <w:t xml:space="preserve"> </w:t>
      </w:r>
      <w:r w:rsidRPr="00C85AF5">
        <w:rPr>
          <w:rFonts w:ascii="Times New Roman" w:hAnsi="Times New Roman"/>
          <w:sz w:val="23"/>
          <w:szCs w:val="23"/>
          <w:lang w:val="uz-Cyrl-UZ"/>
        </w:rPr>
        <w:t>развоја еУправе</w:t>
      </w:r>
      <w:r w:rsidR="00C82D62" w:rsidRPr="00C85AF5">
        <w:rPr>
          <w:rFonts w:ascii="Times New Roman" w:hAnsi="Times New Roman"/>
          <w:sz w:val="23"/>
          <w:szCs w:val="23"/>
          <w:lang w:val="uz-Cyrl-UZ"/>
        </w:rPr>
        <w:t>, односно сагледавање</w:t>
      </w:r>
      <w:r w:rsidRPr="00C85AF5">
        <w:rPr>
          <w:rFonts w:ascii="Times New Roman" w:hAnsi="Times New Roman"/>
          <w:sz w:val="23"/>
          <w:szCs w:val="23"/>
          <w:lang w:val="uz-Cyrl-UZ"/>
        </w:rPr>
        <w:t xml:space="preserve"> утицаја те стратегије на достигнуто стање</w:t>
      </w:r>
      <w:r w:rsidR="00C82D62" w:rsidRPr="00C85AF5">
        <w:rPr>
          <w:rFonts w:ascii="Times New Roman" w:hAnsi="Times New Roman"/>
          <w:sz w:val="23"/>
          <w:szCs w:val="23"/>
          <w:lang w:val="uz-Cyrl-UZ"/>
        </w:rPr>
        <w:t xml:space="preserve"> развоја еУправе у </w:t>
      </w:r>
      <w:r w:rsidR="00067D21" w:rsidRPr="00C85AF5">
        <w:rPr>
          <w:rFonts w:ascii="Times New Roman" w:hAnsi="Times New Roman"/>
          <w:sz w:val="23"/>
          <w:szCs w:val="23"/>
          <w:lang w:val="uz-Cyrl-UZ"/>
        </w:rPr>
        <w:t xml:space="preserve">Републици </w:t>
      </w:r>
      <w:r w:rsidR="00C82D62" w:rsidRPr="00C85AF5">
        <w:rPr>
          <w:rFonts w:ascii="Times New Roman" w:hAnsi="Times New Roman"/>
          <w:sz w:val="23"/>
          <w:szCs w:val="23"/>
          <w:lang w:val="uz-Cyrl-UZ"/>
        </w:rPr>
        <w:t xml:space="preserve">Србији. </w:t>
      </w:r>
      <w:r w:rsidR="000420A9" w:rsidRPr="00C85AF5">
        <w:rPr>
          <w:rFonts w:ascii="Times New Roman" w:hAnsi="Times New Roman"/>
          <w:sz w:val="23"/>
          <w:szCs w:val="23"/>
          <w:lang w:val="uz-Cyrl-UZ"/>
        </w:rPr>
        <w:t>Како би се превазишли навед</w:t>
      </w:r>
      <w:r w:rsidR="003F2FB9" w:rsidRPr="00C85AF5">
        <w:rPr>
          <w:rFonts w:ascii="Times New Roman" w:hAnsi="Times New Roman"/>
          <w:sz w:val="23"/>
          <w:szCs w:val="23"/>
          <w:lang w:val="uz-Cyrl-UZ"/>
        </w:rPr>
        <w:t>ени проблеми и спровела релевант</w:t>
      </w:r>
      <w:r w:rsidR="000420A9" w:rsidRPr="00C85AF5">
        <w:rPr>
          <w:rFonts w:ascii="Times New Roman" w:hAnsi="Times New Roman"/>
          <w:sz w:val="23"/>
          <w:szCs w:val="23"/>
          <w:lang w:val="uz-Cyrl-UZ"/>
        </w:rPr>
        <w:t>на евалуација ефеката Стратегије</w:t>
      </w:r>
      <w:r w:rsidR="00025A6E" w:rsidRPr="00C85AF5">
        <w:rPr>
          <w:rFonts w:ascii="Times New Roman" w:hAnsi="Times New Roman"/>
          <w:sz w:val="23"/>
          <w:szCs w:val="23"/>
          <w:lang w:val="uz-Cyrl-UZ"/>
        </w:rPr>
        <w:t xml:space="preserve"> </w:t>
      </w:r>
      <w:r w:rsidR="000420A9" w:rsidRPr="00C85AF5">
        <w:rPr>
          <w:rFonts w:ascii="Times New Roman" w:hAnsi="Times New Roman"/>
          <w:sz w:val="23"/>
          <w:szCs w:val="23"/>
          <w:lang w:val="uz-Cyrl-UZ"/>
        </w:rPr>
        <w:t>развоја еУправе</w:t>
      </w:r>
      <w:r w:rsidR="003F2FB9" w:rsidRPr="00C85AF5">
        <w:rPr>
          <w:rFonts w:ascii="Times New Roman" w:hAnsi="Times New Roman"/>
          <w:sz w:val="23"/>
          <w:szCs w:val="23"/>
          <w:lang w:val="uz-Cyrl-UZ"/>
        </w:rPr>
        <w:t>,</w:t>
      </w:r>
      <w:r w:rsidRPr="00C85AF5">
        <w:rPr>
          <w:rFonts w:ascii="Times New Roman" w:hAnsi="Times New Roman"/>
          <w:sz w:val="23"/>
          <w:szCs w:val="23"/>
          <w:lang w:val="uz-Cyrl-UZ"/>
        </w:rPr>
        <w:t xml:space="preserve">током </w:t>
      </w:r>
      <w:r w:rsidR="00B7245D" w:rsidRPr="00C85AF5">
        <w:rPr>
          <w:rFonts w:ascii="Times New Roman" w:hAnsi="Times New Roman"/>
          <w:i/>
          <w:sz w:val="23"/>
          <w:szCs w:val="23"/>
          <w:lang w:val="uz-Cyrl-UZ"/>
        </w:rPr>
        <w:t>ex</w:t>
      </w:r>
      <w:r w:rsidR="00EA155D" w:rsidRPr="00C85AF5">
        <w:rPr>
          <w:rFonts w:ascii="Times New Roman" w:hAnsi="Times New Roman"/>
          <w:i/>
          <w:sz w:val="23"/>
          <w:szCs w:val="23"/>
          <w:lang w:val="uz-Cyrl-UZ"/>
        </w:rPr>
        <w:t>-</w:t>
      </w:r>
      <w:r w:rsidR="00B7245D" w:rsidRPr="00C85AF5">
        <w:rPr>
          <w:rFonts w:ascii="Times New Roman" w:hAnsi="Times New Roman"/>
          <w:i/>
          <w:sz w:val="23"/>
          <w:szCs w:val="23"/>
          <w:lang w:val="uz-Cyrl-UZ"/>
        </w:rPr>
        <w:t>post</w:t>
      </w:r>
      <w:r w:rsidR="00C82D62" w:rsidRPr="00C85AF5">
        <w:rPr>
          <w:rFonts w:ascii="Times New Roman" w:hAnsi="Times New Roman"/>
          <w:sz w:val="23"/>
          <w:szCs w:val="23"/>
          <w:lang w:val="uz-Cyrl-UZ"/>
        </w:rPr>
        <w:t xml:space="preserve"> анализе </w:t>
      </w:r>
      <w:r w:rsidR="003F2FB9" w:rsidRPr="00C85AF5">
        <w:rPr>
          <w:rFonts w:ascii="Times New Roman" w:hAnsi="Times New Roman"/>
          <w:sz w:val="23"/>
          <w:szCs w:val="23"/>
          <w:lang w:val="uz-Cyrl-UZ"/>
        </w:rPr>
        <w:t>су</w:t>
      </w:r>
      <w:r w:rsidR="00025A6E" w:rsidRPr="00C85AF5">
        <w:rPr>
          <w:rFonts w:ascii="Times New Roman" w:hAnsi="Times New Roman"/>
          <w:sz w:val="23"/>
          <w:szCs w:val="23"/>
          <w:lang w:val="uz-Cyrl-UZ"/>
        </w:rPr>
        <w:t xml:space="preserve"> </w:t>
      </w:r>
      <w:r w:rsidR="003F2FB9" w:rsidRPr="00C85AF5">
        <w:rPr>
          <w:rFonts w:ascii="Times New Roman" w:hAnsi="Times New Roman"/>
          <w:sz w:val="23"/>
          <w:szCs w:val="23"/>
          <w:lang w:val="uz-Cyrl-UZ"/>
        </w:rPr>
        <w:t xml:space="preserve">прво </w:t>
      </w:r>
      <w:r w:rsidRPr="00C85AF5">
        <w:rPr>
          <w:rFonts w:ascii="Times New Roman" w:hAnsi="Times New Roman"/>
          <w:sz w:val="23"/>
          <w:szCs w:val="23"/>
          <w:lang w:val="uz-Cyrl-UZ"/>
        </w:rPr>
        <w:t>редефинсани</w:t>
      </w:r>
      <w:r w:rsidR="00C82D62" w:rsidRPr="00C85AF5">
        <w:rPr>
          <w:rFonts w:ascii="Times New Roman" w:hAnsi="Times New Roman"/>
          <w:sz w:val="23"/>
          <w:szCs w:val="23"/>
          <w:lang w:val="uz-Cyrl-UZ"/>
        </w:rPr>
        <w:t xml:space="preserve"> општи и посебни циљеви,</w:t>
      </w:r>
      <w:r w:rsidR="00025A6E" w:rsidRPr="00C85AF5">
        <w:rPr>
          <w:rFonts w:ascii="Times New Roman" w:hAnsi="Times New Roman"/>
          <w:sz w:val="23"/>
          <w:szCs w:val="23"/>
          <w:lang w:val="uz-Cyrl-UZ"/>
        </w:rPr>
        <w:t xml:space="preserve"> </w:t>
      </w:r>
      <w:r w:rsidR="00C82D62" w:rsidRPr="00C85AF5">
        <w:rPr>
          <w:rFonts w:ascii="Times New Roman" w:hAnsi="Times New Roman"/>
          <w:sz w:val="23"/>
          <w:szCs w:val="23"/>
          <w:lang w:val="uz-Cyrl-UZ"/>
        </w:rPr>
        <w:t xml:space="preserve">имајући у виду </w:t>
      </w:r>
      <w:r w:rsidR="003F2FB9" w:rsidRPr="00C85AF5">
        <w:rPr>
          <w:rFonts w:ascii="Times New Roman" w:hAnsi="Times New Roman"/>
          <w:sz w:val="23"/>
          <w:szCs w:val="23"/>
          <w:lang w:val="uz-Cyrl-UZ"/>
        </w:rPr>
        <w:t>мере и активности садржане у Ст</w:t>
      </w:r>
      <w:r w:rsidR="00C82D62" w:rsidRPr="00C85AF5">
        <w:rPr>
          <w:rFonts w:ascii="Times New Roman" w:hAnsi="Times New Roman"/>
          <w:sz w:val="23"/>
          <w:szCs w:val="23"/>
          <w:lang w:val="uz-Cyrl-UZ"/>
        </w:rPr>
        <w:t>р</w:t>
      </w:r>
      <w:r w:rsidR="003F2FB9" w:rsidRPr="00C85AF5">
        <w:rPr>
          <w:rFonts w:ascii="Times New Roman" w:hAnsi="Times New Roman"/>
          <w:sz w:val="23"/>
          <w:szCs w:val="23"/>
          <w:lang w:val="uz-Cyrl-UZ"/>
        </w:rPr>
        <w:t>а</w:t>
      </w:r>
      <w:r w:rsidR="00C82D62" w:rsidRPr="00C85AF5">
        <w:rPr>
          <w:rFonts w:ascii="Times New Roman" w:hAnsi="Times New Roman"/>
          <w:sz w:val="23"/>
          <w:szCs w:val="23"/>
          <w:lang w:val="uz-Cyrl-UZ"/>
        </w:rPr>
        <w:t>тегији</w:t>
      </w:r>
      <w:r w:rsidRPr="00C85AF5">
        <w:rPr>
          <w:rFonts w:ascii="Times New Roman" w:hAnsi="Times New Roman"/>
          <w:sz w:val="23"/>
          <w:szCs w:val="23"/>
          <w:lang w:val="uz-Cyrl-UZ"/>
        </w:rPr>
        <w:t xml:space="preserve"> развоја еУправе и а</w:t>
      </w:r>
      <w:r w:rsidR="00C82D62" w:rsidRPr="00C85AF5">
        <w:rPr>
          <w:rFonts w:ascii="Times New Roman" w:hAnsi="Times New Roman"/>
          <w:sz w:val="23"/>
          <w:szCs w:val="23"/>
          <w:lang w:val="uz-Cyrl-UZ"/>
        </w:rPr>
        <w:t>кционим плановима</w:t>
      </w:r>
      <w:r w:rsidRPr="00C85AF5">
        <w:rPr>
          <w:rFonts w:ascii="Times New Roman" w:hAnsi="Times New Roman"/>
          <w:sz w:val="23"/>
          <w:szCs w:val="23"/>
          <w:lang w:val="uz-Cyrl-UZ"/>
        </w:rPr>
        <w:t>,</w:t>
      </w:r>
      <w:r w:rsidR="00C82D62" w:rsidRPr="00C85AF5">
        <w:rPr>
          <w:rFonts w:ascii="Times New Roman" w:hAnsi="Times New Roman"/>
          <w:sz w:val="23"/>
          <w:szCs w:val="23"/>
          <w:lang w:val="uz-Cyrl-UZ"/>
        </w:rPr>
        <w:t xml:space="preserve"> а</w:t>
      </w:r>
      <w:r w:rsidR="00025A6E" w:rsidRPr="00C85AF5">
        <w:rPr>
          <w:rFonts w:ascii="Times New Roman" w:hAnsi="Times New Roman"/>
          <w:sz w:val="23"/>
          <w:szCs w:val="23"/>
          <w:lang w:val="uz-Cyrl-UZ"/>
        </w:rPr>
        <w:t xml:space="preserve"> </w:t>
      </w:r>
      <w:r w:rsidR="003F2FB9" w:rsidRPr="00C85AF5">
        <w:rPr>
          <w:rFonts w:ascii="Times New Roman" w:hAnsi="Times New Roman"/>
          <w:sz w:val="23"/>
          <w:szCs w:val="23"/>
          <w:lang w:val="uz-Cyrl-UZ"/>
        </w:rPr>
        <w:t>након тога је њихова постигнутост евалирана у складу</w:t>
      </w:r>
      <w:r w:rsidR="00025A6E" w:rsidRPr="00C85AF5">
        <w:rPr>
          <w:rFonts w:ascii="Times New Roman" w:hAnsi="Times New Roman"/>
          <w:sz w:val="23"/>
          <w:szCs w:val="23"/>
          <w:lang w:val="uz-Cyrl-UZ"/>
        </w:rPr>
        <w:t xml:space="preserve"> </w:t>
      </w:r>
      <w:r w:rsidR="003F2FB9" w:rsidRPr="00C85AF5">
        <w:rPr>
          <w:rFonts w:ascii="Times New Roman" w:hAnsi="Times New Roman"/>
          <w:sz w:val="23"/>
          <w:szCs w:val="23"/>
          <w:lang w:val="uz-Cyrl-UZ"/>
        </w:rPr>
        <w:t>са</w:t>
      </w:r>
      <w:r w:rsidR="00025A6E" w:rsidRPr="00C85AF5">
        <w:rPr>
          <w:rFonts w:ascii="Times New Roman" w:hAnsi="Times New Roman"/>
          <w:sz w:val="23"/>
          <w:szCs w:val="23"/>
          <w:lang w:val="uz-Cyrl-UZ"/>
        </w:rPr>
        <w:t xml:space="preserve"> </w:t>
      </w:r>
      <w:r w:rsidR="003F2FB9" w:rsidRPr="00C85AF5">
        <w:rPr>
          <w:rFonts w:ascii="Times New Roman" w:hAnsi="Times New Roman"/>
          <w:sz w:val="23"/>
          <w:szCs w:val="23"/>
          <w:lang w:val="uz-Cyrl-UZ"/>
        </w:rPr>
        <w:t>методолошки прихватљивим показатељима учинка. Где је год то било могуће као показатељи учинка су примењивани међународно прихваћени индикатори.</w:t>
      </w:r>
    </w:p>
    <w:p w14:paraId="2970EE99" w14:textId="0611253C" w:rsidR="00E66AED" w:rsidRPr="00C85AF5" w:rsidRDefault="0013104D" w:rsidP="008173FC">
      <w:pPr>
        <w:spacing w:line="240" w:lineRule="auto"/>
        <w:jc w:val="both"/>
        <w:rPr>
          <w:rFonts w:ascii="Times New Roman" w:hAnsi="Times New Roman"/>
          <w:sz w:val="23"/>
          <w:szCs w:val="23"/>
          <w:lang w:val="ru-RU"/>
        </w:rPr>
      </w:pPr>
      <w:r w:rsidRPr="00C85AF5">
        <w:rPr>
          <w:rFonts w:ascii="Times New Roman" w:hAnsi="Times New Roman"/>
          <w:sz w:val="23"/>
          <w:szCs w:val="23"/>
          <w:lang w:val="uz-Cyrl-UZ"/>
        </w:rPr>
        <w:t>Основни недостатак Акционог</w:t>
      </w:r>
      <w:r w:rsidR="00C82D62" w:rsidRPr="00C85AF5">
        <w:rPr>
          <w:rFonts w:ascii="Times New Roman" w:hAnsi="Times New Roman"/>
          <w:sz w:val="23"/>
          <w:szCs w:val="23"/>
          <w:lang w:val="uz-Cyrl-UZ"/>
        </w:rPr>
        <w:t xml:space="preserve"> план</w:t>
      </w:r>
      <w:r w:rsidRPr="00C85AF5">
        <w:rPr>
          <w:rFonts w:ascii="Times New Roman" w:hAnsi="Times New Roman"/>
          <w:sz w:val="23"/>
          <w:szCs w:val="23"/>
          <w:lang w:val="uz-Cyrl-UZ"/>
        </w:rPr>
        <w:t xml:space="preserve">а </w:t>
      </w:r>
      <w:r w:rsidR="00C82D62" w:rsidRPr="00C85AF5">
        <w:rPr>
          <w:rFonts w:ascii="Times New Roman" w:hAnsi="Times New Roman"/>
          <w:sz w:val="23"/>
          <w:szCs w:val="23"/>
          <w:lang w:val="uz-Cyrl-UZ"/>
        </w:rPr>
        <w:t>за период 2015</w:t>
      </w:r>
      <w:r w:rsidR="00067D21" w:rsidRPr="00C85AF5">
        <w:rPr>
          <w:rFonts w:ascii="Times New Roman" w:hAnsi="Times New Roman"/>
          <w:sz w:val="23"/>
          <w:szCs w:val="23"/>
          <w:lang w:val="uz-Cyrl-UZ"/>
        </w:rPr>
        <w:t xml:space="preserve"> </w:t>
      </w:r>
      <w:r w:rsidR="00E66AED" w:rsidRPr="00C85AF5">
        <w:rPr>
          <w:rFonts w:ascii="Times New Roman" w:hAnsi="Times New Roman"/>
          <w:sz w:val="23"/>
          <w:szCs w:val="23"/>
          <w:lang w:val="ru-RU"/>
        </w:rPr>
        <w:softHyphen/>
        <w:t xml:space="preserve">- </w:t>
      </w:r>
      <w:r w:rsidR="00C82D62" w:rsidRPr="00C85AF5">
        <w:rPr>
          <w:rFonts w:ascii="Times New Roman" w:hAnsi="Times New Roman"/>
          <w:sz w:val="23"/>
          <w:szCs w:val="23"/>
          <w:lang w:val="uz-Cyrl-UZ"/>
        </w:rPr>
        <w:t>2016</w:t>
      </w:r>
      <w:r w:rsidR="00E66AED" w:rsidRPr="00C85AF5">
        <w:rPr>
          <w:rFonts w:ascii="Times New Roman" w:hAnsi="Times New Roman"/>
          <w:sz w:val="23"/>
          <w:szCs w:val="23"/>
          <w:lang w:val="uz-Cyrl-UZ"/>
        </w:rPr>
        <w:t>.</w:t>
      </w:r>
      <w:r w:rsidR="00067D21" w:rsidRPr="00C85AF5">
        <w:rPr>
          <w:rFonts w:ascii="Times New Roman" w:hAnsi="Times New Roman"/>
          <w:sz w:val="23"/>
          <w:szCs w:val="23"/>
          <w:lang w:val="uz-Cyrl-UZ"/>
        </w:rPr>
        <w:t xml:space="preserve"> </w:t>
      </w:r>
      <w:r w:rsidRPr="00C85AF5">
        <w:rPr>
          <w:rFonts w:ascii="Times New Roman" w:hAnsi="Times New Roman"/>
          <w:sz w:val="23"/>
          <w:szCs w:val="23"/>
          <w:lang w:val="uz-Cyrl-UZ"/>
        </w:rPr>
        <w:t xml:space="preserve">је </w:t>
      </w:r>
      <w:r w:rsidR="003F2FB9" w:rsidRPr="00C85AF5">
        <w:rPr>
          <w:rFonts w:ascii="Times New Roman" w:hAnsi="Times New Roman"/>
          <w:sz w:val="23"/>
          <w:szCs w:val="23"/>
          <w:lang w:val="uz-Cyrl-UZ"/>
        </w:rPr>
        <w:t xml:space="preserve">био у томе </w:t>
      </w:r>
      <w:r w:rsidRPr="00C85AF5">
        <w:rPr>
          <w:rFonts w:ascii="Times New Roman" w:hAnsi="Times New Roman"/>
          <w:sz w:val="23"/>
          <w:szCs w:val="23"/>
          <w:lang w:val="uz-Cyrl-UZ"/>
        </w:rPr>
        <w:t>што у њему активности нису</w:t>
      </w:r>
      <w:r w:rsidR="003F2FB9" w:rsidRPr="00C85AF5">
        <w:rPr>
          <w:rFonts w:ascii="Times New Roman" w:hAnsi="Times New Roman"/>
          <w:sz w:val="23"/>
          <w:szCs w:val="23"/>
          <w:lang w:val="uz-Cyrl-UZ"/>
        </w:rPr>
        <w:t xml:space="preserve"> биле</w:t>
      </w:r>
      <w:r w:rsidRPr="00C85AF5">
        <w:rPr>
          <w:rFonts w:ascii="Times New Roman" w:hAnsi="Times New Roman"/>
          <w:sz w:val="23"/>
          <w:szCs w:val="23"/>
          <w:lang w:val="uz-Cyrl-UZ"/>
        </w:rPr>
        <w:t xml:space="preserve"> реферисане</w:t>
      </w:r>
      <w:r w:rsidR="00C82D62" w:rsidRPr="00C85AF5">
        <w:rPr>
          <w:rFonts w:ascii="Times New Roman" w:hAnsi="Times New Roman"/>
          <w:sz w:val="23"/>
          <w:szCs w:val="23"/>
          <w:lang w:val="uz-Cyrl-UZ"/>
        </w:rPr>
        <w:t xml:space="preserve"> на мере,</w:t>
      </w:r>
      <w:r w:rsidR="003F2FB9" w:rsidRPr="00C85AF5">
        <w:rPr>
          <w:rFonts w:ascii="Times New Roman" w:hAnsi="Times New Roman"/>
          <w:sz w:val="23"/>
          <w:szCs w:val="23"/>
          <w:lang w:val="uz-Cyrl-UZ"/>
        </w:rPr>
        <w:t xml:space="preserve"> већ директно на посебне циљеве</w:t>
      </w:r>
      <w:r w:rsidR="00C82D62" w:rsidRPr="00C85AF5">
        <w:rPr>
          <w:rFonts w:ascii="Times New Roman" w:hAnsi="Times New Roman"/>
          <w:sz w:val="23"/>
          <w:szCs w:val="23"/>
          <w:lang w:val="uz-Cyrl-UZ"/>
        </w:rPr>
        <w:t xml:space="preserve">. </w:t>
      </w:r>
      <w:r w:rsidR="00364D99" w:rsidRPr="00C85AF5">
        <w:rPr>
          <w:rFonts w:ascii="Times New Roman" w:hAnsi="Times New Roman"/>
          <w:sz w:val="23"/>
          <w:szCs w:val="23"/>
          <w:lang w:val="uz-Cyrl-UZ"/>
        </w:rPr>
        <w:t xml:space="preserve">Због тога </w:t>
      </w:r>
      <w:r w:rsidR="00C82D62" w:rsidRPr="00C85AF5">
        <w:rPr>
          <w:rFonts w:ascii="Times New Roman" w:hAnsi="Times New Roman"/>
          <w:sz w:val="23"/>
          <w:szCs w:val="23"/>
          <w:lang w:val="uz-Cyrl-UZ"/>
        </w:rPr>
        <w:t xml:space="preserve">нису </w:t>
      </w:r>
      <w:r w:rsidRPr="00C85AF5">
        <w:rPr>
          <w:rFonts w:ascii="Times New Roman" w:hAnsi="Times New Roman"/>
          <w:sz w:val="23"/>
          <w:szCs w:val="23"/>
          <w:lang w:val="uz-Cyrl-UZ"/>
        </w:rPr>
        <w:t xml:space="preserve">могли бити </w:t>
      </w:r>
      <w:r w:rsidR="00364D99" w:rsidRPr="00C85AF5">
        <w:rPr>
          <w:rFonts w:ascii="Times New Roman" w:hAnsi="Times New Roman"/>
          <w:sz w:val="23"/>
          <w:szCs w:val="23"/>
          <w:lang w:val="uz-Cyrl-UZ"/>
        </w:rPr>
        <w:t xml:space="preserve">правилно дефинисани </w:t>
      </w:r>
      <w:r w:rsidR="00C82D62" w:rsidRPr="00C85AF5">
        <w:rPr>
          <w:rFonts w:ascii="Times New Roman" w:hAnsi="Times New Roman"/>
          <w:sz w:val="23"/>
          <w:szCs w:val="23"/>
          <w:lang w:val="uz-Cyrl-UZ"/>
        </w:rPr>
        <w:t xml:space="preserve">показатељи резултата на нивоу мера, већ су показатељи учинка везани за реализацију </w:t>
      </w:r>
      <w:r w:rsidRPr="00C85AF5">
        <w:rPr>
          <w:rFonts w:ascii="Times New Roman" w:hAnsi="Times New Roman"/>
          <w:sz w:val="23"/>
          <w:szCs w:val="23"/>
          <w:lang w:val="uz-Cyrl-UZ"/>
        </w:rPr>
        <w:t xml:space="preserve">само </w:t>
      </w:r>
      <w:r w:rsidR="00C82D62" w:rsidRPr="00C85AF5">
        <w:rPr>
          <w:rFonts w:ascii="Times New Roman" w:hAnsi="Times New Roman"/>
          <w:sz w:val="23"/>
          <w:szCs w:val="23"/>
          <w:lang w:val="uz-Cyrl-UZ"/>
        </w:rPr>
        <w:t xml:space="preserve">неких од активности. Овакав приступ </w:t>
      </w:r>
      <w:r w:rsidRPr="00C85AF5">
        <w:rPr>
          <w:rFonts w:ascii="Times New Roman" w:hAnsi="Times New Roman"/>
          <w:sz w:val="23"/>
          <w:szCs w:val="23"/>
          <w:lang w:val="uz-Cyrl-UZ"/>
        </w:rPr>
        <w:t>је онемогућио</w:t>
      </w:r>
      <w:r w:rsidR="00C82D62" w:rsidRPr="00C85AF5">
        <w:rPr>
          <w:rFonts w:ascii="Times New Roman" w:hAnsi="Times New Roman"/>
          <w:sz w:val="23"/>
          <w:szCs w:val="23"/>
          <w:lang w:val="uz-Cyrl-UZ"/>
        </w:rPr>
        <w:t xml:space="preserve"> независну</w:t>
      </w:r>
      <w:r w:rsidRPr="00C85AF5">
        <w:rPr>
          <w:rFonts w:ascii="Times New Roman" w:hAnsi="Times New Roman"/>
          <w:sz w:val="23"/>
          <w:szCs w:val="23"/>
          <w:lang w:val="uz-Cyrl-UZ"/>
        </w:rPr>
        <w:t xml:space="preserve"> процену учинака на нивоу мера. </w:t>
      </w:r>
    </w:p>
    <w:p w14:paraId="6C7E1F13" w14:textId="5088B40D" w:rsidR="00C82D62" w:rsidRPr="00C85AF5" w:rsidRDefault="0013104D" w:rsidP="008173FC">
      <w:pPr>
        <w:spacing w:line="240" w:lineRule="auto"/>
        <w:jc w:val="both"/>
        <w:rPr>
          <w:rFonts w:ascii="Times New Roman" w:hAnsi="Times New Roman"/>
          <w:sz w:val="23"/>
          <w:szCs w:val="23"/>
          <w:lang w:val="uz-Cyrl-UZ"/>
        </w:rPr>
      </w:pPr>
      <w:r w:rsidRPr="00C85AF5">
        <w:rPr>
          <w:rFonts w:ascii="Times New Roman" w:hAnsi="Times New Roman"/>
          <w:sz w:val="23"/>
          <w:szCs w:val="23"/>
          <w:lang w:val="uz-Cyrl-UZ"/>
        </w:rPr>
        <w:t>Овај методолошки пропуст је довео до тога да</w:t>
      </w:r>
      <w:r w:rsidR="00C82D62" w:rsidRPr="00C85AF5">
        <w:rPr>
          <w:rFonts w:ascii="Times New Roman" w:hAnsi="Times New Roman"/>
          <w:sz w:val="23"/>
          <w:szCs w:val="23"/>
          <w:lang w:val="uz-Cyrl-UZ"/>
        </w:rPr>
        <w:t xml:space="preserve"> иако је Акциони план за 2015</w:t>
      </w:r>
      <w:r w:rsidR="00067D21" w:rsidRPr="00C85AF5">
        <w:rPr>
          <w:rFonts w:ascii="Times New Roman" w:hAnsi="Times New Roman"/>
          <w:sz w:val="23"/>
          <w:szCs w:val="23"/>
          <w:lang w:val="uz-Cyrl-UZ"/>
        </w:rPr>
        <w:t xml:space="preserve"> </w:t>
      </w:r>
      <w:r w:rsidR="00C82D62" w:rsidRPr="00C85AF5">
        <w:rPr>
          <w:rFonts w:ascii="Times New Roman" w:hAnsi="Times New Roman"/>
          <w:sz w:val="23"/>
          <w:szCs w:val="23"/>
          <w:lang w:val="uz-Cyrl-UZ"/>
        </w:rPr>
        <w:t>-</w:t>
      </w:r>
      <w:r w:rsidR="00067D21" w:rsidRPr="00C85AF5">
        <w:rPr>
          <w:rFonts w:ascii="Times New Roman" w:hAnsi="Times New Roman"/>
          <w:sz w:val="23"/>
          <w:szCs w:val="23"/>
          <w:lang w:val="uz-Cyrl-UZ"/>
        </w:rPr>
        <w:t xml:space="preserve"> </w:t>
      </w:r>
      <w:r w:rsidR="00C82D62" w:rsidRPr="00C85AF5">
        <w:rPr>
          <w:rFonts w:ascii="Times New Roman" w:hAnsi="Times New Roman"/>
          <w:sz w:val="23"/>
          <w:szCs w:val="23"/>
          <w:lang w:val="uz-Cyrl-UZ"/>
        </w:rPr>
        <w:t>2016</w:t>
      </w:r>
      <w:r w:rsidR="00067D21" w:rsidRPr="00C85AF5">
        <w:rPr>
          <w:rFonts w:ascii="Times New Roman" w:hAnsi="Times New Roman"/>
          <w:sz w:val="23"/>
          <w:szCs w:val="23"/>
          <w:lang w:val="uz-Cyrl-UZ"/>
        </w:rPr>
        <w:t xml:space="preserve">. по доступним подацима </w:t>
      </w:r>
      <w:r w:rsidR="00C82D62" w:rsidRPr="00C85AF5">
        <w:rPr>
          <w:rFonts w:ascii="Times New Roman" w:hAnsi="Times New Roman"/>
          <w:sz w:val="23"/>
          <w:szCs w:val="23"/>
          <w:lang w:val="uz-Cyrl-UZ"/>
        </w:rPr>
        <w:t xml:space="preserve">у великој мери реализован (80% </w:t>
      </w:r>
      <w:r w:rsidRPr="00C85AF5">
        <w:rPr>
          <w:rFonts w:ascii="Times New Roman" w:hAnsi="Times New Roman"/>
          <w:sz w:val="23"/>
          <w:szCs w:val="23"/>
          <w:lang w:val="uz-Cyrl-UZ"/>
        </w:rPr>
        <w:t xml:space="preserve">активности, односно </w:t>
      </w:r>
      <w:r w:rsidR="00C82D62" w:rsidRPr="00C85AF5">
        <w:rPr>
          <w:rFonts w:ascii="Times New Roman" w:hAnsi="Times New Roman"/>
          <w:sz w:val="23"/>
          <w:szCs w:val="23"/>
          <w:lang w:val="uz-Cyrl-UZ"/>
        </w:rPr>
        <w:t>мера је у потпуности или делимично реализовано), њего</w:t>
      </w:r>
      <w:r w:rsidRPr="00C85AF5">
        <w:rPr>
          <w:rFonts w:ascii="Times New Roman" w:hAnsi="Times New Roman"/>
          <w:sz w:val="23"/>
          <w:szCs w:val="23"/>
          <w:lang w:val="uz-Cyrl-UZ"/>
        </w:rPr>
        <w:t>в утицај на развој еУ</w:t>
      </w:r>
      <w:r w:rsidR="00C82D62" w:rsidRPr="00C85AF5">
        <w:rPr>
          <w:rFonts w:ascii="Times New Roman" w:hAnsi="Times New Roman"/>
          <w:sz w:val="23"/>
          <w:szCs w:val="23"/>
          <w:lang w:val="uz-Cyrl-UZ"/>
        </w:rPr>
        <w:t xml:space="preserve">праве је </w:t>
      </w:r>
      <w:r w:rsidRPr="00C85AF5">
        <w:rPr>
          <w:rFonts w:ascii="Times New Roman" w:hAnsi="Times New Roman"/>
          <w:sz w:val="23"/>
          <w:szCs w:val="23"/>
          <w:lang w:val="uz-Cyrl-UZ"/>
        </w:rPr>
        <w:t>било</w:t>
      </w:r>
      <w:r w:rsidR="00C82D62" w:rsidRPr="00C85AF5">
        <w:rPr>
          <w:rFonts w:ascii="Times New Roman" w:hAnsi="Times New Roman"/>
          <w:sz w:val="23"/>
          <w:szCs w:val="23"/>
          <w:lang w:val="uz-Cyrl-UZ"/>
        </w:rPr>
        <w:t xml:space="preserve"> тешко сагледати без редефинисања показатеља учинка (индикатора</w:t>
      </w:r>
      <w:r w:rsidR="003B33C1" w:rsidRPr="00C85AF5">
        <w:rPr>
          <w:rFonts w:ascii="Times New Roman" w:hAnsi="Times New Roman"/>
          <w:sz w:val="23"/>
          <w:szCs w:val="23"/>
          <w:lang w:val="uz-Cyrl-UZ"/>
        </w:rPr>
        <w:t>)</w:t>
      </w:r>
      <w:r w:rsidR="00C82D62" w:rsidRPr="00C85AF5">
        <w:rPr>
          <w:rFonts w:ascii="Times New Roman" w:hAnsi="Times New Roman"/>
          <w:sz w:val="23"/>
          <w:szCs w:val="23"/>
          <w:lang w:val="uz-Cyrl-UZ"/>
        </w:rPr>
        <w:t>.</w:t>
      </w:r>
    </w:p>
    <w:p w14:paraId="3D7AFE49" w14:textId="0640296E" w:rsidR="00364D99" w:rsidRPr="00C85AF5" w:rsidRDefault="00C82D62" w:rsidP="008173FC">
      <w:pPr>
        <w:spacing w:line="240" w:lineRule="auto"/>
        <w:jc w:val="both"/>
        <w:rPr>
          <w:rFonts w:ascii="Times New Roman" w:hAnsi="Times New Roman"/>
          <w:sz w:val="23"/>
          <w:szCs w:val="23"/>
          <w:lang w:val="uz-Cyrl-UZ"/>
        </w:rPr>
      </w:pPr>
      <w:r w:rsidRPr="00C85AF5">
        <w:rPr>
          <w:rFonts w:ascii="Times New Roman" w:hAnsi="Times New Roman"/>
          <w:sz w:val="23"/>
          <w:szCs w:val="23"/>
          <w:lang w:val="uz-Cyrl-UZ"/>
        </w:rPr>
        <w:t xml:space="preserve">У периоду имплементације важеће Стратегије израђен је и Акциони план за период 2017 </w:t>
      </w:r>
      <w:r w:rsidR="00067D21" w:rsidRPr="00C85AF5">
        <w:rPr>
          <w:rFonts w:ascii="Times New Roman" w:hAnsi="Times New Roman"/>
          <w:sz w:val="23"/>
          <w:szCs w:val="23"/>
          <w:lang w:val="uz-Cyrl-UZ"/>
        </w:rPr>
        <w:t>-</w:t>
      </w:r>
      <w:r w:rsidRPr="00C85AF5">
        <w:rPr>
          <w:rFonts w:ascii="Times New Roman" w:hAnsi="Times New Roman"/>
          <w:sz w:val="23"/>
          <w:szCs w:val="23"/>
          <w:lang w:val="uz-Cyrl-UZ"/>
        </w:rPr>
        <w:t xml:space="preserve"> 2018, </w:t>
      </w:r>
      <w:r w:rsidR="00364D99" w:rsidRPr="00C85AF5">
        <w:rPr>
          <w:rFonts w:ascii="Times New Roman" w:hAnsi="Times New Roman"/>
          <w:sz w:val="23"/>
          <w:szCs w:val="23"/>
          <w:lang w:val="uz-Cyrl-UZ"/>
        </w:rPr>
        <w:t>који</w:t>
      </w:r>
      <w:r w:rsidRPr="00C85AF5">
        <w:rPr>
          <w:rFonts w:ascii="Times New Roman" w:hAnsi="Times New Roman"/>
          <w:sz w:val="23"/>
          <w:szCs w:val="23"/>
          <w:lang w:val="uz-Cyrl-UZ"/>
        </w:rPr>
        <w:t xml:space="preserve"> никада није зва</w:t>
      </w:r>
      <w:r w:rsidR="00364D99" w:rsidRPr="00C85AF5">
        <w:rPr>
          <w:rFonts w:ascii="Times New Roman" w:hAnsi="Times New Roman"/>
          <w:sz w:val="23"/>
          <w:szCs w:val="23"/>
          <w:lang w:val="uz-Cyrl-UZ"/>
        </w:rPr>
        <w:t>нично усвојен од стране Владе, али је</w:t>
      </w:r>
      <w:r w:rsidR="003B33C1" w:rsidRPr="00C85AF5">
        <w:rPr>
          <w:rFonts w:ascii="Times New Roman" w:hAnsi="Times New Roman"/>
          <w:sz w:val="23"/>
          <w:szCs w:val="23"/>
          <w:lang w:val="uz-Cyrl-UZ"/>
        </w:rPr>
        <w:t xml:space="preserve"> фактички имплементиран и имао је врло значајне позитивне ефекте на развој еУправе. Ово пре свега </w:t>
      </w:r>
      <w:r w:rsidRPr="00C85AF5">
        <w:rPr>
          <w:rFonts w:ascii="Times New Roman" w:hAnsi="Times New Roman"/>
          <w:sz w:val="23"/>
          <w:szCs w:val="23"/>
          <w:lang w:val="uz-Cyrl-UZ"/>
        </w:rPr>
        <w:t>је</w:t>
      </w:r>
      <w:r w:rsidR="003B33C1" w:rsidRPr="00C85AF5">
        <w:rPr>
          <w:rFonts w:ascii="Times New Roman" w:hAnsi="Times New Roman"/>
          <w:sz w:val="23"/>
          <w:szCs w:val="23"/>
          <w:lang w:val="uz-Cyrl-UZ"/>
        </w:rPr>
        <w:t>р</w:t>
      </w:r>
      <w:r w:rsidR="00025A6E" w:rsidRPr="00C85AF5">
        <w:rPr>
          <w:rFonts w:ascii="Times New Roman" w:hAnsi="Times New Roman"/>
          <w:sz w:val="23"/>
          <w:szCs w:val="23"/>
          <w:lang w:val="uz-Cyrl-UZ"/>
        </w:rPr>
        <w:t xml:space="preserve"> </w:t>
      </w:r>
      <w:r w:rsidR="003B33C1" w:rsidRPr="00C85AF5">
        <w:rPr>
          <w:rFonts w:ascii="Times New Roman" w:hAnsi="Times New Roman"/>
          <w:sz w:val="23"/>
          <w:szCs w:val="23"/>
          <w:lang w:val="uz-Cyrl-UZ"/>
        </w:rPr>
        <w:t xml:space="preserve">је </w:t>
      </w:r>
      <w:r w:rsidRPr="00C85AF5">
        <w:rPr>
          <w:rFonts w:ascii="Times New Roman" w:hAnsi="Times New Roman"/>
          <w:sz w:val="23"/>
          <w:szCs w:val="23"/>
          <w:lang w:val="uz-Cyrl-UZ"/>
        </w:rPr>
        <w:t xml:space="preserve">био детаљнији и </w:t>
      </w:r>
      <w:r w:rsidR="00364D99" w:rsidRPr="00C85AF5">
        <w:rPr>
          <w:rFonts w:ascii="Times New Roman" w:hAnsi="Times New Roman"/>
          <w:sz w:val="23"/>
          <w:szCs w:val="23"/>
          <w:lang w:val="uz-Cyrl-UZ"/>
        </w:rPr>
        <w:t>подобнији</w:t>
      </w:r>
      <w:r w:rsidRPr="00C85AF5">
        <w:rPr>
          <w:rFonts w:ascii="Times New Roman" w:hAnsi="Times New Roman"/>
          <w:sz w:val="23"/>
          <w:szCs w:val="23"/>
          <w:lang w:val="uz-Cyrl-UZ"/>
        </w:rPr>
        <w:t xml:space="preserve"> за ефикасну имплементацију и накнадно праћење те имплементације, што је пре свега резултат </w:t>
      </w:r>
      <w:r w:rsidR="003B33C1" w:rsidRPr="00C85AF5">
        <w:rPr>
          <w:rFonts w:ascii="Times New Roman" w:hAnsi="Times New Roman"/>
          <w:sz w:val="23"/>
          <w:szCs w:val="23"/>
          <w:lang w:val="uz-Cyrl-UZ"/>
        </w:rPr>
        <w:t xml:space="preserve">ефикасног </w:t>
      </w:r>
      <w:r w:rsidRPr="00C85AF5">
        <w:rPr>
          <w:rFonts w:ascii="Times New Roman" w:hAnsi="Times New Roman"/>
          <w:sz w:val="23"/>
          <w:szCs w:val="23"/>
          <w:lang w:val="uz-Cyrl-UZ"/>
        </w:rPr>
        <w:t>спровођења консултативног процеса</w:t>
      </w:r>
      <w:r w:rsidR="003B33C1" w:rsidRPr="00C85AF5">
        <w:rPr>
          <w:rFonts w:ascii="Times New Roman" w:hAnsi="Times New Roman"/>
          <w:sz w:val="23"/>
          <w:szCs w:val="23"/>
          <w:lang w:val="uz-Cyrl-UZ"/>
        </w:rPr>
        <w:t xml:space="preserve"> током израде. Треба напоменути да структура овог а</w:t>
      </w:r>
      <w:r w:rsidRPr="00C85AF5">
        <w:rPr>
          <w:rFonts w:ascii="Times New Roman" w:hAnsi="Times New Roman"/>
          <w:sz w:val="23"/>
          <w:szCs w:val="23"/>
          <w:lang w:val="uz-Cyrl-UZ"/>
        </w:rPr>
        <w:t>кционог плана</w:t>
      </w:r>
      <w:r w:rsidR="00025A6E" w:rsidRPr="00C85AF5">
        <w:rPr>
          <w:rFonts w:ascii="Times New Roman" w:hAnsi="Times New Roman"/>
          <w:sz w:val="23"/>
          <w:szCs w:val="23"/>
          <w:lang w:val="uz-Cyrl-UZ"/>
        </w:rPr>
        <w:t xml:space="preserve"> </w:t>
      </w:r>
      <w:r w:rsidRPr="00C85AF5">
        <w:rPr>
          <w:rFonts w:ascii="Times New Roman" w:hAnsi="Times New Roman"/>
          <w:sz w:val="23"/>
          <w:szCs w:val="23"/>
          <w:lang w:val="uz-Cyrl-UZ"/>
        </w:rPr>
        <w:t>одступа од акц</w:t>
      </w:r>
      <w:r w:rsidR="00364D99" w:rsidRPr="00C85AF5">
        <w:rPr>
          <w:rFonts w:ascii="Times New Roman" w:hAnsi="Times New Roman"/>
          <w:sz w:val="23"/>
          <w:szCs w:val="23"/>
          <w:lang w:val="uz-Cyrl-UZ"/>
        </w:rPr>
        <w:t>ионог плана за претходни период</w:t>
      </w:r>
      <w:r w:rsidR="003B33C1" w:rsidRPr="00C85AF5">
        <w:rPr>
          <w:rFonts w:ascii="Times New Roman" w:hAnsi="Times New Roman"/>
          <w:sz w:val="23"/>
          <w:szCs w:val="23"/>
          <w:lang w:val="uz-Cyrl-UZ"/>
        </w:rPr>
        <w:t xml:space="preserve">, а да </w:t>
      </w:r>
      <w:r w:rsidRPr="00C85AF5">
        <w:rPr>
          <w:rFonts w:ascii="Times New Roman" w:hAnsi="Times New Roman"/>
          <w:sz w:val="23"/>
          <w:szCs w:val="23"/>
          <w:lang w:val="uz-Cyrl-UZ"/>
        </w:rPr>
        <w:t>одсуство јасне хијерархије и везе између група мера, појединачних мера и активности</w:t>
      </w:r>
      <w:r w:rsidR="003B33C1" w:rsidRPr="00C85AF5">
        <w:rPr>
          <w:rFonts w:ascii="Times New Roman" w:hAnsi="Times New Roman"/>
          <w:sz w:val="23"/>
          <w:szCs w:val="23"/>
          <w:lang w:val="uz-Cyrl-UZ"/>
        </w:rPr>
        <w:t xml:space="preserve"> планираних акционим планом и мера</w:t>
      </w:r>
      <w:r w:rsidR="00025A6E" w:rsidRPr="00C85AF5">
        <w:rPr>
          <w:rFonts w:ascii="Times New Roman" w:hAnsi="Times New Roman"/>
          <w:sz w:val="23"/>
          <w:szCs w:val="23"/>
          <w:lang w:val="uz-Cyrl-UZ"/>
        </w:rPr>
        <w:t xml:space="preserve"> </w:t>
      </w:r>
      <w:r w:rsidR="003B33C1" w:rsidRPr="00C85AF5">
        <w:rPr>
          <w:rFonts w:ascii="Times New Roman" w:hAnsi="Times New Roman"/>
          <w:sz w:val="23"/>
          <w:szCs w:val="23"/>
          <w:lang w:val="uz-Cyrl-UZ"/>
        </w:rPr>
        <w:t>и циљева постављених Стратегијом</w:t>
      </w:r>
      <w:r w:rsidRPr="00C85AF5">
        <w:rPr>
          <w:rFonts w:ascii="Times New Roman" w:hAnsi="Times New Roman"/>
          <w:sz w:val="23"/>
          <w:szCs w:val="23"/>
          <w:lang w:val="uz-Cyrl-UZ"/>
        </w:rPr>
        <w:t xml:space="preserve">, отежава евалуацију учинака </w:t>
      </w:r>
      <w:r w:rsidR="00EA009F" w:rsidRPr="00C85AF5">
        <w:rPr>
          <w:rFonts w:ascii="Times New Roman" w:hAnsi="Times New Roman"/>
          <w:sz w:val="23"/>
          <w:szCs w:val="23"/>
          <w:lang w:val="uz-Cyrl-UZ"/>
        </w:rPr>
        <w:t xml:space="preserve">саме </w:t>
      </w:r>
      <w:r w:rsidRPr="00C85AF5">
        <w:rPr>
          <w:rFonts w:ascii="Times New Roman" w:hAnsi="Times New Roman"/>
          <w:sz w:val="23"/>
          <w:szCs w:val="23"/>
          <w:lang w:val="uz-Cyrl-UZ"/>
        </w:rPr>
        <w:t xml:space="preserve">Стратегије. </w:t>
      </w:r>
      <w:r w:rsidR="003B33C1" w:rsidRPr="00C85AF5">
        <w:rPr>
          <w:rFonts w:ascii="Times New Roman" w:hAnsi="Times New Roman"/>
          <w:sz w:val="23"/>
          <w:szCs w:val="23"/>
          <w:lang w:val="uz-Cyrl-UZ"/>
        </w:rPr>
        <w:t>Спроведена анализа</w:t>
      </w:r>
      <w:r w:rsidR="00E9455C" w:rsidRPr="00C85AF5">
        <w:rPr>
          <w:rFonts w:ascii="Times New Roman" w:hAnsi="Times New Roman"/>
          <w:sz w:val="23"/>
          <w:szCs w:val="23"/>
          <w:lang w:val="uz-Cyrl-UZ"/>
        </w:rPr>
        <w:t xml:space="preserve"> реализације овог акционог плана</w:t>
      </w:r>
      <w:r w:rsidR="003B33C1" w:rsidRPr="00C85AF5">
        <w:rPr>
          <w:rFonts w:ascii="Times New Roman" w:hAnsi="Times New Roman"/>
          <w:sz w:val="23"/>
          <w:szCs w:val="23"/>
          <w:lang w:val="uz-Cyrl-UZ"/>
        </w:rPr>
        <w:t xml:space="preserve"> је показал</w:t>
      </w:r>
      <w:r w:rsidR="00E9455C" w:rsidRPr="00C85AF5">
        <w:rPr>
          <w:rFonts w:ascii="Times New Roman" w:hAnsi="Times New Roman"/>
          <w:sz w:val="23"/>
          <w:szCs w:val="23"/>
          <w:lang w:val="uz-Cyrl-UZ"/>
        </w:rPr>
        <w:t>а</w:t>
      </w:r>
      <w:r w:rsidR="003B33C1" w:rsidRPr="00C85AF5">
        <w:rPr>
          <w:rFonts w:ascii="Times New Roman" w:hAnsi="Times New Roman"/>
          <w:sz w:val="23"/>
          <w:szCs w:val="23"/>
          <w:lang w:val="uz-Cyrl-UZ"/>
        </w:rPr>
        <w:t xml:space="preserve"> да је</w:t>
      </w:r>
      <w:r w:rsidR="00025A6E" w:rsidRPr="00C85AF5">
        <w:rPr>
          <w:rFonts w:ascii="Times New Roman" w:hAnsi="Times New Roman"/>
          <w:sz w:val="23"/>
          <w:szCs w:val="23"/>
          <w:lang w:val="uz-Cyrl-UZ"/>
        </w:rPr>
        <w:t xml:space="preserve"> </w:t>
      </w:r>
      <w:r w:rsidR="003B33C1" w:rsidRPr="00C85AF5">
        <w:rPr>
          <w:rFonts w:ascii="Times New Roman" w:hAnsi="Times New Roman"/>
          <w:sz w:val="23"/>
          <w:szCs w:val="23"/>
          <w:lang w:val="uz-Cyrl-UZ"/>
        </w:rPr>
        <w:t>на нивоу реализације активности</w:t>
      </w:r>
      <w:r w:rsidRPr="00C85AF5">
        <w:rPr>
          <w:rFonts w:ascii="Times New Roman" w:hAnsi="Times New Roman"/>
          <w:sz w:val="23"/>
          <w:szCs w:val="23"/>
          <w:lang w:val="uz-Cyrl-UZ"/>
        </w:rPr>
        <w:t xml:space="preserve"> 35,7% активности спроведено у целости, 15,7% делимично,</w:t>
      </w:r>
      <w:r w:rsidR="003B33C1" w:rsidRPr="00C85AF5">
        <w:rPr>
          <w:rFonts w:ascii="Times New Roman" w:hAnsi="Times New Roman"/>
          <w:sz w:val="23"/>
          <w:szCs w:val="23"/>
          <w:lang w:val="uz-Cyrl-UZ"/>
        </w:rPr>
        <w:t xml:space="preserve"> а да</w:t>
      </w:r>
      <w:r w:rsidRPr="00C85AF5">
        <w:rPr>
          <w:rFonts w:ascii="Times New Roman" w:hAnsi="Times New Roman"/>
          <w:sz w:val="23"/>
          <w:szCs w:val="23"/>
          <w:lang w:val="uz-Cyrl-UZ"/>
        </w:rPr>
        <w:t xml:space="preserve"> 44,3%</w:t>
      </w:r>
      <w:r w:rsidR="003B33C1" w:rsidRPr="00C85AF5">
        <w:rPr>
          <w:rFonts w:ascii="Times New Roman" w:hAnsi="Times New Roman"/>
          <w:sz w:val="23"/>
          <w:szCs w:val="23"/>
          <w:lang w:val="uz-Cyrl-UZ"/>
        </w:rPr>
        <w:t xml:space="preserve"> активности</w:t>
      </w:r>
      <w:r w:rsidRPr="00C85AF5">
        <w:rPr>
          <w:rFonts w:ascii="Times New Roman" w:hAnsi="Times New Roman"/>
          <w:sz w:val="23"/>
          <w:szCs w:val="23"/>
          <w:lang w:val="uz-Cyrl-UZ"/>
        </w:rPr>
        <w:t xml:space="preserve"> није спроведено уопште, док се од 3</w:t>
      </w:r>
      <w:r w:rsidR="003B33C1" w:rsidRPr="00C85AF5">
        <w:rPr>
          <w:rFonts w:ascii="Times New Roman" w:hAnsi="Times New Roman"/>
          <w:sz w:val="23"/>
          <w:szCs w:val="23"/>
          <w:lang w:val="uz-Cyrl-UZ"/>
        </w:rPr>
        <w:t xml:space="preserve"> активности</w:t>
      </w:r>
      <w:r w:rsidRPr="00C85AF5">
        <w:rPr>
          <w:rFonts w:ascii="Times New Roman" w:hAnsi="Times New Roman"/>
          <w:sz w:val="23"/>
          <w:szCs w:val="23"/>
          <w:lang w:val="uz-Cyrl-UZ"/>
        </w:rPr>
        <w:t xml:space="preserve"> одустало. </w:t>
      </w:r>
    </w:p>
    <w:p w14:paraId="3279FD07" w14:textId="01A62218" w:rsidR="00E9587F" w:rsidRPr="00C85AF5" w:rsidRDefault="00364D99" w:rsidP="008173FC">
      <w:pPr>
        <w:spacing w:line="240" w:lineRule="auto"/>
        <w:jc w:val="both"/>
        <w:rPr>
          <w:rFonts w:ascii="Times New Roman" w:eastAsia="Cambria" w:hAnsi="Times New Roman"/>
          <w:sz w:val="23"/>
          <w:szCs w:val="23"/>
          <w:lang w:val="ru-RU"/>
        </w:rPr>
      </w:pPr>
      <w:r w:rsidRPr="00C85AF5">
        <w:rPr>
          <w:rFonts w:ascii="Times New Roman" w:hAnsi="Times New Roman"/>
          <w:sz w:val="23"/>
          <w:szCs w:val="23"/>
          <w:lang w:val="uz-Cyrl-UZ"/>
        </w:rPr>
        <w:t>Имајући наведено у виду, н</w:t>
      </w:r>
      <w:r w:rsidR="003B33C1" w:rsidRPr="00C85AF5">
        <w:rPr>
          <w:rFonts w:ascii="Times New Roman" w:hAnsi="Times New Roman"/>
          <w:sz w:val="23"/>
          <w:szCs w:val="23"/>
          <w:lang w:val="uz-Cyrl-UZ"/>
        </w:rPr>
        <w:t xml:space="preserve">умерички гледано, резултат </w:t>
      </w:r>
      <w:r w:rsidR="00E9455C" w:rsidRPr="00C85AF5">
        <w:rPr>
          <w:rFonts w:ascii="Times New Roman" w:hAnsi="Times New Roman"/>
          <w:sz w:val="23"/>
          <w:szCs w:val="23"/>
          <w:lang w:val="uz-Cyrl-UZ"/>
        </w:rPr>
        <w:t>анализе ефеката</w:t>
      </w:r>
      <w:r w:rsidR="00067D21" w:rsidRPr="00C85AF5">
        <w:rPr>
          <w:rFonts w:ascii="Times New Roman" w:hAnsi="Times New Roman"/>
          <w:sz w:val="23"/>
          <w:szCs w:val="23"/>
          <w:lang w:val="uz-Cyrl-UZ"/>
        </w:rPr>
        <w:t xml:space="preserve"> Акционог плана за период 2017 -</w:t>
      </w:r>
      <w:r w:rsidR="00E9455C" w:rsidRPr="00C85AF5">
        <w:rPr>
          <w:rFonts w:ascii="Times New Roman" w:hAnsi="Times New Roman"/>
          <w:sz w:val="23"/>
          <w:szCs w:val="23"/>
          <w:lang w:val="uz-Cyrl-UZ"/>
        </w:rPr>
        <w:t xml:space="preserve"> 2018, па самим тим и</w:t>
      </w:r>
      <w:r w:rsidR="00025A6E" w:rsidRPr="00C85AF5">
        <w:rPr>
          <w:rFonts w:ascii="Times New Roman" w:hAnsi="Times New Roman"/>
          <w:sz w:val="23"/>
          <w:szCs w:val="23"/>
          <w:lang w:val="uz-Cyrl-UZ"/>
        </w:rPr>
        <w:t xml:space="preserve"> </w:t>
      </w:r>
      <w:r w:rsidR="00E9455C" w:rsidRPr="00C85AF5">
        <w:rPr>
          <w:rFonts w:ascii="Times New Roman" w:hAnsi="Times New Roman"/>
          <w:sz w:val="23"/>
          <w:szCs w:val="23"/>
          <w:lang w:val="uz-Cyrl-UZ"/>
        </w:rPr>
        <w:t xml:space="preserve">Стратегије развоја еУправе </w:t>
      </w:r>
      <w:r w:rsidR="003B33C1" w:rsidRPr="00C85AF5">
        <w:rPr>
          <w:rFonts w:ascii="Times New Roman" w:hAnsi="Times New Roman"/>
          <w:sz w:val="23"/>
          <w:szCs w:val="23"/>
          <w:lang w:val="uz-Cyrl-UZ"/>
        </w:rPr>
        <w:t xml:space="preserve">није импресиван, </w:t>
      </w:r>
      <w:r w:rsidR="00E9455C" w:rsidRPr="00C85AF5">
        <w:rPr>
          <w:rFonts w:ascii="Times New Roman" w:hAnsi="Times New Roman"/>
          <w:sz w:val="23"/>
          <w:szCs w:val="23"/>
          <w:lang w:val="uz-Cyrl-UZ"/>
        </w:rPr>
        <w:t>али евалуација ефеката на основу индикатора редефинисаних у складу са Законом, Уредбом и најбољом међународном праксом, као и став свих носилаца активности, указују да су ефекти</w:t>
      </w:r>
      <w:r w:rsidR="00C82D62" w:rsidRPr="00C85AF5">
        <w:rPr>
          <w:rFonts w:ascii="Times New Roman" w:hAnsi="Times New Roman"/>
          <w:sz w:val="23"/>
          <w:szCs w:val="23"/>
          <w:lang w:val="uz-Cyrl-UZ"/>
        </w:rPr>
        <w:t xml:space="preserve"> значајно бољи</w:t>
      </w:r>
      <w:r w:rsidR="00E9587F" w:rsidRPr="00C85AF5">
        <w:rPr>
          <w:rFonts w:ascii="Times New Roman" w:hAnsi="Times New Roman"/>
          <w:sz w:val="23"/>
          <w:szCs w:val="23"/>
          <w:lang w:val="uz-Cyrl-UZ"/>
        </w:rPr>
        <w:t>,</w:t>
      </w:r>
      <w:r w:rsidR="00C82D62" w:rsidRPr="00C85AF5">
        <w:rPr>
          <w:rFonts w:ascii="Times New Roman" w:hAnsi="Times New Roman"/>
          <w:sz w:val="23"/>
          <w:szCs w:val="23"/>
          <w:lang w:val="uz-Cyrl-UZ"/>
        </w:rPr>
        <w:t xml:space="preserve"> него што то показује евалуација на основу планских елементата из</w:t>
      </w:r>
      <w:r w:rsidR="00E9587F" w:rsidRPr="00C85AF5">
        <w:rPr>
          <w:rFonts w:ascii="Times New Roman" w:hAnsi="Times New Roman"/>
          <w:sz w:val="23"/>
          <w:szCs w:val="23"/>
          <w:lang w:val="uz-Cyrl-UZ"/>
        </w:rPr>
        <w:t xml:space="preserve"> самог акционог плана</w:t>
      </w:r>
      <w:r w:rsidR="00127A2F" w:rsidRPr="00C85AF5">
        <w:rPr>
          <w:rFonts w:ascii="Times New Roman" w:hAnsi="Times New Roman"/>
          <w:sz w:val="23"/>
          <w:szCs w:val="23"/>
          <w:lang w:val="uz-Cyrl-UZ"/>
        </w:rPr>
        <w:t>.</w:t>
      </w:r>
      <w:r w:rsidR="00127A2F" w:rsidRPr="00C85AF5">
        <w:rPr>
          <w:rStyle w:val="FootnoteReference"/>
          <w:rFonts w:ascii="Times New Roman" w:hAnsi="Times New Roman"/>
          <w:sz w:val="23"/>
          <w:szCs w:val="23"/>
          <w:lang w:val="uz-Cyrl-UZ"/>
        </w:rPr>
        <w:footnoteReference w:id="18"/>
      </w:r>
      <w:r w:rsidR="00127A2F" w:rsidRPr="00C85AF5">
        <w:rPr>
          <w:rFonts w:ascii="Times New Roman" w:hAnsi="Times New Roman"/>
          <w:sz w:val="23"/>
          <w:szCs w:val="23"/>
          <w:lang w:val="uz-Cyrl-UZ"/>
        </w:rPr>
        <w:t xml:space="preserve"> Н</w:t>
      </w:r>
      <w:r w:rsidR="000E1A19" w:rsidRPr="00C85AF5">
        <w:rPr>
          <w:rFonts w:ascii="Times New Roman" w:hAnsi="Times New Roman"/>
          <w:sz w:val="23"/>
          <w:szCs w:val="23"/>
          <w:lang w:val="uz-Cyrl-UZ"/>
        </w:rPr>
        <w:t xml:space="preserve">аиме, у Извештају о спроведној </w:t>
      </w:r>
      <w:r w:rsidR="00B7245D" w:rsidRPr="00C85AF5">
        <w:rPr>
          <w:rFonts w:ascii="Times New Roman" w:hAnsi="Times New Roman"/>
          <w:i/>
          <w:sz w:val="23"/>
          <w:szCs w:val="23"/>
          <w:lang w:val="uz-Cyrl-UZ"/>
        </w:rPr>
        <w:t>ex</w:t>
      </w:r>
      <w:r w:rsidR="00780AA6" w:rsidRPr="00C85AF5">
        <w:rPr>
          <w:rFonts w:ascii="Times New Roman" w:hAnsi="Times New Roman"/>
          <w:i/>
          <w:sz w:val="23"/>
          <w:szCs w:val="23"/>
          <w:lang w:val="uz-Cyrl-UZ"/>
        </w:rPr>
        <w:t>-</w:t>
      </w:r>
      <w:r w:rsidR="00B7245D" w:rsidRPr="00C85AF5">
        <w:rPr>
          <w:rFonts w:ascii="Times New Roman" w:hAnsi="Times New Roman"/>
          <w:i/>
          <w:sz w:val="23"/>
          <w:szCs w:val="23"/>
          <w:lang w:val="uz-Cyrl-UZ"/>
        </w:rPr>
        <w:t>post</w:t>
      </w:r>
      <w:r w:rsidR="00FE1544" w:rsidRPr="00C85AF5">
        <w:rPr>
          <w:rFonts w:ascii="Times New Roman" w:hAnsi="Times New Roman"/>
          <w:sz w:val="23"/>
          <w:szCs w:val="23"/>
          <w:lang w:val="uz-Cyrl-UZ"/>
        </w:rPr>
        <w:t xml:space="preserve"> анализи</w:t>
      </w:r>
      <w:r w:rsidR="00025A6E" w:rsidRPr="00C85AF5">
        <w:rPr>
          <w:rFonts w:ascii="Times New Roman" w:hAnsi="Times New Roman"/>
          <w:sz w:val="23"/>
          <w:szCs w:val="23"/>
          <w:lang w:val="uz-Cyrl-UZ"/>
        </w:rPr>
        <w:t xml:space="preserve"> </w:t>
      </w:r>
      <w:r w:rsidR="00FE1544" w:rsidRPr="00C85AF5">
        <w:rPr>
          <w:rFonts w:ascii="Times New Roman" w:eastAsia="Cambria" w:hAnsi="Times New Roman"/>
          <w:sz w:val="23"/>
          <w:szCs w:val="23"/>
          <w:lang w:val="uz-Cyrl-UZ"/>
        </w:rPr>
        <w:t>указано је да би</w:t>
      </w:r>
      <w:r w:rsidR="00025A6E" w:rsidRPr="00C85AF5">
        <w:rPr>
          <w:rFonts w:ascii="Times New Roman" w:eastAsia="Cambria" w:hAnsi="Times New Roman"/>
          <w:sz w:val="23"/>
          <w:szCs w:val="23"/>
          <w:lang w:val="uz-Cyrl-UZ"/>
        </w:rPr>
        <w:t xml:space="preserve"> </w:t>
      </w:r>
      <w:r w:rsidR="00FE1544" w:rsidRPr="00C85AF5">
        <w:rPr>
          <w:rFonts w:ascii="Times New Roman" w:eastAsia="Cambria" w:hAnsi="Times New Roman"/>
          <w:sz w:val="23"/>
          <w:szCs w:val="23"/>
          <w:lang w:val="uz-Cyrl-UZ"/>
        </w:rPr>
        <w:t>о</w:t>
      </w:r>
      <w:r w:rsidR="000E1A19" w:rsidRPr="00C85AF5">
        <w:rPr>
          <w:rFonts w:ascii="Times New Roman" w:eastAsia="Cambria" w:hAnsi="Times New Roman"/>
          <w:sz w:val="23"/>
          <w:szCs w:val="23"/>
          <w:lang w:val="uz-Cyrl-UZ"/>
        </w:rPr>
        <w:t xml:space="preserve">птимални </w:t>
      </w:r>
      <w:r w:rsidR="000E1A19" w:rsidRPr="00C85AF5">
        <w:rPr>
          <w:rFonts w:ascii="Times New Roman" w:eastAsia="Cambria" w:hAnsi="Times New Roman"/>
          <w:sz w:val="23"/>
          <w:szCs w:val="23"/>
          <w:lang w:val="ru-RU"/>
        </w:rPr>
        <w:t xml:space="preserve"> показатељ</w:t>
      </w:r>
      <w:r w:rsidR="000E1A19" w:rsidRPr="00C85AF5">
        <w:rPr>
          <w:rFonts w:ascii="Times New Roman" w:eastAsia="Cambria" w:hAnsi="Times New Roman"/>
          <w:sz w:val="23"/>
          <w:szCs w:val="23"/>
          <w:lang w:val="uz-Cyrl-UZ"/>
        </w:rPr>
        <w:t xml:space="preserve"> учинка у односу на овај општи циљ</w:t>
      </w:r>
      <w:r w:rsidR="00FE1544" w:rsidRPr="00C85AF5">
        <w:rPr>
          <w:rFonts w:ascii="Times New Roman" w:eastAsia="Cambria" w:hAnsi="Times New Roman"/>
          <w:sz w:val="23"/>
          <w:szCs w:val="23"/>
          <w:lang w:val="uz-Cyrl-UZ"/>
        </w:rPr>
        <w:t xml:space="preserve"> Стратегије</w:t>
      </w:r>
      <w:r w:rsidR="00025A6E" w:rsidRPr="00C85AF5">
        <w:rPr>
          <w:rFonts w:ascii="Times New Roman" w:eastAsia="Cambria" w:hAnsi="Times New Roman"/>
          <w:sz w:val="23"/>
          <w:szCs w:val="23"/>
          <w:lang w:val="uz-Cyrl-UZ"/>
        </w:rPr>
        <w:t xml:space="preserve"> </w:t>
      </w:r>
      <w:r w:rsidR="00FE1544" w:rsidRPr="00C85AF5">
        <w:rPr>
          <w:rFonts w:ascii="Times New Roman" w:hAnsi="Times New Roman"/>
          <w:sz w:val="23"/>
          <w:szCs w:val="23"/>
          <w:lang w:val="uz-Cyrl-UZ"/>
        </w:rPr>
        <w:t xml:space="preserve">развоја еУправе био </w:t>
      </w:r>
      <w:r w:rsidR="00780AA6" w:rsidRPr="00C85AF5">
        <w:rPr>
          <w:rFonts w:ascii="Times New Roman" w:hAnsi="Times New Roman"/>
          <w:sz w:val="23"/>
          <w:szCs w:val="23"/>
          <w:lang w:val="uz-Cyrl-UZ"/>
        </w:rPr>
        <w:lastRenderedPageBreak/>
        <w:t xml:space="preserve">УН индекс електронске партиципације (енг. </w:t>
      </w:r>
      <w:r w:rsidR="00780AA6" w:rsidRPr="00C85AF5">
        <w:rPr>
          <w:rFonts w:ascii="Times New Roman" w:hAnsi="Times New Roman"/>
          <w:b/>
          <w:i/>
          <w:sz w:val="23"/>
          <w:szCs w:val="23"/>
          <w:lang w:val="uz-Cyrl-UZ"/>
        </w:rPr>
        <w:t>E</w:t>
      </w:r>
      <w:r w:rsidR="00780AA6" w:rsidRPr="00C85AF5">
        <w:rPr>
          <w:rFonts w:ascii="Times New Roman" w:hAnsi="Times New Roman"/>
          <w:b/>
          <w:i/>
          <w:sz w:val="23"/>
          <w:szCs w:val="23"/>
          <w:lang w:val="ru-RU"/>
        </w:rPr>
        <w:t>-</w:t>
      </w:r>
      <w:r w:rsidR="00780AA6" w:rsidRPr="00C85AF5">
        <w:rPr>
          <w:rFonts w:ascii="Times New Roman" w:hAnsi="Times New Roman"/>
          <w:b/>
          <w:i/>
          <w:sz w:val="23"/>
          <w:szCs w:val="23"/>
          <w:lang w:val="uz-Cyrl-UZ"/>
        </w:rPr>
        <w:t>Participation</w:t>
      </w:r>
      <w:r w:rsidR="00780AA6" w:rsidRPr="00C85AF5">
        <w:rPr>
          <w:rFonts w:ascii="Times New Roman" w:hAnsi="Times New Roman"/>
          <w:b/>
          <w:i/>
          <w:sz w:val="23"/>
          <w:szCs w:val="23"/>
          <w:lang w:val="ru-RU"/>
        </w:rPr>
        <w:t xml:space="preserve"> </w:t>
      </w:r>
      <w:r w:rsidR="00780AA6" w:rsidRPr="00C85AF5">
        <w:rPr>
          <w:rFonts w:ascii="Times New Roman" w:hAnsi="Times New Roman"/>
          <w:b/>
          <w:i/>
          <w:sz w:val="23"/>
          <w:szCs w:val="23"/>
          <w:lang w:val="uz-Cyrl-UZ"/>
        </w:rPr>
        <w:t>Index</w:t>
      </w:r>
      <w:r w:rsidR="00780AA6" w:rsidRPr="00C85AF5">
        <w:rPr>
          <w:rFonts w:ascii="Times New Roman" w:hAnsi="Times New Roman"/>
          <w:b/>
          <w:sz w:val="23"/>
          <w:szCs w:val="23"/>
          <w:lang w:val="ru-RU"/>
        </w:rPr>
        <w:t>)</w:t>
      </w:r>
      <w:r w:rsidR="00FE1544" w:rsidRPr="00C85AF5">
        <w:rPr>
          <w:rStyle w:val="FootnoteReference"/>
          <w:rFonts w:ascii="Times New Roman" w:hAnsi="Times New Roman"/>
          <w:sz w:val="23"/>
          <w:szCs w:val="23"/>
          <w:lang w:val="uz-Cyrl-UZ"/>
        </w:rPr>
        <w:footnoteReference w:id="19"/>
      </w:r>
      <w:r w:rsidR="00127A2F" w:rsidRPr="00C85AF5">
        <w:rPr>
          <w:rFonts w:ascii="Times New Roman" w:hAnsi="Times New Roman"/>
          <w:b/>
          <w:sz w:val="23"/>
          <w:szCs w:val="23"/>
          <w:lang w:val="ru-RU"/>
        </w:rPr>
        <w:t xml:space="preserve"> </w:t>
      </w:r>
      <w:r w:rsidR="00FE1544" w:rsidRPr="00C85AF5">
        <w:rPr>
          <w:rFonts w:ascii="Times New Roman" w:hAnsi="Times New Roman"/>
          <w:sz w:val="23"/>
          <w:szCs w:val="23"/>
          <w:lang w:val="uz-Cyrl-UZ"/>
        </w:rPr>
        <w:t xml:space="preserve">У односу на тај показатељ, </w:t>
      </w:r>
      <w:r w:rsidR="00FE1544" w:rsidRPr="00C85AF5">
        <w:rPr>
          <w:rFonts w:ascii="Times New Roman" w:eastAsia="Cambria" w:hAnsi="Times New Roman"/>
          <w:sz w:val="23"/>
          <w:szCs w:val="23"/>
          <w:lang w:val="uz-Cyrl-UZ"/>
        </w:rPr>
        <w:t>који мери</w:t>
      </w:r>
      <w:r w:rsidR="00FE1544" w:rsidRPr="00C85AF5">
        <w:rPr>
          <w:rFonts w:ascii="Times New Roman" w:eastAsia="Cambria" w:hAnsi="Times New Roman"/>
          <w:sz w:val="23"/>
          <w:szCs w:val="23"/>
          <w:lang w:val="ru-RU"/>
        </w:rPr>
        <w:t xml:space="preserve"> ниво задовољства корисника јавних услуга</w:t>
      </w:r>
      <w:r w:rsidR="00FE1544" w:rsidRPr="00C85AF5">
        <w:rPr>
          <w:rFonts w:ascii="Times New Roman" w:eastAsia="Cambria" w:hAnsi="Times New Roman"/>
          <w:sz w:val="23"/>
          <w:szCs w:val="23"/>
          <w:lang w:val="uz-Cyrl-UZ"/>
        </w:rPr>
        <w:t xml:space="preserve">, може се закључити да </w:t>
      </w:r>
      <w:r w:rsidR="00FE1544" w:rsidRPr="00C85AF5">
        <w:rPr>
          <w:rFonts w:ascii="Times New Roman" w:hAnsi="Times New Roman"/>
          <w:sz w:val="23"/>
          <w:szCs w:val="23"/>
          <w:lang w:val="uz-Cyrl-UZ"/>
        </w:rPr>
        <w:t>је од ступања</w:t>
      </w:r>
      <w:r w:rsidR="00FE1544" w:rsidRPr="00C85AF5">
        <w:rPr>
          <w:rFonts w:ascii="Times New Roman" w:eastAsia="Cambria" w:hAnsi="Times New Roman"/>
          <w:sz w:val="23"/>
          <w:szCs w:val="23"/>
          <w:lang w:val="ru-RU"/>
        </w:rPr>
        <w:t xml:space="preserve"> Стратегиј</w:t>
      </w:r>
      <w:r w:rsidR="00FE1544" w:rsidRPr="00C85AF5">
        <w:rPr>
          <w:rFonts w:ascii="Times New Roman" w:eastAsia="Cambria" w:hAnsi="Times New Roman"/>
          <w:sz w:val="23"/>
          <w:szCs w:val="23"/>
          <w:lang w:val="uz-Cyrl-UZ"/>
        </w:rPr>
        <w:t>е</w:t>
      </w:r>
      <w:r w:rsidR="00FE1544" w:rsidRPr="00C85AF5">
        <w:rPr>
          <w:rFonts w:ascii="Times New Roman" w:eastAsia="Cambria" w:hAnsi="Times New Roman"/>
          <w:sz w:val="23"/>
          <w:szCs w:val="23"/>
          <w:lang w:val="ru-RU"/>
        </w:rPr>
        <w:t xml:space="preserve"> на снагу 2015. </w:t>
      </w:r>
      <w:r w:rsidR="00FE1544" w:rsidRPr="00C85AF5">
        <w:rPr>
          <w:rFonts w:ascii="Times New Roman" w:eastAsia="Cambria" w:hAnsi="Times New Roman"/>
          <w:sz w:val="23"/>
          <w:szCs w:val="23"/>
          <w:lang w:val="uz-Cyrl-UZ"/>
        </w:rPr>
        <w:t>до њеног истека</w:t>
      </w:r>
      <w:r w:rsidR="00FE1544" w:rsidRPr="00C85AF5">
        <w:rPr>
          <w:rFonts w:ascii="Times New Roman" w:eastAsia="Cambria" w:hAnsi="Times New Roman"/>
          <w:sz w:val="23"/>
          <w:szCs w:val="23"/>
          <w:lang w:val="ru-RU"/>
        </w:rPr>
        <w:t xml:space="preserve"> 2018.</w:t>
      </w:r>
      <w:r w:rsidR="00FE1544" w:rsidRPr="00C85AF5">
        <w:rPr>
          <w:rFonts w:ascii="Times New Roman" w:eastAsia="Cambria" w:hAnsi="Times New Roman"/>
          <w:sz w:val="23"/>
          <w:szCs w:val="23"/>
          <w:lang w:val="uz-Cyrl-UZ"/>
        </w:rPr>
        <w:t xml:space="preserve"> године ранг</w:t>
      </w:r>
      <w:r w:rsidR="004D2204" w:rsidRPr="00C85AF5">
        <w:rPr>
          <w:rFonts w:ascii="Times New Roman" w:eastAsia="Cambria" w:hAnsi="Times New Roman"/>
          <w:sz w:val="23"/>
          <w:szCs w:val="23"/>
          <w:lang w:val="uz-Cyrl-UZ"/>
        </w:rPr>
        <w:t xml:space="preserve"> </w:t>
      </w:r>
      <w:r w:rsidR="002F330D" w:rsidRPr="00C85AF5">
        <w:rPr>
          <w:rFonts w:ascii="Times New Roman" w:eastAsia="Cambria" w:hAnsi="Times New Roman"/>
          <w:sz w:val="23"/>
          <w:szCs w:val="23"/>
          <w:lang w:val="uz-Cyrl-UZ"/>
        </w:rPr>
        <w:t xml:space="preserve">Републике </w:t>
      </w:r>
      <w:r w:rsidR="004D2204" w:rsidRPr="00C85AF5">
        <w:rPr>
          <w:rFonts w:ascii="Times New Roman" w:eastAsia="Cambria" w:hAnsi="Times New Roman"/>
          <w:sz w:val="23"/>
          <w:szCs w:val="23"/>
          <w:lang w:val="uz-Cyrl-UZ"/>
        </w:rPr>
        <w:t>Србије на међународној листи</w:t>
      </w:r>
      <w:r w:rsidR="00FE1544" w:rsidRPr="00C85AF5">
        <w:rPr>
          <w:rFonts w:ascii="Times New Roman" w:eastAsia="Cambria" w:hAnsi="Times New Roman"/>
          <w:sz w:val="23"/>
          <w:szCs w:val="23"/>
          <w:lang w:val="uz-Cyrl-UZ"/>
        </w:rPr>
        <w:t xml:space="preserve"> по</w:t>
      </w:r>
      <w:r w:rsidR="00025A6E" w:rsidRPr="00C85AF5">
        <w:rPr>
          <w:rFonts w:ascii="Times New Roman" w:eastAsia="Cambria" w:hAnsi="Times New Roman"/>
          <w:sz w:val="23"/>
          <w:szCs w:val="23"/>
          <w:lang w:val="sr"/>
        </w:rPr>
        <w:t>п</w:t>
      </w:r>
      <w:r w:rsidR="00FE1544" w:rsidRPr="00C85AF5">
        <w:rPr>
          <w:rFonts w:ascii="Times New Roman" w:eastAsia="Cambria" w:hAnsi="Times New Roman"/>
          <w:sz w:val="23"/>
          <w:szCs w:val="23"/>
          <w:lang w:val="uz-Cyrl-UZ"/>
        </w:rPr>
        <w:t>рављен за 33 позиције (скок са 81 на 48 место)</w:t>
      </w:r>
      <w:r w:rsidR="004D2204" w:rsidRPr="00C85AF5">
        <w:rPr>
          <w:rFonts w:ascii="Times New Roman" w:eastAsia="Cambria" w:hAnsi="Times New Roman"/>
          <w:sz w:val="23"/>
          <w:szCs w:val="23"/>
          <w:lang w:val="uz-Cyrl-UZ"/>
        </w:rPr>
        <w:t xml:space="preserve">. </w:t>
      </w:r>
      <w:r w:rsidR="004D2204" w:rsidRPr="00C85AF5">
        <w:rPr>
          <w:rFonts w:ascii="Times New Roman" w:eastAsia="Cambria" w:hAnsi="Times New Roman"/>
          <w:sz w:val="23"/>
          <w:szCs w:val="23"/>
          <w:lang w:val="ru-RU"/>
        </w:rPr>
        <w:t>Међути</w:t>
      </w:r>
      <w:r w:rsidR="00025A6E" w:rsidRPr="00C85AF5">
        <w:rPr>
          <w:rFonts w:ascii="Times New Roman" w:eastAsia="Cambria" w:hAnsi="Times New Roman"/>
          <w:sz w:val="23"/>
          <w:szCs w:val="23"/>
          <w:lang w:val="sr"/>
        </w:rPr>
        <w:t>м</w:t>
      </w:r>
      <w:r w:rsidR="004D2204" w:rsidRPr="00C85AF5">
        <w:rPr>
          <w:rFonts w:ascii="Times New Roman" w:eastAsia="Cambria" w:hAnsi="Times New Roman"/>
          <w:sz w:val="23"/>
          <w:szCs w:val="23"/>
          <w:lang w:val="ru-RU"/>
        </w:rPr>
        <w:t xml:space="preserve">, </w:t>
      </w:r>
      <w:r w:rsidR="004D2204" w:rsidRPr="00C85AF5">
        <w:rPr>
          <w:rFonts w:ascii="Times New Roman" w:eastAsia="Cambria" w:hAnsi="Times New Roman"/>
          <w:sz w:val="23"/>
          <w:szCs w:val="23"/>
          <w:lang w:val="uz-Cyrl-UZ"/>
        </w:rPr>
        <w:t>анализа показује и</w:t>
      </w:r>
      <w:r w:rsidR="004D2204" w:rsidRPr="00C85AF5">
        <w:rPr>
          <w:rFonts w:ascii="Times New Roman" w:eastAsia="Cambria" w:hAnsi="Times New Roman"/>
          <w:sz w:val="23"/>
          <w:szCs w:val="23"/>
          <w:lang w:val="ru-RU"/>
        </w:rPr>
        <w:t xml:space="preserve"> да је позиција </w:t>
      </w:r>
      <w:r w:rsidR="002F330D" w:rsidRPr="00C85AF5">
        <w:rPr>
          <w:rFonts w:ascii="Times New Roman" w:eastAsia="Cambria" w:hAnsi="Times New Roman"/>
          <w:sz w:val="23"/>
          <w:szCs w:val="23"/>
          <w:lang w:val="ru-RU"/>
        </w:rPr>
        <w:t xml:space="preserve">Републике </w:t>
      </w:r>
      <w:r w:rsidR="004D2204" w:rsidRPr="00C85AF5">
        <w:rPr>
          <w:rFonts w:ascii="Times New Roman" w:eastAsia="Cambria" w:hAnsi="Times New Roman"/>
          <w:sz w:val="23"/>
          <w:szCs w:val="23"/>
          <w:lang w:val="ru-RU"/>
        </w:rPr>
        <w:t xml:space="preserve">Србије </w:t>
      </w:r>
      <w:r w:rsidR="004D2204" w:rsidRPr="00C85AF5">
        <w:rPr>
          <w:rFonts w:ascii="Times New Roman" w:eastAsia="Cambria" w:hAnsi="Times New Roman"/>
          <w:sz w:val="23"/>
          <w:szCs w:val="23"/>
          <w:lang w:val="uz-Cyrl-UZ"/>
        </w:rPr>
        <w:t>од 2016</w:t>
      </w:r>
      <w:r w:rsidR="002F330D" w:rsidRPr="00C85AF5">
        <w:rPr>
          <w:rFonts w:ascii="Times New Roman" w:eastAsia="Cambria" w:hAnsi="Times New Roman"/>
          <w:sz w:val="23"/>
          <w:szCs w:val="23"/>
          <w:lang w:val="uz-Cyrl-UZ"/>
        </w:rPr>
        <w:t>.</w:t>
      </w:r>
      <w:r w:rsidR="004D2204" w:rsidRPr="00C85AF5">
        <w:rPr>
          <w:rFonts w:ascii="Times New Roman" w:eastAsia="Cambria" w:hAnsi="Times New Roman"/>
          <w:sz w:val="23"/>
          <w:szCs w:val="23"/>
          <w:lang w:val="uz-Cyrl-UZ"/>
        </w:rPr>
        <w:t xml:space="preserve"> до 2018. године </w:t>
      </w:r>
      <w:r w:rsidR="004D2204" w:rsidRPr="00C85AF5">
        <w:rPr>
          <w:rFonts w:ascii="Times New Roman" w:eastAsia="Cambria" w:hAnsi="Times New Roman"/>
          <w:sz w:val="23"/>
          <w:szCs w:val="23"/>
          <w:lang w:val="ru-RU"/>
        </w:rPr>
        <w:t>опала са 17. на 48. Место</w:t>
      </w:r>
      <w:r w:rsidR="004D2204" w:rsidRPr="00C85AF5">
        <w:rPr>
          <w:rFonts w:ascii="Times New Roman" w:eastAsia="Cambria" w:hAnsi="Times New Roman"/>
          <w:sz w:val="23"/>
          <w:szCs w:val="23"/>
          <w:lang w:val="uz-Cyrl-UZ"/>
        </w:rPr>
        <w:t>, што је резултат реформи које спроводе</w:t>
      </w:r>
      <w:r w:rsidR="004D2204" w:rsidRPr="00C85AF5">
        <w:rPr>
          <w:rFonts w:ascii="Times New Roman" w:eastAsia="Cambria" w:hAnsi="Times New Roman"/>
          <w:sz w:val="23"/>
          <w:szCs w:val="23"/>
          <w:lang w:val="ru-RU"/>
        </w:rPr>
        <w:t xml:space="preserve"> друге државе</w:t>
      </w:r>
      <w:r w:rsidR="004D2204" w:rsidRPr="00C85AF5">
        <w:rPr>
          <w:rFonts w:ascii="Times New Roman" w:eastAsia="Cambria" w:hAnsi="Times New Roman"/>
          <w:sz w:val="23"/>
          <w:szCs w:val="23"/>
          <w:lang w:val="uz-Cyrl-UZ"/>
        </w:rPr>
        <w:t xml:space="preserve">, па је неопходно овим </w:t>
      </w:r>
      <w:r w:rsidR="002F330D" w:rsidRPr="00C85AF5">
        <w:rPr>
          <w:rFonts w:ascii="Times New Roman" w:eastAsia="Cambria" w:hAnsi="Times New Roman"/>
          <w:sz w:val="23"/>
          <w:szCs w:val="23"/>
          <w:lang w:val="uz-Cyrl-UZ"/>
        </w:rPr>
        <w:t>п</w:t>
      </w:r>
      <w:r w:rsidR="004D2204" w:rsidRPr="00C85AF5">
        <w:rPr>
          <w:rFonts w:ascii="Times New Roman" w:eastAsia="Cambria" w:hAnsi="Times New Roman"/>
          <w:sz w:val="23"/>
          <w:szCs w:val="23"/>
          <w:lang w:val="uz-Cyrl-UZ"/>
        </w:rPr>
        <w:t>рограмом планирати мере којима ће се ова тенденција променити у супротном смеру.</w:t>
      </w:r>
    </w:p>
    <w:p w14:paraId="0CECCC77" w14:textId="77777777" w:rsidR="00E66AED" w:rsidRPr="00C85AF5" w:rsidRDefault="00E66AED" w:rsidP="008173FC">
      <w:pPr>
        <w:spacing w:line="240" w:lineRule="auto"/>
        <w:jc w:val="both"/>
        <w:rPr>
          <w:rFonts w:ascii="Times New Roman" w:hAnsi="Times New Roman"/>
          <w:sz w:val="23"/>
          <w:szCs w:val="23"/>
          <w:lang w:val="ru-RU"/>
        </w:rPr>
      </w:pPr>
    </w:p>
    <w:tbl>
      <w:tblPr>
        <w:tblW w:w="7806" w:type="dxa"/>
        <w:jc w:val="center"/>
        <w:tblBorders>
          <w:top w:val="nil"/>
          <w:left w:val="nil"/>
          <w:bottom w:val="nil"/>
          <w:right w:val="nil"/>
          <w:insideH w:val="nil"/>
          <w:insideV w:val="nil"/>
        </w:tblBorders>
        <w:shd w:val="clear" w:color="auto" w:fill="4F81BD"/>
        <w:tblLayout w:type="fixed"/>
        <w:tblLook w:val="0600" w:firstRow="0" w:lastRow="0" w:firstColumn="0" w:lastColumn="0" w:noHBand="1" w:noVBand="1"/>
      </w:tblPr>
      <w:tblGrid>
        <w:gridCol w:w="1843"/>
        <w:gridCol w:w="1134"/>
        <w:gridCol w:w="992"/>
        <w:gridCol w:w="850"/>
        <w:gridCol w:w="993"/>
        <w:gridCol w:w="992"/>
        <w:gridCol w:w="1002"/>
      </w:tblGrid>
      <w:tr w:rsidR="00E9587F" w:rsidRPr="00C85AF5" w14:paraId="2FAB64D5" w14:textId="77777777">
        <w:trPr>
          <w:trHeight w:val="480"/>
          <w:jc w:val="center"/>
        </w:trPr>
        <w:tc>
          <w:tcPr>
            <w:tcW w:w="1843" w:type="dxa"/>
            <w:tcBorders>
              <w:top w:val="single" w:sz="8" w:space="0" w:color="000000"/>
              <w:left w:val="single" w:sz="8" w:space="0" w:color="000000"/>
              <w:bottom w:val="single" w:sz="8" w:space="0" w:color="000000"/>
              <w:right w:val="single" w:sz="8" w:space="0" w:color="000000"/>
            </w:tcBorders>
            <w:shd w:val="clear" w:color="auto" w:fill="4F81BD"/>
            <w:tcMar>
              <w:top w:w="100" w:type="dxa"/>
              <w:left w:w="100" w:type="dxa"/>
              <w:bottom w:w="100" w:type="dxa"/>
              <w:right w:w="100" w:type="dxa"/>
            </w:tcMar>
            <w:vAlign w:val="center"/>
          </w:tcPr>
          <w:p w14:paraId="736C9950" w14:textId="77777777" w:rsidR="00E9587F" w:rsidRPr="00C85AF5" w:rsidRDefault="00E9587F" w:rsidP="00F545F0">
            <w:pPr>
              <w:spacing w:after="0" w:line="240" w:lineRule="auto"/>
              <w:jc w:val="center"/>
              <w:rPr>
                <w:rFonts w:ascii="Times New Roman" w:eastAsia="Cambria" w:hAnsi="Times New Roman"/>
                <w:b/>
                <w:color w:val="FFFFFF"/>
                <w:lang w:val="ru-RU"/>
              </w:rPr>
            </w:pPr>
          </w:p>
        </w:tc>
        <w:tc>
          <w:tcPr>
            <w:tcW w:w="1134" w:type="dxa"/>
            <w:tcBorders>
              <w:top w:val="single" w:sz="8" w:space="0" w:color="000000"/>
              <w:left w:val="nil"/>
              <w:bottom w:val="single" w:sz="8" w:space="0" w:color="000000"/>
              <w:right w:val="single" w:sz="8" w:space="0" w:color="000000"/>
            </w:tcBorders>
            <w:shd w:val="clear" w:color="auto" w:fill="4F81BD"/>
            <w:tcMar>
              <w:top w:w="100" w:type="dxa"/>
              <w:left w:w="100" w:type="dxa"/>
              <w:bottom w:w="100" w:type="dxa"/>
              <w:right w:w="100" w:type="dxa"/>
            </w:tcMar>
            <w:vAlign w:val="center"/>
          </w:tcPr>
          <w:p w14:paraId="28429916" w14:textId="77777777" w:rsidR="00E9587F" w:rsidRPr="00C85AF5" w:rsidRDefault="00E9587F" w:rsidP="005C3BA4">
            <w:pPr>
              <w:spacing w:after="0" w:line="240" w:lineRule="auto"/>
              <w:jc w:val="center"/>
              <w:rPr>
                <w:rFonts w:ascii="Times New Roman" w:eastAsia="Cambria" w:hAnsi="Times New Roman"/>
                <w:b/>
                <w:color w:val="FFFFFF"/>
              </w:rPr>
            </w:pPr>
            <w:r w:rsidRPr="00C85AF5">
              <w:rPr>
                <w:rFonts w:ascii="Times New Roman" w:eastAsia="Cambria" w:hAnsi="Times New Roman"/>
                <w:b/>
                <w:color w:val="FFFFFF"/>
              </w:rPr>
              <w:t>2018</w:t>
            </w:r>
          </w:p>
        </w:tc>
        <w:tc>
          <w:tcPr>
            <w:tcW w:w="992" w:type="dxa"/>
            <w:tcBorders>
              <w:top w:val="single" w:sz="8" w:space="0" w:color="000000"/>
              <w:left w:val="nil"/>
              <w:bottom w:val="single" w:sz="8" w:space="0" w:color="000000"/>
              <w:right w:val="single" w:sz="8" w:space="0" w:color="000000"/>
            </w:tcBorders>
            <w:shd w:val="clear" w:color="auto" w:fill="4F81BD"/>
            <w:tcMar>
              <w:top w:w="100" w:type="dxa"/>
              <w:left w:w="100" w:type="dxa"/>
              <w:bottom w:w="100" w:type="dxa"/>
              <w:right w:w="100" w:type="dxa"/>
            </w:tcMar>
            <w:vAlign w:val="center"/>
          </w:tcPr>
          <w:p w14:paraId="1DF7A0C2" w14:textId="77777777" w:rsidR="00E9587F" w:rsidRPr="00C85AF5" w:rsidRDefault="00E9587F" w:rsidP="001143DF">
            <w:pPr>
              <w:spacing w:after="0" w:line="240" w:lineRule="auto"/>
              <w:jc w:val="center"/>
              <w:rPr>
                <w:rFonts w:ascii="Times New Roman" w:eastAsia="Cambria" w:hAnsi="Times New Roman"/>
                <w:b/>
                <w:color w:val="FFFFFF"/>
              </w:rPr>
            </w:pPr>
            <w:r w:rsidRPr="00C85AF5">
              <w:rPr>
                <w:rFonts w:ascii="Times New Roman" w:eastAsia="Cambria" w:hAnsi="Times New Roman"/>
                <w:b/>
                <w:color w:val="FFFFFF"/>
              </w:rPr>
              <w:t>2016</w:t>
            </w:r>
          </w:p>
        </w:tc>
        <w:tc>
          <w:tcPr>
            <w:tcW w:w="850" w:type="dxa"/>
            <w:tcBorders>
              <w:top w:val="single" w:sz="8" w:space="0" w:color="000000"/>
              <w:left w:val="nil"/>
              <w:bottom w:val="single" w:sz="8" w:space="0" w:color="000000"/>
              <w:right w:val="single" w:sz="8" w:space="0" w:color="000000"/>
            </w:tcBorders>
            <w:shd w:val="clear" w:color="auto" w:fill="4F81BD"/>
            <w:tcMar>
              <w:top w:w="100" w:type="dxa"/>
              <w:left w:w="100" w:type="dxa"/>
              <w:bottom w:w="100" w:type="dxa"/>
              <w:right w:w="100" w:type="dxa"/>
            </w:tcMar>
            <w:vAlign w:val="center"/>
          </w:tcPr>
          <w:p w14:paraId="3FDEFC0E" w14:textId="77777777" w:rsidR="00E9587F" w:rsidRPr="00C85AF5" w:rsidRDefault="00E9587F">
            <w:pPr>
              <w:spacing w:after="0" w:line="240" w:lineRule="auto"/>
              <w:jc w:val="center"/>
              <w:rPr>
                <w:rFonts w:ascii="Times New Roman" w:eastAsia="Cambria" w:hAnsi="Times New Roman"/>
                <w:b/>
                <w:color w:val="FFFFFF"/>
              </w:rPr>
            </w:pPr>
            <w:r w:rsidRPr="00C85AF5">
              <w:rPr>
                <w:rFonts w:ascii="Times New Roman" w:eastAsia="Cambria" w:hAnsi="Times New Roman"/>
                <w:b/>
                <w:color w:val="FFFFFF"/>
              </w:rPr>
              <w:t>2014</w:t>
            </w:r>
          </w:p>
        </w:tc>
        <w:tc>
          <w:tcPr>
            <w:tcW w:w="993" w:type="dxa"/>
            <w:tcBorders>
              <w:top w:val="single" w:sz="8" w:space="0" w:color="000000"/>
              <w:left w:val="nil"/>
              <w:bottom w:val="single" w:sz="8" w:space="0" w:color="000000"/>
              <w:right w:val="single" w:sz="8" w:space="0" w:color="000000"/>
            </w:tcBorders>
            <w:shd w:val="clear" w:color="auto" w:fill="4F81BD"/>
            <w:tcMar>
              <w:top w:w="100" w:type="dxa"/>
              <w:left w:w="100" w:type="dxa"/>
              <w:bottom w:w="100" w:type="dxa"/>
              <w:right w:w="100" w:type="dxa"/>
            </w:tcMar>
            <w:vAlign w:val="center"/>
          </w:tcPr>
          <w:p w14:paraId="68788D29" w14:textId="77777777" w:rsidR="00E9587F" w:rsidRPr="00C85AF5" w:rsidRDefault="00E9587F">
            <w:pPr>
              <w:spacing w:after="0" w:line="240" w:lineRule="auto"/>
              <w:jc w:val="center"/>
              <w:rPr>
                <w:rFonts w:ascii="Times New Roman" w:eastAsia="Cambria" w:hAnsi="Times New Roman"/>
                <w:b/>
                <w:color w:val="FFFFFF"/>
              </w:rPr>
            </w:pPr>
            <w:r w:rsidRPr="00C85AF5">
              <w:rPr>
                <w:rFonts w:ascii="Times New Roman" w:eastAsia="Cambria" w:hAnsi="Times New Roman"/>
                <w:b/>
                <w:color w:val="FFFFFF"/>
              </w:rPr>
              <w:t>2012</w:t>
            </w:r>
          </w:p>
        </w:tc>
        <w:tc>
          <w:tcPr>
            <w:tcW w:w="992" w:type="dxa"/>
            <w:tcBorders>
              <w:top w:val="single" w:sz="8" w:space="0" w:color="000000"/>
              <w:left w:val="nil"/>
              <w:bottom w:val="single" w:sz="8" w:space="0" w:color="000000"/>
              <w:right w:val="single" w:sz="8" w:space="0" w:color="000000"/>
            </w:tcBorders>
            <w:shd w:val="clear" w:color="auto" w:fill="4F81BD"/>
            <w:tcMar>
              <w:top w:w="100" w:type="dxa"/>
              <w:left w:w="100" w:type="dxa"/>
              <w:bottom w:w="100" w:type="dxa"/>
              <w:right w:w="100" w:type="dxa"/>
            </w:tcMar>
            <w:vAlign w:val="center"/>
          </w:tcPr>
          <w:p w14:paraId="73CC4332" w14:textId="77777777" w:rsidR="00E9587F" w:rsidRPr="00C85AF5" w:rsidRDefault="00E9587F">
            <w:pPr>
              <w:spacing w:after="0" w:line="240" w:lineRule="auto"/>
              <w:jc w:val="center"/>
              <w:rPr>
                <w:rFonts w:ascii="Times New Roman" w:eastAsia="Cambria" w:hAnsi="Times New Roman"/>
                <w:b/>
                <w:color w:val="FFFFFF"/>
              </w:rPr>
            </w:pPr>
            <w:r w:rsidRPr="00C85AF5">
              <w:rPr>
                <w:rFonts w:ascii="Times New Roman" w:eastAsia="Cambria" w:hAnsi="Times New Roman"/>
                <w:b/>
                <w:color w:val="FFFFFF"/>
              </w:rPr>
              <w:t>2010</w:t>
            </w:r>
          </w:p>
        </w:tc>
        <w:tc>
          <w:tcPr>
            <w:tcW w:w="1002" w:type="dxa"/>
            <w:tcBorders>
              <w:top w:val="single" w:sz="8" w:space="0" w:color="000000"/>
              <w:left w:val="nil"/>
              <w:bottom w:val="single" w:sz="8" w:space="0" w:color="000000"/>
              <w:right w:val="single" w:sz="8" w:space="0" w:color="000000"/>
            </w:tcBorders>
            <w:shd w:val="clear" w:color="auto" w:fill="4F81BD"/>
            <w:tcMar>
              <w:top w:w="100" w:type="dxa"/>
              <w:left w:w="100" w:type="dxa"/>
              <w:bottom w:w="100" w:type="dxa"/>
              <w:right w:w="100" w:type="dxa"/>
            </w:tcMar>
            <w:vAlign w:val="center"/>
          </w:tcPr>
          <w:p w14:paraId="7E3AC52E" w14:textId="77777777" w:rsidR="00E9587F" w:rsidRPr="00C85AF5" w:rsidRDefault="00E9587F">
            <w:pPr>
              <w:spacing w:after="0" w:line="240" w:lineRule="auto"/>
              <w:jc w:val="center"/>
              <w:rPr>
                <w:rFonts w:ascii="Times New Roman" w:eastAsia="Cambria" w:hAnsi="Times New Roman"/>
                <w:b/>
                <w:color w:val="FFFFFF"/>
              </w:rPr>
            </w:pPr>
            <w:r w:rsidRPr="00C85AF5">
              <w:rPr>
                <w:rFonts w:ascii="Times New Roman" w:eastAsia="Cambria" w:hAnsi="Times New Roman"/>
                <w:b/>
                <w:color w:val="FFFFFF"/>
              </w:rPr>
              <w:t>2008</w:t>
            </w:r>
          </w:p>
        </w:tc>
      </w:tr>
      <w:tr w:rsidR="00E9587F" w:rsidRPr="00C85AF5" w14:paraId="010A5F9C" w14:textId="77777777">
        <w:trPr>
          <w:trHeight w:val="156"/>
          <w:jc w:val="center"/>
        </w:trPr>
        <w:tc>
          <w:tcPr>
            <w:tcW w:w="1843" w:type="dxa"/>
            <w:tcBorders>
              <w:top w:val="nil"/>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D48013D" w14:textId="77777777" w:rsidR="00E9587F" w:rsidRPr="00C85AF5" w:rsidRDefault="00E9587F" w:rsidP="008173FC">
            <w:pPr>
              <w:spacing w:after="0" w:line="240" w:lineRule="auto"/>
              <w:jc w:val="both"/>
              <w:rPr>
                <w:rFonts w:ascii="Times New Roman" w:eastAsia="Cambria" w:hAnsi="Times New Roman"/>
              </w:rPr>
            </w:pPr>
            <w:r w:rsidRPr="00C85AF5">
              <w:rPr>
                <w:rFonts w:ascii="Times New Roman" w:eastAsia="Cambria" w:hAnsi="Times New Roman"/>
              </w:rPr>
              <w:t>Позиција</w:t>
            </w:r>
          </w:p>
        </w:tc>
        <w:tc>
          <w:tcPr>
            <w:tcW w:w="1134"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vAlign w:val="center"/>
          </w:tcPr>
          <w:p w14:paraId="2E647467" w14:textId="77777777" w:rsidR="00E9587F" w:rsidRPr="00C85AF5" w:rsidRDefault="00E9587F" w:rsidP="005C3BA4">
            <w:pPr>
              <w:spacing w:after="0" w:line="240" w:lineRule="auto"/>
              <w:jc w:val="center"/>
              <w:rPr>
                <w:rFonts w:ascii="Times New Roman" w:eastAsia="Cambria" w:hAnsi="Times New Roman"/>
              </w:rPr>
            </w:pPr>
            <w:r w:rsidRPr="00C85AF5">
              <w:rPr>
                <w:rFonts w:ascii="Times New Roman" w:eastAsia="Cambria" w:hAnsi="Times New Roman"/>
              </w:rPr>
              <w:t>48</w:t>
            </w:r>
          </w:p>
        </w:tc>
        <w:tc>
          <w:tcPr>
            <w:tcW w:w="992"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vAlign w:val="center"/>
          </w:tcPr>
          <w:p w14:paraId="5ED254D4" w14:textId="77777777" w:rsidR="00E9587F" w:rsidRPr="00C85AF5" w:rsidRDefault="00E9587F" w:rsidP="001143DF">
            <w:pPr>
              <w:spacing w:after="0" w:line="240" w:lineRule="auto"/>
              <w:jc w:val="center"/>
              <w:rPr>
                <w:rFonts w:ascii="Times New Roman" w:eastAsia="Cambria" w:hAnsi="Times New Roman"/>
              </w:rPr>
            </w:pPr>
            <w:r w:rsidRPr="00C85AF5">
              <w:rPr>
                <w:rFonts w:ascii="Times New Roman" w:eastAsia="Cambria" w:hAnsi="Times New Roman"/>
              </w:rPr>
              <w:t>17</w:t>
            </w:r>
          </w:p>
        </w:tc>
        <w:tc>
          <w:tcPr>
            <w:tcW w:w="850"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vAlign w:val="center"/>
          </w:tcPr>
          <w:p w14:paraId="460D38CF" w14:textId="77777777" w:rsidR="00E9587F" w:rsidRPr="00C85AF5" w:rsidRDefault="00E9587F">
            <w:pPr>
              <w:spacing w:after="0" w:line="240" w:lineRule="auto"/>
              <w:jc w:val="center"/>
              <w:rPr>
                <w:rFonts w:ascii="Times New Roman" w:eastAsia="Cambria" w:hAnsi="Times New Roman"/>
              </w:rPr>
            </w:pPr>
            <w:r w:rsidRPr="00C85AF5">
              <w:rPr>
                <w:rFonts w:ascii="Times New Roman" w:eastAsia="Cambria" w:hAnsi="Times New Roman"/>
              </w:rPr>
              <w:t>81</w:t>
            </w:r>
          </w:p>
        </w:tc>
        <w:tc>
          <w:tcPr>
            <w:tcW w:w="993"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vAlign w:val="center"/>
          </w:tcPr>
          <w:p w14:paraId="04493758" w14:textId="77777777" w:rsidR="00E9587F" w:rsidRPr="00C85AF5" w:rsidRDefault="00E9587F">
            <w:pPr>
              <w:spacing w:after="0" w:line="240" w:lineRule="auto"/>
              <w:jc w:val="center"/>
              <w:rPr>
                <w:rFonts w:ascii="Times New Roman" w:eastAsia="Cambria" w:hAnsi="Times New Roman"/>
              </w:rPr>
            </w:pPr>
            <w:r w:rsidRPr="00C85AF5">
              <w:rPr>
                <w:rFonts w:ascii="Times New Roman" w:eastAsia="Cambria" w:hAnsi="Times New Roman"/>
              </w:rPr>
              <w:t>60</w:t>
            </w:r>
          </w:p>
        </w:tc>
        <w:tc>
          <w:tcPr>
            <w:tcW w:w="992"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vAlign w:val="center"/>
          </w:tcPr>
          <w:p w14:paraId="07DCCBCB" w14:textId="77777777" w:rsidR="00E9587F" w:rsidRPr="00C85AF5" w:rsidRDefault="00E9587F">
            <w:pPr>
              <w:spacing w:after="0" w:line="240" w:lineRule="auto"/>
              <w:jc w:val="center"/>
              <w:rPr>
                <w:rFonts w:ascii="Times New Roman" w:eastAsia="Cambria" w:hAnsi="Times New Roman"/>
              </w:rPr>
            </w:pPr>
            <w:r w:rsidRPr="00C85AF5">
              <w:rPr>
                <w:rFonts w:ascii="Times New Roman" w:eastAsia="Cambria" w:hAnsi="Times New Roman"/>
              </w:rPr>
              <w:t>135</w:t>
            </w:r>
          </w:p>
        </w:tc>
        <w:tc>
          <w:tcPr>
            <w:tcW w:w="1002"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vAlign w:val="center"/>
          </w:tcPr>
          <w:p w14:paraId="3C82CD4A" w14:textId="77777777" w:rsidR="00E9587F" w:rsidRPr="00C85AF5" w:rsidRDefault="00E9587F">
            <w:pPr>
              <w:spacing w:after="0" w:line="240" w:lineRule="auto"/>
              <w:jc w:val="center"/>
              <w:rPr>
                <w:rFonts w:ascii="Times New Roman" w:eastAsia="Cambria" w:hAnsi="Times New Roman"/>
              </w:rPr>
            </w:pPr>
            <w:r w:rsidRPr="00C85AF5">
              <w:rPr>
                <w:rFonts w:ascii="Times New Roman" w:eastAsia="Cambria" w:hAnsi="Times New Roman"/>
              </w:rPr>
              <w:t>116</w:t>
            </w:r>
          </w:p>
        </w:tc>
      </w:tr>
    </w:tbl>
    <w:p w14:paraId="0602A157" w14:textId="77777777" w:rsidR="00E66AED" w:rsidRPr="00C85AF5" w:rsidRDefault="00E66AED" w:rsidP="008173FC">
      <w:pPr>
        <w:spacing w:line="240" w:lineRule="auto"/>
        <w:jc w:val="both"/>
        <w:rPr>
          <w:rFonts w:ascii="Times New Roman" w:hAnsi="Times New Roman"/>
          <w:sz w:val="23"/>
          <w:szCs w:val="23"/>
        </w:rPr>
      </w:pPr>
    </w:p>
    <w:p w14:paraId="2DF44CE4" w14:textId="118608D8" w:rsidR="004D2204" w:rsidRPr="00C85AF5" w:rsidRDefault="004D2204" w:rsidP="008173FC">
      <w:pPr>
        <w:spacing w:line="240" w:lineRule="auto"/>
        <w:jc w:val="both"/>
        <w:rPr>
          <w:rFonts w:ascii="Times New Roman" w:hAnsi="Times New Roman"/>
          <w:sz w:val="23"/>
          <w:szCs w:val="23"/>
          <w:lang w:val="uz-Cyrl-UZ"/>
        </w:rPr>
      </w:pPr>
      <w:r w:rsidRPr="00C85AF5">
        <w:rPr>
          <w:rFonts w:ascii="Times New Roman" w:hAnsi="Times New Roman"/>
          <w:sz w:val="23"/>
          <w:szCs w:val="23"/>
          <w:lang w:val="uz-Cyrl-UZ"/>
        </w:rPr>
        <w:t>За евалуацију развоја инфраструктуре еУправе, кроз успостављање нових електронских услуга на Порталу еУправа и другим порталима, оптимални  показатељ учинка би био</w:t>
      </w:r>
      <w:r w:rsidR="00067996" w:rsidRPr="00C85AF5">
        <w:rPr>
          <w:rFonts w:ascii="Times New Roman" w:hAnsi="Times New Roman"/>
          <w:sz w:val="23"/>
          <w:szCs w:val="23"/>
        </w:rPr>
        <w:t xml:space="preserve"> </w:t>
      </w:r>
      <w:r w:rsidR="00780AA6" w:rsidRPr="00C85AF5">
        <w:rPr>
          <w:rFonts w:ascii="Times New Roman" w:hAnsi="Times New Roman"/>
          <w:sz w:val="23"/>
          <w:szCs w:val="23"/>
          <w:lang w:val="uz-Cyrl-UZ"/>
        </w:rPr>
        <w:t xml:space="preserve">индекс онлајн услуга (енг. </w:t>
      </w:r>
      <w:r w:rsidR="00780AA6" w:rsidRPr="00C85AF5">
        <w:rPr>
          <w:rFonts w:ascii="Times New Roman" w:hAnsi="Times New Roman"/>
          <w:i/>
          <w:sz w:val="23"/>
          <w:szCs w:val="23"/>
          <w:lang w:val="uz-Cyrl-UZ"/>
        </w:rPr>
        <w:t>Online Service Index – OSI)</w:t>
      </w:r>
      <w:r w:rsidRPr="00C85AF5">
        <w:rPr>
          <w:rStyle w:val="FootnoteReference"/>
          <w:rFonts w:ascii="Times New Roman" w:hAnsi="Times New Roman"/>
          <w:b/>
          <w:i/>
          <w:sz w:val="23"/>
          <w:szCs w:val="23"/>
          <w:lang w:val="uz-Cyrl-UZ"/>
        </w:rPr>
        <w:footnoteReference w:id="20"/>
      </w:r>
      <w:r w:rsidR="00986F2F" w:rsidRPr="00C85AF5">
        <w:rPr>
          <w:rFonts w:ascii="Times New Roman" w:hAnsi="Times New Roman"/>
          <w:b/>
          <w:i/>
          <w:sz w:val="23"/>
          <w:szCs w:val="23"/>
          <w:lang w:val="uz-Cyrl-UZ"/>
        </w:rPr>
        <w:t>.</w:t>
      </w:r>
      <w:r w:rsidR="002F330D" w:rsidRPr="00C85AF5">
        <w:rPr>
          <w:rFonts w:ascii="Times New Roman" w:hAnsi="Times New Roman"/>
          <w:b/>
          <w:i/>
          <w:sz w:val="23"/>
          <w:szCs w:val="23"/>
          <w:lang w:val="uz-Cyrl-UZ"/>
        </w:rPr>
        <w:t xml:space="preserve"> </w:t>
      </w:r>
      <w:r w:rsidR="00986F2F" w:rsidRPr="00C85AF5">
        <w:rPr>
          <w:rFonts w:ascii="Times New Roman" w:hAnsi="Times New Roman"/>
          <w:sz w:val="23"/>
          <w:szCs w:val="23"/>
          <w:lang w:val="uz-Cyrl-UZ"/>
        </w:rPr>
        <w:t>Евалуа</w:t>
      </w:r>
      <w:r w:rsidR="00067996" w:rsidRPr="00C85AF5">
        <w:rPr>
          <w:rFonts w:ascii="Times New Roman" w:hAnsi="Times New Roman"/>
          <w:sz w:val="23"/>
          <w:szCs w:val="23"/>
          <w:lang w:val="uz-Cyrl-UZ"/>
        </w:rPr>
        <w:t>ција у складу са овим показатељe</w:t>
      </w:r>
      <w:r w:rsidR="00986F2F" w:rsidRPr="00C85AF5">
        <w:rPr>
          <w:rFonts w:ascii="Times New Roman" w:hAnsi="Times New Roman"/>
          <w:sz w:val="23"/>
          <w:szCs w:val="23"/>
          <w:lang w:val="uz-Cyrl-UZ"/>
        </w:rPr>
        <w:t>м такође показује значајан напредак</w:t>
      </w:r>
      <w:r w:rsidR="002F330D" w:rsidRPr="00C85AF5">
        <w:rPr>
          <w:rFonts w:ascii="Times New Roman" w:hAnsi="Times New Roman"/>
          <w:sz w:val="23"/>
          <w:szCs w:val="23"/>
          <w:lang w:val="uz-Cyrl-UZ"/>
        </w:rPr>
        <w:t xml:space="preserve"> Републике</w:t>
      </w:r>
      <w:r w:rsidR="005150B3" w:rsidRPr="00C85AF5">
        <w:rPr>
          <w:rFonts w:ascii="Times New Roman" w:hAnsi="Times New Roman"/>
          <w:sz w:val="23"/>
          <w:szCs w:val="23"/>
          <w:lang w:val="uz-Cyrl-UZ"/>
        </w:rPr>
        <w:t xml:space="preserve"> Србије у развоју еУправе</w:t>
      </w:r>
      <w:r w:rsidR="00986F2F" w:rsidRPr="00C85AF5">
        <w:rPr>
          <w:rFonts w:ascii="Times New Roman" w:hAnsi="Times New Roman"/>
          <w:sz w:val="23"/>
          <w:szCs w:val="23"/>
          <w:lang w:val="uz-Cyrl-UZ"/>
        </w:rPr>
        <w:t>, имајући у виду да је вредност индекса од 2014. године,</w:t>
      </w:r>
      <w:r w:rsidR="00067996" w:rsidRPr="00C85AF5">
        <w:rPr>
          <w:rFonts w:ascii="Times New Roman" w:hAnsi="Times New Roman"/>
          <w:sz w:val="23"/>
          <w:szCs w:val="23"/>
          <w:lang w:val="uz-Cyrl-UZ"/>
        </w:rPr>
        <w:t xml:space="preserve"> </w:t>
      </w:r>
      <w:r w:rsidR="00986F2F" w:rsidRPr="00C85AF5">
        <w:rPr>
          <w:rFonts w:ascii="Times New Roman" w:hAnsi="Times New Roman"/>
          <w:sz w:val="23"/>
          <w:szCs w:val="23"/>
          <w:lang w:val="uz-Cyrl-UZ"/>
        </w:rPr>
        <w:t xml:space="preserve">до 2018. </w:t>
      </w:r>
      <w:r w:rsidR="002F330D" w:rsidRPr="00C85AF5">
        <w:rPr>
          <w:rFonts w:ascii="Times New Roman" w:hAnsi="Times New Roman"/>
          <w:sz w:val="23"/>
          <w:szCs w:val="23"/>
          <w:lang w:val="uz-Cyrl-UZ"/>
        </w:rPr>
        <w:t>г</w:t>
      </w:r>
      <w:r w:rsidR="00986F2F" w:rsidRPr="00C85AF5">
        <w:rPr>
          <w:rFonts w:ascii="Times New Roman" w:hAnsi="Times New Roman"/>
          <w:sz w:val="23"/>
          <w:szCs w:val="23"/>
          <w:lang w:val="uz-Cyrl-UZ"/>
        </w:rPr>
        <w:t>одине</w:t>
      </w:r>
      <w:r w:rsidR="00067996" w:rsidRPr="00C85AF5">
        <w:rPr>
          <w:rFonts w:ascii="Times New Roman" w:hAnsi="Times New Roman"/>
          <w:sz w:val="23"/>
          <w:szCs w:val="23"/>
          <w:lang w:val="uz-Cyrl-UZ"/>
        </w:rPr>
        <w:t xml:space="preserve"> </w:t>
      </w:r>
      <w:r w:rsidR="005150B3" w:rsidRPr="00C85AF5">
        <w:rPr>
          <w:rFonts w:ascii="Times New Roman" w:hAnsi="Times New Roman"/>
          <w:sz w:val="23"/>
          <w:szCs w:val="23"/>
          <w:lang w:val="uz-Cyrl-UZ"/>
        </w:rPr>
        <w:t>пор</w:t>
      </w:r>
      <w:r w:rsidR="00986F2F" w:rsidRPr="00C85AF5">
        <w:rPr>
          <w:rFonts w:ascii="Times New Roman" w:hAnsi="Times New Roman"/>
          <w:sz w:val="23"/>
          <w:szCs w:val="23"/>
          <w:lang w:val="uz-Cyrl-UZ"/>
        </w:rPr>
        <w:t xml:space="preserve">астао </w:t>
      </w:r>
      <w:r w:rsidR="005150B3" w:rsidRPr="00C85AF5">
        <w:rPr>
          <w:rFonts w:ascii="Times New Roman" w:hAnsi="Times New Roman"/>
          <w:sz w:val="23"/>
          <w:szCs w:val="23"/>
          <w:lang w:val="uz-Cyrl-UZ"/>
        </w:rPr>
        <w:t xml:space="preserve">са 0,3937 </w:t>
      </w:r>
      <w:r w:rsidR="00986F2F" w:rsidRPr="00C85AF5">
        <w:rPr>
          <w:rFonts w:ascii="Times New Roman" w:hAnsi="Times New Roman"/>
          <w:sz w:val="23"/>
          <w:szCs w:val="23"/>
          <w:lang w:val="uz-Cyrl-UZ"/>
        </w:rPr>
        <w:t>на 0,7361.</w:t>
      </w:r>
    </w:p>
    <w:p w14:paraId="10369457" w14:textId="0CD478BA" w:rsidR="00C82D62" w:rsidRPr="00C85AF5" w:rsidRDefault="005150B3" w:rsidP="008173FC">
      <w:pPr>
        <w:spacing w:line="240" w:lineRule="auto"/>
        <w:jc w:val="both"/>
        <w:rPr>
          <w:rFonts w:ascii="Times New Roman" w:hAnsi="Times New Roman"/>
          <w:sz w:val="23"/>
          <w:szCs w:val="23"/>
          <w:lang w:val="uz-Cyrl-UZ"/>
        </w:rPr>
      </w:pPr>
      <w:r w:rsidRPr="00C85AF5">
        <w:rPr>
          <w:rFonts w:ascii="Times New Roman" w:hAnsi="Times New Roman"/>
          <w:sz w:val="23"/>
          <w:szCs w:val="23"/>
          <w:lang w:val="uz-Cyrl-UZ"/>
        </w:rPr>
        <w:t xml:space="preserve">За евалуацију успостављања и развоја отворене управе, </w:t>
      </w:r>
      <w:r w:rsidRPr="00C85AF5">
        <w:rPr>
          <w:rFonts w:ascii="Times New Roman" w:eastAsia="Cambria" w:hAnsi="Times New Roman"/>
          <w:sz w:val="23"/>
          <w:szCs w:val="23"/>
          <w:lang w:val="uz-Cyrl-UZ"/>
        </w:rPr>
        <w:t xml:space="preserve">оптимални </w:t>
      </w:r>
      <w:r w:rsidRPr="00C85AF5">
        <w:rPr>
          <w:rFonts w:ascii="Times New Roman" w:eastAsia="Cambria" w:hAnsi="Times New Roman"/>
          <w:sz w:val="23"/>
          <w:szCs w:val="23"/>
          <w:lang w:val="ru-RU"/>
        </w:rPr>
        <w:t xml:space="preserve"> показатељ</w:t>
      </w:r>
      <w:r w:rsidRPr="00C85AF5">
        <w:rPr>
          <w:rFonts w:ascii="Times New Roman" w:eastAsia="Cambria" w:hAnsi="Times New Roman"/>
          <w:sz w:val="23"/>
          <w:szCs w:val="23"/>
          <w:lang w:val="uz-Cyrl-UZ"/>
        </w:rPr>
        <w:t xml:space="preserve"> учинка у односу на овај посебни циљ је</w:t>
      </w:r>
      <w:r w:rsidR="003A4C1F" w:rsidRPr="00C85AF5">
        <w:rPr>
          <w:rFonts w:ascii="Times New Roman" w:eastAsia="Cambria" w:hAnsi="Times New Roman"/>
          <w:sz w:val="23"/>
          <w:szCs w:val="23"/>
          <w:lang w:val="uz-Cyrl-UZ"/>
        </w:rPr>
        <w:t xml:space="preserve"> </w:t>
      </w:r>
      <w:r w:rsidR="00123203" w:rsidRPr="00C85AF5">
        <w:rPr>
          <w:rFonts w:ascii="Times New Roman" w:hAnsi="Times New Roman"/>
          <w:sz w:val="23"/>
          <w:szCs w:val="23"/>
          <w:lang w:val="uz-Cyrl-UZ"/>
        </w:rPr>
        <w:t xml:space="preserve">глобални индекс отворених података (енг. </w:t>
      </w:r>
      <w:r w:rsidR="00123203" w:rsidRPr="00C85AF5">
        <w:rPr>
          <w:rFonts w:ascii="Times New Roman" w:hAnsi="Times New Roman"/>
          <w:i/>
          <w:sz w:val="23"/>
          <w:szCs w:val="23"/>
          <w:lang w:val="uz-Cyrl-UZ"/>
        </w:rPr>
        <w:t>Global</w:t>
      </w:r>
      <w:r w:rsidR="00123203" w:rsidRPr="00C85AF5">
        <w:rPr>
          <w:rFonts w:ascii="Times New Roman" w:hAnsi="Times New Roman"/>
          <w:i/>
          <w:sz w:val="23"/>
          <w:szCs w:val="23"/>
          <w:lang w:val="ru-RU"/>
        </w:rPr>
        <w:t xml:space="preserve"> </w:t>
      </w:r>
      <w:r w:rsidR="00123203" w:rsidRPr="00C85AF5">
        <w:rPr>
          <w:rFonts w:ascii="Times New Roman" w:hAnsi="Times New Roman"/>
          <w:i/>
          <w:sz w:val="23"/>
          <w:szCs w:val="23"/>
          <w:lang w:val="uz-Cyrl-UZ"/>
        </w:rPr>
        <w:t>Open</w:t>
      </w:r>
      <w:r w:rsidR="00123203" w:rsidRPr="00C85AF5">
        <w:rPr>
          <w:rFonts w:ascii="Times New Roman" w:hAnsi="Times New Roman"/>
          <w:i/>
          <w:sz w:val="23"/>
          <w:szCs w:val="23"/>
          <w:lang w:val="ru-RU"/>
        </w:rPr>
        <w:t xml:space="preserve"> </w:t>
      </w:r>
      <w:r w:rsidR="00123203" w:rsidRPr="00C85AF5">
        <w:rPr>
          <w:rFonts w:ascii="Times New Roman" w:hAnsi="Times New Roman"/>
          <w:i/>
          <w:sz w:val="23"/>
          <w:szCs w:val="23"/>
          <w:lang w:val="uz-Cyrl-UZ"/>
        </w:rPr>
        <w:t>Data</w:t>
      </w:r>
      <w:r w:rsidR="00123203" w:rsidRPr="00C85AF5">
        <w:rPr>
          <w:rFonts w:ascii="Times New Roman" w:hAnsi="Times New Roman"/>
          <w:i/>
          <w:sz w:val="23"/>
          <w:szCs w:val="23"/>
          <w:lang w:val="ru-RU"/>
        </w:rPr>
        <w:t xml:space="preserve"> </w:t>
      </w:r>
      <w:r w:rsidR="00123203" w:rsidRPr="00C85AF5">
        <w:rPr>
          <w:rFonts w:ascii="Times New Roman" w:hAnsi="Times New Roman"/>
          <w:i/>
          <w:sz w:val="23"/>
          <w:szCs w:val="23"/>
          <w:lang w:val="uz-Cyrl-UZ"/>
        </w:rPr>
        <w:t>Index</w:t>
      </w:r>
      <w:r w:rsidR="00123203" w:rsidRPr="00C85AF5">
        <w:rPr>
          <w:rFonts w:ascii="Times New Roman" w:hAnsi="Times New Roman"/>
          <w:sz w:val="23"/>
          <w:szCs w:val="23"/>
          <w:lang w:val="ru-RU"/>
        </w:rPr>
        <w:t>)</w:t>
      </w:r>
      <w:r w:rsidRPr="00C85AF5">
        <w:rPr>
          <w:rStyle w:val="FootnoteReference"/>
          <w:rFonts w:ascii="Times New Roman" w:hAnsi="Times New Roman"/>
          <w:b/>
          <w:i/>
          <w:sz w:val="23"/>
          <w:szCs w:val="23"/>
          <w:lang w:val="uz-Cyrl-UZ"/>
        </w:rPr>
        <w:footnoteReference w:id="21"/>
      </w:r>
      <w:r w:rsidRPr="00C85AF5">
        <w:rPr>
          <w:rFonts w:ascii="Times New Roman" w:hAnsi="Times New Roman"/>
          <w:b/>
          <w:i/>
          <w:sz w:val="23"/>
          <w:szCs w:val="23"/>
          <w:lang w:val="uz-Cyrl-UZ"/>
        </w:rPr>
        <w:t xml:space="preserve">. </w:t>
      </w:r>
      <w:r w:rsidRPr="00C85AF5">
        <w:rPr>
          <w:rFonts w:ascii="Times New Roman" w:hAnsi="Times New Roman"/>
          <w:sz w:val="23"/>
          <w:szCs w:val="23"/>
          <w:lang w:val="uz-Cyrl-UZ"/>
        </w:rPr>
        <w:t>Евалуација у складу са овим показатељем указује да је у 2016/2017</w:t>
      </w:r>
      <w:r w:rsidR="003A4C1F" w:rsidRPr="00C85AF5">
        <w:rPr>
          <w:rFonts w:ascii="Times New Roman" w:hAnsi="Times New Roman"/>
          <w:sz w:val="23"/>
          <w:szCs w:val="23"/>
          <w:lang w:val="uz-Cyrl-UZ"/>
        </w:rPr>
        <w:t xml:space="preserve"> </w:t>
      </w:r>
      <w:r w:rsidRPr="00C85AF5">
        <w:rPr>
          <w:rFonts w:ascii="Times New Roman" w:hAnsi="Times New Roman"/>
          <w:sz w:val="23"/>
          <w:szCs w:val="23"/>
          <w:lang w:val="uz-Cyrl-UZ"/>
        </w:rPr>
        <w:t>години</w:t>
      </w:r>
      <w:r w:rsidR="002F330D" w:rsidRPr="00C85AF5">
        <w:rPr>
          <w:rFonts w:ascii="Times New Roman" w:hAnsi="Times New Roman"/>
          <w:sz w:val="23"/>
          <w:szCs w:val="23"/>
          <w:lang w:val="uz-Cyrl-UZ"/>
        </w:rPr>
        <w:t xml:space="preserve"> Република</w:t>
      </w:r>
      <w:r w:rsidRPr="00C85AF5">
        <w:rPr>
          <w:rFonts w:ascii="Times New Roman" w:hAnsi="Times New Roman"/>
          <w:sz w:val="23"/>
          <w:szCs w:val="23"/>
          <w:lang w:val="uz-Cyrl-UZ"/>
        </w:rPr>
        <w:t xml:space="preserve"> Србија има скор од 41% од могућих 100% и да</w:t>
      </w:r>
      <w:r w:rsidR="003A4C1F" w:rsidRPr="00C85AF5">
        <w:rPr>
          <w:rFonts w:ascii="Times New Roman" w:hAnsi="Times New Roman"/>
          <w:sz w:val="23"/>
          <w:szCs w:val="23"/>
          <w:lang w:val="uz-Cyrl-UZ"/>
        </w:rPr>
        <w:t xml:space="preserve"> </w:t>
      </w:r>
      <w:r w:rsidRPr="00C85AF5">
        <w:rPr>
          <w:rFonts w:ascii="Times New Roman" w:hAnsi="Times New Roman"/>
          <w:sz w:val="23"/>
          <w:szCs w:val="23"/>
          <w:lang w:val="uz-Cyrl-UZ"/>
        </w:rPr>
        <w:t>је делила 41. место са Израелом,</w:t>
      </w:r>
      <w:r w:rsidR="003A4C1F" w:rsidRPr="00C85AF5">
        <w:rPr>
          <w:rFonts w:ascii="Times New Roman" w:hAnsi="Times New Roman"/>
          <w:sz w:val="23"/>
          <w:szCs w:val="23"/>
          <w:lang w:val="uz-Cyrl-UZ"/>
        </w:rPr>
        <w:t xml:space="preserve"> на листи од 94 зем</w:t>
      </w:r>
      <w:r w:rsidR="003A4C1F" w:rsidRPr="00C85AF5">
        <w:rPr>
          <w:rFonts w:ascii="Times New Roman" w:hAnsi="Times New Roman"/>
          <w:sz w:val="23"/>
          <w:szCs w:val="23"/>
          <w:lang w:val="sr"/>
        </w:rPr>
        <w:t>аља</w:t>
      </w:r>
      <w:r w:rsidRPr="00C85AF5">
        <w:rPr>
          <w:rFonts w:ascii="Times New Roman" w:hAnsi="Times New Roman"/>
          <w:sz w:val="23"/>
          <w:szCs w:val="23"/>
          <w:lang w:val="uz-Cyrl-UZ"/>
        </w:rPr>
        <w:t xml:space="preserve">. 2014. године </w:t>
      </w:r>
      <w:r w:rsidR="00B025C2" w:rsidRPr="00C85AF5">
        <w:rPr>
          <w:rFonts w:ascii="Times New Roman" w:hAnsi="Times New Roman"/>
          <w:sz w:val="23"/>
          <w:szCs w:val="23"/>
          <w:lang w:val="uz-Cyrl-UZ"/>
        </w:rPr>
        <w:t xml:space="preserve">Република </w:t>
      </w:r>
      <w:r w:rsidRPr="00C85AF5">
        <w:rPr>
          <w:rFonts w:ascii="Times New Roman" w:hAnsi="Times New Roman"/>
          <w:sz w:val="23"/>
          <w:szCs w:val="23"/>
          <w:lang w:val="uz-Cyrl-UZ"/>
        </w:rPr>
        <w:t xml:space="preserve">Србија је била на 48. месту са скором од 42%, што указује да </w:t>
      </w:r>
      <w:r w:rsidR="002F330D" w:rsidRPr="00C85AF5">
        <w:rPr>
          <w:rFonts w:ascii="Times New Roman" w:hAnsi="Times New Roman"/>
          <w:sz w:val="23"/>
          <w:szCs w:val="23"/>
          <w:lang w:val="uz-Cyrl-UZ"/>
        </w:rPr>
        <w:t xml:space="preserve">Република </w:t>
      </w:r>
      <w:r w:rsidRPr="00C85AF5">
        <w:rPr>
          <w:rFonts w:ascii="Times New Roman" w:hAnsi="Times New Roman"/>
          <w:sz w:val="23"/>
          <w:szCs w:val="23"/>
          <w:lang w:val="uz-Cyrl-UZ"/>
        </w:rPr>
        <w:t>Србија у овом сегменту није</w:t>
      </w:r>
      <w:r w:rsidR="003A4C1F" w:rsidRPr="00C85AF5">
        <w:rPr>
          <w:rFonts w:ascii="Times New Roman" w:hAnsi="Times New Roman"/>
          <w:sz w:val="23"/>
          <w:szCs w:val="23"/>
          <w:lang w:val="uz-Cyrl-UZ"/>
        </w:rPr>
        <w:t xml:space="preserve"> </w:t>
      </w:r>
      <w:r w:rsidRPr="00C85AF5">
        <w:rPr>
          <w:rFonts w:ascii="Times New Roman" w:hAnsi="Times New Roman"/>
          <w:sz w:val="23"/>
          <w:szCs w:val="23"/>
          <w:lang w:val="uz-Cyrl-UZ"/>
        </w:rPr>
        <w:t>битно напредовала у односу на друге земље, па је изузетно значајно да се Програмом планирају мере којим ће се</w:t>
      </w:r>
      <w:r w:rsidR="003A4C1F" w:rsidRPr="00C85AF5">
        <w:rPr>
          <w:rFonts w:ascii="Times New Roman" w:hAnsi="Times New Roman"/>
          <w:sz w:val="23"/>
          <w:szCs w:val="23"/>
          <w:lang w:val="uz-Cyrl-UZ"/>
        </w:rPr>
        <w:t xml:space="preserve"> </w:t>
      </w:r>
      <w:r w:rsidRPr="00C85AF5">
        <w:rPr>
          <w:rFonts w:ascii="Times New Roman" w:hAnsi="Times New Roman"/>
          <w:sz w:val="23"/>
          <w:szCs w:val="23"/>
          <w:lang w:val="uz-Cyrl-UZ"/>
        </w:rPr>
        <w:t>остварити напредак у односу на стандарде Глобалне повеље о отвореним подацима.</w:t>
      </w:r>
    </w:p>
    <w:p w14:paraId="18E58910" w14:textId="77777777" w:rsidR="00364D99" w:rsidRPr="00C85AF5" w:rsidRDefault="00364D99" w:rsidP="008173FC">
      <w:pPr>
        <w:spacing w:line="240" w:lineRule="auto"/>
        <w:jc w:val="both"/>
        <w:rPr>
          <w:rFonts w:ascii="Times New Roman" w:hAnsi="Times New Roman"/>
          <w:sz w:val="23"/>
          <w:szCs w:val="23"/>
          <w:lang w:val="uz-Cyrl-UZ"/>
        </w:rPr>
      </w:pPr>
      <w:r w:rsidRPr="00C85AF5">
        <w:rPr>
          <w:rFonts w:ascii="Times New Roman" w:hAnsi="Times New Roman"/>
          <w:sz w:val="23"/>
          <w:szCs w:val="23"/>
          <w:lang w:val="uz-Cyrl-UZ"/>
        </w:rPr>
        <w:t xml:space="preserve">Имајући у виду горе предочене резултате евалуације у складу са међународно прихваћеним индикаторима, </w:t>
      </w:r>
      <w:r w:rsidR="003A4C1F" w:rsidRPr="00C85AF5">
        <w:rPr>
          <w:rFonts w:ascii="Times New Roman" w:hAnsi="Times New Roman"/>
          <w:sz w:val="23"/>
          <w:szCs w:val="23"/>
          <w:lang w:val="sr"/>
        </w:rPr>
        <w:t>н</w:t>
      </w:r>
      <w:r w:rsidR="00083A3D" w:rsidRPr="00C85AF5">
        <w:rPr>
          <w:rFonts w:ascii="Times New Roman" w:hAnsi="Times New Roman"/>
          <w:sz w:val="23"/>
          <w:szCs w:val="23"/>
          <w:lang w:val="uz-Cyrl-UZ"/>
        </w:rPr>
        <w:t xml:space="preserve">аиме, на основу редефинисаних индикатора </w:t>
      </w:r>
      <w:r w:rsidRPr="00C85AF5">
        <w:rPr>
          <w:rFonts w:ascii="Times New Roman" w:hAnsi="Times New Roman"/>
          <w:sz w:val="23"/>
          <w:szCs w:val="23"/>
          <w:lang w:val="uz-Cyrl-UZ"/>
        </w:rPr>
        <w:t xml:space="preserve">може се закључити да је </w:t>
      </w:r>
      <w:r w:rsidR="00B7245D" w:rsidRPr="00C85AF5">
        <w:rPr>
          <w:rFonts w:ascii="Times New Roman" w:hAnsi="Times New Roman"/>
          <w:i/>
          <w:sz w:val="23"/>
          <w:szCs w:val="23"/>
          <w:lang w:val="uz-Cyrl-UZ"/>
        </w:rPr>
        <w:t>ex</w:t>
      </w:r>
      <w:r w:rsidR="00EA155D" w:rsidRPr="00C85AF5">
        <w:rPr>
          <w:rFonts w:ascii="Times New Roman" w:hAnsi="Times New Roman"/>
          <w:i/>
          <w:sz w:val="23"/>
          <w:szCs w:val="23"/>
          <w:lang w:val="uz-Cyrl-UZ"/>
        </w:rPr>
        <w:t>-</w:t>
      </w:r>
      <w:r w:rsidR="00B7245D" w:rsidRPr="00C85AF5">
        <w:rPr>
          <w:rFonts w:ascii="Times New Roman" w:hAnsi="Times New Roman"/>
          <w:i/>
          <w:sz w:val="23"/>
          <w:szCs w:val="23"/>
          <w:lang w:val="uz-Cyrl-UZ"/>
        </w:rPr>
        <w:t>post</w:t>
      </w:r>
      <w:r w:rsidRPr="00C85AF5">
        <w:rPr>
          <w:rFonts w:ascii="Times New Roman" w:hAnsi="Times New Roman"/>
          <w:sz w:val="23"/>
          <w:szCs w:val="23"/>
          <w:lang w:val="uz-Cyrl-UZ"/>
        </w:rPr>
        <w:t xml:space="preserve"> анализа Стратегије развоја еУправе показала да је Република Србија, у периоду важења Стратегије, значајно унапредила електронску управу.</w:t>
      </w:r>
    </w:p>
    <w:p w14:paraId="38C7F687" w14:textId="77777777" w:rsidR="00E66AED" w:rsidRPr="00C85AF5" w:rsidRDefault="005A7396" w:rsidP="008173FC">
      <w:pPr>
        <w:spacing w:after="0" w:line="240" w:lineRule="auto"/>
        <w:jc w:val="both"/>
        <w:rPr>
          <w:rFonts w:ascii="Times New Roman" w:hAnsi="Times New Roman"/>
          <w:sz w:val="23"/>
          <w:szCs w:val="23"/>
          <w:lang w:val="uz-Cyrl-UZ"/>
        </w:rPr>
      </w:pPr>
      <w:r w:rsidRPr="00C85AF5">
        <w:rPr>
          <w:rFonts w:ascii="Times New Roman" w:hAnsi="Times New Roman"/>
          <w:sz w:val="23"/>
          <w:szCs w:val="23"/>
          <w:lang w:val="uz-Cyrl-UZ"/>
        </w:rPr>
        <w:lastRenderedPageBreak/>
        <w:t xml:space="preserve">У Извештају о </w:t>
      </w:r>
      <w:r w:rsidR="00B7245D" w:rsidRPr="00C85AF5">
        <w:rPr>
          <w:rFonts w:ascii="Times New Roman" w:hAnsi="Times New Roman"/>
          <w:i/>
          <w:sz w:val="23"/>
          <w:szCs w:val="23"/>
          <w:lang w:val="uz-Cyrl-UZ"/>
        </w:rPr>
        <w:t>ex</w:t>
      </w:r>
      <w:r w:rsidR="00EA155D" w:rsidRPr="00C85AF5">
        <w:rPr>
          <w:rFonts w:ascii="Times New Roman" w:hAnsi="Times New Roman"/>
          <w:i/>
          <w:sz w:val="23"/>
          <w:szCs w:val="23"/>
          <w:lang w:val="uz-Cyrl-UZ"/>
        </w:rPr>
        <w:t>-</w:t>
      </w:r>
      <w:r w:rsidR="00B7245D" w:rsidRPr="00C85AF5">
        <w:rPr>
          <w:rFonts w:ascii="Times New Roman" w:hAnsi="Times New Roman"/>
          <w:i/>
          <w:sz w:val="23"/>
          <w:szCs w:val="23"/>
          <w:lang w:val="uz-Cyrl-UZ"/>
        </w:rPr>
        <w:t>post</w:t>
      </w:r>
      <w:r w:rsidRPr="00C85AF5">
        <w:rPr>
          <w:rFonts w:ascii="Times New Roman" w:hAnsi="Times New Roman"/>
          <w:sz w:val="23"/>
          <w:szCs w:val="23"/>
          <w:lang w:val="uz-Cyrl-UZ"/>
        </w:rPr>
        <w:t xml:space="preserve"> анализи је предочено </w:t>
      </w:r>
      <w:r w:rsidR="00E1336B" w:rsidRPr="00C85AF5">
        <w:rPr>
          <w:rFonts w:ascii="Times New Roman" w:hAnsi="Times New Roman"/>
          <w:sz w:val="23"/>
          <w:szCs w:val="23"/>
          <w:lang w:val="uz-Cyrl-UZ"/>
        </w:rPr>
        <w:t xml:space="preserve">и </w:t>
      </w:r>
      <w:r w:rsidRPr="00C85AF5">
        <w:rPr>
          <w:rFonts w:ascii="Times New Roman" w:hAnsi="Times New Roman"/>
          <w:sz w:val="23"/>
          <w:szCs w:val="23"/>
          <w:lang w:val="uz-Cyrl-UZ"/>
        </w:rPr>
        <w:t>да је анализа показала да неке од планираних мера</w:t>
      </w:r>
      <w:r w:rsidR="00EA009F" w:rsidRPr="00C85AF5">
        <w:rPr>
          <w:rFonts w:ascii="Times New Roman" w:hAnsi="Times New Roman"/>
          <w:sz w:val="23"/>
          <w:szCs w:val="23"/>
          <w:lang w:val="uz-Cyrl-UZ"/>
        </w:rPr>
        <w:t>, односно активности</w:t>
      </w:r>
      <w:r w:rsidR="00EA009F" w:rsidRPr="00C85AF5">
        <w:rPr>
          <w:rStyle w:val="FootnoteReference"/>
          <w:rFonts w:ascii="Times New Roman" w:hAnsi="Times New Roman"/>
          <w:sz w:val="23"/>
          <w:szCs w:val="23"/>
          <w:lang w:val="uz-Cyrl-UZ"/>
        </w:rPr>
        <w:footnoteReference w:id="22"/>
      </w:r>
      <w:r w:rsidRPr="00C85AF5">
        <w:rPr>
          <w:rFonts w:ascii="Times New Roman" w:hAnsi="Times New Roman"/>
          <w:sz w:val="23"/>
          <w:szCs w:val="23"/>
          <w:lang w:val="uz-Cyrl-UZ"/>
        </w:rPr>
        <w:t xml:space="preserve"> у моменту е</w:t>
      </w:r>
      <w:r w:rsidR="008F6D4A" w:rsidRPr="00C85AF5">
        <w:rPr>
          <w:rFonts w:ascii="Times New Roman" w:hAnsi="Times New Roman"/>
          <w:sz w:val="23"/>
          <w:szCs w:val="23"/>
          <w:lang w:val="uz-Cyrl-UZ"/>
        </w:rPr>
        <w:t>в</w:t>
      </w:r>
      <w:r w:rsidRPr="00C85AF5">
        <w:rPr>
          <w:rFonts w:ascii="Times New Roman" w:hAnsi="Times New Roman"/>
          <w:sz w:val="23"/>
          <w:szCs w:val="23"/>
          <w:lang w:val="uz-Cyrl-UZ"/>
        </w:rPr>
        <w:t>алуације нису спровођене или нису спроведене у потпуности</w:t>
      </w:r>
      <w:r w:rsidR="00BD25AD" w:rsidRPr="00C85AF5">
        <w:rPr>
          <w:rFonts w:ascii="Times New Roman" w:hAnsi="Times New Roman"/>
          <w:sz w:val="23"/>
          <w:szCs w:val="23"/>
          <w:lang w:val="uz-Cyrl-UZ"/>
        </w:rPr>
        <w:t xml:space="preserve">, па је предложено </w:t>
      </w:r>
      <w:r w:rsidRPr="00C85AF5">
        <w:rPr>
          <w:rFonts w:ascii="Times New Roman" w:hAnsi="Times New Roman"/>
          <w:sz w:val="23"/>
          <w:szCs w:val="23"/>
          <w:lang w:val="uz-Cyrl-UZ"/>
        </w:rPr>
        <w:t>да се размотри преуз</w:t>
      </w:r>
      <w:r w:rsidR="00EA009F" w:rsidRPr="00C85AF5">
        <w:rPr>
          <w:rFonts w:ascii="Times New Roman" w:hAnsi="Times New Roman"/>
          <w:sz w:val="23"/>
          <w:szCs w:val="23"/>
          <w:lang w:val="uz-Cyrl-UZ"/>
        </w:rPr>
        <w:t>имање у Програм развоја еУправе</w:t>
      </w:r>
      <w:r w:rsidR="00E1336B" w:rsidRPr="00C85AF5">
        <w:rPr>
          <w:rFonts w:ascii="Times New Roman" w:hAnsi="Times New Roman"/>
          <w:sz w:val="23"/>
          <w:szCs w:val="23"/>
          <w:lang w:val="uz-Cyrl-UZ"/>
        </w:rPr>
        <w:t>. У следећој табели предочавамо које од тих ак</w:t>
      </w:r>
      <w:r w:rsidR="008173FC" w:rsidRPr="00C85AF5">
        <w:rPr>
          <w:rFonts w:ascii="Times New Roman" w:hAnsi="Times New Roman"/>
          <w:sz w:val="23"/>
          <w:szCs w:val="23"/>
          <w:lang w:val="uz-Cyrl-UZ"/>
        </w:rPr>
        <w:t>тивности су преузете у Програм.</w:t>
      </w:r>
    </w:p>
    <w:p w14:paraId="31AA4CB5" w14:textId="77777777" w:rsidR="001C15D8" w:rsidRPr="00C85AF5" w:rsidRDefault="001C15D8" w:rsidP="008173FC">
      <w:pPr>
        <w:spacing w:after="0" w:line="240" w:lineRule="auto"/>
        <w:jc w:val="both"/>
        <w:rPr>
          <w:rFonts w:ascii="Times New Roman" w:hAnsi="Times New Roman"/>
          <w:sz w:val="23"/>
          <w:szCs w:val="23"/>
          <w:lang w:val="sr-Latn-RS"/>
        </w:rPr>
      </w:pPr>
    </w:p>
    <w:p w14:paraId="6D4D8209" w14:textId="77777777" w:rsidR="008173FC" w:rsidRPr="00C85AF5" w:rsidRDefault="008173FC" w:rsidP="008173FC">
      <w:pPr>
        <w:spacing w:after="0" w:line="240" w:lineRule="auto"/>
        <w:jc w:val="both"/>
        <w:rPr>
          <w:rFonts w:ascii="Times New Roman" w:hAnsi="Times New Roman"/>
          <w:sz w:val="23"/>
          <w:szCs w:val="23"/>
          <w:lang w:val="uz-Cyrl-UZ"/>
        </w:rPr>
      </w:pPr>
    </w:p>
    <w:p w14:paraId="51827BA5" w14:textId="77777777" w:rsidR="00A07FC3" w:rsidRPr="00C85AF5" w:rsidRDefault="00A07FC3" w:rsidP="00F545F0">
      <w:pPr>
        <w:spacing w:line="240" w:lineRule="auto"/>
        <w:jc w:val="center"/>
        <w:rPr>
          <w:rFonts w:ascii="Times New Roman" w:hAnsi="Times New Roman"/>
          <w:i/>
          <w:lang w:val="uz-Cyrl-UZ"/>
        </w:rPr>
      </w:pPr>
      <w:r w:rsidRPr="00C85AF5">
        <w:rPr>
          <w:rFonts w:ascii="Times New Roman" w:hAnsi="Times New Roman"/>
          <w:i/>
          <w:lang w:val="uz-Cyrl-UZ"/>
        </w:rPr>
        <w:t>Табела 1 – Преузимање мера и активности из Стратегије развоја еУправе у Програм</w:t>
      </w:r>
    </w:p>
    <w:tbl>
      <w:tblPr>
        <w:tblW w:w="0" w:type="auto"/>
        <w:jc w:val="cente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ayout w:type="fixed"/>
        <w:tblLook w:val="04A0" w:firstRow="1" w:lastRow="0" w:firstColumn="1" w:lastColumn="0" w:noHBand="0" w:noVBand="1"/>
      </w:tblPr>
      <w:tblGrid>
        <w:gridCol w:w="522"/>
        <w:gridCol w:w="12"/>
        <w:gridCol w:w="6237"/>
        <w:gridCol w:w="1275"/>
        <w:gridCol w:w="1242"/>
      </w:tblGrid>
      <w:tr w:rsidR="001143DF" w:rsidRPr="00C85AF5" w14:paraId="250D0285" w14:textId="77777777">
        <w:trPr>
          <w:jc w:val="center"/>
        </w:trPr>
        <w:tc>
          <w:tcPr>
            <w:tcW w:w="9288" w:type="dxa"/>
            <w:gridSpan w:val="5"/>
            <w:tcBorders>
              <w:top w:val="single" w:sz="8" w:space="0" w:color="7BA0CD"/>
              <w:left w:val="single" w:sz="8" w:space="0" w:color="7BA0CD"/>
              <w:bottom w:val="single" w:sz="8" w:space="0" w:color="7BA0CD"/>
              <w:right w:val="single" w:sz="8" w:space="0" w:color="7BA0CD"/>
            </w:tcBorders>
            <w:shd w:val="clear" w:color="auto" w:fill="4F81BD"/>
          </w:tcPr>
          <w:p w14:paraId="15CE43D5" w14:textId="77777777" w:rsidR="001143DF" w:rsidRPr="00C85AF5" w:rsidRDefault="001143DF" w:rsidP="00F161D6">
            <w:pPr>
              <w:spacing w:after="0" w:line="240" w:lineRule="auto"/>
              <w:jc w:val="center"/>
              <w:rPr>
                <w:rFonts w:ascii="Times New Roman" w:hAnsi="Times New Roman"/>
                <w:b/>
                <w:bCs/>
                <w:color w:val="FFFFFF"/>
                <w:sz w:val="23"/>
                <w:szCs w:val="23"/>
                <w:lang w:val="uz-Cyrl-UZ"/>
              </w:rPr>
            </w:pPr>
            <w:r w:rsidRPr="00C85AF5">
              <w:rPr>
                <w:rFonts w:ascii="Times New Roman" w:hAnsi="Times New Roman"/>
                <w:b/>
                <w:bCs/>
                <w:color w:val="FFFFFF"/>
                <w:sz w:val="23"/>
                <w:szCs w:val="23"/>
                <w:lang w:val="uz-Cyrl-UZ"/>
              </w:rPr>
              <w:t>ПРЕУЗИМАЊЕ МЕРА И АКТИВНОСТИ ИЗ СТРАТЕГИЈЕ РАЗВОЈА Е-УПРАВЕ У ПРОГРАМ</w:t>
            </w:r>
          </w:p>
        </w:tc>
      </w:tr>
      <w:tr w:rsidR="001143DF" w:rsidRPr="00C85AF5" w14:paraId="0CD1721C" w14:textId="77777777">
        <w:trPr>
          <w:jc w:val="center"/>
        </w:trPr>
        <w:tc>
          <w:tcPr>
            <w:tcW w:w="534" w:type="dxa"/>
            <w:gridSpan w:val="2"/>
            <w:tcBorders>
              <w:top w:val="single" w:sz="8" w:space="0" w:color="7BA0CD"/>
              <w:left w:val="single" w:sz="8" w:space="0" w:color="7BA0CD"/>
              <w:bottom w:val="single" w:sz="8" w:space="0" w:color="7BA0CD"/>
              <w:right w:val="single" w:sz="8" w:space="0" w:color="7BA0CD"/>
            </w:tcBorders>
            <w:shd w:val="clear" w:color="auto" w:fill="4F81BD"/>
          </w:tcPr>
          <w:p w14:paraId="7F266E5F" w14:textId="77777777" w:rsidR="001143DF" w:rsidRPr="00C85AF5" w:rsidRDefault="001143DF" w:rsidP="00F161D6">
            <w:pPr>
              <w:spacing w:after="0" w:line="240" w:lineRule="auto"/>
              <w:jc w:val="center"/>
              <w:rPr>
                <w:rFonts w:ascii="Times New Roman" w:hAnsi="Times New Roman"/>
                <w:b/>
                <w:bCs/>
                <w:color w:val="FFFFFF"/>
                <w:sz w:val="23"/>
                <w:szCs w:val="23"/>
                <w:lang w:val="uz-Cyrl-UZ"/>
              </w:rPr>
            </w:pPr>
            <w:r w:rsidRPr="00C85AF5">
              <w:rPr>
                <w:rFonts w:ascii="Times New Roman" w:hAnsi="Times New Roman"/>
                <w:b/>
                <w:bCs/>
                <w:color w:val="FFFFFF"/>
                <w:sz w:val="23"/>
                <w:szCs w:val="23"/>
                <w:lang w:val="uz-Cyrl-UZ"/>
              </w:rPr>
              <w:t>бр</w:t>
            </w:r>
          </w:p>
        </w:tc>
        <w:tc>
          <w:tcPr>
            <w:tcW w:w="6237" w:type="dxa"/>
            <w:tcBorders>
              <w:top w:val="single" w:sz="8" w:space="0" w:color="7BA0CD"/>
              <w:left w:val="single" w:sz="8" w:space="0" w:color="7BA0CD"/>
              <w:bottom w:val="single" w:sz="8" w:space="0" w:color="7BA0CD"/>
              <w:right w:val="single" w:sz="8" w:space="0" w:color="7BA0CD"/>
            </w:tcBorders>
            <w:shd w:val="clear" w:color="auto" w:fill="4F81BD"/>
          </w:tcPr>
          <w:p w14:paraId="00652C59" w14:textId="77777777" w:rsidR="001143DF" w:rsidRPr="00C85AF5" w:rsidRDefault="001143DF" w:rsidP="00F161D6">
            <w:pPr>
              <w:spacing w:after="0" w:line="240" w:lineRule="auto"/>
              <w:jc w:val="center"/>
              <w:rPr>
                <w:rFonts w:ascii="Times New Roman" w:hAnsi="Times New Roman"/>
                <w:color w:val="FFFFFF"/>
                <w:sz w:val="23"/>
                <w:szCs w:val="23"/>
                <w:lang w:val="uz-Cyrl-UZ"/>
              </w:rPr>
            </w:pPr>
            <w:r w:rsidRPr="00C85AF5">
              <w:rPr>
                <w:rFonts w:ascii="Times New Roman" w:hAnsi="Times New Roman"/>
                <w:color w:val="FFFFFF"/>
                <w:sz w:val="23"/>
                <w:szCs w:val="23"/>
                <w:lang w:val="uz-Cyrl-UZ"/>
              </w:rPr>
              <w:t xml:space="preserve">Назив </w:t>
            </w:r>
          </w:p>
        </w:tc>
        <w:tc>
          <w:tcPr>
            <w:tcW w:w="2517" w:type="dxa"/>
            <w:gridSpan w:val="2"/>
            <w:tcBorders>
              <w:top w:val="single" w:sz="8" w:space="0" w:color="7BA0CD"/>
              <w:left w:val="single" w:sz="8" w:space="0" w:color="7BA0CD"/>
              <w:bottom w:val="single" w:sz="8" w:space="0" w:color="7BA0CD"/>
              <w:right w:val="single" w:sz="8" w:space="0" w:color="7BA0CD"/>
            </w:tcBorders>
            <w:shd w:val="clear" w:color="auto" w:fill="4F81BD"/>
          </w:tcPr>
          <w:p w14:paraId="4463134B" w14:textId="77777777" w:rsidR="001143DF" w:rsidRPr="00C85AF5" w:rsidRDefault="001143DF" w:rsidP="00F161D6">
            <w:pPr>
              <w:spacing w:after="0" w:line="240" w:lineRule="auto"/>
              <w:jc w:val="center"/>
              <w:rPr>
                <w:rFonts w:ascii="Times New Roman" w:hAnsi="Times New Roman"/>
                <w:color w:val="FFFFFF"/>
                <w:sz w:val="23"/>
                <w:szCs w:val="23"/>
                <w:lang w:val="uz-Cyrl-UZ"/>
              </w:rPr>
            </w:pPr>
            <w:r w:rsidRPr="00C85AF5">
              <w:rPr>
                <w:rFonts w:ascii="Times New Roman" w:hAnsi="Times New Roman"/>
                <w:color w:val="FFFFFF"/>
                <w:sz w:val="23"/>
                <w:szCs w:val="23"/>
                <w:lang w:val="uz-Cyrl-UZ"/>
              </w:rPr>
              <w:t>Преузета у Програм</w:t>
            </w:r>
          </w:p>
          <w:p w14:paraId="27E81098" w14:textId="77777777" w:rsidR="001143DF" w:rsidRPr="00C85AF5" w:rsidRDefault="001143DF" w:rsidP="00F161D6">
            <w:pPr>
              <w:spacing w:after="0" w:line="240" w:lineRule="auto"/>
              <w:jc w:val="center"/>
              <w:rPr>
                <w:rFonts w:ascii="Times New Roman" w:hAnsi="Times New Roman"/>
                <w:color w:val="FFFFFF"/>
                <w:sz w:val="23"/>
                <w:szCs w:val="23"/>
                <w:lang w:val="uz-Cyrl-UZ"/>
              </w:rPr>
            </w:pPr>
            <w:r w:rsidRPr="00C85AF5">
              <w:rPr>
                <w:rFonts w:ascii="Times New Roman" w:hAnsi="Times New Roman"/>
                <w:color w:val="FFFFFF"/>
                <w:sz w:val="23"/>
                <w:szCs w:val="23"/>
                <w:lang w:val="uz-Cyrl-UZ"/>
              </w:rPr>
              <w:t xml:space="preserve">реф. </w:t>
            </w:r>
          </w:p>
        </w:tc>
      </w:tr>
      <w:tr w:rsidR="001143DF" w:rsidRPr="00C85AF5" w14:paraId="0410C4E0" w14:textId="77777777">
        <w:trPr>
          <w:jc w:val="center"/>
        </w:trPr>
        <w:tc>
          <w:tcPr>
            <w:tcW w:w="522" w:type="dxa"/>
            <w:tcBorders>
              <w:top w:val="single" w:sz="8" w:space="0" w:color="7BA0CD"/>
              <w:left w:val="single" w:sz="8" w:space="0" w:color="7BA0CD"/>
              <w:bottom w:val="single" w:sz="8" w:space="0" w:color="7BA0CD"/>
              <w:right w:val="single" w:sz="8" w:space="0" w:color="7BA0CD"/>
            </w:tcBorders>
            <w:shd w:val="clear" w:color="auto" w:fill="D3DFEE"/>
          </w:tcPr>
          <w:p w14:paraId="5A135C4F" w14:textId="77777777" w:rsidR="001143DF" w:rsidRPr="00C85AF5" w:rsidRDefault="001143DF" w:rsidP="00F161D6">
            <w:pPr>
              <w:spacing w:after="0" w:line="240" w:lineRule="auto"/>
              <w:jc w:val="right"/>
              <w:rPr>
                <w:rFonts w:ascii="Times New Roman" w:hAnsi="Times New Roman"/>
                <w:b/>
                <w:bCs/>
                <w:sz w:val="23"/>
                <w:szCs w:val="23"/>
                <w:lang w:val="uz-Cyrl-UZ"/>
              </w:rPr>
            </w:pPr>
            <w:r w:rsidRPr="00C85AF5">
              <w:rPr>
                <w:rFonts w:ascii="Times New Roman" w:hAnsi="Times New Roman"/>
                <w:b/>
                <w:bCs/>
                <w:sz w:val="23"/>
                <w:szCs w:val="23"/>
                <w:lang w:val="uz-Cyrl-UZ"/>
              </w:rPr>
              <w:t>1.</w:t>
            </w:r>
          </w:p>
        </w:tc>
        <w:tc>
          <w:tcPr>
            <w:tcW w:w="6249" w:type="dxa"/>
            <w:gridSpan w:val="2"/>
            <w:tcBorders>
              <w:top w:val="single" w:sz="8" w:space="0" w:color="7BA0CD"/>
              <w:left w:val="single" w:sz="8" w:space="0" w:color="7BA0CD"/>
              <w:bottom w:val="single" w:sz="8" w:space="0" w:color="7BA0CD"/>
              <w:right w:val="single" w:sz="8" w:space="0" w:color="7BA0CD"/>
            </w:tcBorders>
            <w:shd w:val="clear" w:color="auto" w:fill="D3DFEE"/>
          </w:tcPr>
          <w:p w14:paraId="33C92F1F" w14:textId="77777777" w:rsidR="001143DF" w:rsidRPr="00C85AF5" w:rsidRDefault="001143DF" w:rsidP="00F161D6">
            <w:pPr>
              <w:spacing w:after="0" w:line="240" w:lineRule="auto"/>
              <w:rPr>
                <w:rFonts w:ascii="Times New Roman" w:hAnsi="Times New Roman"/>
                <w:sz w:val="23"/>
                <w:szCs w:val="23"/>
                <w:lang w:val="uz-Cyrl-UZ"/>
              </w:rPr>
            </w:pPr>
            <w:r w:rsidRPr="00C85AF5">
              <w:rPr>
                <w:rFonts w:ascii="Times New Roman" w:eastAsia="Cambria" w:hAnsi="Times New Roman"/>
                <w:lang w:val="uz-Cyrl-UZ"/>
              </w:rPr>
              <w:t>Успостављање другог дата центра у Републици Србији</w:t>
            </w:r>
            <w:r w:rsidRPr="00C85AF5">
              <w:rPr>
                <w:rStyle w:val="FootnoteReference"/>
                <w:rFonts w:ascii="Times New Roman" w:eastAsia="Cambria" w:hAnsi="Times New Roman"/>
                <w:lang w:val="uz-Cyrl-UZ"/>
              </w:rPr>
              <w:footnoteReference w:id="23"/>
            </w:r>
          </w:p>
        </w:tc>
        <w:tc>
          <w:tcPr>
            <w:tcW w:w="1275" w:type="dxa"/>
            <w:tcBorders>
              <w:top w:val="single" w:sz="8" w:space="0" w:color="7BA0CD"/>
              <w:left w:val="single" w:sz="8" w:space="0" w:color="7BA0CD"/>
              <w:bottom w:val="single" w:sz="8" w:space="0" w:color="7BA0CD"/>
              <w:right w:val="single" w:sz="8" w:space="0" w:color="7BA0CD"/>
            </w:tcBorders>
            <w:shd w:val="clear" w:color="auto" w:fill="D3DFEE"/>
          </w:tcPr>
          <w:p w14:paraId="48218BBB" w14:textId="77777777" w:rsidR="001143DF" w:rsidRPr="00C85AF5" w:rsidRDefault="001143DF" w:rsidP="00F161D6">
            <w:pPr>
              <w:spacing w:after="0" w:line="240" w:lineRule="auto"/>
              <w:jc w:val="center"/>
              <w:rPr>
                <w:rFonts w:ascii="Times New Roman" w:hAnsi="Times New Roman"/>
                <w:sz w:val="23"/>
                <w:szCs w:val="23"/>
                <w:lang w:val="uz-Cyrl-UZ"/>
              </w:rPr>
            </w:pPr>
            <w:r w:rsidRPr="00C85AF5">
              <w:rPr>
                <w:rFonts w:ascii="Times New Roman" w:hAnsi="Times New Roman"/>
                <w:sz w:val="23"/>
                <w:szCs w:val="23"/>
                <w:lang w:val="uz-Cyrl-UZ"/>
              </w:rPr>
              <w:t>ДА</w:t>
            </w:r>
          </w:p>
          <w:p w14:paraId="49FA6C1C" w14:textId="77777777" w:rsidR="001143DF" w:rsidRPr="00C85AF5" w:rsidRDefault="001143DF" w:rsidP="00F161D6">
            <w:pPr>
              <w:spacing w:after="0" w:line="240" w:lineRule="auto"/>
              <w:jc w:val="center"/>
              <w:rPr>
                <w:rFonts w:ascii="Times New Roman" w:hAnsi="Times New Roman"/>
                <w:sz w:val="20"/>
                <w:szCs w:val="20"/>
                <w:lang w:val="uz-Cyrl-UZ"/>
              </w:rPr>
            </w:pPr>
            <w:r w:rsidRPr="00C85AF5">
              <w:rPr>
                <w:rFonts w:ascii="Times New Roman" w:hAnsi="Times New Roman"/>
                <w:sz w:val="20"/>
                <w:szCs w:val="20"/>
                <w:lang w:val="uz-Cyrl-UZ"/>
              </w:rPr>
              <w:t>наставак</w:t>
            </w:r>
          </w:p>
        </w:tc>
        <w:tc>
          <w:tcPr>
            <w:tcW w:w="1242" w:type="dxa"/>
            <w:tcBorders>
              <w:top w:val="single" w:sz="8" w:space="0" w:color="7BA0CD"/>
              <w:left w:val="single" w:sz="8" w:space="0" w:color="7BA0CD"/>
              <w:bottom w:val="single" w:sz="8" w:space="0" w:color="7BA0CD"/>
              <w:right w:val="single" w:sz="8" w:space="0" w:color="7BA0CD"/>
            </w:tcBorders>
            <w:shd w:val="clear" w:color="auto" w:fill="D3DFEE"/>
          </w:tcPr>
          <w:p w14:paraId="27124C95" w14:textId="77777777" w:rsidR="001143DF" w:rsidRPr="00C85AF5" w:rsidRDefault="005F4D66" w:rsidP="00F161D6">
            <w:pPr>
              <w:spacing w:after="0" w:line="240" w:lineRule="auto"/>
              <w:jc w:val="center"/>
              <w:rPr>
                <w:rFonts w:ascii="Times New Roman" w:hAnsi="Times New Roman"/>
                <w:sz w:val="23"/>
                <w:szCs w:val="23"/>
                <w:lang w:val="uz-Cyrl-UZ"/>
              </w:rPr>
            </w:pPr>
            <w:r w:rsidRPr="00C85AF5">
              <w:rPr>
                <w:rFonts w:ascii="Times New Roman" w:hAnsi="Times New Roman"/>
                <w:sz w:val="23"/>
                <w:szCs w:val="23"/>
                <w:lang w:val="uz-Cyrl-UZ"/>
              </w:rPr>
              <w:t>1.1</w:t>
            </w:r>
          </w:p>
        </w:tc>
      </w:tr>
      <w:tr w:rsidR="001143DF" w:rsidRPr="00C85AF5" w14:paraId="11E5371D" w14:textId="77777777">
        <w:trPr>
          <w:jc w:val="center"/>
        </w:trPr>
        <w:tc>
          <w:tcPr>
            <w:tcW w:w="522" w:type="dxa"/>
            <w:tcBorders>
              <w:top w:val="single" w:sz="8" w:space="0" w:color="7BA0CD"/>
              <w:left w:val="single" w:sz="8" w:space="0" w:color="7BA0CD"/>
              <w:bottom w:val="single" w:sz="8" w:space="0" w:color="7BA0CD"/>
              <w:right w:val="single" w:sz="8" w:space="0" w:color="7BA0CD"/>
            </w:tcBorders>
            <w:shd w:val="clear" w:color="auto" w:fill="A7BFDE"/>
          </w:tcPr>
          <w:p w14:paraId="125D8990" w14:textId="77777777" w:rsidR="001143DF" w:rsidRPr="00C85AF5" w:rsidRDefault="001143DF" w:rsidP="00F161D6">
            <w:pPr>
              <w:spacing w:after="0" w:line="240" w:lineRule="auto"/>
              <w:jc w:val="right"/>
              <w:rPr>
                <w:rFonts w:ascii="Times New Roman" w:hAnsi="Times New Roman"/>
                <w:b/>
                <w:bCs/>
                <w:sz w:val="23"/>
                <w:szCs w:val="23"/>
                <w:lang w:val="uz-Cyrl-UZ"/>
              </w:rPr>
            </w:pPr>
            <w:r w:rsidRPr="00C85AF5">
              <w:rPr>
                <w:rFonts w:ascii="Times New Roman" w:hAnsi="Times New Roman"/>
                <w:b/>
                <w:bCs/>
                <w:sz w:val="23"/>
                <w:szCs w:val="23"/>
                <w:lang w:val="uz-Cyrl-UZ"/>
              </w:rPr>
              <w:t>2.</w:t>
            </w:r>
          </w:p>
        </w:tc>
        <w:tc>
          <w:tcPr>
            <w:tcW w:w="6249" w:type="dxa"/>
            <w:gridSpan w:val="2"/>
            <w:tcBorders>
              <w:top w:val="single" w:sz="8" w:space="0" w:color="7BA0CD"/>
              <w:left w:val="single" w:sz="8" w:space="0" w:color="7BA0CD"/>
              <w:bottom w:val="single" w:sz="8" w:space="0" w:color="7BA0CD"/>
              <w:right w:val="single" w:sz="8" w:space="0" w:color="7BA0CD"/>
            </w:tcBorders>
            <w:shd w:val="clear" w:color="auto" w:fill="A7BFDE"/>
          </w:tcPr>
          <w:p w14:paraId="29731807" w14:textId="77777777" w:rsidR="001143DF" w:rsidRPr="00C85AF5" w:rsidRDefault="001143DF" w:rsidP="00F161D6">
            <w:pPr>
              <w:spacing w:after="0" w:line="240" w:lineRule="auto"/>
              <w:rPr>
                <w:rFonts w:ascii="Times New Roman" w:hAnsi="Times New Roman"/>
                <w:sz w:val="23"/>
                <w:szCs w:val="23"/>
                <w:lang w:val="uz-Cyrl-UZ"/>
              </w:rPr>
            </w:pPr>
            <w:r w:rsidRPr="00C85AF5">
              <w:rPr>
                <w:rFonts w:ascii="Times New Roman" w:eastAsia="Cambria" w:hAnsi="Times New Roman"/>
                <w:lang w:val="uz-Cyrl-UZ"/>
              </w:rPr>
              <w:t>Успостављање електронског канцеларијског пословања</w:t>
            </w:r>
            <w:r w:rsidRPr="00C85AF5">
              <w:rPr>
                <w:rStyle w:val="FootnoteReference"/>
                <w:rFonts w:ascii="Times New Roman" w:eastAsia="Cambria" w:hAnsi="Times New Roman"/>
                <w:lang w:val="uz-Cyrl-UZ"/>
              </w:rPr>
              <w:footnoteReference w:id="24"/>
            </w:r>
          </w:p>
        </w:tc>
        <w:tc>
          <w:tcPr>
            <w:tcW w:w="1275" w:type="dxa"/>
            <w:tcBorders>
              <w:top w:val="single" w:sz="8" w:space="0" w:color="7BA0CD"/>
              <w:left w:val="single" w:sz="8" w:space="0" w:color="7BA0CD"/>
              <w:bottom w:val="single" w:sz="8" w:space="0" w:color="7BA0CD"/>
              <w:right w:val="single" w:sz="8" w:space="0" w:color="7BA0CD"/>
            </w:tcBorders>
            <w:shd w:val="clear" w:color="auto" w:fill="A7BFDE"/>
          </w:tcPr>
          <w:p w14:paraId="3F6D9FA8" w14:textId="77777777" w:rsidR="001143DF" w:rsidRPr="00C85AF5" w:rsidRDefault="001143DF" w:rsidP="00F161D6">
            <w:pPr>
              <w:spacing w:after="0" w:line="240" w:lineRule="auto"/>
              <w:jc w:val="center"/>
              <w:rPr>
                <w:rFonts w:ascii="Times New Roman" w:hAnsi="Times New Roman"/>
                <w:sz w:val="23"/>
                <w:szCs w:val="23"/>
                <w:lang w:val="uz-Cyrl-UZ"/>
              </w:rPr>
            </w:pPr>
            <w:r w:rsidRPr="00C85AF5">
              <w:rPr>
                <w:rFonts w:ascii="Times New Roman" w:hAnsi="Times New Roman"/>
                <w:sz w:val="23"/>
                <w:szCs w:val="23"/>
                <w:lang w:val="uz-Cyrl-UZ"/>
              </w:rPr>
              <w:t>ДА</w:t>
            </w:r>
          </w:p>
          <w:p w14:paraId="6B92C513" w14:textId="77777777" w:rsidR="001143DF" w:rsidRPr="00C85AF5" w:rsidRDefault="001143DF" w:rsidP="00F161D6">
            <w:pPr>
              <w:spacing w:after="0" w:line="240" w:lineRule="auto"/>
              <w:jc w:val="center"/>
              <w:rPr>
                <w:rFonts w:ascii="Times New Roman" w:hAnsi="Times New Roman"/>
                <w:sz w:val="23"/>
                <w:szCs w:val="23"/>
                <w:lang w:val="uz-Cyrl-UZ"/>
              </w:rPr>
            </w:pPr>
            <w:r w:rsidRPr="00C85AF5">
              <w:rPr>
                <w:rFonts w:ascii="Times New Roman" w:hAnsi="Times New Roman"/>
                <w:sz w:val="20"/>
                <w:szCs w:val="20"/>
                <w:lang w:val="uz-Cyrl-UZ"/>
              </w:rPr>
              <w:t>наставак</w:t>
            </w:r>
          </w:p>
        </w:tc>
        <w:tc>
          <w:tcPr>
            <w:tcW w:w="1242" w:type="dxa"/>
            <w:tcBorders>
              <w:top w:val="single" w:sz="8" w:space="0" w:color="7BA0CD"/>
              <w:left w:val="single" w:sz="8" w:space="0" w:color="7BA0CD"/>
              <w:bottom w:val="single" w:sz="8" w:space="0" w:color="7BA0CD"/>
              <w:right w:val="single" w:sz="8" w:space="0" w:color="7BA0CD"/>
            </w:tcBorders>
            <w:shd w:val="clear" w:color="auto" w:fill="A7BFDE"/>
          </w:tcPr>
          <w:p w14:paraId="789F49F5" w14:textId="77777777" w:rsidR="001143DF" w:rsidRPr="00C85AF5" w:rsidRDefault="005F4D66" w:rsidP="00F161D6">
            <w:pPr>
              <w:spacing w:after="0" w:line="240" w:lineRule="auto"/>
              <w:jc w:val="center"/>
              <w:rPr>
                <w:rFonts w:ascii="Times New Roman" w:hAnsi="Times New Roman"/>
                <w:sz w:val="23"/>
                <w:szCs w:val="23"/>
                <w:lang w:val="uz-Cyrl-UZ"/>
              </w:rPr>
            </w:pPr>
            <w:r w:rsidRPr="00C85AF5">
              <w:rPr>
                <w:rFonts w:ascii="Times New Roman" w:hAnsi="Times New Roman"/>
                <w:sz w:val="23"/>
                <w:szCs w:val="23"/>
                <w:lang w:val="uz-Cyrl-UZ"/>
              </w:rPr>
              <w:t>1.3</w:t>
            </w:r>
          </w:p>
        </w:tc>
      </w:tr>
      <w:tr w:rsidR="001143DF" w:rsidRPr="00C85AF5" w14:paraId="7348AFCD" w14:textId="77777777">
        <w:trPr>
          <w:jc w:val="center"/>
        </w:trPr>
        <w:tc>
          <w:tcPr>
            <w:tcW w:w="522" w:type="dxa"/>
            <w:tcBorders>
              <w:top w:val="single" w:sz="8" w:space="0" w:color="7BA0CD"/>
              <w:left w:val="single" w:sz="8" w:space="0" w:color="7BA0CD"/>
              <w:bottom w:val="single" w:sz="8" w:space="0" w:color="7BA0CD"/>
              <w:right w:val="single" w:sz="8" w:space="0" w:color="7BA0CD"/>
            </w:tcBorders>
            <w:shd w:val="clear" w:color="auto" w:fill="D3DFEE"/>
          </w:tcPr>
          <w:p w14:paraId="218017CC" w14:textId="77777777" w:rsidR="001143DF" w:rsidRPr="00C85AF5" w:rsidRDefault="001143DF" w:rsidP="00F161D6">
            <w:pPr>
              <w:spacing w:after="0" w:line="240" w:lineRule="auto"/>
              <w:jc w:val="right"/>
              <w:rPr>
                <w:rFonts w:ascii="Times New Roman" w:hAnsi="Times New Roman"/>
                <w:b/>
                <w:bCs/>
                <w:sz w:val="23"/>
                <w:szCs w:val="23"/>
                <w:lang w:val="uz-Cyrl-UZ"/>
              </w:rPr>
            </w:pPr>
            <w:r w:rsidRPr="00C85AF5">
              <w:rPr>
                <w:rFonts w:ascii="Times New Roman" w:hAnsi="Times New Roman"/>
                <w:b/>
                <w:bCs/>
                <w:sz w:val="23"/>
                <w:szCs w:val="23"/>
                <w:lang w:val="uz-Cyrl-UZ"/>
              </w:rPr>
              <w:t>3.</w:t>
            </w:r>
          </w:p>
        </w:tc>
        <w:tc>
          <w:tcPr>
            <w:tcW w:w="6249" w:type="dxa"/>
            <w:gridSpan w:val="2"/>
            <w:tcBorders>
              <w:top w:val="single" w:sz="8" w:space="0" w:color="7BA0CD"/>
              <w:left w:val="single" w:sz="8" w:space="0" w:color="7BA0CD"/>
              <w:bottom w:val="single" w:sz="8" w:space="0" w:color="7BA0CD"/>
              <w:right w:val="single" w:sz="8" w:space="0" w:color="7BA0CD"/>
            </w:tcBorders>
            <w:shd w:val="clear" w:color="auto" w:fill="D3DFEE"/>
          </w:tcPr>
          <w:p w14:paraId="4A1DB2CB" w14:textId="77777777" w:rsidR="001143DF" w:rsidRPr="00C85AF5" w:rsidRDefault="001143DF" w:rsidP="00F161D6">
            <w:pPr>
              <w:spacing w:after="0" w:line="240" w:lineRule="auto"/>
              <w:rPr>
                <w:rFonts w:ascii="Times New Roman" w:hAnsi="Times New Roman"/>
                <w:sz w:val="23"/>
                <w:szCs w:val="23"/>
                <w:lang w:val="uz-Cyrl-UZ"/>
              </w:rPr>
            </w:pPr>
            <w:r w:rsidRPr="00C85AF5">
              <w:rPr>
                <w:rFonts w:ascii="Times New Roman" w:eastAsia="Cambria" w:hAnsi="Times New Roman"/>
                <w:lang w:val="uz-Cyrl-UZ"/>
              </w:rPr>
              <w:t>Редовно спровођење обука јавних службеника и грађана за коришћење електронских сервиса</w:t>
            </w:r>
            <w:r w:rsidRPr="00C85AF5">
              <w:rPr>
                <w:rStyle w:val="FootnoteReference"/>
                <w:rFonts w:ascii="Times New Roman" w:eastAsia="Cambria" w:hAnsi="Times New Roman"/>
                <w:lang w:val="uz-Cyrl-UZ"/>
              </w:rPr>
              <w:footnoteReference w:id="25"/>
            </w:r>
          </w:p>
        </w:tc>
        <w:tc>
          <w:tcPr>
            <w:tcW w:w="1275" w:type="dxa"/>
            <w:tcBorders>
              <w:top w:val="single" w:sz="8" w:space="0" w:color="7BA0CD"/>
              <w:left w:val="single" w:sz="8" w:space="0" w:color="7BA0CD"/>
              <w:bottom w:val="single" w:sz="8" w:space="0" w:color="7BA0CD"/>
              <w:right w:val="single" w:sz="8" w:space="0" w:color="7BA0CD"/>
            </w:tcBorders>
            <w:shd w:val="clear" w:color="auto" w:fill="D3DFEE"/>
          </w:tcPr>
          <w:p w14:paraId="7060ECBC" w14:textId="77777777" w:rsidR="001143DF" w:rsidRPr="00C85AF5" w:rsidRDefault="001143DF" w:rsidP="00F161D6">
            <w:pPr>
              <w:spacing w:after="0" w:line="240" w:lineRule="auto"/>
              <w:jc w:val="center"/>
              <w:rPr>
                <w:rFonts w:ascii="Times New Roman" w:hAnsi="Times New Roman"/>
                <w:sz w:val="23"/>
                <w:szCs w:val="23"/>
                <w:lang w:val="uz-Cyrl-UZ"/>
              </w:rPr>
            </w:pPr>
            <w:r w:rsidRPr="00C85AF5">
              <w:rPr>
                <w:rFonts w:ascii="Times New Roman" w:hAnsi="Times New Roman"/>
                <w:sz w:val="23"/>
                <w:szCs w:val="23"/>
                <w:lang w:val="uz-Cyrl-UZ"/>
              </w:rPr>
              <w:t>ДА</w:t>
            </w:r>
          </w:p>
        </w:tc>
        <w:tc>
          <w:tcPr>
            <w:tcW w:w="1242" w:type="dxa"/>
            <w:tcBorders>
              <w:top w:val="single" w:sz="8" w:space="0" w:color="7BA0CD"/>
              <w:left w:val="single" w:sz="8" w:space="0" w:color="7BA0CD"/>
              <w:bottom w:val="single" w:sz="8" w:space="0" w:color="7BA0CD"/>
              <w:right w:val="single" w:sz="8" w:space="0" w:color="7BA0CD"/>
            </w:tcBorders>
            <w:shd w:val="clear" w:color="auto" w:fill="D3DFEE"/>
          </w:tcPr>
          <w:p w14:paraId="5166E414" w14:textId="77777777" w:rsidR="001143DF" w:rsidRPr="00C85AF5" w:rsidRDefault="0095002F" w:rsidP="00F161D6">
            <w:pPr>
              <w:spacing w:after="0" w:line="240" w:lineRule="auto"/>
              <w:jc w:val="center"/>
              <w:rPr>
                <w:rFonts w:ascii="Times New Roman" w:hAnsi="Times New Roman"/>
                <w:sz w:val="23"/>
                <w:szCs w:val="23"/>
                <w:lang w:val="uz-Cyrl-UZ"/>
              </w:rPr>
            </w:pPr>
            <w:r w:rsidRPr="00C85AF5">
              <w:rPr>
                <w:rFonts w:ascii="Times New Roman" w:hAnsi="Times New Roman"/>
                <w:sz w:val="23"/>
                <w:szCs w:val="23"/>
                <w:lang w:val="uz-Cyrl-UZ"/>
              </w:rPr>
              <w:t>1.8</w:t>
            </w:r>
          </w:p>
        </w:tc>
      </w:tr>
      <w:tr w:rsidR="001143DF" w:rsidRPr="00C85AF5" w14:paraId="2F18140A" w14:textId="77777777">
        <w:trPr>
          <w:jc w:val="center"/>
        </w:trPr>
        <w:tc>
          <w:tcPr>
            <w:tcW w:w="522" w:type="dxa"/>
            <w:tcBorders>
              <w:top w:val="single" w:sz="8" w:space="0" w:color="7BA0CD"/>
              <w:left w:val="single" w:sz="8" w:space="0" w:color="7BA0CD"/>
              <w:bottom w:val="single" w:sz="8" w:space="0" w:color="7BA0CD"/>
              <w:right w:val="single" w:sz="8" w:space="0" w:color="7BA0CD"/>
            </w:tcBorders>
            <w:shd w:val="clear" w:color="auto" w:fill="A7BFDE"/>
          </w:tcPr>
          <w:p w14:paraId="468D31D3" w14:textId="77777777" w:rsidR="001143DF" w:rsidRPr="00C85AF5" w:rsidRDefault="001143DF" w:rsidP="00F161D6">
            <w:pPr>
              <w:spacing w:after="0" w:line="240" w:lineRule="auto"/>
              <w:jc w:val="right"/>
              <w:rPr>
                <w:rFonts w:ascii="Times New Roman" w:hAnsi="Times New Roman"/>
                <w:b/>
                <w:bCs/>
                <w:sz w:val="23"/>
                <w:szCs w:val="23"/>
                <w:lang w:val="uz-Cyrl-UZ"/>
              </w:rPr>
            </w:pPr>
            <w:r w:rsidRPr="00C85AF5">
              <w:rPr>
                <w:rFonts w:ascii="Times New Roman" w:hAnsi="Times New Roman"/>
                <w:b/>
                <w:bCs/>
                <w:sz w:val="23"/>
                <w:szCs w:val="23"/>
                <w:lang w:val="uz-Cyrl-UZ"/>
              </w:rPr>
              <w:t>4.</w:t>
            </w:r>
          </w:p>
        </w:tc>
        <w:tc>
          <w:tcPr>
            <w:tcW w:w="6249" w:type="dxa"/>
            <w:gridSpan w:val="2"/>
            <w:tcBorders>
              <w:top w:val="single" w:sz="8" w:space="0" w:color="7BA0CD"/>
              <w:left w:val="single" w:sz="8" w:space="0" w:color="7BA0CD"/>
              <w:bottom w:val="single" w:sz="8" w:space="0" w:color="7BA0CD"/>
              <w:right w:val="single" w:sz="8" w:space="0" w:color="7BA0CD"/>
            </w:tcBorders>
            <w:shd w:val="clear" w:color="auto" w:fill="A7BFDE"/>
          </w:tcPr>
          <w:p w14:paraId="31BD4A4A" w14:textId="77777777" w:rsidR="001143DF" w:rsidRPr="00C85AF5" w:rsidRDefault="001143DF" w:rsidP="00F161D6">
            <w:pPr>
              <w:spacing w:after="0" w:line="240" w:lineRule="auto"/>
              <w:rPr>
                <w:rFonts w:ascii="Times New Roman" w:hAnsi="Times New Roman"/>
                <w:sz w:val="23"/>
                <w:szCs w:val="23"/>
                <w:lang w:val="uz-Cyrl-UZ"/>
              </w:rPr>
            </w:pPr>
            <w:r w:rsidRPr="00C85AF5">
              <w:rPr>
                <w:rFonts w:ascii="Times New Roman" w:eastAsia="Cambria" w:hAnsi="Times New Roman"/>
                <w:lang w:val="uz-Cyrl-UZ"/>
              </w:rPr>
              <w:t>Успоставити координацију ИТ ресурса задуживањем једног тела које ће радити на успостављању, одржавању и управљању државним клаудом, као и континуираном обуком запослених</w:t>
            </w:r>
            <w:r w:rsidRPr="00C85AF5">
              <w:rPr>
                <w:rStyle w:val="FootnoteReference"/>
                <w:rFonts w:ascii="Times New Roman" w:eastAsia="Cambria" w:hAnsi="Times New Roman"/>
                <w:lang w:val="uz-Cyrl-UZ"/>
              </w:rPr>
              <w:footnoteReference w:id="26"/>
            </w:r>
          </w:p>
        </w:tc>
        <w:tc>
          <w:tcPr>
            <w:tcW w:w="1275" w:type="dxa"/>
            <w:tcBorders>
              <w:top w:val="single" w:sz="8" w:space="0" w:color="7BA0CD"/>
              <w:left w:val="single" w:sz="8" w:space="0" w:color="7BA0CD"/>
              <w:bottom w:val="single" w:sz="8" w:space="0" w:color="7BA0CD"/>
              <w:right w:val="single" w:sz="8" w:space="0" w:color="7BA0CD"/>
            </w:tcBorders>
            <w:shd w:val="clear" w:color="auto" w:fill="A7BFDE"/>
          </w:tcPr>
          <w:p w14:paraId="45D7BC2B" w14:textId="77777777" w:rsidR="001143DF" w:rsidRPr="00C85AF5" w:rsidRDefault="001143DF" w:rsidP="00F161D6">
            <w:pPr>
              <w:spacing w:after="0" w:line="240" w:lineRule="auto"/>
              <w:jc w:val="center"/>
              <w:rPr>
                <w:rFonts w:ascii="Times New Roman" w:hAnsi="Times New Roman"/>
                <w:sz w:val="23"/>
                <w:szCs w:val="23"/>
                <w:lang w:val="uz-Cyrl-UZ"/>
              </w:rPr>
            </w:pPr>
            <w:r w:rsidRPr="00C85AF5">
              <w:rPr>
                <w:rFonts w:ascii="Times New Roman" w:hAnsi="Times New Roman"/>
                <w:sz w:val="23"/>
                <w:szCs w:val="23"/>
                <w:lang w:val="uz-Cyrl-UZ"/>
              </w:rPr>
              <w:t>ДА</w:t>
            </w:r>
          </w:p>
        </w:tc>
        <w:tc>
          <w:tcPr>
            <w:tcW w:w="1242" w:type="dxa"/>
            <w:tcBorders>
              <w:top w:val="single" w:sz="8" w:space="0" w:color="7BA0CD"/>
              <w:left w:val="single" w:sz="8" w:space="0" w:color="7BA0CD"/>
              <w:bottom w:val="single" w:sz="8" w:space="0" w:color="7BA0CD"/>
              <w:right w:val="single" w:sz="8" w:space="0" w:color="7BA0CD"/>
            </w:tcBorders>
            <w:shd w:val="clear" w:color="auto" w:fill="A7BFDE"/>
          </w:tcPr>
          <w:p w14:paraId="005A9BCF" w14:textId="77777777" w:rsidR="001143DF" w:rsidRPr="00C85AF5" w:rsidRDefault="0095002F" w:rsidP="00F161D6">
            <w:pPr>
              <w:spacing w:after="0" w:line="240" w:lineRule="auto"/>
              <w:jc w:val="center"/>
              <w:rPr>
                <w:rFonts w:ascii="Times New Roman" w:hAnsi="Times New Roman"/>
                <w:sz w:val="23"/>
                <w:szCs w:val="23"/>
                <w:lang w:val="uz-Cyrl-UZ"/>
              </w:rPr>
            </w:pPr>
            <w:r w:rsidRPr="00C85AF5">
              <w:rPr>
                <w:rFonts w:ascii="Times New Roman" w:hAnsi="Times New Roman"/>
                <w:sz w:val="23"/>
                <w:szCs w:val="23"/>
                <w:lang w:val="uz-Cyrl-UZ"/>
              </w:rPr>
              <w:t>1.8.8</w:t>
            </w:r>
          </w:p>
        </w:tc>
      </w:tr>
      <w:tr w:rsidR="001143DF" w:rsidRPr="00C85AF5" w14:paraId="714AB878" w14:textId="77777777">
        <w:trPr>
          <w:jc w:val="center"/>
        </w:trPr>
        <w:tc>
          <w:tcPr>
            <w:tcW w:w="522" w:type="dxa"/>
            <w:tcBorders>
              <w:top w:val="single" w:sz="8" w:space="0" w:color="7BA0CD"/>
              <w:left w:val="single" w:sz="8" w:space="0" w:color="7BA0CD"/>
              <w:bottom w:val="single" w:sz="8" w:space="0" w:color="7BA0CD"/>
              <w:right w:val="single" w:sz="8" w:space="0" w:color="7BA0CD"/>
            </w:tcBorders>
            <w:shd w:val="clear" w:color="auto" w:fill="D3DFEE"/>
          </w:tcPr>
          <w:p w14:paraId="49C5942F" w14:textId="77777777" w:rsidR="001143DF" w:rsidRPr="00C85AF5" w:rsidRDefault="001143DF" w:rsidP="00F161D6">
            <w:pPr>
              <w:spacing w:after="0" w:line="240" w:lineRule="auto"/>
              <w:jc w:val="right"/>
              <w:rPr>
                <w:rFonts w:ascii="Times New Roman" w:hAnsi="Times New Roman"/>
                <w:b/>
                <w:bCs/>
                <w:sz w:val="23"/>
                <w:szCs w:val="23"/>
                <w:lang w:val="uz-Cyrl-UZ"/>
              </w:rPr>
            </w:pPr>
            <w:r w:rsidRPr="00C85AF5">
              <w:rPr>
                <w:rFonts w:ascii="Times New Roman" w:hAnsi="Times New Roman"/>
                <w:b/>
                <w:bCs/>
                <w:sz w:val="23"/>
                <w:szCs w:val="23"/>
                <w:lang w:val="uz-Cyrl-UZ"/>
              </w:rPr>
              <w:t>5.</w:t>
            </w:r>
          </w:p>
        </w:tc>
        <w:tc>
          <w:tcPr>
            <w:tcW w:w="6249" w:type="dxa"/>
            <w:gridSpan w:val="2"/>
            <w:tcBorders>
              <w:top w:val="single" w:sz="8" w:space="0" w:color="7BA0CD"/>
              <w:left w:val="single" w:sz="8" w:space="0" w:color="7BA0CD"/>
              <w:bottom w:val="single" w:sz="8" w:space="0" w:color="7BA0CD"/>
              <w:right w:val="single" w:sz="8" w:space="0" w:color="7BA0CD"/>
            </w:tcBorders>
            <w:shd w:val="clear" w:color="auto" w:fill="D3DFEE"/>
          </w:tcPr>
          <w:p w14:paraId="3BD29B0D" w14:textId="77777777" w:rsidR="001143DF" w:rsidRPr="00C85AF5" w:rsidRDefault="001143DF" w:rsidP="00F161D6">
            <w:pPr>
              <w:spacing w:after="0" w:line="240" w:lineRule="auto"/>
              <w:rPr>
                <w:rFonts w:ascii="Times New Roman" w:hAnsi="Times New Roman"/>
                <w:sz w:val="23"/>
                <w:szCs w:val="23"/>
                <w:lang w:val="uz-Cyrl-UZ"/>
              </w:rPr>
            </w:pPr>
            <w:r w:rsidRPr="00C85AF5">
              <w:rPr>
                <w:rFonts w:ascii="Times New Roman" w:eastAsia="Cambria" w:hAnsi="Times New Roman"/>
                <w:lang w:val="uz-Cyrl-UZ"/>
              </w:rPr>
              <w:t>Унапредити правни оквир који уређује електронско пословање у органима јавне управе</w:t>
            </w:r>
            <w:r w:rsidRPr="00C85AF5">
              <w:rPr>
                <w:rStyle w:val="FootnoteReference"/>
                <w:rFonts w:ascii="Times New Roman" w:eastAsia="Cambria" w:hAnsi="Times New Roman"/>
                <w:lang w:val="uz-Cyrl-UZ"/>
              </w:rPr>
              <w:footnoteReference w:id="27"/>
            </w:r>
          </w:p>
        </w:tc>
        <w:tc>
          <w:tcPr>
            <w:tcW w:w="1275" w:type="dxa"/>
            <w:tcBorders>
              <w:top w:val="single" w:sz="8" w:space="0" w:color="7BA0CD"/>
              <w:left w:val="single" w:sz="8" w:space="0" w:color="7BA0CD"/>
              <w:bottom w:val="single" w:sz="8" w:space="0" w:color="7BA0CD"/>
              <w:right w:val="single" w:sz="8" w:space="0" w:color="7BA0CD"/>
            </w:tcBorders>
            <w:shd w:val="clear" w:color="auto" w:fill="D3DFEE"/>
          </w:tcPr>
          <w:p w14:paraId="1993229C" w14:textId="77777777" w:rsidR="001143DF" w:rsidRPr="00C85AF5" w:rsidRDefault="001143DF" w:rsidP="00F161D6">
            <w:pPr>
              <w:spacing w:after="0" w:line="240" w:lineRule="auto"/>
              <w:jc w:val="center"/>
              <w:rPr>
                <w:rFonts w:ascii="Times New Roman" w:hAnsi="Times New Roman"/>
                <w:sz w:val="23"/>
                <w:szCs w:val="23"/>
                <w:lang w:val="uz-Cyrl-UZ"/>
              </w:rPr>
            </w:pPr>
            <w:r w:rsidRPr="00C85AF5">
              <w:rPr>
                <w:rFonts w:ascii="Times New Roman" w:hAnsi="Times New Roman"/>
                <w:sz w:val="23"/>
                <w:szCs w:val="23"/>
                <w:lang w:val="uz-Cyrl-UZ"/>
              </w:rPr>
              <w:t>ДА</w:t>
            </w:r>
          </w:p>
          <w:p w14:paraId="3CA368D4" w14:textId="77777777" w:rsidR="001143DF" w:rsidRPr="00C85AF5" w:rsidRDefault="001143DF" w:rsidP="00F161D6">
            <w:pPr>
              <w:spacing w:after="0" w:line="240" w:lineRule="auto"/>
              <w:jc w:val="center"/>
              <w:rPr>
                <w:rFonts w:ascii="Times New Roman" w:hAnsi="Times New Roman"/>
                <w:sz w:val="23"/>
                <w:szCs w:val="23"/>
                <w:lang w:val="uz-Cyrl-UZ"/>
              </w:rPr>
            </w:pPr>
            <w:r w:rsidRPr="00C85AF5">
              <w:rPr>
                <w:rFonts w:ascii="Times New Roman" w:hAnsi="Times New Roman"/>
                <w:sz w:val="20"/>
                <w:szCs w:val="20"/>
                <w:lang w:val="uz-Cyrl-UZ"/>
              </w:rPr>
              <w:t>наставак</w:t>
            </w:r>
          </w:p>
        </w:tc>
        <w:tc>
          <w:tcPr>
            <w:tcW w:w="1242" w:type="dxa"/>
            <w:tcBorders>
              <w:top w:val="single" w:sz="8" w:space="0" w:color="7BA0CD"/>
              <w:left w:val="single" w:sz="8" w:space="0" w:color="7BA0CD"/>
              <w:bottom w:val="single" w:sz="8" w:space="0" w:color="7BA0CD"/>
              <w:right w:val="single" w:sz="8" w:space="0" w:color="7BA0CD"/>
            </w:tcBorders>
            <w:shd w:val="clear" w:color="auto" w:fill="D3DFEE"/>
          </w:tcPr>
          <w:p w14:paraId="63F962A8" w14:textId="77777777" w:rsidR="001143DF" w:rsidRPr="00C85AF5" w:rsidRDefault="005F4D66" w:rsidP="00F161D6">
            <w:pPr>
              <w:spacing w:after="0" w:line="240" w:lineRule="auto"/>
              <w:jc w:val="center"/>
              <w:rPr>
                <w:rFonts w:ascii="Times New Roman" w:hAnsi="Times New Roman"/>
                <w:sz w:val="23"/>
                <w:szCs w:val="23"/>
                <w:lang w:val="uz-Cyrl-UZ"/>
              </w:rPr>
            </w:pPr>
            <w:r w:rsidRPr="00C85AF5">
              <w:rPr>
                <w:rFonts w:ascii="Times New Roman" w:hAnsi="Times New Roman"/>
                <w:sz w:val="23"/>
                <w:szCs w:val="23"/>
                <w:lang w:val="uz-Cyrl-UZ"/>
              </w:rPr>
              <w:t>2.1</w:t>
            </w:r>
          </w:p>
        </w:tc>
      </w:tr>
      <w:tr w:rsidR="001143DF" w:rsidRPr="00C85AF5" w14:paraId="1D494B43" w14:textId="77777777">
        <w:trPr>
          <w:jc w:val="center"/>
        </w:trPr>
        <w:tc>
          <w:tcPr>
            <w:tcW w:w="522" w:type="dxa"/>
            <w:tcBorders>
              <w:top w:val="single" w:sz="8" w:space="0" w:color="7BA0CD"/>
              <w:left w:val="single" w:sz="8" w:space="0" w:color="7BA0CD"/>
              <w:bottom w:val="single" w:sz="8" w:space="0" w:color="7BA0CD"/>
              <w:right w:val="single" w:sz="8" w:space="0" w:color="7BA0CD"/>
            </w:tcBorders>
            <w:shd w:val="clear" w:color="auto" w:fill="A7BFDE"/>
          </w:tcPr>
          <w:p w14:paraId="5A93D3F2" w14:textId="77777777" w:rsidR="001143DF" w:rsidRPr="00C85AF5" w:rsidRDefault="001143DF" w:rsidP="00F161D6">
            <w:pPr>
              <w:spacing w:after="0" w:line="240" w:lineRule="auto"/>
              <w:jc w:val="right"/>
              <w:rPr>
                <w:rFonts w:ascii="Times New Roman" w:hAnsi="Times New Roman"/>
                <w:b/>
                <w:bCs/>
                <w:sz w:val="23"/>
                <w:szCs w:val="23"/>
                <w:lang w:val="uz-Cyrl-UZ"/>
              </w:rPr>
            </w:pPr>
            <w:r w:rsidRPr="00C85AF5">
              <w:rPr>
                <w:rFonts w:ascii="Times New Roman" w:hAnsi="Times New Roman"/>
                <w:b/>
                <w:bCs/>
                <w:sz w:val="23"/>
                <w:szCs w:val="23"/>
                <w:lang w:val="uz-Cyrl-UZ"/>
              </w:rPr>
              <w:t>6.</w:t>
            </w:r>
          </w:p>
        </w:tc>
        <w:tc>
          <w:tcPr>
            <w:tcW w:w="6249" w:type="dxa"/>
            <w:gridSpan w:val="2"/>
            <w:tcBorders>
              <w:top w:val="single" w:sz="8" w:space="0" w:color="7BA0CD"/>
              <w:left w:val="single" w:sz="8" w:space="0" w:color="7BA0CD"/>
              <w:bottom w:val="single" w:sz="8" w:space="0" w:color="7BA0CD"/>
              <w:right w:val="single" w:sz="8" w:space="0" w:color="7BA0CD"/>
            </w:tcBorders>
            <w:shd w:val="clear" w:color="auto" w:fill="A7BFDE"/>
          </w:tcPr>
          <w:p w14:paraId="7436CA98" w14:textId="77777777" w:rsidR="001143DF" w:rsidRPr="00C85AF5" w:rsidRDefault="001143DF" w:rsidP="005E7B3E">
            <w:pPr>
              <w:spacing w:after="0" w:line="240" w:lineRule="auto"/>
              <w:rPr>
                <w:rFonts w:ascii="Times New Roman" w:hAnsi="Times New Roman"/>
                <w:sz w:val="23"/>
                <w:szCs w:val="23"/>
                <w:lang w:val="uz-Cyrl-UZ"/>
              </w:rPr>
            </w:pPr>
            <w:r w:rsidRPr="00C85AF5">
              <w:rPr>
                <w:rFonts w:ascii="Times New Roman" w:eastAsia="Cambria" w:hAnsi="Times New Roman"/>
                <w:lang w:val="uz-Cyrl-UZ"/>
              </w:rPr>
              <w:t xml:space="preserve">Успоставити и популаризовати </w:t>
            </w:r>
            <w:r w:rsidR="005E7B3E" w:rsidRPr="00C85AF5">
              <w:rPr>
                <w:rFonts w:ascii="Times New Roman" w:eastAsia="Cambria" w:hAnsi="Times New Roman"/>
                <w:lang w:val="uz-Cyrl-UZ"/>
              </w:rPr>
              <w:t xml:space="preserve">јединствен </w:t>
            </w:r>
            <w:r w:rsidRPr="00C85AF5">
              <w:rPr>
                <w:rFonts w:ascii="Times New Roman" w:eastAsia="Cambria" w:hAnsi="Times New Roman"/>
                <w:lang w:val="uz-Cyrl-UZ"/>
              </w:rPr>
              <w:t xml:space="preserve">начин идентификације </w:t>
            </w:r>
            <w:r w:rsidR="005E7B3E" w:rsidRPr="00C85AF5">
              <w:rPr>
                <w:rFonts w:ascii="Times New Roman" w:eastAsia="Cambria" w:hAnsi="Times New Roman"/>
                <w:lang w:val="uz-Cyrl-UZ"/>
              </w:rPr>
              <w:t xml:space="preserve">корисника електронске управе </w:t>
            </w:r>
            <w:r w:rsidRPr="00C85AF5">
              <w:rPr>
                <w:rStyle w:val="FootnoteReference"/>
                <w:rFonts w:ascii="Times New Roman" w:eastAsia="Cambria" w:hAnsi="Times New Roman"/>
                <w:lang w:val="uz-Cyrl-UZ"/>
              </w:rPr>
              <w:footnoteReference w:id="28"/>
            </w:r>
          </w:p>
        </w:tc>
        <w:tc>
          <w:tcPr>
            <w:tcW w:w="1275" w:type="dxa"/>
            <w:tcBorders>
              <w:top w:val="single" w:sz="8" w:space="0" w:color="7BA0CD"/>
              <w:left w:val="single" w:sz="8" w:space="0" w:color="7BA0CD"/>
              <w:bottom w:val="single" w:sz="8" w:space="0" w:color="7BA0CD"/>
              <w:right w:val="single" w:sz="8" w:space="0" w:color="7BA0CD"/>
            </w:tcBorders>
            <w:shd w:val="clear" w:color="auto" w:fill="A7BFDE"/>
          </w:tcPr>
          <w:p w14:paraId="750727B2" w14:textId="77777777" w:rsidR="001143DF" w:rsidRPr="00C85AF5" w:rsidRDefault="001143DF" w:rsidP="00F161D6">
            <w:pPr>
              <w:spacing w:after="0" w:line="240" w:lineRule="auto"/>
              <w:jc w:val="center"/>
              <w:rPr>
                <w:rFonts w:ascii="Times New Roman" w:hAnsi="Times New Roman"/>
                <w:sz w:val="23"/>
                <w:szCs w:val="23"/>
                <w:lang w:val="uz-Cyrl-UZ"/>
              </w:rPr>
            </w:pPr>
            <w:r w:rsidRPr="00C85AF5">
              <w:rPr>
                <w:rFonts w:ascii="Times New Roman" w:hAnsi="Times New Roman"/>
                <w:sz w:val="23"/>
                <w:szCs w:val="23"/>
                <w:lang w:val="uz-Cyrl-UZ"/>
              </w:rPr>
              <w:t>ДА</w:t>
            </w:r>
          </w:p>
        </w:tc>
        <w:tc>
          <w:tcPr>
            <w:tcW w:w="1242" w:type="dxa"/>
            <w:tcBorders>
              <w:top w:val="single" w:sz="8" w:space="0" w:color="7BA0CD"/>
              <w:left w:val="single" w:sz="8" w:space="0" w:color="7BA0CD"/>
              <w:bottom w:val="single" w:sz="8" w:space="0" w:color="7BA0CD"/>
              <w:right w:val="single" w:sz="8" w:space="0" w:color="7BA0CD"/>
            </w:tcBorders>
            <w:shd w:val="clear" w:color="auto" w:fill="A7BFDE"/>
          </w:tcPr>
          <w:p w14:paraId="2E8AC8E2" w14:textId="77777777" w:rsidR="001143DF" w:rsidRPr="00C85AF5" w:rsidRDefault="005F4D66" w:rsidP="00F161D6">
            <w:pPr>
              <w:spacing w:after="0" w:line="240" w:lineRule="auto"/>
              <w:jc w:val="center"/>
              <w:rPr>
                <w:rFonts w:ascii="Times New Roman" w:hAnsi="Times New Roman"/>
                <w:sz w:val="23"/>
                <w:szCs w:val="23"/>
                <w:lang w:val="uz-Cyrl-UZ"/>
              </w:rPr>
            </w:pPr>
            <w:r w:rsidRPr="00C85AF5">
              <w:rPr>
                <w:rFonts w:ascii="Times New Roman" w:hAnsi="Times New Roman"/>
                <w:sz w:val="23"/>
                <w:szCs w:val="23"/>
                <w:lang w:val="uz-Cyrl-UZ"/>
              </w:rPr>
              <w:t>3.1.3</w:t>
            </w:r>
          </w:p>
        </w:tc>
      </w:tr>
      <w:tr w:rsidR="001143DF" w:rsidRPr="00C85AF5" w14:paraId="354CA0F1" w14:textId="77777777">
        <w:trPr>
          <w:jc w:val="center"/>
        </w:trPr>
        <w:tc>
          <w:tcPr>
            <w:tcW w:w="522" w:type="dxa"/>
            <w:tcBorders>
              <w:top w:val="single" w:sz="8" w:space="0" w:color="7BA0CD"/>
              <w:left w:val="single" w:sz="8" w:space="0" w:color="7BA0CD"/>
              <w:bottom w:val="single" w:sz="8" w:space="0" w:color="7BA0CD"/>
              <w:right w:val="single" w:sz="8" w:space="0" w:color="7BA0CD"/>
            </w:tcBorders>
            <w:shd w:val="clear" w:color="auto" w:fill="D3DFEE"/>
          </w:tcPr>
          <w:p w14:paraId="1FD915EB" w14:textId="77777777" w:rsidR="001143DF" w:rsidRPr="00C85AF5" w:rsidRDefault="001143DF" w:rsidP="00F161D6">
            <w:pPr>
              <w:spacing w:after="0" w:line="240" w:lineRule="auto"/>
              <w:jc w:val="right"/>
              <w:rPr>
                <w:rFonts w:ascii="Times New Roman" w:hAnsi="Times New Roman"/>
                <w:b/>
                <w:bCs/>
                <w:sz w:val="23"/>
                <w:szCs w:val="23"/>
                <w:lang w:val="uz-Cyrl-UZ"/>
              </w:rPr>
            </w:pPr>
            <w:r w:rsidRPr="00C85AF5">
              <w:rPr>
                <w:rFonts w:ascii="Times New Roman" w:hAnsi="Times New Roman"/>
                <w:b/>
                <w:bCs/>
                <w:sz w:val="23"/>
                <w:szCs w:val="23"/>
                <w:lang w:val="uz-Cyrl-UZ"/>
              </w:rPr>
              <w:lastRenderedPageBreak/>
              <w:t>7.</w:t>
            </w:r>
          </w:p>
        </w:tc>
        <w:tc>
          <w:tcPr>
            <w:tcW w:w="6249" w:type="dxa"/>
            <w:gridSpan w:val="2"/>
            <w:tcBorders>
              <w:top w:val="single" w:sz="8" w:space="0" w:color="7BA0CD"/>
              <w:left w:val="single" w:sz="8" w:space="0" w:color="7BA0CD"/>
              <w:bottom w:val="single" w:sz="8" w:space="0" w:color="7BA0CD"/>
              <w:right w:val="single" w:sz="8" w:space="0" w:color="7BA0CD"/>
            </w:tcBorders>
            <w:shd w:val="clear" w:color="auto" w:fill="D3DFEE"/>
          </w:tcPr>
          <w:p w14:paraId="662AA445" w14:textId="77777777" w:rsidR="001143DF" w:rsidRPr="00C85AF5" w:rsidRDefault="001143DF" w:rsidP="00F161D6">
            <w:pPr>
              <w:spacing w:after="0" w:line="240" w:lineRule="auto"/>
              <w:rPr>
                <w:rFonts w:ascii="Times New Roman" w:hAnsi="Times New Roman"/>
                <w:sz w:val="23"/>
                <w:szCs w:val="23"/>
                <w:lang w:val="uz-Cyrl-UZ"/>
              </w:rPr>
            </w:pPr>
            <w:r w:rsidRPr="00C85AF5">
              <w:rPr>
                <w:rFonts w:ascii="Times New Roman" w:eastAsia="Cambria" w:hAnsi="Times New Roman"/>
                <w:lang w:val="uz-Cyrl-UZ"/>
              </w:rPr>
              <w:t>Укинути обавезу странака да достављају доказ о извршеном плаћању</w:t>
            </w:r>
            <w:r w:rsidRPr="00C85AF5">
              <w:rPr>
                <w:rStyle w:val="FootnoteReference"/>
                <w:rFonts w:ascii="Times New Roman" w:eastAsia="Cambria" w:hAnsi="Times New Roman"/>
                <w:lang w:val="uz-Cyrl-UZ"/>
              </w:rPr>
              <w:footnoteReference w:id="29"/>
            </w:r>
          </w:p>
        </w:tc>
        <w:tc>
          <w:tcPr>
            <w:tcW w:w="1275" w:type="dxa"/>
            <w:tcBorders>
              <w:top w:val="single" w:sz="8" w:space="0" w:color="7BA0CD"/>
              <w:left w:val="single" w:sz="8" w:space="0" w:color="7BA0CD"/>
              <w:bottom w:val="single" w:sz="8" w:space="0" w:color="7BA0CD"/>
              <w:right w:val="single" w:sz="8" w:space="0" w:color="7BA0CD"/>
            </w:tcBorders>
            <w:shd w:val="clear" w:color="auto" w:fill="D3DFEE"/>
          </w:tcPr>
          <w:p w14:paraId="0CECEB59" w14:textId="77777777" w:rsidR="001143DF" w:rsidRPr="00C85AF5" w:rsidRDefault="001143DF" w:rsidP="00F161D6">
            <w:pPr>
              <w:spacing w:after="0" w:line="240" w:lineRule="auto"/>
              <w:jc w:val="center"/>
              <w:rPr>
                <w:rFonts w:ascii="Times New Roman" w:hAnsi="Times New Roman"/>
                <w:sz w:val="23"/>
                <w:szCs w:val="23"/>
                <w:lang w:val="uz-Cyrl-UZ"/>
              </w:rPr>
            </w:pPr>
            <w:r w:rsidRPr="00C85AF5">
              <w:rPr>
                <w:rFonts w:ascii="Times New Roman" w:hAnsi="Times New Roman"/>
                <w:sz w:val="23"/>
                <w:szCs w:val="23"/>
                <w:lang w:val="uz-Cyrl-UZ"/>
              </w:rPr>
              <w:t>ДА</w:t>
            </w:r>
          </w:p>
        </w:tc>
        <w:tc>
          <w:tcPr>
            <w:tcW w:w="1242" w:type="dxa"/>
            <w:tcBorders>
              <w:top w:val="single" w:sz="8" w:space="0" w:color="7BA0CD"/>
              <w:left w:val="single" w:sz="8" w:space="0" w:color="7BA0CD"/>
              <w:bottom w:val="single" w:sz="8" w:space="0" w:color="7BA0CD"/>
              <w:right w:val="single" w:sz="8" w:space="0" w:color="7BA0CD"/>
            </w:tcBorders>
            <w:shd w:val="clear" w:color="auto" w:fill="D3DFEE"/>
          </w:tcPr>
          <w:p w14:paraId="780D679B" w14:textId="77777777" w:rsidR="001143DF" w:rsidRPr="00C85AF5" w:rsidRDefault="005F4D66" w:rsidP="00F161D6">
            <w:pPr>
              <w:spacing w:after="0" w:line="240" w:lineRule="auto"/>
              <w:jc w:val="center"/>
              <w:rPr>
                <w:rFonts w:ascii="Times New Roman" w:hAnsi="Times New Roman"/>
                <w:sz w:val="23"/>
                <w:szCs w:val="23"/>
                <w:lang w:val="uz-Cyrl-UZ"/>
              </w:rPr>
            </w:pPr>
            <w:r w:rsidRPr="00C85AF5">
              <w:rPr>
                <w:rFonts w:ascii="Times New Roman" w:hAnsi="Times New Roman"/>
                <w:sz w:val="23"/>
                <w:szCs w:val="23"/>
                <w:lang w:val="uz-Cyrl-UZ"/>
              </w:rPr>
              <w:t>3.1.5</w:t>
            </w:r>
          </w:p>
        </w:tc>
      </w:tr>
      <w:tr w:rsidR="001143DF" w:rsidRPr="00C85AF5" w14:paraId="44B35E6E" w14:textId="77777777">
        <w:trPr>
          <w:jc w:val="center"/>
        </w:trPr>
        <w:tc>
          <w:tcPr>
            <w:tcW w:w="522" w:type="dxa"/>
            <w:tcBorders>
              <w:top w:val="single" w:sz="8" w:space="0" w:color="7BA0CD"/>
              <w:left w:val="single" w:sz="8" w:space="0" w:color="7BA0CD"/>
              <w:bottom w:val="single" w:sz="8" w:space="0" w:color="7BA0CD"/>
              <w:right w:val="single" w:sz="8" w:space="0" w:color="7BA0CD"/>
            </w:tcBorders>
            <w:shd w:val="clear" w:color="auto" w:fill="A7BFDE"/>
          </w:tcPr>
          <w:p w14:paraId="57C70C4D" w14:textId="77777777" w:rsidR="001143DF" w:rsidRPr="00C85AF5" w:rsidRDefault="001143DF" w:rsidP="00F161D6">
            <w:pPr>
              <w:spacing w:after="0" w:line="240" w:lineRule="auto"/>
              <w:jc w:val="right"/>
              <w:rPr>
                <w:rFonts w:ascii="Times New Roman" w:hAnsi="Times New Roman"/>
                <w:b/>
                <w:bCs/>
                <w:sz w:val="23"/>
                <w:szCs w:val="23"/>
                <w:lang w:val="uz-Cyrl-UZ"/>
              </w:rPr>
            </w:pPr>
            <w:r w:rsidRPr="00C85AF5">
              <w:rPr>
                <w:rFonts w:ascii="Times New Roman" w:hAnsi="Times New Roman"/>
                <w:b/>
                <w:bCs/>
                <w:sz w:val="23"/>
                <w:szCs w:val="23"/>
                <w:lang w:val="uz-Cyrl-UZ"/>
              </w:rPr>
              <w:t>8.</w:t>
            </w:r>
          </w:p>
        </w:tc>
        <w:tc>
          <w:tcPr>
            <w:tcW w:w="6249" w:type="dxa"/>
            <w:gridSpan w:val="2"/>
            <w:tcBorders>
              <w:top w:val="single" w:sz="8" w:space="0" w:color="7BA0CD"/>
              <w:left w:val="single" w:sz="8" w:space="0" w:color="7BA0CD"/>
              <w:bottom w:val="single" w:sz="8" w:space="0" w:color="7BA0CD"/>
              <w:right w:val="single" w:sz="8" w:space="0" w:color="7BA0CD"/>
            </w:tcBorders>
            <w:shd w:val="clear" w:color="auto" w:fill="A7BFDE"/>
          </w:tcPr>
          <w:p w14:paraId="0A2FBC25" w14:textId="77777777" w:rsidR="001143DF" w:rsidRPr="00C85AF5" w:rsidRDefault="001143DF" w:rsidP="00F161D6">
            <w:pPr>
              <w:spacing w:after="0" w:line="240" w:lineRule="auto"/>
              <w:rPr>
                <w:rFonts w:ascii="Times New Roman" w:hAnsi="Times New Roman"/>
                <w:sz w:val="23"/>
                <w:szCs w:val="23"/>
                <w:lang w:val="uz-Cyrl-UZ"/>
              </w:rPr>
            </w:pPr>
            <w:r w:rsidRPr="00C85AF5">
              <w:rPr>
                <w:rFonts w:ascii="Times New Roman" w:eastAsia="Cambria" w:hAnsi="Times New Roman"/>
                <w:lang w:val="uz-Cyrl-UZ"/>
              </w:rPr>
              <w:t>Омогућити електронско архивирање и дуготрајно чување пословне документације (група мера)</w:t>
            </w:r>
            <w:r w:rsidRPr="00C85AF5">
              <w:rPr>
                <w:rStyle w:val="FootnoteReference"/>
                <w:rFonts w:ascii="Times New Roman" w:eastAsia="Cambria" w:hAnsi="Times New Roman"/>
                <w:lang w:val="uz-Cyrl-UZ"/>
              </w:rPr>
              <w:footnoteReference w:id="30"/>
            </w:r>
          </w:p>
        </w:tc>
        <w:tc>
          <w:tcPr>
            <w:tcW w:w="1275" w:type="dxa"/>
            <w:tcBorders>
              <w:top w:val="single" w:sz="8" w:space="0" w:color="7BA0CD"/>
              <w:left w:val="single" w:sz="8" w:space="0" w:color="7BA0CD"/>
              <w:bottom w:val="single" w:sz="8" w:space="0" w:color="7BA0CD"/>
              <w:right w:val="single" w:sz="8" w:space="0" w:color="7BA0CD"/>
            </w:tcBorders>
            <w:shd w:val="clear" w:color="auto" w:fill="A7BFDE"/>
          </w:tcPr>
          <w:p w14:paraId="64518692" w14:textId="77777777" w:rsidR="001143DF" w:rsidRPr="00C85AF5" w:rsidRDefault="001143DF" w:rsidP="00F161D6">
            <w:pPr>
              <w:spacing w:after="0" w:line="240" w:lineRule="auto"/>
              <w:jc w:val="center"/>
              <w:rPr>
                <w:rFonts w:ascii="Times New Roman" w:hAnsi="Times New Roman"/>
                <w:sz w:val="23"/>
                <w:szCs w:val="23"/>
                <w:lang w:val="uz-Cyrl-UZ"/>
              </w:rPr>
            </w:pPr>
            <w:r w:rsidRPr="00C85AF5">
              <w:rPr>
                <w:rFonts w:ascii="Times New Roman" w:hAnsi="Times New Roman"/>
                <w:sz w:val="23"/>
                <w:szCs w:val="23"/>
                <w:lang w:val="uz-Cyrl-UZ"/>
              </w:rPr>
              <w:t>ДА</w:t>
            </w:r>
          </w:p>
          <w:p w14:paraId="26A4728C" w14:textId="77777777" w:rsidR="001143DF" w:rsidRPr="00C85AF5" w:rsidRDefault="001143DF" w:rsidP="00F161D6">
            <w:pPr>
              <w:spacing w:after="0" w:line="240" w:lineRule="auto"/>
              <w:jc w:val="center"/>
              <w:rPr>
                <w:rFonts w:ascii="Times New Roman" w:hAnsi="Times New Roman"/>
                <w:sz w:val="23"/>
                <w:szCs w:val="23"/>
                <w:lang w:val="uz-Cyrl-UZ"/>
              </w:rPr>
            </w:pPr>
            <w:r w:rsidRPr="00C85AF5">
              <w:rPr>
                <w:rFonts w:ascii="Times New Roman" w:hAnsi="Times New Roman"/>
                <w:sz w:val="20"/>
                <w:szCs w:val="20"/>
                <w:lang w:val="uz-Cyrl-UZ"/>
              </w:rPr>
              <w:t>наставак</w:t>
            </w:r>
          </w:p>
        </w:tc>
        <w:tc>
          <w:tcPr>
            <w:tcW w:w="1242" w:type="dxa"/>
            <w:tcBorders>
              <w:top w:val="single" w:sz="8" w:space="0" w:color="7BA0CD"/>
              <w:left w:val="single" w:sz="8" w:space="0" w:color="7BA0CD"/>
              <w:bottom w:val="single" w:sz="8" w:space="0" w:color="7BA0CD"/>
              <w:right w:val="single" w:sz="8" w:space="0" w:color="7BA0CD"/>
            </w:tcBorders>
            <w:shd w:val="clear" w:color="auto" w:fill="A7BFDE"/>
          </w:tcPr>
          <w:p w14:paraId="0DCB20BB" w14:textId="77777777" w:rsidR="001143DF" w:rsidRPr="00C85AF5" w:rsidRDefault="005F4D66" w:rsidP="00F161D6">
            <w:pPr>
              <w:spacing w:after="0" w:line="240" w:lineRule="auto"/>
              <w:jc w:val="center"/>
              <w:rPr>
                <w:rFonts w:ascii="Times New Roman" w:hAnsi="Times New Roman"/>
                <w:sz w:val="23"/>
                <w:szCs w:val="23"/>
                <w:lang w:val="uz-Cyrl-UZ"/>
              </w:rPr>
            </w:pPr>
            <w:r w:rsidRPr="00C85AF5">
              <w:rPr>
                <w:rFonts w:ascii="Times New Roman" w:hAnsi="Times New Roman"/>
                <w:sz w:val="23"/>
                <w:szCs w:val="23"/>
                <w:lang w:val="uz-Cyrl-UZ"/>
              </w:rPr>
              <w:t>1.3</w:t>
            </w:r>
          </w:p>
        </w:tc>
      </w:tr>
      <w:tr w:rsidR="001143DF" w:rsidRPr="00C85AF5" w14:paraId="6FF75DD8" w14:textId="77777777">
        <w:trPr>
          <w:jc w:val="center"/>
        </w:trPr>
        <w:tc>
          <w:tcPr>
            <w:tcW w:w="522" w:type="dxa"/>
            <w:tcBorders>
              <w:top w:val="single" w:sz="8" w:space="0" w:color="7BA0CD"/>
              <w:left w:val="single" w:sz="8" w:space="0" w:color="7BA0CD"/>
              <w:bottom w:val="single" w:sz="8" w:space="0" w:color="7BA0CD"/>
              <w:right w:val="single" w:sz="8" w:space="0" w:color="7BA0CD"/>
            </w:tcBorders>
            <w:shd w:val="clear" w:color="auto" w:fill="D3DFEE"/>
          </w:tcPr>
          <w:p w14:paraId="303A7A27" w14:textId="77777777" w:rsidR="001143DF" w:rsidRPr="00C85AF5" w:rsidRDefault="001143DF" w:rsidP="00F161D6">
            <w:pPr>
              <w:spacing w:after="0" w:line="240" w:lineRule="auto"/>
              <w:jc w:val="right"/>
              <w:rPr>
                <w:rFonts w:ascii="Times New Roman" w:hAnsi="Times New Roman"/>
                <w:b/>
                <w:bCs/>
                <w:sz w:val="23"/>
                <w:szCs w:val="23"/>
                <w:lang w:val="uz-Cyrl-UZ"/>
              </w:rPr>
            </w:pPr>
            <w:r w:rsidRPr="00C85AF5">
              <w:rPr>
                <w:rFonts w:ascii="Times New Roman" w:hAnsi="Times New Roman"/>
                <w:b/>
                <w:bCs/>
                <w:sz w:val="23"/>
                <w:szCs w:val="23"/>
                <w:lang w:val="uz-Cyrl-UZ"/>
              </w:rPr>
              <w:t>9.</w:t>
            </w:r>
          </w:p>
        </w:tc>
        <w:tc>
          <w:tcPr>
            <w:tcW w:w="6249" w:type="dxa"/>
            <w:gridSpan w:val="2"/>
            <w:tcBorders>
              <w:top w:val="single" w:sz="8" w:space="0" w:color="7BA0CD"/>
              <w:left w:val="single" w:sz="8" w:space="0" w:color="7BA0CD"/>
              <w:bottom w:val="single" w:sz="8" w:space="0" w:color="7BA0CD"/>
              <w:right w:val="single" w:sz="8" w:space="0" w:color="7BA0CD"/>
            </w:tcBorders>
            <w:shd w:val="clear" w:color="auto" w:fill="D3DFEE"/>
          </w:tcPr>
          <w:p w14:paraId="4E6CFBFD" w14:textId="77777777" w:rsidR="001143DF" w:rsidRPr="00C85AF5" w:rsidRDefault="001143DF" w:rsidP="00F161D6">
            <w:pPr>
              <w:spacing w:after="0" w:line="240" w:lineRule="auto"/>
              <w:rPr>
                <w:rFonts w:ascii="Times New Roman" w:hAnsi="Times New Roman"/>
                <w:sz w:val="23"/>
                <w:szCs w:val="23"/>
                <w:lang w:val="uz-Cyrl-UZ"/>
              </w:rPr>
            </w:pPr>
            <w:r w:rsidRPr="00C85AF5">
              <w:rPr>
                <w:rFonts w:ascii="Times New Roman" w:eastAsia="Cambria" w:hAnsi="Times New Roman"/>
                <w:lang w:val="uz-Cyrl-UZ"/>
              </w:rPr>
              <w:t>Обезбедити отварање података насталих у радну јавне управе (група мера)</w:t>
            </w:r>
            <w:r w:rsidRPr="00C85AF5">
              <w:rPr>
                <w:rStyle w:val="FootnoteReference"/>
                <w:rFonts w:ascii="Times New Roman" w:eastAsia="Cambria" w:hAnsi="Times New Roman"/>
                <w:lang w:val="uz-Cyrl-UZ"/>
              </w:rPr>
              <w:footnoteReference w:id="31"/>
            </w:r>
          </w:p>
        </w:tc>
        <w:tc>
          <w:tcPr>
            <w:tcW w:w="1275" w:type="dxa"/>
            <w:tcBorders>
              <w:top w:val="single" w:sz="8" w:space="0" w:color="7BA0CD"/>
              <w:left w:val="single" w:sz="8" w:space="0" w:color="7BA0CD"/>
              <w:bottom w:val="single" w:sz="8" w:space="0" w:color="7BA0CD"/>
              <w:right w:val="single" w:sz="8" w:space="0" w:color="7BA0CD"/>
            </w:tcBorders>
            <w:shd w:val="clear" w:color="auto" w:fill="D3DFEE"/>
          </w:tcPr>
          <w:p w14:paraId="460C003C" w14:textId="77777777" w:rsidR="001143DF" w:rsidRPr="00C85AF5" w:rsidRDefault="001143DF" w:rsidP="00F161D6">
            <w:pPr>
              <w:spacing w:after="0" w:line="240" w:lineRule="auto"/>
              <w:jc w:val="center"/>
              <w:rPr>
                <w:rFonts w:ascii="Times New Roman" w:hAnsi="Times New Roman"/>
                <w:sz w:val="23"/>
                <w:szCs w:val="23"/>
                <w:lang w:val="uz-Cyrl-UZ"/>
              </w:rPr>
            </w:pPr>
            <w:r w:rsidRPr="00C85AF5">
              <w:rPr>
                <w:rFonts w:ascii="Times New Roman" w:hAnsi="Times New Roman"/>
                <w:sz w:val="23"/>
                <w:szCs w:val="23"/>
                <w:lang w:val="uz-Cyrl-UZ"/>
              </w:rPr>
              <w:t>ДА</w:t>
            </w:r>
          </w:p>
          <w:p w14:paraId="5571EA24" w14:textId="77777777" w:rsidR="001143DF" w:rsidRPr="00C85AF5" w:rsidRDefault="001143DF" w:rsidP="00F161D6">
            <w:pPr>
              <w:spacing w:after="0" w:line="240" w:lineRule="auto"/>
              <w:jc w:val="center"/>
              <w:rPr>
                <w:rFonts w:ascii="Times New Roman" w:hAnsi="Times New Roman"/>
                <w:sz w:val="23"/>
                <w:szCs w:val="23"/>
                <w:lang w:val="uz-Cyrl-UZ"/>
              </w:rPr>
            </w:pPr>
            <w:r w:rsidRPr="00C85AF5">
              <w:rPr>
                <w:rFonts w:ascii="Times New Roman" w:hAnsi="Times New Roman"/>
                <w:sz w:val="20"/>
                <w:szCs w:val="20"/>
                <w:lang w:val="uz-Cyrl-UZ"/>
              </w:rPr>
              <w:t>наставак</w:t>
            </w:r>
          </w:p>
        </w:tc>
        <w:tc>
          <w:tcPr>
            <w:tcW w:w="1242" w:type="dxa"/>
            <w:tcBorders>
              <w:top w:val="single" w:sz="8" w:space="0" w:color="7BA0CD"/>
              <w:left w:val="single" w:sz="8" w:space="0" w:color="7BA0CD"/>
              <w:bottom w:val="single" w:sz="8" w:space="0" w:color="7BA0CD"/>
              <w:right w:val="single" w:sz="8" w:space="0" w:color="7BA0CD"/>
            </w:tcBorders>
            <w:shd w:val="clear" w:color="auto" w:fill="D3DFEE"/>
          </w:tcPr>
          <w:p w14:paraId="0E3059F2" w14:textId="77777777" w:rsidR="001143DF" w:rsidRPr="00C85AF5" w:rsidRDefault="005F4D66" w:rsidP="00F161D6">
            <w:pPr>
              <w:spacing w:after="0" w:line="240" w:lineRule="auto"/>
              <w:jc w:val="center"/>
              <w:rPr>
                <w:rFonts w:ascii="Times New Roman" w:hAnsi="Times New Roman"/>
                <w:sz w:val="23"/>
                <w:szCs w:val="23"/>
                <w:lang w:val="uz-Cyrl-UZ"/>
              </w:rPr>
            </w:pPr>
            <w:r w:rsidRPr="00C85AF5">
              <w:rPr>
                <w:rFonts w:ascii="Times New Roman" w:hAnsi="Times New Roman"/>
                <w:sz w:val="23"/>
                <w:szCs w:val="23"/>
                <w:lang w:val="uz-Cyrl-UZ"/>
              </w:rPr>
              <w:t>4.1; 4.2; 4.3; 4.4</w:t>
            </w:r>
          </w:p>
        </w:tc>
      </w:tr>
      <w:tr w:rsidR="001143DF" w:rsidRPr="00C85AF5" w14:paraId="4804BCE0" w14:textId="77777777">
        <w:trPr>
          <w:jc w:val="center"/>
        </w:trPr>
        <w:tc>
          <w:tcPr>
            <w:tcW w:w="522" w:type="dxa"/>
            <w:tcBorders>
              <w:top w:val="single" w:sz="8" w:space="0" w:color="7BA0CD"/>
              <w:left w:val="single" w:sz="8" w:space="0" w:color="7BA0CD"/>
              <w:bottom w:val="single" w:sz="8" w:space="0" w:color="7BA0CD"/>
              <w:right w:val="single" w:sz="8" w:space="0" w:color="7BA0CD"/>
            </w:tcBorders>
            <w:shd w:val="clear" w:color="auto" w:fill="A7BFDE"/>
          </w:tcPr>
          <w:p w14:paraId="7FD82BDD" w14:textId="77777777" w:rsidR="001143DF" w:rsidRPr="00C85AF5" w:rsidRDefault="001143DF" w:rsidP="00F161D6">
            <w:pPr>
              <w:spacing w:after="0" w:line="240" w:lineRule="auto"/>
              <w:jc w:val="right"/>
              <w:rPr>
                <w:rFonts w:ascii="Times New Roman" w:hAnsi="Times New Roman"/>
                <w:b/>
                <w:bCs/>
                <w:sz w:val="23"/>
                <w:szCs w:val="23"/>
                <w:lang w:val="uz-Cyrl-UZ"/>
              </w:rPr>
            </w:pPr>
            <w:r w:rsidRPr="00C85AF5">
              <w:rPr>
                <w:rFonts w:ascii="Times New Roman" w:hAnsi="Times New Roman"/>
                <w:b/>
                <w:bCs/>
                <w:sz w:val="23"/>
                <w:szCs w:val="23"/>
                <w:lang w:val="uz-Cyrl-UZ"/>
              </w:rPr>
              <w:t>10.</w:t>
            </w:r>
          </w:p>
        </w:tc>
        <w:tc>
          <w:tcPr>
            <w:tcW w:w="6249" w:type="dxa"/>
            <w:gridSpan w:val="2"/>
            <w:tcBorders>
              <w:top w:val="single" w:sz="8" w:space="0" w:color="7BA0CD"/>
              <w:left w:val="single" w:sz="8" w:space="0" w:color="7BA0CD"/>
              <w:bottom w:val="single" w:sz="8" w:space="0" w:color="7BA0CD"/>
              <w:right w:val="single" w:sz="8" w:space="0" w:color="7BA0CD"/>
            </w:tcBorders>
            <w:shd w:val="clear" w:color="auto" w:fill="A7BFDE"/>
          </w:tcPr>
          <w:p w14:paraId="2317BBFE" w14:textId="77777777" w:rsidR="001143DF" w:rsidRPr="00C85AF5" w:rsidRDefault="001143DF" w:rsidP="00F161D6">
            <w:pPr>
              <w:spacing w:after="0" w:line="240" w:lineRule="auto"/>
              <w:rPr>
                <w:rFonts w:ascii="Times New Roman" w:hAnsi="Times New Roman"/>
                <w:sz w:val="23"/>
                <w:szCs w:val="23"/>
                <w:lang w:val="uz-Cyrl-UZ"/>
              </w:rPr>
            </w:pPr>
            <w:r w:rsidRPr="00C85AF5">
              <w:rPr>
                <w:rFonts w:ascii="Times New Roman" w:eastAsia="Cambria" w:hAnsi="Times New Roman"/>
                <w:lang w:val="uz-Cyrl-UZ"/>
              </w:rPr>
              <w:t>Успостављање посебног тела за координацију електронске управе на нивоу локалних самоуправа</w:t>
            </w:r>
            <w:r w:rsidRPr="00C85AF5">
              <w:rPr>
                <w:rStyle w:val="FootnoteReference"/>
                <w:rFonts w:ascii="Times New Roman" w:eastAsia="Cambria" w:hAnsi="Times New Roman"/>
                <w:lang w:val="uz-Cyrl-UZ"/>
              </w:rPr>
              <w:footnoteReference w:id="32"/>
            </w:r>
          </w:p>
        </w:tc>
        <w:tc>
          <w:tcPr>
            <w:tcW w:w="1275" w:type="dxa"/>
            <w:tcBorders>
              <w:top w:val="single" w:sz="8" w:space="0" w:color="7BA0CD"/>
              <w:left w:val="single" w:sz="8" w:space="0" w:color="7BA0CD"/>
              <w:bottom w:val="single" w:sz="8" w:space="0" w:color="7BA0CD"/>
              <w:right w:val="single" w:sz="8" w:space="0" w:color="7BA0CD"/>
            </w:tcBorders>
            <w:shd w:val="clear" w:color="auto" w:fill="A7BFDE"/>
          </w:tcPr>
          <w:p w14:paraId="6093B8BE" w14:textId="77777777" w:rsidR="001143DF" w:rsidRPr="00C85AF5" w:rsidRDefault="001143DF" w:rsidP="00F161D6">
            <w:pPr>
              <w:spacing w:after="0" w:line="240" w:lineRule="auto"/>
              <w:jc w:val="center"/>
              <w:rPr>
                <w:rFonts w:ascii="Times New Roman" w:hAnsi="Times New Roman"/>
                <w:sz w:val="23"/>
                <w:szCs w:val="23"/>
                <w:lang w:val="uz-Cyrl-UZ"/>
              </w:rPr>
            </w:pPr>
            <w:r w:rsidRPr="00C85AF5">
              <w:rPr>
                <w:rFonts w:ascii="Times New Roman" w:hAnsi="Times New Roman"/>
                <w:sz w:val="23"/>
                <w:szCs w:val="23"/>
                <w:lang w:val="uz-Cyrl-UZ"/>
              </w:rPr>
              <w:t>ДА-</w:t>
            </w:r>
            <w:r w:rsidRPr="00C85AF5">
              <w:rPr>
                <w:rFonts w:ascii="Times New Roman" w:hAnsi="Times New Roman"/>
                <w:sz w:val="20"/>
                <w:szCs w:val="20"/>
                <w:lang w:val="uz-Cyrl-UZ"/>
              </w:rPr>
              <w:t>модификовано</w:t>
            </w:r>
          </w:p>
        </w:tc>
        <w:tc>
          <w:tcPr>
            <w:tcW w:w="1242" w:type="dxa"/>
            <w:tcBorders>
              <w:top w:val="single" w:sz="8" w:space="0" w:color="7BA0CD"/>
              <w:left w:val="single" w:sz="8" w:space="0" w:color="7BA0CD"/>
              <w:bottom w:val="single" w:sz="8" w:space="0" w:color="7BA0CD"/>
              <w:right w:val="single" w:sz="8" w:space="0" w:color="7BA0CD"/>
            </w:tcBorders>
            <w:shd w:val="clear" w:color="auto" w:fill="A7BFDE"/>
          </w:tcPr>
          <w:p w14:paraId="1E233714" w14:textId="77777777" w:rsidR="001143DF" w:rsidRPr="00C85AF5" w:rsidRDefault="005F4D66" w:rsidP="00F161D6">
            <w:pPr>
              <w:spacing w:after="0" w:line="240" w:lineRule="auto"/>
              <w:jc w:val="center"/>
              <w:rPr>
                <w:rFonts w:ascii="Times New Roman" w:hAnsi="Times New Roman"/>
                <w:sz w:val="23"/>
                <w:szCs w:val="23"/>
                <w:lang w:val="uz-Cyrl-UZ"/>
              </w:rPr>
            </w:pPr>
            <w:r w:rsidRPr="00C85AF5">
              <w:rPr>
                <w:rFonts w:ascii="Times New Roman" w:hAnsi="Times New Roman"/>
                <w:sz w:val="23"/>
                <w:szCs w:val="23"/>
                <w:lang w:val="uz-Cyrl-UZ"/>
              </w:rPr>
              <w:t>1.8.9</w:t>
            </w:r>
          </w:p>
        </w:tc>
      </w:tr>
      <w:tr w:rsidR="001143DF" w:rsidRPr="00C85AF5" w14:paraId="4ED44F47" w14:textId="77777777">
        <w:trPr>
          <w:jc w:val="center"/>
        </w:trPr>
        <w:tc>
          <w:tcPr>
            <w:tcW w:w="522" w:type="dxa"/>
            <w:tcBorders>
              <w:top w:val="single" w:sz="8" w:space="0" w:color="7BA0CD"/>
              <w:left w:val="single" w:sz="8" w:space="0" w:color="7BA0CD"/>
              <w:bottom w:val="single" w:sz="8" w:space="0" w:color="7BA0CD"/>
              <w:right w:val="single" w:sz="8" w:space="0" w:color="7BA0CD"/>
            </w:tcBorders>
            <w:shd w:val="clear" w:color="auto" w:fill="A7BFDE"/>
          </w:tcPr>
          <w:p w14:paraId="78CEC991" w14:textId="77777777" w:rsidR="001143DF" w:rsidRPr="00C85AF5" w:rsidRDefault="001143DF" w:rsidP="00F161D6">
            <w:pPr>
              <w:spacing w:after="0" w:line="240" w:lineRule="auto"/>
              <w:jc w:val="right"/>
              <w:rPr>
                <w:rFonts w:ascii="Times New Roman" w:hAnsi="Times New Roman"/>
                <w:b/>
                <w:bCs/>
                <w:sz w:val="23"/>
                <w:szCs w:val="23"/>
                <w:lang w:val="uz-Cyrl-UZ"/>
              </w:rPr>
            </w:pPr>
            <w:r w:rsidRPr="00C85AF5">
              <w:rPr>
                <w:rFonts w:ascii="Times New Roman" w:hAnsi="Times New Roman"/>
                <w:b/>
                <w:bCs/>
                <w:sz w:val="23"/>
                <w:szCs w:val="23"/>
                <w:lang w:val="uz-Cyrl-UZ"/>
              </w:rPr>
              <w:t>1</w:t>
            </w:r>
            <w:r w:rsidR="00B76B43" w:rsidRPr="00C85AF5">
              <w:rPr>
                <w:rFonts w:ascii="Times New Roman" w:hAnsi="Times New Roman"/>
                <w:b/>
                <w:bCs/>
                <w:sz w:val="23"/>
                <w:szCs w:val="23"/>
                <w:lang w:val="sr-Latn-RS"/>
              </w:rPr>
              <w:t>1</w:t>
            </w:r>
            <w:r w:rsidRPr="00C85AF5">
              <w:rPr>
                <w:rFonts w:ascii="Times New Roman" w:hAnsi="Times New Roman"/>
                <w:b/>
                <w:bCs/>
                <w:sz w:val="23"/>
                <w:szCs w:val="23"/>
                <w:lang w:val="uz-Cyrl-UZ"/>
              </w:rPr>
              <w:t>.</w:t>
            </w:r>
          </w:p>
        </w:tc>
        <w:tc>
          <w:tcPr>
            <w:tcW w:w="6249" w:type="dxa"/>
            <w:gridSpan w:val="2"/>
            <w:tcBorders>
              <w:top w:val="single" w:sz="8" w:space="0" w:color="7BA0CD"/>
              <w:left w:val="single" w:sz="8" w:space="0" w:color="7BA0CD"/>
              <w:bottom w:val="single" w:sz="8" w:space="0" w:color="7BA0CD"/>
              <w:right w:val="single" w:sz="8" w:space="0" w:color="7BA0CD"/>
            </w:tcBorders>
            <w:shd w:val="clear" w:color="auto" w:fill="A7BFDE"/>
          </w:tcPr>
          <w:p w14:paraId="3017CAF8" w14:textId="77777777" w:rsidR="001143DF" w:rsidRPr="00C85AF5" w:rsidRDefault="001143DF" w:rsidP="0063485E">
            <w:pPr>
              <w:spacing w:after="0" w:line="240" w:lineRule="auto"/>
              <w:rPr>
                <w:rFonts w:ascii="Times New Roman" w:hAnsi="Times New Roman"/>
                <w:sz w:val="23"/>
                <w:szCs w:val="23"/>
                <w:lang w:val="uz-Cyrl-UZ"/>
              </w:rPr>
            </w:pPr>
            <w:r w:rsidRPr="00C85AF5">
              <w:rPr>
                <w:rFonts w:ascii="Times New Roman" w:eastAsia="Cambria" w:hAnsi="Times New Roman"/>
                <w:lang w:val="uz-Cyrl-UZ"/>
              </w:rPr>
              <w:t>Успостављање централног електронског система за прикупљање података од грађана о квалитету пружених услуга државне управе</w:t>
            </w:r>
            <w:r w:rsidRPr="00C85AF5">
              <w:rPr>
                <w:rStyle w:val="FootnoteReference"/>
                <w:rFonts w:ascii="Times New Roman" w:eastAsia="Cambria" w:hAnsi="Times New Roman"/>
                <w:lang w:val="uz-Cyrl-UZ"/>
              </w:rPr>
              <w:footnoteReference w:id="33"/>
            </w:r>
          </w:p>
        </w:tc>
        <w:tc>
          <w:tcPr>
            <w:tcW w:w="1275" w:type="dxa"/>
            <w:tcBorders>
              <w:top w:val="single" w:sz="8" w:space="0" w:color="7BA0CD"/>
              <w:left w:val="single" w:sz="8" w:space="0" w:color="7BA0CD"/>
              <w:bottom w:val="single" w:sz="8" w:space="0" w:color="7BA0CD"/>
              <w:right w:val="single" w:sz="8" w:space="0" w:color="7BA0CD"/>
            </w:tcBorders>
            <w:shd w:val="clear" w:color="auto" w:fill="A7BFDE"/>
          </w:tcPr>
          <w:p w14:paraId="1BD25959" w14:textId="77777777" w:rsidR="001143DF" w:rsidRPr="00C85AF5" w:rsidRDefault="001143DF" w:rsidP="00F161D6">
            <w:pPr>
              <w:spacing w:after="0" w:line="240" w:lineRule="auto"/>
              <w:jc w:val="center"/>
              <w:rPr>
                <w:rFonts w:ascii="Times New Roman" w:hAnsi="Times New Roman"/>
                <w:sz w:val="23"/>
                <w:szCs w:val="23"/>
                <w:lang w:val="uz-Cyrl-UZ"/>
              </w:rPr>
            </w:pPr>
            <w:r w:rsidRPr="00C85AF5">
              <w:rPr>
                <w:rFonts w:ascii="Times New Roman" w:hAnsi="Times New Roman"/>
                <w:sz w:val="23"/>
                <w:szCs w:val="23"/>
                <w:lang w:val="uz-Cyrl-UZ"/>
              </w:rPr>
              <w:t>ДА</w:t>
            </w:r>
          </w:p>
          <w:p w14:paraId="6FBA6938" w14:textId="77777777" w:rsidR="00985A8B" w:rsidRPr="00C85AF5" w:rsidRDefault="00985A8B" w:rsidP="00F161D6">
            <w:pPr>
              <w:spacing w:after="0" w:line="240" w:lineRule="auto"/>
              <w:jc w:val="center"/>
              <w:rPr>
                <w:rFonts w:ascii="Times New Roman" w:hAnsi="Times New Roman"/>
                <w:sz w:val="20"/>
                <w:szCs w:val="20"/>
                <w:lang w:val="uz-Cyrl-UZ"/>
              </w:rPr>
            </w:pPr>
            <w:r w:rsidRPr="00C85AF5">
              <w:rPr>
                <w:rFonts w:ascii="Times New Roman" w:hAnsi="Times New Roman"/>
                <w:sz w:val="20"/>
                <w:szCs w:val="20"/>
                <w:lang w:val="uz-Cyrl-UZ"/>
              </w:rPr>
              <w:t>модификовано</w:t>
            </w:r>
          </w:p>
        </w:tc>
        <w:tc>
          <w:tcPr>
            <w:tcW w:w="1242" w:type="dxa"/>
            <w:tcBorders>
              <w:top w:val="single" w:sz="8" w:space="0" w:color="7BA0CD"/>
              <w:left w:val="single" w:sz="8" w:space="0" w:color="7BA0CD"/>
              <w:bottom w:val="single" w:sz="8" w:space="0" w:color="7BA0CD"/>
              <w:right w:val="single" w:sz="8" w:space="0" w:color="7BA0CD"/>
            </w:tcBorders>
            <w:shd w:val="clear" w:color="auto" w:fill="A7BFDE"/>
          </w:tcPr>
          <w:p w14:paraId="5D638AE5" w14:textId="77777777" w:rsidR="001143DF" w:rsidRPr="00C85AF5" w:rsidRDefault="00985A8B" w:rsidP="00F161D6">
            <w:pPr>
              <w:spacing w:after="0" w:line="240" w:lineRule="auto"/>
              <w:jc w:val="center"/>
              <w:rPr>
                <w:rFonts w:ascii="Times New Roman" w:hAnsi="Times New Roman"/>
                <w:sz w:val="23"/>
                <w:szCs w:val="23"/>
                <w:lang w:val="uz-Cyrl-UZ"/>
              </w:rPr>
            </w:pPr>
            <w:r w:rsidRPr="00C85AF5">
              <w:rPr>
                <w:rFonts w:ascii="Times New Roman" w:hAnsi="Times New Roman"/>
                <w:sz w:val="23"/>
                <w:szCs w:val="23"/>
                <w:lang w:val="uz-Cyrl-UZ"/>
              </w:rPr>
              <w:t>3.3.3</w:t>
            </w:r>
          </w:p>
        </w:tc>
      </w:tr>
      <w:tr w:rsidR="001143DF" w:rsidRPr="00C85AF5" w14:paraId="1FE4FCAE" w14:textId="77777777">
        <w:trPr>
          <w:jc w:val="center"/>
        </w:trPr>
        <w:tc>
          <w:tcPr>
            <w:tcW w:w="522" w:type="dxa"/>
            <w:tcBorders>
              <w:top w:val="single" w:sz="8" w:space="0" w:color="7BA0CD"/>
              <w:left w:val="single" w:sz="8" w:space="0" w:color="7BA0CD"/>
              <w:bottom w:val="single" w:sz="8" w:space="0" w:color="7BA0CD"/>
              <w:right w:val="single" w:sz="8" w:space="0" w:color="7BA0CD"/>
            </w:tcBorders>
            <w:shd w:val="clear" w:color="auto" w:fill="D3DFEE"/>
          </w:tcPr>
          <w:p w14:paraId="41F239B3" w14:textId="77777777" w:rsidR="001143DF" w:rsidRPr="00C85AF5" w:rsidRDefault="001143DF" w:rsidP="00F161D6">
            <w:pPr>
              <w:spacing w:after="0" w:line="240" w:lineRule="auto"/>
              <w:jc w:val="right"/>
              <w:rPr>
                <w:rFonts w:ascii="Times New Roman" w:hAnsi="Times New Roman"/>
                <w:b/>
                <w:bCs/>
                <w:sz w:val="23"/>
                <w:szCs w:val="23"/>
                <w:lang w:val="uz-Cyrl-UZ"/>
              </w:rPr>
            </w:pPr>
            <w:r w:rsidRPr="00C85AF5">
              <w:rPr>
                <w:rFonts w:ascii="Times New Roman" w:hAnsi="Times New Roman"/>
                <w:b/>
                <w:bCs/>
                <w:sz w:val="23"/>
                <w:szCs w:val="23"/>
                <w:lang w:val="uz-Cyrl-UZ"/>
              </w:rPr>
              <w:t>1</w:t>
            </w:r>
            <w:r w:rsidR="00B76B43" w:rsidRPr="00C85AF5">
              <w:rPr>
                <w:rFonts w:ascii="Times New Roman" w:hAnsi="Times New Roman"/>
                <w:b/>
                <w:bCs/>
                <w:sz w:val="23"/>
                <w:szCs w:val="23"/>
                <w:lang w:val="sr-Latn-RS"/>
              </w:rPr>
              <w:t>2</w:t>
            </w:r>
            <w:r w:rsidRPr="00C85AF5">
              <w:rPr>
                <w:rFonts w:ascii="Times New Roman" w:hAnsi="Times New Roman"/>
                <w:b/>
                <w:bCs/>
                <w:sz w:val="23"/>
                <w:szCs w:val="23"/>
                <w:lang w:val="uz-Cyrl-UZ"/>
              </w:rPr>
              <w:t>.</w:t>
            </w:r>
          </w:p>
        </w:tc>
        <w:tc>
          <w:tcPr>
            <w:tcW w:w="6249" w:type="dxa"/>
            <w:gridSpan w:val="2"/>
            <w:tcBorders>
              <w:top w:val="single" w:sz="8" w:space="0" w:color="7BA0CD"/>
              <w:left w:val="single" w:sz="8" w:space="0" w:color="7BA0CD"/>
              <w:bottom w:val="single" w:sz="8" w:space="0" w:color="7BA0CD"/>
              <w:right w:val="single" w:sz="8" w:space="0" w:color="7BA0CD"/>
            </w:tcBorders>
            <w:shd w:val="clear" w:color="auto" w:fill="D3DFEE"/>
          </w:tcPr>
          <w:p w14:paraId="049C58E1" w14:textId="77777777" w:rsidR="001143DF" w:rsidRPr="00C85AF5" w:rsidRDefault="001143DF" w:rsidP="00F161D6">
            <w:pPr>
              <w:spacing w:after="0" w:line="240" w:lineRule="auto"/>
              <w:rPr>
                <w:rFonts w:ascii="Times New Roman" w:hAnsi="Times New Roman"/>
                <w:sz w:val="23"/>
                <w:szCs w:val="23"/>
                <w:lang w:val="uz-Cyrl-UZ"/>
              </w:rPr>
            </w:pPr>
            <w:r w:rsidRPr="00C85AF5">
              <w:rPr>
                <w:rFonts w:ascii="Times New Roman" w:eastAsia="Cambria" w:hAnsi="Times New Roman"/>
                <w:lang w:val="uz-Cyrl-UZ"/>
              </w:rPr>
              <w:t>Подизање свести о значају отварања података и подстицање употребе отворених података</w:t>
            </w:r>
            <w:r w:rsidRPr="00C85AF5">
              <w:rPr>
                <w:rStyle w:val="FootnoteReference"/>
                <w:rFonts w:ascii="Times New Roman" w:eastAsia="Cambria" w:hAnsi="Times New Roman"/>
                <w:lang w:val="uz-Cyrl-UZ"/>
              </w:rPr>
              <w:footnoteReference w:id="34"/>
            </w:r>
          </w:p>
        </w:tc>
        <w:tc>
          <w:tcPr>
            <w:tcW w:w="1275" w:type="dxa"/>
            <w:tcBorders>
              <w:top w:val="single" w:sz="8" w:space="0" w:color="7BA0CD"/>
              <w:left w:val="single" w:sz="8" w:space="0" w:color="7BA0CD"/>
              <w:bottom w:val="single" w:sz="8" w:space="0" w:color="7BA0CD"/>
              <w:right w:val="single" w:sz="8" w:space="0" w:color="7BA0CD"/>
            </w:tcBorders>
            <w:shd w:val="clear" w:color="auto" w:fill="D3DFEE"/>
          </w:tcPr>
          <w:p w14:paraId="7D0A62D6" w14:textId="77777777" w:rsidR="001143DF" w:rsidRPr="00C85AF5" w:rsidRDefault="001143DF" w:rsidP="00F161D6">
            <w:pPr>
              <w:spacing w:after="0" w:line="240" w:lineRule="auto"/>
              <w:jc w:val="center"/>
              <w:rPr>
                <w:rFonts w:ascii="Times New Roman" w:hAnsi="Times New Roman"/>
                <w:sz w:val="23"/>
                <w:szCs w:val="23"/>
                <w:lang w:val="uz-Cyrl-UZ"/>
              </w:rPr>
            </w:pPr>
            <w:r w:rsidRPr="00C85AF5">
              <w:rPr>
                <w:rFonts w:ascii="Times New Roman" w:hAnsi="Times New Roman"/>
                <w:sz w:val="23"/>
                <w:szCs w:val="23"/>
                <w:lang w:val="uz-Cyrl-UZ"/>
              </w:rPr>
              <w:t>ДА</w:t>
            </w:r>
          </w:p>
        </w:tc>
        <w:tc>
          <w:tcPr>
            <w:tcW w:w="1242" w:type="dxa"/>
            <w:tcBorders>
              <w:top w:val="single" w:sz="8" w:space="0" w:color="7BA0CD"/>
              <w:left w:val="single" w:sz="8" w:space="0" w:color="7BA0CD"/>
              <w:bottom w:val="single" w:sz="8" w:space="0" w:color="7BA0CD"/>
              <w:right w:val="single" w:sz="8" w:space="0" w:color="7BA0CD"/>
            </w:tcBorders>
            <w:shd w:val="clear" w:color="auto" w:fill="D3DFEE"/>
          </w:tcPr>
          <w:p w14:paraId="127EA74D" w14:textId="77777777" w:rsidR="001143DF" w:rsidRPr="00C85AF5" w:rsidRDefault="00985A8B" w:rsidP="00F161D6">
            <w:pPr>
              <w:spacing w:after="0" w:line="240" w:lineRule="auto"/>
              <w:jc w:val="center"/>
              <w:rPr>
                <w:rFonts w:ascii="Times New Roman" w:hAnsi="Times New Roman"/>
                <w:sz w:val="23"/>
                <w:szCs w:val="23"/>
                <w:lang w:val="uz-Cyrl-UZ"/>
              </w:rPr>
            </w:pPr>
            <w:r w:rsidRPr="00C85AF5">
              <w:rPr>
                <w:rFonts w:ascii="Times New Roman" w:hAnsi="Times New Roman"/>
                <w:sz w:val="23"/>
                <w:szCs w:val="23"/>
                <w:lang w:val="uz-Cyrl-UZ"/>
              </w:rPr>
              <w:t>4.3</w:t>
            </w:r>
          </w:p>
        </w:tc>
      </w:tr>
    </w:tbl>
    <w:p w14:paraId="2EBE7288" w14:textId="77777777" w:rsidR="00E1336B" w:rsidRPr="00C85AF5" w:rsidRDefault="00E1336B" w:rsidP="008173FC">
      <w:pPr>
        <w:spacing w:after="0" w:line="240" w:lineRule="auto"/>
        <w:jc w:val="both"/>
        <w:rPr>
          <w:rFonts w:ascii="Times New Roman" w:hAnsi="Times New Roman"/>
          <w:sz w:val="23"/>
          <w:szCs w:val="23"/>
          <w:lang w:val="uz-Cyrl-UZ"/>
        </w:rPr>
      </w:pPr>
    </w:p>
    <w:p w14:paraId="5B3CA4A5" w14:textId="73E0B262" w:rsidR="00066A90" w:rsidRPr="00C85AF5" w:rsidRDefault="00F541AA" w:rsidP="008173FC">
      <w:pPr>
        <w:pStyle w:val="Heading1"/>
        <w:spacing w:line="240" w:lineRule="auto"/>
        <w:ind w:left="708" w:hanging="708"/>
        <w:rPr>
          <w:rStyle w:val="expand"/>
          <w:rFonts w:ascii="Times New Roman" w:hAnsi="Times New Roman"/>
          <w:color w:val="000000" w:themeColor="text1"/>
          <w:sz w:val="23"/>
          <w:szCs w:val="23"/>
          <w:lang w:val="uz-Cyrl-UZ"/>
        </w:rPr>
      </w:pPr>
      <w:bookmarkStart w:id="4" w:name="_Toc9588080"/>
      <w:bookmarkStart w:id="5" w:name="_Toc31108162"/>
      <w:r w:rsidRPr="00C85AF5">
        <w:rPr>
          <w:rStyle w:val="expand"/>
          <w:rFonts w:ascii="Times New Roman" w:hAnsi="Times New Roman"/>
          <w:color w:val="000000" w:themeColor="text1"/>
          <w:sz w:val="23"/>
          <w:szCs w:val="23"/>
          <w:lang w:val="uz-Cyrl-UZ"/>
        </w:rPr>
        <w:lastRenderedPageBreak/>
        <w:t>V</w:t>
      </w:r>
      <w:r w:rsidR="00297DDE">
        <w:rPr>
          <w:rStyle w:val="expand"/>
          <w:rFonts w:ascii="Times New Roman" w:hAnsi="Times New Roman"/>
          <w:color w:val="000000" w:themeColor="text1"/>
          <w:sz w:val="23"/>
          <w:szCs w:val="23"/>
          <w:lang w:val="uz-Cyrl-UZ"/>
        </w:rPr>
        <w:t>.</w:t>
      </w:r>
      <w:r w:rsidR="00B7245D" w:rsidRPr="00C85AF5">
        <w:rPr>
          <w:rStyle w:val="expand"/>
          <w:rFonts w:ascii="Times New Roman" w:hAnsi="Times New Roman"/>
          <w:color w:val="000000" w:themeColor="text1"/>
          <w:sz w:val="23"/>
          <w:szCs w:val="23"/>
          <w:lang w:val="uz-Cyrl-UZ"/>
        </w:rPr>
        <w:tab/>
      </w:r>
      <w:r w:rsidR="00BD25AD" w:rsidRPr="00C85AF5">
        <w:rPr>
          <w:rStyle w:val="expand"/>
          <w:rFonts w:ascii="Times New Roman" w:hAnsi="Times New Roman"/>
          <w:color w:val="000000" w:themeColor="text1"/>
          <w:sz w:val="23"/>
          <w:szCs w:val="23"/>
          <w:lang w:val="uz-Cyrl-UZ"/>
        </w:rPr>
        <w:t>ПОДАЦИ О ПЛАНСКИМ ДОКУМЕНТИМА И ПРАВНОМ ОКВИРУ РЕЛЕВАНТНОМ ЗА ИЗРАДУ ПРОГРАМА</w:t>
      </w:r>
      <w:bookmarkEnd w:id="4"/>
      <w:bookmarkEnd w:id="5"/>
    </w:p>
    <w:p w14:paraId="40853498" w14:textId="77777777" w:rsidR="00066A90" w:rsidRPr="00C85AF5" w:rsidRDefault="00066A90" w:rsidP="008173FC">
      <w:pPr>
        <w:spacing w:line="240" w:lineRule="auto"/>
        <w:rPr>
          <w:rFonts w:ascii="Times New Roman" w:hAnsi="Times New Roman"/>
          <w:color w:val="000000" w:themeColor="text1"/>
          <w:sz w:val="23"/>
          <w:szCs w:val="23"/>
          <w:lang w:val="uz-Cyrl-UZ"/>
        </w:rPr>
      </w:pPr>
    </w:p>
    <w:p w14:paraId="513F7F36" w14:textId="69A7589E" w:rsidR="00FE48F2" w:rsidRPr="00C85AF5" w:rsidRDefault="00B025C2" w:rsidP="00E76511">
      <w:pPr>
        <w:rPr>
          <w:rFonts w:ascii="Times New Roman" w:hAnsi="Times New Roman"/>
          <w:b/>
          <w:color w:val="000000" w:themeColor="text1"/>
          <w:sz w:val="23"/>
          <w:szCs w:val="23"/>
          <w:lang w:val="uz-Cyrl-UZ"/>
        </w:rPr>
      </w:pPr>
      <w:r w:rsidRPr="00C85AF5">
        <w:rPr>
          <w:rFonts w:ascii="Times New Roman" w:hAnsi="Times New Roman"/>
          <w:b/>
          <w:color w:val="000000" w:themeColor="text1"/>
          <w:sz w:val="23"/>
          <w:szCs w:val="23"/>
          <w:lang w:val="uz-Cyrl-UZ"/>
        </w:rPr>
        <w:t>1.</w:t>
      </w:r>
      <w:r w:rsidR="00F64C71" w:rsidRPr="00C85AF5">
        <w:rPr>
          <w:rFonts w:ascii="Times New Roman" w:hAnsi="Times New Roman"/>
          <w:b/>
          <w:color w:val="000000" w:themeColor="text1"/>
          <w:sz w:val="23"/>
          <w:szCs w:val="23"/>
          <w:lang w:val="uz-Cyrl-UZ"/>
        </w:rPr>
        <w:t xml:space="preserve"> </w:t>
      </w:r>
      <w:r w:rsidR="00F64C71" w:rsidRPr="00C85AF5">
        <w:rPr>
          <w:rFonts w:ascii="Times New Roman" w:hAnsi="Times New Roman"/>
          <w:b/>
          <w:color w:val="000000" w:themeColor="text1"/>
          <w:sz w:val="23"/>
          <w:szCs w:val="23"/>
          <w:lang w:val="uz-Cyrl-UZ"/>
        </w:rPr>
        <w:tab/>
        <w:t xml:space="preserve">ПЛАНСКА ДОКУМЕНТА </w:t>
      </w:r>
      <w:r w:rsidR="003A5EFF" w:rsidRPr="00C85AF5">
        <w:rPr>
          <w:rFonts w:ascii="Times New Roman" w:hAnsi="Times New Roman"/>
          <w:b/>
          <w:color w:val="000000" w:themeColor="text1"/>
          <w:sz w:val="23"/>
          <w:szCs w:val="23"/>
          <w:lang w:val="uz-Cyrl-UZ"/>
        </w:rPr>
        <w:t>РЕЛЕВАНТНА ЗА</w:t>
      </w:r>
      <w:r w:rsidR="00F64C71" w:rsidRPr="00C85AF5">
        <w:rPr>
          <w:rFonts w:ascii="Times New Roman" w:hAnsi="Times New Roman"/>
          <w:b/>
          <w:color w:val="000000" w:themeColor="text1"/>
          <w:sz w:val="23"/>
          <w:szCs w:val="23"/>
          <w:lang w:val="uz-Cyrl-UZ"/>
        </w:rPr>
        <w:t xml:space="preserve"> РАЗВОЈ </w:t>
      </w:r>
      <w:r w:rsidR="00E07452" w:rsidRPr="00C85AF5">
        <w:rPr>
          <w:rFonts w:ascii="Times New Roman" w:hAnsi="Times New Roman"/>
          <w:b/>
          <w:color w:val="000000" w:themeColor="text1"/>
          <w:sz w:val="23"/>
          <w:szCs w:val="23"/>
          <w:lang w:val="uz-Cyrl-UZ"/>
        </w:rPr>
        <w:t>е</w:t>
      </w:r>
      <w:r w:rsidR="00F64C71" w:rsidRPr="00C85AF5">
        <w:rPr>
          <w:rFonts w:ascii="Times New Roman" w:hAnsi="Times New Roman"/>
          <w:b/>
          <w:color w:val="000000" w:themeColor="text1"/>
          <w:sz w:val="23"/>
          <w:szCs w:val="23"/>
          <w:lang w:val="uz-Cyrl-UZ"/>
        </w:rPr>
        <w:t>УПРАВЕ</w:t>
      </w:r>
    </w:p>
    <w:p w14:paraId="0C002C36" w14:textId="77777777" w:rsidR="006612BF" w:rsidRPr="00C85AF5" w:rsidRDefault="006612BF" w:rsidP="008173FC">
      <w:pPr>
        <w:spacing w:line="240" w:lineRule="auto"/>
        <w:jc w:val="both"/>
        <w:rPr>
          <w:rFonts w:ascii="Times New Roman" w:hAnsi="Times New Roman"/>
          <w:lang w:val="uz-Cyrl-UZ"/>
        </w:rPr>
      </w:pPr>
      <w:r w:rsidRPr="00C85AF5">
        <w:rPr>
          <w:rFonts w:ascii="Times New Roman" w:hAnsi="Times New Roman"/>
          <w:lang w:val="uz-Cyrl-UZ"/>
        </w:rPr>
        <w:t xml:space="preserve">За потребе израде Програма израђена је </w:t>
      </w:r>
      <w:r w:rsidRPr="00C85AF5">
        <w:rPr>
          <w:rFonts w:ascii="Times New Roman" w:hAnsi="Times New Roman"/>
          <w:i/>
          <w:lang w:val="uz-Cyrl-UZ"/>
        </w:rPr>
        <w:t>Анализа Стратегије развоја електронске управе за период од 2015. до 2018. године и других докумената јавних политика од значаја за развој електронске управе</w:t>
      </w:r>
      <w:r w:rsidR="005E759C" w:rsidRPr="00C85AF5">
        <w:rPr>
          <w:rStyle w:val="FootnoteReference"/>
          <w:rFonts w:ascii="Times New Roman" w:hAnsi="Times New Roman"/>
          <w:i/>
          <w:lang w:val="uz-Cyrl-UZ"/>
        </w:rPr>
        <w:footnoteReference w:id="35"/>
      </w:r>
      <w:r w:rsidRPr="00C85AF5">
        <w:rPr>
          <w:rFonts w:ascii="Times New Roman" w:hAnsi="Times New Roman"/>
          <w:lang w:val="uz-Cyrl-UZ"/>
        </w:rPr>
        <w:t>.</w:t>
      </w:r>
      <w:r w:rsidR="008357FD" w:rsidRPr="00C85AF5">
        <w:rPr>
          <w:rFonts w:ascii="Times New Roman" w:hAnsi="Times New Roman"/>
          <w:lang w:val="uz-Cyrl-UZ"/>
        </w:rPr>
        <w:t xml:space="preserve"> </w:t>
      </w:r>
      <w:r w:rsidR="00F57562" w:rsidRPr="00C85AF5">
        <w:rPr>
          <w:rFonts w:ascii="Times New Roman" w:hAnsi="Times New Roman"/>
          <w:lang w:val="uz-Cyrl-UZ"/>
        </w:rPr>
        <w:t xml:space="preserve">Анализа </w:t>
      </w:r>
      <w:r w:rsidR="00BC208D" w:rsidRPr="00C85AF5">
        <w:rPr>
          <w:rFonts w:ascii="Times New Roman" w:hAnsi="Times New Roman"/>
          <w:lang w:val="uz-Cyrl-UZ"/>
        </w:rPr>
        <w:t xml:space="preserve">је спроведена </w:t>
      </w:r>
      <w:r w:rsidR="00F57562" w:rsidRPr="00C85AF5">
        <w:rPr>
          <w:rFonts w:ascii="Times New Roman" w:hAnsi="Times New Roman"/>
          <w:lang w:val="uz-Cyrl-UZ"/>
        </w:rPr>
        <w:t>у циљу конзистентног и усклађеног планирања јавних политика у области е</w:t>
      </w:r>
      <w:r w:rsidR="00E07452" w:rsidRPr="00C85AF5">
        <w:rPr>
          <w:rFonts w:ascii="Times New Roman" w:hAnsi="Times New Roman"/>
          <w:lang w:val="uz-Cyrl-UZ"/>
        </w:rPr>
        <w:t>У</w:t>
      </w:r>
      <w:r w:rsidR="00F57562" w:rsidRPr="00C85AF5">
        <w:rPr>
          <w:rFonts w:ascii="Times New Roman" w:hAnsi="Times New Roman"/>
          <w:lang w:val="uz-Cyrl-UZ"/>
        </w:rPr>
        <w:t xml:space="preserve">праве, </w:t>
      </w:r>
      <w:r w:rsidR="00BD25AD" w:rsidRPr="00C85AF5">
        <w:rPr>
          <w:rFonts w:ascii="Times New Roman" w:hAnsi="Times New Roman"/>
          <w:lang w:val="uz-Cyrl-UZ"/>
        </w:rPr>
        <w:t>и била је усмерена на</w:t>
      </w:r>
      <w:r w:rsidR="00F57562" w:rsidRPr="00C85AF5">
        <w:rPr>
          <w:rFonts w:ascii="Times New Roman" w:hAnsi="Times New Roman"/>
          <w:lang w:val="uz-Cyrl-UZ"/>
        </w:rPr>
        <w:t xml:space="preserve"> документа јавних политика</w:t>
      </w:r>
      <w:r w:rsidR="00B23F62" w:rsidRPr="00C85AF5">
        <w:rPr>
          <w:rFonts w:ascii="Times New Roman" w:hAnsi="Times New Roman"/>
          <w:lang w:val="uz-Cyrl-UZ"/>
        </w:rPr>
        <w:t xml:space="preserve"> (у наставку текста: ДЈП)</w:t>
      </w:r>
      <w:r w:rsidR="00BD25AD" w:rsidRPr="00C85AF5">
        <w:rPr>
          <w:rFonts w:ascii="Times New Roman" w:hAnsi="Times New Roman"/>
          <w:lang w:val="uz-Cyrl-UZ"/>
        </w:rPr>
        <w:t>,</w:t>
      </w:r>
      <w:r w:rsidR="00F57562" w:rsidRPr="00C85AF5">
        <w:rPr>
          <w:rFonts w:ascii="Times New Roman" w:hAnsi="Times New Roman"/>
          <w:lang w:val="uz-Cyrl-UZ"/>
        </w:rPr>
        <w:t xml:space="preserve"> кој</w:t>
      </w:r>
      <w:r w:rsidR="00DF0CC2" w:rsidRPr="00C85AF5">
        <w:rPr>
          <w:rFonts w:ascii="Times New Roman" w:hAnsi="Times New Roman"/>
          <w:lang w:val="uz-Cyrl-UZ"/>
        </w:rPr>
        <w:t>има</w:t>
      </w:r>
      <w:r w:rsidR="008357FD" w:rsidRPr="00C85AF5">
        <w:rPr>
          <w:rFonts w:ascii="Times New Roman" w:hAnsi="Times New Roman"/>
          <w:lang w:val="uz-Cyrl-UZ"/>
        </w:rPr>
        <w:t xml:space="preserve"> </w:t>
      </w:r>
      <w:r w:rsidR="00DF0CC2" w:rsidRPr="00C85AF5">
        <w:rPr>
          <w:rFonts w:ascii="Times New Roman" w:hAnsi="Times New Roman"/>
          <w:lang w:val="uz-Cyrl-UZ"/>
        </w:rPr>
        <w:t>су планиране</w:t>
      </w:r>
      <w:r w:rsidR="00F57562" w:rsidRPr="00C85AF5">
        <w:rPr>
          <w:rFonts w:ascii="Times New Roman" w:hAnsi="Times New Roman"/>
          <w:lang w:val="uz-Cyrl-UZ"/>
        </w:rPr>
        <w:t xml:space="preserve"> мер</w:t>
      </w:r>
      <w:r w:rsidR="00DF0CC2" w:rsidRPr="00C85AF5">
        <w:rPr>
          <w:rFonts w:ascii="Times New Roman" w:hAnsi="Times New Roman"/>
          <w:lang w:val="uz-Cyrl-UZ"/>
        </w:rPr>
        <w:t xml:space="preserve">е </w:t>
      </w:r>
      <w:r w:rsidR="00F57562" w:rsidRPr="00C85AF5">
        <w:rPr>
          <w:rFonts w:ascii="Times New Roman" w:hAnsi="Times New Roman"/>
          <w:lang w:val="uz-Cyrl-UZ"/>
        </w:rPr>
        <w:t>и активност</w:t>
      </w:r>
      <w:r w:rsidR="00DF0CC2" w:rsidRPr="00C85AF5">
        <w:rPr>
          <w:rFonts w:ascii="Times New Roman" w:hAnsi="Times New Roman"/>
          <w:lang w:val="uz-Cyrl-UZ"/>
        </w:rPr>
        <w:t>и</w:t>
      </w:r>
      <w:r w:rsidR="008357FD" w:rsidRPr="00C85AF5">
        <w:rPr>
          <w:rFonts w:ascii="Times New Roman" w:hAnsi="Times New Roman"/>
          <w:lang w:val="uz-Cyrl-UZ"/>
        </w:rPr>
        <w:t xml:space="preserve"> </w:t>
      </w:r>
      <w:r w:rsidR="00DF0CC2" w:rsidRPr="00C85AF5">
        <w:rPr>
          <w:rFonts w:ascii="Times New Roman" w:hAnsi="Times New Roman"/>
          <w:lang w:val="uz-Cyrl-UZ"/>
        </w:rPr>
        <w:t xml:space="preserve">за које је процењено да могу </w:t>
      </w:r>
      <w:r w:rsidR="00F57562" w:rsidRPr="00C85AF5">
        <w:rPr>
          <w:rFonts w:ascii="Times New Roman" w:hAnsi="Times New Roman"/>
          <w:lang w:val="uz-Cyrl-UZ"/>
        </w:rPr>
        <w:t>утицати на развој електронске управе.</w:t>
      </w:r>
    </w:p>
    <w:p w14:paraId="7DACD52D" w14:textId="77777777" w:rsidR="00BC208D" w:rsidRPr="00C85AF5" w:rsidRDefault="00BC208D" w:rsidP="008173FC">
      <w:pPr>
        <w:spacing w:line="240" w:lineRule="auto"/>
        <w:jc w:val="both"/>
        <w:rPr>
          <w:rFonts w:ascii="Times New Roman" w:hAnsi="Times New Roman"/>
          <w:lang w:val="uz-Cyrl-UZ"/>
        </w:rPr>
      </w:pPr>
      <w:r w:rsidRPr="00C85AF5">
        <w:rPr>
          <w:rFonts w:ascii="Times New Roman" w:hAnsi="Times New Roman"/>
          <w:lang w:val="uz-Cyrl-UZ"/>
        </w:rPr>
        <w:t xml:space="preserve">Спроведена анализа је показала да анализирани </w:t>
      </w:r>
      <w:r w:rsidR="00B23F62" w:rsidRPr="00C85AF5">
        <w:rPr>
          <w:rFonts w:ascii="Times New Roman" w:hAnsi="Times New Roman"/>
          <w:lang w:val="uz-Cyrl-UZ"/>
        </w:rPr>
        <w:t>ДЈП</w:t>
      </w:r>
      <w:r w:rsidR="008357FD" w:rsidRPr="00C85AF5">
        <w:rPr>
          <w:rFonts w:ascii="Times New Roman" w:hAnsi="Times New Roman"/>
          <w:lang w:val="uz-Cyrl-UZ"/>
        </w:rPr>
        <w:t xml:space="preserve"> </w:t>
      </w:r>
      <w:r w:rsidRPr="00C85AF5">
        <w:rPr>
          <w:rFonts w:ascii="Times New Roman" w:hAnsi="Times New Roman"/>
          <w:lang w:val="uz-Cyrl-UZ"/>
        </w:rPr>
        <w:t xml:space="preserve">углавном нису </w:t>
      </w:r>
      <w:r w:rsidR="00DF0CC2" w:rsidRPr="00C85AF5">
        <w:rPr>
          <w:rFonts w:ascii="Times New Roman" w:hAnsi="Times New Roman"/>
          <w:lang w:val="uz-Cyrl-UZ"/>
        </w:rPr>
        <w:t xml:space="preserve">израђивани </w:t>
      </w:r>
      <w:r w:rsidRPr="00C85AF5">
        <w:rPr>
          <w:rFonts w:ascii="Times New Roman" w:hAnsi="Times New Roman"/>
          <w:lang w:val="uz-Cyrl-UZ"/>
        </w:rPr>
        <w:t>у складу са методоло</w:t>
      </w:r>
      <w:r w:rsidR="00DF0CC2" w:rsidRPr="00C85AF5">
        <w:rPr>
          <w:rFonts w:ascii="Times New Roman" w:hAnsi="Times New Roman"/>
          <w:lang w:val="uz-Cyrl-UZ"/>
        </w:rPr>
        <w:t>шким правилима</w:t>
      </w:r>
      <w:r w:rsidR="008357FD" w:rsidRPr="00C85AF5">
        <w:rPr>
          <w:rFonts w:ascii="Times New Roman" w:hAnsi="Times New Roman"/>
          <w:lang w:val="uz-Cyrl-UZ"/>
        </w:rPr>
        <w:t xml:space="preserve"> </w:t>
      </w:r>
      <w:r w:rsidR="00DF0CC2" w:rsidRPr="00C85AF5">
        <w:rPr>
          <w:rFonts w:ascii="Times New Roman" w:hAnsi="Times New Roman"/>
          <w:lang w:val="uz-Cyrl-UZ"/>
        </w:rPr>
        <w:t>прописаним Законом и Уредбом, што је било очекивано, обзиром да су доношени пре усвајања ове регулативе.</w:t>
      </w:r>
      <w:r w:rsidR="008357FD" w:rsidRPr="00C85AF5">
        <w:rPr>
          <w:rFonts w:ascii="Times New Roman" w:hAnsi="Times New Roman"/>
          <w:lang w:val="uz-Cyrl-UZ"/>
        </w:rPr>
        <w:t xml:space="preserve"> </w:t>
      </w:r>
      <w:r w:rsidR="00DF0CC2" w:rsidRPr="00C85AF5">
        <w:rPr>
          <w:rFonts w:ascii="Times New Roman" w:hAnsi="Times New Roman"/>
          <w:lang w:val="uz-Cyrl-UZ"/>
        </w:rPr>
        <w:t xml:space="preserve">По правилу ти </w:t>
      </w:r>
      <w:r w:rsidR="00B23F62" w:rsidRPr="00C85AF5">
        <w:rPr>
          <w:rFonts w:ascii="Times New Roman" w:hAnsi="Times New Roman"/>
          <w:lang w:val="uz-Cyrl-UZ"/>
        </w:rPr>
        <w:t>ДЈП</w:t>
      </w:r>
      <w:r w:rsidRPr="00C85AF5">
        <w:rPr>
          <w:rFonts w:ascii="Times New Roman" w:hAnsi="Times New Roman"/>
          <w:lang w:val="uz-Cyrl-UZ"/>
        </w:rPr>
        <w:t xml:space="preserve"> садрже превилики број циљева, </w:t>
      </w:r>
      <w:r w:rsidR="00DF0CC2" w:rsidRPr="00C85AF5">
        <w:rPr>
          <w:rFonts w:ascii="Times New Roman" w:hAnsi="Times New Roman"/>
          <w:lang w:val="uz-Cyrl-UZ"/>
        </w:rPr>
        <w:t xml:space="preserve">а </w:t>
      </w:r>
      <w:r w:rsidRPr="00C85AF5">
        <w:rPr>
          <w:rFonts w:ascii="Times New Roman" w:hAnsi="Times New Roman"/>
          <w:lang w:val="uz-Cyrl-UZ"/>
        </w:rPr>
        <w:t>нејасна је разлика између појединих циљева</w:t>
      </w:r>
      <w:r w:rsidR="00DF0CC2" w:rsidRPr="00C85AF5">
        <w:rPr>
          <w:rFonts w:ascii="Times New Roman" w:hAnsi="Times New Roman"/>
          <w:lang w:val="uz-Cyrl-UZ"/>
        </w:rPr>
        <w:t>.</w:t>
      </w:r>
      <w:r w:rsidR="008357FD" w:rsidRPr="00C85AF5">
        <w:rPr>
          <w:rFonts w:ascii="Times New Roman" w:hAnsi="Times New Roman"/>
          <w:lang w:val="uz-Cyrl-UZ"/>
        </w:rPr>
        <w:t xml:space="preserve"> </w:t>
      </w:r>
      <w:r w:rsidR="00DF0CC2" w:rsidRPr="00C85AF5">
        <w:rPr>
          <w:rFonts w:ascii="Times New Roman" w:hAnsi="Times New Roman"/>
          <w:lang w:val="uz-Cyrl-UZ"/>
        </w:rPr>
        <w:t>М</w:t>
      </w:r>
      <w:r w:rsidRPr="00C85AF5">
        <w:rPr>
          <w:rFonts w:ascii="Times New Roman" w:hAnsi="Times New Roman"/>
          <w:lang w:val="uz-Cyrl-UZ"/>
        </w:rPr>
        <w:t>ера и активности</w:t>
      </w:r>
      <w:r w:rsidR="00DF0CC2" w:rsidRPr="00C85AF5">
        <w:rPr>
          <w:rFonts w:ascii="Times New Roman" w:hAnsi="Times New Roman"/>
          <w:lang w:val="uz-Cyrl-UZ"/>
        </w:rPr>
        <w:t xml:space="preserve"> су измешане</w:t>
      </w:r>
      <w:r w:rsidRPr="00C85AF5">
        <w:rPr>
          <w:rFonts w:ascii="Times New Roman" w:hAnsi="Times New Roman"/>
          <w:lang w:val="uz-Cyrl-UZ"/>
        </w:rPr>
        <w:t>,</w:t>
      </w:r>
      <w:r w:rsidR="00DF0CC2" w:rsidRPr="00C85AF5">
        <w:rPr>
          <w:rFonts w:ascii="Times New Roman" w:hAnsi="Times New Roman"/>
          <w:lang w:val="uz-Cyrl-UZ"/>
        </w:rPr>
        <w:t xml:space="preserve"> а</w:t>
      </w:r>
      <w:r w:rsidRPr="00C85AF5">
        <w:rPr>
          <w:rFonts w:ascii="Times New Roman" w:hAnsi="Times New Roman"/>
          <w:lang w:val="uz-Cyrl-UZ"/>
        </w:rPr>
        <w:t xml:space="preserve"> тип мера углавном није одређен</w:t>
      </w:r>
      <w:r w:rsidR="00DF0CC2" w:rsidRPr="00C85AF5">
        <w:rPr>
          <w:rFonts w:ascii="Times New Roman" w:hAnsi="Times New Roman"/>
          <w:lang w:val="uz-Cyrl-UZ"/>
        </w:rPr>
        <w:t>.</w:t>
      </w:r>
      <w:r w:rsidR="000346FD" w:rsidRPr="00C85AF5">
        <w:rPr>
          <w:rFonts w:ascii="Times New Roman" w:hAnsi="Times New Roman"/>
          <w:lang w:val="uz-Cyrl-UZ"/>
        </w:rPr>
        <w:t xml:space="preserve"> Показатељи учинка у тим </w:t>
      </w:r>
      <w:r w:rsidR="00B23F62" w:rsidRPr="00C85AF5">
        <w:rPr>
          <w:rFonts w:ascii="Times New Roman" w:hAnsi="Times New Roman"/>
          <w:lang w:val="uz-Cyrl-UZ"/>
        </w:rPr>
        <w:t>ДЈП</w:t>
      </w:r>
      <w:r w:rsidR="000346FD" w:rsidRPr="00C85AF5">
        <w:rPr>
          <w:rFonts w:ascii="Times New Roman" w:hAnsi="Times New Roman"/>
          <w:lang w:val="uz-Cyrl-UZ"/>
        </w:rPr>
        <w:t xml:space="preserve"> или нису били квантитавно дефинисани или су били неадекватни, имајући у виду конкретан природу самих мера или дефиницију циљева.</w:t>
      </w:r>
      <w:r w:rsidR="008357FD" w:rsidRPr="00C85AF5">
        <w:rPr>
          <w:rFonts w:ascii="Times New Roman" w:hAnsi="Times New Roman"/>
          <w:lang w:val="uz-Cyrl-UZ"/>
        </w:rPr>
        <w:t xml:space="preserve"> </w:t>
      </w:r>
      <w:r w:rsidR="000346FD" w:rsidRPr="00C85AF5">
        <w:rPr>
          <w:rFonts w:ascii="Times New Roman" w:hAnsi="Times New Roman"/>
          <w:lang w:val="uz-Cyrl-UZ"/>
        </w:rPr>
        <w:t xml:space="preserve">Због тога </w:t>
      </w:r>
      <w:r w:rsidR="00B23F62" w:rsidRPr="00C85AF5">
        <w:rPr>
          <w:rFonts w:ascii="Times New Roman" w:hAnsi="Times New Roman"/>
          <w:lang w:val="uz-Cyrl-UZ"/>
        </w:rPr>
        <w:t>је</w:t>
      </w:r>
      <w:r w:rsidR="000346FD" w:rsidRPr="00C85AF5">
        <w:rPr>
          <w:rFonts w:ascii="Times New Roman" w:hAnsi="Times New Roman"/>
          <w:lang w:val="uz-Cyrl-UZ"/>
        </w:rPr>
        <w:t xml:space="preserve"> евалуација спровођења јавних политика утврђиваних тим </w:t>
      </w:r>
      <w:r w:rsidR="00B23F62" w:rsidRPr="00C85AF5">
        <w:rPr>
          <w:rFonts w:ascii="Times New Roman" w:hAnsi="Times New Roman"/>
          <w:lang w:val="uz-Cyrl-UZ"/>
        </w:rPr>
        <w:t>ДЈП</w:t>
      </w:r>
      <w:r w:rsidR="000346FD" w:rsidRPr="00C85AF5">
        <w:rPr>
          <w:rFonts w:ascii="Times New Roman" w:hAnsi="Times New Roman"/>
          <w:lang w:val="uz-Cyrl-UZ"/>
        </w:rPr>
        <w:t xml:space="preserve"> била или </w:t>
      </w:r>
      <w:r w:rsidRPr="00C85AF5">
        <w:rPr>
          <w:rFonts w:ascii="Times New Roman" w:hAnsi="Times New Roman"/>
          <w:lang w:val="uz-Cyrl-UZ"/>
        </w:rPr>
        <w:t>н</w:t>
      </w:r>
      <w:r w:rsidR="000346FD" w:rsidRPr="00C85AF5">
        <w:rPr>
          <w:rFonts w:ascii="Times New Roman" w:hAnsi="Times New Roman"/>
          <w:lang w:val="uz-Cyrl-UZ"/>
        </w:rPr>
        <w:t>е</w:t>
      </w:r>
      <w:r w:rsidRPr="00C85AF5">
        <w:rPr>
          <w:rFonts w:ascii="Times New Roman" w:hAnsi="Times New Roman"/>
          <w:lang w:val="uz-Cyrl-UZ"/>
        </w:rPr>
        <w:t>могућ</w:t>
      </w:r>
      <w:r w:rsidR="00B23F62" w:rsidRPr="00C85AF5">
        <w:rPr>
          <w:rFonts w:ascii="Times New Roman" w:hAnsi="Times New Roman"/>
          <w:lang w:val="uz-Cyrl-UZ"/>
        </w:rPr>
        <w:t>а</w:t>
      </w:r>
      <w:r w:rsidRPr="00C85AF5">
        <w:rPr>
          <w:rFonts w:ascii="Times New Roman" w:hAnsi="Times New Roman"/>
          <w:lang w:val="uz-Cyrl-UZ"/>
        </w:rPr>
        <w:t xml:space="preserve"> или </w:t>
      </w:r>
      <w:r w:rsidR="000346FD" w:rsidRPr="00C85AF5">
        <w:rPr>
          <w:rFonts w:ascii="Times New Roman" w:hAnsi="Times New Roman"/>
          <w:lang w:val="uz-Cyrl-UZ"/>
        </w:rPr>
        <w:t>знатно отежана</w:t>
      </w:r>
      <w:r w:rsidRPr="00C85AF5">
        <w:rPr>
          <w:rFonts w:ascii="Times New Roman" w:hAnsi="Times New Roman"/>
          <w:lang w:val="uz-Cyrl-UZ"/>
        </w:rPr>
        <w:t>.</w:t>
      </w:r>
    </w:p>
    <w:p w14:paraId="6A7B1D13" w14:textId="77777777" w:rsidR="00BC208D" w:rsidRPr="00C85AF5" w:rsidRDefault="00AF285E" w:rsidP="008173FC">
      <w:pPr>
        <w:spacing w:after="0" w:line="240" w:lineRule="auto"/>
        <w:jc w:val="both"/>
        <w:rPr>
          <w:rFonts w:ascii="Times New Roman" w:hAnsi="Times New Roman"/>
          <w:lang w:val="uz-Cyrl-UZ"/>
        </w:rPr>
      </w:pPr>
      <w:r w:rsidRPr="00C85AF5">
        <w:rPr>
          <w:rFonts w:ascii="Times New Roman" w:hAnsi="Times New Roman"/>
          <w:lang w:val="uz-Cyrl-UZ"/>
        </w:rPr>
        <w:t xml:space="preserve">Такође је приметно да су </w:t>
      </w:r>
      <w:r w:rsidR="00D656A9" w:rsidRPr="00C85AF5">
        <w:rPr>
          <w:rFonts w:ascii="Times New Roman" w:hAnsi="Times New Roman"/>
          <w:lang w:val="uz-Cyrl-UZ"/>
        </w:rPr>
        <w:t xml:space="preserve">у </w:t>
      </w:r>
      <w:r w:rsidRPr="00C85AF5">
        <w:rPr>
          <w:rFonts w:ascii="Times New Roman" w:hAnsi="Times New Roman"/>
          <w:lang w:val="uz-Cyrl-UZ"/>
        </w:rPr>
        <w:t xml:space="preserve">различитим </w:t>
      </w:r>
      <w:r w:rsidR="00B23F62" w:rsidRPr="00C85AF5">
        <w:rPr>
          <w:rFonts w:ascii="Times New Roman" w:hAnsi="Times New Roman"/>
          <w:lang w:val="uz-Cyrl-UZ"/>
        </w:rPr>
        <w:t>ДЈП</w:t>
      </w:r>
      <w:r w:rsidRPr="00C85AF5">
        <w:rPr>
          <w:rFonts w:ascii="Times New Roman" w:hAnsi="Times New Roman"/>
          <w:lang w:val="uz-Cyrl-UZ"/>
        </w:rPr>
        <w:t xml:space="preserve"> пост</w:t>
      </w:r>
      <w:r w:rsidR="00D656A9" w:rsidRPr="00C85AF5">
        <w:rPr>
          <w:rFonts w:ascii="Times New Roman" w:hAnsi="Times New Roman"/>
          <w:lang w:val="uz-Cyrl-UZ"/>
        </w:rPr>
        <w:t>а</w:t>
      </w:r>
      <w:r w:rsidRPr="00C85AF5">
        <w:rPr>
          <w:rFonts w:ascii="Times New Roman" w:hAnsi="Times New Roman"/>
          <w:lang w:val="uz-Cyrl-UZ"/>
        </w:rPr>
        <w:t xml:space="preserve">вљани слични циљеви, </w:t>
      </w:r>
      <w:r w:rsidR="00D656A9" w:rsidRPr="00C85AF5">
        <w:rPr>
          <w:rFonts w:ascii="Times New Roman" w:hAnsi="Times New Roman"/>
          <w:lang w:val="uz-Cyrl-UZ"/>
        </w:rPr>
        <w:t>као и д</w:t>
      </w:r>
      <w:r w:rsidRPr="00C85AF5">
        <w:rPr>
          <w:rFonts w:ascii="Times New Roman" w:hAnsi="Times New Roman"/>
          <w:lang w:val="uz-Cyrl-UZ"/>
        </w:rPr>
        <w:t xml:space="preserve">а </w:t>
      </w:r>
      <w:r w:rsidR="00D656A9" w:rsidRPr="00C85AF5">
        <w:rPr>
          <w:rFonts w:ascii="Times New Roman" w:hAnsi="Times New Roman"/>
          <w:lang w:val="uz-Cyrl-UZ"/>
        </w:rPr>
        <w:t>су за њихово остварење</w:t>
      </w:r>
      <w:r w:rsidRPr="00C85AF5">
        <w:rPr>
          <w:rFonts w:ascii="Times New Roman" w:hAnsi="Times New Roman"/>
          <w:lang w:val="uz-Cyrl-UZ"/>
        </w:rPr>
        <w:t xml:space="preserve"> планиране</w:t>
      </w:r>
      <w:r w:rsidR="008357FD" w:rsidRPr="00C85AF5">
        <w:rPr>
          <w:rFonts w:ascii="Times New Roman" w:hAnsi="Times New Roman"/>
          <w:lang w:val="uz-Cyrl-UZ"/>
        </w:rPr>
        <w:t xml:space="preserve"> </w:t>
      </w:r>
      <w:r w:rsidRPr="00C85AF5">
        <w:rPr>
          <w:rFonts w:ascii="Times New Roman" w:hAnsi="Times New Roman"/>
          <w:lang w:val="uz-Cyrl-UZ"/>
        </w:rPr>
        <w:t xml:space="preserve">сличне, а некада и </w:t>
      </w:r>
      <w:r w:rsidR="00D656A9" w:rsidRPr="00C85AF5">
        <w:rPr>
          <w:rFonts w:ascii="Times New Roman" w:hAnsi="Times New Roman"/>
          <w:lang w:val="uz-Cyrl-UZ"/>
        </w:rPr>
        <w:t xml:space="preserve">контрадикторне </w:t>
      </w:r>
      <w:r w:rsidRPr="00C85AF5">
        <w:rPr>
          <w:rFonts w:ascii="Times New Roman" w:hAnsi="Times New Roman"/>
          <w:lang w:val="uz-Cyrl-UZ"/>
        </w:rPr>
        <w:t>мере</w:t>
      </w:r>
      <w:r w:rsidR="00BC208D" w:rsidRPr="00C85AF5">
        <w:rPr>
          <w:rFonts w:ascii="Times New Roman" w:hAnsi="Times New Roman"/>
          <w:lang w:val="uz-Cyrl-UZ"/>
        </w:rPr>
        <w:t xml:space="preserve">. Тако се у више </w:t>
      </w:r>
      <w:r w:rsidR="00B23F62" w:rsidRPr="00C85AF5">
        <w:rPr>
          <w:rFonts w:ascii="Times New Roman" w:hAnsi="Times New Roman"/>
          <w:lang w:val="uz-Cyrl-UZ"/>
        </w:rPr>
        <w:t>ДЈП</w:t>
      </w:r>
      <w:r w:rsidR="00BC208D" w:rsidRPr="00C85AF5">
        <w:rPr>
          <w:rFonts w:ascii="Times New Roman" w:hAnsi="Times New Roman"/>
          <w:lang w:val="uz-Cyrl-UZ"/>
        </w:rPr>
        <w:t xml:space="preserve"> појављују мере и активности у вези  са:</w:t>
      </w:r>
    </w:p>
    <w:p w14:paraId="10175A51" w14:textId="77777777" w:rsidR="00083A3D" w:rsidRPr="00C85AF5" w:rsidRDefault="00083A3D" w:rsidP="008173FC">
      <w:pPr>
        <w:spacing w:after="0" w:line="240" w:lineRule="auto"/>
        <w:jc w:val="both"/>
        <w:rPr>
          <w:rFonts w:ascii="Times New Roman" w:hAnsi="Times New Roman"/>
          <w:lang w:val="uz-Cyrl-UZ"/>
        </w:rPr>
      </w:pPr>
    </w:p>
    <w:p w14:paraId="6AF084EE" w14:textId="77777777" w:rsidR="00BC208D" w:rsidRPr="00C85AF5" w:rsidRDefault="00945C85" w:rsidP="007B68B7">
      <w:pPr>
        <w:pStyle w:val="ColorfulList-Accent11"/>
        <w:numPr>
          <w:ilvl w:val="0"/>
          <w:numId w:val="8"/>
        </w:numPr>
        <w:spacing w:line="240" w:lineRule="auto"/>
        <w:jc w:val="both"/>
        <w:rPr>
          <w:rFonts w:ascii="Times New Roman" w:hAnsi="Times New Roman"/>
          <w:lang w:val="uz-Cyrl-UZ"/>
        </w:rPr>
      </w:pPr>
      <w:r w:rsidRPr="00C85AF5">
        <w:rPr>
          <w:rFonts w:ascii="Times New Roman" w:hAnsi="Times New Roman"/>
          <w:lang w:val="uz-Cyrl-UZ"/>
        </w:rPr>
        <w:t>д</w:t>
      </w:r>
      <w:r w:rsidR="00BC208D" w:rsidRPr="00C85AF5">
        <w:rPr>
          <w:rFonts w:ascii="Times New Roman" w:hAnsi="Times New Roman"/>
          <w:lang w:val="uz-Cyrl-UZ"/>
        </w:rPr>
        <w:t>оношењем Закона о електронској управи и пратећих подзаконск</w:t>
      </w:r>
      <w:r w:rsidR="00D656A9" w:rsidRPr="00C85AF5">
        <w:rPr>
          <w:rFonts w:ascii="Times New Roman" w:hAnsi="Times New Roman"/>
          <w:lang w:val="uz-Cyrl-UZ"/>
        </w:rPr>
        <w:t>их</w:t>
      </w:r>
      <w:r w:rsidR="00BC208D" w:rsidRPr="00C85AF5">
        <w:rPr>
          <w:rFonts w:ascii="Times New Roman" w:hAnsi="Times New Roman"/>
          <w:lang w:val="uz-Cyrl-UZ"/>
        </w:rPr>
        <w:t xml:space="preserve"> ак</w:t>
      </w:r>
      <w:r w:rsidR="00D656A9" w:rsidRPr="00C85AF5">
        <w:rPr>
          <w:rFonts w:ascii="Times New Roman" w:hAnsi="Times New Roman"/>
          <w:lang w:val="uz-Cyrl-UZ"/>
        </w:rPr>
        <w:t>а</w:t>
      </w:r>
      <w:r w:rsidR="00BC208D" w:rsidRPr="00C85AF5">
        <w:rPr>
          <w:rFonts w:ascii="Times New Roman" w:hAnsi="Times New Roman"/>
          <w:lang w:val="uz-Cyrl-UZ"/>
        </w:rPr>
        <w:t>т</w:t>
      </w:r>
      <w:r w:rsidR="00E217D1" w:rsidRPr="00C85AF5">
        <w:rPr>
          <w:rFonts w:ascii="Times New Roman" w:hAnsi="Times New Roman"/>
          <w:lang w:val="uz-Cyrl-UZ"/>
        </w:rPr>
        <w:t>a</w:t>
      </w:r>
      <w:r w:rsidR="00BC208D" w:rsidRPr="00C85AF5">
        <w:rPr>
          <w:rFonts w:ascii="Times New Roman" w:hAnsi="Times New Roman"/>
          <w:lang w:val="uz-Cyrl-UZ"/>
        </w:rPr>
        <w:t>;</w:t>
      </w:r>
    </w:p>
    <w:p w14:paraId="28287E72" w14:textId="77777777" w:rsidR="00BC208D" w:rsidRPr="00C85AF5" w:rsidRDefault="00945C85" w:rsidP="007B68B7">
      <w:pPr>
        <w:pStyle w:val="ColorfulList-Accent11"/>
        <w:numPr>
          <w:ilvl w:val="0"/>
          <w:numId w:val="8"/>
        </w:numPr>
        <w:spacing w:line="240" w:lineRule="auto"/>
        <w:jc w:val="both"/>
        <w:rPr>
          <w:rFonts w:ascii="Times New Roman" w:hAnsi="Times New Roman"/>
          <w:lang w:val="uz-Cyrl-UZ"/>
        </w:rPr>
      </w:pPr>
      <w:r w:rsidRPr="00C85AF5">
        <w:rPr>
          <w:rFonts w:ascii="Times New Roman" w:hAnsi="Times New Roman"/>
          <w:lang w:val="uz-Cyrl-UZ"/>
        </w:rPr>
        <w:t>р</w:t>
      </w:r>
      <w:r w:rsidR="00BC208D" w:rsidRPr="00C85AF5">
        <w:rPr>
          <w:rFonts w:ascii="Times New Roman" w:hAnsi="Times New Roman"/>
          <w:lang w:val="uz-Cyrl-UZ"/>
        </w:rPr>
        <w:t xml:space="preserve">азвојем </w:t>
      </w:r>
      <w:r w:rsidR="00D656A9" w:rsidRPr="00C85AF5">
        <w:rPr>
          <w:rFonts w:ascii="Times New Roman" w:hAnsi="Times New Roman"/>
          <w:lang w:val="uz-Cyrl-UZ"/>
        </w:rPr>
        <w:t xml:space="preserve">ИКТ </w:t>
      </w:r>
      <w:r w:rsidR="00BC208D" w:rsidRPr="00C85AF5">
        <w:rPr>
          <w:rFonts w:ascii="Times New Roman" w:hAnsi="Times New Roman"/>
          <w:lang w:val="uz-Cyrl-UZ"/>
        </w:rPr>
        <w:t xml:space="preserve">инфраструктуре – </w:t>
      </w:r>
      <w:r w:rsidR="00D656A9" w:rsidRPr="00C85AF5">
        <w:rPr>
          <w:rFonts w:ascii="Times New Roman" w:hAnsi="Times New Roman"/>
          <w:lang w:val="uz-Cyrl-UZ"/>
        </w:rPr>
        <w:t>С</w:t>
      </w:r>
      <w:r w:rsidR="00BC208D" w:rsidRPr="00C85AF5">
        <w:rPr>
          <w:rFonts w:ascii="Times New Roman" w:hAnsi="Times New Roman"/>
          <w:lang w:val="uz-Cyrl-UZ"/>
        </w:rPr>
        <w:t>ервисн</w:t>
      </w:r>
      <w:r w:rsidR="00D656A9" w:rsidRPr="00C85AF5">
        <w:rPr>
          <w:rFonts w:ascii="Times New Roman" w:hAnsi="Times New Roman"/>
          <w:lang w:val="uz-Cyrl-UZ"/>
        </w:rPr>
        <w:t>а</w:t>
      </w:r>
      <w:r w:rsidR="00BC208D" w:rsidRPr="00C85AF5">
        <w:rPr>
          <w:rFonts w:ascii="Times New Roman" w:hAnsi="Times New Roman"/>
          <w:lang w:val="uz-Cyrl-UZ"/>
        </w:rPr>
        <w:t xml:space="preserve"> магистрал</w:t>
      </w:r>
      <w:r w:rsidR="00D656A9" w:rsidRPr="00C85AF5">
        <w:rPr>
          <w:rFonts w:ascii="Times New Roman" w:hAnsi="Times New Roman"/>
          <w:lang w:val="uz-Cyrl-UZ"/>
        </w:rPr>
        <w:t>а органа</w:t>
      </w:r>
      <w:r w:rsidR="00BC208D" w:rsidRPr="00C85AF5">
        <w:rPr>
          <w:rFonts w:ascii="Times New Roman" w:hAnsi="Times New Roman"/>
          <w:lang w:val="uz-Cyrl-UZ"/>
        </w:rPr>
        <w:t xml:space="preserve">, </w:t>
      </w:r>
      <w:r w:rsidR="00D656A9" w:rsidRPr="00C85AF5">
        <w:rPr>
          <w:rFonts w:ascii="Times New Roman" w:hAnsi="Times New Roman"/>
          <w:lang w:val="uz-Cyrl-UZ"/>
        </w:rPr>
        <w:t xml:space="preserve">различити информациони системи, електронски шалтерски системи и електронски </w:t>
      </w:r>
      <w:r w:rsidR="00BC208D" w:rsidRPr="00C85AF5">
        <w:rPr>
          <w:rFonts w:ascii="Times New Roman" w:hAnsi="Times New Roman"/>
          <w:lang w:val="uz-Cyrl-UZ"/>
        </w:rPr>
        <w:t>сервис</w:t>
      </w:r>
      <w:r w:rsidR="00D656A9" w:rsidRPr="00C85AF5">
        <w:rPr>
          <w:rFonts w:ascii="Times New Roman" w:hAnsi="Times New Roman"/>
          <w:lang w:val="uz-Cyrl-UZ"/>
        </w:rPr>
        <w:t>и јавне управе</w:t>
      </w:r>
      <w:r w:rsidR="00BC208D" w:rsidRPr="00C85AF5">
        <w:rPr>
          <w:rFonts w:ascii="Times New Roman" w:hAnsi="Times New Roman"/>
          <w:lang w:val="uz-Cyrl-UZ"/>
        </w:rPr>
        <w:t xml:space="preserve">, </w:t>
      </w:r>
      <w:r w:rsidR="00D656A9" w:rsidRPr="00C85AF5">
        <w:rPr>
          <w:rFonts w:ascii="Times New Roman" w:hAnsi="Times New Roman"/>
          <w:lang w:val="uz-Cyrl-UZ"/>
        </w:rPr>
        <w:t xml:space="preserve">независне </w:t>
      </w:r>
      <w:r w:rsidR="00BC208D" w:rsidRPr="00C85AF5">
        <w:rPr>
          <w:rFonts w:ascii="Times New Roman" w:hAnsi="Times New Roman"/>
          <w:lang w:val="uz-Cyrl-UZ"/>
        </w:rPr>
        <w:t>софтверске инфраструктуре, портал</w:t>
      </w:r>
      <w:r w:rsidR="00D656A9" w:rsidRPr="00C85AF5">
        <w:rPr>
          <w:rFonts w:ascii="Times New Roman" w:hAnsi="Times New Roman"/>
          <w:lang w:val="uz-Cyrl-UZ"/>
        </w:rPr>
        <w:t>и</w:t>
      </w:r>
      <w:r w:rsidR="00BC208D" w:rsidRPr="00C85AF5">
        <w:rPr>
          <w:rFonts w:ascii="Times New Roman" w:hAnsi="Times New Roman"/>
          <w:lang w:val="uz-Cyrl-UZ"/>
        </w:rPr>
        <w:t xml:space="preserve"> и слично; </w:t>
      </w:r>
    </w:p>
    <w:p w14:paraId="3487A91E" w14:textId="77777777" w:rsidR="00BC208D" w:rsidRPr="00C85AF5" w:rsidRDefault="00945C85" w:rsidP="007B68B7">
      <w:pPr>
        <w:pStyle w:val="ColorfulList-Accent11"/>
        <w:numPr>
          <w:ilvl w:val="0"/>
          <w:numId w:val="8"/>
        </w:numPr>
        <w:spacing w:line="240" w:lineRule="auto"/>
        <w:jc w:val="both"/>
        <w:rPr>
          <w:rFonts w:ascii="Times New Roman" w:hAnsi="Times New Roman"/>
          <w:lang w:val="uz-Cyrl-UZ"/>
        </w:rPr>
      </w:pPr>
      <w:r w:rsidRPr="00C85AF5">
        <w:rPr>
          <w:rFonts w:ascii="Times New Roman" w:hAnsi="Times New Roman"/>
          <w:lang w:val="uz-Cyrl-UZ"/>
        </w:rPr>
        <w:t>и</w:t>
      </w:r>
      <w:r w:rsidR="00BC208D" w:rsidRPr="00C85AF5">
        <w:rPr>
          <w:rFonts w:ascii="Times New Roman" w:hAnsi="Times New Roman"/>
          <w:lang w:val="uz-Cyrl-UZ"/>
        </w:rPr>
        <w:t xml:space="preserve">мплементацијом </w:t>
      </w:r>
      <w:r w:rsidRPr="00C85AF5">
        <w:rPr>
          <w:rFonts w:ascii="Times New Roman" w:hAnsi="Times New Roman"/>
          <w:lang w:val="uz-Cyrl-UZ"/>
        </w:rPr>
        <w:t>М</w:t>
      </w:r>
      <w:r w:rsidR="00BC208D" w:rsidRPr="00C85AF5">
        <w:rPr>
          <w:rFonts w:ascii="Times New Roman" w:hAnsi="Times New Roman"/>
          <w:lang w:val="uz-Cyrl-UZ"/>
        </w:rPr>
        <w:t xml:space="preserve">етарегистра, </w:t>
      </w:r>
      <w:r w:rsidR="00D656A9" w:rsidRPr="00C85AF5">
        <w:rPr>
          <w:rFonts w:ascii="Times New Roman" w:hAnsi="Times New Roman"/>
          <w:lang w:val="uz-Cyrl-UZ"/>
        </w:rPr>
        <w:t xml:space="preserve">као и </w:t>
      </w:r>
      <w:r w:rsidR="00BC208D" w:rsidRPr="00C85AF5">
        <w:rPr>
          <w:rFonts w:ascii="Times New Roman" w:hAnsi="Times New Roman"/>
          <w:lang w:val="uz-Cyrl-UZ"/>
        </w:rPr>
        <w:t>централизованих регистара и евиденција</w:t>
      </w:r>
      <w:r w:rsidRPr="00C85AF5">
        <w:rPr>
          <w:rFonts w:ascii="Times New Roman" w:hAnsi="Times New Roman"/>
          <w:lang w:val="uz-Cyrl-UZ"/>
        </w:rPr>
        <w:t xml:space="preserve"> у надлежности различитих имаоца јавних овлашћења</w:t>
      </w:r>
      <w:r w:rsidR="00BC208D" w:rsidRPr="00C85AF5">
        <w:rPr>
          <w:rFonts w:ascii="Times New Roman" w:hAnsi="Times New Roman"/>
          <w:lang w:val="uz-Cyrl-UZ"/>
        </w:rPr>
        <w:t>;</w:t>
      </w:r>
    </w:p>
    <w:p w14:paraId="536FA53C" w14:textId="77777777" w:rsidR="00BC208D" w:rsidRPr="00C85AF5" w:rsidRDefault="00945C85" w:rsidP="007B68B7">
      <w:pPr>
        <w:pStyle w:val="ColorfulList-Accent11"/>
        <w:numPr>
          <w:ilvl w:val="0"/>
          <w:numId w:val="8"/>
        </w:numPr>
        <w:spacing w:line="240" w:lineRule="auto"/>
        <w:jc w:val="both"/>
        <w:rPr>
          <w:rFonts w:ascii="Times New Roman" w:hAnsi="Times New Roman"/>
          <w:lang w:val="uz-Cyrl-UZ"/>
        </w:rPr>
      </w:pPr>
      <w:r w:rsidRPr="00C85AF5">
        <w:rPr>
          <w:rFonts w:ascii="Times New Roman" w:hAnsi="Times New Roman"/>
          <w:lang w:val="uz-Cyrl-UZ"/>
        </w:rPr>
        <w:t>у</w:t>
      </w:r>
      <w:r w:rsidR="00BC208D" w:rsidRPr="00C85AF5">
        <w:rPr>
          <w:rFonts w:ascii="Times New Roman" w:hAnsi="Times New Roman"/>
          <w:lang w:val="uz-Cyrl-UZ"/>
        </w:rPr>
        <w:t>спостављањем стандарда за разне електронске размене података;</w:t>
      </w:r>
    </w:p>
    <w:p w14:paraId="7D22D79E" w14:textId="77777777" w:rsidR="00BC208D" w:rsidRPr="00C85AF5" w:rsidRDefault="00945C85" w:rsidP="007B68B7">
      <w:pPr>
        <w:pStyle w:val="ColorfulList-Accent11"/>
        <w:numPr>
          <w:ilvl w:val="0"/>
          <w:numId w:val="8"/>
        </w:numPr>
        <w:spacing w:line="240" w:lineRule="auto"/>
        <w:jc w:val="both"/>
        <w:rPr>
          <w:rFonts w:ascii="Times New Roman" w:hAnsi="Times New Roman"/>
          <w:lang w:val="uz-Cyrl-UZ"/>
        </w:rPr>
      </w:pPr>
      <w:r w:rsidRPr="00C85AF5">
        <w:rPr>
          <w:rFonts w:ascii="Times New Roman" w:hAnsi="Times New Roman"/>
          <w:lang w:val="uz-Cyrl-UZ"/>
        </w:rPr>
        <w:t>у</w:t>
      </w:r>
      <w:r w:rsidR="00BC208D" w:rsidRPr="00C85AF5">
        <w:rPr>
          <w:rFonts w:ascii="Times New Roman" w:hAnsi="Times New Roman"/>
          <w:lang w:val="uz-Cyrl-UZ"/>
        </w:rPr>
        <w:t>спостављањем бољег информисања у вези са електронском управом;</w:t>
      </w:r>
    </w:p>
    <w:p w14:paraId="3CB6CD06" w14:textId="77777777" w:rsidR="00BC208D" w:rsidRPr="00C85AF5" w:rsidRDefault="00945C85" w:rsidP="007B68B7">
      <w:pPr>
        <w:pStyle w:val="ColorfulList-Accent11"/>
        <w:numPr>
          <w:ilvl w:val="0"/>
          <w:numId w:val="8"/>
        </w:numPr>
        <w:spacing w:line="240" w:lineRule="auto"/>
        <w:jc w:val="both"/>
        <w:rPr>
          <w:rFonts w:ascii="Times New Roman" w:hAnsi="Times New Roman"/>
          <w:lang w:val="uz-Cyrl-UZ"/>
        </w:rPr>
      </w:pPr>
      <w:r w:rsidRPr="00C85AF5">
        <w:rPr>
          <w:rFonts w:ascii="Times New Roman" w:hAnsi="Times New Roman"/>
          <w:lang w:val="uz-Cyrl-UZ"/>
        </w:rPr>
        <w:t>у</w:t>
      </w:r>
      <w:r w:rsidR="00BC208D" w:rsidRPr="00C85AF5">
        <w:rPr>
          <w:rFonts w:ascii="Times New Roman" w:hAnsi="Times New Roman"/>
          <w:lang w:val="uz-Cyrl-UZ"/>
        </w:rPr>
        <w:t>напређењем  плаћања у вези са електронским услугама и слично.</w:t>
      </w:r>
    </w:p>
    <w:p w14:paraId="4BE42623" w14:textId="77777777" w:rsidR="008B381D" w:rsidRPr="00C85AF5" w:rsidRDefault="00945C85" w:rsidP="008173FC">
      <w:pPr>
        <w:spacing w:line="240" w:lineRule="auto"/>
        <w:jc w:val="both"/>
        <w:rPr>
          <w:rFonts w:ascii="Times New Roman" w:hAnsi="Times New Roman"/>
          <w:lang w:val="uz-Cyrl-UZ"/>
        </w:rPr>
      </w:pPr>
      <w:r w:rsidRPr="00C85AF5">
        <w:rPr>
          <w:rFonts w:ascii="Times New Roman" w:hAnsi="Times New Roman"/>
          <w:lang w:val="uz-Cyrl-UZ"/>
        </w:rPr>
        <w:t xml:space="preserve">Анализом различитих </w:t>
      </w:r>
      <w:r w:rsidR="00B23F62" w:rsidRPr="00C85AF5">
        <w:rPr>
          <w:rFonts w:ascii="Times New Roman" w:hAnsi="Times New Roman"/>
          <w:lang w:val="uz-Cyrl-UZ"/>
        </w:rPr>
        <w:t>ДЈП</w:t>
      </w:r>
      <w:r w:rsidRPr="00C85AF5">
        <w:rPr>
          <w:rFonts w:ascii="Times New Roman" w:hAnsi="Times New Roman"/>
          <w:lang w:val="uz-Cyrl-UZ"/>
        </w:rPr>
        <w:t>,</w:t>
      </w:r>
      <w:r w:rsidR="00B23F62" w:rsidRPr="00C85AF5">
        <w:rPr>
          <w:rFonts w:ascii="Times New Roman" w:hAnsi="Times New Roman"/>
          <w:lang w:val="uz-Cyrl-UZ"/>
        </w:rPr>
        <w:t xml:space="preserve"> релевантних за развој еУправе,</w:t>
      </w:r>
      <w:r w:rsidRPr="00C85AF5">
        <w:rPr>
          <w:rFonts w:ascii="Times New Roman" w:hAnsi="Times New Roman"/>
          <w:lang w:val="uz-Cyrl-UZ"/>
        </w:rPr>
        <w:t xml:space="preserve"> уочено </w:t>
      </w:r>
      <w:r w:rsidR="00B23F62" w:rsidRPr="00C85AF5">
        <w:rPr>
          <w:rFonts w:ascii="Times New Roman" w:hAnsi="Times New Roman"/>
          <w:lang w:val="uz-Cyrl-UZ"/>
        </w:rPr>
        <w:t xml:space="preserve">је </w:t>
      </w:r>
      <w:r w:rsidRPr="00C85AF5">
        <w:rPr>
          <w:rFonts w:ascii="Times New Roman" w:hAnsi="Times New Roman"/>
          <w:lang w:val="uz-Cyrl-UZ"/>
        </w:rPr>
        <w:t xml:space="preserve">да су мере планиране тим документима често комплементарне али </w:t>
      </w:r>
      <w:r w:rsidR="007644AB" w:rsidRPr="00C85AF5">
        <w:rPr>
          <w:rFonts w:ascii="Times New Roman" w:hAnsi="Times New Roman"/>
          <w:lang w:val="uz-Cyrl-UZ"/>
        </w:rPr>
        <w:t>да нису</w:t>
      </w:r>
      <w:r w:rsidRPr="00C85AF5">
        <w:rPr>
          <w:rFonts w:ascii="Times New Roman" w:hAnsi="Times New Roman"/>
          <w:lang w:val="uz-Cyrl-UZ"/>
        </w:rPr>
        <w:t xml:space="preserve"> координисане, чиме се нарушава </w:t>
      </w:r>
      <w:r w:rsidR="007644AB" w:rsidRPr="00C85AF5">
        <w:rPr>
          <w:rFonts w:ascii="Times New Roman" w:hAnsi="Times New Roman"/>
          <w:lang w:val="uz-Cyrl-UZ"/>
        </w:rPr>
        <w:t>начело</w:t>
      </w:r>
      <w:r w:rsidRPr="00C85AF5">
        <w:rPr>
          <w:rFonts w:ascii="Times New Roman" w:hAnsi="Times New Roman"/>
          <w:lang w:val="uz-Cyrl-UZ"/>
        </w:rPr>
        <w:t xml:space="preserve"> економичности планског система Србије. Такође је уочено да су</w:t>
      </w:r>
      <w:r w:rsidR="007644AB" w:rsidRPr="00C85AF5">
        <w:rPr>
          <w:rFonts w:ascii="Times New Roman" w:hAnsi="Times New Roman"/>
          <w:lang w:val="uz-Cyrl-UZ"/>
        </w:rPr>
        <w:t xml:space="preserve"> понекад</w:t>
      </w:r>
      <w:r w:rsidR="008357FD" w:rsidRPr="00C85AF5">
        <w:rPr>
          <w:rFonts w:ascii="Times New Roman" w:hAnsi="Times New Roman"/>
          <w:lang w:val="uz-Cyrl-UZ"/>
        </w:rPr>
        <w:t xml:space="preserve"> </w:t>
      </w:r>
      <w:r w:rsidR="007644AB" w:rsidRPr="00C85AF5">
        <w:rPr>
          <w:rFonts w:ascii="Times New Roman" w:hAnsi="Times New Roman"/>
          <w:lang w:val="uz-Cyrl-UZ"/>
        </w:rPr>
        <w:t xml:space="preserve">мере у раличитим </w:t>
      </w:r>
      <w:r w:rsidR="00B23F62" w:rsidRPr="00C85AF5">
        <w:rPr>
          <w:rFonts w:ascii="Times New Roman" w:hAnsi="Times New Roman"/>
          <w:lang w:val="uz-Cyrl-UZ"/>
        </w:rPr>
        <w:t>ДЈП</w:t>
      </w:r>
      <w:r w:rsidR="007644AB" w:rsidRPr="00C85AF5">
        <w:rPr>
          <w:rFonts w:ascii="Times New Roman" w:hAnsi="Times New Roman"/>
          <w:lang w:val="uz-Cyrl-UZ"/>
        </w:rPr>
        <w:t xml:space="preserve"> контрадикторне, чиме се нарушава начело конзистентног планирања. Поменута два начела су кључна начела прописана чланом 3. Закона, па је евидентна потреба да се Програмом планирају мере усмерене на</w:t>
      </w:r>
      <w:r w:rsidR="00BC208D" w:rsidRPr="00C85AF5">
        <w:rPr>
          <w:rFonts w:ascii="Times New Roman" w:hAnsi="Times New Roman"/>
          <w:lang w:val="uz-Cyrl-UZ"/>
        </w:rPr>
        <w:t xml:space="preserve"> превазилажење </w:t>
      </w:r>
      <w:r w:rsidR="007644AB" w:rsidRPr="00C85AF5">
        <w:rPr>
          <w:rFonts w:ascii="Times New Roman" w:hAnsi="Times New Roman"/>
          <w:lang w:val="uz-Cyrl-UZ"/>
        </w:rPr>
        <w:t>ових</w:t>
      </w:r>
      <w:r w:rsidR="008357FD" w:rsidRPr="00C85AF5">
        <w:rPr>
          <w:rFonts w:ascii="Times New Roman" w:hAnsi="Times New Roman"/>
          <w:lang w:val="uz-Cyrl-UZ"/>
        </w:rPr>
        <w:t xml:space="preserve"> </w:t>
      </w:r>
      <w:r w:rsidR="00BC208D" w:rsidRPr="00C85AF5">
        <w:rPr>
          <w:rFonts w:ascii="Times New Roman" w:hAnsi="Times New Roman"/>
          <w:lang w:val="uz-Cyrl-UZ"/>
        </w:rPr>
        <w:t>проблема</w:t>
      </w:r>
      <w:r w:rsidR="007644AB" w:rsidRPr="00C85AF5">
        <w:rPr>
          <w:rFonts w:ascii="Times New Roman" w:hAnsi="Times New Roman"/>
          <w:lang w:val="uz-Cyrl-UZ"/>
        </w:rPr>
        <w:t>, које ће обезбедити да се у наредном периоду</w:t>
      </w:r>
      <w:r w:rsidR="008357FD" w:rsidRPr="00C85AF5">
        <w:rPr>
          <w:rFonts w:ascii="Times New Roman" w:hAnsi="Times New Roman"/>
          <w:lang w:val="uz-Cyrl-UZ"/>
        </w:rPr>
        <w:t xml:space="preserve"> </w:t>
      </w:r>
      <w:r w:rsidR="007644AB" w:rsidRPr="00C85AF5">
        <w:rPr>
          <w:rFonts w:ascii="Times New Roman" w:hAnsi="Times New Roman"/>
          <w:lang w:val="uz-Cyrl-UZ"/>
        </w:rPr>
        <w:t>обезбеди</w:t>
      </w:r>
      <w:r w:rsidR="008357FD" w:rsidRPr="00C85AF5">
        <w:rPr>
          <w:rFonts w:ascii="Times New Roman" w:hAnsi="Times New Roman"/>
          <w:lang w:val="uz-Cyrl-UZ"/>
        </w:rPr>
        <w:t xml:space="preserve"> </w:t>
      </w:r>
      <w:r w:rsidR="008B381D" w:rsidRPr="00C85AF5">
        <w:rPr>
          <w:rFonts w:ascii="Times New Roman" w:hAnsi="Times New Roman"/>
          <w:lang w:val="uz-Cyrl-UZ"/>
        </w:rPr>
        <w:t>јединствено и методолошки уједначено</w:t>
      </w:r>
      <w:r w:rsidR="008357FD" w:rsidRPr="00C85AF5">
        <w:rPr>
          <w:rFonts w:ascii="Times New Roman" w:hAnsi="Times New Roman"/>
          <w:lang w:val="uz-Cyrl-UZ"/>
        </w:rPr>
        <w:t xml:space="preserve"> </w:t>
      </w:r>
      <w:r w:rsidR="008B381D" w:rsidRPr="00C85AF5">
        <w:rPr>
          <w:rFonts w:ascii="Times New Roman" w:hAnsi="Times New Roman"/>
          <w:lang w:val="uz-Cyrl-UZ"/>
        </w:rPr>
        <w:t>планирање развоја е</w:t>
      </w:r>
      <w:r w:rsidR="007644AB" w:rsidRPr="00C85AF5">
        <w:rPr>
          <w:rFonts w:ascii="Times New Roman" w:hAnsi="Times New Roman"/>
          <w:lang w:val="uz-Cyrl-UZ"/>
        </w:rPr>
        <w:t>У</w:t>
      </w:r>
      <w:r w:rsidR="008B381D" w:rsidRPr="00C85AF5">
        <w:rPr>
          <w:rFonts w:ascii="Times New Roman" w:hAnsi="Times New Roman"/>
          <w:lang w:val="uz-Cyrl-UZ"/>
        </w:rPr>
        <w:t>праве.</w:t>
      </w:r>
    </w:p>
    <w:p w14:paraId="0A97E715" w14:textId="139AB5B0" w:rsidR="00083A3D" w:rsidRPr="00C85AF5" w:rsidRDefault="007644AB" w:rsidP="008173FC">
      <w:pPr>
        <w:spacing w:line="240" w:lineRule="auto"/>
        <w:jc w:val="both"/>
        <w:rPr>
          <w:rFonts w:ascii="Times New Roman" w:hAnsi="Times New Roman"/>
          <w:lang w:val="uz-Cyrl-UZ"/>
        </w:rPr>
      </w:pPr>
      <w:r w:rsidRPr="00C85AF5">
        <w:rPr>
          <w:rFonts w:ascii="Times New Roman" w:hAnsi="Times New Roman"/>
          <w:lang w:val="uz-Cyrl-UZ"/>
        </w:rPr>
        <w:t>Анализа је обухватила и евалуацију имплементације мера и активности релевантних за развој еУправе,</w:t>
      </w:r>
      <w:r w:rsidR="00FD4C4E" w:rsidRPr="00C85AF5">
        <w:rPr>
          <w:rFonts w:ascii="Times New Roman" w:hAnsi="Times New Roman"/>
          <w:lang w:val="uz-Cyrl-UZ"/>
        </w:rPr>
        <w:t xml:space="preserve"> пре свега на основу података прибављених од органа надлежних за њихову имплементацију, као и из других извора. </w:t>
      </w:r>
      <w:r w:rsidR="003B0A19" w:rsidRPr="00C85AF5">
        <w:rPr>
          <w:rFonts w:ascii="Times New Roman" w:hAnsi="Times New Roman"/>
          <w:lang w:val="uz-Cyrl-UZ"/>
        </w:rPr>
        <w:t>Називи мера</w:t>
      </w:r>
      <w:r w:rsidR="00B23F62" w:rsidRPr="00C85AF5">
        <w:rPr>
          <w:rFonts w:ascii="Times New Roman" w:hAnsi="Times New Roman"/>
          <w:lang w:val="uz-Cyrl-UZ"/>
        </w:rPr>
        <w:t xml:space="preserve"> у </w:t>
      </w:r>
      <w:r w:rsidR="00A07FC3" w:rsidRPr="00C85AF5">
        <w:rPr>
          <w:rFonts w:ascii="Times New Roman" w:hAnsi="Times New Roman"/>
          <w:lang w:val="uz-Cyrl-UZ"/>
        </w:rPr>
        <w:t>Анализи</w:t>
      </w:r>
      <w:r w:rsidR="003B0A19" w:rsidRPr="00C85AF5">
        <w:rPr>
          <w:rFonts w:ascii="Times New Roman" w:hAnsi="Times New Roman"/>
          <w:lang w:val="uz-Cyrl-UZ"/>
        </w:rPr>
        <w:t xml:space="preserve"> су </w:t>
      </w:r>
      <w:r w:rsidR="00A07FC3" w:rsidRPr="00C85AF5">
        <w:rPr>
          <w:rFonts w:ascii="Times New Roman" w:hAnsi="Times New Roman"/>
          <w:lang w:val="uz-Cyrl-UZ"/>
        </w:rPr>
        <w:t>редефинисани</w:t>
      </w:r>
      <w:r w:rsidR="00B23F62" w:rsidRPr="00C85AF5">
        <w:rPr>
          <w:rFonts w:ascii="Times New Roman" w:hAnsi="Times New Roman"/>
          <w:lang w:val="uz-Cyrl-UZ"/>
        </w:rPr>
        <w:t xml:space="preserve">, у складу са методолошким правилима Закона. </w:t>
      </w:r>
      <w:r w:rsidR="00071AF2" w:rsidRPr="00C85AF5">
        <w:rPr>
          <w:rFonts w:ascii="Times New Roman" w:hAnsi="Times New Roman"/>
          <w:lang w:val="uz-Cyrl-UZ"/>
        </w:rPr>
        <w:t>Редефинисањем су неким мерама искључиво прецизирани називи, а тамо где су</w:t>
      </w:r>
      <w:r w:rsidR="00A07FC3" w:rsidRPr="00C85AF5">
        <w:rPr>
          <w:rFonts w:ascii="Times New Roman" w:hAnsi="Times New Roman"/>
          <w:lang w:val="uz-Cyrl-UZ"/>
        </w:rPr>
        <w:t xml:space="preserve"> мере</w:t>
      </w:r>
      <w:r w:rsidR="00071AF2" w:rsidRPr="00C85AF5">
        <w:rPr>
          <w:rFonts w:ascii="Times New Roman" w:hAnsi="Times New Roman"/>
          <w:lang w:val="uz-Cyrl-UZ"/>
        </w:rPr>
        <w:t xml:space="preserve"> биле формулисане на нивоу активности</w:t>
      </w:r>
      <w:r w:rsidR="00A07FC3" w:rsidRPr="00C85AF5">
        <w:rPr>
          <w:rFonts w:ascii="Times New Roman" w:hAnsi="Times New Roman"/>
          <w:lang w:val="uz-Cyrl-UZ"/>
        </w:rPr>
        <w:t>,</w:t>
      </w:r>
      <w:r w:rsidR="00071AF2" w:rsidRPr="00C85AF5">
        <w:rPr>
          <w:rFonts w:ascii="Times New Roman" w:hAnsi="Times New Roman"/>
          <w:lang w:val="uz-Cyrl-UZ"/>
        </w:rPr>
        <w:t xml:space="preserve"> исте су обједињене на нивоу једне мере.</w:t>
      </w:r>
      <w:r w:rsidR="008357FD" w:rsidRPr="00C85AF5">
        <w:rPr>
          <w:rFonts w:ascii="Times New Roman" w:hAnsi="Times New Roman"/>
          <w:lang w:val="uz-Cyrl-UZ"/>
        </w:rPr>
        <w:t xml:space="preserve"> </w:t>
      </w:r>
      <w:r w:rsidR="00A07FC3" w:rsidRPr="00C85AF5">
        <w:rPr>
          <w:rFonts w:ascii="Times New Roman" w:hAnsi="Times New Roman"/>
          <w:lang w:val="uz-Cyrl-UZ"/>
        </w:rPr>
        <w:t>У Анализи је дати предлог да ли конкретна мера треба да буде преузета у Програм или не, уз навођење разлога. Називи мера, статус њиховог спровођења и препоруке у вези преузимања су у Анализи презентовани у оквиру табеле</w:t>
      </w:r>
      <w:r w:rsidR="003C24A6" w:rsidRPr="00C85AF5">
        <w:rPr>
          <w:rFonts w:ascii="Times New Roman" w:hAnsi="Times New Roman"/>
          <w:lang w:val="uz-Cyrl-UZ"/>
        </w:rPr>
        <w:t>, коју преузимамо,</w:t>
      </w:r>
      <w:r w:rsidR="00112D4E" w:rsidRPr="00C85AF5">
        <w:rPr>
          <w:rFonts w:ascii="Times New Roman" w:hAnsi="Times New Roman"/>
          <w:lang w:val="uz-Cyrl-UZ"/>
        </w:rPr>
        <w:t xml:space="preserve"> али је ревидирамо у складу са накандно прикупљеним информацијама о спровођењу мера. Такође, дајемо скраћена </w:t>
      </w:r>
      <w:r w:rsidR="00112D4E" w:rsidRPr="00C85AF5">
        <w:rPr>
          <w:rFonts w:ascii="Times New Roman" w:hAnsi="Times New Roman"/>
          <w:lang w:val="uz-Cyrl-UZ"/>
        </w:rPr>
        <w:lastRenderedPageBreak/>
        <w:t>објашњења из табеле</w:t>
      </w:r>
      <w:r w:rsidR="00B267F8" w:rsidRPr="00C85AF5">
        <w:rPr>
          <w:rFonts w:ascii="Times New Roman" w:hAnsi="Times New Roman"/>
          <w:lang w:val="uz-Cyrl-UZ"/>
        </w:rPr>
        <w:t xml:space="preserve"> и</w:t>
      </w:r>
      <w:r w:rsidR="003C24A6" w:rsidRPr="00C85AF5">
        <w:rPr>
          <w:rFonts w:ascii="Times New Roman" w:hAnsi="Times New Roman"/>
          <w:lang w:val="uz-Cyrl-UZ"/>
        </w:rPr>
        <w:t xml:space="preserve"> бришемо </w:t>
      </w:r>
      <w:r w:rsidR="00112D4E" w:rsidRPr="00C85AF5">
        <w:rPr>
          <w:rFonts w:ascii="Times New Roman" w:hAnsi="Times New Roman"/>
          <w:lang w:val="uz-Cyrl-UZ"/>
        </w:rPr>
        <w:t>мере</w:t>
      </w:r>
      <w:r w:rsidR="00B267F8" w:rsidRPr="00C85AF5">
        <w:rPr>
          <w:rFonts w:ascii="Times New Roman" w:hAnsi="Times New Roman"/>
          <w:lang w:val="uz-Cyrl-UZ"/>
        </w:rPr>
        <w:t xml:space="preserve"> </w:t>
      </w:r>
      <w:r w:rsidR="00112D4E" w:rsidRPr="00C85AF5">
        <w:rPr>
          <w:rFonts w:ascii="Times New Roman" w:hAnsi="Times New Roman"/>
          <w:lang w:val="uz-Cyrl-UZ"/>
        </w:rPr>
        <w:t>из</w:t>
      </w:r>
      <w:r w:rsidR="003C24A6" w:rsidRPr="00C85AF5">
        <w:rPr>
          <w:rFonts w:ascii="Times New Roman" w:hAnsi="Times New Roman"/>
          <w:lang w:val="uz-Cyrl-UZ"/>
        </w:rPr>
        <w:t xml:space="preserve"> Стратегије развоја еУправе, у односу на које смо се већ определили у оквиру Табеле 1, презентоване у претходном одељку. У складу са методологијом из Анализе о</w:t>
      </w:r>
      <w:r w:rsidR="003A5EFF" w:rsidRPr="00C85AF5">
        <w:rPr>
          <w:rFonts w:ascii="Times New Roman" w:hAnsi="Times New Roman"/>
          <w:lang w:val="uz-Cyrl-UZ"/>
        </w:rPr>
        <w:t>значено је</w:t>
      </w:r>
      <w:r w:rsidR="003C24A6" w:rsidRPr="00C85AF5">
        <w:rPr>
          <w:rFonts w:ascii="Times New Roman" w:hAnsi="Times New Roman"/>
          <w:lang w:val="uz-Cyrl-UZ"/>
        </w:rPr>
        <w:t xml:space="preserve"> и</w:t>
      </w:r>
      <w:r w:rsidR="003A5EFF" w:rsidRPr="00C85AF5">
        <w:rPr>
          <w:rFonts w:ascii="Times New Roman" w:hAnsi="Times New Roman"/>
          <w:lang w:val="uz-Cyrl-UZ"/>
        </w:rPr>
        <w:t xml:space="preserve"> да је мера: делимично спроведене, у поступку спровођења или да је неспроведене</w:t>
      </w:r>
      <w:r w:rsidR="00F64C71" w:rsidRPr="00C85AF5">
        <w:rPr>
          <w:rFonts w:ascii="Times New Roman" w:hAnsi="Times New Roman"/>
          <w:lang w:val="uz-Cyrl-UZ"/>
        </w:rPr>
        <w:t>.</w:t>
      </w:r>
    </w:p>
    <w:p w14:paraId="0088C65B" w14:textId="77777777" w:rsidR="001C15D8" w:rsidRPr="00C85AF5" w:rsidRDefault="001C15D8" w:rsidP="008173FC">
      <w:pPr>
        <w:spacing w:line="240" w:lineRule="auto"/>
        <w:jc w:val="both"/>
        <w:rPr>
          <w:rFonts w:ascii="Times New Roman" w:hAnsi="Times New Roman"/>
          <w:lang w:val="uz-Cyrl-UZ"/>
        </w:rPr>
      </w:pPr>
    </w:p>
    <w:p w14:paraId="1A2E4D9A" w14:textId="77777777" w:rsidR="00037780" w:rsidRPr="00C85AF5" w:rsidRDefault="003C24A6" w:rsidP="001E241B">
      <w:pPr>
        <w:spacing w:line="240" w:lineRule="auto"/>
        <w:jc w:val="center"/>
        <w:rPr>
          <w:rFonts w:ascii="Times New Roman" w:hAnsi="Times New Roman"/>
          <w:i/>
          <w:lang w:val="uz-Cyrl-UZ"/>
        </w:rPr>
      </w:pPr>
      <w:r w:rsidRPr="00C85AF5">
        <w:rPr>
          <w:rFonts w:ascii="Times New Roman" w:hAnsi="Times New Roman"/>
          <w:i/>
          <w:lang w:val="uz-Cyrl-UZ"/>
        </w:rPr>
        <w:t>Табела 2</w:t>
      </w:r>
      <w:r w:rsidR="008B381D" w:rsidRPr="00C85AF5">
        <w:rPr>
          <w:rFonts w:ascii="Times New Roman" w:hAnsi="Times New Roman"/>
          <w:i/>
          <w:lang w:val="uz-Cyrl-UZ"/>
        </w:rPr>
        <w:t xml:space="preserve"> – Мере докумената јавних политика релевантне за развој е</w:t>
      </w:r>
      <w:r w:rsidR="007644AB" w:rsidRPr="00C85AF5">
        <w:rPr>
          <w:rFonts w:ascii="Times New Roman" w:hAnsi="Times New Roman"/>
          <w:i/>
          <w:lang w:val="uz-Cyrl-UZ"/>
        </w:rPr>
        <w:t>У</w:t>
      </w:r>
      <w:r w:rsidR="008B381D" w:rsidRPr="00C85AF5">
        <w:rPr>
          <w:rFonts w:ascii="Times New Roman" w:hAnsi="Times New Roman"/>
          <w:i/>
          <w:lang w:val="uz-Cyrl-UZ"/>
        </w:rPr>
        <w:t>праве</w:t>
      </w:r>
    </w:p>
    <w:tbl>
      <w:tblPr>
        <w:tblW w:w="10455" w:type="dxa"/>
        <w:jc w:val="center"/>
        <w:tblLayout w:type="fixed"/>
        <w:tblLook w:val="04A0" w:firstRow="1" w:lastRow="0" w:firstColumn="1" w:lastColumn="0" w:noHBand="0" w:noVBand="1"/>
      </w:tblPr>
      <w:tblGrid>
        <w:gridCol w:w="2267"/>
        <w:gridCol w:w="4948"/>
        <w:gridCol w:w="30"/>
        <w:gridCol w:w="1559"/>
        <w:gridCol w:w="31"/>
        <w:gridCol w:w="1620"/>
      </w:tblGrid>
      <w:tr w:rsidR="004624FE" w:rsidRPr="00C85AF5" w14:paraId="7B4099B5" w14:textId="77777777">
        <w:trPr>
          <w:trHeight w:val="433"/>
          <w:jc w:val="center"/>
        </w:trPr>
        <w:tc>
          <w:tcPr>
            <w:tcW w:w="10455" w:type="dxa"/>
            <w:gridSpan w:val="6"/>
            <w:tcBorders>
              <w:top w:val="single" w:sz="4" w:space="0" w:color="auto"/>
              <w:left w:val="single" w:sz="4" w:space="0" w:color="auto"/>
              <w:bottom w:val="single" w:sz="4" w:space="0" w:color="auto"/>
              <w:right w:val="single" w:sz="4" w:space="0" w:color="auto"/>
            </w:tcBorders>
            <w:shd w:val="clear" w:color="auto" w:fill="4F81BD"/>
            <w:vAlign w:val="center"/>
          </w:tcPr>
          <w:p w14:paraId="7D63DDCA" w14:textId="77777777" w:rsidR="004624FE" w:rsidRPr="00C85AF5" w:rsidRDefault="004624FE" w:rsidP="008173FC">
            <w:pPr>
              <w:spacing w:after="0" w:line="240" w:lineRule="auto"/>
              <w:jc w:val="center"/>
              <w:rPr>
                <w:rFonts w:ascii="Times New Roman" w:eastAsia="Times New Roman" w:hAnsi="Times New Roman"/>
                <w:b/>
                <w:bCs/>
                <w:noProof w:val="0"/>
                <w:color w:val="FFFFFF"/>
                <w:sz w:val="24"/>
                <w:szCs w:val="24"/>
                <w:lang w:val="uz-Cyrl-UZ" w:eastAsia="uz-Cyrl-UZ"/>
              </w:rPr>
            </w:pPr>
            <w:r w:rsidRPr="00C85AF5">
              <w:rPr>
                <w:rFonts w:ascii="Times New Roman" w:hAnsi="Times New Roman"/>
                <w:b/>
                <w:color w:val="FFFFFF"/>
                <w:sz w:val="24"/>
                <w:szCs w:val="24"/>
                <w:lang w:val="uz-Cyrl-UZ"/>
              </w:rPr>
              <w:t>МЕРЕ ДОКУМЕНАТА ЈАВНИХ ПОЛИТИКА РЕЛЕВАНТНЕ ЗА РАЗВОЈ ЕУПРАВЕ</w:t>
            </w:r>
          </w:p>
        </w:tc>
      </w:tr>
      <w:tr w:rsidR="00112D4E" w:rsidRPr="00C85AF5" w14:paraId="589294EE" w14:textId="77777777">
        <w:trPr>
          <w:trHeight w:val="433"/>
          <w:jc w:val="center"/>
        </w:trPr>
        <w:tc>
          <w:tcPr>
            <w:tcW w:w="2267" w:type="dxa"/>
            <w:tcBorders>
              <w:top w:val="single" w:sz="4" w:space="0" w:color="auto"/>
              <w:left w:val="single" w:sz="4" w:space="0" w:color="auto"/>
              <w:bottom w:val="single" w:sz="4" w:space="0" w:color="auto"/>
              <w:right w:val="single" w:sz="4" w:space="0" w:color="auto"/>
            </w:tcBorders>
            <w:shd w:val="clear" w:color="auto" w:fill="4F81BD"/>
            <w:vAlign w:val="center"/>
          </w:tcPr>
          <w:p w14:paraId="7855BEFE" w14:textId="77777777" w:rsidR="002244D2" w:rsidRPr="00C85AF5" w:rsidRDefault="002244D2" w:rsidP="008173FC">
            <w:pPr>
              <w:spacing w:after="0" w:line="240" w:lineRule="auto"/>
              <w:jc w:val="center"/>
              <w:rPr>
                <w:rFonts w:ascii="Times New Roman" w:eastAsia="Times New Roman" w:hAnsi="Times New Roman"/>
                <w:b/>
                <w:bCs/>
                <w:noProof w:val="0"/>
                <w:color w:val="FFFFFF"/>
                <w:sz w:val="20"/>
                <w:szCs w:val="20"/>
                <w:lang w:val="uz-Cyrl-UZ" w:eastAsia="uz-Cyrl-UZ"/>
              </w:rPr>
            </w:pPr>
            <w:r w:rsidRPr="00C85AF5">
              <w:rPr>
                <w:rFonts w:ascii="Times New Roman" w:eastAsia="Times New Roman" w:hAnsi="Times New Roman"/>
                <w:b/>
                <w:bCs/>
                <w:noProof w:val="0"/>
                <w:color w:val="FFFFFF"/>
                <w:sz w:val="20"/>
                <w:szCs w:val="20"/>
                <w:lang w:val="uz-Cyrl-UZ" w:eastAsia="uz-Cyrl-UZ"/>
              </w:rPr>
              <w:t>Документ јавне политике</w:t>
            </w:r>
          </w:p>
        </w:tc>
        <w:tc>
          <w:tcPr>
            <w:tcW w:w="4948" w:type="dxa"/>
            <w:tcBorders>
              <w:top w:val="single" w:sz="4" w:space="0" w:color="auto"/>
              <w:left w:val="nil"/>
              <w:bottom w:val="single" w:sz="4" w:space="0" w:color="auto"/>
              <w:right w:val="single" w:sz="4" w:space="0" w:color="auto"/>
            </w:tcBorders>
            <w:shd w:val="clear" w:color="auto" w:fill="4F81BD"/>
            <w:vAlign w:val="center"/>
          </w:tcPr>
          <w:p w14:paraId="0C8D1B6D" w14:textId="77777777" w:rsidR="002244D2" w:rsidRPr="00C85AF5" w:rsidRDefault="002244D2" w:rsidP="008173FC">
            <w:pPr>
              <w:spacing w:after="0" w:line="240" w:lineRule="auto"/>
              <w:jc w:val="center"/>
              <w:rPr>
                <w:rFonts w:ascii="Times New Roman" w:eastAsia="Times New Roman" w:hAnsi="Times New Roman"/>
                <w:b/>
                <w:noProof w:val="0"/>
                <w:color w:val="FFFFFF"/>
                <w:sz w:val="20"/>
                <w:szCs w:val="20"/>
                <w:lang w:val="uz-Cyrl-UZ" w:eastAsia="uz-Cyrl-UZ"/>
              </w:rPr>
            </w:pPr>
            <w:r w:rsidRPr="00C85AF5">
              <w:rPr>
                <w:rFonts w:ascii="Times New Roman" w:eastAsia="Times New Roman" w:hAnsi="Times New Roman"/>
                <w:b/>
                <w:noProof w:val="0"/>
                <w:color w:val="FFFFFF"/>
                <w:sz w:val="20"/>
                <w:szCs w:val="20"/>
                <w:lang w:val="uz-Cyrl-UZ" w:eastAsia="uz-Cyrl-UZ"/>
              </w:rPr>
              <w:t>Назив мере</w:t>
            </w:r>
          </w:p>
        </w:tc>
        <w:tc>
          <w:tcPr>
            <w:tcW w:w="1620" w:type="dxa"/>
            <w:gridSpan w:val="3"/>
            <w:tcBorders>
              <w:top w:val="single" w:sz="4" w:space="0" w:color="auto"/>
              <w:left w:val="nil"/>
              <w:bottom w:val="single" w:sz="4" w:space="0" w:color="auto"/>
              <w:right w:val="single" w:sz="4" w:space="0" w:color="auto"/>
            </w:tcBorders>
            <w:shd w:val="clear" w:color="auto" w:fill="4F81BD"/>
            <w:vAlign w:val="center"/>
          </w:tcPr>
          <w:p w14:paraId="1C61CF89" w14:textId="77777777" w:rsidR="002244D2" w:rsidRPr="00C85AF5" w:rsidRDefault="002244D2" w:rsidP="008173FC">
            <w:pPr>
              <w:spacing w:after="0" w:line="240" w:lineRule="auto"/>
              <w:jc w:val="center"/>
              <w:rPr>
                <w:rFonts w:ascii="Times New Roman" w:eastAsia="Times New Roman" w:hAnsi="Times New Roman"/>
                <w:b/>
                <w:noProof w:val="0"/>
                <w:color w:val="FFFFFF"/>
                <w:sz w:val="20"/>
                <w:szCs w:val="20"/>
                <w:lang w:val="uz-Cyrl-UZ" w:eastAsia="uz-Cyrl-UZ"/>
              </w:rPr>
            </w:pPr>
            <w:r w:rsidRPr="00C85AF5">
              <w:rPr>
                <w:rFonts w:ascii="Times New Roman" w:eastAsia="Times New Roman" w:hAnsi="Times New Roman"/>
                <w:b/>
                <w:noProof w:val="0"/>
                <w:color w:val="FFFFFF"/>
                <w:sz w:val="20"/>
                <w:szCs w:val="20"/>
                <w:lang w:val="uz-Cyrl-UZ" w:eastAsia="uz-Cyrl-UZ"/>
              </w:rPr>
              <w:t>Статус спровођења</w:t>
            </w:r>
          </w:p>
        </w:tc>
        <w:tc>
          <w:tcPr>
            <w:tcW w:w="1620" w:type="dxa"/>
            <w:tcBorders>
              <w:top w:val="single" w:sz="4" w:space="0" w:color="auto"/>
              <w:left w:val="nil"/>
              <w:bottom w:val="single" w:sz="4" w:space="0" w:color="auto"/>
              <w:right w:val="single" w:sz="4" w:space="0" w:color="auto"/>
            </w:tcBorders>
            <w:shd w:val="clear" w:color="auto" w:fill="4F81BD"/>
          </w:tcPr>
          <w:p w14:paraId="6F637151" w14:textId="77777777" w:rsidR="008D4575" w:rsidRPr="00C85AF5" w:rsidRDefault="008D4575" w:rsidP="008173FC">
            <w:pPr>
              <w:spacing w:after="0" w:line="240" w:lineRule="auto"/>
              <w:jc w:val="center"/>
              <w:rPr>
                <w:rFonts w:ascii="Times New Roman" w:eastAsia="Times New Roman" w:hAnsi="Times New Roman"/>
                <w:b/>
                <w:noProof w:val="0"/>
                <w:color w:val="FFFFFF"/>
                <w:sz w:val="20"/>
                <w:szCs w:val="20"/>
                <w:lang w:val="uz-Cyrl-UZ" w:eastAsia="uz-Cyrl-UZ"/>
              </w:rPr>
            </w:pPr>
            <w:r w:rsidRPr="00C85AF5">
              <w:rPr>
                <w:rFonts w:ascii="Times New Roman" w:eastAsia="Times New Roman" w:hAnsi="Times New Roman"/>
                <w:b/>
                <w:noProof w:val="0"/>
                <w:color w:val="FFFFFF"/>
                <w:sz w:val="20"/>
                <w:szCs w:val="20"/>
                <w:lang w:val="uz-Cyrl-UZ" w:eastAsia="uz-Cyrl-UZ"/>
              </w:rPr>
              <w:t>Преузета у Програм</w:t>
            </w:r>
          </w:p>
          <w:p w14:paraId="54FF1341" w14:textId="77777777" w:rsidR="002244D2" w:rsidRPr="00C85AF5" w:rsidRDefault="008D4575" w:rsidP="008173FC">
            <w:pPr>
              <w:spacing w:after="0" w:line="240" w:lineRule="auto"/>
              <w:jc w:val="center"/>
              <w:rPr>
                <w:rFonts w:ascii="Times New Roman" w:eastAsia="Times New Roman" w:hAnsi="Times New Roman"/>
                <w:b/>
                <w:bCs/>
                <w:noProof w:val="0"/>
                <w:color w:val="FFFFFF"/>
                <w:sz w:val="20"/>
                <w:szCs w:val="20"/>
                <w:lang w:val="uz-Cyrl-UZ" w:eastAsia="uz-Cyrl-UZ"/>
              </w:rPr>
            </w:pPr>
            <w:r w:rsidRPr="00C85AF5">
              <w:rPr>
                <w:rFonts w:ascii="Times New Roman" w:eastAsia="Times New Roman" w:hAnsi="Times New Roman"/>
                <w:b/>
                <w:noProof w:val="0"/>
                <w:color w:val="FFFFFF"/>
                <w:sz w:val="20"/>
                <w:szCs w:val="20"/>
                <w:lang w:val="uz-Cyrl-UZ" w:eastAsia="uz-Cyrl-UZ"/>
              </w:rPr>
              <w:t>реф.</w:t>
            </w:r>
          </w:p>
        </w:tc>
      </w:tr>
      <w:tr w:rsidR="008D4575" w:rsidRPr="00C85AF5" w14:paraId="30869E54" w14:textId="77777777">
        <w:trPr>
          <w:trHeight w:val="570"/>
          <w:jc w:val="center"/>
        </w:trPr>
        <w:tc>
          <w:tcPr>
            <w:tcW w:w="2267" w:type="dxa"/>
            <w:vMerge w:val="restart"/>
            <w:tcBorders>
              <w:top w:val="single" w:sz="4" w:space="0" w:color="auto"/>
              <w:left w:val="single" w:sz="4" w:space="0" w:color="auto"/>
              <w:right w:val="single" w:sz="4" w:space="0" w:color="auto"/>
            </w:tcBorders>
            <w:shd w:val="clear" w:color="auto" w:fill="4F81BD"/>
            <w:vAlign w:val="center"/>
          </w:tcPr>
          <w:p w14:paraId="0A685305" w14:textId="3CC4DD75" w:rsidR="008D4575" w:rsidRPr="00C85AF5" w:rsidRDefault="008D4575" w:rsidP="001F3174">
            <w:pPr>
              <w:spacing w:after="0" w:line="240" w:lineRule="auto"/>
              <w:jc w:val="center"/>
              <w:rPr>
                <w:rFonts w:ascii="Times New Roman" w:eastAsia="Times New Roman" w:hAnsi="Times New Roman"/>
                <w:b/>
                <w:bCs/>
                <w:strike/>
                <w:noProof w:val="0"/>
                <w:color w:val="FFFFFF"/>
                <w:sz w:val="20"/>
                <w:szCs w:val="20"/>
                <w:lang w:val="uz-Cyrl-UZ" w:eastAsia="uz-Cyrl-UZ"/>
              </w:rPr>
            </w:pPr>
            <w:r w:rsidRPr="00C85AF5">
              <w:rPr>
                <w:rFonts w:ascii="Times New Roman" w:eastAsia="Times New Roman" w:hAnsi="Times New Roman"/>
                <w:b/>
                <w:bCs/>
                <w:noProof w:val="0"/>
                <w:color w:val="FFFFFF"/>
                <w:sz w:val="20"/>
                <w:szCs w:val="20"/>
                <w:lang w:val="uz-Cyrl-UZ" w:eastAsia="uz-Cyrl-UZ"/>
              </w:rPr>
              <w:t xml:space="preserve">Стратегија реформе јавне управе у Републици Србији </w:t>
            </w:r>
            <w:r w:rsidR="001F3174" w:rsidRPr="001F3174">
              <w:rPr>
                <w:rFonts w:ascii="Times New Roman" w:eastAsia="Times New Roman" w:hAnsi="Times New Roman"/>
                <w:b/>
                <w:bCs/>
                <w:noProof w:val="0"/>
                <w:color w:val="FFFFFF"/>
                <w:sz w:val="20"/>
                <w:szCs w:val="20"/>
                <w:lang w:val="sr-Cyrl-RS" w:eastAsia="uz-Cyrl-UZ"/>
              </w:rPr>
              <w:t>(„Службени гласник РС”, бр.</w:t>
            </w:r>
            <w:r w:rsidR="008628D8">
              <w:rPr>
                <w:rFonts w:ascii="Times New Roman" w:eastAsia="Times New Roman" w:hAnsi="Times New Roman"/>
                <w:b/>
                <w:bCs/>
                <w:noProof w:val="0"/>
                <w:color w:val="FFFFFF"/>
                <w:sz w:val="20"/>
                <w:szCs w:val="20"/>
                <w:lang w:val="uz-Cyrl-UZ" w:eastAsia="uz-Cyrl-UZ"/>
              </w:rPr>
              <w:t xml:space="preserve">  9/14, 42/14 и</w:t>
            </w:r>
            <w:r w:rsidRPr="00C85AF5">
              <w:rPr>
                <w:rFonts w:ascii="Times New Roman" w:eastAsia="Times New Roman" w:hAnsi="Times New Roman"/>
                <w:b/>
                <w:bCs/>
                <w:noProof w:val="0"/>
                <w:color w:val="FFFFFF"/>
                <w:sz w:val="20"/>
                <w:szCs w:val="20"/>
                <w:lang w:val="uz-Cyrl-UZ" w:eastAsia="uz-Cyrl-UZ"/>
              </w:rPr>
              <w:t xml:space="preserve"> 54/18);</w:t>
            </w:r>
          </w:p>
        </w:tc>
        <w:tc>
          <w:tcPr>
            <w:tcW w:w="4948" w:type="dxa"/>
            <w:tcBorders>
              <w:top w:val="nil"/>
              <w:left w:val="nil"/>
              <w:bottom w:val="single" w:sz="4" w:space="0" w:color="auto"/>
              <w:right w:val="single" w:sz="4" w:space="0" w:color="auto"/>
            </w:tcBorders>
            <w:shd w:val="clear" w:color="auto" w:fill="95B3D7"/>
            <w:vAlign w:val="center"/>
          </w:tcPr>
          <w:p w14:paraId="5F459126" w14:textId="77777777" w:rsidR="008D4575" w:rsidRPr="00C85AF5" w:rsidRDefault="008D4575" w:rsidP="008173FC">
            <w:pPr>
              <w:spacing w:after="0" w:line="240" w:lineRule="auto"/>
              <w:rPr>
                <w:rFonts w:ascii="Times New Roman" w:hAnsi="Times New Roman"/>
                <w:sz w:val="20"/>
                <w:szCs w:val="20"/>
                <w:lang w:val="sr-Cyrl-CS"/>
              </w:rPr>
            </w:pPr>
            <w:r w:rsidRPr="00C85AF5">
              <w:rPr>
                <w:rFonts w:ascii="Times New Roman" w:hAnsi="Times New Roman"/>
                <w:sz w:val="20"/>
                <w:szCs w:val="20"/>
                <w:lang w:val="sr-Cyrl-CS"/>
              </w:rPr>
              <w:t>1) Успостављање механизма за електронску размену података из службених евиденција између органа</w:t>
            </w:r>
          </w:p>
        </w:tc>
        <w:tc>
          <w:tcPr>
            <w:tcW w:w="1620" w:type="dxa"/>
            <w:gridSpan w:val="3"/>
            <w:tcBorders>
              <w:top w:val="nil"/>
              <w:left w:val="nil"/>
              <w:bottom w:val="single" w:sz="4" w:space="0" w:color="auto"/>
              <w:right w:val="single" w:sz="4" w:space="0" w:color="auto"/>
            </w:tcBorders>
            <w:shd w:val="clear" w:color="auto" w:fill="DBE5F1"/>
            <w:vAlign w:val="center"/>
          </w:tcPr>
          <w:p w14:paraId="0ADE50B3" w14:textId="77777777" w:rsidR="008D4575" w:rsidRPr="00C85AF5" w:rsidRDefault="008D4575" w:rsidP="008173FC">
            <w:pPr>
              <w:spacing w:after="0" w:line="240" w:lineRule="auto"/>
              <w:rPr>
                <w:rFonts w:ascii="Times New Roman" w:hAnsi="Times New Roman"/>
                <w:sz w:val="20"/>
                <w:szCs w:val="20"/>
                <w:lang w:val="sr-Cyrl-CS"/>
              </w:rPr>
            </w:pPr>
            <w:r w:rsidRPr="00C85AF5">
              <w:rPr>
                <w:rFonts w:ascii="Times New Roman" w:hAnsi="Times New Roman"/>
                <w:sz w:val="20"/>
                <w:szCs w:val="20"/>
                <w:lang w:val="sr-Cyrl-CS"/>
              </w:rPr>
              <w:t>спроведена</w:t>
            </w:r>
          </w:p>
        </w:tc>
        <w:tc>
          <w:tcPr>
            <w:tcW w:w="1620" w:type="dxa"/>
            <w:tcBorders>
              <w:top w:val="nil"/>
              <w:left w:val="nil"/>
              <w:bottom w:val="single" w:sz="4" w:space="0" w:color="auto"/>
              <w:right w:val="single" w:sz="4" w:space="0" w:color="auto"/>
            </w:tcBorders>
            <w:shd w:val="clear" w:color="auto" w:fill="DBE5F1"/>
          </w:tcPr>
          <w:p w14:paraId="0DCA9A1A" w14:textId="77777777" w:rsidR="00E116E5" w:rsidRPr="00C85AF5" w:rsidRDefault="00E116E5" w:rsidP="008173FC">
            <w:pPr>
              <w:spacing w:after="0" w:line="240" w:lineRule="auto"/>
              <w:jc w:val="center"/>
              <w:rPr>
                <w:rFonts w:ascii="Times New Roman" w:hAnsi="Times New Roman"/>
                <w:sz w:val="20"/>
                <w:szCs w:val="20"/>
                <w:lang w:val="sr-Cyrl-CS"/>
              </w:rPr>
            </w:pPr>
          </w:p>
        </w:tc>
      </w:tr>
      <w:tr w:rsidR="00FD1901" w:rsidRPr="00C85AF5" w14:paraId="4C0F76BA" w14:textId="77777777">
        <w:trPr>
          <w:trHeight w:val="570"/>
          <w:jc w:val="center"/>
        </w:trPr>
        <w:tc>
          <w:tcPr>
            <w:tcW w:w="2267" w:type="dxa"/>
            <w:vMerge/>
            <w:tcBorders>
              <w:left w:val="single" w:sz="4" w:space="0" w:color="auto"/>
              <w:right w:val="single" w:sz="4" w:space="0" w:color="auto"/>
            </w:tcBorders>
            <w:shd w:val="clear" w:color="auto" w:fill="4F81BD"/>
            <w:vAlign w:val="center"/>
          </w:tcPr>
          <w:p w14:paraId="3774CFE9" w14:textId="77777777" w:rsidR="00FD1901" w:rsidRPr="00C85AF5" w:rsidRDefault="00FD1901" w:rsidP="008173FC">
            <w:pPr>
              <w:spacing w:after="0" w:line="240" w:lineRule="auto"/>
              <w:jc w:val="center"/>
              <w:rPr>
                <w:rFonts w:ascii="Times New Roman" w:eastAsia="Times New Roman" w:hAnsi="Times New Roman"/>
                <w:b/>
                <w:bCs/>
                <w:strike/>
                <w:noProof w:val="0"/>
                <w:color w:val="FFFFFF"/>
                <w:sz w:val="20"/>
                <w:szCs w:val="20"/>
                <w:lang w:val="uz-Cyrl-UZ" w:eastAsia="uz-Cyrl-UZ"/>
              </w:rPr>
            </w:pPr>
          </w:p>
        </w:tc>
        <w:tc>
          <w:tcPr>
            <w:tcW w:w="8188" w:type="dxa"/>
            <w:gridSpan w:val="5"/>
            <w:tcBorders>
              <w:top w:val="nil"/>
              <w:left w:val="nil"/>
              <w:bottom w:val="single" w:sz="4" w:space="0" w:color="auto"/>
              <w:right w:val="single" w:sz="4" w:space="0" w:color="auto"/>
            </w:tcBorders>
            <w:shd w:val="clear" w:color="auto" w:fill="DBE5F1"/>
            <w:vAlign w:val="center"/>
          </w:tcPr>
          <w:p w14:paraId="1758FDDB" w14:textId="68145EE3" w:rsidR="00FD1901" w:rsidRPr="00C85AF5" w:rsidRDefault="002355FA" w:rsidP="00351205">
            <w:pPr>
              <w:spacing w:after="0" w:line="240" w:lineRule="auto"/>
              <w:rPr>
                <w:rFonts w:ascii="Times New Roman" w:hAnsi="Times New Roman"/>
                <w:sz w:val="20"/>
                <w:szCs w:val="20"/>
                <w:lang w:val="sr-Cyrl-CS"/>
              </w:rPr>
            </w:pPr>
            <w:r w:rsidRPr="00C85AF5">
              <w:rPr>
                <w:rFonts w:ascii="Times New Roman" w:hAnsi="Times New Roman"/>
                <w:sz w:val="20"/>
                <w:szCs w:val="20"/>
                <w:lang w:val="sr-Cyrl-CS"/>
              </w:rPr>
              <w:t xml:space="preserve">ОБРАЗЛОЖЕЊЕ: </w:t>
            </w:r>
            <w:r w:rsidR="00351205" w:rsidRPr="00C85AF5">
              <w:rPr>
                <w:rFonts w:ascii="Times New Roman" w:hAnsi="Times New Roman"/>
                <w:sz w:val="20"/>
                <w:szCs w:val="20"/>
                <w:lang w:val="sr-Cyrl-CS"/>
              </w:rPr>
              <w:t>О</w:t>
            </w:r>
            <w:r w:rsidRPr="00C85AF5">
              <w:rPr>
                <w:rFonts w:ascii="Times New Roman" w:hAnsi="Times New Roman"/>
                <w:sz w:val="20"/>
                <w:szCs w:val="20"/>
                <w:lang w:val="sr-Cyrl-CS"/>
              </w:rPr>
              <w:t xml:space="preserve">ва мера </w:t>
            </w:r>
            <w:r w:rsidR="00351205" w:rsidRPr="00C85AF5">
              <w:rPr>
                <w:rFonts w:ascii="Times New Roman" w:hAnsi="Times New Roman"/>
                <w:sz w:val="20"/>
                <w:szCs w:val="20"/>
                <w:lang w:val="sr-Cyrl-CS"/>
              </w:rPr>
              <w:t xml:space="preserve">је </w:t>
            </w:r>
            <w:r w:rsidRPr="00C85AF5">
              <w:rPr>
                <w:rFonts w:ascii="Times New Roman" w:hAnsi="Times New Roman"/>
                <w:sz w:val="20"/>
                <w:szCs w:val="20"/>
                <w:lang w:val="sr-Cyrl-CS"/>
              </w:rPr>
              <w:t>спроведена успостављањем</w:t>
            </w:r>
            <w:r w:rsidR="00B267F8" w:rsidRPr="00C85AF5">
              <w:rPr>
                <w:rFonts w:ascii="Times New Roman" w:hAnsi="Times New Roman"/>
                <w:sz w:val="20"/>
                <w:szCs w:val="20"/>
                <w:lang w:val="sr-Cyrl-CS"/>
              </w:rPr>
              <w:t xml:space="preserve"> </w:t>
            </w:r>
            <w:r w:rsidR="00083A3D" w:rsidRPr="00C85AF5">
              <w:rPr>
                <w:rFonts w:ascii="Times New Roman" w:hAnsi="Times New Roman"/>
                <w:sz w:val="20"/>
                <w:szCs w:val="20"/>
                <w:lang w:val="sr-Cyrl-CS"/>
              </w:rPr>
              <w:t xml:space="preserve">еЗУП </w:t>
            </w:r>
          </w:p>
        </w:tc>
      </w:tr>
      <w:tr w:rsidR="00FD1901" w:rsidRPr="00C85AF5" w14:paraId="0B052F8E" w14:textId="77777777">
        <w:trPr>
          <w:trHeight w:val="1425"/>
          <w:jc w:val="center"/>
        </w:trPr>
        <w:tc>
          <w:tcPr>
            <w:tcW w:w="2267" w:type="dxa"/>
            <w:vMerge/>
            <w:tcBorders>
              <w:left w:val="single" w:sz="4" w:space="0" w:color="auto"/>
              <w:right w:val="single" w:sz="4" w:space="0" w:color="auto"/>
            </w:tcBorders>
            <w:shd w:val="clear" w:color="auto" w:fill="4F81BD"/>
            <w:vAlign w:val="center"/>
          </w:tcPr>
          <w:p w14:paraId="084A91F1" w14:textId="77777777" w:rsidR="00FD1901" w:rsidRPr="00C85AF5" w:rsidRDefault="00FD1901" w:rsidP="008173FC">
            <w:pPr>
              <w:spacing w:after="0" w:line="240" w:lineRule="auto"/>
              <w:jc w:val="center"/>
              <w:rPr>
                <w:rFonts w:ascii="Times New Roman" w:eastAsia="Times New Roman" w:hAnsi="Times New Roman"/>
                <w:b/>
                <w:bCs/>
                <w:noProof w:val="0"/>
                <w:color w:val="FFFFFF"/>
                <w:sz w:val="20"/>
                <w:szCs w:val="20"/>
                <w:lang w:val="uz-Cyrl-UZ" w:eastAsia="uz-Cyrl-UZ"/>
              </w:rPr>
            </w:pPr>
          </w:p>
        </w:tc>
        <w:tc>
          <w:tcPr>
            <w:tcW w:w="4948" w:type="dxa"/>
            <w:tcBorders>
              <w:top w:val="nil"/>
              <w:left w:val="nil"/>
              <w:bottom w:val="single" w:sz="4" w:space="0" w:color="auto"/>
              <w:right w:val="single" w:sz="4" w:space="0" w:color="auto"/>
            </w:tcBorders>
            <w:shd w:val="clear" w:color="auto" w:fill="95B3D7"/>
            <w:vAlign w:val="center"/>
          </w:tcPr>
          <w:p w14:paraId="2FCD9242" w14:textId="77777777" w:rsidR="00FD1901" w:rsidRPr="00C85AF5" w:rsidRDefault="00D25AC6"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 xml:space="preserve">2) </w:t>
            </w:r>
            <w:r w:rsidR="00FD1901" w:rsidRPr="00C85AF5">
              <w:rPr>
                <w:rFonts w:ascii="Times New Roman" w:eastAsia="Times New Roman" w:hAnsi="Times New Roman"/>
                <w:noProof w:val="0"/>
                <w:color w:val="000000"/>
                <w:sz w:val="20"/>
                <w:szCs w:val="20"/>
                <w:lang w:val="uz-Cyrl-UZ" w:eastAsia="uz-Cyrl-UZ"/>
              </w:rPr>
              <w:t>Организационо и функционално реструктурирање јавне управе спровођењем до 2020. године чињенично утемељених мера за оптимизацију јавне управе у погледу радних процеса, организационих структура, броја и сврсисходности институција и броја запослених</w:t>
            </w:r>
          </w:p>
        </w:tc>
        <w:tc>
          <w:tcPr>
            <w:tcW w:w="1620" w:type="dxa"/>
            <w:gridSpan w:val="3"/>
            <w:tcBorders>
              <w:top w:val="nil"/>
              <w:left w:val="nil"/>
              <w:bottom w:val="single" w:sz="4" w:space="0" w:color="auto"/>
              <w:right w:val="single" w:sz="4" w:space="0" w:color="auto"/>
            </w:tcBorders>
            <w:shd w:val="clear" w:color="auto" w:fill="DBE5F1"/>
            <w:vAlign w:val="center"/>
          </w:tcPr>
          <w:p w14:paraId="7C70C14B" w14:textId="77777777" w:rsidR="00FD1901" w:rsidRPr="00C85AF5" w:rsidRDefault="00FD1901"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делимично спроведено</w:t>
            </w:r>
          </w:p>
        </w:tc>
        <w:tc>
          <w:tcPr>
            <w:tcW w:w="1620" w:type="dxa"/>
            <w:tcBorders>
              <w:top w:val="nil"/>
              <w:left w:val="nil"/>
              <w:bottom w:val="single" w:sz="4" w:space="0" w:color="auto"/>
              <w:right w:val="single" w:sz="4" w:space="0" w:color="auto"/>
            </w:tcBorders>
            <w:shd w:val="clear" w:color="auto" w:fill="DBE5F1"/>
          </w:tcPr>
          <w:p w14:paraId="0CB459DA" w14:textId="77777777" w:rsidR="00FD1901" w:rsidRPr="00C85AF5" w:rsidRDefault="00FD1901" w:rsidP="008173FC">
            <w:pPr>
              <w:spacing w:after="0" w:line="240" w:lineRule="auto"/>
              <w:jc w:val="center"/>
              <w:rPr>
                <w:rFonts w:ascii="Times New Roman" w:eastAsia="Times New Roman" w:hAnsi="Times New Roman"/>
                <w:noProof w:val="0"/>
                <w:color w:val="000000"/>
                <w:sz w:val="20"/>
                <w:szCs w:val="20"/>
                <w:lang w:val="uz-Cyrl-UZ" w:eastAsia="uz-Cyrl-UZ"/>
              </w:rPr>
            </w:pPr>
          </w:p>
          <w:p w14:paraId="7DE7C08E" w14:textId="77777777" w:rsidR="00FD1901" w:rsidRPr="00C85AF5" w:rsidRDefault="00351205"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ДА</w:t>
            </w:r>
          </w:p>
          <w:p w14:paraId="3ED308EA" w14:textId="77777777" w:rsidR="00351205" w:rsidRPr="00C85AF5" w:rsidRDefault="00351205"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hAnsi="Times New Roman"/>
                <w:sz w:val="20"/>
                <w:szCs w:val="20"/>
                <w:lang w:val="uz-Cyrl-UZ"/>
              </w:rPr>
              <w:t>модификовано</w:t>
            </w:r>
          </w:p>
          <w:p w14:paraId="4109C044" w14:textId="77777777" w:rsidR="00351205" w:rsidRPr="00C85AF5" w:rsidRDefault="00351205"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1.3.</w:t>
            </w:r>
            <w:r w:rsidR="000F7D32" w:rsidRPr="00C85AF5">
              <w:rPr>
                <w:rFonts w:ascii="Times New Roman" w:eastAsia="Times New Roman" w:hAnsi="Times New Roman"/>
                <w:noProof w:val="0"/>
                <w:color w:val="000000"/>
                <w:sz w:val="20"/>
                <w:szCs w:val="20"/>
                <w:lang w:val="uz-Cyrl-UZ" w:eastAsia="uz-Cyrl-UZ"/>
              </w:rPr>
              <w:t xml:space="preserve"> и 1.4.</w:t>
            </w:r>
          </w:p>
          <w:p w14:paraId="2E21C094" w14:textId="77777777" w:rsidR="00FD1901" w:rsidRPr="00C85AF5" w:rsidRDefault="00FD1901" w:rsidP="008173FC">
            <w:pPr>
              <w:spacing w:after="0" w:line="240" w:lineRule="auto"/>
              <w:jc w:val="center"/>
              <w:rPr>
                <w:rFonts w:ascii="Times New Roman" w:eastAsia="Times New Roman" w:hAnsi="Times New Roman"/>
                <w:noProof w:val="0"/>
                <w:color w:val="000000"/>
                <w:sz w:val="20"/>
                <w:szCs w:val="20"/>
                <w:lang w:val="uz-Cyrl-UZ" w:eastAsia="uz-Cyrl-UZ"/>
              </w:rPr>
            </w:pPr>
          </w:p>
          <w:p w14:paraId="5FE5B95E" w14:textId="77777777" w:rsidR="00FD1901" w:rsidRPr="00C85AF5" w:rsidRDefault="00FD1901" w:rsidP="008173FC">
            <w:pPr>
              <w:spacing w:after="0" w:line="240" w:lineRule="auto"/>
              <w:rPr>
                <w:rFonts w:ascii="Times New Roman" w:eastAsia="Times New Roman" w:hAnsi="Times New Roman"/>
                <w:noProof w:val="0"/>
                <w:color w:val="000000"/>
                <w:sz w:val="20"/>
                <w:szCs w:val="20"/>
                <w:lang w:val="uz-Cyrl-UZ" w:eastAsia="uz-Cyrl-UZ"/>
              </w:rPr>
            </w:pPr>
          </w:p>
        </w:tc>
      </w:tr>
      <w:tr w:rsidR="00FD1901" w:rsidRPr="00C85AF5" w14:paraId="3BBBC922" w14:textId="77777777">
        <w:trPr>
          <w:trHeight w:val="127"/>
          <w:jc w:val="center"/>
        </w:trPr>
        <w:tc>
          <w:tcPr>
            <w:tcW w:w="2267" w:type="dxa"/>
            <w:vMerge/>
            <w:tcBorders>
              <w:left w:val="single" w:sz="4" w:space="0" w:color="auto"/>
              <w:right w:val="single" w:sz="4" w:space="0" w:color="auto"/>
            </w:tcBorders>
            <w:shd w:val="clear" w:color="auto" w:fill="4F81BD"/>
            <w:vAlign w:val="center"/>
          </w:tcPr>
          <w:p w14:paraId="60FE1D58" w14:textId="77777777" w:rsidR="00FD1901" w:rsidRPr="00C85AF5" w:rsidRDefault="00FD1901" w:rsidP="008173FC">
            <w:pPr>
              <w:spacing w:after="0" w:line="240" w:lineRule="auto"/>
              <w:jc w:val="center"/>
              <w:rPr>
                <w:rFonts w:ascii="Times New Roman" w:eastAsia="Times New Roman" w:hAnsi="Times New Roman"/>
                <w:b/>
                <w:bCs/>
                <w:noProof w:val="0"/>
                <w:color w:val="FFFFFF"/>
                <w:sz w:val="20"/>
                <w:szCs w:val="20"/>
                <w:lang w:val="uz-Cyrl-UZ" w:eastAsia="uz-Cyrl-UZ"/>
              </w:rPr>
            </w:pPr>
          </w:p>
        </w:tc>
        <w:tc>
          <w:tcPr>
            <w:tcW w:w="8188" w:type="dxa"/>
            <w:gridSpan w:val="5"/>
            <w:tcBorders>
              <w:top w:val="nil"/>
              <w:left w:val="nil"/>
              <w:bottom w:val="single" w:sz="4" w:space="0" w:color="auto"/>
              <w:right w:val="single" w:sz="4" w:space="0" w:color="auto"/>
            </w:tcBorders>
            <w:shd w:val="clear" w:color="auto" w:fill="DBE5F1"/>
            <w:vAlign w:val="center"/>
          </w:tcPr>
          <w:p w14:paraId="0FB8B31B" w14:textId="77777777" w:rsidR="00FD1901" w:rsidRPr="00C85AF5" w:rsidRDefault="00FD1901" w:rsidP="00351205">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 xml:space="preserve">ОБРАЗЛОЖЕЊЕ: Увођење еУправе отвара могућност оптимизације радних процеса, </w:t>
            </w:r>
            <w:r w:rsidR="00351205" w:rsidRPr="00C85AF5">
              <w:rPr>
                <w:rFonts w:ascii="Times New Roman" w:eastAsia="Times New Roman" w:hAnsi="Times New Roman"/>
                <w:noProof w:val="0"/>
                <w:color w:val="000000"/>
                <w:sz w:val="20"/>
                <w:szCs w:val="20"/>
                <w:lang w:val="uz-Cyrl-UZ" w:eastAsia="uz-Cyrl-UZ"/>
              </w:rPr>
              <w:t xml:space="preserve"> који треба да се оптимизују унатар свих органа</w:t>
            </w:r>
            <w:r w:rsidRPr="00C85AF5">
              <w:rPr>
                <w:rFonts w:ascii="Times New Roman" w:eastAsia="Times New Roman" w:hAnsi="Times New Roman"/>
                <w:noProof w:val="0"/>
                <w:color w:val="000000"/>
                <w:sz w:val="20"/>
                <w:szCs w:val="20"/>
                <w:lang w:val="uz-Cyrl-UZ" w:eastAsia="uz-Cyrl-UZ"/>
              </w:rPr>
              <w:t xml:space="preserve"> јавне управе</w:t>
            </w:r>
            <w:r w:rsidR="00351205" w:rsidRPr="00C85AF5">
              <w:rPr>
                <w:rFonts w:ascii="Times New Roman" w:eastAsia="Times New Roman" w:hAnsi="Times New Roman"/>
                <w:noProof w:val="0"/>
                <w:color w:val="000000"/>
                <w:sz w:val="20"/>
                <w:szCs w:val="20"/>
                <w:lang w:val="uz-Cyrl-UZ" w:eastAsia="uz-Cyrl-UZ"/>
              </w:rPr>
              <w:t>, у зависности од организације и технишких и персоналних капацитета конкретног органа</w:t>
            </w:r>
            <w:r w:rsidRPr="00C85AF5">
              <w:rPr>
                <w:rFonts w:ascii="Times New Roman" w:eastAsia="Times New Roman" w:hAnsi="Times New Roman"/>
                <w:noProof w:val="0"/>
                <w:color w:val="000000"/>
                <w:sz w:val="20"/>
                <w:szCs w:val="20"/>
                <w:lang w:val="uz-Cyrl-UZ" w:eastAsia="uz-Cyrl-UZ"/>
              </w:rPr>
              <w:t>.</w:t>
            </w:r>
          </w:p>
        </w:tc>
      </w:tr>
      <w:tr w:rsidR="00FD1901" w:rsidRPr="00C85AF5" w14:paraId="2C5BA379" w14:textId="77777777">
        <w:trPr>
          <w:trHeight w:val="300"/>
          <w:jc w:val="center"/>
        </w:trPr>
        <w:tc>
          <w:tcPr>
            <w:tcW w:w="2267" w:type="dxa"/>
            <w:vMerge/>
            <w:tcBorders>
              <w:left w:val="single" w:sz="4" w:space="0" w:color="auto"/>
              <w:right w:val="single" w:sz="4" w:space="0" w:color="auto"/>
            </w:tcBorders>
            <w:shd w:val="clear" w:color="auto" w:fill="4F81BD"/>
            <w:vAlign w:val="center"/>
          </w:tcPr>
          <w:p w14:paraId="2E1FEB47" w14:textId="77777777" w:rsidR="00FD1901" w:rsidRPr="00C85AF5" w:rsidRDefault="00FD1901" w:rsidP="008173FC">
            <w:pPr>
              <w:spacing w:after="0" w:line="240" w:lineRule="auto"/>
              <w:rPr>
                <w:rFonts w:ascii="Times New Roman" w:eastAsia="Times New Roman" w:hAnsi="Times New Roman"/>
                <w:b/>
                <w:bCs/>
                <w:noProof w:val="0"/>
                <w:color w:val="FFFFFF"/>
                <w:sz w:val="20"/>
                <w:szCs w:val="20"/>
                <w:lang w:val="uz-Cyrl-UZ" w:eastAsia="uz-Cyrl-UZ"/>
              </w:rPr>
            </w:pPr>
          </w:p>
        </w:tc>
        <w:tc>
          <w:tcPr>
            <w:tcW w:w="4948" w:type="dxa"/>
            <w:tcBorders>
              <w:top w:val="nil"/>
              <w:left w:val="nil"/>
              <w:bottom w:val="single" w:sz="4" w:space="0" w:color="auto"/>
              <w:right w:val="single" w:sz="4" w:space="0" w:color="auto"/>
            </w:tcBorders>
            <w:shd w:val="clear" w:color="auto" w:fill="95B3D7"/>
            <w:vAlign w:val="center"/>
          </w:tcPr>
          <w:p w14:paraId="1991D90A" w14:textId="77777777" w:rsidR="00FD1901" w:rsidRPr="00C85AF5" w:rsidRDefault="00D25AC6"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3</w:t>
            </w:r>
            <w:r w:rsidR="00112D4E" w:rsidRPr="00C85AF5">
              <w:rPr>
                <w:rFonts w:ascii="Times New Roman" w:eastAsia="Times New Roman" w:hAnsi="Times New Roman"/>
                <w:noProof w:val="0"/>
                <w:color w:val="000000"/>
                <w:sz w:val="20"/>
                <w:szCs w:val="20"/>
                <w:lang w:val="uz-Cyrl-UZ" w:eastAsia="uz-Cyrl-UZ"/>
              </w:rPr>
              <w:t xml:space="preserve">) </w:t>
            </w:r>
            <w:r w:rsidR="00FD1901" w:rsidRPr="00C85AF5">
              <w:rPr>
                <w:rFonts w:ascii="Times New Roman" w:eastAsia="Times New Roman" w:hAnsi="Times New Roman"/>
                <w:noProof w:val="0"/>
                <w:color w:val="000000"/>
                <w:sz w:val="20"/>
                <w:szCs w:val="20"/>
                <w:lang w:val="uz-Cyrl-UZ" w:eastAsia="uz-Cyrl-UZ"/>
              </w:rPr>
              <w:t>Успостављање метарегистра</w:t>
            </w:r>
          </w:p>
        </w:tc>
        <w:tc>
          <w:tcPr>
            <w:tcW w:w="1620" w:type="dxa"/>
            <w:gridSpan w:val="3"/>
            <w:tcBorders>
              <w:top w:val="nil"/>
              <w:left w:val="nil"/>
              <w:bottom w:val="single" w:sz="4" w:space="0" w:color="auto"/>
              <w:right w:val="single" w:sz="4" w:space="0" w:color="auto"/>
            </w:tcBorders>
            <w:shd w:val="clear" w:color="auto" w:fill="DBE5F1"/>
            <w:vAlign w:val="center"/>
          </w:tcPr>
          <w:p w14:paraId="0B400ABC" w14:textId="77777777" w:rsidR="00FD1901" w:rsidRPr="00C85AF5" w:rsidRDefault="00FD1901"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У поступку спровођења</w:t>
            </w:r>
          </w:p>
        </w:tc>
        <w:tc>
          <w:tcPr>
            <w:tcW w:w="1620" w:type="dxa"/>
            <w:tcBorders>
              <w:top w:val="nil"/>
              <w:left w:val="nil"/>
              <w:bottom w:val="single" w:sz="4" w:space="0" w:color="auto"/>
              <w:right w:val="single" w:sz="4" w:space="0" w:color="auto"/>
            </w:tcBorders>
            <w:shd w:val="clear" w:color="auto" w:fill="DBE5F1"/>
          </w:tcPr>
          <w:p w14:paraId="32E88752" w14:textId="77777777" w:rsidR="00FD1901" w:rsidRPr="00C85AF5" w:rsidRDefault="00FD1901" w:rsidP="008173FC">
            <w:pPr>
              <w:spacing w:after="0" w:line="240" w:lineRule="auto"/>
              <w:jc w:val="center"/>
              <w:rPr>
                <w:rFonts w:ascii="Times New Roman" w:eastAsia="Times New Roman" w:hAnsi="Times New Roman"/>
                <w:noProof w:val="0"/>
                <w:color w:val="000000"/>
                <w:sz w:val="20"/>
                <w:szCs w:val="20"/>
                <w:lang w:val="uz-Cyrl-UZ" w:eastAsia="uz-Cyrl-UZ"/>
              </w:rPr>
            </w:pPr>
          </w:p>
          <w:p w14:paraId="1D9C1109" w14:textId="77777777" w:rsidR="00FD1901" w:rsidRPr="00C85AF5" w:rsidRDefault="00FD1901"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ДА</w:t>
            </w:r>
          </w:p>
          <w:p w14:paraId="07463B3F" w14:textId="77777777" w:rsidR="00E116E5" w:rsidRPr="00C85AF5" w:rsidRDefault="00E116E5"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1.5.2</w:t>
            </w:r>
          </w:p>
        </w:tc>
      </w:tr>
      <w:tr w:rsidR="00FD1901" w:rsidRPr="00C85AF5" w14:paraId="55D62003" w14:textId="77777777">
        <w:trPr>
          <w:trHeight w:val="300"/>
          <w:jc w:val="center"/>
        </w:trPr>
        <w:tc>
          <w:tcPr>
            <w:tcW w:w="2267" w:type="dxa"/>
            <w:vMerge/>
            <w:tcBorders>
              <w:left w:val="single" w:sz="4" w:space="0" w:color="auto"/>
              <w:right w:val="single" w:sz="4" w:space="0" w:color="auto"/>
            </w:tcBorders>
            <w:shd w:val="clear" w:color="auto" w:fill="4F81BD"/>
            <w:vAlign w:val="center"/>
          </w:tcPr>
          <w:p w14:paraId="529B2CA7" w14:textId="77777777" w:rsidR="00FD1901" w:rsidRPr="00C85AF5" w:rsidRDefault="00FD1901" w:rsidP="008173FC">
            <w:pPr>
              <w:spacing w:after="0" w:line="240" w:lineRule="auto"/>
              <w:rPr>
                <w:rFonts w:ascii="Times New Roman" w:eastAsia="Times New Roman" w:hAnsi="Times New Roman"/>
                <w:b/>
                <w:bCs/>
                <w:noProof w:val="0"/>
                <w:color w:val="FFFFFF"/>
                <w:sz w:val="20"/>
                <w:szCs w:val="20"/>
                <w:lang w:val="uz-Cyrl-UZ" w:eastAsia="uz-Cyrl-UZ"/>
              </w:rPr>
            </w:pPr>
          </w:p>
        </w:tc>
        <w:tc>
          <w:tcPr>
            <w:tcW w:w="8188" w:type="dxa"/>
            <w:gridSpan w:val="5"/>
            <w:tcBorders>
              <w:top w:val="nil"/>
              <w:left w:val="nil"/>
              <w:bottom w:val="single" w:sz="4" w:space="0" w:color="auto"/>
              <w:right w:val="single" w:sz="4" w:space="0" w:color="auto"/>
            </w:tcBorders>
            <w:shd w:val="clear" w:color="auto" w:fill="DBE5F1"/>
            <w:vAlign w:val="center"/>
          </w:tcPr>
          <w:p w14:paraId="260CD863" w14:textId="77777777" w:rsidR="00FD1901" w:rsidRPr="00C85AF5" w:rsidRDefault="00FD1901"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ОБРАЗЛОЖЕЊЕ: Успостављање Метарегистра је од суштинског значаја за успостављање електронских сервиса и интероперабилности система различитих регистара и евиденција, из ког разлога смо у Програм преузели ову меру, у циљу додатне разраде.</w:t>
            </w:r>
          </w:p>
        </w:tc>
      </w:tr>
      <w:tr w:rsidR="00FD1901" w:rsidRPr="00C85AF5" w14:paraId="4FB22D31" w14:textId="77777777">
        <w:trPr>
          <w:trHeight w:val="300"/>
          <w:jc w:val="center"/>
        </w:trPr>
        <w:tc>
          <w:tcPr>
            <w:tcW w:w="2267" w:type="dxa"/>
            <w:vMerge/>
            <w:tcBorders>
              <w:left w:val="single" w:sz="4" w:space="0" w:color="auto"/>
              <w:right w:val="single" w:sz="4" w:space="0" w:color="auto"/>
            </w:tcBorders>
            <w:shd w:val="clear" w:color="auto" w:fill="4F81BD"/>
            <w:vAlign w:val="center"/>
          </w:tcPr>
          <w:p w14:paraId="1296E8F6" w14:textId="77777777" w:rsidR="00FD1901" w:rsidRPr="00C85AF5" w:rsidRDefault="00FD1901" w:rsidP="008173FC">
            <w:pPr>
              <w:spacing w:after="0" w:line="240" w:lineRule="auto"/>
              <w:rPr>
                <w:rFonts w:ascii="Times New Roman" w:eastAsia="Times New Roman" w:hAnsi="Times New Roman"/>
                <w:b/>
                <w:bCs/>
                <w:noProof w:val="0"/>
                <w:color w:val="FFFFFF"/>
                <w:sz w:val="20"/>
                <w:szCs w:val="20"/>
                <w:lang w:val="uz-Cyrl-UZ" w:eastAsia="uz-Cyrl-UZ"/>
              </w:rPr>
            </w:pPr>
          </w:p>
        </w:tc>
        <w:tc>
          <w:tcPr>
            <w:tcW w:w="4948" w:type="dxa"/>
            <w:tcBorders>
              <w:top w:val="nil"/>
              <w:left w:val="nil"/>
              <w:bottom w:val="single" w:sz="4" w:space="0" w:color="auto"/>
              <w:right w:val="single" w:sz="4" w:space="0" w:color="auto"/>
            </w:tcBorders>
            <w:shd w:val="clear" w:color="auto" w:fill="95B3D7"/>
            <w:vAlign w:val="center"/>
          </w:tcPr>
          <w:p w14:paraId="4273DEFD" w14:textId="77777777" w:rsidR="00FD1901" w:rsidRPr="00C85AF5" w:rsidRDefault="00D25AC6"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4</w:t>
            </w:r>
            <w:r w:rsidR="00112D4E" w:rsidRPr="00C85AF5">
              <w:rPr>
                <w:rFonts w:ascii="Times New Roman" w:eastAsia="Times New Roman" w:hAnsi="Times New Roman"/>
                <w:noProof w:val="0"/>
                <w:color w:val="000000"/>
                <w:sz w:val="20"/>
                <w:szCs w:val="20"/>
                <w:lang w:val="uz-Cyrl-UZ" w:eastAsia="uz-Cyrl-UZ"/>
              </w:rPr>
              <w:t xml:space="preserve">) </w:t>
            </w:r>
            <w:r w:rsidR="00FD1901" w:rsidRPr="00C85AF5">
              <w:rPr>
                <w:rFonts w:ascii="Times New Roman" w:eastAsia="Times New Roman" w:hAnsi="Times New Roman"/>
                <w:noProof w:val="0"/>
                <w:color w:val="000000"/>
                <w:sz w:val="20"/>
                <w:szCs w:val="20"/>
                <w:lang w:val="uz-Cyrl-UZ" w:eastAsia="uz-Cyrl-UZ"/>
              </w:rPr>
              <w:t>Успостављање електронских регистара и евиденција</w:t>
            </w:r>
          </w:p>
        </w:tc>
        <w:tc>
          <w:tcPr>
            <w:tcW w:w="1620" w:type="dxa"/>
            <w:gridSpan w:val="3"/>
            <w:tcBorders>
              <w:top w:val="nil"/>
              <w:left w:val="nil"/>
              <w:bottom w:val="single" w:sz="4" w:space="0" w:color="auto"/>
              <w:right w:val="single" w:sz="4" w:space="0" w:color="auto"/>
            </w:tcBorders>
            <w:shd w:val="clear" w:color="auto" w:fill="DBE5F1"/>
            <w:vAlign w:val="center"/>
          </w:tcPr>
          <w:p w14:paraId="723E5D88" w14:textId="77777777" w:rsidR="00FD1901" w:rsidRPr="00C85AF5" w:rsidRDefault="00FD1901"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није спроведено</w:t>
            </w:r>
          </w:p>
        </w:tc>
        <w:tc>
          <w:tcPr>
            <w:tcW w:w="1620" w:type="dxa"/>
            <w:tcBorders>
              <w:top w:val="nil"/>
              <w:left w:val="nil"/>
              <w:bottom w:val="single" w:sz="4" w:space="0" w:color="auto"/>
              <w:right w:val="single" w:sz="4" w:space="0" w:color="auto"/>
            </w:tcBorders>
            <w:shd w:val="clear" w:color="auto" w:fill="DBE5F1"/>
          </w:tcPr>
          <w:p w14:paraId="5D973180" w14:textId="77777777" w:rsidR="00FD1901" w:rsidRPr="00C85AF5" w:rsidRDefault="00FD1901" w:rsidP="008173FC">
            <w:pPr>
              <w:spacing w:after="0" w:line="240" w:lineRule="auto"/>
              <w:jc w:val="center"/>
              <w:rPr>
                <w:rFonts w:ascii="Times New Roman" w:eastAsia="Times New Roman" w:hAnsi="Times New Roman"/>
                <w:noProof w:val="0"/>
                <w:color w:val="000000"/>
                <w:sz w:val="20"/>
                <w:szCs w:val="20"/>
                <w:lang w:val="uz-Cyrl-UZ" w:eastAsia="uz-Cyrl-UZ"/>
              </w:rPr>
            </w:pPr>
          </w:p>
          <w:p w14:paraId="0C52E886" w14:textId="77777777" w:rsidR="00FD1901" w:rsidRPr="00C85AF5" w:rsidRDefault="00FD1901"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ДА</w:t>
            </w:r>
          </w:p>
          <w:p w14:paraId="63AF1B2B" w14:textId="77777777" w:rsidR="00351205" w:rsidRPr="00C85AF5" w:rsidRDefault="00351205"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1.6</w:t>
            </w:r>
          </w:p>
        </w:tc>
      </w:tr>
      <w:tr w:rsidR="00FD1901" w:rsidRPr="00C85AF5" w14:paraId="191C429A" w14:textId="77777777">
        <w:trPr>
          <w:trHeight w:val="300"/>
          <w:jc w:val="center"/>
        </w:trPr>
        <w:tc>
          <w:tcPr>
            <w:tcW w:w="2267" w:type="dxa"/>
            <w:vMerge/>
            <w:tcBorders>
              <w:left w:val="single" w:sz="4" w:space="0" w:color="auto"/>
              <w:right w:val="single" w:sz="4" w:space="0" w:color="auto"/>
            </w:tcBorders>
            <w:shd w:val="clear" w:color="auto" w:fill="4F81BD"/>
            <w:vAlign w:val="center"/>
          </w:tcPr>
          <w:p w14:paraId="017C9236" w14:textId="77777777" w:rsidR="00FD1901" w:rsidRPr="00C85AF5" w:rsidRDefault="00FD1901" w:rsidP="008173FC">
            <w:pPr>
              <w:spacing w:after="0" w:line="240" w:lineRule="auto"/>
              <w:rPr>
                <w:rFonts w:ascii="Times New Roman" w:eastAsia="Times New Roman" w:hAnsi="Times New Roman"/>
                <w:b/>
                <w:bCs/>
                <w:noProof w:val="0"/>
                <w:color w:val="FFFFFF"/>
                <w:sz w:val="20"/>
                <w:szCs w:val="20"/>
                <w:lang w:val="uz-Cyrl-UZ" w:eastAsia="uz-Cyrl-UZ"/>
              </w:rPr>
            </w:pPr>
          </w:p>
        </w:tc>
        <w:tc>
          <w:tcPr>
            <w:tcW w:w="8188" w:type="dxa"/>
            <w:gridSpan w:val="5"/>
            <w:tcBorders>
              <w:top w:val="nil"/>
              <w:left w:val="nil"/>
              <w:bottom w:val="single" w:sz="4" w:space="0" w:color="auto"/>
              <w:right w:val="single" w:sz="4" w:space="0" w:color="auto"/>
            </w:tcBorders>
            <w:shd w:val="clear" w:color="auto" w:fill="DBE5F1"/>
            <w:vAlign w:val="center"/>
          </w:tcPr>
          <w:p w14:paraId="2301DA31" w14:textId="77777777" w:rsidR="00FD1901" w:rsidRPr="00C85AF5" w:rsidRDefault="00FD1901"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ОБРАЗЛОЖЕЊЕ: Програм развоја еУправе се, између осталог и доноси да би се детаљније планирао развој електорнских сервиса и регистара. У програм се не преузимају активности на унапређењу неких регистара (Регистар стамбених заједница; матичне књиге рођених), али се преузимају и надаље разрађују активности на успостављању Централног регистра становништва, обзиром да имплементација те мере значајно утиче на остваре 3. посебног циља Програма.</w:t>
            </w:r>
          </w:p>
        </w:tc>
      </w:tr>
      <w:tr w:rsidR="00FD1901" w:rsidRPr="00C85AF5" w14:paraId="48FA4563" w14:textId="77777777">
        <w:trPr>
          <w:trHeight w:val="990"/>
          <w:jc w:val="center"/>
        </w:trPr>
        <w:tc>
          <w:tcPr>
            <w:tcW w:w="2267" w:type="dxa"/>
            <w:vMerge/>
            <w:tcBorders>
              <w:left w:val="single" w:sz="4" w:space="0" w:color="auto"/>
              <w:right w:val="single" w:sz="4" w:space="0" w:color="auto"/>
            </w:tcBorders>
            <w:shd w:val="clear" w:color="auto" w:fill="4F81BD"/>
            <w:vAlign w:val="center"/>
          </w:tcPr>
          <w:p w14:paraId="6C33C0C8" w14:textId="77777777" w:rsidR="00FD1901" w:rsidRPr="00C85AF5" w:rsidRDefault="00FD1901" w:rsidP="008173FC">
            <w:pPr>
              <w:spacing w:after="0" w:line="240" w:lineRule="auto"/>
              <w:rPr>
                <w:rFonts w:ascii="Times New Roman" w:eastAsia="Times New Roman" w:hAnsi="Times New Roman"/>
                <w:b/>
                <w:bCs/>
                <w:noProof w:val="0"/>
                <w:color w:val="FFFFFF"/>
                <w:sz w:val="20"/>
                <w:szCs w:val="20"/>
                <w:lang w:val="uz-Cyrl-UZ" w:eastAsia="uz-Cyrl-UZ"/>
              </w:rPr>
            </w:pPr>
          </w:p>
        </w:tc>
        <w:tc>
          <w:tcPr>
            <w:tcW w:w="4948" w:type="dxa"/>
            <w:tcBorders>
              <w:top w:val="nil"/>
              <w:left w:val="nil"/>
              <w:bottom w:val="single" w:sz="4" w:space="0" w:color="auto"/>
              <w:right w:val="single" w:sz="4" w:space="0" w:color="auto"/>
            </w:tcBorders>
            <w:shd w:val="clear" w:color="auto" w:fill="95B3D7"/>
            <w:vAlign w:val="center"/>
          </w:tcPr>
          <w:p w14:paraId="1877AF02" w14:textId="77777777" w:rsidR="00FD1901" w:rsidRPr="00C85AF5" w:rsidRDefault="00D25AC6"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5</w:t>
            </w:r>
            <w:r w:rsidR="00112D4E" w:rsidRPr="00C85AF5">
              <w:rPr>
                <w:rFonts w:ascii="Times New Roman" w:eastAsia="Times New Roman" w:hAnsi="Times New Roman"/>
                <w:noProof w:val="0"/>
                <w:color w:val="000000"/>
                <w:sz w:val="20"/>
                <w:szCs w:val="20"/>
                <w:lang w:val="uz-Cyrl-UZ" w:eastAsia="uz-Cyrl-UZ"/>
              </w:rPr>
              <w:t xml:space="preserve">) </w:t>
            </w:r>
            <w:r w:rsidR="00FD1901" w:rsidRPr="00C85AF5">
              <w:rPr>
                <w:rFonts w:ascii="Times New Roman" w:eastAsia="Times New Roman" w:hAnsi="Times New Roman"/>
                <w:noProof w:val="0"/>
                <w:color w:val="000000"/>
                <w:sz w:val="20"/>
                <w:szCs w:val="20"/>
                <w:lang w:val="uz-Cyrl-UZ" w:eastAsia="uz-Cyrl-UZ"/>
              </w:rPr>
              <w:t>Успостављање националне инфраструктуре геопросторних података (НИГП)</w:t>
            </w:r>
          </w:p>
        </w:tc>
        <w:tc>
          <w:tcPr>
            <w:tcW w:w="1620" w:type="dxa"/>
            <w:gridSpan w:val="3"/>
            <w:tcBorders>
              <w:top w:val="nil"/>
              <w:left w:val="nil"/>
              <w:bottom w:val="single" w:sz="4" w:space="0" w:color="auto"/>
              <w:right w:val="single" w:sz="4" w:space="0" w:color="auto"/>
            </w:tcBorders>
            <w:shd w:val="clear" w:color="auto" w:fill="DBE5F1"/>
            <w:vAlign w:val="center"/>
          </w:tcPr>
          <w:p w14:paraId="4281A2A3" w14:textId="77777777" w:rsidR="00FD1901" w:rsidRPr="00C85AF5" w:rsidRDefault="00FD1901"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У поступку спровођења</w:t>
            </w:r>
            <w:r w:rsidRPr="00C85AF5">
              <w:rPr>
                <w:rFonts w:ascii="Times New Roman" w:eastAsia="Times New Roman" w:hAnsi="Times New Roman"/>
                <w:noProof w:val="0"/>
                <w:color w:val="000000"/>
                <w:sz w:val="20"/>
                <w:szCs w:val="20"/>
                <w:lang w:val="uz-Cyrl-UZ" w:eastAsia="uz-Cyrl-UZ"/>
              </w:rPr>
              <w:br/>
              <w:t>(рок други квартал 2020)</w:t>
            </w:r>
          </w:p>
        </w:tc>
        <w:tc>
          <w:tcPr>
            <w:tcW w:w="1620" w:type="dxa"/>
            <w:tcBorders>
              <w:top w:val="nil"/>
              <w:left w:val="nil"/>
              <w:bottom w:val="single" w:sz="4" w:space="0" w:color="auto"/>
              <w:right w:val="single" w:sz="4" w:space="0" w:color="auto"/>
            </w:tcBorders>
            <w:shd w:val="clear" w:color="auto" w:fill="DBE5F1"/>
          </w:tcPr>
          <w:p w14:paraId="024928ED" w14:textId="77777777" w:rsidR="00FD1901" w:rsidRPr="00C85AF5" w:rsidRDefault="00FD1901" w:rsidP="008173FC">
            <w:pPr>
              <w:spacing w:after="0" w:line="240" w:lineRule="auto"/>
              <w:jc w:val="center"/>
              <w:rPr>
                <w:rFonts w:ascii="Times New Roman" w:eastAsia="Times New Roman" w:hAnsi="Times New Roman"/>
                <w:noProof w:val="0"/>
                <w:color w:val="000000"/>
                <w:sz w:val="20"/>
                <w:szCs w:val="20"/>
                <w:lang w:val="uz-Cyrl-UZ" w:eastAsia="uz-Cyrl-UZ"/>
              </w:rPr>
            </w:pPr>
          </w:p>
          <w:p w14:paraId="4BB3BA2E" w14:textId="77777777" w:rsidR="00FD1901" w:rsidRPr="00C85AF5" w:rsidRDefault="00FD1901"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НЕ</w:t>
            </w:r>
          </w:p>
        </w:tc>
      </w:tr>
      <w:tr w:rsidR="00FD1901" w:rsidRPr="00C85AF5" w14:paraId="253C4494" w14:textId="77777777">
        <w:trPr>
          <w:trHeight w:val="58"/>
          <w:jc w:val="center"/>
        </w:trPr>
        <w:tc>
          <w:tcPr>
            <w:tcW w:w="2267" w:type="dxa"/>
            <w:vMerge/>
            <w:tcBorders>
              <w:left w:val="single" w:sz="4" w:space="0" w:color="auto"/>
              <w:right w:val="single" w:sz="4" w:space="0" w:color="auto"/>
            </w:tcBorders>
            <w:shd w:val="clear" w:color="auto" w:fill="4F81BD"/>
            <w:vAlign w:val="center"/>
          </w:tcPr>
          <w:p w14:paraId="4444CD2B" w14:textId="77777777" w:rsidR="00FD1901" w:rsidRPr="00C85AF5" w:rsidRDefault="00FD1901" w:rsidP="008173FC">
            <w:pPr>
              <w:spacing w:after="0" w:line="240" w:lineRule="auto"/>
              <w:rPr>
                <w:rFonts w:ascii="Times New Roman" w:eastAsia="Times New Roman" w:hAnsi="Times New Roman"/>
                <w:b/>
                <w:bCs/>
                <w:noProof w:val="0"/>
                <w:color w:val="FFFFFF"/>
                <w:sz w:val="20"/>
                <w:szCs w:val="20"/>
                <w:lang w:val="uz-Cyrl-UZ" w:eastAsia="uz-Cyrl-UZ"/>
              </w:rPr>
            </w:pPr>
          </w:p>
        </w:tc>
        <w:tc>
          <w:tcPr>
            <w:tcW w:w="8188" w:type="dxa"/>
            <w:gridSpan w:val="5"/>
            <w:tcBorders>
              <w:top w:val="nil"/>
              <w:left w:val="nil"/>
              <w:bottom w:val="single" w:sz="4" w:space="0" w:color="auto"/>
              <w:right w:val="single" w:sz="4" w:space="0" w:color="auto"/>
            </w:tcBorders>
            <w:shd w:val="clear" w:color="auto" w:fill="DBE5F1"/>
            <w:vAlign w:val="center"/>
          </w:tcPr>
          <w:p w14:paraId="1E7FBB2C" w14:textId="77777777" w:rsidR="00FD1901" w:rsidRPr="00C85AF5" w:rsidRDefault="00FD1901"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ОБРАЗЛОЖЕЊЕ: Ова изузетно значајна мера је усмерена на специфичан сегмент развоја јавног сектора и није узрочно последично везана за реализацију других мера Програма, због чега није преузета у Програм.</w:t>
            </w:r>
          </w:p>
        </w:tc>
      </w:tr>
      <w:tr w:rsidR="00FD1901" w:rsidRPr="00C85AF5" w14:paraId="342F93B5" w14:textId="77777777">
        <w:trPr>
          <w:trHeight w:val="58"/>
          <w:jc w:val="center"/>
        </w:trPr>
        <w:tc>
          <w:tcPr>
            <w:tcW w:w="2267" w:type="dxa"/>
            <w:vMerge/>
            <w:tcBorders>
              <w:left w:val="single" w:sz="4" w:space="0" w:color="auto"/>
              <w:right w:val="single" w:sz="4" w:space="0" w:color="auto"/>
            </w:tcBorders>
            <w:shd w:val="clear" w:color="auto" w:fill="4F81BD"/>
            <w:vAlign w:val="center"/>
          </w:tcPr>
          <w:p w14:paraId="141FA115" w14:textId="77777777" w:rsidR="00FD1901" w:rsidRPr="00C85AF5" w:rsidRDefault="00FD1901" w:rsidP="008173FC">
            <w:pPr>
              <w:spacing w:after="0" w:line="240" w:lineRule="auto"/>
              <w:rPr>
                <w:rFonts w:ascii="Times New Roman" w:eastAsia="Times New Roman" w:hAnsi="Times New Roman"/>
                <w:b/>
                <w:bCs/>
                <w:noProof w:val="0"/>
                <w:color w:val="FFFFFF"/>
                <w:sz w:val="20"/>
                <w:szCs w:val="20"/>
                <w:lang w:val="uz-Cyrl-UZ" w:eastAsia="uz-Cyrl-UZ"/>
              </w:rPr>
            </w:pPr>
          </w:p>
        </w:tc>
        <w:tc>
          <w:tcPr>
            <w:tcW w:w="4948" w:type="dxa"/>
            <w:tcBorders>
              <w:top w:val="nil"/>
              <w:left w:val="nil"/>
              <w:bottom w:val="single" w:sz="4" w:space="0" w:color="auto"/>
              <w:right w:val="single" w:sz="4" w:space="0" w:color="auto"/>
            </w:tcBorders>
            <w:shd w:val="clear" w:color="auto" w:fill="95B3D7"/>
            <w:vAlign w:val="center"/>
          </w:tcPr>
          <w:p w14:paraId="1C7368C4" w14:textId="77777777" w:rsidR="00FD1901" w:rsidRPr="00C85AF5" w:rsidRDefault="00D25AC6"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6</w:t>
            </w:r>
            <w:r w:rsidR="00112D4E" w:rsidRPr="00C85AF5">
              <w:rPr>
                <w:rFonts w:ascii="Times New Roman" w:eastAsia="Times New Roman" w:hAnsi="Times New Roman"/>
                <w:noProof w:val="0"/>
                <w:color w:val="000000"/>
                <w:sz w:val="20"/>
                <w:szCs w:val="20"/>
                <w:lang w:val="uz-Cyrl-UZ" w:eastAsia="uz-Cyrl-UZ"/>
              </w:rPr>
              <w:t xml:space="preserve">) </w:t>
            </w:r>
            <w:r w:rsidR="00FD1901" w:rsidRPr="00C85AF5">
              <w:rPr>
                <w:rFonts w:ascii="Times New Roman" w:eastAsia="Times New Roman" w:hAnsi="Times New Roman"/>
                <w:noProof w:val="0"/>
                <w:color w:val="000000"/>
                <w:sz w:val="20"/>
                <w:szCs w:val="20"/>
                <w:lang w:val="uz-Cyrl-UZ" w:eastAsia="uz-Cyrl-UZ"/>
              </w:rPr>
              <w:t xml:space="preserve">Унапређење капацитета локалних самоуправа за увођење еУправе </w:t>
            </w:r>
          </w:p>
        </w:tc>
        <w:tc>
          <w:tcPr>
            <w:tcW w:w="1620" w:type="dxa"/>
            <w:gridSpan w:val="3"/>
            <w:tcBorders>
              <w:top w:val="nil"/>
              <w:left w:val="nil"/>
              <w:bottom w:val="single" w:sz="4" w:space="0" w:color="auto"/>
              <w:right w:val="single" w:sz="4" w:space="0" w:color="auto"/>
            </w:tcBorders>
            <w:shd w:val="clear" w:color="auto" w:fill="DBE5F1"/>
            <w:vAlign w:val="center"/>
          </w:tcPr>
          <w:p w14:paraId="1286DB48" w14:textId="77777777" w:rsidR="00FD1901" w:rsidRPr="00C85AF5" w:rsidRDefault="00FD1901"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У поступку спровођења</w:t>
            </w:r>
            <w:r w:rsidRPr="00C85AF5">
              <w:rPr>
                <w:rFonts w:ascii="Times New Roman" w:eastAsia="Times New Roman" w:hAnsi="Times New Roman"/>
                <w:noProof w:val="0"/>
                <w:color w:val="000000"/>
                <w:sz w:val="20"/>
                <w:szCs w:val="20"/>
                <w:lang w:val="uz-Cyrl-UZ" w:eastAsia="uz-Cyrl-UZ"/>
              </w:rPr>
              <w:br/>
              <w:t>(рок 4. квартал 2020)</w:t>
            </w:r>
          </w:p>
        </w:tc>
        <w:tc>
          <w:tcPr>
            <w:tcW w:w="1620" w:type="dxa"/>
            <w:tcBorders>
              <w:top w:val="nil"/>
              <w:left w:val="nil"/>
              <w:bottom w:val="single" w:sz="4" w:space="0" w:color="auto"/>
              <w:right w:val="single" w:sz="4" w:space="0" w:color="auto"/>
            </w:tcBorders>
            <w:shd w:val="clear" w:color="auto" w:fill="DBE5F1"/>
          </w:tcPr>
          <w:p w14:paraId="5A9715D9" w14:textId="77777777" w:rsidR="00FD1901" w:rsidRPr="00C85AF5" w:rsidRDefault="00FD1901" w:rsidP="008173FC">
            <w:pPr>
              <w:spacing w:after="0" w:line="240" w:lineRule="auto"/>
              <w:jc w:val="center"/>
              <w:rPr>
                <w:rFonts w:ascii="Times New Roman" w:eastAsia="Times New Roman" w:hAnsi="Times New Roman"/>
                <w:noProof w:val="0"/>
                <w:color w:val="000000"/>
                <w:sz w:val="20"/>
                <w:szCs w:val="20"/>
                <w:lang w:val="uz-Cyrl-UZ" w:eastAsia="uz-Cyrl-UZ"/>
              </w:rPr>
            </w:pPr>
          </w:p>
          <w:p w14:paraId="712E049D" w14:textId="77777777" w:rsidR="00FD1901" w:rsidRPr="00C85AF5" w:rsidRDefault="00FD1901"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ДА</w:t>
            </w:r>
          </w:p>
          <w:p w14:paraId="0D73F2A0" w14:textId="77777777" w:rsidR="00872481" w:rsidRPr="00C85AF5" w:rsidRDefault="00872481"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1.8</w:t>
            </w:r>
            <w:r w:rsidR="00E91F10" w:rsidRPr="00C85AF5">
              <w:rPr>
                <w:rFonts w:ascii="Times New Roman" w:eastAsia="Times New Roman" w:hAnsi="Times New Roman"/>
                <w:noProof w:val="0"/>
                <w:color w:val="000000"/>
                <w:sz w:val="20"/>
                <w:szCs w:val="20"/>
                <w:lang w:val="uz-Cyrl-UZ" w:eastAsia="uz-Cyrl-UZ"/>
              </w:rPr>
              <w:t>.9.</w:t>
            </w:r>
          </w:p>
        </w:tc>
      </w:tr>
      <w:tr w:rsidR="00FD1901" w:rsidRPr="00C85AF5" w14:paraId="09F93711" w14:textId="77777777">
        <w:trPr>
          <w:trHeight w:val="58"/>
          <w:jc w:val="center"/>
        </w:trPr>
        <w:tc>
          <w:tcPr>
            <w:tcW w:w="2267" w:type="dxa"/>
            <w:vMerge/>
            <w:tcBorders>
              <w:left w:val="single" w:sz="4" w:space="0" w:color="auto"/>
              <w:right w:val="single" w:sz="4" w:space="0" w:color="auto"/>
            </w:tcBorders>
            <w:shd w:val="clear" w:color="auto" w:fill="4F81BD"/>
            <w:vAlign w:val="center"/>
          </w:tcPr>
          <w:p w14:paraId="20424758" w14:textId="77777777" w:rsidR="00FD1901" w:rsidRPr="00C85AF5" w:rsidRDefault="00FD1901" w:rsidP="008173FC">
            <w:pPr>
              <w:spacing w:after="0" w:line="240" w:lineRule="auto"/>
              <w:rPr>
                <w:rFonts w:ascii="Times New Roman" w:eastAsia="Times New Roman" w:hAnsi="Times New Roman"/>
                <w:b/>
                <w:bCs/>
                <w:noProof w:val="0"/>
                <w:color w:val="FFFFFF"/>
                <w:sz w:val="20"/>
                <w:szCs w:val="20"/>
                <w:lang w:val="uz-Cyrl-UZ" w:eastAsia="uz-Cyrl-UZ"/>
              </w:rPr>
            </w:pPr>
          </w:p>
        </w:tc>
        <w:tc>
          <w:tcPr>
            <w:tcW w:w="8188" w:type="dxa"/>
            <w:gridSpan w:val="5"/>
            <w:tcBorders>
              <w:top w:val="nil"/>
              <w:left w:val="nil"/>
              <w:bottom w:val="single" w:sz="4" w:space="0" w:color="auto"/>
              <w:right w:val="single" w:sz="4" w:space="0" w:color="auto"/>
            </w:tcBorders>
            <w:shd w:val="clear" w:color="auto" w:fill="DBE5F1"/>
            <w:vAlign w:val="center"/>
          </w:tcPr>
          <w:p w14:paraId="29B7C47A" w14:textId="77777777" w:rsidR="00FD1901" w:rsidRPr="00C85AF5" w:rsidRDefault="00FD1901"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 xml:space="preserve">ОБРАЗЛОЖЕЊЕ: Ова мера је усмерена пре свега на развој еСервиса ЈЛС и </w:t>
            </w:r>
            <w:r w:rsidRPr="00C85AF5">
              <w:rPr>
                <w:rFonts w:ascii="Times New Roman" w:hAnsi="Times New Roman"/>
                <w:sz w:val="20"/>
                <w:szCs w:val="20"/>
                <w:lang w:val="ru-RU"/>
              </w:rPr>
              <w:t>обука и менторск</w:t>
            </w:r>
            <w:r w:rsidRPr="00C85AF5">
              <w:rPr>
                <w:rFonts w:ascii="Times New Roman" w:hAnsi="Times New Roman"/>
                <w:sz w:val="20"/>
                <w:szCs w:val="20"/>
                <w:lang w:val="uz-Cyrl-UZ"/>
              </w:rPr>
              <w:t>у</w:t>
            </w:r>
            <w:r w:rsidRPr="00C85AF5">
              <w:rPr>
                <w:rFonts w:ascii="Times New Roman" w:hAnsi="Times New Roman"/>
                <w:sz w:val="20"/>
                <w:szCs w:val="20"/>
                <w:lang w:val="ru-RU"/>
              </w:rPr>
              <w:t xml:space="preserve"> подршк</w:t>
            </w:r>
            <w:r w:rsidRPr="00C85AF5">
              <w:rPr>
                <w:rFonts w:ascii="Times New Roman" w:hAnsi="Times New Roman"/>
                <w:sz w:val="20"/>
                <w:szCs w:val="20"/>
                <w:lang w:val="uz-Cyrl-UZ"/>
              </w:rPr>
              <w:t xml:space="preserve">у и кључна је за имплементацију еУправе  на локалном нивоу, због чега се у одређеним сегментима преузима у Програм и даље се разрађује кроз </w:t>
            </w:r>
            <w:r w:rsidR="00872481" w:rsidRPr="00C85AF5">
              <w:rPr>
                <w:rFonts w:ascii="Times New Roman" w:hAnsi="Times New Roman"/>
                <w:sz w:val="20"/>
                <w:szCs w:val="20"/>
                <w:lang w:val="uz-Cyrl-UZ"/>
              </w:rPr>
              <w:t xml:space="preserve">различите </w:t>
            </w:r>
            <w:r w:rsidRPr="00C85AF5">
              <w:rPr>
                <w:rFonts w:ascii="Times New Roman" w:hAnsi="Times New Roman"/>
                <w:sz w:val="20"/>
                <w:szCs w:val="20"/>
                <w:lang w:val="uz-Cyrl-UZ"/>
              </w:rPr>
              <w:t>активности</w:t>
            </w:r>
            <w:r w:rsidR="00872481" w:rsidRPr="00C85AF5">
              <w:rPr>
                <w:rFonts w:ascii="Times New Roman" w:hAnsi="Times New Roman"/>
                <w:sz w:val="20"/>
                <w:szCs w:val="20"/>
                <w:lang w:val="uz-Cyrl-UZ"/>
              </w:rPr>
              <w:t xml:space="preserve"> у оквиру мере 1.8</w:t>
            </w:r>
            <w:r w:rsidRPr="00C85AF5">
              <w:rPr>
                <w:rFonts w:ascii="Times New Roman" w:hAnsi="Times New Roman"/>
                <w:sz w:val="20"/>
                <w:szCs w:val="20"/>
                <w:lang w:val="uz-Cyrl-UZ"/>
              </w:rPr>
              <w:t>.</w:t>
            </w:r>
          </w:p>
        </w:tc>
      </w:tr>
      <w:tr w:rsidR="00FD1901" w:rsidRPr="00C85AF5" w14:paraId="23D74227" w14:textId="77777777">
        <w:trPr>
          <w:trHeight w:val="855"/>
          <w:jc w:val="center"/>
        </w:trPr>
        <w:tc>
          <w:tcPr>
            <w:tcW w:w="2267" w:type="dxa"/>
            <w:vMerge/>
            <w:tcBorders>
              <w:left w:val="single" w:sz="4" w:space="0" w:color="auto"/>
              <w:right w:val="single" w:sz="4" w:space="0" w:color="auto"/>
            </w:tcBorders>
            <w:shd w:val="clear" w:color="auto" w:fill="4F81BD"/>
            <w:vAlign w:val="center"/>
          </w:tcPr>
          <w:p w14:paraId="38C24A3D" w14:textId="77777777" w:rsidR="00FD1901" w:rsidRPr="00C85AF5" w:rsidRDefault="00FD1901" w:rsidP="008173FC">
            <w:pPr>
              <w:spacing w:after="0" w:line="240" w:lineRule="auto"/>
              <w:rPr>
                <w:rFonts w:ascii="Times New Roman" w:eastAsia="Times New Roman" w:hAnsi="Times New Roman"/>
                <w:b/>
                <w:bCs/>
                <w:noProof w:val="0"/>
                <w:color w:val="FFFFFF"/>
                <w:sz w:val="20"/>
                <w:szCs w:val="20"/>
                <w:lang w:val="uz-Cyrl-UZ" w:eastAsia="uz-Cyrl-UZ"/>
              </w:rPr>
            </w:pPr>
          </w:p>
        </w:tc>
        <w:tc>
          <w:tcPr>
            <w:tcW w:w="4948" w:type="dxa"/>
            <w:tcBorders>
              <w:top w:val="nil"/>
              <w:left w:val="nil"/>
              <w:bottom w:val="single" w:sz="4" w:space="0" w:color="auto"/>
              <w:right w:val="single" w:sz="4" w:space="0" w:color="auto"/>
            </w:tcBorders>
            <w:shd w:val="clear" w:color="auto" w:fill="95B3D7"/>
            <w:vAlign w:val="center"/>
          </w:tcPr>
          <w:p w14:paraId="10A6CF71" w14:textId="77777777" w:rsidR="00FD1901" w:rsidRPr="00C85AF5" w:rsidRDefault="00D25AC6"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7</w:t>
            </w:r>
            <w:r w:rsidR="00112D4E" w:rsidRPr="00C85AF5">
              <w:rPr>
                <w:rFonts w:ascii="Times New Roman" w:eastAsia="Times New Roman" w:hAnsi="Times New Roman"/>
                <w:noProof w:val="0"/>
                <w:color w:val="000000"/>
                <w:sz w:val="20"/>
                <w:szCs w:val="20"/>
                <w:lang w:val="uz-Cyrl-UZ" w:eastAsia="uz-Cyrl-UZ"/>
              </w:rPr>
              <w:t xml:space="preserve">) </w:t>
            </w:r>
            <w:r w:rsidR="00FD1901" w:rsidRPr="00C85AF5">
              <w:rPr>
                <w:rFonts w:ascii="Times New Roman" w:eastAsia="Times New Roman" w:hAnsi="Times New Roman"/>
                <w:noProof w:val="0"/>
                <w:color w:val="000000"/>
                <w:sz w:val="20"/>
                <w:szCs w:val="20"/>
                <w:lang w:val="uz-Cyrl-UZ" w:eastAsia="uz-Cyrl-UZ"/>
              </w:rPr>
              <w:t>Унапређење система финансијског управљања и контроле коришћења јавних средстава и интерне ревизије</w:t>
            </w:r>
          </w:p>
        </w:tc>
        <w:tc>
          <w:tcPr>
            <w:tcW w:w="1620" w:type="dxa"/>
            <w:gridSpan w:val="3"/>
            <w:tcBorders>
              <w:top w:val="nil"/>
              <w:left w:val="nil"/>
              <w:bottom w:val="single" w:sz="4" w:space="0" w:color="auto"/>
              <w:right w:val="single" w:sz="4" w:space="0" w:color="auto"/>
            </w:tcBorders>
            <w:shd w:val="clear" w:color="auto" w:fill="DBE5F1"/>
            <w:vAlign w:val="center"/>
          </w:tcPr>
          <w:p w14:paraId="6A70EE40" w14:textId="77777777" w:rsidR="00FD1901" w:rsidRPr="00C85AF5" w:rsidRDefault="00FD1901"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У поступку спровођења</w:t>
            </w:r>
          </w:p>
        </w:tc>
        <w:tc>
          <w:tcPr>
            <w:tcW w:w="1620" w:type="dxa"/>
            <w:tcBorders>
              <w:top w:val="nil"/>
              <w:left w:val="nil"/>
              <w:bottom w:val="single" w:sz="4" w:space="0" w:color="auto"/>
              <w:right w:val="single" w:sz="4" w:space="0" w:color="auto"/>
            </w:tcBorders>
            <w:shd w:val="clear" w:color="auto" w:fill="DBE5F1"/>
          </w:tcPr>
          <w:p w14:paraId="0971030A" w14:textId="77777777" w:rsidR="00FD1901" w:rsidRPr="00C85AF5" w:rsidRDefault="00FD1901" w:rsidP="008173FC">
            <w:pPr>
              <w:spacing w:after="0" w:line="240" w:lineRule="auto"/>
              <w:jc w:val="center"/>
              <w:rPr>
                <w:rFonts w:ascii="Times New Roman" w:eastAsia="Times New Roman" w:hAnsi="Times New Roman"/>
                <w:noProof w:val="0"/>
                <w:color w:val="000000"/>
                <w:sz w:val="20"/>
                <w:szCs w:val="20"/>
                <w:lang w:val="uz-Cyrl-UZ" w:eastAsia="uz-Cyrl-UZ"/>
              </w:rPr>
            </w:pPr>
          </w:p>
          <w:p w14:paraId="4F8E5ECA" w14:textId="77777777" w:rsidR="00FD1901" w:rsidRPr="00C85AF5" w:rsidRDefault="00FD1901"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НЕ</w:t>
            </w:r>
          </w:p>
        </w:tc>
      </w:tr>
      <w:tr w:rsidR="00FD1901" w:rsidRPr="00C85AF5" w14:paraId="6A384566" w14:textId="77777777">
        <w:trPr>
          <w:trHeight w:val="58"/>
          <w:jc w:val="center"/>
        </w:trPr>
        <w:tc>
          <w:tcPr>
            <w:tcW w:w="2267" w:type="dxa"/>
            <w:vMerge/>
            <w:tcBorders>
              <w:left w:val="single" w:sz="4" w:space="0" w:color="auto"/>
              <w:right w:val="single" w:sz="4" w:space="0" w:color="auto"/>
            </w:tcBorders>
            <w:shd w:val="clear" w:color="auto" w:fill="4F81BD"/>
          </w:tcPr>
          <w:p w14:paraId="141192AF" w14:textId="77777777" w:rsidR="00FD1901" w:rsidRPr="00C85AF5" w:rsidRDefault="00FD1901" w:rsidP="008173FC">
            <w:pPr>
              <w:spacing w:after="0" w:line="240" w:lineRule="auto"/>
              <w:rPr>
                <w:rFonts w:ascii="Times New Roman" w:eastAsia="Times New Roman" w:hAnsi="Times New Roman"/>
                <w:b/>
                <w:bCs/>
                <w:noProof w:val="0"/>
                <w:color w:val="FFFFFF"/>
                <w:sz w:val="20"/>
                <w:szCs w:val="20"/>
                <w:lang w:val="uz-Cyrl-UZ" w:eastAsia="uz-Cyrl-UZ"/>
              </w:rPr>
            </w:pPr>
          </w:p>
        </w:tc>
        <w:tc>
          <w:tcPr>
            <w:tcW w:w="8188" w:type="dxa"/>
            <w:gridSpan w:val="5"/>
            <w:tcBorders>
              <w:top w:val="nil"/>
              <w:left w:val="nil"/>
              <w:bottom w:val="single" w:sz="4" w:space="0" w:color="auto"/>
              <w:right w:val="single" w:sz="4" w:space="0" w:color="auto"/>
            </w:tcBorders>
            <w:shd w:val="clear" w:color="auto" w:fill="DBE5F1"/>
          </w:tcPr>
          <w:p w14:paraId="0135061D" w14:textId="77777777" w:rsidR="00FD1901" w:rsidRPr="00C85AF5" w:rsidRDefault="00FD1901"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ОБРАЗЛОЖЕЊЕ: Ова мера је усмерена на специфичан сегмент развоја јавног сектора и није узрочно последично везана за реализацију других мера Програма, због чега није преузета у Програм.</w:t>
            </w:r>
          </w:p>
        </w:tc>
      </w:tr>
      <w:tr w:rsidR="00FD1901" w:rsidRPr="00C85AF5" w14:paraId="3D6085A6" w14:textId="77777777">
        <w:trPr>
          <w:trHeight w:val="1425"/>
          <w:jc w:val="center"/>
        </w:trPr>
        <w:tc>
          <w:tcPr>
            <w:tcW w:w="2267" w:type="dxa"/>
            <w:vMerge/>
            <w:tcBorders>
              <w:left w:val="single" w:sz="4" w:space="0" w:color="auto"/>
              <w:right w:val="single" w:sz="4" w:space="0" w:color="auto"/>
            </w:tcBorders>
            <w:shd w:val="clear" w:color="auto" w:fill="4F81BD"/>
            <w:vAlign w:val="center"/>
          </w:tcPr>
          <w:p w14:paraId="0BCB431C" w14:textId="77777777" w:rsidR="00FD1901" w:rsidRPr="00C85AF5" w:rsidRDefault="00FD1901" w:rsidP="008173FC">
            <w:pPr>
              <w:spacing w:after="0" w:line="240" w:lineRule="auto"/>
              <w:rPr>
                <w:rFonts w:ascii="Times New Roman" w:eastAsia="Times New Roman" w:hAnsi="Times New Roman"/>
                <w:b/>
                <w:bCs/>
                <w:noProof w:val="0"/>
                <w:color w:val="FFFFFF"/>
                <w:sz w:val="20"/>
                <w:szCs w:val="20"/>
                <w:lang w:val="uz-Cyrl-UZ" w:eastAsia="uz-Cyrl-UZ"/>
              </w:rPr>
            </w:pPr>
          </w:p>
        </w:tc>
        <w:tc>
          <w:tcPr>
            <w:tcW w:w="4948" w:type="dxa"/>
            <w:tcBorders>
              <w:top w:val="nil"/>
              <w:left w:val="nil"/>
              <w:bottom w:val="single" w:sz="4" w:space="0" w:color="auto"/>
              <w:right w:val="single" w:sz="4" w:space="0" w:color="auto"/>
            </w:tcBorders>
            <w:shd w:val="clear" w:color="auto" w:fill="95B3D7"/>
            <w:vAlign w:val="center"/>
          </w:tcPr>
          <w:p w14:paraId="0FDA3B14" w14:textId="77777777" w:rsidR="00FD1901" w:rsidRPr="00C85AF5" w:rsidRDefault="00D25AC6"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8</w:t>
            </w:r>
            <w:r w:rsidR="00112D4E" w:rsidRPr="00C85AF5">
              <w:rPr>
                <w:rFonts w:ascii="Times New Roman" w:eastAsia="Times New Roman" w:hAnsi="Times New Roman"/>
                <w:noProof w:val="0"/>
                <w:color w:val="000000"/>
                <w:sz w:val="20"/>
                <w:szCs w:val="20"/>
                <w:lang w:val="uz-Cyrl-UZ" w:eastAsia="uz-Cyrl-UZ"/>
              </w:rPr>
              <w:t xml:space="preserve">) </w:t>
            </w:r>
            <w:r w:rsidR="00FD1901" w:rsidRPr="00C85AF5">
              <w:rPr>
                <w:rFonts w:ascii="Times New Roman" w:eastAsia="Times New Roman" w:hAnsi="Times New Roman"/>
                <w:noProof w:val="0"/>
                <w:color w:val="000000"/>
                <w:sz w:val="20"/>
                <w:szCs w:val="20"/>
                <w:lang w:val="uz-Cyrl-UZ" w:eastAsia="uz-Cyrl-UZ"/>
              </w:rPr>
              <w:t>Унапређење управних процедура и обезбеђивање поступања органа државне управе и органа и организација јавне управе у одлучивању о правима, обавезама и правним интересима грађана и других субјеката у складу са принципима добре управе</w:t>
            </w:r>
          </w:p>
        </w:tc>
        <w:tc>
          <w:tcPr>
            <w:tcW w:w="1620" w:type="dxa"/>
            <w:gridSpan w:val="3"/>
            <w:tcBorders>
              <w:top w:val="nil"/>
              <w:left w:val="nil"/>
              <w:bottom w:val="single" w:sz="4" w:space="0" w:color="auto"/>
              <w:right w:val="single" w:sz="4" w:space="0" w:color="auto"/>
            </w:tcBorders>
            <w:shd w:val="clear" w:color="auto" w:fill="DBE5F1"/>
            <w:vAlign w:val="center"/>
          </w:tcPr>
          <w:p w14:paraId="421920B1" w14:textId="77777777" w:rsidR="00FD1901" w:rsidRPr="00C85AF5" w:rsidRDefault="00FD1901"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У поступку спровођења</w:t>
            </w:r>
          </w:p>
        </w:tc>
        <w:tc>
          <w:tcPr>
            <w:tcW w:w="1620" w:type="dxa"/>
            <w:tcBorders>
              <w:top w:val="nil"/>
              <w:left w:val="nil"/>
              <w:bottom w:val="single" w:sz="4" w:space="0" w:color="auto"/>
              <w:right w:val="single" w:sz="4" w:space="0" w:color="auto"/>
            </w:tcBorders>
            <w:shd w:val="clear" w:color="auto" w:fill="DBE5F1"/>
          </w:tcPr>
          <w:p w14:paraId="59080981" w14:textId="77777777" w:rsidR="00FD1901" w:rsidRPr="00C85AF5" w:rsidRDefault="00FD1901" w:rsidP="008173FC">
            <w:pPr>
              <w:spacing w:after="0" w:line="240" w:lineRule="auto"/>
              <w:jc w:val="center"/>
              <w:rPr>
                <w:rFonts w:ascii="Times New Roman" w:eastAsia="Times New Roman" w:hAnsi="Times New Roman"/>
                <w:noProof w:val="0"/>
                <w:color w:val="000000"/>
                <w:sz w:val="20"/>
                <w:szCs w:val="20"/>
                <w:lang w:val="uz-Cyrl-UZ" w:eastAsia="uz-Cyrl-UZ"/>
              </w:rPr>
            </w:pPr>
          </w:p>
          <w:p w14:paraId="24618696" w14:textId="77777777" w:rsidR="00FD1901" w:rsidRPr="00C85AF5" w:rsidRDefault="00FD1901"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ДА</w:t>
            </w:r>
          </w:p>
          <w:p w14:paraId="4C74F179" w14:textId="77777777" w:rsidR="00872481" w:rsidRPr="00C85AF5" w:rsidRDefault="00872481"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3.5</w:t>
            </w:r>
          </w:p>
        </w:tc>
      </w:tr>
      <w:tr w:rsidR="00FD1901" w:rsidRPr="00C85AF5" w14:paraId="398E1F12" w14:textId="77777777">
        <w:trPr>
          <w:trHeight w:val="308"/>
          <w:jc w:val="center"/>
        </w:trPr>
        <w:tc>
          <w:tcPr>
            <w:tcW w:w="2267" w:type="dxa"/>
            <w:vMerge/>
            <w:tcBorders>
              <w:left w:val="single" w:sz="4" w:space="0" w:color="auto"/>
              <w:right w:val="single" w:sz="4" w:space="0" w:color="auto"/>
            </w:tcBorders>
            <w:shd w:val="clear" w:color="auto" w:fill="4F81BD"/>
          </w:tcPr>
          <w:p w14:paraId="3AF41137" w14:textId="77777777" w:rsidR="00FD1901" w:rsidRPr="00C85AF5" w:rsidRDefault="00FD1901" w:rsidP="008173FC">
            <w:pPr>
              <w:spacing w:after="0" w:line="240" w:lineRule="auto"/>
              <w:rPr>
                <w:rFonts w:ascii="Times New Roman" w:eastAsia="Times New Roman" w:hAnsi="Times New Roman"/>
                <w:b/>
                <w:bCs/>
                <w:noProof w:val="0"/>
                <w:color w:val="FFFFFF"/>
                <w:sz w:val="20"/>
                <w:szCs w:val="20"/>
                <w:lang w:val="uz-Cyrl-UZ" w:eastAsia="uz-Cyrl-UZ"/>
              </w:rPr>
            </w:pPr>
          </w:p>
        </w:tc>
        <w:tc>
          <w:tcPr>
            <w:tcW w:w="8188" w:type="dxa"/>
            <w:gridSpan w:val="5"/>
            <w:tcBorders>
              <w:top w:val="nil"/>
              <w:left w:val="nil"/>
              <w:bottom w:val="single" w:sz="4" w:space="0" w:color="auto"/>
              <w:right w:val="single" w:sz="4" w:space="0" w:color="auto"/>
            </w:tcBorders>
            <w:shd w:val="clear" w:color="auto" w:fill="DBE5F1"/>
          </w:tcPr>
          <w:p w14:paraId="404531A3" w14:textId="77777777" w:rsidR="00FD1901" w:rsidRPr="00C85AF5" w:rsidRDefault="00FD1901"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 xml:space="preserve">ОБРАЗЛОЖЕЊЕ: Ова мера је усмерена доношење Уредбе о јединственом управном месту и у том делу је од значаја за Програм, у који је преузета у циљу даље разраде активнсоти на имплементацији јединственог управног места. У делу у коме су планиране активности у вези са сервисима намењеним Комори јавних извршитеља, мера из Стратегије није преузимана у Програм због тога што нијеузрочно последично везана за реализацију других мера Програма,  </w:t>
            </w:r>
          </w:p>
        </w:tc>
      </w:tr>
      <w:tr w:rsidR="00FD1901" w:rsidRPr="00C85AF5" w14:paraId="4D1A8032" w14:textId="77777777">
        <w:trPr>
          <w:trHeight w:val="1425"/>
          <w:jc w:val="center"/>
        </w:trPr>
        <w:tc>
          <w:tcPr>
            <w:tcW w:w="2267" w:type="dxa"/>
            <w:vMerge/>
            <w:tcBorders>
              <w:left w:val="single" w:sz="4" w:space="0" w:color="auto"/>
              <w:right w:val="single" w:sz="4" w:space="0" w:color="auto"/>
            </w:tcBorders>
            <w:shd w:val="clear" w:color="auto" w:fill="4F81BD"/>
            <w:vAlign w:val="center"/>
          </w:tcPr>
          <w:p w14:paraId="1C4ABBC0" w14:textId="77777777" w:rsidR="00FD1901" w:rsidRPr="00C85AF5" w:rsidRDefault="00FD1901" w:rsidP="008173FC">
            <w:pPr>
              <w:spacing w:after="0" w:line="240" w:lineRule="auto"/>
              <w:rPr>
                <w:rFonts w:ascii="Times New Roman" w:eastAsia="Times New Roman" w:hAnsi="Times New Roman"/>
                <w:b/>
                <w:bCs/>
                <w:noProof w:val="0"/>
                <w:color w:val="FFFFFF"/>
                <w:sz w:val="20"/>
                <w:szCs w:val="20"/>
                <w:lang w:val="uz-Cyrl-UZ" w:eastAsia="uz-Cyrl-UZ"/>
              </w:rPr>
            </w:pPr>
          </w:p>
        </w:tc>
        <w:tc>
          <w:tcPr>
            <w:tcW w:w="4948" w:type="dxa"/>
            <w:tcBorders>
              <w:top w:val="single" w:sz="4" w:space="0" w:color="auto"/>
              <w:left w:val="nil"/>
              <w:bottom w:val="single" w:sz="4" w:space="0" w:color="auto"/>
              <w:right w:val="single" w:sz="4" w:space="0" w:color="auto"/>
            </w:tcBorders>
            <w:shd w:val="clear" w:color="auto" w:fill="95B3D7"/>
            <w:vAlign w:val="center"/>
          </w:tcPr>
          <w:p w14:paraId="7A116FCA" w14:textId="77777777" w:rsidR="00FD1901" w:rsidRPr="00C85AF5" w:rsidRDefault="00D25AC6"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9</w:t>
            </w:r>
            <w:r w:rsidR="00112D4E" w:rsidRPr="00C85AF5">
              <w:rPr>
                <w:rFonts w:ascii="Times New Roman" w:eastAsia="Times New Roman" w:hAnsi="Times New Roman"/>
                <w:noProof w:val="0"/>
                <w:color w:val="000000"/>
                <w:sz w:val="20"/>
                <w:szCs w:val="20"/>
                <w:lang w:val="uz-Cyrl-UZ" w:eastAsia="uz-Cyrl-UZ"/>
              </w:rPr>
              <w:t xml:space="preserve">) </w:t>
            </w:r>
            <w:r w:rsidR="00FD1901" w:rsidRPr="00C85AF5">
              <w:rPr>
                <w:rFonts w:ascii="Times New Roman" w:eastAsia="Times New Roman" w:hAnsi="Times New Roman"/>
                <w:noProof w:val="0"/>
                <w:color w:val="000000"/>
                <w:sz w:val="20"/>
                <w:szCs w:val="20"/>
                <w:lang w:val="uz-Cyrl-UZ" w:eastAsia="uz-Cyrl-UZ"/>
              </w:rPr>
              <w:t>Реформа инспекцијског надзора и обезбеђивање боље заштите јавног интереса, уз смањење административних трошкова инспекцијског надзора и повећање правне сигурности субјеката инспекцијског надзора</w:t>
            </w:r>
          </w:p>
        </w:tc>
        <w:tc>
          <w:tcPr>
            <w:tcW w:w="1620" w:type="dxa"/>
            <w:gridSpan w:val="3"/>
            <w:tcBorders>
              <w:top w:val="single" w:sz="4" w:space="0" w:color="auto"/>
              <w:left w:val="nil"/>
              <w:bottom w:val="single" w:sz="4" w:space="0" w:color="auto"/>
              <w:right w:val="single" w:sz="4" w:space="0" w:color="auto"/>
            </w:tcBorders>
            <w:shd w:val="clear" w:color="auto" w:fill="DBE5F1"/>
            <w:vAlign w:val="center"/>
          </w:tcPr>
          <w:p w14:paraId="09FA9DAF" w14:textId="77777777" w:rsidR="00FD1901" w:rsidRPr="00C85AF5" w:rsidRDefault="00FD1901"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Делимично спроведено</w:t>
            </w:r>
          </w:p>
        </w:tc>
        <w:tc>
          <w:tcPr>
            <w:tcW w:w="1620" w:type="dxa"/>
            <w:tcBorders>
              <w:top w:val="single" w:sz="4" w:space="0" w:color="auto"/>
              <w:left w:val="nil"/>
              <w:bottom w:val="single" w:sz="4" w:space="0" w:color="auto"/>
              <w:right w:val="single" w:sz="4" w:space="0" w:color="auto"/>
            </w:tcBorders>
            <w:shd w:val="clear" w:color="auto" w:fill="DBE5F1"/>
          </w:tcPr>
          <w:p w14:paraId="6E7FFB71" w14:textId="77777777" w:rsidR="00FD1901" w:rsidRPr="00C85AF5" w:rsidRDefault="00FD1901" w:rsidP="008173FC">
            <w:pPr>
              <w:spacing w:after="0" w:line="240" w:lineRule="auto"/>
              <w:jc w:val="center"/>
              <w:rPr>
                <w:rFonts w:ascii="Times New Roman" w:eastAsia="Times New Roman" w:hAnsi="Times New Roman"/>
                <w:noProof w:val="0"/>
                <w:color w:val="000000"/>
                <w:sz w:val="20"/>
                <w:szCs w:val="20"/>
                <w:lang w:val="uz-Cyrl-UZ" w:eastAsia="uz-Cyrl-UZ"/>
              </w:rPr>
            </w:pPr>
          </w:p>
          <w:p w14:paraId="3EDE1915" w14:textId="77777777" w:rsidR="00FD1901" w:rsidRPr="00C85AF5" w:rsidRDefault="00FD1901"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ДА</w:t>
            </w:r>
          </w:p>
          <w:p w14:paraId="69751E5B" w14:textId="77777777" w:rsidR="00872481" w:rsidRPr="00C85AF5" w:rsidRDefault="00872481"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2.2</w:t>
            </w:r>
          </w:p>
        </w:tc>
      </w:tr>
      <w:tr w:rsidR="00FD1901" w:rsidRPr="00C85AF5" w14:paraId="4A155960" w14:textId="77777777">
        <w:trPr>
          <w:trHeight w:val="404"/>
          <w:jc w:val="center"/>
        </w:trPr>
        <w:tc>
          <w:tcPr>
            <w:tcW w:w="2267" w:type="dxa"/>
            <w:vMerge/>
            <w:tcBorders>
              <w:left w:val="single" w:sz="4" w:space="0" w:color="auto"/>
              <w:right w:val="single" w:sz="4" w:space="0" w:color="auto"/>
            </w:tcBorders>
            <w:shd w:val="clear" w:color="auto" w:fill="4F81BD"/>
            <w:vAlign w:val="center"/>
          </w:tcPr>
          <w:p w14:paraId="0CB4D0AA" w14:textId="77777777" w:rsidR="00FD1901" w:rsidRPr="00C85AF5" w:rsidRDefault="00FD1901" w:rsidP="008173FC">
            <w:pPr>
              <w:spacing w:after="0" w:line="240" w:lineRule="auto"/>
              <w:rPr>
                <w:rFonts w:ascii="Times New Roman" w:eastAsia="Times New Roman" w:hAnsi="Times New Roman"/>
                <w:b/>
                <w:bCs/>
                <w:noProof w:val="0"/>
                <w:color w:val="FFFFFF"/>
                <w:sz w:val="20"/>
                <w:szCs w:val="20"/>
                <w:lang w:val="uz-Cyrl-UZ" w:eastAsia="uz-Cyrl-UZ"/>
              </w:rPr>
            </w:pPr>
          </w:p>
        </w:tc>
        <w:tc>
          <w:tcPr>
            <w:tcW w:w="8188" w:type="dxa"/>
            <w:gridSpan w:val="5"/>
            <w:tcBorders>
              <w:top w:val="single" w:sz="4" w:space="0" w:color="auto"/>
              <w:left w:val="nil"/>
              <w:bottom w:val="single" w:sz="4" w:space="0" w:color="auto"/>
              <w:right w:val="single" w:sz="4" w:space="0" w:color="auto"/>
            </w:tcBorders>
            <w:shd w:val="clear" w:color="auto" w:fill="DBE5F1"/>
            <w:vAlign w:val="center"/>
          </w:tcPr>
          <w:p w14:paraId="0FB5BCB6" w14:textId="77777777" w:rsidR="00FD1901" w:rsidRPr="00C85AF5" w:rsidRDefault="00FD1901"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 xml:space="preserve">ОБРАЗЛОЖЕЊЕ: Ова мера је усмерена на реформу инспекција уопште и преузета је и даље разрађивана кроз Програм у делу у коме има утицај на развој еУправе, а то су пре свега активности на успостављању инспекцијског надзора над квалитетом пружања електронских услуга, што је посебна мера планирана Програмом,  </w:t>
            </w:r>
          </w:p>
        </w:tc>
      </w:tr>
      <w:tr w:rsidR="00FD1901" w:rsidRPr="00C85AF5" w14:paraId="31C8C3A5" w14:textId="77777777">
        <w:trPr>
          <w:trHeight w:val="570"/>
          <w:jc w:val="center"/>
        </w:trPr>
        <w:tc>
          <w:tcPr>
            <w:tcW w:w="2267" w:type="dxa"/>
            <w:vMerge/>
            <w:tcBorders>
              <w:left w:val="single" w:sz="4" w:space="0" w:color="auto"/>
              <w:right w:val="single" w:sz="4" w:space="0" w:color="auto"/>
            </w:tcBorders>
            <w:shd w:val="clear" w:color="auto" w:fill="4F81BD"/>
            <w:vAlign w:val="center"/>
          </w:tcPr>
          <w:p w14:paraId="301287C0" w14:textId="77777777" w:rsidR="00FD1901" w:rsidRPr="00C85AF5" w:rsidRDefault="00FD1901" w:rsidP="008173FC">
            <w:pPr>
              <w:spacing w:after="0" w:line="240" w:lineRule="auto"/>
              <w:rPr>
                <w:rFonts w:ascii="Times New Roman" w:eastAsia="Times New Roman" w:hAnsi="Times New Roman"/>
                <w:b/>
                <w:bCs/>
                <w:noProof w:val="0"/>
                <w:color w:val="FFFFFF"/>
                <w:sz w:val="20"/>
                <w:szCs w:val="20"/>
                <w:lang w:val="uz-Cyrl-UZ" w:eastAsia="uz-Cyrl-UZ"/>
              </w:rPr>
            </w:pPr>
          </w:p>
        </w:tc>
        <w:tc>
          <w:tcPr>
            <w:tcW w:w="4948" w:type="dxa"/>
            <w:tcBorders>
              <w:top w:val="nil"/>
              <w:left w:val="nil"/>
              <w:bottom w:val="single" w:sz="4" w:space="0" w:color="auto"/>
              <w:right w:val="single" w:sz="4" w:space="0" w:color="auto"/>
            </w:tcBorders>
            <w:shd w:val="clear" w:color="auto" w:fill="95B3D7"/>
            <w:vAlign w:val="center"/>
          </w:tcPr>
          <w:p w14:paraId="51EE9C5A" w14:textId="77777777" w:rsidR="00FD1901" w:rsidRPr="00C85AF5" w:rsidRDefault="00D25AC6"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10</w:t>
            </w:r>
            <w:r w:rsidR="00112D4E" w:rsidRPr="00C85AF5">
              <w:rPr>
                <w:rFonts w:ascii="Times New Roman" w:eastAsia="Times New Roman" w:hAnsi="Times New Roman"/>
                <w:noProof w:val="0"/>
                <w:color w:val="000000"/>
                <w:sz w:val="20"/>
                <w:szCs w:val="20"/>
                <w:lang w:val="uz-Cyrl-UZ" w:eastAsia="uz-Cyrl-UZ"/>
              </w:rPr>
              <w:t xml:space="preserve">) </w:t>
            </w:r>
            <w:r w:rsidR="00FD1901" w:rsidRPr="00C85AF5">
              <w:rPr>
                <w:rFonts w:ascii="Times New Roman" w:eastAsia="Times New Roman" w:hAnsi="Times New Roman"/>
                <w:noProof w:val="0"/>
                <w:color w:val="000000"/>
                <w:sz w:val="20"/>
                <w:szCs w:val="20"/>
                <w:lang w:val="uz-Cyrl-UZ" w:eastAsia="uz-Cyrl-UZ"/>
              </w:rPr>
              <w:t>Увођење и промоција механизама којима се обезбеђује квалитет јавних услуга</w:t>
            </w:r>
          </w:p>
        </w:tc>
        <w:tc>
          <w:tcPr>
            <w:tcW w:w="1620" w:type="dxa"/>
            <w:gridSpan w:val="3"/>
            <w:tcBorders>
              <w:top w:val="nil"/>
              <w:left w:val="nil"/>
              <w:bottom w:val="single" w:sz="4" w:space="0" w:color="auto"/>
              <w:right w:val="single" w:sz="4" w:space="0" w:color="auto"/>
            </w:tcBorders>
            <w:shd w:val="clear" w:color="auto" w:fill="DBE5F1"/>
            <w:vAlign w:val="center"/>
          </w:tcPr>
          <w:p w14:paraId="49F10D19" w14:textId="77777777" w:rsidR="00FD1901" w:rsidRPr="00C85AF5" w:rsidRDefault="00FD1901"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Делимично спроведено</w:t>
            </w:r>
          </w:p>
        </w:tc>
        <w:tc>
          <w:tcPr>
            <w:tcW w:w="1620" w:type="dxa"/>
            <w:tcBorders>
              <w:top w:val="nil"/>
              <w:left w:val="nil"/>
              <w:bottom w:val="single" w:sz="4" w:space="0" w:color="auto"/>
              <w:right w:val="single" w:sz="4" w:space="0" w:color="auto"/>
            </w:tcBorders>
            <w:shd w:val="clear" w:color="auto" w:fill="DBE5F1"/>
          </w:tcPr>
          <w:p w14:paraId="3F906135" w14:textId="77777777" w:rsidR="00FD1901" w:rsidRPr="00C85AF5" w:rsidRDefault="00FD1901" w:rsidP="008173FC">
            <w:pPr>
              <w:spacing w:after="0" w:line="240" w:lineRule="auto"/>
              <w:jc w:val="center"/>
              <w:rPr>
                <w:rFonts w:ascii="Times New Roman" w:eastAsia="Times New Roman" w:hAnsi="Times New Roman"/>
                <w:noProof w:val="0"/>
                <w:color w:val="000000"/>
                <w:sz w:val="20"/>
                <w:szCs w:val="20"/>
                <w:lang w:val="uz-Cyrl-UZ" w:eastAsia="uz-Cyrl-UZ"/>
              </w:rPr>
            </w:pPr>
          </w:p>
          <w:p w14:paraId="20EE0207" w14:textId="77777777" w:rsidR="00FD1901" w:rsidRPr="00C85AF5" w:rsidRDefault="00FD1901"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ДА</w:t>
            </w:r>
          </w:p>
          <w:p w14:paraId="65D07CDD" w14:textId="77777777" w:rsidR="00872481" w:rsidRPr="00C85AF5" w:rsidRDefault="00872481"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Модификовано</w:t>
            </w:r>
          </w:p>
          <w:p w14:paraId="0A531E94" w14:textId="77777777" w:rsidR="00872481" w:rsidRPr="00C85AF5" w:rsidRDefault="00872481"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4.3</w:t>
            </w:r>
          </w:p>
        </w:tc>
      </w:tr>
      <w:tr w:rsidR="00FD1901" w:rsidRPr="00C85AF5" w14:paraId="2603687A" w14:textId="77777777">
        <w:trPr>
          <w:trHeight w:val="58"/>
          <w:jc w:val="center"/>
        </w:trPr>
        <w:tc>
          <w:tcPr>
            <w:tcW w:w="2267" w:type="dxa"/>
            <w:vMerge/>
            <w:tcBorders>
              <w:left w:val="single" w:sz="4" w:space="0" w:color="auto"/>
              <w:right w:val="single" w:sz="4" w:space="0" w:color="auto"/>
            </w:tcBorders>
            <w:shd w:val="clear" w:color="auto" w:fill="4F81BD"/>
            <w:vAlign w:val="center"/>
          </w:tcPr>
          <w:p w14:paraId="7E066D66" w14:textId="77777777" w:rsidR="00FD1901" w:rsidRPr="00C85AF5" w:rsidRDefault="00FD1901" w:rsidP="008173FC">
            <w:pPr>
              <w:spacing w:after="0" w:line="240" w:lineRule="auto"/>
              <w:rPr>
                <w:rFonts w:ascii="Times New Roman" w:eastAsia="Times New Roman" w:hAnsi="Times New Roman"/>
                <w:b/>
                <w:bCs/>
                <w:noProof w:val="0"/>
                <w:color w:val="FFFFFF"/>
                <w:sz w:val="20"/>
                <w:szCs w:val="20"/>
                <w:lang w:val="uz-Cyrl-UZ" w:eastAsia="uz-Cyrl-UZ"/>
              </w:rPr>
            </w:pPr>
          </w:p>
        </w:tc>
        <w:tc>
          <w:tcPr>
            <w:tcW w:w="8188" w:type="dxa"/>
            <w:gridSpan w:val="5"/>
            <w:tcBorders>
              <w:top w:val="nil"/>
              <w:left w:val="nil"/>
              <w:bottom w:val="single" w:sz="4" w:space="0" w:color="auto"/>
              <w:right w:val="single" w:sz="4" w:space="0" w:color="auto"/>
            </w:tcBorders>
            <w:shd w:val="clear" w:color="auto" w:fill="DBE5F1"/>
            <w:vAlign w:val="center"/>
          </w:tcPr>
          <w:p w14:paraId="579FE7CD" w14:textId="77777777" w:rsidR="00FD1901" w:rsidRPr="00C85AF5" w:rsidRDefault="00FD1901" w:rsidP="008173FC">
            <w:pPr>
              <w:spacing w:after="0" w:line="240" w:lineRule="auto"/>
              <w:jc w:val="both"/>
              <w:rPr>
                <w:rFonts w:ascii="Times New Roman" w:hAnsi="Times New Roman"/>
                <w:color w:val="000000"/>
                <w:sz w:val="20"/>
                <w:szCs w:val="20"/>
                <w:lang w:val="uz-Cyrl-UZ"/>
              </w:rPr>
            </w:pPr>
            <w:r w:rsidRPr="00C85AF5">
              <w:rPr>
                <w:rFonts w:ascii="Times New Roman" w:eastAsia="Times New Roman" w:hAnsi="Times New Roman"/>
                <w:noProof w:val="0"/>
                <w:color w:val="000000"/>
                <w:sz w:val="20"/>
                <w:szCs w:val="20"/>
                <w:lang w:val="uz-Cyrl-UZ" w:eastAsia="uz-Cyrl-UZ"/>
              </w:rPr>
              <w:t xml:space="preserve">ОБРАЗЛОЖЕЊЕ: Ова мера </w:t>
            </w:r>
            <w:r w:rsidRPr="00C85AF5">
              <w:rPr>
                <w:rFonts w:ascii="Times New Roman" w:hAnsi="Times New Roman"/>
                <w:color w:val="000000"/>
                <w:sz w:val="20"/>
                <w:szCs w:val="20"/>
                <w:lang w:val="uz-Cyrl-UZ"/>
              </w:rPr>
              <w:t xml:space="preserve">је усмерена на успостављање и пуна оперативност Сервисног </w:t>
            </w:r>
            <w:r w:rsidR="00AC630C" w:rsidRPr="00C85AF5">
              <w:rPr>
                <w:rFonts w:ascii="Times New Roman" w:hAnsi="Times New Roman"/>
                <w:color w:val="000000"/>
                <w:sz w:val="20"/>
                <w:szCs w:val="20"/>
                <w:lang w:val="uz-Cyrl-UZ"/>
              </w:rPr>
              <w:t>К</w:t>
            </w:r>
            <w:r w:rsidRPr="00C85AF5">
              <w:rPr>
                <w:rFonts w:ascii="Times New Roman" w:hAnsi="Times New Roman"/>
                <w:color w:val="000000"/>
                <w:sz w:val="20"/>
                <w:szCs w:val="20"/>
                <w:lang w:val="uz-Cyrl-UZ"/>
              </w:rPr>
              <w:t>орејско-српског информатичко приступног центра (СКИП) и у том делу је мера у потпуности спроведена и даје пуне ефекте у смислу пуне оперативности СКИП-а. Међутим, Програмом се планирају додатне мере усмерене на обуке и отворену управу, које ће се делимично реализовати у оквиру СКИП-а.</w:t>
            </w:r>
          </w:p>
          <w:p w14:paraId="2C8C8628" w14:textId="77777777" w:rsidR="00FD1901" w:rsidRPr="00C85AF5" w:rsidRDefault="00FD1901" w:rsidP="00E34628">
            <w:pPr>
              <w:spacing w:after="0" w:line="240" w:lineRule="auto"/>
              <w:jc w:val="both"/>
              <w:rPr>
                <w:rFonts w:ascii="Times New Roman" w:hAnsi="Times New Roman"/>
                <w:color w:val="000000"/>
                <w:sz w:val="20"/>
                <w:szCs w:val="20"/>
                <w:lang w:val="uz-Cyrl-UZ"/>
              </w:rPr>
            </w:pPr>
            <w:r w:rsidRPr="00C85AF5">
              <w:rPr>
                <w:rFonts w:ascii="Times New Roman" w:hAnsi="Times New Roman"/>
                <w:color w:val="000000"/>
                <w:sz w:val="20"/>
                <w:szCs w:val="20"/>
                <w:lang w:val="uz-Cyrl-UZ"/>
              </w:rPr>
              <w:t>У делу у коме је мером планирана израда Студије изводљивости употребе</w:t>
            </w:r>
            <w:r w:rsidR="00E34628" w:rsidRPr="00C85AF5">
              <w:rPr>
                <w:rFonts w:ascii="Times New Roman" w:hAnsi="Times New Roman"/>
                <w:i/>
                <w:color w:val="000000"/>
                <w:sz w:val="20"/>
                <w:szCs w:val="20"/>
                <w:lang w:val="uz-Cyrl-UZ"/>
              </w:rPr>
              <w:t>blokchain</w:t>
            </w:r>
            <w:r w:rsidRPr="00C85AF5">
              <w:rPr>
                <w:rFonts w:ascii="Times New Roman" w:hAnsi="Times New Roman"/>
                <w:color w:val="000000"/>
                <w:sz w:val="20"/>
                <w:szCs w:val="20"/>
                <w:lang w:val="uz-Cyrl-UZ"/>
              </w:rPr>
              <w:t xml:space="preserve">  технологије у јавној управи РС и реализација пилот пројекта, мера није спроведена. Због недостатка Студије која би јасно указала на на место употребе те технологије, Програмом нису могле бити планиране активности на увођењу </w:t>
            </w:r>
            <w:r w:rsidR="00E34628" w:rsidRPr="00C85AF5">
              <w:rPr>
                <w:rFonts w:ascii="Times New Roman" w:hAnsi="Times New Roman"/>
                <w:i/>
                <w:color w:val="000000"/>
                <w:sz w:val="20"/>
                <w:szCs w:val="20"/>
                <w:lang w:val="uz-Cyrl-UZ"/>
              </w:rPr>
              <w:t>blockchain</w:t>
            </w:r>
            <w:r w:rsidR="00E34628" w:rsidRPr="00C85AF5">
              <w:rPr>
                <w:rFonts w:ascii="Times New Roman" w:hAnsi="Times New Roman"/>
                <w:i/>
                <w:color w:val="000000"/>
                <w:sz w:val="20"/>
                <w:szCs w:val="20"/>
                <w:lang w:val="ru-RU"/>
              </w:rPr>
              <w:t xml:space="preserve"> </w:t>
            </w:r>
            <w:r w:rsidRPr="00C85AF5">
              <w:rPr>
                <w:rFonts w:ascii="Times New Roman" w:hAnsi="Times New Roman"/>
                <w:color w:val="000000"/>
                <w:sz w:val="20"/>
                <w:szCs w:val="20"/>
                <w:lang w:val="uz-Cyrl-UZ"/>
              </w:rPr>
              <w:t xml:space="preserve">  технологије у јавној управи РС, па је планирање такве мере остављено за неки каснији плански период или неки други плански документ.</w:t>
            </w:r>
          </w:p>
        </w:tc>
      </w:tr>
      <w:tr w:rsidR="00FD1901" w:rsidRPr="00C85AF5" w14:paraId="0504AE9F" w14:textId="77777777">
        <w:trPr>
          <w:trHeight w:val="855"/>
          <w:jc w:val="center"/>
        </w:trPr>
        <w:tc>
          <w:tcPr>
            <w:tcW w:w="2267" w:type="dxa"/>
            <w:vMerge/>
            <w:tcBorders>
              <w:left w:val="single" w:sz="4" w:space="0" w:color="auto"/>
              <w:right w:val="single" w:sz="4" w:space="0" w:color="auto"/>
            </w:tcBorders>
            <w:shd w:val="clear" w:color="auto" w:fill="4F81BD"/>
            <w:vAlign w:val="center"/>
          </w:tcPr>
          <w:p w14:paraId="6BCBCFC8" w14:textId="77777777" w:rsidR="00FD1901" w:rsidRPr="00C85AF5" w:rsidRDefault="00FD1901" w:rsidP="008173FC">
            <w:pPr>
              <w:spacing w:after="0" w:line="240" w:lineRule="auto"/>
              <w:rPr>
                <w:rFonts w:ascii="Times New Roman" w:eastAsia="Times New Roman" w:hAnsi="Times New Roman"/>
                <w:b/>
                <w:bCs/>
                <w:noProof w:val="0"/>
                <w:color w:val="FFFFFF"/>
                <w:sz w:val="20"/>
                <w:szCs w:val="20"/>
                <w:lang w:val="uz-Cyrl-UZ" w:eastAsia="uz-Cyrl-UZ"/>
              </w:rPr>
            </w:pPr>
          </w:p>
        </w:tc>
        <w:tc>
          <w:tcPr>
            <w:tcW w:w="4948" w:type="dxa"/>
            <w:tcBorders>
              <w:top w:val="nil"/>
              <w:left w:val="nil"/>
              <w:bottom w:val="single" w:sz="4" w:space="0" w:color="auto"/>
              <w:right w:val="single" w:sz="4" w:space="0" w:color="auto"/>
            </w:tcBorders>
            <w:shd w:val="clear" w:color="auto" w:fill="95B3D7"/>
            <w:vAlign w:val="center"/>
          </w:tcPr>
          <w:p w14:paraId="04EF2618" w14:textId="77777777" w:rsidR="00FD1901" w:rsidRPr="00C85AF5" w:rsidRDefault="00D25AC6"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11</w:t>
            </w:r>
            <w:r w:rsidR="00112D4E" w:rsidRPr="00C85AF5">
              <w:rPr>
                <w:rFonts w:ascii="Times New Roman" w:eastAsia="Times New Roman" w:hAnsi="Times New Roman"/>
                <w:noProof w:val="0"/>
                <w:color w:val="000000"/>
                <w:sz w:val="20"/>
                <w:szCs w:val="20"/>
                <w:lang w:val="uz-Cyrl-UZ" w:eastAsia="uz-Cyrl-UZ"/>
              </w:rPr>
              <w:t xml:space="preserve">) </w:t>
            </w:r>
            <w:r w:rsidR="00FD1901" w:rsidRPr="00C85AF5">
              <w:rPr>
                <w:rFonts w:ascii="Times New Roman" w:eastAsia="Times New Roman" w:hAnsi="Times New Roman"/>
                <w:noProof w:val="0"/>
                <w:color w:val="000000"/>
                <w:sz w:val="20"/>
                <w:szCs w:val="20"/>
                <w:lang w:val="uz-Cyrl-UZ" w:eastAsia="uz-Cyrl-UZ"/>
              </w:rPr>
              <w:t>Унапређење услова за учешће заинтересоване јавности у раду јавне управе уз повећање доступности информација о раду јавне управе и јавним финансијама.</w:t>
            </w:r>
          </w:p>
        </w:tc>
        <w:tc>
          <w:tcPr>
            <w:tcW w:w="1620" w:type="dxa"/>
            <w:gridSpan w:val="3"/>
            <w:tcBorders>
              <w:top w:val="nil"/>
              <w:left w:val="nil"/>
              <w:bottom w:val="single" w:sz="4" w:space="0" w:color="auto"/>
              <w:right w:val="single" w:sz="4" w:space="0" w:color="auto"/>
            </w:tcBorders>
            <w:shd w:val="clear" w:color="auto" w:fill="DBE5F1"/>
            <w:vAlign w:val="center"/>
          </w:tcPr>
          <w:p w14:paraId="659512B3" w14:textId="77777777" w:rsidR="00FD1901" w:rsidRPr="00C85AF5" w:rsidRDefault="00FD1901"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У поступку спровођења</w:t>
            </w:r>
          </w:p>
        </w:tc>
        <w:tc>
          <w:tcPr>
            <w:tcW w:w="1620" w:type="dxa"/>
            <w:tcBorders>
              <w:top w:val="nil"/>
              <w:left w:val="nil"/>
              <w:bottom w:val="single" w:sz="4" w:space="0" w:color="auto"/>
              <w:right w:val="single" w:sz="4" w:space="0" w:color="auto"/>
            </w:tcBorders>
            <w:shd w:val="clear" w:color="auto" w:fill="DBE5F1"/>
          </w:tcPr>
          <w:p w14:paraId="22FB4EC5" w14:textId="77777777" w:rsidR="00FD1901" w:rsidRPr="00C85AF5" w:rsidRDefault="00FD1901" w:rsidP="008173FC">
            <w:pPr>
              <w:spacing w:after="0" w:line="240" w:lineRule="auto"/>
              <w:jc w:val="center"/>
              <w:rPr>
                <w:rFonts w:ascii="Times New Roman" w:eastAsia="Times New Roman" w:hAnsi="Times New Roman"/>
                <w:noProof w:val="0"/>
                <w:color w:val="000000"/>
                <w:sz w:val="20"/>
                <w:szCs w:val="20"/>
                <w:lang w:val="uz-Cyrl-UZ" w:eastAsia="uz-Cyrl-UZ"/>
              </w:rPr>
            </w:pPr>
          </w:p>
          <w:p w14:paraId="1E09AB11" w14:textId="77777777" w:rsidR="00FD1901" w:rsidRPr="00C85AF5" w:rsidRDefault="00FD1901"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ДА</w:t>
            </w:r>
          </w:p>
          <w:p w14:paraId="73F47A4C" w14:textId="77777777" w:rsidR="00872481" w:rsidRPr="00C85AF5" w:rsidRDefault="00E91F10"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Посебан циљ 3.</w:t>
            </w:r>
          </w:p>
        </w:tc>
      </w:tr>
      <w:tr w:rsidR="00FD1901" w:rsidRPr="00C85AF5" w14:paraId="69679F16" w14:textId="77777777">
        <w:trPr>
          <w:trHeight w:val="855"/>
          <w:jc w:val="center"/>
        </w:trPr>
        <w:tc>
          <w:tcPr>
            <w:tcW w:w="2267" w:type="dxa"/>
            <w:vMerge/>
            <w:tcBorders>
              <w:left w:val="single" w:sz="4" w:space="0" w:color="auto"/>
              <w:bottom w:val="single" w:sz="4" w:space="0" w:color="auto"/>
              <w:right w:val="single" w:sz="4" w:space="0" w:color="auto"/>
            </w:tcBorders>
            <w:shd w:val="clear" w:color="auto" w:fill="4F81BD"/>
            <w:vAlign w:val="center"/>
          </w:tcPr>
          <w:p w14:paraId="1FABCABA" w14:textId="77777777" w:rsidR="00FD1901" w:rsidRPr="00C85AF5" w:rsidRDefault="00FD1901" w:rsidP="008173FC">
            <w:pPr>
              <w:spacing w:after="0" w:line="240" w:lineRule="auto"/>
              <w:rPr>
                <w:rFonts w:ascii="Times New Roman" w:eastAsia="Times New Roman" w:hAnsi="Times New Roman"/>
                <w:b/>
                <w:bCs/>
                <w:noProof w:val="0"/>
                <w:color w:val="FFFFFF"/>
                <w:sz w:val="20"/>
                <w:szCs w:val="20"/>
                <w:lang w:val="uz-Cyrl-UZ" w:eastAsia="uz-Cyrl-UZ"/>
              </w:rPr>
            </w:pPr>
          </w:p>
        </w:tc>
        <w:tc>
          <w:tcPr>
            <w:tcW w:w="8188" w:type="dxa"/>
            <w:gridSpan w:val="5"/>
            <w:tcBorders>
              <w:top w:val="single" w:sz="4" w:space="0" w:color="auto"/>
              <w:left w:val="nil"/>
              <w:bottom w:val="single" w:sz="4" w:space="0" w:color="auto"/>
              <w:right w:val="single" w:sz="4" w:space="0" w:color="auto"/>
            </w:tcBorders>
            <w:shd w:val="clear" w:color="auto" w:fill="DBE5F1"/>
            <w:vAlign w:val="center"/>
          </w:tcPr>
          <w:p w14:paraId="1C8D078E" w14:textId="77777777" w:rsidR="00FD1901" w:rsidRPr="00C85AF5" w:rsidRDefault="00FD1901" w:rsidP="004A597F">
            <w:pPr>
              <w:spacing w:after="0" w:line="240" w:lineRule="auto"/>
              <w:jc w:val="both"/>
              <w:rPr>
                <w:rFonts w:ascii="Times New Roman" w:hAnsi="Times New Roman"/>
                <w:color w:val="000000"/>
                <w:sz w:val="20"/>
                <w:szCs w:val="20"/>
                <w:lang w:val="uz-Cyrl-UZ"/>
              </w:rPr>
            </w:pPr>
            <w:r w:rsidRPr="00C85AF5">
              <w:rPr>
                <w:rFonts w:ascii="Times New Roman" w:eastAsia="Times New Roman" w:hAnsi="Times New Roman"/>
                <w:noProof w:val="0"/>
                <w:color w:val="000000"/>
                <w:sz w:val="20"/>
                <w:szCs w:val="20"/>
                <w:lang w:val="uz-Cyrl-UZ" w:eastAsia="uz-Cyrl-UZ"/>
              </w:rPr>
              <w:t xml:space="preserve">ОБРАЗЛОЖЕЊЕ: Ова мера је усмерена пре свега на </w:t>
            </w:r>
            <w:r w:rsidRPr="00C85AF5">
              <w:rPr>
                <w:rFonts w:ascii="Times New Roman" w:hAnsi="Times New Roman"/>
                <w:color w:val="000000"/>
                <w:sz w:val="20"/>
                <w:szCs w:val="20"/>
                <w:lang w:val="uz-Cyrl-UZ"/>
              </w:rPr>
              <w:t>унапређење транспарентности и отварање података у јавној управи. У Програму је отварању података дат посебан значај, па је планирано више мера у оквиру посебног циља 4, чији је назив „</w:t>
            </w:r>
            <w:r w:rsidR="004A597F" w:rsidRPr="00C85AF5">
              <w:rPr>
                <w:rFonts w:ascii="Times New Roman" w:hAnsi="Times New Roman"/>
                <w:lang w:val="uz-Cyrl-UZ"/>
              </w:rPr>
              <w:t xml:space="preserve"> </w:t>
            </w:r>
            <w:r w:rsidR="000B294A" w:rsidRPr="00C85AF5">
              <w:rPr>
                <w:rFonts w:ascii="Times New Roman" w:hAnsi="Times New Roman"/>
                <w:color w:val="000000"/>
                <w:sz w:val="20"/>
                <w:szCs w:val="20"/>
                <w:lang w:val="uz-Cyrl-UZ"/>
              </w:rPr>
              <w:t>О</w:t>
            </w:r>
            <w:r w:rsidR="004A597F" w:rsidRPr="00C85AF5">
              <w:rPr>
                <w:rFonts w:ascii="Times New Roman" w:hAnsi="Times New Roman"/>
                <w:color w:val="000000"/>
                <w:sz w:val="20"/>
                <w:szCs w:val="20"/>
                <w:lang w:val="uz-Cyrl-UZ"/>
              </w:rPr>
              <w:t xml:space="preserve">тварање података у јавној управи </w:t>
            </w:r>
            <w:r w:rsidRPr="00C85AF5">
              <w:rPr>
                <w:rFonts w:ascii="Times New Roman" w:hAnsi="Times New Roman"/>
                <w:color w:val="000000"/>
                <w:sz w:val="20"/>
                <w:szCs w:val="20"/>
                <w:lang w:val="uz-Cyrl-UZ"/>
              </w:rPr>
              <w:t xml:space="preserve">“. Када је реч о планираним активностима на даљем унапређењу транспарентности рада јавне управе, иста се успоставља пре свега кроз увођење нових електронских сервиса и успостављање </w:t>
            </w:r>
            <w:r w:rsidRPr="00C85AF5">
              <w:rPr>
                <w:rFonts w:ascii="Times New Roman" w:eastAsia="Times New Roman" w:hAnsi="Times New Roman"/>
                <w:color w:val="000000"/>
                <w:sz w:val="20"/>
                <w:szCs w:val="20"/>
                <w:lang w:val="uz-Cyrl-UZ"/>
              </w:rPr>
              <w:t>јединственог јавниог Регистра административних поступака</w:t>
            </w:r>
            <w:r w:rsidR="00D12BB8" w:rsidRPr="00C85AF5">
              <w:rPr>
                <w:rFonts w:ascii="Times New Roman" w:eastAsia="Times New Roman" w:hAnsi="Times New Roman"/>
                <w:color w:val="000000"/>
                <w:sz w:val="20"/>
                <w:szCs w:val="20"/>
                <w:lang w:val="uz-Cyrl-UZ"/>
              </w:rPr>
              <w:t>, те ће спровођење поступака бити у великој мери аутоматизовано, дакле мање подложно арбитрарности и неуједначеном поступању службеника, а такође ће корисници бити у прилици да прате ток самог поступка електронским путем</w:t>
            </w:r>
          </w:p>
        </w:tc>
      </w:tr>
      <w:tr w:rsidR="00215F61" w:rsidRPr="00C85AF5" w14:paraId="7840B908" w14:textId="77777777">
        <w:trPr>
          <w:trHeight w:val="1147"/>
          <w:jc w:val="center"/>
        </w:trPr>
        <w:tc>
          <w:tcPr>
            <w:tcW w:w="2267" w:type="dxa"/>
            <w:vMerge w:val="restart"/>
            <w:tcBorders>
              <w:top w:val="nil"/>
              <w:left w:val="single" w:sz="4" w:space="0" w:color="auto"/>
              <w:right w:val="single" w:sz="4" w:space="0" w:color="auto"/>
            </w:tcBorders>
            <w:shd w:val="clear" w:color="auto" w:fill="4F81BD"/>
            <w:vAlign w:val="center"/>
          </w:tcPr>
          <w:p w14:paraId="474EFA4A" w14:textId="3106A37A" w:rsidR="00215F61" w:rsidRPr="00C85AF5" w:rsidRDefault="00215F61" w:rsidP="00E44190">
            <w:pPr>
              <w:spacing w:after="0" w:line="240" w:lineRule="auto"/>
              <w:jc w:val="center"/>
              <w:rPr>
                <w:rFonts w:ascii="Times New Roman" w:eastAsia="Times New Roman" w:hAnsi="Times New Roman"/>
                <w:b/>
                <w:bCs/>
                <w:noProof w:val="0"/>
                <w:color w:val="FFFFFF"/>
                <w:sz w:val="20"/>
                <w:szCs w:val="20"/>
                <w:lang w:val="uz-Cyrl-UZ" w:eastAsia="uz-Cyrl-UZ"/>
              </w:rPr>
            </w:pPr>
            <w:r w:rsidRPr="00C85AF5">
              <w:rPr>
                <w:rFonts w:ascii="Times New Roman" w:eastAsia="Times New Roman" w:hAnsi="Times New Roman"/>
                <w:b/>
                <w:bCs/>
                <w:noProof w:val="0"/>
                <w:color w:val="FFFFFF"/>
                <w:sz w:val="20"/>
                <w:szCs w:val="20"/>
                <w:lang w:val="uz-Cyrl-UZ" w:eastAsia="uz-Cyrl-UZ"/>
              </w:rPr>
              <w:lastRenderedPageBreak/>
              <w:t xml:space="preserve">Стратегија заштите података о личности </w:t>
            </w:r>
            <w:r w:rsidR="00E44190" w:rsidRPr="00E44190">
              <w:rPr>
                <w:rFonts w:ascii="Times New Roman" w:eastAsia="Times New Roman" w:hAnsi="Times New Roman"/>
                <w:b/>
                <w:bCs/>
                <w:noProof w:val="0"/>
                <w:color w:val="FFFFFF"/>
                <w:sz w:val="20"/>
                <w:szCs w:val="20"/>
                <w:lang w:val="sr-Cyrl-RS" w:eastAsia="uz-Cyrl-UZ"/>
              </w:rPr>
              <w:t>(„Службени гласник РС</w:t>
            </w:r>
            <w:r w:rsidR="00E44190" w:rsidRPr="00E44190">
              <w:rPr>
                <w:rFonts w:ascii="Times New Roman" w:eastAsia="Times New Roman" w:hAnsi="Times New Roman"/>
                <w:b/>
                <w:bCs/>
                <w:noProof w:val="0"/>
                <w:color w:val="FFFFFF"/>
                <w:sz w:val="20"/>
                <w:szCs w:val="20"/>
                <w:lang w:val="uz-Cyrl-UZ" w:eastAsia="uz-Cyrl-UZ"/>
              </w:rPr>
              <w:t>”, број</w:t>
            </w:r>
            <w:r w:rsidRPr="00C85AF5">
              <w:rPr>
                <w:rFonts w:ascii="Times New Roman" w:eastAsia="Times New Roman" w:hAnsi="Times New Roman"/>
                <w:b/>
                <w:bCs/>
                <w:noProof w:val="0"/>
                <w:color w:val="FFFFFF"/>
                <w:sz w:val="20"/>
                <w:szCs w:val="20"/>
                <w:lang w:val="uz-Cyrl-UZ" w:eastAsia="uz-Cyrl-UZ"/>
              </w:rPr>
              <w:t xml:space="preserve"> 58/10)</w:t>
            </w:r>
          </w:p>
        </w:tc>
        <w:tc>
          <w:tcPr>
            <w:tcW w:w="4948" w:type="dxa"/>
            <w:tcBorders>
              <w:top w:val="nil"/>
              <w:left w:val="nil"/>
              <w:bottom w:val="single" w:sz="4" w:space="0" w:color="auto"/>
              <w:right w:val="single" w:sz="4" w:space="0" w:color="auto"/>
            </w:tcBorders>
            <w:shd w:val="clear" w:color="auto" w:fill="95B3D7"/>
            <w:vAlign w:val="center"/>
          </w:tcPr>
          <w:p w14:paraId="3BE4C6EB" w14:textId="77777777" w:rsidR="00215F61" w:rsidRPr="00C85AF5" w:rsidRDefault="00112D4E"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 xml:space="preserve">1) </w:t>
            </w:r>
            <w:r w:rsidR="00215F61" w:rsidRPr="00C85AF5">
              <w:rPr>
                <w:rFonts w:ascii="Times New Roman" w:eastAsia="Times New Roman" w:hAnsi="Times New Roman"/>
                <w:noProof w:val="0"/>
                <w:color w:val="000000"/>
                <w:sz w:val="20"/>
                <w:szCs w:val="20"/>
                <w:lang w:val="uz-Cyrl-UZ" w:eastAsia="uz-Cyrl-UZ"/>
              </w:rPr>
              <w:t>Усвајањеподзаконског акта о начину архивирања и мерама заштите нарочито осетљивих података, у складу са чланом 16. став 5. Закона о заштити података о личности</w:t>
            </w:r>
          </w:p>
        </w:tc>
        <w:tc>
          <w:tcPr>
            <w:tcW w:w="1620" w:type="dxa"/>
            <w:gridSpan w:val="3"/>
            <w:tcBorders>
              <w:top w:val="nil"/>
              <w:left w:val="nil"/>
              <w:bottom w:val="single" w:sz="4" w:space="0" w:color="auto"/>
              <w:right w:val="single" w:sz="4" w:space="0" w:color="auto"/>
            </w:tcBorders>
            <w:shd w:val="clear" w:color="auto" w:fill="DBE5F1"/>
            <w:vAlign w:val="center"/>
          </w:tcPr>
          <w:p w14:paraId="52AFFDA3" w14:textId="77777777" w:rsidR="00215F61" w:rsidRPr="00C85AF5" w:rsidRDefault="00215F61"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У поступку спровођења</w:t>
            </w:r>
          </w:p>
        </w:tc>
        <w:tc>
          <w:tcPr>
            <w:tcW w:w="1620" w:type="dxa"/>
            <w:tcBorders>
              <w:top w:val="nil"/>
              <w:left w:val="nil"/>
              <w:bottom w:val="single" w:sz="4" w:space="0" w:color="auto"/>
              <w:right w:val="single" w:sz="4" w:space="0" w:color="auto"/>
            </w:tcBorders>
            <w:shd w:val="clear" w:color="auto" w:fill="DBE5F1"/>
          </w:tcPr>
          <w:p w14:paraId="44A22F01" w14:textId="77777777" w:rsidR="00215F61" w:rsidRPr="00C85AF5" w:rsidRDefault="00215F61" w:rsidP="008173FC">
            <w:pPr>
              <w:spacing w:after="0" w:line="240" w:lineRule="auto"/>
              <w:jc w:val="center"/>
              <w:rPr>
                <w:rFonts w:ascii="Times New Roman" w:eastAsia="Times New Roman" w:hAnsi="Times New Roman"/>
                <w:noProof w:val="0"/>
                <w:color w:val="000000"/>
                <w:sz w:val="20"/>
                <w:szCs w:val="20"/>
                <w:lang w:val="uz-Cyrl-UZ" w:eastAsia="uz-Cyrl-UZ"/>
              </w:rPr>
            </w:pPr>
          </w:p>
          <w:p w14:paraId="1CF21C92" w14:textId="77777777" w:rsidR="00215F61" w:rsidRPr="00C85AF5" w:rsidRDefault="001514EE"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НЕ</w:t>
            </w:r>
          </w:p>
          <w:p w14:paraId="0F3ED366" w14:textId="77777777" w:rsidR="002764F0" w:rsidRPr="00C85AF5" w:rsidRDefault="002764F0" w:rsidP="008173FC">
            <w:pPr>
              <w:spacing w:after="0" w:line="240" w:lineRule="auto"/>
              <w:jc w:val="center"/>
              <w:rPr>
                <w:rFonts w:ascii="Times New Roman" w:eastAsia="Times New Roman" w:hAnsi="Times New Roman"/>
                <w:noProof w:val="0"/>
                <w:color w:val="000000"/>
                <w:sz w:val="20"/>
                <w:szCs w:val="20"/>
                <w:lang w:val="uz-Cyrl-UZ" w:eastAsia="uz-Cyrl-UZ"/>
              </w:rPr>
            </w:pPr>
          </w:p>
        </w:tc>
      </w:tr>
      <w:tr w:rsidR="00215F61" w:rsidRPr="00C85AF5" w14:paraId="0ADB7753" w14:textId="77777777">
        <w:trPr>
          <w:trHeight w:val="58"/>
          <w:jc w:val="center"/>
        </w:trPr>
        <w:tc>
          <w:tcPr>
            <w:tcW w:w="2267" w:type="dxa"/>
            <w:vMerge/>
            <w:tcBorders>
              <w:left w:val="single" w:sz="4" w:space="0" w:color="auto"/>
              <w:right w:val="single" w:sz="4" w:space="0" w:color="auto"/>
            </w:tcBorders>
            <w:shd w:val="clear" w:color="auto" w:fill="4F81BD"/>
            <w:vAlign w:val="center"/>
          </w:tcPr>
          <w:p w14:paraId="660764F6" w14:textId="77777777" w:rsidR="00215F61" w:rsidRPr="00C85AF5" w:rsidRDefault="00215F61" w:rsidP="008173FC">
            <w:pPr>
              <w:spacing w:after="0" w:line="240" w:lineRule="auto"/>
              <w:jc w:val="center"/>
              <w:rPr>
                <w:rFonts w:ascii="Times New Roman" w:eastAsia="Times New Roman" w:hAnsi="Times New Roman"/>
                <w:b/>
                <w:bCs/>
                <w:noProof w:val="0"/>
                <w:color w:val="FFFFFF"/>
                <w:sz w:val="20"/>
                <w:szCs w:val="20"/>
                <w:lang w:val="uz-Cyrl-UZ" w:eastAsia="uz-Cyrl-UZ"/>
              </w:rPr>
            </w:pPr>
          </w:p>
        </w:tc>
        <w:tc>
          <w:tcPr>
            <w:tcW w:w="8188" w:type="dxa"/>
            <w:gridSpan w:val="5"/>
            <w:tcBorders>
              <w:top w:val="nil"/>
              <w:left w:val="nil"/>
              <w:bottom w:val="single" w:sz="4" w:space="0" w:color="auto"/>
              <w:right w:val="single" w:sz="4" w:space="0" w:color="auto"/>
            </w:tcBorders>
            <w:shd w:val="clear" w:color="auto" w:fill="DBE5F1"/>
            <w:vAlign w:val="center"/>
          </w:tcPr>
          <w:p w14:paraId="44B9115A" w14:textId="77777777" w:rsidR="00215F61" w:rsidRPr="00C85AF5" w:rsidRDefault="001514EE"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 xml:space="preserve">ОБРАЗЛОЖЕЊЕ: Ова мера је била усмерена на доношење </w:t>
            </w:r>
            <w:r w:rsidRPr="00C85AF5">
              <w:rPr>
                <w:rFonts w:ascii="Times New Roman" w:hAnsi="Times New Roman"/>
                <w:sz w:val="20"/>
                <w:szCs w:val="20"/>
                <w:lang w:val="uz-Cyrl-UZ"/>
              </w:rPr>
              <w:t xml:space="preserve">подзаконског акта о начину архивирања и мерама заштите нарочито осетљивих података. Мера није преузета у Програм јер треба да се имплементира у оквиру Стратегије. </w:t>
            </w:r>
          </w:p>
        </w:tc>
      </w:tr>
      <w:tr w:rsidR="00215F61" w:rsidRPr="00C85AF5" w14:paraId="4B16B514" w14:textId="77777777">
        <w:trPr>
          <w:trHeight w:val="570"/>
          <w:jc w:val="center"/>
        </w:trPr>
        <w:tc>
          <w:tcPr>
            <w:tcW w:w="2267" w:type="dxa"/>
            <w:vMerge/>
            <w:tcBorders>
              <w:left w:val="single" w:sz="4" w:space="0" w:color="auto"/>
              <w:right w:val="single" w:sz="4" w:space="0" w:color="auto"/>
            </w:tcBorders>
            <w:shd w:val="clear" w:color="auto" w:fill="4F81BD"/>
            <w:vAlign w:val="center"/>
          </w:tcPr>
          <w:p w14:paraId="207D6586" w14:textId="77777777" w:rsidR="00215F61" w:rsidRPr="00C85AF5" w:rsidRDefault="00215F61" w:rsidP="008173FC">
            <w:pPr>
              <w:spacing w:after="0" w:line="240" w:lineRule="auto"/>
              <w:rPr>
                <w:rFonts w:ascii="Times New Roman" w:eastAsia="Times New Roman" w:hAnsi="Times New Roman"/>
                <w:b/>
                <w:bCs/>
                <w:noProof w:val="0"/>
                <w:color w:val="FFFFFF"/>
                <w:sz w:val="20"/>
                <w:szCs w:val="20"/>
                <w:lang w:val="uz-Cyrl-UZ" w:eastAsia="uz-Cyrl-UZ"/>
              </w:rPr>
            </w:pPr>
          </w:p>
        </w:tc>
        <w:tc>
          <w:tcPr>
            <w:tcW w:w="4948" w:type="dxa"/>
            <w:tcBorders>
              <w:top w:val="nil"/>
              <w:left w:val="nil"/>
              <w:bottom w:val="single" w:sz="4" w:space="0" w:color="auto"/>
              <w:right w:val="single" w:sz="4" w:space="0" w:color="auto"/>
            </w:tcBorders>
            <w:shd w:val="clear" w:color="auto" w:fill="95B3D7"/>
            <w:vAlign w:val="center"/>
          </w:tcPr>
          <w:p w14:paraId="05AC8C44" w14:textId="77777777" w:rsidR="00215F61" w:rsidRPr="00C85AF5" w:rsidRDefault="00500284"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 xml:space="preserve">2) </w:t>
            </w:r>
            <w:r w:rsidR="00215F61" w:rsidRPr="00C85AF5">
              <w:rPr>
                <w:rFonts w:ascii="Times New Roman" w:eastAsia="Times New Roman" w:hAnsi="Times New Roman"/>
                <w:noProof w:val="0"/>
                <w:color w:val="000000"/>
                <w:sz w:val="20"/>
                <w:szCs w:val="20"/>
                <w:lang w:val="uz-Cyrl-UZ" w:eastAsia="uz-Cyrl-UZ"/>
              </w:rPr>
              <w:t>Прилагођавање информационих технологија да би се подаци о личности обрађивали на законит начин</w:t>
            </w:r>
          </w:p>
        </w:tc>
        <w:tc>
          <w:tcPr>
            <w:tcW w:w="1620" w:type="dxa"/>
            <w:gridSpan w:val="3"/>
            <w:tcBorders>
              <w:top w:val="nil"/>
              <w:left w:val="nil"/>
              <w:bottom w:val="single" w:sz="4" w:space="0" w:color="auto"/>
              <w:right w:val="single" w:sz="4" w:space="0" w:color="auto"/>
            </w:tcBorders>
            <w:shd w:val="clear" w:color="auto" w:fill="DBE5F1"/>
            <w:vAlign w:val="center"/>
          </w:tcPr>
          <w:p w14:paraId="478DC43A" w14:textId="77777777" w:rsidR="00215F61" w:rsidRPr="00C85AF5" w:rsidRDefault="00215F61"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У поступку спровођења</w:t>
            </w:r>
          </w:p>
        </w:tc>
        <w:tc>
          <w:tcPr>
            <w:tcW w:w="1620" w:type="dxa"/>
            <w:tcBorders>
              <w:top w:val="nil"/>
              <w:left w:val="nil"/>
              <w:bottom w:val="single" w:sz="4" w:space="0" w:color="auto"/>
              <w:right w:val="single" w:sz="4" w:space="0" w:color="auto"/>
            </w:tcBorders>
            <w:shd w:val="clear" w:color="auto" w:fill="DBE5F1"/>
          </w:tcPr>
          <w:p w14:paraId="24ADAF67" w14:textId="77777777" w:rsidR="00215F61" w:rsidRPr="00C85AF5" w:rsidRDefault="00215F61" w:rsidP="008173FC">
            <w:pPr>
              <w:spacing w:after="0" w:line="240" w:lineRule="auto"/>
              <w:jc w:val="center"/>
              <w:rPr>
                <w:rFonts w:ascii="Times New Roman" w:eastAsia="Times New Roman" w:hAnsi="Times New Roman"/>
                <w:noProof w:val="0"/>
                <w:color w:val="000000"/>
                <w:sz w:val="20"/>
                <w:szCs w:val="20"/>
                <w:lang w:val="uz-Cyrl-UZ" w:eastAsia="uz-Cyrl-UZ"/>
              </w:rPr>
            </w:pPr>
          </w:p>
          <w:p w14:paraId="362EBD16" w14:textId="77777777" w:rsidR="00215F61" w:rsidRPr="00C85AF5" w:rsidRDefault="001514EE"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ДА</w:t>
            </w:r>
          </w:p>
          <w:p w14:paraId="3A18D773" w14:textId="77777777" w:rsidR="002764F0" w:rsidRPr="00C85AF5" w:rsidRDefault="002764F0" w:rsidP="002764F0">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1.8.7;</w:t>
            </w:r>
          </w:p>
          <w:p w14:paraId="660E242D" w14:textId="77777777" w:rsidR="002764F0" w:rsidRPr="00C85AF5" w:rsidRDefault="002764F0" w:rsidP="002764F0">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2.3.1;</w:t>
            </w:r>
          </w:p>
          <w:p w14:paraId="478EC48A" w14:textId="77777777" w:rsidR="002764F0" w:rsidRPr="00C85AF5" w:rsidRDefault="002764F0" w:rsidP="002764F0">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2.3.3</w:t>
            </w:r>
          </w:p>
        </w:tc>
      </w:tr>
      <w:tr w:rsidR="00215F61" w:rsidRPr="00C85AF5" w14:paraId="7B479CCE" w14:textId="77777777">
        <w:trPr>
          <w:trHeight w:val="58"/>
          <w:jc w:val="center"/>
        </w:trPr>
        <w:tc>
          <w:tcPr>
            <w:tcW w:w="2267" w:type="dxa"/>
            <w:vMerge/>
            <w:tcBorders>
              <w:left w:val="single" w:sz="4" w:space="0" w:color="auto"/>
              <w:bottom w:val="single" w:sz="4" w:space="0" w:color="auto"/>
              <w:right w:val="single" w:sz="4" w:space="0" w:color="auto"/>
            </w:tcBorders>
            <w:shd w:val="clear" w:color="auto" w:fill="4F81BD"/>
            <w:vAlign w:val="center"/>
          </w:tcPr>
          <w:p w14:paraId="412D9D07" w14:textId="77777777" w:rsidR="00215F61" w:rsidRPr="00C85AF5" w:rsidRDefault="00215F61" w:rsidP="008173FC">
            <w:pPr>
              <w:spacing w:after="0" w:line="240" w:lineRule="auto"/>
              <w:rPr>
                <w:rFonts w:ascii="Times New Roman" w:eastAsia="Times New Roman" w:hAnsi="Times New Roman"/>
                <w:b/>
                <w:bCs/>
                <w:noProof w:val="0"/>
                <w:color w:val="FFFFFF"/>
                <w:sz w:val="20"/>
                <w:szCs w:val="20"/>
                <w:lang w:val="uz-Cyrl-UZ" w:eastAsia="uz-Cyrl-UZ"/>
              </w:rPr>
            </w:pPr>
          </w:p>
        </w:tc>
        <w:tc>
          <w:tcPr>
            <w:tcW w:w="8188" w:type="dxa"/>
            <w:gridSpan w:val="5"/>
            <w:tcBorders>
              <w:top w:val="nil"/>
              <w:left w:val="nil"/>
              <w:bottom w:val="single" w:sz="4" w:space="0" w:color="auto"/>
              <w:right w:val="single" w:sz="4" w:space="0" w:color="auto"/>
            </w:tcBorders>
            <w:shd w:val="clear" w:color="auto" w:fill="DBE5F1"/>
            <w:vAlign w:val="center"/>
          </w:tcPr>
          <w:p w14:paraId="0DEDEA71" w14:textId="77777777" w:rsidR="00215F61" w:rsidRPr="00C85AF5" w:rsidRDefault="001514EE"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hAnsi="Times New Roman"/>
                <w:sz w:val="20"/>
                <w:szCs w:val="20"/>
                <w:lang w:val="uz-Cyrl-UZ"/>
              </w:rPr>
              <w:t xml:space="preserve">ОБРАЗЛОЖЕЊЕ: </w:t>
            </w:r>
            <w:r w:rsidR="000611C6" w:rsidRPr="00C85AF5">
              <w:rPr>
                <w:rFonts w:ascii="Times New Roman" w:hAnsi="Times New Roman"/>
                <w:sz w:val="20"/>
                <w:szCs w:val="20"/>
                <w:lang w:val="uz-Cyrl-UZ"/>
              </w:rPr>
              <w:t>Ова мера је даље разрађивана кроз програм</w:t>
            </w:r>
            <w:r w:rsidRPr="00C85AF5">
              <w:rPr>
                <w:rFonts w:ascii="Times New Roman" w:hAnsi="Times New Roman"/>
                <w:sz w:val="20"/>
                <w:szCs w:val="20"/>
                <w:lang w:val="uz-Cyrl-UZ"/>
              </w:rPr>
              <w:t xml:space="preserve"> Програм </w:t>
            </w:r>
            <w:r w:rsidR="000611C6" w:rsidRPr="00C85AF5">
              <w:rPr>
                <w:rFonts w:ascii="Times New Roman" w:eastAsia="Times New Roman" w:hAnsi="Times New Roman"/>
                <w:sz w:val="20"/>
                <w:szCs w:val="20"/>
                <w:lang w:val="uz-Cyrl-UZ"/>
              </w:rPr>
              <w:t>активнстима усмереним на обезбеђење корисницима еПортала јавне управе да  имају преглед података који се о њима воде у евиденцијама и регистрима, као и праћење обраде тих података у складу са законом.</w:t>
            </w:r>
          </w:p>
        </w:tc>
      </w:tr>
      <w:tr w:rsidR="00C9024C" w:rsidRPr="00C85AF5" w14:paraId="0A2E054F" w14:textId="77777777">
        <w:trPr>
          <w:trHeight w:val="234"/>
          <w:jc w:val="center"/>
        </w:trPr>
        <w:tc>
          <w:tcPr>
            <w:tcW w:w="2267" w:type="dxa"/>
            <w:vMerge w:val="restart"/>
            <w:tcBorders>
              <w:top w:val="nil"/>
              <w:left w:val="single" w:sz="4" w:space="0" w:color="auto"/>
              <w:right w:val="single" w:sz="4" w:space="0" w:color="auto"/>
            </w:tcBorders>
            <w:shd w:val="clear" w:color="auto" w:fill="4F81BD"/>
            <w:vAlign w:val="center"/>
          </w:tcPr>
          <w:p w14:paraId="05578E0A" w14:textId="5371313F" w:rsidR="00C9024C" w:rsidRPr="00C85AF5" w:rsidRDefault="00C9024C" w:rsidP="00E44190">
            <w:pPr>
              <w:spacing w:after="0" w:line="240" w:lineRule="auto"/>
              <w:jc w:val="center"/>
              <w:rPr>
                <w:rFonts w:ascii="Times New Roman" w:eastAsia="Times New Roman" w:hAnsi="Times New Roman"/>
                <w:b/>
                <w:bCs/>
                <w:noProof w:val="0"/>
                <w:color w:val="FFFFFF"/>
                <w:sz w:val="20"/>
                <w:szCs w:val="20"/>
                <w:lang w:val="uz-Cyrl-UZ" w:eastAsia="uz-Cyrl-UZ"/>
              </w:rPr>
            </w:pPr>
            <w:r w:rsidRPr="00C85AF5">
              <w:rPr>
                <w:rFonts w:ascii="Times New Roman" w:eastAsia="Times New Roman" w:hAnsi="Times New Roman"/>
                <w:b/>
                <w:bCs/>
                <w:noProof w:val="0"/>
                <w:color w:val="FFFFFF"/>
                <w:sz w:val="20"/>
                <w:szCs w:val="20"/>
                <w:lang w:val="uz-Cyrl-UZ" w:eastAsia="uz-Cyrl-UZ"/>
              </w:rPr>
              <w:t xml:space="preserve">Стратегија развоја информационог друштва у Републици Србији до 2020. године </w:t>
            </w:r>
            <w:r w:rsidR="00E44190" w:rsidRPr="00E44190">
              <w:rPr>
                <w:rFonts w:ascii="Times New Roman" w:eastAsia="Times New Roman" w:hAnsi="Times New Roman"/>
                <w:b/>
                <w:bCs/>
                <w:noProof w:val="0"/>
                <w:color w:val="FFFFFF"/>
                <w:sz w:val="20"/>
                <w:szCs w:val="20"/>
                <w:lang w:val="sr-Cyrl-RS" w:eastAsia="uz-Cyrl-UZ"/>
              </w:rPr>
              <w:t>(„Службени гласник РС</w:t>
            </w:r>
            <w:r w:rsidR="00E44190" w:rsidRPr="00E44190">
              <w:rPr>
                <w:rFonts w:ascii="Times New Roman" w:eastAsia="Times New Roman" w:hAnsi="Times New Roman"/>
                <w:b/>
                <w:bCs/>
                <w:noProof w:val="0"/>
                <w:color w:val="FFFFFF"/>
                <w:sz w:val="20"/>
                <w:szCs w:val="20"/>
                <w:lang w:val="uz-Cyrl-UZ" w:eastAsia="uz-Cyrl-UZ"/>
              </w:rPr>
              <w:t xml:space="preserve">”, </w:t>
            </w:r>
            <w:r w:rsidR="00E44190">
              <w:rPr>
                <w:rFonts w:ascii="Times New Roman" w:eastAsia="Times New Roman" w:hAnsi="Times New Roman"/>
                <w:b/>
                <w:bCs/>
                <w:noProof w:val="0"/>
                <w:color w:val="FFFFFF"/>
                <w:sz w:val="20"/>
                <w:szCs w:val="20"/>
                <w:lang w:val="sr-Cyrl-RS" w:eastAsia="uz-Cyrl-UZ"/>
              </w:rPr>
              <w:t>број</w:t>
            </w:r>
            <w:r w:rsidRPr="00C85AF5">
              <w:rPr>
                <w:rFonts w:ascii="Times New Roman" w:eastAsia="Times New Roman" w:hAnsi="Times New Roman"/>
                <w:b/>
                <w:bCs/>
                <w:noProof w:val="0"/>
                <w:color w:val="FFFFFF"/>
                <w:sz w:val="20"/>
                <w:szCs w:val="20"/>
                <w:lang w:val="uz-Cyrl-UZ" w:eastAsia="uz-Cyrl-UZ"/>
              </w:rPr>
              <w:t xml:space="preserve"> 51/10)</w:t>
            </w:r>
          </w:p>
        </w:tc>
        <w:tc>
          <w:tcPr>
            <w:tcW w:w="4948" w:type="dxa"/>
            <w:tcBorders>
              <w:top w:val="nil"/>
              <w:left w:val="nil"/>
              <w:bottom w:val="single" w:sz="4" w:space="0" w:color="auto"/>
              <w:right w:val="single" w:sz="4" w:space="0" w:color="auto"/>
            </w:tcBorders>
            <w:shd w:val="clear" w:color="auto" w:fill="95B3D7"/>
            <w:vAlign w:val="center"/>
          </w:tcPr>
          <w:p w14:paraId="0AF0CB36" w14:textId="77777777" w:rsidR="00C9024C" w:rsidRPr="00C85AF5" w:rsidRDefault="00500284"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 xml:space="preserve">1) </w:t>
            </w:r>
            <w:r w:rsidR="00C9024C" w:rsidRPr="00C85AF5">
              <w:rPr>
                <w:rFonts w:ascii="Times New Roman" w:eastAsia="Times New Roman" w:hAnsi="Times New Roman"/>
                <w:noProof w:val="0"/>
                <w:color w:val="000000"/>
                <w:sz w:val="20"/>
                <w:szCs w:val="20"/>
                <w:lang w:val="uz-Cyrl-UZ" w:eastAsia="uz-Cyrl-UZ"/>
              </w:rPr>
              <w:t>Електронски идентитет у услугама јавног сектора</w:t>
            </w:r>
          </w:p>
        </w:tc>
        <w:tc>
          <w:tcPr>
            <w:tcW w:w="1620" w:type="dxa"/>
            <w:gridSpan w:val="3"/>
            <w:tcBorders>
              <w:top w:val="nil"/>
              <w:left w:val="nil"/>
              <w:bottom w:val="single" w:sz="4" w:space="0" w:color="auto"/>
              <w:right w:val="single" w:sz="4" w:space="0" w:color="auto"/>
            </w:tcBorders>
            <w:shd w:val="clear" w:color="auto" w:fill="DBE5F1"/>
            <w:vAlign w:val="center"/>
          </w:tcPr>
          <w:p w14:paraId="52B08539" w14:textId="77777777" w:rsidR="00C9024C" w:rsidRPr="00C85AF5" w:rsidRDefault="00C9024C"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Делимично спроведено</w:t>
            </w:r>
          </w:p>
        </w:tc>
        <w:tc>
          <w:tcPr>
            <w:tcW w:w="1620" w:type="dxa"/>
            <w:tcBorders>
              <w:top w:val="nil"/>
              <w:left w:val="nil"/>
              <w:bottom w:val="single" w:sz="4" w:space="0" w:color="auto"/>
              <w:right w:val="single" w:sz="4" w:space="0" w:color="auto"/>
            </w:tcBorders>
            <w:shd w:val="clear" w:color="auto" w:fill="DBE5F1"/>
          </w:tcPr>
          <w:p w14:paraId="58F3B4CC" w14:textId="77777777" w:rsidR="00C9024C" w:rsidRPr="00C85AF5" w:rsidRDefault="00C9024C" w:rsidP="008173FC">
            <w:pPr>
              <w:spacing w:after="0" w:line="240" w:lineRule="auto"/>
              <w:jc w:val="center"/>
              <w:rPr>
                <w:rFonts w:ascii="Times New Roman" w:eastAsia="Times New Roman" w:hAnsi="Times New Roman"/>
                <w:noProof w:val="0"/>
                <w:color w:val="000000"/>
                <w:sz w:val="20"/>
                <w:szCs w:val="20"/>
                <w:lang w:val="uz-Cyrl-UZ" w:eastAsia="uz-Cyrl-UZ"/>
              </w:rPr>
            </w:pPr>
          </w:p>
          <w:p w14:paraId="186BCED4" w14:textId="77777777" w:rsidR="00C9024C" w:rsidRPr="00C85AF5" w:rsidRDefault="00C9024C"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ДА</w:t>
            </w:r>
          </w:p>
          <w:p w14:paraId="7AEA50E3" w14:textId="77777777" w:rsidR="002764F0" w:rsidRPr="00C85AF5" w:rsidRDefault="002764F0"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2.5; 3.3.1</w:t>
            </w:r>
          </w:p>
        </w:tc>
      </w:tr>
      <w:tr w:rsidR="00C9024C" w:rsidRPr="00C85AF5" w14:paraId="4E9AD527" w14:textId="77777777">
        <w:trPr>
          <w:trHeight w:val="58"/>
          <w:jc w:val="center"/>
        </w:trPr>
        <w:tc>
          <w:tcPr>
            <w:tcW w:w="2267" w:type="dxa"/>
            <w:vMerge/>
            <w:tcBorders>
              <w:left w:val="single" w:sz="4" w:space="0" w:color="auto"/>
              <w:right w:val="single" w:sz="4" w:space="0" w:color="auto"/>
            </w:tcBorders>
            <w:shd w:val="clear" w:color="auto" w:fill="4F81BD"/>
            <w:vAlign w:val="center"/>
          </w:tcPr>
          <w:p w14:paraId="228E7075" w14:textId="77777777" w:rsidR="00C9024C" w:rsidRPr="00C85AF5" w:rsidRDefault="00C9024C" w:rsidP="008173FC">
            <w:pPr>
              <w:spacing w:after="0" w:line="240" w:lineRule="auto"/>
              <w:jc w:val="center"/>
              <w:rPr>
                <w:rFonts w:ascii="Times New Roman" w:eastAsia="Times New Roman" w:hAnsi="Times New Roman"/>
                <w:b/>
                <w:bCs/>
                <w:noProof w:val="0"/>
                <w:color w:val="FFFFFF"/>
                <w:sz w:val="20"/>
                <w:szCs w:val="20"/>
                <w:lang w:val="uz-Cyrl-UZ" w:eastAsia="uz-Cyrl-UZ"/>
              </w:rPr>
            </w:pPr>
          </w:p>
        </w:tc>
        <w:tc>
          <w:tcPr>
            <w:tcW w:w="8188" w:type="dxa"/>
            <w:gridSpan w:val="5"/>
            <w:tcBorders>
              <w:top w:val="nil"/>
              <w:left w:val="nil"/>
              <w:bottom w:val="single" w:sz="4" w:space="0" w:color="auto"/>
              <w:right w:val="single" w:sz="4" w:space="0" w:color="auto"/>
            </w:tcBorders>
            <w:shd w:val="clear" w:color="auto" w:fill="DBE5F1"/>
            <w:vAlign w:val="center"/>
          </w:tcPr>
          <w:p w14:paraId="4D7CFA4A" w14:textId="77777777" w:rsidR="00C9024C" w:rsidRPr="00C85AF5" w:rsidRDefault="00C9024C" w:rsidP="008173FC">
            <w:pPr>
              <w:spacing w:after="0" w:line="240" w:lineRule="auto"/>
              <w:jc w:val="both"/>
              <w:rPr>
                <w:rFonts w:ascii="Times New Roman" w:hAnsi="Times New Roman"/>
                <w:sz w:val="20"/>
                <w:szCs w:val="20"/>
                <w:lang w:val="sr-Cyrl-CS"/>
              </w:rPr>
            </w:pPr>
            <w:r w:rsidRPr="00C85AF5">
              <w:rPr>
                <w:rFonts w:ascii="Times New Roman" w:hAnsi="Times New Roman"/>
                <w:sz w:val="20"/>
                <w:szCs w:val="20"/>
                <w:lang w:val="uz-Cyrl-UZ"/>
              </w:rPr>
              <w:t xml:space="preserve">ОБРАЗЛОЖЕЊЕ: Овом мером је пре свега планирано усвајање </w:t>
            </w:r>
            <w:r w:rsidRPr="00C85AF5">
              <w:rPr>
                <w:rFonts w:ascii="Times New Roman" w:hAnsi="Times New Roman"/>
                <w:sz w:val="20"/>
                <w:szCs w:val="20"/>
                <w:lang w:val="sr-Cyrl-CS"/>
              </w:rPr>
              <w:t xml:space="preserve">подзаконских аката за примену закона о електронској управи и успостављање кол-центра за пружање техничке подршке грађанима везано за коришћење сертификата за електронски потпис. Програмом су планиране активности у циљу потпуног спровођења ове мере и даљег унапређења </w:t>
            </w:r>
            <w:r w:rsidRPr="00C85AF5">
              <w:rPr>
                <w:rFonts w:ascii="Times New Roman" w:eastAsia="Times New Roman" w:hAnsi="Times New Roman"/>
                <w:color w:val="000000"/>
                <w:sz w:val="20"/>
                <w:szCs w:val="20"/>
                <w:lang w:val="uz-Cyrl-UZ"/>
              </w:rPr>
              <w:t>аутентикације у електронским процедурама.</w:t>
            </w:r>
          </w:p>
        </w:tc>
      </w:tr>
      <w:tr w:rsidR="00C9024C" w:rsidRPr="00C85AF5" w14:paraId="7334024E" w14:textId="77777777">
        <w:trPr>
          <w:trHeight w:val="570"/>
          <w:jc w:val="center"/>
        </w:trPr>
        <w:tc>
          <w:tcPr>
            <w:tcW w:w="2267" w:type="dxa"/>
            <w:vMerge/>
            <w:tcBorders>
              <w:left w:val="single" w:sz="4" w:space="0" w:color="auto"/>
              <w:right w:val="single" w:sz="4" w:space="0" w:color="auto"/>
            </w:tcBorders>
            <w:shd w:val="clear" w:color="auto" w:fill="4F81BD"/>
            <w:vAlign w:val="center"/>
          </w:tcPr>
          <w:p w14:paraId="24F02511" w14:textId="77777777" w:rsidR="00C9024C" w:rsidRPr="00C85AF5" w:rsidRDefault="00C9024C" w:rsidP="008173FC">
            <w:pPr>
              <w:spacing w:after="0" w:line="240" w:lineRule="auto"/>
              <w:rPr>
                <w:rFonts w:ascii="Times New Roman" w:eastAsia="Times New Roman" w:hAnsi="Times New Roman"/>
                <w:b/>
                <w:bCs/>
                <w:noProof w:val="0"/>
                <w:color w:val="FFFFFF"/>
                <w:sz w:val="20"/>
                <w:szCs w:val="20"/>
                <w:lang w:val="uz-Cyrl-UZ" w:eastAsia="uz-Cyrl-UZ"/>
              </w:rPr>
            </w:pPr>
          </w:p>
        </w:tc>
        <w:tc>
          <w:tcPr>
            <w:tcW w:w="4948" w:type="dxa"/>
            <w:tcBorders>
              <w:top w:val="nil"/>
              <w:left w:val="nil"/>
              <w:bottom w:val="single" w:sz="4" w:space="0" w:color="auto"/>
              <w:right w:val="single" w:sz="4" w:space="0" w:color="auto"/>
            </w:tcBorders>
            <w:shd w:val="clear" w:color="auto" w:fill="95B3D7"/>
            <w:vAlign w:val="center"/>
          </w:tcPr>
          <w:p w14:paraId="2BCAC63C" w14:textId="77777777" w:rsidR="00C9024C" w:rsidRPr="00C85AF5" w:rsidRDefault="00500284"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 xml:space="preserve">2) </w:t>
            </w:r>
            <w:r w:rsidR="00C9024C" w:rsidRPr="00C85AF5">
              <w:rPr>
                <w:rFonts w:ascii="Times New Roman" w:eastAsia="Times New Roman" w:hAnsi="Times New Roman"/>
                <w:noProof w:val="0"/>
                <w:color w:val="000000"/>
                <w:sz w:val="20"/>
                <w:szCs w:val="20"/>
                <w:lang w:val="uz-Cyrl-UZ" w:eastAsia="uz-Cyrl-UZ"/>
              </w:rPr>
              <w:t>Примена ИКТ у органима управе и имаоцима јавних овлашћења</w:t>
            </w:r>
          </w:p>
        </w:tc>
        <w:tc>
          <w:tcPr>
            <w:tcW w:w="1620" w:type="dxa"/>
            <w:gridSpan w:val="3"/>
            <w:tcBorders>
              <w:top w:val="nil"/>
              <w:left w:val="nil"/>
              <w:bottom w:val="single" w:sz="4" w:space="0" w:color="auto"/>
              <w:right w:val="single" w:sz="4" w:space="0" w:color="auto"/>
            </w:tcBorders>
            <w:shd w:val="clear" w:color="auto" w:fill="DBE5F1"/>
            <w:vAlign w:val="center"/>
          </w:tcPr>
          <w:p w14:paraId="1D23A319" w14:textId="77777777" w:rsidR="00C9024C" w:rsidRPr="00C85AF5" w:rsidRDefault="00C9024C"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Делимично спроведено</w:t>
            </w:r>
          </w:p>
        </w:tc>
        <w:tc>
          <w:tcPr>
            <w:tcW w:w="1620" w:type="dxa"/>
            <w:tcBorders>
              <w:top w:val="nil"/>
              <w:left w:val="nil"/>
              <w:bottom w:val="single" w:sz="4" w:space="0" w:color="auto"/>
              <w:right w:val="single" w:sz="4" w:space="0" w:color="auto"/>
            </w:tcBorders>
            <w:shd w:val="clear" w:color="auto" w:fill="DBE5F1"/>
          </w:tcPr>
          <w:p w14:paraId="7B34AB81" w14:textId="77777777" w:rsidR="00C9024C" w:rsidRPr="00C85AF5" w:rsidRDefault="00C9024C" w:rsidP="00DF4967">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ДА</w:t>
            </w:r>
          </w:p>
          <w:p w14:paraId="2EA46143" w14:textId="77777777" w:rsidR="002764F0" w:rsidRPr="00C85AF5" w:rsidRDefault="00DF4967"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1.1; 1.2; 1.3; 1.4; 1.6; 1.9.6</w:t>
            </w:r>
          </w:p>
        </w:tc>
      </w:tr>
      <w:tr w:rsidR="00C9024C" w:rsidRPr="00C85AF5" w14:paraId="023C7DB4" w14:textId="77777777">
        <w:trPr>
          <w:trHeight w:val="58"/>
          <w:jc w:val="center"/>
        </w:trPr>
        <w:tc>
          <w:tcPr>
            <w:tcW w:w="2267" w:type="dxa"/>
            <w:vMerge/>
            <w:tcBorders>
              <w:left w:val="single" w:sz="4" w:space="0" w:color="auto"/>
              <w:right w:val="single" w:sz="4" w:space="0" w:color="auto"/>
            </w:tcBorders>
            <w:shd w:val="clear" w:color="auto" w:fill="4F81BD"/>
            <w:vAlign w:val="center"/>
          </w:tcPr>
          <w:p w14:paraId="2D4968AB" w14:textId="77777777" w:rsidR="00C9024C" w:rsidRPr="00C85AF5" w:rsidRDefault="00C9024C" w:rsidP="008173FC">
            <w:pPr>
              <w:spacing w:after="0" w:line="240" w:lineRule="auto"/>
              <w:rPr>
                <w:rFonts w:ascii="Times New Roman" w:eastAsia="Times New Roman" w:hAnsi="Times New Roman"/>
                <w:b/>
                <w:bCs/>
                <w:noProof w:val="0"/>
                <w:color w:val="FFFFFF"/>
                <w:sz w:val="20"/>
                <w:szCs w:val="20"/>
                <w:lang w:val="uz-Cyrl-UZ" w:eastAsia="uz-Cyrl-UZ"/>
              </w:rPr>
            </w:pPr>
          </w:p>
        </w:tc>
        <w:tc>
          <w:tcPr>
            <w:tcW w:w="8188" w:type="dxa"/>
            <w:gridSpan w:val="5"/>
            <w:tcBorders>
              <w:top w:val="nil"/>
              <w:left w:val="nil"/>
              <w:bottom w:val="single" w:sz="4" w:space="0" w:color="auto"/>
              <w:right w:val="single" w:sz="4" w:space="0" w:color="auto"/>
            </w:tcBorders>
            <w:shd w:val="clear" w:color="auto" w:fill="DBE5F1"/>
            <w:vAlign w:val="center"/>
          </w:tcPr>
          <w:p w14:paraId="7441252F" w14:textId="77777777" w:rsidR="00C9024C" w:rsidRPr="00C85AF5" w:rsidRDefault="00C9024C" w:rsidP="008173FC">
            <w:pPr>
              <w:spacing w:after="0" w:line="240" w:lineRule="auto"/>
              <w:jc w:val="both"/>
              <w:rPr>
                <w:rFonts w:ascii="Times New Roman" w:hAnsi="Times New Roman"/>
                <w:sz w:val="20"/>
                <w:szCs w:val="20"/>
                <w:lang w:val="sr-Cyrl-CS"/>
              </w:rPr>
            </w:pPr>
            <w:r w:rsidRPr="00C85AF5">
              <w:rPr>
                <w:rFonts w:ascii="Times New Roman" w:hAnsi="Times New Roman"/>
                <w:sz w:val="20"/>
                <w:szCs w:val="20"/>
                <w:lang w:val="uz-Cyrl-UZ"/>
              </w:rPr>
              <w:t xml:space="preserve">ОБРАЗЛОЖЕЊЕ: Овом мером су планиране активности </w:t>
            </w:r>
            <w:r w:rsidRPr="00C85AF5">
              <w:rPr>
                <w:rFonts w:ascii="Times New Roman" w:hAnsi="Times New Roman"/>
                <w:sz w:val="20"/>
                <w:szCs w:val="20"/>
                <w:lang w:val="sr-Cyrl-CS"/>
              </w:rPr>
              <w:t>усмерене на развој софтверске инфраструктуре електронске управе, имплементацију електронских регистара органа, успостављање ЦЕРТА државних органа... Активнсоти планитране у оквиру ове мера су преузете у Програм и даље разрађиване кроз бројне мере Програма.</w:t>
            </w:r>
          </w:p>
        </w:tc>
      </w:tr>
      <w:tr w:rsidR="00C9024C" w:rsidRPr="00C85AF5" w14:paraId="5572E090" w14:textId="77777777">
        <w:trPr>
          <w:trHeight w:val="58"/>
          <w:jc w:val="center"/>
        </w:trPr>
        <w:tc>
          <w:tcPr>
            <w:tcW w:w="2267" w:type="dxa"/>
            <w:vMerge/>
            <w:tcBorders>
              <w:left w:val="single" w:sz="4" w:space="0" w:color="auto"/>
              <w:right w:val="single" w:sz="4" w:space="0" w:color="auto"/>
            </w:tcBorders>
            <w:shd w:val="clear" w:color="auto" w:fill="4F81BD"/>
            <w:vAlign w:val="center"/>
          </w:tcPr>
          <w:p w14:paraId="65AF1F28" w14:textId="77777777" w:rsidR="00C9024C" w:rsidRPr="00C85AF5" w:rsidRDefault="00C9024C" w:rsidP="008173FC">
            <w:pPr>
              <w:spacing w:after="0" w:line="240" w:lineRule="auto"/>
              <w:rPr>
                <w:rFonts w:ascii="Times New Roman" w:eastAsia="Times New Roman" w:hAnsi="Times New Roman"/>
                <w:b/>
                <w:bCs/>
                <w:noProof w:val="0"/>
                <w:color w:val="FFFFFF"/>
                <w:sz w:val="20"/>
                <w:szCs w:val="20"/>
                <w:lang w:val="uz-Cyrl-UZ" w:eastAsia="uz-Cyrl-UZ"/>
              </w:rPr>
            </w:pPr>
          </w:p>
        </w:tc>
        <w:tc>
          <w:tcPr>
            <w:tcW w:w="4978" w:type="dxa"/>
            <w:gridSpan w:val="2"/>
            <w:tcBorders>
              <w:top w:val="nil"/>
              <w:left w:val="nil"/>
              <w:bottom w:val="single" w:sz="4" w:space="0" w:color="auto"/>
              <w:right w:val="single" w:sz="4" w:space="0" w:color="auto"/>
            </w:tcBorders>
            <w:shd w:val="clear" w:color="auto" w:fill="95B3D7"/>
            <w:vAlign w:val="center"/>
          </w:tcPr>
          <w:p w14:paraId="0A4B274A" w14:textId="77777777" w:rsidR="00C9024C" w:rsidRPr="00C85AF5" w:rsidRDefault="00500284" w:rsidP="008173FC">
            <w:pPr>
              <w:spacing w:after="0" w:line="240" w:lineRule="auto"/>
              <w:jc w:val="both"/>
              <w:rPr>
                <w:rFonts w:ascii="Times New Roman" w:hAnsi="Times New Roman"/>
                <w:sz w:val="20"/>
                <w:szCs w:val="20"/>
                <w:lang w:val="uz-Cyrl-UZ"/>
              </w:rPr>
            </w:pPr>
            <w:r w:rsidRPr="00C85AF5">
              <w:rPr>
                <w:rFonts w:ascii="Times New Roman" w:hAnsi="Times New Roman"/>
                <w:bCs/>
                <w:sz w:val="20"/>
                <w:szCs w:val="20"/>
                <w:lang w:val="uz-Cyrl-UZ"/>
              </w:rPr>
              <w:t xml:space="preserve">3) </w:t>
            </w:r>
            <w:r w:rsidR="00FE3DA3" w:rsidRPr="00C85AF5">
              <w:rPr>
                <w:rFonts w:ascii="Times New Roman" w:hAnsi="Times New Roman"/>
                <w:bCs/>
                <w:sz w:val="20"/>
                <w:szCs w:val="20"/>
              </w:rPr>
              <w:t>Примена ИКТ у правосуђу</w:t>
            </w:r>
          </w:p>
        </w:tc>
        <w:tc>
          <w:tcPr>
            <w:tcW w:w="1559" w:type="dxa"/>
            <w:tcBorders>
              <w:top w:val="nil"/>
              <w:left w:val="nil"/>
              <w:bottom w:val="single" w:sz="4" w:space="0" w:color="auto"/>
              <w:right w:val="single" w:sz="4" w:space="0" w:color="auto"/>
            </w:tcBorders>
            <w:shd w:val="clear" w:color="auto" w:fill="DBE5F1"/>
            <w:vAlign w:val="center"/>
          </w:tcPr>
          <w:p w14:paraId="002EFFA1" w14:textId="77777777" w:rsidR="00C9024C" w:rsidRPr="00C85AF5" w:rsidRDefault="00FE3DA3" w:rsidP="008173FC">
            <w:pPr>
              <w:spacing w:after="0" w:line="240" w:lineRule="auto"/>
              <w:jc w:val="both"/>
              <w:rPr>
                <w:rFonts w:ascii="Times New Roman" w:hAnsi="Times New Roman"/>
                <w:sz w:val="20"/>
                <w:szCs w:val="20"/>
                <w:lang w:val="uz-Cyrl-UZ"/>
              </w:rPr>
            </w:pPr>
            <w:r w:rsidRPr="00C85AF5">
              <w:rPr>
                <w:rFonts w:ascii="Times New Roman" w:hAnsi="Times New Roman"/>
                <w:sz w:val="20"/>
                <w:szCs w:val="20"/>
                <w:lang w:val="uz-Cyrl-UZ"/>
              </w:rPr>
              <w:t>У поступку спровођења</w:t>
            </w:r>
          </w:p>
        </w:tc>
        <w:tc>
          <w:tcPr>
            <w:tcW w:w="1651" w:type="dxa"/>
            <w:gridSpan w:val="2"/>
            <w:tcBorders>
              <w:top w:val="nil"/>
              <w:left w:val="nil"/>
              <w:bottom w:val="single" w:sz="4" w:space="0" w:color="auto"/>
              <w:right w:val="single" w:sz="4" w:space="0" w:color="auto"/>
            </w:tcBorders>
            <w:shd w:val="clear" w:color="auto" w:fill="DBE5F1"/>
            <w:vAlign w:val="center"/>
          </w:tcPr>
          <w:p w14:paraId="26116A61" w14:textId="77777777" w:rsidR="00C9024C" w:rsidRPr="00C85AF5" w:rsidRDefault="00FE3DA3" w:rsidP="008173FC">
            <w:pPr>
              <w:spacing w:after="0" w:line="240" w:lineRule="auto"/>
              <w:jc w:val="center"/>
              <w:rPr>
                <w:rFonts w:ascii="Times New Roman" w:hAnsi="Times New Roman"/>
                <w:sz w:val="20"/>
                <w:szCs w:val="20"/>
                <w:lang w:val="uz-Cyrl-UZ"/>
              </w:rPr>
            </w:pPr>
            <w:r w:rsidRPr="00C85AF5">
              <w:rPr>
                <w:rFonts w:ascii="Times New Roman" w:hAnsi="Times New Roman"/>
                <w:sz w:val="20"/>
                <w:szCs w:val="20"/>
                <w:lang w:val="uz-Cyrl-UZ"/>
              </w:rPr>
              <w:t>ДА</w:t>
            </w:r>
          </w:p>
          <w:p w14:paraId="052AC922" w14:textId="77777777" w:rsidR="00DF4967" w:rsidRPr="00C85AF5" w:rsidRDefault="00DF4967" w:rsidP="008173FC">
            <w:pPr>
              <w:spacing w:after="0" w:line="240" w:lineRule="auto"/>
              <w:jc w:val="center"/>
              <w:rPr>
                <w:rFonts w:ascii="Times New Roman" w:hAnsi="Times New Roman"/>
                <w:sz w:val="20"/>
                <w:szCs w:val="20"/>
                <w:lang w:val="uz-Cyrl-UZ"/>
              </w:rPr>
            </w:pPr>
            <w:r w:rsidRPr="00C85AF5">
              <w:rPr>
                <w:rFonts w:ascii="Times New Roman" w:hAnsi="Times New Roman"/>
                <w:sz w:val="20"/>
                <w:szCs w:val="20"/>
                <w:lang w:val="uz-Cyrl-UZ"/>
              </w:rPr>
              <w:t>2.4</w:t>
            </w:r>
          </w:p>
        </w:tc>
      </w:tr>
      <w:tr w:rsidR="00C9024C" w:rsidRPr="00C85AF5" w14:paraId="77E6BA52" w14:textId="77777777">
        <w:trPr>
          <w:trHeight w:val="58"/>
          <w:jc w:val="center"/>
        </w:trPr>
        <w:tc>
          <w:tcPr>
            <w:tcW w:w="2267" w:type="dxa"/>
            <w:vMerge/>
            <w:tcBorders>
              <w:left w:val="single" w:sz="4" w:space="0" w:color="auto"/>
              <w:bottom w:val="single" w:sz="4" w:space="0" w:color="auto"/>
              <w:right w:val="single" w:sz="4" w:space="0" w:color="auto"/>
            </w:tcBorders>
            <w:shd w:val="clear" w:color="auto" w:fill="4F81BD"/>
            <w:vAlign w:val="center"/>
          </w:tcPr>
          <w:p w14:paraId="331DCB88" w14:textId="77777777" w:rsidR="00C9024C" w:rsidRPr="00C85AF5" w:rsidRDefault="00C9024C" w:rsidP="008173FC">
            <w:pPr>
              <w:spacing w:after="0" w:line="240" w:lineRule="auto"/>
              <w:rPr>
                <w:rFonts w:ascii="Times New Roman" w:eastAsia="Times New Roman" w:hAnsi="Times New Roman"/>
                <w:b/>
                <w:bCs/>
                <w:noProof w:val="0"/>
                <w:color w:val="FFFFFF"/>
                <w:sz w:val="20"/>
                <w:szCs w:val="20"/>
                <w:lang w:val="uz-Cyrl-UZ" w:eastAsia="uz-Cyrl-UZ"/>
              </w:rPr>
            </w:pPr>
          </w:p>
        </w:tc>
        <w:tc>
          <w:tcPr>
            <w:tcW w:w="8188" w:type="dxa"/>
            <w:gridSpan w:val="5"/>
            <w:tcBorders>
              <w:top w:val="nil"/>
              <w:left w:val="nil"/>
              <w:bottom w:val="single" w:sz="4" w:space="0" w:color="auto"/>
              <w:right w:val="single" w:sz="4" w:space="0" w:color="auto"/>
            </w:tcBorders>
            <w:shd w:val="clear" w:color="auto" w:fill="DBE5F1"/>
            <w:vAlign w:val="center"/>
          </w:tcPr>
          <w:p w14:paraId="1915E45E" w14:textId="77777777" w:rsidR="00C9024C" w:rsidRPr="00C85AF5" w:rsidRDefault="00FE3DA3" w:rsidP="008173FC">
            <w:pPr>
              <w:spacing w:after="0" w:line="240" w:lineRule="auto"/>
              <w:jc w:val="both"/>
              <w:rPr>
                <w:rFonts w:ascii="Times New Roman" w:hAnsi="Times New Roman"/>
                <w:sz w:val="20"/>
                <w:szCs w:val="20"/>
                <w:lang w:val="uz-Cyrl-UZ"/>
              </w:rPr>
            </w:pPr>
            <w:r w:rsidRPr="00C85AF5">
              <w:rPr>
                <w:rFonts w:ascii="Times New Roman" w:hAnsi="Times New Roman"/>
                <w:sz w:val="20"/>
                <w:szCs w:val="20"/>
                <w:lang w:val="uz-Cyrl-UZ"/>
              </w:rPr>
              <w:t xml:space="preserve">ОБРАЗЛОЖЕЊЕ: Иако примена ИКТ у правосуђу није у домену развоја еУправе, већ еПравосуђа, интероперабилност између ових система је од суштинске важности за даљи развој еУправе и правну сигурност привреде и грађана у коришћењу еУправе, па су мере за успостављање те интероперабилности планиране Програмом. </w:t>
            </w:r>
          </w:p>
        </w:tc>
      </w:tr>
      <w:tr w:rsidR="00215F61" w:rsidRPr="00C85AF5" w14:paraId="5F5973FC" w14:textId="77777777">
        <w:trPr>
          <w:trHeight w:val="855"/>
          <w:jc w:val="center"/>
        </w:trPr>
        <w:tc>
          <w:tcPr>
            <w:tcW w:w="2267" w:type="dxa"/>
            <w:vMerge w:val="restart"/>
            <w:tcBorders>
              <w:top w:val="nil"/>
              <w:left w:val="single" w:sz="4" w:space="0" w:color="auto"/>
              <w:right w:val="single" w:sz="4" w:space="0" w:color="auto"/>
            </w:tcBorders>
            <w:shd w:val="clear" w:color="auto" w:fill="4F81BD"/>
            <w:vAlign w:val="center"/>
          </w:tcPr>
          <w:p w14:paraId="6986C343" w14:textId="28C79C77" w:rsidR="00215F61" w:rsidRPr="00C85AF5" w:rsidRDefault="00215F61" w:rsidP="00D776A4">
            <w:pPr>
              <w:spacing w:after="0" w:line="240" w:lineRule="auto"/>
              <w:jc w:val="center"/>
              <w:rPr>
                <w:rFonts w:ascii="Times New Roman" w:eastAsia="Times New Roman" w:hAnsi="Times New Roman"/>
                <w:b/>
                <w:bCs/>
                <w:noProof w:val="0"/>
                <w:color w:val="FFFFFF"/>
                <w:sz w:val="20"/>
                <w:szCs w:val="20"/>
                <w:lang w:val="uz-Cyrl-UZ" w:eastAsia="uz-Cyrl-UZ"/>
              </w:rPr>
            </w:pPr>
            <w:r w:rsidRPr="00C85AF5">
              <w:rPr>
                <w:rFonts w:ascii="Times New Roman" w:eastAsia="Times New Roman" w:hAnsi="Times New Roman"/>
                <w:b/>
                <w:bCs/>
                <w:noProof w:val="0"/>
                <w:color w:val="FFFFFF"/>
                <w:sz w:val="20"/>
                <w:szCs w:val="20"/>
                <w:lang w:val="uz-Cyrl-UZ" w:eastAsia="uz-Cyrl-UZ"/>
              </w:rPr>
              <w:t xml:space="preserve">Стратегија развоја информационе безбедности у Републици Србији за период од 2017. до 2020. године  </w:t>
            </w:r>
            <w:r w:rsidR="00D776A4" w:rsidRPr="00D776A4">
              <w:rPr>
                <w:rFonts w:ascii="Times New Roman" w:eastAsia="Times New Roman" w:hAnsi="Times New Roman"/>
                <w:b/>
                <w:bCs/>
                <w:noProof w:val="0"/>
                <w:color w:val="FFFFFF"/>
                <w:sz w:val="20"/>
                <w:szCs w:val="20"/>
                <w:lang w:val="sr-Cyrl-RS" w:eastAsia="uz-Cyrl-UZ"/>
              </w:rPr>
              <w:t>(„Службени гласник РС</w:t>
            </w:r>
            <w:r w:rsidR="00D776A4" w:rsidRPr="00D776A4">
              <w:rPr>
                <w:rFonts w:ascii="Times New Roman" w:eastAsia="Times New Roman" w:hAnsi="Times New Roman"/>
                <w:b/>
                <w:bCs/>
                <w:noProof w:val="0"/>
                <w:color w:val="FFFFFF"/>
                <w:sz w:val="20"/>
                <w:szCs w:val="20"/>
                <w:lang w:val="uz-Cyrl-UZ" w:eastAsia="uz-Cyrl-UZ"/>
              </w:rPr>
              <w:t xml:space="preserve">”, </w:t>
            </w:r>
            <w:r w:rsidR="00D776A4">
              <w:rPr>
                <w:rFonts w:ascii="Times New Roman" w:eastAsia="Times New Roman" w:hAnsi="Times New Roman"/>
                <w:b/>
                <w:bCs/>
                <w:noProof w:val="0"/>
                <w:color w:val="FFFFFF"/>
                <w:sz w:val="20"/>
                <w:szCs w:val="20"/>
                <w:lang w:val="sr-Cyrl-RS" w:eastAsia="uz-Cyrl-UZ"/>
              </w:rPr>
              <w:t>број</w:t>
            </w:r>
            <w:r w:rsidRPr="00C85AF5">
              <w:rPr>
                <w:rFonts w:ascii="Times New Roman" w:eastAsia="Times New Roman" w:hAnsi="Times New Roman"/>
                <w:b/>
                <w:bCs/>
                <w:noProof w:val="0"/>
                <w:color w:val="FFFFFF"/>
                <w:sz w:val="20"/>
                <w:szCs w:val="20"/>
                <w:lang w:val="uz-Cyrl-UZ" w:eastAsia="uz-Cyrl-UZ"/>
              </w:rPr>
              <w:t xml:space="preserve"> 53/17)</w:t>
            </w:r>
          </w:p>
        </w:tc>
        <w:tc>
          <w:tcPr>
            <w:tcW w:w="4948" w:type="dxa"/>
            <w:tcBorders>
              <w:top w:val="nil"/>
              <w:left w:val="nil"/>
              <w:bottom w:val="single" w:sz="4" w:space="0" w:color="auto"/>
              <w:right w:val="single" w:sz="4" w:space="0" w:color="auto"/>
            </w:tcBorders>
            <w:shd w:val="clear" w:color="auto" w:fill="95B3D7"/>
            <w:vAlign w:val="center"/>
          </w:tcPr>
          <w:p w14:paraId="71FDDBB2" w14:textId="77777777" w:rsidR="00215F61" w:rsidRPr="00C85AF5" w:rsidRDefault="00500284"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 xml:space="preserve">1) </w:t>
            </w:r>
            <w:r w:rsidR="00215F61" w:rsidRPr="00C85AF5">
              <w:rPr>
                <w:rFonts w:ascii="Times New Roman" w:eastAsia="Times New Roman" w:hAnsi="Times New Roman"/>
                <w:noProof w:val="0"/>
                <w:color w:val="000000"/>
                <w:sz w:val="20"/>
                <w:szCs w:val="20"/>
                <w:lang w:val="uz-Cyrl-UZ" w:eastAsia="uz-Cyrl-UZ"/>
              </w:rPr>
              <w:t>Размена информација, праћење актуелних ризика и подизање свести</w:t>
            </w:r>
          </w:p>
        </w:tc>
        <w:tc>
          <w:tcPr>
            <w:tcW w:w="1620" w:type="dxa"/>
            <w:gridSpan w:val="3"/>
            <w:tcBorders>
              <w:top w:val="nil"/>
              <w:left w:val="nil"/>
              <w:bottom w:val="single" w:sz="4" w:space="0" w:color="auto"/>
              <w:right w:val="single" w:sz="4" w:space="0" w:color="auto"/>
            </w:tcBorders>
            <w:shd w:val="clear" w:color="auto" w:fill="DBE5F1"/>
            <w:vAlign w:val="center"/>
          </w:tcPr>
          <w:p w14:paraId="32E22D42" w14:textId="77777777" w:rsidR="00215F61" w:rsidRPr="00C85AF5" w:rsidRDefault="00215F61"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 Делимично спроведено</w:t>
            </w:r>
          </w:p>
        </w:tc>
        <w:tc>
          <w:tcPr>
            <w:tcW w:w="1620" w:type="dxa"/>
            <w:tcBorders>
              <w:top w:val="nil"/>
              <w:left w:val="nil"/>
              <w:bottom w:val="single" w:sz="4" w:space="0" w:color="auto"/>
              <w:right w:val="single" w:sz="4" w:space="0" w:color="auto"/>
            </w:tcBorders>
            <w:shd w:val="clear" w:color="auto" w:fill="DBE5F1"/>
          </w:tcPr>
          <w:p w14:paraId="29EEFE8A" w14:textId="77777777" w:rsidR="00215F61" w:rsidRPr="00C85AF5" w:rsidRDefault="00215F61" w:rsidP="008173FC">
            <w:pPr>
              <w:spacing w:after="0" w:line="240" w:lineRule="auto"/>
              <w:jc w:val="center"/>
              <w:rPr>
                <w:rFonts w:ascii="Times New Roman" w:eastAsia="Times New Roman" w:hAnsi="Times New Roman"/>
                <w:noProof w:val="0"/>
                <w:color w:val="000000"/>
                <w:sz w:val="20"/>
                <w:szCs w:val="20"/>
                <w:lang w:val="uz-Cyrl-UZ" w:eastAsia="uz-Cyrl-UZ"/>
              </w:rPr>
            </w:pPr>
          </w:p>
          <w:p w14:paraId="50A7CB80" w14:textId="77777777" w:rsidR="00215F61" w:rsidRPr="00C85AF5" w:rsidRDefault="00215F61"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ДА</w:t>
            </w:r>
          </w:p>
          <w:p w14:paraId="5036BF65" w14:textId="77777777" w:rsidR="00DF4967" w:rsidRPr="00C85AF5" w:rsidRDefault="00DF4967"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1.9.6</w:t>
            </w:r>
          </w:p>
        </w:tc>
      </w:tr>
      <w:tr w:rsidR="00215F61" w:rsidRPr="00C85AF5" w14:paraId="2707E09D" w14:textId="77777777">
        <w:trPr>
          <w:trHeight w:val="214"/>
          <w:jc w:val="center"/>
        </w:trPr>
        <w:tc>
          <w:tcPr>
            <w:tcW w:w="2267" w:type="dxa"/>
            <w:vMerge/>
            <w:tcBorders>
              <w:left w:val="single" w:sz="4" w:space="0" w:color="auto"/>
              <w:bottom w:val="single" w:sz="4" w:space="0" w:color="auto"/>
              <w:right w:val="single" w:sz="4" w:space="0" w:color="auto"/>
            </w:tcBorders>
            <w:shd w:val="clear" w:color="auto" w:fill="4F81BD"/>
            <w:vAlign w:val="center"/>
          </w:tcPr>
          <w:p w14:paraId="05C372C7" w14:textId="77777777" w:rsidR="00215F61" w:rsidRPr="00C85AF5" w:rsidRDefault="00215F61" w:rsidP="008173FC">
            <w:pPr>
              <w:spacing w:after="0" w:line="240" w:lineRule="auto"/>
              <w:jc w:val="center"/>
              <w:rPr>
                <w:rFonts w:ascii="Times New Roman" w:eastAsia="Times New Roman" w:hAnsi="Times New Roman"/>
                <w:b/>
                <w:bCs/>
                <w:noProof w:val="0"/>
                <w:color w:val="FFFFFF"/>
                <w:sz w:val="20"/>
                <w:szCs w:val="20"/>
                <w:lang w:val="uz-Cyrl-UZ" w:eastAsia="uz-Cyrl-UZ"/>
              </w:rPr>
            </w:pPr>
          </w:p>
        </w:tc>
        <w:tc>
          <w:tcPr>
            <w:tcW w:w="8188" w:type="dxa"/>
            <w:gridSpan w:val="5"/>
            <w:tcBorders>
              <w:top w:val="nil"/>
              <w:left w:val="nil"/>
              <w:bottom w:val="single" w:sz="4" w:space="0" w:color="auto"/>
              <w:right w:val="single" w:sz="4" w:space="0" w:color="auto"/>
            </w:tcBorders>
            <w:shd w:val="clear" w:color="auto" w:fill="DBE5F1"/>
            <w:vAlign w:val="center"/>
          </w:tcPr>
          <w:p w14:paraId="3616E2CF" w14:textId="77777777" w:rsidR="00FE3DA3" w:rsidRPr="00C85AF5" w:rsidRDefault="00FE3DA3" w:rsidP="008173FC">
            <w:pPr>
              <w:spacing w:after="0" w:line="240" w:lineRule="auto"/>
              <w:rPr>
                <w:rFonts w:ascii="Times New Roman" w:hAnsi="Times New Roman"/>
                <w:sz w:val="20"/>
                <w:szCs w:val="20"/>
                <w:lang w:val="sr-Cyrl-CS"/>
              </w:rPr>
            </w:pPr>
            <w:r w:rsidRPr="00C85AF5">
              <w:rPr>
                <w:rFonts w:ascii="Times New Roman" w:hAnsi="Times New Roman"/>
                <w:sz w:val="20"/>
                <w:szCs w:val="20"/>
                <w:lang w:val="uz-Cyrl-UZ"/>
              </w:rPr>
              <w:t xml:space="preserve">ОБРАЗЛОЖЕЊЕ: Овом мером су планиране активности </w:t>
            </w:r>
            <w:r w:rsidRPr="00C85AF5">
              <w:rPr>
                <w:rFonts w:ascii="Times New Roman" w:hAnsi="Times New Roman"/>
                <w:sz w:val="20"/>
                <w:szCs w:val="20"/>
                <w:lang w:val="sr-Cyrl-CS"/>
              </w:rPr>
              <w:t>усмерене на успостављање апликације за размену информација између ЦЕРТ-ова на различитим нивоима јавне управе.  Мера је прузета у Програм и даље је разрађена кроз активнсоти</w:t>
            </w:r>
            <w:r w:rsidR="009B31A3" w:rsidRPr="00C85AF5">
              <w:rPr>
                <w:rFonts w:ascii="Times New Roman" w:hAnsi="Times New Roman"/>
                <w:sz w:val="20"/>
                <w:szCs w:val="20"/>
                <w:lang w:val="sr-Cyrl-CS"/>
              </w:rPr>
              <w:t xml:space="preserve"> у оквиру мере: Унапређење информационе безбедности и стандарда.</w:t>
            </w:r>
          </w:p>
        </w:tc>
      </w:tr>
      <w:tr w:rsidR="009B31A3" w:rsidRPr="00C85AF5" w14:paraId="054A81F7" w14:textId="77777777">
        <w:trPr>
          <w:trHeight w:val="416"/>
          <w:jc w:val="center"/>
        </w:trPr>
        <w:tc>
          <w:tcPr>
            <w:tcW w:w="2267" w:type="dxa"/>
            <w:vMerge w:val="restart"/>
            <w:tcBorders>
              <w:top w:val="nil"/>
              <w:left w:val="single" w:sz="4" w:space="0" w:color="auto"/>
              <w:right w:val="single" w:sz="4" w:space="0" w:color="auto"/>
            </w:tcBorders>
            <w:shd w:val="clear" w:color="auto" w:fill="4F81BD"/>
            <w:vAlign w:val="center"/>
          </w:tcPr>
          <w:p w14:paraId="7440B076" w14:textId="1B4ACF3B" w:rsidR="009B31A3" w:rsidRPr="00C85AF5" w:rsidRDefault="009B31A3" w:rsidP="00144489">
            <w:pPr>
              <w:spacing w:after="0" w:line="240" w:lineRule="auto"/>
              <w:jc w:val="center"/>
              <w:rPr>
                <w:rFonts w:ascii="Times New Roman" w:eastAsia="Times New Roman" w:hAnsi="Times New Roman"/>
                <w:b/>
                <w:bCs/>
                <w:noProof w:val="0"/>
                <w:color w:val="FFFFFF"/>
                <w:sz w:val="20"/>
                <w:szCs w:val="20"/>
                <w:lang w:val="uz-Cyrl-UZ" w:eastAsia="uz-Cyrl-UZ"/>
              </w:rPr>
            </w:pPr>
            <w:r w:rsidRPr="00C85AF5">
              <w:rPr>
                <w:rFonts w:ascii="Times New Roman" w:eastAsia="Times New Roman" w:hAnsi="Times New Roman"/>
                <w:b/>
                <w:bCs/>
                <w:noProof w:val="0"/>
                <w:color w:val="FFFFFF"/>
                <w:sz w:val="20"/>
                <w:szCs w:val="20"/>
                <w:lang w:val="uz-Cyrl-UZ" w:eastAsia="uz-Cyrl-UZ"/>
              </w:rPr>
              <w:t xml:space="preserve">Стратегија за подршку развоја малих и средњих предузећа, предузетништва и конкурентности за период од 2015. до 2020. </w:t>
            </w:r>
            <w:r w:rsidR="00144489" w:rsidRPr="00C85AF5">
              <w:rPr>
                <w:rFonts w:ascii="Times New Roman" w:eastAsia="Times New Roman" w:hAnsi="Times New Roman"/>
                <w:b/>
                <w:bCs/>
                <w:noProof w:val="0"/>
                <w:color w:val="FFFFFF"/>
                <w:sz w:val="20"/>
                <w:szCs w:val="20"/>
                <w:lang w:val="uz-Cyrl-UZ" w:eastAsia="uz-Cyrl-UZ"/>
              </w:rPr>
              <w:t xml:space="preserve">године </w:t>
            </w:r>
            <w:r w:rsidR="00144489" w:rsidRPr="00144489">
              <w:rPr>
                <w:rFonts w:ascii="Times New Roman" w:eastAsia="Times New Roman" w:hAnsi="Times New Roman"/>
                <w:b/>
                <w:bCs/>
                <w:noProof w:val="0"/>
                <w:color w:val="FFFFFF"/>
                <w:sz w:val="20"/>
                <w:szCs w:val="20"/>
                <w:lang w:val="sr-Cyrl-RS" w:eastAsia="uz-Cyrl-UZ"/>
              </w:rPr>
              <w:t>(„Службени гласник Р</w:t>
            </w:r>
            <w:r w:rsidR="00144489" w:rsidRPr="00144489">
              <w:rPr>
                <w:rFonts w:ascii="Times New Roman" w:eastAsia="Times New Roman" w:hAnsi="Times New Roman"/>
                <w:b/>
                <w:bCs/>
                <w:noProof w:val="0"/>
                <w:color w:val="FFFFFF"/>
                <w:sz w:val="20"/>
                <w:szCs w:val="20"/>
                <w:lang w:val="uz-Cyrl-UZ" w:eastAsia="uz-Cyrl-UZ"/>
              </w:rPr>
              <w:t>С”,</w:t>
            </w:r>
            <w:r w:rsidR="00144489">
              <w:rPr>
                <w:rFonts w:ascii="Times New Roman" w:eastAsia="Times New Roman" w:hAnsi="Times New Roman"/>
                <w:b/>
                <w:bCs/>
                <w:noProof w:val="0"/>
                <w:color w:val="FFFFFF"/>
                <w:sz w:val="20"/>
                <w:szCs w:val="20"/>
                <w:lang w:val="sr-Cyrl-RS" w:eastAsia="uz-Cyrl-UZ"/>
              </w:rPr>
              <w:t xml:space="preserve"> број</w:t>
            </w:r>
            <w:r w:rsidRPr="00C85AF5">
              <w:rPr>
                <w:rFonts w:ascii="Times New Roman" w:eastAsia="Times New Roman" w:hAnsi="Times New Roman"/>
                <w:b/>
                <w:bCs/>
                <w:noProof w:val="0"/>
                <w:color w:val="FFFFFF"/>
                <w:sz w:val="20"/>
                <w:szCs w:val="20"/>
                <w:lang w:val="uz-Cyrl-UZ" w:eastAsia="uz-Cyrl-UZ"/>
              </w:rPr>
              <w:t xml:space="preserve"> 35/15);</w:t>
            </w:r>
          </w:p>
        </w:tc>
        <w:tc>
          <w:tcPr>
            <w:tcW w:w="4948" w:type="dxa"/>
            <w:tcBorders>
              <w:top w:val="nil"/>
              <w:left w:val="nil"/>
              <w:bottom w:val="single" w:sz="4" w:space="0" w:color="auto"/>
              <w:right w:val="single" w:sz="4" w:space="0" w:color="auto"/>
            </w:tcBorders>
            <w:shd w:val="clear" w:color="auto" w:fill="95B3D7"/>
            <w:vAlign w:val="center"/>
          </w:tcPr>
          <w:p w14:paraId="70BE9F5E" w14:textId="77777777" w:rsidR="009B31A3" w:rsidRPr="00C85AF5" w:rsidRDefault="00500284"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 xml:space="preserve">1) </w:t>
            </w:r>
            <w:r w:rsidR="009B31A3" w:rsidRPr="00C85AF5">
              <w:rPr>
                <w:rFonts w:ascii="Times New Roman" w:eastAsia="Times New Roman" w:hAnsi="Times New Roman"/>
                <w:noProof w:val="0"/>
                <w:color w:val="000000"/>
                <w:sz w:val="20"/>
                <w:szCs w:val="20"/>
                <w:lang w:val="uz-Cyrl-UZ" w:eastAsia="uz-Cyrl-UZ"/>
              </w:rPr>
              <w:t xml:space="preserve">Наставак рада на јачању система електронске управе </w:t>
            </w:r>
          </w:p>
        </w:tc>
        <w:tc>
          <w:tcPr>
            <w:tcW w:w="1620" w:type="dxa"/>
            <w:gridSpan w:val="3"/>
            <w:tcBorders>
              <w:top w:val="nil"/>
              <w:left w:val="nil"/>
              <w:bottom w:val="single" w:sz="4" w:space="0" w:color="auto"/>
              <w:right w:val="single" w:sz="4" w:space="0" w:color="auto"/>
            </w:tcBorders>
            <w:shd w:val="clear" w:color="auto" w:fill="DBE5F1"/>
            <w:vAlign w:val="center"/>
          </w:tcPr>
          <w:p w14:paraId="5BF4C6C4" w14:textId="77777777" w:rsidR="009B31A3" w:rsidRPr="00C85AF5" w:rsidRDefault="009B31A3"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Делимично спроведено</w:t>
            </w:r>
          </w:p>
        </w:tc>
        <w:tc>
          <w:tcPr>
            <w:tcW w:w="1620" w:type="dxa"/>
            <w:tcBorders>
              <w:top w:val="nil"/>
              <w:left w:val="nil"/>
              <w:bottom w:val="single" w:sz="4" w:space="0" w:color="auto"/>
              <w:right w:val="single" w:sz="4" w:space="0" w:color="auto"/>
            </w:tcBorders>
            <w:shd w:val="clear" w:color="auto" w:fill="DBE5F1"/>
          </w:tcPr>
          <w:p w14:paraId="587A4384" w14:textId="77777777" w:rsidR="009B31A3" w:rsidRPr="00C85AF5" w:rsidRDefault="009B31A3" w:rsidP="00DF4967">
            <w:pPr>
              <w:tabs>
                <w:tab w:val="left" w:pos="444"/>
                <w:tab w:val="center" w:pos="702"/>
              </w:tabs>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ДА</w:t>
            </w:r>
          </w:p>
          <w:p w14:paraId="657CF186" w14:textId="77777777" w:rsidR="00DF4967" w:rsidRPr="00C85AF5" w:rsidRDefault="00DF4967" w:rsidP="00DF4967">
            <w:pPr>
              <w:tabs>
                <w:tab w:val="left" w:pos="444"/>
                <w:tab w:val="center" w:pos="702"/>
              </w:tabs>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1.9.6</w:t>
            </w:r>
          </w:p>
        </w:tc>
      </w:tr>
      <w:tr w:rsidR="009B31A3" w:rsidRPr="00C85AF5" w14:paraId="4EFE0303" w14:textId="77777777">
        <w:trPr>
          <w:trHeight w:val="58"/>
          <w:jc w:val="center"/>
        </w:trPr>
        <w:tc>
          <w:tcPr>
            <w:tcW w:w="2267" w:type="dxa"/>
            <w:vMerge/>
            <w:tcBorders>
              <w:left w:val="single" w:sz="4" w:space="0" w:color="auto"/>
              <w:right w:val="single" w:sz="4" w:space="0" w:color="auto"/>
            </w:tcBorders>
            <w:shd w:val="clear" w:color="auto" w:fill="4F81BD"/>
            <w:vAlign w:val="center"/>
          </w:tcPr>
          <w:p w14:paraId="1668A3DE" w14:textId="77777777" w:rsidR="009B31A3" w:rsidRPr="00C85AF5" w:rsidRDefault="009B31A3" w:rsidP="008173FC">
            <w:pPr>
              <w:spacing w:after="0" w:line="240" w:lineRule="auto"/>
              <w:jc w:val="center"/>
              <w:rPr>
                <w:rFonts w:ascii="Times New Roman" w:eastAsia="Times New Roman" w:hAnsi="Times New Roman"/>
                <w:b/>
                <w:bCs/>
                <w:noProof w:val="0"/>
                <w:color w:val="FFFFFF"/>
                <w:sz w:val="20"/>
                <w:szCs w:val="20"/>
                <w:lang w:val="uz-Cyrl-UZ" w:eastAsia="uz-Cyrl-UZ"/>
              </w:rPr>
            </w:pPr>
          </w:p>
        </w:tc>
        <w:tc>
          <w:tcPr>
            <w:tcW w:w="8188" w:type="dxa"/>
            <w:gridSpan w:val="5"/>
            <w:tcBorders>
              <w:top w:val="nil"/>
              <w:left w:val="nil"/>
              <w:bottom w:val="single" w:sz="4" w:space="0" w:color="auto"/>
              <w:right w:val="single" w:sz="4" w:space="0" w:color="auto"/>
            </w:tcBorders>
            <w:shd w:val="clear" w:color="auto" w:fill="DBE5F1"/>
            <w:vAlign w:val="center"/>
          </w:tcPr>
          <w:p w14:paraId="47634BE6" w14:textId="77777777" w:rsidR="009B31A3" w:rsidRPr="00C85AF5" w:rsidRDefault="009B31A3" w:rsidP="008173FC">
            <w:pPr>
              <w:spacing w:after="0" w:line="240" w:lineRule="auto"/>
              <w:jc w:val="both"/>
              <w:rPr>
                <w:rFonts w:ascii="Times New Roman" w:hAnsi="Times New Roman"/>
                <w:sz w:val="20"/>
                <w:szCs w:val="20"/>
                <w:lang w:val="sr-Cyrl-CS"/>
              </w:rPr>
            </w:pPr>
            <w:r w:rsidRPr="00C85AF5">
              <w:rPr>
                <w:rFonts w:ascii="Times New Roman" w:hAnsi="Times New Roman"/>
                <w:sz w:val="20"/>
                <w:szCs w:val="20"/>
                <w:lang w:val="uz-Cyrl-UZ"/>
              </w:rPr>
              <w:t>ОБРАЗЛОЖЕЊЕ: Овом мером је планиран изузетно велики број активности планираних Програмом (</w:t>
            </w:r>
            <w:r w:rsidRPr="00C85AF5">
              <w:rPr>
                <w:rFonts w:ascii="Times New Roman" w:hAnsi="Times New Roman"/>
                <w:sz w:val="20"/>
                <w:szCs w:val="20"/>
                <w:lang w:val="sr-Cyrl-CS"/>
              </w:rPr>
              <w:t>успостављање еИспектора; успостављање јединствене, свеобухватне и ажурне електронске базе административних поступака; издавање различитих врста уверења електронским путем; омогућавање електронске регистрације у АПР-у; електронска пореске пријаве; организовање обука за коришћење електронских сервиса ...)</w:t>
            </w:r>
          </w:p>
          <w:p w14:paraId="47637EA3" w14:textId="77777777" w:rsidR="009B31A3" w:rsidRPr="00C85AF5" w:rsidRDefault="009B31A3" w:rsidP="008173FC">
            <w:pPr>
              <w:spacing w:after="0" w:line="240" w:lineRule="auto"/>
              <w:jc w:val="both"/>
              <w:rPr>
                <w:rFonts w:ascii="Times New Roman" w:eastAsia="Times New Roman" w:hAnsi="Times New Roman"/>
                <w:noProof w:val="0"/>
                <w:color w:val="000000"/>
                <w:sz w:val="20"/>
                <w:szCs w:val="20"/>
                <w:lang w:val="uz-Cyrl-UZ" w:eastAsia="uz-Cyrl-UZ"/>
              </w:rPr>
            </w:pPr>
            <w:r w:rsidRPr="00C85AF5">
              <w:rPr>
                <w:rFonts w:ascii="Times New Roman" w:hAnsi="Times New Roman"/>
                <w:sz w:val="20"/>
                <w:szCs w:val="20"/>
                <w:lang w:val="sr-Cyrl-CS"/>
              </w:rPr>
              <w:t>Неке од активнсоти планираних у оквиру ове мере су спроведене, а оне које нису су преузете и даље разрађиване кроз посебне мере Програма.</w:t>
            </w:r>
          </w:p>
        </w:tc>
      </w:tr>
      <w:tr w:rsidR="00937B5C" w:rsidRPr="00C85AF5" w14:paraId="2A1E3C1C" w14:textId="77777777">
        <w:trPr>
          <w:trHeight w:val="58"/>
          <w:jc w:val="center"/>
        </w:trPr>
        <w:tc>
          <w:tcPr>
            <w:tcW w:w="2267" w:type="dxa"/>
            <w:vMerge/>
            <w:tcBorders>
              <w:left w:val="single" w:sz="4" w:space="0" w:color="auto"/>
              <w:right w:val="single" w:sz="4" w:space="0" w:color="auto"/>
            </w:tcBorders>
            <w:shd w:val="clear" w:color="auto" w:fill="4F81BD"/>
            <w:vAlign w:val="center"/>
          </w:tcPr>
          <w:p w14:paraId="01C67517" w14:textId="77777777" w:rsidR="00937B5C" w:rsidRPr="00C85AF5" w:rsidRDefault="00937B5C" w:rsidP="008173FC">
            <w:pPr>
              <w:spacing w:after="0" w:line="240" w:lineRule="auto"/>
              <w:jc w:val="center"/>
              <w:rPr>
                <w:rFonts w:ascii="Times New Roman" w:eastAsia="Times New Roman" w:hAnsi="Times New Roman"/>
                <w:b/>
                <w:bCs/>
                <w:noProof w:val="0"/>
                <w:color w:val="FFFFFF"/>
                <w:sz w:val="20"/>
                <w:szCs w:val="20"/>
                <w:lang w:val="uz-Cyrl-UZ" w:eastAsia="uz-Cyrl-UZ"/>
              </w:rPr>
            </w:pPr>
          </w:p>
        </w:tc>
        <w:tc>
          <w:tcPr>
            <w:tcW w:w="4978" w:type="dxa"/>
            <w:gridSpan w:val="2"/>
            <w:tcBorders>
              <w:top w:val="nil"/>
              <w:left w:val="nil"/>
              <w:bottom w:val="single" w:sz="4" w:space="0" w:color="auto"/>
              <w:right w:val="single" w:sz="4" w:space="0" w:color="auto"/>
            </w:tcBorders>
            <w:shd w:val="clear" w:color="auto" w:fill="95B3D7"/>
            <w:vAlign w:val="center"/>
          </w:tcPr>
          <w:p w14:paraId="3586B585" w14:textId="77777777" w:rsidR="00937B5C" w:rsidRPr="00C85AF5" w:rsidRDefault="00500284" w:rsidP="008173FC">
            <w:pPr>
              <w:spacing w:after="0" w:line="240" w:lineRule="auto"/>
              <w:jc w:val="both"/>
              <w:rPr>
                <w:rFonts w:ascii="Times New Roman" w:hAnsi="Times New Roman"/>
                <w:sz w:val="20"/>
                <w:szCs w:val="20"/>
                <w:lang w:val="uz-Cyrl-UZ"/>
              </w:rPr>
            </w:pPr>
            <w:r w:rsidRPr="00C85AF5">
              <w:rPr>
                <w:rFonts w:ascii="Times New Roman" w:hAnsi="Times New Roman"/>
                <w:sz w:val="20"/>
                <w:szCs w:val="20"/>
                <w:lang w:val="uz-Cyrl-UZ"/>
              </w:rPr>
              <w:t xml:space="preserve">2) </w:t>
            </w:r>
            <w:r w:rsidR="00937B5C" w:rsidRPr="00C85AF5">
              <w:rPr>
                <w:rFonts w:ascii="Times New Roman" w:hAnsi="Times New Roman"/>
                <w:sz w:val="20"/>
                <w:szCs w:val="20"/>
                <w:lang w:val="uz-Cyrl-UZ"/>
              </w:rPr>
              <w:t>Успостављање једношалтерских система за пружање што већег броја услуга</w:t>
            </w:r>
          </w:p>
        </w:tc>
        <w:tc>
          <w:tcPr>
            <w:tcW w:w="1559" w:type="dxa"/>
            <w:tcBorders>
              <w:top w:val="nil"/>
              <w:left w:val="nil"/>
              <w:bottom w:val="single" w:sz="4" w:space="0" w:color="auto"/>
              <w:right w:val="single" w:sz="4" w:space="0" w:color="auto"/>
            </w:tcBorders>
            <w:shd w:val="clear" w:color="auto" w:fill="DBE5F1"/>
            <w:vAlign w:val="center"/>
          </w:tcPr>
          <w:p w14:paraId="0BEE71B5" w14:textId="77777777" w:rsidR="00937B5C" w:rsidRPr="00C85AF5" w:rsidRDefault="00937B5C"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Није спроведено</w:t>
            </w:r>
          </w:p>
        </w:tc>
        <w:tc>
          <w:tcPr>
            <w:tcW w:w="1651" w:type="dxa"/>
            <w:gridSpan w:val="2"/>
            <w:tcBorders>
              <w:top w:val="nil"/>
              <w:left w:val="nil"/>
              <w:bottom w:val="single" w:sz="4" w:space="0" w:color="auto"/>
              <w:right w:val="single" w:sz="4" w:space="0" w:color="auto"/>
            </w:tcBorders>
            <w:shd w:val="clear" w:color="auto" w:fill="DBE5F1"/>
          </w:tcPr>
          <w:p w14:paraId="558CF4AF" w14:textId="77777777" w:rsidR="00937B5C" w:rsidRPr="00C85AF5" w:rsidRDefault="00937B5C"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ДА</w:t>
            </w:r>
          </w:p>
          <w:p w14:paraId="1B93C5CD" w14:textId="77777777" w:rsidR="00DF4967" w:rsidRPr="00C85AF5" w:rsidRDefault="00DF4967" w:rsidP="0045345E">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модификовано</w:t>
            </w:r>
          </w:p>
          <w:p w14:paraId="0F18165A" w14:textId="77777777" w:rsidR="00E91F10" w:rsidRPr="00C85AF5" w:rsidRDefault="00E91F10" w:rsidP="008173FC">
            <w:pPr>
              <w:tabs>
                <w:tab w:val="left" w:pos="444"/>
                <w:tab w:val="center" w:pos="702"/>
              </w:tabs>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3.5.</w:t>
            </w:r>
          </w:p>
        </w:tc>
      </w:tr>
      <w:tr w:rsidR="009B31A3" w:rsidRPr="00C85AF5" w14:paraId="408CC82D" w14:textId="77777777">
        <w:trPr>
          <w:trHeight w:val="58"/>
          <w:jc w:val="center"/>
        </w:trPr>
        <w:tc>
          <w:tcPr>
            <w:tcW w:w="2267" w:type="dxa"/>
            <w:vMerge/>
            <w:tcBorders>
              <w:left w:val="single" w:sz="4" w:space="0" w:color="auto"/>
              <w:bottom w:val="single" w:sz="4" w:space="0" w:color="auto"/>
              <w:right w:val="single" w:sz="4" w:space="0" w:color="auto"/>
            </w:tcBorders>
            <w:shd w:val="clear" w:color="auto" w:fill="4F81BD"/>
            <w:vAlign w:val="center"/>
          </w:tcPr>
          <w:p w14:paraId="64F4C79A" w14:textId="77777777" w:rsidR="009B31A3" w:rsidRPr="00C85AF5" w:rsidRDefault="009B31A3" w:rsidP="008173FC">
            <w:pPr>
              <w:spacing w:after="0" w:line="240" w:lineRule="auto"/>
              <w:jc w:val="center"/>
              <w:rPr>
                <w:rFonts w:ascii="Times New Roman" w:eastAsia="Times New Roman" w:hAnsi="Times New Roman"/>
                <w:b/>
                <w:bCs/>
                <w:noProof w:val="0"/>
                <w:color w:val="FFFFFF"/>
                <w:sz w:val="20"/>
                <w:szCs w:val="20"/>
                <w:lang w:val="uz-Cyrl-UZ" w:eastAsia="uz-Cyrl-UZ"/>
              </w:rPr>
            </w:pPr>
          </w:p>
        </w:tc>
        <w:tc>
          <w:tcPr>
            <w:tcW w:w="8188" w:type="dxa"/>
            <w:gridSpan w:val="5"/>
            <w:tcBorders>
              <w:top w:val="nil"/>
              <w:left w:val="nil"/>
              <w:bottom w:val="single" w:sz="4" w:space="0" w:color="auto"/>
              <w:right w:val="single" w:sz="4" w:space="0" w:color="auto"/>
            </w:tcBorders>
            <w:shd w:val="clear" w:color="auto" w:fill="DBE5F1"/>
            <w:vAlign w:val="center"/>
          </w:tcPr>
          <w:p w14:paraId="602CC518" w14:textId="77777777" w:rsidR="00AD0D75" w:rsidRDefault="00AD0D75" w:rsidP="008173FC">
            <w:pPr>
              <w:spacing w:after="0" w:line="240" w:lineRule="auto"/>
              <w:jc w:val="both"/>
              <w:rPr>
                <w:rFonts w:ascii="Times New Roman" w:hAnsi="Times New Roman"/>
                <w:sz w:val="20"/>
                <w:szCs w:val="20"/>
                <w:lang w:val="uz-Cyrl-UZ"/>
              </w:rPr>
            </w:pPr>
          </w:p>
          <w:p w14:paraId="3EF3DDD3" w14:textId="77777777" w:rsidR="00AD0D75" w:rsidRDefault="00AD0D75" w:rsidP="008173FC">
            <w:pPr>
              <w:spacing w:after="0" w:line="240" w:lineRule="auto"/>
              <w:jc w:val="both"/>
              <w:rPr>
                <w:rFonts w:ascii="Times New Roman" w:hAnsi="Times New Roman"/>
                <w:sz w:val="20"/>
                <w:szCs w:val="20"/>
                <w:lang w:val="uz-Cyrl-UZ"/>
              </w:rPr>
            </w:pPr>
          </w:p>
          <w:p w14:paraId="1D9A3916" w14:textId="62FDD57C" w:rsidR="009B31A3" w:rsidRPr="00C85AF5" w:rsidRDefault="00937B5C" w:rsidP="008173FC">
            <w:pPr>
              <w:spacing w:after="0" w:line="240" w:lineRule="auto"/>
              <w:jc w:val="both"/>
              <w:rPr>
                <w:rFonts w:ascii="Times New Roman" w:hAnsi="Times New Roman"/>
                <w:sz w:val="20"/>
                <w:szCs w:val="20"/>
                <w:lang w:val="uz-Cyrl-UZ"/>
              </w:rPr>
            </w:pPr>
            <w:r w:rsidRPr="00C85AF5">
              <w:rPr>
                <w:rFonts w:ascii="Times New Roman" w:hAnsi="Times New Roman"/>
                <w:sz w:val="20"/>
                <w:szCs w:val="20"/>
                <w:lang w:val="uz-Cyrl-UZ"/>
              </w:rPr>
              <w:lastRenderedPageBreak/>
              <w:t xml:space="preserve">ОБРАЗЛОЖЕЊЕ: Ова мера је изузетно значајна и подразумева успостављање једношалтерских система у свим поступцима који су повезани, а у надлежности су различитих нивоа јавне управе. </w:t>
            </w:r>
            <w:r w:rsidR="00B40ACD" w:rsidRPr="00C85AF5">
              <w:rPr>
                <w:rFonts w:ascii="Times New Roman" w:hAnsi="Times New Roman"/>
                <w:sz w:val="20"/>
                <w:szCs w:val="20"/>
                <w:lang w:val="uz-Cyrl-UZ"/>
              </w:rPr>
              <w:t xml:space="preserve">До сада су једношалтерски систем за регистрацију пословања у АПР-у, обједињена процедура за издавање грађевинских дозвола и поступак регистрације промета непокретности код јавних бележника. </w:t>
            </w:r>
            <w:r w:rsidRPr="00C85AF5">
              <w:rPr>
                <w:rFonts w:ascii="Times New Roman" w:hAnsi="Times New Roman"/>
                <w:sz w:val="20"/>
                <w:szCs w:val="20"/>
                <w:lang w:val="uz-Cyrl-UZ"/>
              </w:rPr>
              <w:t xml:space="preserve">Због изузетне сложености имплементације једношалтерских система, тешко се постиже сагласност надлежних органа за успостављање једносшалтерских система, а још теже се налази орган који је спреман да на себе преузме вођење једошалтерског система. </w:t>
            </w:r>
            <w:r w:rsidR="00B40ACD" w:rsidRPr="00C85AF5">
              <w:rPr>
                <w:rFonts w:ascii="Times New Roman" w:hAnsi="Times New Roman"/>
                <w:sz w:val="20"/>
                <w:szCs w:val="20"/>
                <w:lang w:val="uz-Cyrl-UZ"/>
              </w:rPr>
              <w:t>Због тога Програмом нису планиранеконкретне активности на успостављању једношалтерских система, али ће се кроз активности</w:t>
            </w:r>
            <w:r w:rsidR="00B40ACD" w:rsidRPr="00C85AF5">
              <w:rPr>
                <w:rFonts w:ascii="Times New Roman" w:eastAsia="Times New Roman" w:hAnsi="Times New Roman"/>
                <w:color w:val="000000"/>
                <w:sz w:val="20"/>
                <w:szCs w:val="20"/>
                <w:lang w:val="uz-Cyrl-UZ"/>
              </w:rPr>
              <w:t xml:space="preserve"> дигитализације 100 одабраних поступака, у свим могућим ситуацијам та оптимизациј</w:t>
            </w:r>
            <w:r w:rsidR="00E34628" w:rsidRPr="00C85AF5">
              <w:rPr>
                <w:rFonts w:ascii="Times New Roman" w:eastAsia="Times New Roman" w:hAnsi="Times New Roman"/>
                <w:color w:val="000000"/>
                <w:sz w:val="20"/>
                <w:szCs w:val="20"/>
                <w:lang w:val="uz-Cyrl-UZ"/>
              </w:rPr>
              <w:t>aз</w:t>
            </w:r>
            <w:r w:rsidR="00B40ACD" w:rsidRPr="00C85AF5">
              <w:rPr>
                <w:rFonts w:ascii="Times New Roman" w:eastAsia="Times New Roman" w:hAnsi="Times New Roman"/>
                <w:color w:val="000000"/>
                <w:sz w:val="20"/>
                <w:szCs w:val="20"/>
                <w:lang w:val="uz-Cyrl-UZ"/>
              </w:rPr>
              <w:t>авршити и кроз успостављање једношалтерских система.</w:t>
            </w:r>
          </w:p>
        </w:tc>
      </w:tr>
      <w:tr w:rsidR="003B1C97" w:rsidRPr="00C85AF5" w14:paraId="20DB9097" w14:textId="77777777">
        <w:trPr>
          <w:trHeight w:val="58"/>
          <w:jc w:val="center"/>
        </w:trPr>
        <w:tc>
          <w:tcPr>
            <w:tcW w:w="2267" w:type="dxa"/>
            <w:vMerge w:val="restart"/>
            <w:tcBorders>
              <w:top w:val="nil"/>
              <w:left w:val="single" w:sz="4" w:space="0" w:color="auto"/>
              <w:right w:val="single" w:sz="4" w:space="0" w:color="auto"/>
            </w:tcBorders>
            <w:shd w:val="clear" w:color="auto" w:fill="4F81BD"/>
            <w:vAlign w:val="center"/>
          </w:tcPr>
          <w:p w14:paraId="73E82F40" w14:textId="352695F1" w:rsidR="003B1C97" w:rsidRPr="00C85AF5" w:rsidRDefault="003B1C97" w:rsidP="00FE20FD">
            <w:pPr>
              <w:spacing w:after="0" w:line="240" w:lineRule="auto"/>
              <w:jc w:val="center"/>
              <w:rPr>
                <w:rFonts w:ascii="Times New Roman" w:eastAsia="Times New Roman" w:hAnsi="Times New Roman"/>
                <w:b/>
                <w:bCs/>
                <w:noProof w:val="0"/>
                <w:color w:val="FFFFFF"/>
                <w:sz w:val="20"/>
                <w:szCs w:val="20"/>
                <w:lang w:val="uz-Cyrl-UZ" w:eastAsia="uz-Cyrl-UZ"/>
              </w:rPr>
            </w:pPr>
            <w:r w:rsidRPr="00C85AF5">
              <w:rPr>
                <w:rFonts w:ascii="Times New Roman" w:eastAsia="Times New Roman" w:hAnsi="Times New Roman"/>
                <w:b/>
                <w:bCs/>
                <w:noProof w:val="0"/>
                <w:color w:val="FFFFFF"/>
                <w:sz w:val="20"/>
                <w:szCs w:val="20"/>
                <w:lang w:val="uz-Cyrl-UZ" w:eastAsia="uz-Cyrl-UZ"/>
              </w:rPr>
              <w:lastRenderedPageBreak/>
              <w:t>Стратегија регулаторне реформе и унапређења система управљања јавним политикама за период 2016</w:t>
            </w:r>
            <w:r w:rsidR="00FE20FD">
              <w:rPr>
                <w:rFonts w:ascii="Times New Roman" w:eastAsia="Times New Roman" w:hAnsi="Times New Roman"/>
                <w:b/>
                <w:bCs/>
                <w:noProof w:val="0"/>
                <w:color w:val="FFFFFF"/>
                <w:sz w:val="20"/>
                <w:szCs w:val="20"/>
                <w:lang w:val="uz-Cyrl-UZ" w:eastAsia="uz-Cyrl-UZ"/>
              </w:rPr>
              <w:t xml:space="preserve">–2020. године </w:t>
            </w:r>
            <w:r w:rsidR="00FE20FD" w:rsidRPr="00FE20FD">
              <w:rPr>
                <w:rFonts w:ascii="Times New Roman" w:eastAsia="Times New Roman" w:hAnsi="Times New Roman"/>
                <w:b/>
                <w:bCs/>
                <w:noProof w:val="0"/>
                <w:color w:val="FFFFFF"/>
                <w:sz w:val="20"/>
                <w:szCs w:val="20"/>
                <w:lang w:val="sr-Cyrl-RS" w:eastAsia="uz-Cyrl-UZ"/>
              </w:rPr>
              <w:t>(„Службени гласник РС</w:t>
            </w:r>
            <w:r w:rsidR="00FE20FD" w:rsidRPr="00FE20FD">
              <w:rPr>
                <w:rFonts w:ascii="Times New Roman" w:eastAsia="Times New Roman" w:hAnsi="Times New Roman"/>
                <w:b/>
                <w:bCs/>
                <w:noProof w:val="0"/>
                <w:color w:val="FFFFFF"/>
                <w:sz w:val="20"/>
                <w:szCs w:val="20"/>
                <w:lang w:val="uz-Cyrl-UZ" w:eastAsia="uz-Cyrl-UZ"/>
              </w:rPr>
              <w:t>”</w:t>
            </w:r>
            <w:r w:rsidR="00FE20FD">
              <w:rPr>
                <w:rFonts w:ascii="Times New Roman" w:eastAsia="Times New Roman" w:hAnsi="Times New Roman"/>
                <w:b/>
                <w:bCs/>
                <w:noProof w:val="0"/>
                <w:color w:val="FFFFFF"/>
                <w:sz w:val="20"/>
                <w:szCs w:val="20"/>
                <w:lang w:val="sr-Cyrl-RS" w:eastAsia="uz-Cyrl-UZ"/>
              </w:rPr>
              <w:t>, број</w:t>
            </w:r>
            <w:r w:rsidR="00FE20FD">
              <w:rPr>
                <w:rFonts w:ascii="Times New Roman" w:eastAsia="Times New Roman" w:hAnsi="Times New Roman"/>
                <w:b/>
                <w:bCs/>
                <w:noProof w:val="0"/>
                <w:color w:val="FFFFFF"/>
                <w:sz w:val="20"/>
                <w:szCs w:val="20"/>
                <w:lang w:val="uz-Cyrl-UZ" w:eastAsia="uz-Cyrl-UZ"/>
              </w:rPr>
              <w:t xml:space="preserve"> 8/</w:t>
            </w:r>
            <w:r w:rsidRPr="00C85AF5">
              <w:rPr>
                <w:rFonts w:ascii="Times New Roman" w:eastAsia="Times New Roman" w:hAnsi="Times New Roman"/>
                <w:b/>
                <w:bCs/>
                <w:noProof w:val="0"/>
                <w:color w:val="FFFFFF"/>
                <w:sz w:val="20"/>
                <w:szCs w:val="20"/>
                <w:lang w:val="uz-Cyrl-UZ" w:eastAsia="uz-Cyrl-UZ"/>
              </w:rPr>
              <w:t>16);</w:t>
            </w:r>
          </w:p>
        </w:tc>
        <w:tc>
          <w:tcPr>
            <w:tcW w:w="4948" w:type="dxa"/>
            <w:tcBorders>
              <w:top w:val="nil"/>
              <w:left w:val="nil"/>
              <w:bottom w:val="single" w:sz="4" w:space="0" w:color="auto"/>
              <w:right w:val="single" w:sz="4" w:space="0" w:color="auto"/>
            </w:tcBorders>
            <w:shd w:val="clear" w:color="auto" w:fill="95B3D7"/>
            <w:vAlign w:val="center"/>
          </w:tcPr>
          <w:p w14:paraId="2D69A057" w14:textId="77777777" w:rsidR="003B1C97" w:rsidRPr="00C85AF5" w:rsidRDefault="00500284"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 xml:space="preserve">1) </w:t>
            </w:r>
            <w:r w:rsidR="003B1C97" w:rsidRPr="00C85AF5">
              <w:rPr>
                <w:rFonts w:ascii="Times New Roman" w:eastAsia="Times New Roman" w:hAnsi="Times New Roman"/>
                <w:noProof w:val="0"/>
                <w:color w:val="000000"/>
                <w:sz w:val="20"/>
                <w:szCs w:val="20"/>
                <w:lang w:val="uz-Cyrl-UZ" w:eastAsia="uz-Cyrl-UZ"/>
              </w:rPr>
              <w:t>Успостављање калкулатора административних трошкова</w:t>
            </w:r>
          </w:p>
        </w:tc>
        <w:tc>
          <w:tcPr>
            <w:tcW w:w="1620" w:type="dxa"/>
            <w:gridSpan w:val="3"/>
            <w:tcBorders>
              <w:top w:val="nil"/>
              <w:left w:val="nil"/>
              <w:bottom w:val="single" w:sz="4" w:space="0" w:color="auto"/>
              <w:right w:val="single" w:sz="4" w:space="0" w:color="auto"/>
            </w:tcBorders>
            <w:shd w:val="clear" w:color="auto" w:fill="DBE5F1"/>
            <w:vAlign w:val="center"/>
          </w:tcPr>
          <w:p w14:paraId="4838E745" w14:textId="77777777" w:rsidR="003B1C97" w:rsidRPr="00C85AF5" w:rsidRDefault="003B1C97"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Није спроведено</w:t>
            </w:r>
          </w:p>
        </w:tc>
        <w:tc>
          <w:tcPr>
            <w:tcW w:w="1620" w:type="dxa"/>
            <w:tcBorders>
              <w:top w:val="nil"/>
              <w:left w:val="nil"/>
              <w:bottom w:val="single" w:sz="4" w:space="0" w:color="auto"/>
              <w:right w:val="single" w:sz="4" w:space="0" w:color="auto"/>
            </w:tcBorders>
            <w:shd w:val="clear" w:color="auto" w:fill="DBE5F1"/>
          </w:tcPr>
          <w:p w14:paraId="4A0D2EB6" w14:textId="77777777" w:rsidR="003B1C97" w:rsidRPr="00C85AF5" w:rsidRDefault="003B1C97" w:rsidP="008173FC">
            <w:pPr>
              <w:spacing w:after="0" w:line="240" w:lineRule="auto"/>
              <w:jc w:val="center"/>
              <w:rPr>
                <w:rFonts w:ascii="Times New Roman" w:eastAsia="Times New Roman" w:hAnsi="Times New Roman"/>
                <w:noProof w:val="0"/>
                <w:color w:val="000000"/>
                <w:sz w:val="20"/>
                <w:szCs w:val="20"/>
                <w:lang w:val="uz-Cyrl-UZ" w:eastAsia="uz-Cyrl-UZ"/>
              </w:rPr>
            </w:pPr>
          </w:p>
          <w:p w14:paraId="76C5E47D" w14:textId="77777777" w:rsidR="003B1C97" w:rsidRPr="00C85AF5" w:rsidRDefault="003B1C97"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НЕ</w:t>
            </w:r>
          </w:p>
        </w:tc>
      </w:tr>
      <w:tr w:rsidR="00215F61" w:rsidRPr="00C85AF5" w14:paraId="67F0C44D" w14:textId="77777777">
        <w:trPr>
          <w:trHeight w:val="63"/>
          <w:jc w:val="center"/>
        </w:trPr>
        <w:tc>
          <w:tcPr>
            <w:tcW w:w="2267" w:type="dxa"/>
            <w:vMerge/>
            <w:tcBorders>
              <w:left w:val="single" w:sz="4" w:space="0" w:color="auto"/>
              <w:right w:val="single" w:sz="4" w:space="0" w:color="auto"/>
            </w:tcBorders>
            <w:shd w:val="clear" w:color="auto" w:fill="4F81BD"/>
            <w:vAlign w:val="center"/>
          </w:tcPr>
          <w:p w14:paraId="2246AA07" w14:textId="77777777" w:rsidR="00215F61" w:rsidRPr="00C85AF5" w:rsidRDefault="00215F61" w:rsidP="008173FC">
            <w:pPr>
              <w:spacing w:after="0" w:line="240" w:lineRule="auto"/>
              <w:jc w:val="center"/>
              <w:rPr>
                <w:rFonts w:ascii="Times New Roman" w:eastAsia="Times New Roman" w:hAnsi="Times New Roman"/>
                <w:b/>
                <w:bCs/>
                <w:noProof w:val="0"/>
                <w:color w:val="FFFFFF"/>
                <w:sz w:val="20"/>
                <w:szCs w:val="20"/>
                <w:lang w:val="uz-Cyrl-UZ" w:eastAsia="uz-Cyrl-UZ"/>
              </w:rPr>
            </w:pPr>
          </w:p>
        </w:tc>
        <w:tc>
          <w:tcPr>
            <w:tcW w:w="8188" w:type="dxa"/>
            <w:gridSpan w:val="5"/>
            <w:tcBorders>
              <w:top w:val="nil"/>
              <w:left w:val="nil"/>
              <w:bottom w:val="single" w:sz="4" w:space="0" w:color="auto"/>
              <w:right w:val="single" w:sz="4" w:space="0" w:color="auto"/>
            </w:tcBorders>
            <w:shd w:val="clear" w:color="auto" w:fill="DBE5F1"/>
            <w:vAlign w:val="center"/>
          </w:tcPr>
          <w:p w14:paraId="0BF598BA" w14:textId="77777777" w:rsidR="00215F61" w:rsidRPr="00C85AF5" w:rsidRDefault="00B40ACD"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hAnsi="Times New Roman"/>
                <w:sz w:val="20"/>
                <w:szCs w:val="20"/>
                <w:lang w:val="uz-Cyrl-UZ"/>
              </w:rPr>
              <w:t xml:space="preserve">ОБРАЗЛОЖЕЊЕ: Ова мера је изузетно значајна за привреду, али </w:t>
            </w:r>
            <w:r w:rsidR="007026E5" w:rsidRPr="00C85AF5">
              <w:rPr>
                <w:rFonts w:ascii="Times New Roman" w:hAnsi="Times New Roman"/>
                <w:sz w:val="20"/>
                <w:szCs w:val="20"/>
                <w:lang w:val="uz-Cyrl-UZ"/>
              </w:rPr>
              <w:t>није директно везана за равој еУправе, па није преузимана и даље разрађивана кроз Програм.</w:t>
            </w:r>
          </w:p>
        </w:tc>
      </w:tr>
      <w:tr w:rsidR="003B1C97" w:rsidRPr="00C85AF5" w14:paraId="3F410E84" w14:textId="77777777">
        <w:trPr>
          <w:trHeight w:val="855"/>
          <w:jc w:val="center"/>
        </w:trPr>
        <w:tc>
          <w:tcPr>
            <w:tcW w:w="2267" w:type="dxa"/>
            <w:vMerge/>
            <w:tcBorders>
              <w:left w:val="single" w:sz="4" w:space="0" w:color="auto"/>
              <w:right w:val="single" w:sz="4" w:space="0" w:color="auto"/>
            </w:tcBorders>
            <w:shd w:val="clear" w:color="auto" w:fill="4F81BD"/>
            <w:vAlign w:val="center"/>
          </w:tcPr>
          <w:p w14:paraId="1AA7A8AC" w14:textId="77777777" w:rsidR="003B1C97" w:rsidRPr="00C85AF5" w:rsidRDefault="003B1C97" w:rsidP="008173FC">
            <w:pPr>
              <w:spacing w:after="0" w:line="240" w:lineRule="auto"/>
              <w:rPr>
                <w:rFonts w:ascii="Times New Roman" w:eastAsia="Times New Roman" w:hAnsi="Times New Roman"/>
                <w:b/>
                <w:bCs/>
                <w:noProof w:val="0"/>
                <w:color w:val="FFFFFF"/>
                <w:sz w:val="20"/>
                <w:szCs w:val="20"/>
                <w:lang w:val="uz-Cyrl-UZ" w:eastAsia="uz-Cyrl-UZ"/>
              </w:rPr>
            </w:pPr>
          </w:p>
        </w:tc>
        <w:tc>
          <w:tcPr>
            <w:tcW w:w="4948" w:type="dxa"/>
            <w:tcBorders>
              <w:top w:val="nil"/>
              <w:left w:val="nil"/>
              <w:bottom w:val="single" w:sz="4" w:space="0" w:color="auto"/>
              <w:right w:val="single" w:sz="4" w:space="0" w:color="auto"/>
            </w:tcBorders>
            <w:shd w:val="clear" w:color="auto" w:fill="95B3D7"/>
            <w:vAlign w:val="center"/>
          </w:tcPr>
          <w:p w14:paraId="2CFE9B23" w14:textId="77777777" w:rsidR="003B1C97" w:rsidRPr="00C85AF5" w:rsidRDefault="00500284"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 xml:space="preserve">2) </w:t>
            </w:r>
            <w:r w:rsidR="003B1C97" w:rsidRPr="00C85AF5">
              <w:rPr>
                <w:rFonts w:ascii="Times New Roman" w:eastAsia="Times New Roman" w:hAnsi="Times New Roman"/>
                <w:noProof w:val="0"/>
                <w:color w:val="000000"/>
                <w:sz w:val="20"/>
                <w:szCs w:val="20"/>
                <w:lang w:val="uz-Cyrl-UZ" w:eastAsia="uz-Cyrl-UZ"/>
              </w:rPr>
              <w:t>Едукација у вези са употребом калкулатора административних трошкова и смањењем административних трошкова привреде и грађана</w:t>
            </w:r>
          </w:p>
        </w:tc>
        <w:tc>
          <w:tcPr>
            <w:tcW w:w="1620" w:type="dxa"/>
            <w:gridSpan w:val="3"/>
            <w:tcBorders>
              <w:top w:val="nil"/>
              <w:left w:val="nil"/>
              <w:bottom w:val="single" w:sz="4" w:space="0" w:color="auto"/>
              <w:right w:val="single" w:sz="4" w:space="0" w:color="auto"/>
            </w:tcBorders>
            <w:shd w:val="clear" w:color="auto" w:fill="DBE5F1"/>
            <w:vAlign w:val="center"/>
          </w:tcPr>
          <w:p w14:paraId="3E926096" w14:textId="77777777" w:rsidR="003B1C97" w:rsidRPr="00C85AF5" w:rsidRDefault="003B1C97"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Није спроведено</w:t>
            </w:r>
          </w:p>
        </w:tc>
        <w:tc>
          <w:tcPr>
            <w:tcW w:w="1620" w:type="dxa"/>
            <w:tcBorders>
              <w:top w:val="nil"/>
              <w:left w:val="nil"/>
              <w:bottom w:val="single" w:sz="4" w:space="0" w:color="auto"/>
              <w:right w:val="single" w:sz="4" w:space="0" w:color="auto"/>
            </w:tcBorders>
            <w:shd w:val="clear" w:color="auto" w:fill="DBE5F1"/>
          </w:tcPr>
          <w:p w14:paraId="1090304A" w14:textId="77777777" w:rsidR="003B1C97" w:rsidRPr="00C85AF5" w:rsidRDefault="003B1C97" w:rsidP="008173FC">
            <w:pPr>
              <w:spacing w:after="0" w:line="240" w:lineRule="auto"/>
              <w:jc w:val="center"/>
              <w:rPr>
                <w:rFonts w:ascii="Times New Roman" w:eastAsia="Times New Roman" w:hAnsi="Times New Roman"/>
                <w:noProof w:val="0"/>
                <w:color w:val="000000"/>
                <w:sz w:val="20"/>
                <w:szCs w:val="20"/>
                <w:lang w:val="uz-Cyrl-UZ" w:eastAsia="uz-Cyrl-UZ"/>
              </w:rPr>
            </w:pPr>
          </w:p>
          <w:p w14:paraId="0699398A" w14:textId="77777777" w:rsidR="003B1C97" w:rsidRPr="00C85AF5" w:rsidRDefault="003B1C97"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НЕ</w:t>
            </w:r>
          </w:p>
        </w:tc>
      </w:tr>
      <w:tr w:rsidR="003B1C97" w:rsidRPr="00C85AF5" w14:paraId="7A7EB6BF" w14:textId="77777777">
        <w:trPr>
          <w:trHeight w:val="58"/>
          <w:jc w:val="center"/>
        </w:trPr>
        <w:tc>
          <w:tcPr>
            <w:tcW w:w="2267" w:type="dxa"/>
            <w:vMerge/>
            <w:tcBorders>
              <w:left w:val="single" w:sz="4" w:space="0" w:color="auto"/>
              <w:right w:val="single" w:sz="4" w:space="0" w:color="auto"/>
            </w:tcBorders>
            <w:shd w:val="clear" w:color="auto" w:fill="4F81BD"/>
            <w:vAlign w:val="center"/>
          </w:tcPr>
          <w:p w14:paraId="3DD6BE50" w14:textId="77777777" w:rsidR="003B1C97" w:rsidRPr="00C85AF5" w:rsidRDefault="003B1C97" w:rsidP="008173FC">
            <w:pPr>
              <w:spacing w:after="0" w:line="240" w:lineRule="auto"/>
              <w:rPr>
                <w:rFonts w:ascii="Times New Roman" w:eastAsia="Times New Roman" w:hAnsi="Times New Roman"/>
                <w:b/>
                <w:bCs/>
                <w:noProof w:val="0"/>
                <w:color w:val="FFFFFF"/>
                <w:sz w:val="20"/>
                <w:szCs w:val="20"/>
                <w:lang w:val="uz-Cyrl-UZ" w:eastAsia="uz-Cyrl-UZ"/>
              </w:rPr>
            </w:pPr>
          </w:p>
        </w:tc>
        <w:tc>
          <w:tcPr>
            <w:tcW w:w="8188" w:type="dxa"/>
            <w:gridSpan w:val="5"/>
            <w:tcBorders>
              <w:top w:val="nil"/>
              <w:left w:val="nil"/>
              <w:bottom w:val="single" w:sz="4" w:space="0" w:color="auto"/>
              <w:right w:val="single" w:sz="4" w:space="0" w:color="auto"/>
            </w:tcBorders>
            <w:shd w:val="clear" w:color="auto" w:fill="DBE5F1"/>
            <w:vAlign w:val="center"/>
          </w:tcPr>
          <w:p w14:paraId="724FCD2A" w14:textId="77777777" w:rsidR="003B1C97" w:rsidRPr="00C85AF5" w:rsidRDefault="007026E5"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hAnsi="Times New Roman"/>
                <w:sz w:val="20"/>
                <w:szCs w:val="20"/>
                <w:lang w:val="uz-Cyrl-UZ"/>
              </w:rPr>
              <w:t>ОБРАЗЛОЖЕЊЕ: Ова мера није директно везана за равој еУправе, па није преузимана и даље разрађивана кроз Програм.</w:t>
            </w:r>
          </w:p>
        </w:tc>
      </w:tr>
      <w:tr w:rsidR="003B1C97" w:rsidRPr="00C85AF5" w14:paraId="153A5DCA" w14:textId="77777777">
        <w:trPr>
          <w:trHeight w:val="855"/>
          <w:jc w:val="center"/>
        </w:trPr>
        <w:tc>
          <w:tcPr>
            <w:tcW w:w="2267" w:type="dxa"/>
            <w:vMerge/>
            <w:tcBorders>
              <w:left w:val="single" w:sz="4" w:space="0" w:color="auto"/>
              <w:right w:val="single" w:sz="4" w:space="0" w:color="auto"/>
            </w:tcBorders>
            <w:shd w:val="clear" w:color="auto" w:fill="4F81BD"/>
            <w:vAlign w:val="center"/>
          </w:tcPr>
          <w:p w14:paraId="6A35AC34" w14:textId="77777777" w:rsidR="003B1C97" w:rsidRPr="00C85AF5" w:rsidRDefault="003B1C97" w:rsidP="008173FC">
            <w:pPr>
              <w:spacing w:after="0" w:line="240" w:lineRule="auto"/>
              <w:rPr>
                <w:rFonts w:ascii="Times New Roman" w:eastAsia="Times New Roman" w:hAnsi="Times New Roman"/>
                <w:b/>
                <w:bCs/>
                <w:noProof w:val="0"/>
                <w:color w:val="FFFFFF"/>
                <w:sz w:val="20"/>
                <w:szCs w:val="20"/>
                <w:lang w:val="uz-Cyrl-UZ" w:eastAsia="uz-Cyrl-UZ"/>
              </w:rPr>
            </w:pPr>
          </w:p>
        </w:tc>
        <w:tc>
          <w:tcPr>
            <w:tcW w:w="4948" w:type="dxa"/>
            <w:tcBorders>
              <w:top w:val="nil"/>
              <w:left w:val="nil"/>
              <w:bottom w:val="single" w:sz="4" w:space="0" w:color="auto"/>
              <w:right w:val="single" w:sz="4" w:space="0" w:color="auto"/>
            </w:tcBorders>
            <w:shd w:val="clear" w:color="auto" w:fill="95B3D7"/>
            <w:vAlign w:val="center"/>
          </w:tcPr>
          <w:p w14:paraId="281C399C" w14:textId="77777777" w:rsidR="003B1C97" w:rsidRPr="00C85AF5" w:rsidRDefault="00500284"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 xml:space="preserve">3) </w:t>
            </w:r>
            <w:r w:rsidR="003B1C97" w:rsidRPr="00C85AF5">
              <w:rPr>
                <w:rFonts w:ascii="Times New Roman" w:eastAsia="Times New Roman" w:hAnsi="Times New Roman"/>
                <w:noProof w:val="0"/>
                <w:color w:val="000000"/>
                <w:sz w:val="20"/>
                <w:szCs w:val="20"/>
                <w:lang w:val="uz-Cyrl-UZ" w:eastAsia="uz-Cyrl-UZ"/>
              </w:rPr>
              <w:t>Успостављање јединственог јавног регистра административних процедура и осталих услова пословања</w:t>
            </w:r>
          </w:p>
        </w:tc>
        <w:tc>
          <w:tcPr>
            <w:tcW w:w="1620" w:type="dxa"/>
            <w:gridSpan w:val="3"/>
            <w:tcBorders>
              <w:top w:val="nil"/>
              <w:left w:val="nil"/>
              <w:bottom w:val="single" w:sz="4" w:space="0" w:color="auto"/>
              <w:right w:val="single" w:sz="4" w:space="0" w:color="auto"/>
            </w:tcBorders>
            <w:shd w:val="clear" w:color="auto" w:fill="DBE5F1"/>
            <w:vAlign w:val="center"/>
          </w:tcPr>
          <w:p w14:paraId="5DDACCAB" w14:textId="77777777" w:rsidR="003B1C97" w:rsidRPr="00C85AF5" w:rsidRDefault="003B1C97"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У поступку спровођења</w:t>
            </w:r>
          </w:p>
        </w:tc>
        <w:tc>
          <w:tcPr>
            <w:tcW w:w="1620" w:type="dxa"/>
            <w:tcBorders>
              <w:top w:val="nil"/>
              <w:left w:val="nil"/>
              <w:bottom w:val="single" w:sz="4" w:space="0" w:color="auto"/>
              <w:right w:val="single" w:sz="4" w:space="0" w:color="auto"/>
            </w:tcBorders>
            <w:shd w:val="clear" w:color="auto" w:fill="DBE5F1"/>
          </w:tcPr>
          <w:p w14:paraId="2DEAA266" w14:textId="77777777" w:rsidR="003B1C97" w:rsidRPr="00C85AF5" w:rsidRDefault="003B1C97" w:rsidP="008173FC">
            <w:pPr>
              <w:spacing w:after="0" w:line="240" w:lineRule="auto"/>
              <w:jc w:val="center"/>
              <w:rPr>
                <w:rFonts w:ascii="Times New Roman" w:eastAsia="Times New Roman" w:hAnsi="Times New Roman"/>
                <w:noProof w:val="0"/>
                <w:color w:val="000000"/>
                <w:sz w:val="20"/>
                <w:szCs w:val="20"/>
                <w:lang w:val="uz-Cyrl-UZ" w:eastAsia="uz-Cyrl-UZ"/>
              </w:rPr>
            </w:pPr>
          </w:p>
          <w:p w14:paraId="1D64FA93" w14:textId="77777777" w:rsidR="003B1C97" w:rsidRPr="00C85AF5" w:rsidRDefault="003B1C97"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ДА</w:t>
            </w:r>
          </w:p>
          <w:p w14:paraId="45ED92DF" w14:textId="77777777" w:rsidR="000B63BC" w:rsidRPr="00C85AF5" w:rsidRDefault="000B63BC"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1.7;</w:t>
            </w:r>
          </w:p>
          <w:p w14:paraId="46285B10" w14:textId="77777777" w:rsidR="000B63BC" w:rsidRPr="00C85AF5" w:rsidRDefault="000B63BC"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1.8.6</w:t>
            </w:r>
          </w:p>
        </w:tc>
      </w:tr>
      <w:tr w:rsidR="003B1C97" w:rsidRPr="00C85AF5" w14:paraId="0F9F85E6" w14:textId="77777777">
        <w:trPr>
          <w:trHeight w:val="58"/>
          <w:jc w:val="center"/>
        </w:trPr>
        <w:tc>
          <w:tcPr>
            <w:tcW w:w="2267" w:type="dxa"/>
            <w:vMerge/>
            <w:tcBorders>
              <w:left w:val="single" w:sz="4" w:space="0" w:color="auto"/>
              <w:right w:val="single" w:sz="4" w:space="0" w:color="auto"/>
            </w:tcBorders>
            <w:shd w:val="clear" w:color="auto" w:fill="4F81BD"/>
            <w:vAlign w:val="center"/>
          </w:tcPr>
          <w:p w14:paraId="7B2CD436" w14:textId="77777777" w:rsidR="003B1C97" w:rsidRPr="00C85AF5" w:rsidRDefault="003B1C97" w:rsidP="008173FC">
            <w:pPr>
              <w:spacing w:after="0" w:line="240" w:lineRule="auto"/>
              <w:rPr>
                <w:rFonts w:ascii="Times New Roman" w:eastAsia="Times New Roman" w:hAnsi="Times New Roman"/>
                <w:b/>
                <w:bCs/>
                <w:noProof w:val="0"/>
                <w:color w:val="FFFFFF"/>
                <w:sz w:val="20"/>
                <w:szCs w:val="20"/>
                <w:lang w:val="uz-Cyrl-UZ" w:eastAsia="uz-Cyrl-UZ"/>
              </w:rPr>
            </w:pPr>
          </w:p>
        </w:tc>
        <w:tc>
          <w:tcPr>
            <w:tcW w:w="8188" w:type="dxa"/>
            <w:gridSpan w:val="5"/>
            <w:tcBorders>
              <w:top w:val="nil"/>
              <w:left w:val="nil"/>
              <w:bottom w:val="single" w:sz="4" w:space="0" w:color="auto"/>
              <w:right w:val="single" w:sz="4" w:space="0" w:color="auto"/>
            </w:tcBorders>
            <w:shd w:val="clear" w:color="auto" w:fill="DBE5F1"/>
            <w:vAlign w:val="center"/>
          </w:tcPr>
          <w:p w14:paraId="01D626EA" w14:textId="77777777" w:rsidR="003B1C97" w:rsidRPr="00C85AF5" w:rsidRDefault="007026E5"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hAnsi="Times New Roman"/>
                <w:sz w:val="20"/>
                <w:szCs w:val="20"/>
                <w:lang w:val="uz-Cyrl-UZ"/>
              </w:rPr>
              <w:t>ОБРАЗЛОЖЕЊЕ: Ова мера је од изузетног значаја за равој еУправе, па је преузимета у Програм и даље је разрађена.</w:t>
            </w:r>
          </w:p>
        </w:tc>
      </w:tr>
      <w:tr w:rsidR="003B1C97" w:rsidRPr="00C85AF5" w14:paraId="73063167" w14:textId="77777777">
        <w:trPr>
          <w:trHeight w:val="1140"/>
          <w:jc w:val="center"/>
        </w:trPr>
        <w:tc>
          <w:tcPr>
            <w:tcW w:w="2267" w:type="dxa"/>
            <w:vMerge/>
            <w:tcBorders>
              <w:left w:val="single" w:sz="4" w:space="0" w:color="auto"/>
              <w:right w:val="single" w:sz="4" w:space="0" w:color="auto"/>
            </w:tcBorders>
            <w:shd w:val="clear" w:color="auto" w:fill="4F81BD"/>
            <w:vAlign w:val="center"/>
          </w:tcPr>
          <w:p w14:paraId="75E08672" w14:textId="77777777" w:rsidR="003B1C97" w:rsidRPr="00C85AF5" w:rsidRDefault="003B1C97" w:rsidP="008173FC">
            <w:pPr>
              <w:spacing w:after="0" w:line="240" w:lineRule="auto"/>
              <w:rPr>
                <w:rFonts w:ascii="Times New Roman" w:eastAsia="Times New Roman" w:hAnsi="Times New Roman"/>
                <w:b/>
                <w:bCs/>
                <w:noProof w:val="0"/>
                <w:color w:val="FFFFFF"/>
                <w:sz w:val="20"/>
                <w:szCs w:val="20"/>
                <w:lang w:val="uz-Cyrl-UZ" w:eastAsia="uz-Cyrl-UZ"/>
              </w:rPr>
            </w:pPr>
          </w:p>
        </w:tc>
        <w:tc>
          <w:tcPr>
            <w:tcW w:w="4948" w:type="dxa"/>
            <w:tcBorders>
              <w:top w:val="nil"/>
              <w:left w:val="nil"/>
              <w:bottom w:val="single" w:sz="4" w:space="0" w:color="auto"/>
              <w:right w:val="single" w:sz="4" w:space="0" w:color="auto"/>
            </w:tcBorders>
            <w:shd w:val="clear" w:color="auto" w:fill="95B3D7"/>
            <w:vAlign w:val="center"/>
          </w:tcPr>
          <w:p w14:paraId="4192B59B" w14:textId="77777777" w:rsidR="003B1C97" w:rsidRPr="00C85AF5" w:rsidRDefault="00500284"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 xml:space="preserve">4) </w:t>
            </w:r>
            <w:r w:rsidR="003B1C97" w:rsidRPr="00C85AF5">
              <w:rPr>
                <w:rFonts w:ascii="Times New Roman" w:eastAsia="Times New Roman" w:hAnsi="Times New Roman"/>
                <w:noProof w:val="0"/>
                <w:color w:val="000000"/>
                <w:sz w:val="20"/>
                <w:szCs w:val="20"/>
                <w:lang w:val="uz-Cyrl-UZ" w:eastAsia="uz-Cyrl-UZ"/>
              </w:rPr>
              <w:t>Успостављање правног оквира којим би се прописало формирање свеобухватног јединственог јавног регистра административних процедура и осталих услова пословања</w:t>
            </w:r>
          </w:p>
        </w:tc>
        <w:tc>
          <w:tcPr>
            <w:tcW w:w="1620" w:type="dxa"/>
            <w:gridSpan w:val="3"/>
            <w:tcBorders>
              <w:top w:val="nil"/>
              <w:left w:val="nil"/>
              <w:bottom w:val="single" w:sz="4" w:space="0" w:color="auto"/>
              <w:right w:val="single" w:sz="4" w:space="0" w:color="auto"/>
            </w:tcBorders>
            <w:shd w:val="clear" w:color="auto" w:fill="DBE5F1"/>
            <w:vAlign w:val="center"/>
          </w:tcPr>
          <w:p w14:paraId="344DCE41" w14:textId="77777777" w:rsidR="003B1C97" w:rsidRPr="00C85AF5" w:rsidRDefault="007026E5"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У поступку спровођења</w:t>
            </w:r>
          </w:p>
        </w:tc>
        <w:tc>
          <w:tcPr>
            <w:tcW w:w="1620" w:type="dxa"/>
            <w:tcBorders>
              <w:top w:val="nil"/>
              <w:left w:val="nil"/>
              <w:bottom w:val="single" w:sz="4" w:space="0" w:color="auto"/>
              <w:right w:val="single" w:sz="4" w:space="0" w:color="auto"/>
            </w:tcBorders>
            <w:shd w:val="clear" w:color="auto" w:fill="DBE5F1"/>
          </w:tcPr>
          <w:p w14:paraId="27EE7060" w14:textId="77777777" w:rsidR="003B1C97" w:rsidRPr="00C85AF5" w:rsidRDefault="003B1C97" w:rsidP="008173FC">
            <w:pPr>
              <w:spacing w:after="0" w:line="240" w:lineRule="auto"/>
              <w:jc w:val="center"/>
              <w:rPr>
                <w:rFonts w:ascii="Times New Roman" w:eastAsia="Times New Roman" w:hAnsi="Times New Roman"/>
                <w:noProof w:val="0"/>
                <w:color w:val="000000"/>
                <w:sz w:val="20"/>
                <w:szCs w:val="20"/>
                <w:lang w:val="uz-Cyrl-UZ" w:eastAsia="uz-Cyrl-UZ"/>
              </w:rPr>
            </w:pPr>
          </w:p>
          <w:p w14:paraId="0159E7C6" w14:textId="77777777" w:rsidR="003B1C97" w:rsidRPr="00C85AF5" w:rsidRDefault="003B1C97"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ДА</w:t>
            </w:r>
          </w:p>
          <w:p w14:paraId="711D42AF" w14:textId="77777777" w:rsidR="000B63BC" w:rsidRPr="00C85AF5" w:rsidRDefault="000B63BC"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1.7.1;</w:t>
            </w:r>
          </w:p>
          <w:p w14:paraId="0A9436C7" w14:textId="77777777" w:rsidR="000B63BC" w:rsidRPr="00C85AF5" w:rsidRDefault="000B63BC"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1.7.2</w:t>
            </w:r>
          </w:p>
        </w:tc>
      </w:tr>
      <w:tr w:rsidR="003B1C97" w:rsidRPr="00C85AF5" w14:paraId="70DDDB59" w14:textId="77777777">
        <w:trPr>
          <w:trHeight w:val="58"/>
          <w:jc w:val="center"/>
        </w:trPr>
        <w:tc>
          <w:tcPr>
            <w:tcW w:w="2267" w:type="dxa"/>
            <w:vMerge/>
            <w:tcBorders>
              <w:left w:val="single" w:sz="4" w:space="0" w:color="auto"/>
              <w:right w:val="single" w:sz="4" w:space="0" w:color="auto"/>
            </w:tcBorders>
            <w:shd w:val="clear" w:color="auto" w:fill="4F81BD"/>
            <w:vAlign w:val="center"/>
          </w:tcPr>
          <w:p w14:paraId="4FA236B3" w14:textId="77777777" w:rsidR="003B1C97" w:rsidRPr="00C85AF5" w:rsidRDefault="003B1C97" w:rsidP="008173FC">
            <w:pPr>
              <w:spacing w:after="0" w:line="240" w:lineRule="auto"/>
              <w:rPr>
                <w:rFonts w:ascii="Times New Roman" w:eastAsia="Times New Roman" w:hAnsi="Times New Roman"/>
                <w:b/>
                <w:bCs/>
                <w:noProof w:val="0"/>
                <w:color w:val="FFFFFF"/>
                <w:sz w:val="20"/>
                <w:szCs w:val="20"/>
                <w:lang w:val="uz-Cyrl-UZ" w:eastAsia="uz-Cyrl-UZ"/>
              </w:rPr>
            </w:pPr>
          </w:p>
        </w:tc>
        <w:tc>
          <w:tcPr>
            <w:tcW w:w="8188" w:type="dxa"/>
            <w:gridSpan w:val="5"/>
            <w:tcBorders>
              <w:top w:val="nil"/>
              <w:left w:val="nil"/>
              <w:bottom w:val="single" w:sz="4" w:space="0" w:color="auto"/>
              <w:right w:val="single" w:sz="4" w:space="0" w:color="auto"/>
            </w:tcBorders>
            <w:shd w:val="clear" w:color="auto" w:fill="DBE5F1"/>
            <w:vAlign w:val="center"/>
          </w:tcPr>
          <w:p w14:paraId="1D195BA7" w14:textId="77777777" w:rsidR="003B1C97" w:rsidRPr="00C85AF5" w:rsidRDefault="007026E5"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hAnsi="Times New Roman"/>
                <w:sz w:val="20"/>
                <w:szCs w:val="20"/>
                <w:lang w:val="uz-Cyrl-UZ"/>
              </w:rPr>
              <w:t xml:space="preserve">ОБРАЗЛОЖЕЊЕ: Ова мера је од изузетног значаја за равој еУправе, па је преузимета у Програм и даље је разрађена. Пре свега је од значаја за успостављање правне сигурности у коришћењу еУслуга, као и за успостављање методолошких стандарда у вези са начином прописивања административјих поступака (обавеза спровођења електронским путем; обавеза увођења једношалтерских система итд)  </w:t>
            </w:r>
          </w:p>
        </w:tc>
      </w:tr>
      <w:tr w:rsidR="003B1C97" w:rsidRPr="00C85AF5" w14:paraId="3C78D9A2" w14:textId="77777777">
        <w:trPr>
          <w:trHeight w:val="570"/>
          <w:jc w:val="center"/>
        </w:trPr>
        <w:tc>
          <w:tcPr>
            <w:tcW w:w="2267" w:type="dxa"/>
            <w:vMerge/>
            <w:tcBorders>
              <w:left w:val="single" w:sz="4" w:space="0" w:color="auto"/>
              <w:right w:val="single" w:sz="4" w:space="0" w:color="auto"/>
            </w:tcBorders>
            <w:shd w:val="clear" w:color="auto" w:fill="4F81BD"/>
            <w:vAlign w:val="center"/>
          </w:tcPr>
          <w:p w14:paraId="0A34E2B1" w14:textId="77777777" w:rsidR="003B1C97" w:rsidRPr="00C85AF5" w:rsidRDefault="003B1C97" w:rsidP="008173FC">
            <w:pPr>
              <w:spacing w:after="0" w:line="240" w:lineRule="auto"/>
              <w:rPr>
                <w:rFonts w:ascii="Times New Roman" w:eastAsia="Times New Roman" w:hAnsi="Times New Roman"/>
                <w:b/>
                <w:bCs/>
                <w:noProof w:val="0"/>
                <w:color w:val="FFFFFF"/>
                <w:sz w:val="20"/>
                <w:szCs w:val="20"/>
                <w:lang w:val="uz-Cyrl-UZ" w:eastAsia="uz-Cyrl-UZ"/>
              </w:rPr>
            </w:pPr>
          </w:p>
        </w:tc>
        <w:tc>
          <w:tcPr>
            <w:tcW w:w="4948" w:type="dxa"/>
            <w:tcBorders>
              <w:top w:val="nil"/>
              <w:left w:val="nil"/>
              <w:bottom w:val="single" w:sz="4" w:space="0" w:color="auto"/>
              <w:right w:val="single" w:sz="4" w:space="0" w:color="auto"/>
            </w:tcBorders>
            <w:shd w:val="clear" w:color="auto" w:fill="95B3D7"/>
            <w:vAlign w:val="center"/>
          </w:tcPr>
          <w:p w14:paraId="29E94F6F" w14:textId="77777777" w:rsidR="003B1C97" w:rsidRPr="00C85AF5" w:rsidRDefault="00500284"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 xml:space="preserve">5) </w:t>
            </w:r>
            <w:r w:rsidR="003B1C97" w:rsidRPr="00C85AF5">
              <w:rPr>
                <w:rFonts w:ascii="Times New Roman" w:eastAsia="Times New Roman" w:hAnsi="Times New Roman"/>
                <w:noProof w:val="0"/>
                <w:color w:val="000000"/>
                <w:sz w:val="20"/>
                <w:szCs w:val="20"/>
                <w:lang w:val="uz-Cyrl-UZ" w:eastAsia="uz-Cyrl-UZ"/>
              </w:rPr>
              <w:t>Унапређење доступних база података који се користе у консултативном процесу</w:t>
            </w:r>
          </w:p>
        </w:tc>
        <w:tc>
          <w:tcPr>
            <w:tcW w:w="1620" w:type="dxa"/>
            <w:gridSpan w:val="3"/>
            <w:tcBorders>
              <w:top w:val="nil"/>
              <w:left w:val="nil"/>
              <w:bottom w:val="single" w:sz="4" w:space="0" w:color="auto"/>
              <w:right w:val="single" w:sz="4" w:space="0" w:color="auto"/>
            </w:tcBorders>
            <w:shd w:val="clear" w:color="auto" w:fill="DBE5F1"/>
            <w:vAlign w:val="center"/>
          </w:tcPr>
          <w:p w14:paraId="76991276" w14:textId="77777777" w:rsidR="003B1C97" w:rsidRPr="00C85AF5" w:rsidRDefault="003B1C97"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Није спроведено</w:t>
            </w:r>
          </w:p>
        </w:tc>
        <w:tc>
          <w:tcPr>
            <w:tcW w:w="1620" w:type="dxa"/>
            <w:tcBorders>
              <w:top w:val="nil"/>
              <w:left w:val="nil"/>
              <w:bottom w:val="single" w:sz="4" w:space="0" w:color="auto"/>
              <w:right w:val="single" w:sz="4" w:space="0" w:color="auto"/>
            </w:tcBorders>
            <w:shd w:val="clear" w:color="auto" w:fill="DBE5F1"/>
          </w:tcPr>
          <w:p w14:paraId="69664176" w14:textId="77777777" w:rsidR="003B1C97" w:rsidRPr="00C85AF5" w:rsidRDefault="003B1C97" w:rsidP="008173FC">
            <w:pPr>
              <w:spacing w:after="0" w:line="240" w:lineRule="auto"/>
              <w:jc w:val="center"/>
              <w:rPr>
                <w:rFonts w:ascii="Times New Roman" w:eastAsia="Times New Roman" w:hAnsi="Times New Roman"/>
                <w:noProof w:val="0"/>
                <w:color w:val="000000"/>
                <w:sz w:val="20"/>
                <w:szCs w:val="20"/>
                <w:lang w:val="uz-Cyrl-UZ" w:eastAsia="uz-Cyrl-UZ"/>
              </w:rPr>
            </w:pPr>
          </w:p>
          <w:p w14:paraId="12EA2ACE" w14:textId="77777777" w:rsidR="003B1C97" w:rsidRPr="00C85AF5" w:rsidRDefault="003B1C97"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НЕ</w:t>
            </w:r>
          </w:p>
        </w:tc>
      </w:tr>
      <w:tr w:rsidR="003B1C97" w:rsidRPr="00C85AF5" w14:paraId="12821F91" w14:textId="77777777">
        <w:trPr>
          <w:trHeight w:val="358"/>
          <w:jc w:val="center"/>
        </w:trPr>
        <w:tc>
          <w:tcPr>
            <w:tcW w:w="2267" w:type="dxa"/>
            <w:vMerge/>
            <w:tcBorders>
              <w:left w:val="single" w:sz="4" w:space="0" w:color="auto"/>
              <w:bottom w:val="single" w:sz="4" w:space="0" w:color="auto"/>
              <w:right w:val="single" w:sz="4" w:space="0" w:color="auto"/>
            </w:tcBorders>
            <w:shd w:val="clear" w:color="auto" w:fill="4F81BD"/>
            <w:vAlign w:val="center"/>
          </w:tcPr>
          <w:p w14:paraId="0341E98E" w14:textId="77777777" w:rsidR="003B1C97" w:rsidRPr="00C85AF5" w:rsidRDefault="003B1C97" w:rsidP="008173FC">
            <w:pPr>
              <w:spacing w:after="0" w:line="240" w:lineRule="auto"/>
              <w:rPr>
                <w:rFonts w:ascii="Times New Roman" w:eastAsia="Times New Roman" w:hAnsi="Times New Roman"/>
                <w:b/>
                <w:bCs/>
                <w:noProof w:val="0"/>
                <w:color w:val="FFFFFF"/>
                <w:sz w:val="20"/>
                <w:szCs w:val="20"/>
                <w:lang w:val="uz-Cyrl-UZ" w:eastAsia="uz-Cyrl-UZ"/>
              </w:rPr>
            </w:pPr>
          </w:p>
        </w:tc>
        <w:tc>
          <w:tcPr>
            <w:tcW w:w="8188" w:type="dxa"/>
            <w:gridSpan w:val="5"/>
            <w:tcBorders>
              <w:top w:val="nil"/>
              <w:left w:val="nil"/>
              <w:bottom w:val="single" w:sz="4" w:space="0" w:color="auto"/>
              <w:right w:val="single" w:sz="4" w:space="0" w:color="auto"/>
            </w:tcBorders>
            <w:shd w:val="clear" w:color="auto" w:fill="DBE5F1"/>
            <w:vAlign w:val="center"/>
          </w:tcPr>
          <w:p w14:paraId="12A9ADED" w14:textId="77777777" w:rsidR="003B1C97" w:rsidRPr="00C85AF5" w:rsidRDefault="007026E5"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hAnsi="Times New Roman"/>
                <w:sz w:val="20"/>
                <w:szCs w:val="20"/>
                <w:lang w:val="uz-Cyrl-UZ"/>
              </w:rPr>
              <w:t>ОБРАЗЛОЖЕЊЕ: Ова мера није није преузимана у Програм, с обзиром да није било потребе да се даље разрађује кроз активности</w:t>
            </w:r>
            <w:r w:rsidR="000B63BC" w:rsidRPr="00C85AF5">
              <w:rPr>
                <w:rFonts w:ascii="Times New Roman" w:hAnsi="Times New Roman"/>
                <w:sz w:val="20"/>
                <w:szCs w:val="20"/>
                <w:lang w:val="uz-Cyrl-UZ"/>
              </w:rPr>
              <w:t xml:space="preserve"> које се планирају овим Програмом</w:t>
            </w:r>
            <w:r w:rsidRPr="00C85AF5">
              <w:rPr>
                <w:rFonts w:ascii="Times New Roman" w:hAnsi="Times New Roman"/>
                <w:sz w:val="20"/>
                <w:szCs w:val="20"/>
                <w:lang w:val="uz-Cyrl-UZ"/>
              </w:rPr>
              <w:t>.</w:t>
            </w:r>
          </w:p>
        </w:tc>
      </w:tr>
      <w:tr w:rsidR="003B1C97" w:rsidRPr="00C85AF5" w14:paraId="633571C5" w14:textId="77777777">
        <w:trPr>
          <w:trHeight w:val="547"/>
          <w:jc w:val="center"/>
        </w:trPr>
        <w:tc>
          <w:tcPr>
            <w:tcW w:w="2267" w:type="dxa"/>
            <w:vMerge w:val="restart"/>
            <w:tcBorders>
              <w:top w:val="nil"/>
              <w:left w:val="single" w:sz="4" w:space="0" w:color="auto"/>
              <w:right w:val="single" w:sz="4" w:space="0" w:color="auto"/>
            </w:tcBorders>
            <w:shd w:val="clear" w:color="auto" w:fill="4F81BD"/>
            <w:vAlign w:val="center"/>
          </w:tcPr>
          <w:p w14:paraId="2501A637" w14:textId="3FD33993" w:rsidR="003B1C97" w:rsidRPr="00C85AF5" w:rsidRDefault="00AC630C" w:rsidP="005526EB">
            <w:pPr>
              <w:spacing w:after="0" w:line="240" w:lineRule="auto"/>
              <w:jc w:val="center"/>
              <w:rPr>
                <w:rFonts w:ascii="Times New Roman" w:eastAsia="Times New Roman" w:hAnsi="Times New Roman"/>
                <w:b/>
                <w:bCs/>
                <w:noProof w:val="0"/>
                <w:color w:val="FFFFFF"/>
                <w:sz w:val="20"/>
                <w:szCs w:val="20"/>
                <w:lang w:val="uz-Cyrl-UZ" w:eastAsia="uz-Cyrl-UZ"/>
              </w:rPr>
            </w:pPr>
            <w:r w:rsidRPr="00C85AF5">
              <w:rPr>
                <w:rFonts w:ascii="Times New Roman" w:eastAsia="Times New Roman" w:hAnsi="Times New Roman"/>
                <w:b/>
                <w:bCs/>
                <w:noProof w:val="0"/>
                <w:color w:val="FFFFFF"/>
                <w:sz w:val="20"/>
                <w:szCs w:val="20"/>
                <w:lang w:val="uz-Cyrl-UZ" w:eastAsia="uz-Cyrl-UZ"/>
              </w:rPr>
              <w:t>А</w:t>
            </w:r>
            <w:r w:rsidR="003B1C97" w:rsidRPr="00C85AF5">
              <w:rPr>
                <w:rFonts w:ascii="Times New Roman" w:eastAsia="Times New Roman" w:hAnsi="Times New Roman"/>
                <w:b/>
                <w:bCs/>
                <w:noProof w:val="0"/>
                <w:color w:val="FFFFFF"/>
                <w:sz w:val="20"/>
                <w:szCs w:val="20"/>
                <w:lang w:val="uz-Cyrl-UZ" w:eastAsia="uz-Cyrl-UZ"/>
              </w:rPr>
              <w:t>кциони план за спровођење иницијативе Партнерств</w:t>
            </w:r>
            <w:r w:rsidRPr="00C85AF5">
              <w:rPr>
                <w:rFonts w:ascii="Times New Roman" w:eastAsia="Times New Roman" w:hAnsi="Times New Roman"/>
                <w:b/>
                <w:bCs/>
                <w:noProof w:val="0"/>
                <w:color w:val="FFFFFF"/>
                <w:sz w:val="20"/>
                <w:szCs w:val="20"/>
                <w:lang w:val="uz-Cyrl-UZ" w:eastAsia="uz-Cyrl-UZ"/>
              </w:rPr>
              <w:t>о</w:t>
            </w:r>
            <w:r w:rsidR="003B1C97" w:rsidRPr="00C85AF5">
              <w:rPr>
                <w:rFonts w:ascii="Times New Roman" w:eastAsia="Times New Roman" w:hAnsi="Times New Roman"/>
                <w:b/>
                <w:bCs/>
                <w:noProof w:val="0"/>
                <w:color w:val="FFFFFF"/>
                <w:sz w:val="20"/>
                <w:szCs w:val="20"/>
                <w:lang w:val="uz-Cyrl-UZ" w:eastAsia="uz-Cyrl-UZ"/>
              </w:rPr>
              <w:t xml:space="preserve"> за отворену управу у Републици Србији за 2016. и 2017. годину </w:t>
            </w:r>
            <w:r w:rsidR="005526EB" w:rsidRPr="005526EB">
              <w:rPr>
                <w:rFonts w:ascii="Times New Roman" w:eastAsia="Times New Roman" w:hAnsi="Times New Roman"/>
                <w:b/>
                <w:bCs/>
                <w:noProof w:val="0"/>
                <w:color w:val="FFFFFF"/>
                <w:sz w:val="20"/>
                <w:szCs w:val="20"/>
                <w:lang w:val="sr-Cyrl-RS" w:eastAsia="uz-Cyrl-UZ"/>
              </w:rPr>
              <w:t>(„Службени гласник РС”</w:t>
            </w:r>
            <w:r w:rsidR="005526EB">
              <w:rPr>
                <w:rFonts w:ascii="Times New Roman" w:eastAsia="Times New Roman" w:hAnsi="Times New Roman"/>
                <w:b/>
                <w:bCs/>
                <w:noProof w:val="0"/>
                <w:color w:val="FFFFFF"/>
                <w:sz w:val="20"/>
                <w:szCs w:val="20"/>
                <w:lang w:val="sr-Cyrl-RS" w:eastAsia="uz-Cyrl-UZ"/>
              </w:rPr>
              <w:t>, број</w:t>
            </w:r>
            <w:r w:rsidR="005526EB">
              <w:rPr>
                <w:rFonts w:ascii="Times New Roman" w:eastAsia="Times New Roman" w:hAnsi="Times New Roman"/>
                <w:b/>
                <w:bCs/>
                <w:noProof w:val="0"/>
                <w:color w:val="FFFFFF"/>
                <w:sz w:val="20"/>
                <w:szCs w:val="20"/>
                <w:lang w:val="uz-Cyrl-UZ" w:eastAsia="uz-Cyrl-UZ"/>
              </w:rPr>
              <w:t xml:space="preserve"> 93/</w:t>
            </w:r>
            <w:r w:rsidR="003B1C97" w:rsidRPr="00C85AF5">
              <w:rPr>
                <w:rFonts w:ascii="Times New Roman" w:eastAsia="Times New Roman" w:hAnsi="Times New Roman"/>
                <w:b/>
                <w:bCs/>
                <w:noProof w:val="0"/>
                <w:color w:val="FFFFFF"/>
                <w:sz w:val="20"/>
                <w:szCs w:val="20"/>
                <w:lang w:val="uz-Cyrl-UZ" w:eastAsia="uz-Cyrl-UZ"/>
              </w:rPr>
              <w:t>16)</w:t>
            </w:r>
          </w:p>
        </w:tc>
        <w:tc>
          <w:tcPr>
            <w:tcW w:w="4948" w:type="dxa"/>
            <w:tcBorders>
              <w:top w:val="nil"/>
              <w:left w:val="nil"/>
              <w:bottom w:val="single" w:sz="4" w:space="0" w:color="auto"/>
              <w:right w:val="single" w:sz="4" w:space="0" w:color="auto"/>
            </w:tcBorders>
            <w:shd w:val="clear" w:color="auto" w:fill="95B3D7"/>
            <w:vAlign w:val="center"/>
          </w:tcPr>
          <w:p w14:paraId="4B5249B9" w14:textId="77777777" w:rsidR="003B1C97" w:rsidRPr="00C85AF5" w:rsidRDefault="00500284"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 xml:space="preserve">1) </w:t>
            </w:r>
            <w:r w:rsidR="003B1C97" w:rsidRPr="00C85AF5">
              <w:rPr>
                <w:rFonts w:ascii="Times New Roman" w:eastAsia="Times New Roman" w:hAnsi="Times New Roman"/>
                <w:noProof w:val="0"/>
                <w:color w:val="000000"/>
                <w:sz w:val="20"/>
                <w:szCs w:val="20"/>
                <w:lang w:val="uz-Cyrl-UZ" w:eastAsia="uz-Cyrl-UZ"/>
              </w:rPr>
              <w:t>Израда подзаконског акта заснованог на Смерницама за оцењивање веб презентација</w:t>
            </w:r>
          </w:p>
        </w:tc>
        <w:tc>
          <w:tcPr>
            <w:tcW w:w="1620" w:type="dxa"/>
            <w:gridSpan w:val="3"/>
            <w:tcBorders>
              <w:top w:val="nil"/>
              <w:left w:val="nil"/>
              <w:bottom w:val="single" w:sz="4" w:space="0" w:color="auto"/>
              <w:right w:val="single" w:sz="4" w:space="0" w:color="auto"/>
            </w:tcBorders>
            <w:shd w:val="clear" w:color="auto" w:fill="DBE5F1"/>
            <w:vAlign w:val="center"/>
          </w:tcPr>
          <w:p w14:paraId="2EE30B76" w14:textId="77777777" w:rsidR="003B1C97" w:rsidRPr="00C85AF5" w:rsidRDefault="007003E6"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Спроведено</w:t>
            </w:r>
          </w:p>
        </w:tc>
        <w:tc>
          <w:tcPr>
            <w:tcW w:w="1620" w:type="dxa"/>
            <w:tcBorders>
              <w:top w:val="nil"/>
              <w:left w:val="nil"/>
              <w:bottom w:val="single" w:sz="4" w:space="0" w:color="auto"/>
              <w:right w:val="single" w:sz="4" w:space="0" w:color="auto"/>
            </w:tcBorders>
            <w:shd w:val="clear" w:color="auto" w:fill="DBE5F1"/>
          </w:tcPr>
          <w:p w14:paraId="573B6BC2" w14:textId="77777777" w:rsidR="003B1C97" w:rsidRPr="00C85AF5" w:rsidRDefault="003B1C97" w:rsidP="008173FC">
            <w:pPr>
              <w:spacing w:after="0" w:line="240" w:lineRule="auto"/>
              <w:jc w:val="center"/>
              <w:rPr>
                <w:rFonts w:ascii="Times New Roman" w:eastAsia="Times New Roman" w:hAnsi="Times New Roman"/>
                <w:noProof w:val="0"/>
                <w:color w:val="000000"/>
                <w:sz w:val="20"/>
                <w:szCs w:val="20"/>
                <w:lang w:val="uz-Cyrl-UZ" w:eastAsia="uz-Cyrl-UZ"/>
              </w:rPr>
            </w:pPr>
          </w:p>
          <w:p w14:paraId="1DA1CCAB" w14:textId="77777777" w:rsidR="003B1C97" w:rsidRPr="00C85AF5" w:rsidRDefault="000B63BC"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НЕ</w:t>
            </w:r>
          </w:p>
        </w:tc>
      </w:tr>
      <w:tr w:rsidR="003B1C97" w:rsidRPr="00C85AF5" w14:paraId="0C280779" w14:textId="77777777">
        <w:trPr>
          <w:trHeight w:val="1136"/>
          <w:jc w:val="center"/>
        </w:trPr>
        <w:tc>
          <w:tcPr>
            <w:tcW w:w="2267" w:type="dxa"/>
            <w:vMerge/>
            <w:tcBorders>
              <w:left w:val="single" w:sz="4" w:space="0" w:color="auto"/>
              <w:bottom w:val="single" w:sz="4" w:space="0" w:color="auto"/>
              <w:right w:val="single" w:sz="4" w:space="0" w:color="auto"/>
            </w:tcBorders>
            <w:shd w:val="clear" w:color="auto" w:fill="4F81BD"/>
            <w:vAlign w:val="center"/>
          </w:tcPr>
          <w:p w14:paraId="145A6E82" w14:textId="77777777" w:rsidR="003B1C97" w:rsidRPr="00C85AF5" w:rsidRDefault="003B1C97" w:rsidP="008173FC">
            <w:pPr>
              <w:spacing w:after="0" w:line="240" w:lineRule="auto"/>
              <w:jc w:val="center"/>
              <w:rPr>
                <w:rFonts w:ascii="Times New Roman" w:eastAsia="Times New Roman" w:hAnsi="Times New Roman"/>
                <w:b/>
                <w:bCs/>
                <w:noProof w:val="0"/>
                <w:color w:val="FFFFFF"/>
                <w:sz w:val="20"/>
                <w:szCs w:val="20"/>
                <w:lang w:val="uz-Cyrl-UZ" w:eastAsia="uz-Cyrl-UZ"/>
              </w:rPr>
            </w:pPr>
          </w:p>
        </w:tc>
        <w:tc>
          <w:tcPr>
            <w:tcW w:w="8188" w:type="dxa"/>
            <w:gridSpan w:val="5"/>
            <w:tcBorders>
              <w:top w:val="nil"/>
              <w:left w:val="nil"/>
              <w:bottom w:val="single" w:sz="4" w:space="0" w:color="auto"/>
              <w:right w:val="single" w:sz="4" w:space="0" w:color="auto"/>
            </w:tcBorders>
            <w:shd w:val="clear" w:color="auto" w:fill="DBE5F1"/>
            <w:vAlign w:val="center"/>
          </w:tcPr>
          <w:p w14:paraId="6C4E1FD4" w14:textId="77777777" w:rsidR="003B1C97" w:rsidRPr="00C85AF5" w:rsidRDefault="007026E5"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hAnsi="Times New Roman"/>
                <w:sz w:val="20"/>
                <w:szCs w:val="20"/>
                <w:lang w:val="uz-Cyrl-UZ"/>
              </w:rPr>
              <w:t xml:space="preserve">ОБРАЗЛОЖЕЊЕ: </w:t>
            </w:r>
            <w:r w:rsidR="000B63BC" w:rsidRPr="00C85AF5">
              <w:rPr>
                <w:rFonts w:ascii="Times New Roman" w:hAnsi="Times New Roman"/>
                <w:sz w:val="20"/>
                <w:szCs w:val="20"/>
                <w:lang w:val="uz-Cyrl-UZ"/>
              </w:rPr>
              <w:t xml:space="preserve"> Ова активност није преузета у Програм јер је </w:t>
            </w:r>
            <w:r w:rsidR="007003E6" w:rsidRPr="00C85AF5">
              <w:rPr>
                <w:rFonts w:ascii="Times New Roman" w:hAnsi="Times New Roman"/>
                <w:sz w:val="20"/>
                <w:szCs w:val="20"/>
                <w:lang w:val="uz-Cyrl-UZ"/>
              </w:rPr>
              <w:t xml:space="preserve">реализована. </w:t>
            </w:r>
          </w:p>
        </w:tc>
      </w:tr>
      <w:tr w:rsidR="000B6964" w:rsidRPr="00C85AF5" w14:paraId="41181714" w14:textId="77777777">
        <w:trPr>
          <w:trHeight w:val="58"/>
          <w:jc w:val="center"/>
        </w:trPr>
        <w:tc>
          <w:tcPr>
            <w:tcW w:w="2267" w:type="dxa"/>
            <w:vMerge w:val="restart"/>
            <w:tcBorders>
              <w:left w:val="single" w:sz="4" w:space="0" w:color="auto"/>
              <w:right w:val="single" w:sz="4" w:space="0" w:color="auto"/>
            </w:tcBorders>
            <w:shd w:val="clear" w:color="auto" w:fill="4F81BD"/>
            <w:vAlign w:val="center"/>
          </w:tcPr>
          <w:p w14:paraId="76B35F61" w14:textId="77777777" w:rsidR="000B6964" w:rsidRPr="00C85AF5" w:rsidRDefault="000B6964" w:rsidP="008173FC">
            <w:pPr>
              <w:spacing w:after="0" w:line="240" w:lineRule="auto"/>
              <w:jc w:val="center"/>
              <w:rPr>
                <w:rFonts w:ascii="Times New Roman" w:eastAsia="Times New Roman" w:hAnsi="Times New Roman"/>
                <w:b/>
                <w:bCs/>
                <w:noProof w:val="0"/>
                <w:color w:val="FFFFFF"/>
                <w:sz w:val="20"/>
                <w:szCs w:val="20"/>
                <w:lang w:val="uz-Cyrl-UZ" w:eastAsia="uz-Cyrl-UZ"/>
              </w:rPr>
            </w:pPr>
            <w:r w:rsidRPr="00C85AF5">
              <w:rPr>
                <w:rFonts w:ascii="Times New Roman" w:eastAsia="Times New Roman" w:hAnsi="Times New Roman"/>
                <w:b/>
                <w:bCs/>
                <w:noProof w:val="0"/>
                <w:color w:val="FFFFFF"/>
                <w:sz w:val="20"/>
                <w:szCs w:val="20"/>
                <w:lang w:val="uz-Cyrl-UZ" w:eastAsia="uz-Cyrl-UZ"/>
              </w:rPr>
              <w:t xml:space="preserve">План приоритетних активности за смањење административних терета у Републици Србији 2016-2018 </w:t>
            </w:r>
          </w:p>
        </w:tc>
        <w:tc>
          <w:tcPr>
            <w:tcW w:w="4978" w:type="dxa"/>
            <w:gridSpan w:val="2"/>
            <w:tcBorders>
              <w:top w:val="nil"/>
              <w:left w:val="nil"/>
              <w:bottom w:val="single" w:sz="4" w:space="0" w:color="auto"/>
              <w:right w:val="single" w:sz="4" w:space="0" w:color="auto"/>
            </w:tcBorders>
            <w:shd w:val="clear" w:color="auto" w:fill="95B3D7"/>
            <w:vAlign w:val="center"/>
          </w:tcPr>
          <w:p w14:paraId="5A5F15CE" w14:textId="77777777" w:rsidR="000B6964" w:rsidRPr="00C85AF5" w:rsidRDefault="00500284" w:rsidP="008173FC">
            <w:pPr>
              <w:spacing w:after="0" w:line="240" w:lineRule="auto"/>
              <w:rPr>
                <w:rFonts w:ascii="Times New Roman" w:hAnsi="Times New Roman"/>
                <w:sz w:val="20"/>
                <w:szCs w:val="20"/>
                <w:lang w:val="uz-Cyrl-UZ"/>
              </w:rPr>
            </w:pPr>
            <w:r w:rsidRPr="00C85AF5">
              <w:rPr>
                <w:rFonts w:ascii="Times New Roman" w:hAnsi="Times New Roman"/>
                <w:sz w:val="20"/>
                <w:szCs w:val="20"/>
                <w:lang w:val="uz-Cyrl-UZ"/>
              </w:rPr>
              <w:t xml:space="preserve">1) </w:t>
            </w:r>
            <w:r w:rsidR="000B6964" w:rsidRPr="00C85AF5">
              <w:rPr>
                <w:rFonts w:ascii="Times New Roman" w:hAnsi="Times New Roman"/>
                <w:sz w:val="20"/>
                <w:szCs w:val="20"/>
                <w:lang w:val="uz-Cyrl-UZ"/>
              </w:rPr>
              <w:t>Размена података из службених евиденција органа – имплементација одредби новог Закона о општем управном поступку</w:t>
            </w:r>
          </w:p>
        </w:tc>
        <w:tc>
          <w:tcPr>
            <w:tcW w:w="1559" w:type="dxa"/>
            <w:tcBorders>
              <w:top w:val="nil"/>
              <w:left w:val="nil"/>
              <w:bottom w:val="single" w:sz="4" w:space="0" w:color="auto"/>
              <w:right w:val="single" w:sz="4" w:space="0" w:color="auto"/>
            </w:tcBorders>
            <w:shd w:val="clear" w:color="auto" w:fill="DBE5F1"/>
            <w:vAlign w:val="center"/>
          </w:tcPr>
          <w:p w14:paraId="0CD46C8F" w14:textId="77777777" w:rsidR="000B6964" w:rsidRPr="00C85AF5" w:rsidRDefault="000B6964" w:rsidP="008173FC">
            <w:pPr>
              <w:spacing w:after="0" w:line="240" w:lineRule="auto"/>
              <w:rPr>
                <w:rFonts w:ascii="Times New Roman" w:hAnsi="Times New Roman"/>
                <w:sz w:val="20"/>
                <w:szCs w:val="20"/>
                <w:lang w:val="uz-Cyrl-UZ"/>
              </w:rPr>
            </w:pPr>
            <w:r w:rsidRPr="00C85AF5">
              <w:rPr>
                <w:rFonts w:ascii="Times New Roman" w:eastAsia="Times New Roman" w:hAnsi="Times New Roman"/>
                <w:noProof w:val="0"/>
                <w:color w:val="000000"/>
                <w:sz w:val="20"/>
                <w:szCs w:val="20"/>
                <w:lang w:val="uz-Cyrl-UZ" w:eastAsia="uz-Cyrl-UZ"/>
              </w:rPr>
              <w:t>Делимично спроведено</w:t>
            </w:r>
          </w:p>
        </w:tc>
        <w:tc>
          <w:tcPr>
            <w:tcW w:w="1651" w:type="dxa"/>
            <w:gridSpan w:val="2"/>
            <w:tcBorders>
              <w:top w:val="nil"/>
              <w:left w:val="nil"/>
              <w:bottom w:val="single" w:sz="4" w:space="0" w:color="auto"/>
              <w:right w:val="single" w:sz="4" w:space="0" w:color="auto"/>
            </w:tcBorders>
            <w:shd w:val="clear" w:color="auto" w:fill="DBE5F1"/>
            <w:vAlign w:val="center"/>
          </w:tcPr>
          <w:p w14:paraId="4C5572EE" w14:textId="77777777" w:rsidR="000B6964" w:rsidRPr="00C85AF5" w:rsidRDefault="000B6964" w:rsidP="008173FC">
            <w:pPr>
              <w:spacing w:after="0" w:line="240" w:lineRule="auto"/>
              <w:jc w:val="center"/>
              <w:rPr>
                <w:rFonts w:ascii="Times New Roman" w:hAnsi="Times New Roman"/>
                <w:sz w:val="20"/>
                <w:szCs w:val="20"/>
                <w:lang w:val="uz-Cyrl-UZ"/>
              </w:rPr>
            </w:pPr>
            <w:r w:rsidRPr="00C85AF5">
              <w:rPr>
                <w:rFonts w:ascii="Times New Roman" w:hAnsi="Times New Roman"/>
                <w:sz w:val="20"/>
                <w:szCs w:val="20"/>
                <w:lang w:val="uz-Cyrl-UZ"/>
              </w:rPr>
              <w:t>ДА</w:t>
            </w:r>
          </w:p>
          <w:p w14:paraId="0526EB28" w14:textId="77777777" w:rsidR="000B63BC" w:rsidRPr="00C85AF5" w:rsidRDefault="000B63BC" w:rsidP="008173FC">
            <w:pPr>
              <w:spacing w:after="0" w:line="240" w:lineRule="auto"/>
              <w:jc w:val="center"/>
              <w:rPr>
                <w:rFonts w:ascii="Times New Roman" w:hAnsi="Times New Roman"/>
                <w:sz w:val="20"/>
                <w:szCs w:val="20"/>
                <w:lang w:val="uz-Cyrl-UZ"/>
              </w:rPr>
            </w:pPr>
            <w:r w:rsidRPr="00C85AF5">
              <w:rPr>
                <w:rFonts w:ascii="Times New Roman" w:hAnsi="Times New Roman"/>
                <w:sz w:val="20"/>
                <w:szCs w:val="20"/>
                <w:lang w:val="uz-Cyrl-UZ"/>
              </w:rPr>
              <w:t>1.6</w:t>
            </w:r>
          </w:p>
        </w:tc>
      </w:tr>
      <w:tr w:rsidR="000B6964" w:rsidRPr="00C85AF5" w14:paraId="10BA8111" w14:textId="77777777">
        <w:trPr>
          <w:trHeight w:val="58"/>
          <w:jc w:val="center"/>
        </w:trPr>
        <w:tc>
          <w:tcPr>
            <w:tcW w:w="2267" w:type="dxa"/>
            <w:vMerge/>
            <w:tcBorders>
              <w:left w:val="single" w:sz="4" w:space="0" w:color="auto"/>
              <w:right w:val="single" w:sz="4" w:space="0" w:color="auto"/>
            </w:tcBorders>
            <w:shd w:val="clear" w:color="auto" w:fill="4F81BD"/>
            <w:vAlign w:val="center"/>
          </w:tcPr>
          <w:p w14:paraId="543A20EC" w14:textId="77777777" w:rsidR="000B6964" w:rsidRPr="00C85AF5" w:rsidRDefault="000B6964" w:rsidP="008173FC">
            <w:pPr>
              <w:spacing w:after="0" w:line="240" w:lineRule="auto"/>
              <w:jc w:val="center"/>
              <w:rPr>
                <w:rFonts w:ascii="Times New Roman" w:eastAsia="Times New Roman" w:hAnsi="Times New Roman"/>
                <w:b/>
                <w:bCs/>
                <w:noProof w:val="0"/>
                <w:color w:val="000000"/>
                <w:sz w:val="20"/>
                <w:szCs w:val="20"/>
                <w:lang w:val="uz-Cyrl-UZ" w:eastAsia="uz-Cyrl-UZ"/>
              </w:rPr>
            </w:pPr>
          </w:p>
        </w:tc>
        <w:tc>
          <w:tcPr>
            <w:tcW w:w="8188" w:type="dxa"/>
            <w:gridSpan w:val="5"/>
            <w:tcBorders>
              <w:top w:val="nil"/>
              <w:left w:val="nil"/>
              <w:bottom w:val="single" w:sz="4" w:space="0" w:color="auto"/>
              <w:right w:val="single" w:sz="4" w:space="0" w:color="auto"/>
            </w:tcBorders>
            <w:shd w:val="clear" w:color="auto" w:fill="DBE5F1"/>
            <w:vAlign w:val="center"/>
          </w:tcPr>
          <w:p w14:paraId="550DE296" w14:textId="77777777" w:rsidR="000B6964" w:rsidRPr="00C85AF5" w:rsidRDefault="000B6964" w:rsidP="000B63BC">
            <w:pPr>
              <w:spacing w:after="0" w:line="240" w:lineRule="auto"/>
              <w:rPr>
                <w:rFonts w:ascii="Times New Roman" w:hAnsi="Times New Roman"/>
                <w:sz w:val="20"/>
                <w:szCs w:val="20"/>
                <w:lang w:val="uz-Cyrl-UZ"/>
              </w:rPr>
            </w:pPr>
            <w:r w:rsidRPr="00C85AF5">
              <w:rPr>
                <w:rFonts w:ascii="Times New Roman" w:hAnsi="Times New Roman"/>
                <w:sz w:val="20"/>
                <w:szCs w:val="20"/>
                <w:lang w:val="uz-Cyrl-UZ"/>
              </w:rPr>
              <w:t xml:space="preserve">ОБРАЗЛОЖЕЊЕ: </w:t>
            </w:r>
            <w:r w:rsidRPr="00C85AF5">
              <w:rPr>
                <w:rFonts w:ascii="Times New Roman" w:hAnsi="Times New Roman"/>
                <w:sz w:val="20"/>
                <w:szCs w:val="20"/>
                <w:lang w:val="sr-Cyrl-CS"/>
              </w:rPr>
              <w:t>Успостављањем Сервисне магистрале органа, омогућено је органима јавне управе да преузимају податке и</w:t>
            </w:r>
            <w:r w:rsidR="000B63BC" w:rsidRPr="00C85AF5">
              <w:rPr>
                <w:rFonts w:ascii="Times New Roman" w:hAnsi="Times New Roman"/>
                <w:sz w:val="20"/>
                <w:szCs w:val="20"/>
                <w:lang w:val="sr-Cyrl-CS"/>
              </w:rPr>
              <w:t>з</w:t>
            </w:r>
            <w:r w:rsidRPr="00C85AF5">
              <w:rPr>
                <w:rFonts w:ascii="Times New Roman" w:hAnsi="Times New Roman"/>
                <w:sz w:val="20"/>
                <w:szCs w:val="20"/>
                <w:lang w:val="sr-Cyrl-CS"/>
              </w:rPr>
              <w:t xml:space="preserve"> регистара и евиденција које су успостављене у електронском облику и везане за тај сервис. Програмом су планиране активности на даљем </w:t>
            </w:r>
            <w:r w:rsidR="000B63BC" w:rsidRPr="00C85AF5">
              <w:rPr>
                <w:rFonts w:ascii="Times New Roman" w:hAnsi="Times New Roman"/>
                <w:sz w:val="20"/>
                <w:szCs w:val="20"/>
                <w:lang w:val="sr-Cyrl-CS"/>
              </w:rPr>
              <w:t xml:space="preserve">успостављању електронских регистара и евиденција, као и превођењем постојећих у електронску форму,што </w:t>
            </w:r>
            <w:r w:rsidRPr="00C85AF5">
              <w:rPr>
                <w:rFonts w:ascii="Times New Roman" w:hAnsi="Times New Roman"/>
                <w:sz w:val="20"/>
                <w:szCs w:val="20"/>
                <w:lang w:val="sr-Cyrl-CS"/>
              </w:rPr>
              <w:t xml:space="preserve"> ће омогућити даље спровођење ове мере. </w:t>
            </w:r>
          </w:p>
        </w:tc>
      </w:tr>
      <w:tr w:rsidR="000B6964" w:rsidRPr="00C85AF5" w14:paraId="34F3998B" w14:textId="77777777">
        <w:trPr>
          <w:trHeight w:val="855"/>
          <w:jc w:val="center"/>
        </w:trPr>
        <w:tc>
          <w:tcPr>
            <w:tcW w:w="2267" w:type="dxa"/>
            <w:vMerge/>
            <w:tcBorders>
              <w:left w:val="single" w:sz="4" w:space="0" w:color="auto"/>
              <w:right w:val="single" w:sz="4" w:space="0" w:color="auto"/>
            </w:tcBorders>
            <w:shd w:val="clear" w:color="auto" w:fill="4F81BD"/>
            <w:vAlign w:val="center"/>
          </w:tcPr>
          <w:p w14:paraId="5DF62438" w14:textId="77777777" w:rsidR="000B6964" w:rsidRPr="00C85AF5" w:rsidRDefault="000B6964" w:rsidP="008173FC">
            <w:pPr>
              <w:spacing w:after="0" w:line="240" w:lineRule="auto"/>
              <w:jc w:val="center"/>
              <w:rPr>
                <w:rFonts w:ascii="Times New Roman" w:eastAsia="Times New Roman" w:hAnsi="Times New Roman"/>
                <w:b/>
                <w:bCs/>
                <w:noProof w:val="0"/>
                <w:color w:val="000000"/>
                <w:sz w:val="20"/>
                <w:szCs w:val="20"/>
                <w:lang w:val="uz-Cyrl-UZ" w:eastAsia="uz-Cyrl-UZ"/>
              </w:rPr>
            </w:pPr>
          </w:p>
        </w:tc>
        <w:tc>
          <w:tcPr>
            <w:tcW w:w="4948" w:type="dxa"/>
            <w:tcBorders>
              <w:top w:val="nil"/>
              <w:left w:val="nil"/>
              <w:bottom w:val="single" w:sz="4" w:space="0" w:color="auto"/>
              <w:right w:val="single" w:sz="4" w:space="0" w:color="auto"/>
            </w:tcBorders>
            <w:shd w:val="clear" w:color="auto" w:fill="95B3D7"/>
            <w:vAlign w:val="center"/>
          </w:tcPr>
          <w:p w14:paraId="46D85747" w14:textId="77777777" w:rsidR="000B6964" w:rsidRPr="00C85AF5" w:rsidRDefault="00500284"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 xml:space="preserve">2) </w:t>
            </w:r>
            <w:r w:rsidR="000B6964" w:rsidRPr="00C85AF5">
              <w:rPr>
                <w:rFonts w:ascii="Times New Roman" w:eastAsia="Times New Roman" w:hAnsi="Times New Roman"/>
                <w:noProof w:val="0"/>
                <w:color w:val="000000"/>
                <w:sz w:val="20"/>
                <w:szCs w:val="20"/>
                <w:lang w:val="uz-Cyrl-UZ" w:eastAsia="uz-Cyrl-UZ"/>
              </w:rPr>
              <w:t>Поједностављање административних поступака – механизми за идентификацију и отклањање административног терета</w:t>
            </w:r>
          </w:p>
        </w:tc>
        <w:tc>
          <w:tcPr>
            <w:tcW w:w="1620" w:type="dxa"/>
            <w:gridSpan w:val="3"/>
            <w:tcBorders>
              <w:top w:val="nil"/>
              <w:left w:val="nil"/>
              <w:bottom w:val="single" w:sz="4" w:space="0" w:color="auto"/>
              <w:right w:val="single" w:sz="4" w:space="0" w:color="auto"/>
            </w:tcBorders>
            <w:shd w:val="clear" w:color="auto" w:fill="DBE5F1"/>
            <w:vAlign w:val="center"/>
          </w:tcPr>
          <w:p w14:paraId="74991DF3" w14:textId="77777777" w:rsidR="000B6964" w:rsidRPr="00C85AF5" w:rsidRDefault="000B6964"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Делимично спроведено</w:t>
            </w:r>
          </w:p>
        </w:tc>
        <w:tc>
          <w:tcPr>
            <w:tcW w:w="1620" w:type="dxa"/>
            <w:tcBorders>
              <w:top w:val="nil"/>
              <w:left w:val="nil"/>
              <w:bottom w:val="single" w:sz="4" w:space="0" w:color="auto"/>
              <w:right w:val="single" w:sz="4" w:space="0" w:color="auto"/>
            </w:tcBorders>
            <w:shd w:val="clear" w:color="auto" w:fill="DBE5F1"/>
          </w:tcPr>
          <w:p w14:paraId="311EE758" w14:textId="77777777" w:rsidR="000B6964" w:rsidRPr="00C85AF5" w:rsidRDefault="000B6964" w:rsidP="008173FC">
            <w:pPr>
              <w:spacing w:after="0" w:line="240" w:lineRule="auto"/>
              <w:jc w:val="center"/>
              <w:rPr>
                <w:rFonts w:ascii="Times New Roman" w:eastAsia="Times New Roman" w:hAnsi="Times New Roman"/>
                <w:noProof w:val="0"/>
                <w:color w:val="000000"/>
                <w:sz w:val="20"/>
                <w:szCs w:val="20"/>
                <w:lang w:val="uz-Cyrl-UZ" w:eastAsia="uz-Cyrl-UZ"/>
              </w:rPr>
            </w:pPr>
          </w:p>
          <w:p w14:paraId="099DDC63" w14:textId="77777777" w:rsidR="000B6964" w:rsidRPr="00C85AF5" w:rsidRDefault="000B6964"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ДА</w:t>
            </w:r>
          </w:p>
          <w:p w14:paraId="081C6509" w14:textId="77777777" w:rsidR="000B63BC" w:rsidRPr="00C85AF5" w:rsidRDefault="00434BD7"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3.2.3;</w:t>
            </w:r>
          </w:p>
          <w:p w14:paraId="445CBE0C" w14:textId="77777777" w:rsidR="00434BD7" w:rsidRPr="00C85AF5" w:rsidRDefault="00434BD7"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3.2.4; 3.2.5</w:t>
            </w:r>
          </w:p>
        </w:tc>
      </w:tr>
      <w:tr w:rsidR="000B6964" w:rsidRPr="00C85AF5" w14:paraId="5A466E1C" w14:textId="77777777">
        <w:trPr>
          <w:trHeight w:val="83"/>
          <w:jc w:val="center"/>
        </w:trPr>
        <w:tc>
          <w:tcPr>
            <w:tcW w:w="2267" w:type="dxa"/>
            <w:vMerge/>
            <w:tcBorders>
              <w:left w:val="single" w:sz="4" w:space="0" w:color="auto"/>
              <w:right w:val="single" w:sz="4" w:space="0" w:color="auto"/>
            </w:tcBorders>
            <w:shd w:val="clear" w:color="auto" w:fill="4F81BD"/>
            <w:vAlign w:val="center"/>
          </w:tcPr>
          <w:p w14:paraId="00563268" w14:textId="77777777" w:rsidR="000B6964" w:rsidRPr="00C85AF5" w:rsidRDefault="000B6964" w:rsidP="008173FC">
            <w:pPr>
              <w:spacing w:after="0" w:line="240" w:lineRule="auto"/>
              <w:jc w:val="center"/>
              <w:rPr>
                <w:rFonts w:ascii="Times New Roman" w:eastAsia="Times New Roman" w:hAnsi="Times New Roman"/>
                <w:b/>
                <w:bCs/>
                <w:noProof w:val="0"/>
                <w:color w:val="000000"/>
                <w:sz w:val="20"/>
                <w:szCs w:val="20"/>
                <w:lang w:val="uz-Cyrl-UZ" w:eastAsia="uz-Cyrl-UZ"/>
              </w:rPr>
            </w:pPr>
          </w:p>
        </w:tc>
        <w:tc>
          <w:tcPr>
            <w:tcW w:w="8188" w:type="dxa"/>
            <w:gridSpan w:val="5"/>
            <w:tcBorders>
              <w:top w:val="nil"/>
              <w:left w:val="nil"/>
              <w:bottom w:val="single" w:sz="4" w:space="0" w:color="auto"/>
              <w:right w:val="single" w:sz="4" w:space="0" w:color="auto"/>
            </w:tcBorders>
            <w:shd w:val="clear" w:color="auto" w:fill="DBE5F1"/>
            <w:vAlign w:val="center"/>
          </w:tcPr>
          <w:p w14:paraId="05D86925" w14:textId="77777777" w:rsidR="000B6964" w:rsidRPr="00C85AF5" w:rsidRDefault="000B6964" w:rsidP="00434BD7">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hAnsi="Times New Roman"/>
                <w:sz w:val="20"/>
                <w:szCs w:val="20"/>
                <w:lang w:val="uz-Cyrl-UZ"/>
              </w:rPr>
              <w:t xml:space="preserve">ОБРАЗЛОЖЕЊЕ: У складу са овом мером је </w:t>
            </w:r>
            <w:r w:rsidRPr="00C85AF5">
              <w:rPr>
                <w:rFonts w:ascii="Times New Roman" w:hAnsi="Times New Roman"/>
                <w:sz w:val="20"/>
                <w:szCs w:val="20"/>
                <w:lang w:val="sr-Cyrl-CS"/>
              </w:rPr>
              <w:t>покренут пројекат еПапир</w:t>
            </w:r>
            <w:r w:rsidR="006C77DB" w:rsidRPr="00C85AF5">
              <w:rPr>
                <w:rFonts w:ascii="Times New Roman" w:hAnsi="Times New Roman"/>
                <w:sz w:val="20"/>
                <w:szCs w:val="20"/>
                <w:lang w:val="sr-Cyrl-CS"/>
              </w:rPr>
              <w:t>, усмерен на попис и дигитализују сви хадминистративних поступака</w:t>
            </w:r>
            <w:r w:rsidRPr="00C85AF5">
              <w:rPr>
                <w:rFonts w:ascii="Times New Roman" w:hAnsi="Times New Roman"/>
                <w:sz w:val="20"/>
                <w:szCs w:val="20"/>
                <w:lang w:val="sr-Cyrl-CS"/>
              </w:rPr>
              <w:t xml:space="preserve">. Програмом </w:t>
            </w:r>
            <w:r w:rsidR="00434BD7" w:rsidRPr="00C85AF5">
              <w:rPr>
                <w:rFonts w:ascii="Times New Roman" w:hAnsi="Times New Roman"/>
                <w:sz w:val="20"/>
                <w:szCs w:val="20"/>
                <w:lang w:val="sr-Cyrl-CS"/>
              </w:rPr>
              <w:t>је су планиране и активности усмерене на</w:t>
            </w:r>
            <w:r w:rsidR="00FB26F4" w:rsidRPr="00C85AF5">
              <w:rPr>
                <w:rFonts w:ascii="Times New Roman" w:hAnsi="Times New Roman"/>
                <w:sz w:val="20"/>
                <w:szCs w:val="20"/>
                <w:lang w:val="sr-Cyrl-CS"/>
              </w:rPr>
              <w:t xml:space="preserve">дигитализација </w:t>
            </w:r>
            <w:r w:rsidR="00FB26F4" w:rsidRPr="00C85AF5">
              <w:rPr>
                <w:rFonts w:ascii="Times New Roman" w:eastAsia="Times New Roman" w:hAnsi="Times New Roman"/>
                <w:color w:val="000000"/>
                <w:sz w:val="20"/>
                <w:szCs w:val="20"/>
                <w:lang w:val="uz-Cyrl-UZ"/>
              </w:rPr>
              <w:t>100 одабраних поступака за привреду и успостављање 20 еУслуга у вези са кључним животним догађајима.</w:t>
            </w:r>
          </w:p>
        </w:tc>
      </w:tr>
      <w:tr w:rsidR="000B6964" w:rsidRPr="00C85AF5" w14:paraId="60042EEA" w14:textId="77777777">
        <w:trPr>
          <w:trHeight w:val="570"/>
          <w:jc w:val="center"/>
        </w:trPr>
        <w:tc>
          <w:tcPr>
            <w:tcW w:w="2267" w:type="dxa"/>
            <w:vMerge/>
            <w:tcBorders>
              <w:left w:val="single" w:sz="4" w:space="0" w:color="auto"/>
              <w:right w:val="single" w:sz="4" w:space="0" w:color="auto"/>
            </w:tcBorders>
            <w:shd w:val="clear" w:color="auto" w:fill="4F81BD"/>
            <w:vAlign w:val="center"/>
          </w:tcPr>
          <w:p w14:paraId="5AFAFCD3" w14:textId="77777777" w:rsidR="000B6964" w:rsidRPr="00C85AF5" w:rsidRDefault="000B6964" w:rsidP="008173FC">
            <w:pPr>
              <w:spacing w:after="0" w:line="240" w:lineRule="auto"/>
              <w:rPr>
                <w:rFonts w:ascii="Times New Roman" w:eastAsia="Times New Roman" w:hAnsi="Times New Roman"/>
                <w:b/>
                <w:bCs/>
                <w:noProof w:val="0"/>
                <w:color w:val="000000"/>
                <w:sz w:val="20"/>
                <w:szCs w:val="20"/>
                <w:lang w:val="uz-Cyrl-UZ" w:eastAsia="uz-Cyrl-UZ"/>
              </w:rPr>
            </w:pPr>
          </w:p>
        </w:tc>
        <w:tc>
          <w:tcPr>
            <w:tcW w:w="4948" w:type="dxa"/>
            <w:tcBorders>
              <w:top w:val="nil"/>
              <w:left w:val="nil"/>
              <w:bottom w:val="single" w:sz="4" w:space="0" w:color="auto"/>
              <w:right w:val="single" w:sz="4" w:space="0" w:color="auto"/>
            </w:tcBorders>
            <w:shd w:val="clear" w:color="auto" w:fill="95B3D7"/>
            <w:vAlign w:val="center"/>
          </w:tcPr>
          <w:p w14:paraId="69C21DBD" w14:textId="77777777" w:rsidR="000B6964" w:rsidRPr="00C85AF5" w:rsidRDefault="00500284"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 xml:space="preserve">3) </w:t>
            </w:r>
            <w:r w:rsidR="000B6964" w:rsidRPr="00C85AF5">
              <w:rPr>
                <w:rFonts w:ascii="Times New Roman" w:eastAsia="Times New Roman" w:hAnsi="Times New Roman"/>
                <w:noProof w:val="0"/>
                <w:color w:val="000000"/>
                <w:sz w:val="20"/>
                <w:szCs w:val="20"/>
                <w:lang w:val="uz-Cyrl-UZ" w:eastAsia="uz-Cyrl-UZ"/>
              </w:rPr>
              <w:t>Смањење административног терета за одабрани скуп административних процедура</w:t>
            </w:r>
          </w:p>
        </w:tc>
        <w:tc>
          <w:tcPr>
            <w:tcW w:w="1620" w:type="dxa"/>
            <w:gridSpan w:val="3"/>
            <w:tcBorders>
              <w:top w:val="nil"/>
              <w:left w:val="nil"/>
              <w:bottom w:val="single" w:sz="4" w:space="0" w:color="auto"/>
              <w:right w:val="single" w:sz="4" w:space="0" w:color="auto"/>
            </w:tcBorders>
            <w:shd w:val="clear" w:color="auto" w:fill="DBE5F1"/>
            <w:vAlign w:val="center"/>
          </w:tcPr>
          <w:p w14:paraId="56FBDBDD" w14:textId="77777777" w:rsidR="000B6964" w:rsidRPr="00C85AF5" w:rsidRDefault="000B6964"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Делимично спроведено</w:t>
            </w:r>
          </w:p>
        </w:tc>
        <w:tc>
          <w:tcPr>
            <w:tcW w:w="1620" w:type="dxa"/>
            <w:tcBorders>
              <w:top w:val="nil"/>
              <w:left w:val="nil"/>
              <w:bottom w:val="single" w:sz="4" w:space="0" w:color="auto"/>
              <w:right w:val="single" w:sz="4" w:space="0" w:color="auto"/>
            </w:tcBorders>
            <w:shd w:val="clear" w:color="auto" w:fill="DBE5F1"/>
          </w:tcPr>
          <w:p w14:paraId="172E7EF6" w14:textId="77777777" w:rsidR="000B6964" w:rsidRPr="00C85AF5" w:rsidRDefault="000B6964"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ДА</w:t>
            </w:r>
          </w:p>
          <w:p w14:paraId="6DC95664" w14:textId="77777777" w:rsidR="00434BD7" w:rsidRPr="00C85AF5" w:rsidRDefault="00434BD7" w:rsidP="008173FC">
            <w:pPr>
              <w:spacing w:after="0" w:line="240" w:lineRule="auto"/>
              <w:jc w:val="center"/>
              <w:rPr>
                <w:rFonts w:ascii="Times New Roman" w:eastAsia="Times New Roman" w:hAnsi="Times New Roman"/>
                <w:noProof w:val="0"/>
                <w:color w:val="000000"/>
                <w:sz w:val="20"/>
                <w:szCs w:val="20"/>
                <w:lang w:val="uz-Cyrl-UZ" w:eastAsia="uz-Cyrl-UZ"/>
              </w:rPr>
            </w:pPr>
            <w:r w:rsidRPr="00C85AF5">
              <w:rPr>
                <w:rFonts w:ascii="Times New Roman" w:eastAsia="Times New Roman" w:hAnsi="Times New Roman"/>
                <w:noProof w:val="0"/>
                <w:color w:val="000000"/>
                <w:sz w:val="20"/>
                <w:szCs w:val="20"/>
                <w:lang w:val="uz-Cyrl-UZ" w:eastAsia="uz-Cyrl-UZ"/>
              </w:rPr>
              <w:t>3.2.</w:t>
            </w:r>
          </w:p>
        </w:tc>
      </w:tr>
      <w:tr w:rsidR="000B6964" w:rsidRPr="00C85AF5" w14:paraId="22E010D4" w14:textId="77777777">
        <w:trPr>
          <w:trHeight w:val="570"/>
          <w:jc w:val="center"/>
        </w:trPr>
        <w:tc>
          <w:tcPr>
            <w:tcW w:w="2267" w:type="dxa"/>
            <w:vMerge/>
            <w:tcBorders>
              <w:left w:val="single" w:sz="4" w:space="0" w:color="auto"/>
              <w:bottom w:val="single" w:sz="4" w:space="0" w:color="000000"/>
              <w:right w:val="single" w:sz="4" w:space="0" w:color="auto"/>
            </w:tcBorders>
            <w:shd w:val="clear" w:color="auto" w:fill="4F81BD"/>
          </w:tcPr>
          <w:p w14:paraId="1B88B920" w14:textId="77777777" w:rsidR="000B6964" w:rsidRPr="00C85AF5" w:rsidRDefault="000B6964" w:rsidP="008173FC">
            <w:pPr>
              <w:spacing w:after="0" w:line="240" w:lineRule="auto"/>
              <w:rPr>
                <w:rFonts w:ascii="Times New Roman" w:eastAsia="Times New Roman" w:hAnsi="Times New Roman"/>
                <w:b/>
                <w:bCs/>
                <w:noProof w:val="0"/>
                <w:color w:val="000000"/>
                <w:sz w:val="20"/>
                <w:szCs w:val="20"/>
                <w:lang w:val="uz-Cyrl-UZ" w:eastAsia="uz-Cyrl-UZ"/>
              </w:rPr>
            </w:pPr>
          </w:p>
        </w:tc>
        <w:tc>
          <w:tcPr>
            <w:tcW w:w="8188" w:type="dxa"/>
            <w:gridSpan w:val="5"/>
            <w:tcBorders>
              <w:top w:val="single" w:sz="4" w:space="0" w:color="auto"/>
              <w:left w:val="nil"/>
              <w:bottom w:val="single" w:sz="4" w:space="0" w:color="auto"/>
              <w:right w:val="single" w:sz="4" w:space="0" w:color="auto"/>
            </w:tcBorders>
            <w:shd w:val="clear" w:color="auto" w:fill="DBE5F1"/>
          </w:tcPr>
          <w:p w14:paraId="6732CC9A" w14:textId="77777777" w:rsidR="000B6964" w:rsidRPr="00C85AF5" w:rsidRDefault="000B6964" w:rsidP="008173FC">
            <w:pPr>
              <w:spacing w:after="0" w:line="240" w:lineRule="auto"/>
              <w:rPr>
                <w:rFonts w:ascii="Times New Roman" w:eastAsia="Times New Roman" w:hAnsi="Times New Roman"/>
                <w:noProof w:val="0"/>
                <w:color w:val="000000"/>
                <w:sz w:val="20"/>
                <w:szCs w:val="20"/>
                <w:lang w:val="uz-Cyrl-UZ" w:eastAsia="uz-Cyrl-UZ"/>
              </w:rPr>
            </w:pPr>
            <w:r w:rsidRPr="00C85AF5">
              <w:rPr>
                <w:rFonts w:ascii="Times New Roman" w:hAnsi="Times New Roman"/>
                <w:sz w:val="20"/>
                <w:szCs w:val="20"/>
                <w:lang w:val="uz-Cyrl-UZ"/>
              </w:rPr>
              <w:t xml:space="preserve">ОБРАЗЛОЖЕЊЕ: Ова </w:t>
            </w:r>
            <w:r w:rsidR="006C77DB" w:rsidRPr="00C85AF5">
              <w:rPr>
                <w:rFonts w:ascii="Times New Roman" w:hAnsi="Times New Roman"/>
                <w:sz w:val="20"/>
                <w:szCs w:val="20"/>
                <w:lang w:val="uz-Cyrl-UZ"/>
              </w:rPr>
              <w:t xml:space="preserve">мера је предвиђалаактивности на поједностављену конкретних административних процедура (поједностављење пријаве беба, </w:t>
            </w:r>
            <w:r w:rsidR="006C77DB" w:rsidRPr="00C85AF5">
              <w:rPr>
                <w:rFonts w:ascii="Times New Roman" w:hAnsi="Times New Roman"/>
                <w:sz w:val="20"/>
                <w:szCs w:val="20"/>
                <w:lang w:val="sr-Cyrl-CS"/>
              </w:rPr>
              <w:t>овере здравствених картица, укидање обавезе доставе М4 об</w:t>
            </w:r>
            <w:r w:rsidR="006C77DB" w:rsidRPr="00C85AF5">
              <w:rPr>
                <w:rFonts w:ascii="Times New Roman" w:hAnsi="Times New Roman"/>
                <w:sz w:val="20"/>
                <w:szCs w:val="20"/>
                <w:lang w:val="uz-Cyrl-UZ"/>
              </w:rPr>
              <w:t>...) и препоручивала стандарде поступања јавне управе</w:t>
            </w:r>
            <w:r w:rsidRPr="00C85AF5">
              <w:rPr>
                <w:rFonts w:ascii="Times New Roman" w:hAnsi="Times New Roman"/>
                <w:sz w:val="20"/>
                <w:szCs w:val="20"/>
                <w:lang w:val="sr-Cyrl-CS"/>
              </w:rPr>
              <w:t xml:space="preserve">. Програмом су планиране активности </w:t>
            </w:r>
            <w:r w:rsidR="006C77DB" w:rsidRPr="00C85AF5">
              <w:rPr>
                <w:rFonts w:ascii="Times New Roman" w:hAnsi="Times New Roman"/>
                <w:sz w:val="20"/>
                <w:szCs w:val="20"/>
                <w:lang w:val="sr-Cyrl-CS"/>
              </w:rPr>
              <w:t>којима се те активности и стандарди разрађују у домену еУправе</w:t>
            </w:r>
            <w:r w:rsidRPr="00C85AF5">
              <w:rPr>
                <w:rFonts w:ascii="Times New Roman" w:hAnsi="Times New Roman"/>
                <w:sz w:val="20"/>
                <w:szCs w:val="20"/>
                <w:lang w:val="sr-Cyrl-CS"/>
              </w:rPr>
              <w:t>: дигитализациј</w:t>
            </w:r>
            <w:r w:rsidR="006C77DB" w:rsidRPr="00C85AF5">
              <w:rPr>
                <w:rFonts w:ascii="Times New Roman" w:hAnsi="Times New Roman"/>
                <w:sz w:val="20"/>
                <w:szCs w:val="20"/>
                <w:lang w:val="sr-Cyrl-CS"/>
              </w:rPr>
              <w:t>а</w:t>
            </w:r>
            <w:r w:rsidRPr="00C85AF5">
              <w:rPr>
                <w:rFonts w:ascii="Times New Roman" w:eastAsia="Times New Roman" w:hAnsi="Times New Roman"/>
                <w:color w:val="000000"/>
                <w:sz w:val="20"/>
                <w:szCs w:val="20"/>
                <w:lang w:val="uz-Cyrl-UZ"/>
              </w:rPr>
              <w:t>100 одабраних поступака за привреду и успостављање 20 еУслуга у вези са кључним животним догађајима.</w:t>
            </w:r>
          </w:p>
        </w:tc>
      </w:tr>
    </w:tbl>
    <w:p w14:paraId="08F2698A" w14:textId="77777777" w:rsidR="000D20BC" w:rsidRPr="00C85AF5" w:rsidRDefault="000D20BC" w:rsidP="008173FC">
      <w:pPr>
        <w:spacing w:line="240" w:lineRule="auto"/>
        <w:rPr>
          <w:rFonts w:ascii="Times New Roman" w:hAnsi="Times New Roman"/>
          <w:b/>
          <w:color w:val="365F91"/>
          <w:lang w:val="uz-Cyrl-UZ"/>
        </w:rPr>
      </w:pPr>
    </w:p>
    <w:p w14:paraId="56C78269" w14:textId="4E0EE7C4" w:rsidR="001A6194" w:rsidRPr="00C85AF5" w:rsidRDefault="00B025C2" w:rsidP="008173FC">
      <w:pPr>
        <w:spacing w:line="240" w:lineRule="auto"/>
        <w:rPr>
          <w:rFonts w:ascii="Times New Roman" w:hAnsi="Times New Roman"/>
          <w:b/>
          <w:color w:val="000000" w:themeColor="text1"/>
          <w:sz w:val="23"/>
          <w:szCs w:val="23"/>
          <w:lang w:val="uz-Cyrl-UZ"/>
        </w:rPr>
      </w:pPr>
      <w:r w:rsidRPr="00C85AF5">
        <w:rPr>
          <w:rFonts w:ascii="Times New Roman" w:hAnsi="Times New Roman"/>
          <w:b/>
          <w:color w:val="000000" w:themeColor="text1"/>
          <w:sz w:val="23"/>
          <w:szCs w:val="23"/>
          <w:lang w:val="uz-Cyrl-UZ"/>
        </w:rPr>
        <w:t>2.</w:t>
      </w:r>
      <w:r w:rsidR="00F64C71" w:rsidRPr="00C85AF5">
        <w:rPr>
          <w:rFonts w:ascii="Times New Roman" w:hAnsi="Times New Roman"/>
          <w:b/>
          <w:color w:val="000000" w:themeColor="text1"/>
          <w:sz w:val="23"/>
          <w:szCs w:val="23"/>
          <w:lang w:val="uz-Cyrl-UZ"/>
        </w:rPr>
        <w:t xml:space="preserve"> </w:t>
      </w:r>
      <w:r w:rsidR="00F64C71" w:rsidRPr="00C85AF5">
        <w:rPr>
          <w:rFonts w:ascii="Times New Roman" w:hAnsi="Times New Roman"/>
          <w:b/>
          <w:color w:val="000000" w:themeColor="text1"/>
          <w:sz w:val="23"/>
          <w:szCs w:val="23"/>
          <w:lang w:val="uz-Cyrl-UZ"/>
        </w:rPr>
        <w:tab/>
        <w:t>ПРАВНИ ОКВИР ЕЛЕКТРОНСКЕ УПРАВЕ</w:t>
      </w:r>
    </w:p>
    <w:p w14:paraId="3EE2E796" w14:textId="4519A299" w:rsidR="00B248F1" w:rsidRPr="00C85AF5" w:rsidRDefault="00B248F1" w:rsidP="008173FC">
      <w:pPr>
        <w:pStyle w:val="Indent"/>
        <w:spacing w:line="240" w:lineRule="auto"/>
        <w:ind w:firstLine="0"/>
        <w:rPr>
          <w:rFonts w:ascii="Times New Roman" w:hAnsi="Times New Roman"/>
        </w:rPr>
      </w:pPr>
      <w:r w:rsidRPr="00C85AF5">
        <w:rPr>
          <w:rFonts w:ascii="Times New Roman" w:hAnsi="Times New Roman"/>
        </w:rPr>
        <w:t xml:space="preserve">За потребе ширег сагледавања правног оквира који уређује електронско поступање јавне управе израђена је </w:t>
      </w:r>
      <w:r w:rsidRPr="00C85AF5">
        <w:rPr>
          <w:rFonts w:ascii="Times New Roman" w:hAnsi="Times New Roman"/>
          <w:i/>
        </w:rPr>
        <w:t>Анализа правног оквира електронске управе</w:t>
      </w:r>
      <w:r w:rsidR="004E61F8" w:rsidRPr="00C85AF5">
        <w:rPr>
          <w:rStyle w:val="FootnoteReference"/>
          <w:rFonts w:ascii="Times New Roman" w:hAnsi="Times New Roman"/>
          <w:i/>
        </w:rPr>
        <w:footnoteReference w:id="36"/>
      </w:r>
      <w:r w:rsidR="007D6EBA" w:rsidRPr="00C85AF5">
        <w:rPr>
          <w:rFonts w:ascii="Times New Roman" w:hAnsi="Times New Roman"/>
        </w:rPr>
        <w:t xml:space="preserve">. </w:t>
      </w:r>
      <w:r w:rsidR="00F90EE7" w:rsidRPr="00C85AF5">
        <w:rPr>
          <w:rFonts w:ascii="Times New Roman" w:hAnsi="Times New Roman"/>
        </w:rPr>
        <w:t xml:space="preserve">У складу са резултатима те анализе Програмом су планиране мере,  односно активности усмерене на унапређење правног оквира који ће омогућити даљи развој еУправе у </w:t>
      </w:r>
      <w:r w:rsidR="00B025C2" w:rsidRPr="00C85AF5">
        <w:rPr>
          <w:rFonts w:ascii="Times New Roman" w:hAnsi="Times New Roman"/>
          <w:lang w:val="sr-Cyrl-RS"/>
        </w:rPr>
        <w:t xml:space="preserve">Републици </w:t>
      </w:r>
      <w:r w:rsidR="00F90EE7" w:rsidRPr="00C85AF5">
        <w:rPr>
          <w:rFonts w:ascii="Times New Roman" w:hAnsi="Times New Roman"/>
        </w:rPr>
        <w:t>Србији.</w:t>
      </w:r>
    </w:p>
    <w:p w14:paraId="21DB3F7C" w14:textId="3311DDCE" w:rsidR="00F80FE4" w:rsidRPr="00C85AF5" w:rsidRDefault="00F90EE7" w:rsidP="008173FC">
      <w:pPr>
        <w:pStyle w:val="Indent"/>
        <w:spacing w:line="240" w:lineRule="auto"/>
        <w:ind w:firstLine="0"/>
        <w:rPr>
          <w:rFonts w:ascii="Times New Roman" w:hAnsi="Times New Roman"/>
        </w:rPr>
      </w:pPr>
      <w:r w:rsidRPr="00C85AF5">
        <w:rPr>
          <w:rFonts w:ascii="Times New Roman" w:hAnsi="Times New Roman"/>
        </w:rPr>
        <w:t xml:space="preserve">Анализа је указала да се материја од значаја </w:t>
      </w:r>
      <w:r w:rsidR="00CD30BE" w:rsidRPr="00C85AF5">
        <w:rPr>
          <w:rFonts w:ascii="Times New Roman" w:hAnsi="Times New Roman"/>
          <w:lang w:val="sr-Cyrl-RS"/>
        </w:rPr>
        <w:t xml:space="preserve">и </w:t>
      </w:r>
      <w:r w:rsidRPr="00C85AF5">
        <w:rPr>
          <w:rFonts w:ascii="Times New Roman" w:hAnsi="Times New Roman"/>
        </w:rPr>
        <w:t>за</w:t>
      </w:r>
      <w:r w:rsidR="00F80FE4" w:rsidRPr="00C85AF5">
        <w:rPr>
          <w:rFonts w:ascii="Times New Roman" w:hAnsi="Times New Roman"/>
        </w:rPr>
        <w:t xml:space="preserve"> електронск</w:t>
      </w:r>
      <w:r w:rsidRPr="00C85AF5">
        <w:rPr>
          <w:rFonts w:ascii="Times New Roman" w:hAnsi="Times New Roman"/>
        </w:rPr>
        <w:t>у</w:t>
      </w:r>
      <w:r w:rsidR="00F80FE4" w:rsidRPr="00C85AF5">
        <w:rPr>
          <w:rFonts w:ascii="Times New Roman" w:hAnsi="Times New Roman"/>
        </w:rPr>
        <w:t xml:space="preserve"> управ</w:t>
      </w:r>
      <w:r w:rsidRPr="00C85AF5">
        <w:rPr>
          <w:rFonts w:ascii="Times New Roman" w:hAnsi="Times New Roman"/>
        </w:rPr>
        <w:t>у</w:t>
      </w:r>
      <w:r w:rsidR="00F80FE4" w:rsidRPr="00C85AF5">
        <w:rPr>
          <w:rFonts w:ascii="Times New Roman" w:hAnsi="Times New Roman"/>
        </w:rPr>
        <w:t xml:space="preserve"> у</w:t>
      </w:r>
      <w:r w:rsidRPr="00C85AF5">
        <w:rPr>
          <w:rFonts w:ascii="Times New Roman" w:hAnsi="Times New Roman"/>
        </w:rPr>
        <w:t>ређује</w:t>
      </w:r>
      <w:r w:rsidR="007D6EBA" w:rsidRPr="00C85AF5">
        <w:rPr>
          <w:rFonts w:ascii="Times New Roman" w:hAnsi="Times New Roman"/>
        </w:rPr>
        <w:t xml:space="preserve"> </w:t>
      </w:r>
      <w:r w:rsidR="00CD30BE" w:rsidRPr="00C85AF5">
        <w:rPr>
          <w:rFonts w:ascii="Times New Roman" w:hAnsi="Times New Roman"/>
        </w:rPr>
        <w:t>бројним</w:t>
      </w:r>
      <w:r w:rsidR="00CD30BE" w:rsidRPr="00C85AF5">
        <w:rPr>
          <w:rFonts w:ascii="Times New Roman" w:hAnsi="Times New Roman"/>
          <w:lang w:val="sr-Cyrl-RS"/>
        </w:rPr>
        <w:t xml:space="preserve"> општим и посебним </w:t>
      </w:r>
      <w:r w:rsidR="00F80FE4" w:rsidRPr="00C85AF5">
        <w:rPr>
          <w:rFonts w:ascii="Times New Roman" w:hAnsi="Times New Roman"/>
        </w:rPr>
        <w:t xml:space="preserve">прописима. </w:t>
      </w:r>
      <w:r w:rsidR="002D1EA2" w:rsidRPr="00C85AF5">
        <w:rPr>
          <w:rFonts w:ascii="Times New Roman" w:hAnsi="Times New Roman"/>
          <w:lang w:val="sr-Cyrl-RS"/>
        </w:rPr>
        <w:t>Н</w:t>
      </w:r>
      <w:r w:rsidR="00F80FE4" w:rsidRPr="00C85AF5">
        <w:rPr>
          <w:rFonts w:ascii="Times New Roman" w:hAnsi="Times New Roman"/>
        </w:rPr>
        <w:t xml:space="preserve">а поједина питања електронске управе се истовремено примењују одредбе више прописа, </w:t>
      </w:r>
      <w:r w:rsidR="002D1EA2" w:rsidRPr="00C85AF5">
        <w:rPr>
          <w:rFonts w:ascii="Times New Roman" w:hAnsi="Times New Roman"/>
          <w:lang w:val="sr-Cyrl-RS"/>
        </w:rPr>
        <w:t>а з</w:t>
      </w:r>
      <w:r w:rsidR="002D1EA2" w:rsidRPr="00C85AF5">
        <w:rPr>
          <w:rFonts w:ascii="Times New Roman" w:hAnsi="Times New Roman"/>
        </w:rPr>
        <w:t xml:space="preserve">бог убрзане дигиталне трансформације друштва и јавне управе </w:t>
      </w:r>
      <w:r w:rsidR="00F80FE4" w:rsidRPr="00C85AF5">
        <w:rPr>
          <w:rFonts w:ascii="Times New Roman" w:hAnsi="Times New Roman"/>
        </w:rPr>
        <w:t xml:space="preserve"> неретко су иста питања сукцесивно уређивана одредбама различитих прописа, </w:t>
      </w:r>
      <w:r w:rsidR="008A6E86" w:rsidRPr="00C85AF5">
        <w:rPr>
          <w:rFonts w:ascii="Times New Roman" w:hAnsi="Times New Roman"/>
          <w:lang w:val="sr-Cyrl-RS"/>
        </w:rPr>
        <w:t>због чега</w:t>
      </w:r>
      <w:r w:rsidR="005E759C" w:rsidRPr="00C85AF5">
        <w:rPr>
          <w:rFonts w:ascii="Times New Roman" w:hAnsi="Times New Roman"/>
        </w:rPr>
        <w:t xml:space="preserve"> је регулаторни оквир </w:t>
      </w:r>
      <w:r w:rsidR="008A6E86" w:rsidRPr="00C85AF5">
        <w:rPr>
          <w:rFonts w:ascii="Times New Roman" w:hAnsi="Times New Roman"/>
          <w:lang w:val="sr-Cyrl-RS"/>
        </w:rPr>
        <w:t>неуједначен</w:t>
      </w:r>
      <w:r w:rsidR="005E759C" w:rsidRPr="00C85AF5">
        <w:rPr>
          <w:rFonts w:ascii="Times New Roman" w:hAnsi="Times New Roman"/>
        </w:rPr>
        <w:t>, а одредбе разли</w:t>
      </w:r>
      <w:r w:rsidR="00240DDE" w:rsidRPr="00C85AF5">
        <w:rPr>
          <w:rFonts w:ascii="Times New Roman" w:hAnsi="Times New Roman"/>
        </w:rPr>
        <w:t>чи</w:t>
      </w:r>
      <w:r w:rsidR="005E759C" w:rsidRPr="00C85AF5">
        <w:rPr>
          <w:rFonts w:ascii="Times New Roman" w:hAnsi="Times New Roman"/>
        </w:rPr>
        <w:t>тих прописа у колизији</w:t>
      </w:r>
      <w:r w:rsidR="002D1EA2" w:rsidRPr="00C85AF5">
        <w:rPr>
          <w:rFonts w:ascii="Times New Roman" w:hAnsi="Times New Roman"/>
          <w:lang w:val="sr-Cyrl-RS"/>
        </w:rPr>
        <w:t>.</w:t>
      </w:r>
      <w:r w:rsidR="00313C97" w:rsidRPr="00C85AF5">
        <w:rPr>
          <w:rFonts w:ascii="Times New Roman" w:hAnsi="Times New Roman"/>
          <w:lang w:val="sr-Cyrl-RS"/>
        </w:rPr>
        <w:t xml:space="preserve"> </w:t>
      </w:r>
      <w:r w:rsidR="002D1EA2" w:rsidRPr="00C85AF5">
        <w:rPr>
          <w:rFonts w:ascii="Times New Roman" w:hAnsi="Times New Roman"/>
          <w:lang w:val="sr-Cyrl-RS"/>
        </w:rPr>
        <w:t>З</w:t>
      </w:r>
      <w:r w:rsidR="00313C97" w:rsidRPr="00C85AF5">
        <w:rPr>
          <w:rFonts w:ascii="Times New Roman" w:hAnsi="Times New Roman"/>
          <w:lang w:val="sr-Cyrl-RS"/>
        </w:rPr>
        <w:t>а дигиталну трансформацију у одређеним областима</w:t>
      </w:r>
      <w:r w:rsidR="002D1EA2" w:rsidRPr="00C85AF5">
        <w:rPr>
          <w:rFonts w:ascii="Times New Roman" w:hAnsi="Times New Roman"/>
          <w:lang w:val="sr-Cyrl-RS"/>
        </w:rPr>
        <w:t xml:space="preserve"> јавне управе</w:t>
      </w:r>
      <w:r w:rsidR="00313C97" w:rsidRPr="00C85AF5">
        <w:rPr>
          <w:rFonts w:ascii="Times New Roman" w:hAnsi="Times New Roman"/>
          <w:lang w:val="sr-Cyrl-RS"/>
        </w:rPr>
        <w:t xml:space="preserve"> било </w:t>
      </w:r>
      <w:r w:rsidR="002D1EA2" w:rsidRPr="00C85AF5">
        <w:rPr>
          <w:rFonts w:ascii="Times New Roman" w:hAnsi="Times New Roman"/>
          <w:lang w:val="sr-Cyrl-RS"/>
        </w:rPr>
        <w:t xml:space="preserve">је </w:t>
      </w:r>
      <w:r w:rsidR="00313C97" w:rsidRPr="00C85AF5">
        <w:rPr>
          <w:rFonts w:ascii="Times New Roman" w:hAnsi="Times New Roman"/>
          <w:lang w:val="sr-Cyrl-RS"/>
        </w:rPr>
        <w:t xml:space="preserve">неопходно донети тзв. </w:t>
      </w:r>
      <w:r w:rsidR="00313C97" w:rsidRPr="00C85AF5">
        <w:rPr>
          <w:rFonts w:ascii="Times New Roman" w:hAnsi="Times New Roman"/>
          <w:lang w:val="sr-Latn-RS"/>
        </w:rPr>
        <w:t>„lex specialis</w:t>
      </w:r>
      <w:r w:rsidR="00B025C2" w:rsidRPr="00C85AF5">
        <w:rPr>
          <w:rFonts w:ascii="Times New Roman" w:hAnsi="Times New Roman"/>
          <w:bCs/>
          <w:color w:val="000000"/>
          <w:lang w:val="sr-Cyrl-CS" w:eastAsia="sr-Latn-CS"/>
        </w:rPr>
        <w:t>”</w:t>
      </w:r>
      <w:r w:rsidR="00313C97" w:rsidRPr="00C85AF5">
        <w:rPr>
          <w:rFonts w:ascii="Times New Roman" w:hAnsi="Times New Roman"/>
          <w:lang w:val="sr-Latn-RS"/>
        </w:rPr>
        <w:t xml:space="preserve"> </w:t>
      </w:r>
      <w:r w:rsidR="00313C97" w:rsidRPr="00C85AF5">
        <w:rPr>
          <w:rFonts w:ascii="Times New Roman" w:hAnsi="Times New Roman"/>
          <w:lang w:val="sr-Cyrl-RS"/>
        </w:rPr>
        <w:t xml:space="preserve">(нпр. за поступак изградње, </w:t>
      </w:r>
      <w:r w:rsidR="002D1EA2" w:rsidRPr="00C85AF5">
        <w:rPr>
          <w:rFonts w:ascii="Times New Roman" w:hAnsi="Times New Roman"/>
          <w:lang w:val="sr-Cyrl-RS"/>
        </w:rPr>
        <w:t xml:space="preserve">поједине пореске поступке, поступке </w:t>
      </w:r>
      <w:r w:rsidR="00313C97" w:rsidRPr="00C85AF5">
        <w:rPr>
          <w:rFonts w:ascii="Times New Roman" w:hAnsi="Times New Roman"/>
          <w:lang w:val="sr-Cyrl-RS"/>
        </w:rPr>
        <w:t xml:space="preserve">регистрације у Агенцији за привредне </w:t>
      </w:r>
      <w:r w:rsidR="0029519C" w:rsidRPr="00C85AF5">
        <w:rPr>
          <w:rFonts w:ascii="Times New Roman" w:hAnsi="Times New Roman"/>
          <w:lang w:val="sr-Cyrl-RS"/>
        </w:rPr>
        <w:t xml:space="preserve">регистре </w:t>
      </w:r>
      <w:r w:rsidR="00313C97" w:rsidRPr="00C85AF5">
        <w:rPr>
          <w:rFonts w:ascii="Times New Roman" w:hAnsi="Times New Roman"/>
          <w:lang w:val="sr-Cyrl-RS"/>
        </w:rPr>
        <w:t>и др.)</w:t>
      </w:r>
      <w:r w:rsidR="00500284" w:rsidRPr="00C85AF5">
        <w:rPr>
          <w:rFonts w:ascii="Times New Roman" w:hAnsi="Times New Roman"/>
        </w:rPr>
        <w:t xml:space="preserve">. </w:t>
      </w:r>
      <w:r w:rsidR="008A6E86" w:rsidRPr="00C85AF5">
        <w:rPr>
          <w:rFonts w:ascii="Times New Roman" w:hAnsi="Times New Roman"/>
          <w:lang w:val="sr-Cyrl-RS"/>
        </w:rPr>
        <w:t>Исти процеси</w:t>
      </w:r>
      <w:r w:rsidR="002D1EA2" w:rsidRPr="00C85AF5">
        <w:rPr>
          <w:rFonts w:ascii="Times New Roman" w:hAnsi="Times New Roman"/>
          <w:lang w:val="sr-Cyrl-RS"/>
        </w:rPr>
        <w:t xml:space="preserve">, као што су </w:t>
      </w:r>
      <w:r w:rsidR="008A6E86" w:rsidRPr="00C85AF5">
        <w:rPr>
          <w:rFonts w:ascii="Times New Roman" w:hAnsi="Times New Roman"/>
          <w:lang w:val="sr-Cyrl-RS"/>
        </w:rPr>
        <w:t>електронска идентификациј</w:t>
      </w:r>
      <w:r w:rsidR="00CD30BE" w:rsidRPr="00C85AF5">
        <w:rPr>
          <w:rFonts w:ascii="Times New Roman" w:hAnsi="Times New Roman"/>
          <w:lang w:val="sr-Cyrl-RS"/>
        </w:rPr>
        <w:t xml:space="preserve">а странке, </w:t>
      </w:r>
      <w:r w:rsidR="00313C97" w:rsidRPr="00C85AF5">
        <w:rPr>
          <w:rFonts w:ascii="Times New Roman" w:hAnsi="Times New Roman"/>
          <w:lang w:val="sr-Cyrl-RS"/>
        </w:rPr>
        <w:t xml:space="preserve">подношење захтева, </w:t>
      </w:r>
      <w:r w:rsidR="00CD30BE" w:rsidRPr="00C85AF5">
        <w:rPr>
          <w:rFonts w:ascii="Times New Roman" w:hAnsi="Times New Roman"/>
          <w:lang w:val="sr-Cyrl-RS"/>
        </w:rPr>
        <w:t>електронска достава</w:t>
      </w:r>
      <w:r w:rsidR="002D1EA2" w:rsidRPr="00C85AF5">
        <w:rPr>
          <w:rFonts w:ascii="Times New Roman" w:hAnsi="Times New Roman"/>
          <w:lang w:val="sr-Cyrl-RS"/>
        </w:rPr>
        <w:t>,</w:t>
      </w:r>
      <w:r w:rsidR="008A6E86" w:rsidRPr="00C85AF5">
        <w:rPr>
          <w:rFonts w:ascii="Times New Roman" w:hAnsi="Times New Roman"/>
          <w:lang w:val="sr-Cyrl-RS"/>
        </w:rPr>
        <w:t xml:space="preserve"> су уређени на </w:t>
      </w:r>
      <w:r w:rsidR="00CD30BE" w:rsidRPr="00C85AF5">
        <w:rPr>
          <w:rFonts w:ascii="Times New Roman" w:hAnsi="Times New Roman"/>
          <w:lang w:val="sr-Cyrl-RS"/>
        </w:rPr>
        <w:t>другачији начин у различитим поступцима</w:t>
      </w:r>
      <w:r w:rsidR="008A6E86" w:rsidRPr="00C85AF5">
        <w:rPr>
          <w:rFonts w:ascii="Times New Roman" w:hAnsi="Times New Roman"/>
          <w:lang w:val="sr-Cyrl-RS"/>
        </w:rPr>
        <w:t xml:space="preserve">, што </w:t>
      </w:r>
      <w:r w:rsidR="002D1EA2" w:rsidRPr="00C85AF5">
        <w:rPr>
          <w:rFonts w:ascii="Times New Roman" w:hAnsi="Times New Roman"/>
          <w:lang w:val="sr-Cyrl-RS"/>
        </w:rPr>
        <w:t>отежава</w:t>
      </w:r>
      <w:r w:rsidR="008A6E86" w:rsidRPr="00C85AF5">
        <w:rPr>
          <w:rFonts w:ascii="Times New Roman" w:hAnsi="Times New Roman"/>
          <w:lang w:val="sr-Cyrl-RS"/>
        </w:rPr>
        <w:t xml:space="preserve"> </w:t>
      </w:r>
      <w:r w:rsidR="002D1EA2" w:rsidRPr="00C85AF5">
        <w:rPr>
          <w:rFonts w:ascii="Times New Roman" w:hAnsi="Times New Roman"/>
          <w:lang w:val="sr-Cyrl-RS"/>
        </w:rPr>
        <w:t xml:space="preserve">њихову </w:t>
      </w:r>
      <w:r w:rsidR="008A6E86" w:rsidRPr="00C85AF5">
        <w:rPr>
          <w:rFonts w:ascii="Times New Roman" w:hAnsi="Times New Roman"/>
          <w:lang w:val="sr-Cyrl-RS"/>
        </w:rPr>
        <w:t>стандардизацију, оптимизацију</w:t>
      </w:r>
      <w:r w:rsidR="00313C97" w:rsidRPr="00C85AF5">
        <w:rPr>
          <w:rFonts w:ascii="Times New Roman" w:hAnsi="Times New Roman"/>
          <w:lang w:val="sr-Cyrl-RS"/>
        </w:rPr>
        <w:t xml:space="preserve"> </w:t>
      </w:r>
      <w:r w:rsidR="008A6E86" w:rsidRPr="00C85AF5">
        <w:rPr>
          <w:rFonts w:ascii="Times New Roman" w:hAnsi="Times New Roman"/>
          <w:lang w:val="sr-Cyrl-RS"/>
        </w:rPr>
        <w:t xml:space="preserve">и </w:t>
      </w:r>
      <w:r w:rsidR="00313C97" w:rsidRPr="00C85AF5">
        <w:rPr>
          <w:rFonts w:ascii="Times New Roman" w:hAnsi="Times New Roman"/>
          <w:lang w:val="sr-Cyrl-RS"/>
        </w:rPr>
        <w:t>повећа</w:t>
      </w:r>
      <w:r w:rsidR="002D1EA2" w:rsidRPr="00C85AF5">
        <w:rPr>
          <w:rFonts w:ascii="Times New Roman" w:hAnsi="Times New Roman"/>
          <w:lang w:val="sr-Cyrl-RS"/>
        </w:rPr>
        <w:t>ва</w:t>
      </w:r>
      <w:r w:rsidR="00313C97" w:rsidRPr="00C85AF5">
        <w:rPr>
          <w:rFonts w:ascii="Times New Roman" w:hAnsi="Times New Roman"/>
          <w:lang w:val="sr-Cyrl-RS"/>
        </w:rPr>
        <w:t xml:space="preserve"> трошкове </w:t>
      </w:r>
      <w:r w:rsidR="008A6E86" w:rsidRPr="00C85AF5">
        <w:rPr>
          <w:rFonts w:ascii="Times New Roman" w:hAnsi="Times New Roman"/>
          <w:lang w:val="sr-Cyrl-RS"/>
        </w:rPr>
        <w:t>дигитализациј</w:t>
      </w:r>
      <w:r w:rsidR="00313C97" w:rsidRPr="00C85AF5">
        <w:rPr>
          <w:rFonts w:ascii="Times New Roman" w:hAnsi="Times New Roman"/>
          <w:lang w:val="sr-Cyrl-RS"/>
        </w:rPr>
        <w:t>е</w:t>
      </w:r>
      <w:r w:rsidR="00CD30BE" w:rsidRPr="00C85AF5">
        <w:rPr>
          <w:rFonts w:ascii="Times New Roman" w:hAnsi="Times New Roman"/>
          <w:lang w:val="sr-Cyrl-RS"/>
        </w:rPr>
        <w:t xml:space="preserve">. </w:t>
      </w:r>
    </w:p>
    <w:p w14:paraId="731F314A" w14:textId="77777777" w:rsidR="008173FC" w:rsidRPr="00C85AF5" w:rsidRDefault="00500284" w:rsidP="008173FC">
      <w:pPr>
        <w:spacing w:line="240" w:lineRule="auto"/>
        <w:jc w:val="both"/>
        <w:rPr>
          <w:rFonts w:ascii="Times New Roman" w:hAnsi="Times New Roman"/>
          <w:i/>
          <w:lang w:val="ru-RU"/>
        </w:rPr>
      </w:pPr>
      <w:r w:rsidRPr="00C85AF5">
        <w:rPr>
          <w:rFonts w:ascii="Times New Roman" w:hAnsi="Times New Roman"/>
          <w:lang w:val="ru-RU"/>
        </w:rPr>
        <w:t>Методолошки је А</w:t>
      </w:r>
      <w:r w:rsidR="00E14EF0" w:rsidRPr="00C85AF5">
        <w:rPr>
          <w:rFonts w:ascii="Times New Roman" w:hAnsi="Times New Roman"/>
          <w:lang w:val="ru-RU"/>
        </w:rPr>
        <w:t>нализа структуирана према тем</w:t>
      </w:r>
      <w:r w:rsidR="00B417A1" w:rsidRPr="00C85AF5">
        <w:rPr>
          <w:rFonts w:ascii="Times New Roman" w:hAnsi="Times New Roman"/>
          <w:lang w:val="ru-RU"/>
        </w:rPr>
        <w:t>ама које се односе на практич</w:t>
      </w:r>
      <w:r w:rsidR="008D4575" w:rsidRPr="00C85AF5">
        <w:rPr>
          <w:rFonts w:ascii="Times New Roman" w:hAnsi="Times New Roman"/>
          <w:lang w:val="ru-RU"/>
        </w:rPr>
        <w:t>н</w:t>
      </w:r>
      <w:r w:rsidR="00B417A1" w:rsidRPr="00C85AF5">
        <w:rPr>
          <w:rFonts w:ascii="Times New Roman" w:hAnsi="Times New Roman"/>
          <w:lang w:val="ru-RU"/>
        </w:rPr>
        <w:t>е ситуације</w:t>
      </w:r>
      <w:r w:rsidR="008D4575" w:rsidRPr="00C85AF5">
        <w:rPr>
          <w:rFonts w:ascii="Times New Roman" w:hAnsi="Times New Roman"/>
          <w:lang w:val="ru-RU"/>
        </w:rPr>
        <w:t xml:space="preserve"> - питања</w:t>
      </w:r>
      <w:r w:rsidR="00B417A1" w:rsidRPr="00C85AF5">
        <w:rPr>
          <w:rFonts w:ascii="Times New Roman" w:hAnsi="Times New Roman"/>
          <w:lang w:val="ru-RU"/>
        </w:rPr>
        <w:t xml:space="preserve"> у процесу рада органа јавне управе</w:t>
      </w:r>
      <w:r w:rsidR="0099536B" w:rsidRPr="00C85AF5">
        <w:rPr>
          <w:rFonts w:ascii="Times New Roman" w:hAnsi="Times New Roman"/>
          <w:lang w:val="ru-RU"/>
        </w:rPr>
        <w:t xml:space="preserve"> и предлозима за измену регулаторног оквира</w:t>
      </w:r>
      <w:r w:rsidR="00B417A1" w:rsidRPr="00C85AF5">
        <w:rPr>
          <w:rFonts w:ascii="Times New Roman" w:hAnsi="Times New Roman"/>
          <w:lang w:val="ru-RU"/>
        </w:rPr>
        <w:t>.</w:t>
      </w:r>
      <w:r w:rsidR="007D6EBA" w:rsidRPr="00C85AF5">
        <w:rPr>
          <w:rFonts w:ascii="Times New Roman" w:hAnsi="Times New Roman"/>
          <w:lang w:val="ru-RU"/>
        </w:rPr>
        <w:t xml:space="preserve"> </w:t>
      </w:r>
      <w:r w:rsidR="0099536B" w:rsidRPr="00C85AF5">
        <w:rPr>
          <w:rFonts w:ascii="Times New Roman" w:hAnsi="Times New Roman"/>
          <w:lang w:val="ru-RU"/>
        </w:rPr>
        <w:t>Резултате те</w:t>
      </w:r>
      <w:r w:rsidR="00802E2B" w:rsidRPr="00C85AF5">
        <w:rPr>
          <w:rFonts w:ascii="Times New Roman" w:hAnsi="Times New Roman"/>
          <w:lang w:val="ru-RU"/>
        </w:rPr>
        <w:t xml:space="preserve"> анализе ћемо </w:t>
      </w:r>
      <w:r w:rsidR="0099536B" w:rsidRPr="00C85AF5">
        <w:rPr>
          <w:rFonts w:ascii="Times New Roman" w:hAnsi="Times New Roman"/>
          <w:lang w:val="ru-RU"/>
        </w:rPr>
        <w:t>презентовати у скраћеном облику</w:t>
      </w:r>
      <w:r w:rsidR="00802E2B" w:rsidRPr="00C85AF5">
        <w:rPr>
          <w:rFonts w:ascii="Times New Roman" w:hAnsi="Times New Roman"/>
          <w:lang w:val="ru-RU"/>
        </w:rPr>
        <w:t xml:space="preserve"> у </w:t>
      </w:r>
      <w:r w:rsidR="0099536B" w:rsidRPr="00C85AF5">
        <w:rPr>
          <w:rFonts w:ascii="Times New Roman" w:hAnsi="Times New Roman"/>
          <w:lang w:val="ru-RU"/>
        </w:rPr>
        <w:t xml:space="preserve">табели </w:t>
      </w:r>
      <w:r w:rsidR="00BA3E1D" w:rsidRPr="00C85AF5">
        <w:rPr>
          <w:rFonts w:ascii="Times New Roman" w:hAnsi="Times New Roman"/>
          <w:lang w:val="ru-RU"/>
        </w:rPr>
        <w:t>препорука за измену регулаторног оквира за поступање еУправе</w:t>
      </w:r>
      <w:r w:rsidR="0099536B" w:rsidRPr="00C85AF5">
        <w:rPr>
          <w:rFonts w:ascii="Times New Roman" w:hAnsi="Times New Roman"/>
          <w:lang w:val="ru-RU"/>
        </w:rPr>
        <w:t xml:space="preserve"> и </w:t>
      </w:r>
      <w:r w:rsidR="00802E2B" w:rsidRPr="00C85AF5">
        <w:rPr>
          <w:rFonts w:ascii="Times New Roman" w:hAnsi="Times New Roman"/>
          <w:lang w:val="ru-RU"/>
        </w:rPr>
        <w:t xml:space="preserve">табели </w:t>
      </w:r>
      <w:r w:rsidR="00BA3E1D" w:rsidRPr="00C85AF5">
        <w:rPr>
          <w:rFonts w:ascii="Times New Roman" w:hAnsi="Times New Roman"/>
          <w:lang w:val="ru-RU"/>
        </w:rPr>
        <w:t>прописа чија се</w:t>
      </w:r>
      <w:r w:rsidR="007D6EBA" w:rsidRPr="00C85AF5">
        <w:rPr>
          <w:rFonts w:ascii="Times New Roman" w:hAnsi="Times New Roman"/>
          <w:lang w:val="ru-RU"/>
        </w:rPr>
        <w:t xml:space="preserve"> </w:t>
      </w:r>
      <w:r w:rsidR="00BA3E1D" w:rsidRPr="00C85AF5">
        <w:rPr>
          <w:rFonts w:ascii="Times New Roman" w:hAnsi="Times New Roman"/>
          <w:lang w:val="ru-RU"/>
        </w:rPr>
        <w:t>измена</w:t>
      </w:r>
      <w:r w:rsidR="007D6EBA" w:rsidRPr="00C85AF5">
        <w:rPr>
          <w:rFonts w:ascii="Times New Roman" w:hAnsi="Times New Roman"/>
          <w:lang w:val="ru-RU"/>
        </w:rPr>
        <w:t xml:space="preserve"> </w:t>
      </w:r>
      <w:r w:rsidR="00BA3E1D" w:rsidRPr="00C85AF5">
        <w:rPr>
          <w:rFonts w:ascii="Times New Roman" w:hAnsi="Times New Roman"/>
          <w:lang w:val="ru-RU"/>
        </w:rPr>
        <w:t>предлаже ради ефикасног поступања</w:t>
      </w:r>
      <w:r w:rsidR="008D4575" w:rsidRPr="00C85AF5">
        <w:rPr>
          <w:rFonts w:ascii="Times New Roman" w:hAnsi="Times New Roman"/>
          <w:lang w:val="ru-RU"/>
        </w:rPr>
        <w:t xml:space="preserve"> еУправе.</w:t>
      </w:r>
    </w:p>
    <w:p w14:paraId="0EB2DB66" w14:textId="77777777" w:rsidR="00802E2B" w:rsidRPr="00C85AF5" w:rsidRDefault="00802E2B" w:rsidP="001E241B">
      <w:pPr>
        <w:spacing w:line="240" w:lineRule="auto"/>
        <w:jc w:val="center"/>
        <w:rPr>
          <w:rFonts w:ascii="Times New Roman" w:hAnsi="Times New Roman"/>
          <w:i/>
          <w:lang w:val="uz-Cyrl-UZ"/>
        </w:rPr>
      </w:pPr>
      <w:r w:rsidRPr="00C85AF5">
        <w:rPr>
          <w:rFonts w:ascii="Times New Roman" w:hAnsi="Times New Roman"/>
          <w:i/>
          <w:lang w:val="uz-Cyrl-UZ"/>
        </w:rPr>
        <w:t xml:space="preserve">Табела </w:t>
      </w:r>
      <w:r w:rsidR="00EA5047" w:rsidRPr="00C85AF5">
        <w:rPr>
          <w:rFonts w:ascii="Times New Roman" w:hAnsi="Times New Roman"/>
          <w:i/>
          <w:lang w:val="uz-Cyrl-UZ"/>
        </w:rPr>
        <w:t>3</w:t>
      </w:r>
      <w:r w:rsidRPr="00C85AF5">
        <w:rPr>
          <w:rFonts w:ascii="Times New Roman" w:hAnsi="Times New Roman"/>
          <w:i/>
          <w:lang w:val="uz-Cyrl-UZ"/>
        </w:rPr>
        <w:t xml:space="preserve"> –</w:t>
      </w:r>
      <w:r w:rsidR="00BA3E1D" w:rsidRPr="00C85AF5">
        <w:rPr>
          <w:rFonts w:ascii="Times New Roman" w:hAnsi="Times New Roman"/>
          <w:i/>
          <w:lang w:val="uz-Cyrl-UZ"/>
        </w:rPr>
        <w:t>П</w:t>
      </w:r>
      <w:r w:rsidR="004624FE" w:rsidRPr="00C85AF5">
        <w:rPr>
          <w:rFonts w:ascii="Times New Roman" w:hAnsi="Times New Roman"/>
          <w:i/>
          <w:lang w:val="uz-Cyrl-UZ"/>
        </w:rPr>
        <w:t>репоруке</w:t>
      </w:r>
      <w:r w:rsidR="00BA3E1D" w:rsidRPr="00C85AF5">
        <w:rPr>
          <w:rFonts w:ascii="Times New Roman" w:hAnsi="Times New Roman"/>
          <w:i/>
          <w:lang w:val="uz-Cyrl-UZ"/>
        </w:rPr>
        <w:t xml:space="preserve"> за измену регулаторног оквира за поступање еУправе</w:t>
      </w:r>
    </w:p>
    <w:tbl>
      <w:tblPr>
        <w:tblW w:w="0" w:type="auto"/>
        <w:jc w:val="cente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ayout w:type="fixed"/>
        <w:tblLook w:val="04A0" w:firstRow="1" w:lastRow="0" w:firstColumn="1" w:lastColumn="0" w:noHBand="0" w:noVBand="1"/>
      </w:tblPr>
      <w:tblGrid>
        <w:gridCol w:w="509"/>
        <w:gridCol w:w="1438"/>
        <w:gridCol w:w="5992"/>
        <w:gridCol w:w="567"/>
        <w:gridCol w:w="2188"/>
      </w:tblGrid>
      <w:tr w:rsidR="0038464D" w:rsidRPr="00C85AF5" w14:paraId="1532C4B4" w14:textId="77777777">
        <w:trPr>
          <w:jc w:val="center"/>
        </w:trPr>
        <w:tc>
          <w:tcPr>
            <w:tcW w:w="10694" w:type="dxa"/>
            <w:gridSpan w:val="5"/>
            <w:shd w:val="clear" w:color="auto" w:fill="4F81BD"/>
          </w:tcPr>
          <w:p w14:paraId="7E9780BD" w14:textId="77777777" w:rsidR="0038464D" w:rsidRPr="00C85AF5" w:rsidRDefault="0038464D" w:rsidP="00F161D6">
            <w:pPr>
              <w:pStyle w:val="Indent"/>
              <w:spacing w:after="0" w:line="240" w:lineRule="auto"/>
              <w:ind w:firstLine="0"/>
              <w:jc w:val="center"/>
              <w:rPr>
                <w:rFonts w:ascii="Times New Roman" w:hAnsi="Times New Roman"/>
                <w:b/>
                <w:bCs/>
                <w:color w:val="FFFFFF"/>
              </w:rPr>
            </w:pPr>
            <w:r w:rsidRPr="00C85AF5">
              <w:rPr>
                <w:rFonts w:ascii="Times New Roman" w:hAnsi="Times New Roman"/>
                <w:b/>
                <w:bCs/>
                <w:color w:val="FFFFFF"/>
              </w:rPr>
              <w:t>ПРЕПОРУКЕ ПРАВНЕ АНАЛИЗЕ ЗА ИЗМЕНУ РЕГУЛАТОРНОГ ОКВИРА ЗА ПОСТУПАЊЕ еУПРАВЕ</w:t>
            </w:r>
          </w:p>
        </w:tc>
      </w:tr>
      <w:tr w:rsidR="0038464D" w:rsidRPr="00C85AF5" w14:paraId="6468D872" w14:textId="77777777">
        <w:trPr>
          <w:trHeight w:val="259"/>
          <w:jc w:val="center"/>
        </w:trPr>
        <w:tc>
          <w:tcPr>
            <w:tcW w:w="509" w:type="dxa"/>
            <w:shd w:val="clear" w:color="auto" w:fill="4F81BD"/>
          </w:tcPr>
          <w:p w14:paraId="57B0F28C" w14:textId="77777777" w:rsidR="0038464D" w:rsidRPr="00C85AF5" w:rsidRDefault="0038464D" w:rsidP="00F161D6">
            <w:pPr>
              <w:pStyle w:val="Indent"/>
              <w:spacing w:after="0" w:line="240" w:lineRule="auto"/>
              <w:ind w:firstLine="0"/>
              <w:rPr>
                <w:rFonts w:ascii="Times New Roman" w:hAnsi="Times New Roman"/>
                <w:b/>
                <w:bCs/>
                <w:color w:val="FFFFFF"/>
                <w:sz w:val="20"/>
                <w:szCs w:val="20"/>
              </w:rPr>
            </w:pPr>
            <w:r w:rsidRPr="00C85AF5">
              <w:rPr>
                <w:rFonts w:ascii="Times New Roman" w:hAnsi="Times New Roman"/>
                <w:b/>
                <w:bCs/>
                <w:color w:val="FFFFFF"/>
                <w:sz w:val="20"/>
                <w:szCs w:val="20"/>
              </w:rPr>
              <w:t>бр</w:t>
            </w:r>
          </w:p>
        </w:tc>
        <w:tc>
          <w:tcPr>
            <w:tcW w:w="1438" w:type="dxa"/>
            <w:shd w:val="clear" w:color="auto" w:fill="4F81BD"/>
          </w:tcPr>
          <w:p w14:paraId="3A55D7CD" w14:textId="77777777" w:rsidR="0038464D" w:rsidRPr="00C85AF5" w:rsidRDefault="0038464D" w:rsidP="00F161D6">
            <w:pPr>
              <w:pStyle w:val="Indent"/>
              <w:spacing w:after="0" w:line="240" w:lineRule="auto"/>
              <w:ind w:firstLine="0"/>
              <w:jc w:val="center"/>
              <w:rPr>
                <w:rFonts w:ascii="Times New Roman" w:hAnsi="Times New Roman"/>
                <w:color w:val="FFFFFF"/>
                <w:sz w:val="20"/>
                <w:szCs w:val="20"/>
              </w:rPr>
            </w:pPr>
            <w:r w:rsidRPr="00C85AF5">
              <w:rPr>
                <w:rFonts w:ascii="Times New Roman" w:hAnsi="Times New Roman"/>
                <w:color w:val="FFFFFF"/>
                <w:sz w:val="20"/>
                <w:szCs w:val="20"/>
              </w:rPr>
              <w:t>Питање</w:t>
            </w:r>
          </w:p>
        </w:tc>
        <w:tc>
          <w:tcPr>
            <w:tcW w:w="5992" w:type="dxa"/>
            <w:shd w:val="clear" w:color="auto" w:fill="4F81BD"/>
          </w:tcPr>
          <w:p w14:paraId="0A449F61" w14:textId="77777777" w:rsidR="0038464D" w:rsidRPr="00C85AF5" w:rsidRDefault="0038464D" w:rsidP="00F161D6">
            <w:pPr>
              <w:pStyle w:val="Indent"/>
              <w:spacing w:after="0" w:line="240" w:lineRule="auto"/>
              <w:ind w:firstLine="0"/>
              <w:jc w:val="center"/>
              <w:rPr>
                <w:rFonts w:ascii="Times New Roman" w:hAnsi="Times New Roman"/>
                <w:color w:val="FFFFFF"/>
                <w:sz w:val="20"/>
                <w:szCs w:val="20"/>
              </w:rPr>
            </w:pPr>
            <w:r w:rsidRPr="00C85AF5">
              <w:rPr>
                <w:rFonts w:ascii="Times New Roman" w:hAnsi="Times New Roman"/>
                <w:color w:val="FFFFFF"/>
                <w:sz w:val="20"/>
                <w:szCs w:val="20"/>
              </w:rPr>
              <w:t>Препорука</w:t>
            </w:r>
          </w:p>
        </w:tc>
        <w:tc>
          <w:tcPr>
            <w:tcW w:w="2755" w:type="dxa"/>
            <w:gridSpan w:val="2"/>
            <w:shd w:val="clear" w:color="auto" w:fill="4F81BD"/>
          </w:tcPr>
          <w:p w14:paraId="05A2FFCB" w14:textId="77777777" w:rsidR="0038464D" w:rsidRPr="00C85AF5" w:rsidRDefault="0038464D" w:rsidP="00F161D6">
            <w:pPr>
              <w:spacing w:after="0" w:line="240" w:lineRule="auto"/>
              <w:jc w:val="center"/>
              <w:rPr>
                <w:rFonts w:ascii="Times New Roman" w:eastAsia="Times New Roman" w:hAnsi="Times New Roman"/>
                <w:noProof w:val="0"/>
                <w:color w:val="FFFFFF"/>
                <w:sz w:val="20"/>
                <w:szCs w:val="20"/>
                <w:lang w:val="uz-Cyrl-UZ" w:eastAsia="uz-Cyrl-UZ"/>
              </w:rPr>
            </w:pPr>
            <w:r w:rsidRPr="00C85AF5">
              <w:rPr>
                <w:rFonts w:ascii="Times New Roman" w:eastAsia="Times New Roman" w:hAnsi="Times New Roman"/>
                <w:noProof w:val="0"/>
                <w:color w:val="FFFFFF"/>
                <w:sz w:val="20"/>
                <w:szCs w:val="20"/>
                <w:lang w:val="uz-Cyrl-UZ" w:eastAsia="uz-Cyrl-UZ"/>
              </w:rPr>
              <w:t>Преузета у Програм</w:t>
            </w:r>
          </w:p>
          <w:p w14:paraId="593BC106" w14:textId="77777777" w:rsidR="0038464D" w:rsidRPr="00C85AF5" w:rsidRDefault="0038464D" w:rsidP="00F161D6">
            <w:pPr>
              <w:spacing w:after="0" w:line="240" w:lineRule="auto"/>
              <w:jc w:val="center"/>
              <w:rPr>
                <w:rFonts w:ascii="Times New Roman" w:eastAsia="Times New Roman" w:hAnsi="Times New Roman"/>
                <w:noProof w:val="0"/>
                <w:color w:val="FFFFFF"/>
                <w:sz w:val="20"/>
                <w:szCs w:val="20"/>
                <w:lang w:val="uz-Cyrl-UZ" w:eastAsia="uz-Cyrl-UZ"/>
              </w:rPr>
            </w:pPr>
            <w:r w:rsidRPr="00C85AF5">
              <w:rPr>
                <w:rFonts w:ascii="Times New Roman" w:eastAsia="Times New Roman" w:hAnsi="Times New Roman"/>
                <w:color w:val="FFFFFF"/>
                <w:sz w:val="20"/>
                <w:szCs w:val="20"/>
                <w:lang w:eastAsia="uz-Cyrl-UZ"/>
              </w:rPr>
              <w:t>реф.</w:t>
            </w:r>
          </w:p>
        </w:tc>
      </w:tr>
      <w:tr w:rsidR="0038464D" w:rsidRPr="00C85AF5" w14:paraId="5F82A581" w14:textId="77777777">
        <w:trPr>
          <w:trHeight w:val="48"/>
          <w:jc w:val="center"/>
        </w:trPr>
        <w:tc>
          <w:tcPr>
            <w:tcW w:w="509" w:type="dxa"/>
            <w:shd w:val="clear" w:color="auto" w:fill="D3DFEE"/>
          </w:tcPr>
          <w:p w14:paraId="25448261" w14:textId="77777777" w:rsidR="0038464D" w:rsidRPr="00C85AF5" w:rsidRDefault="0038464D"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1.</w:t>
            </w:r>
          </w:p>
        </w:tc>
        <w:tc>
          <w:tcPr>
            <w:tcW w:w="1438" w:type="dxa"/>
            <w:shd w:val="clear" w:color="auto" w:fill="D3DFEE"/>
          </w:tcPr>
          <w:p w14:paraId="504A8B78" w14:textId="77777777" w:rsidR="0038464D" w:rsidRPr="00C85AF5" w:rsidRDefault="0038464D" w:rsidP="00F161D6">
            <w:pPr>
              <w:pStyle w:val="Indent"/>
              <w:spacing w:after="0" w:line="240" w:lineRule="auto"/>
              <w:ind w:firstLine="0"/>
              <w:jc w:val="left"/>
              <w:rPr>
                <w:rFonts w:ascii="Times New Roman" w:hAnsi="Times New Roman"/>
                <w:sz w:val="20"/>
                <w:szCs w:val="20"/>
              </w:rPr>
            </w:pPr>
            <w:r w:rsidRPr="00C85AF5">
              <w:rPr>
                <w:rFonts w:ascii="Times New Roman" w:hAnsi="Times New Roman"/>
                <w:b/>
                <w:sz w:val="20"/>
                <w:szCs w:val="20"/>
              </w:rPr>
              <w:t>Подношење поднеска</w:t>
            </w:r>
          </w:p>
        </w:tc>
        <w:tc>
          <w:tcPr>
            <w:tcW w:w="5992" w:type="dxa"/>
            <w:shd w:val="clear" w:color="auto" w:fill="D3DFEE"/>
          </w:tcPr>
          <w:p w14:paraId="0F52E39F" w14:textId="77777777" w:rsidR="0038464D" w:rsidRDefault="0038464D" w:rsidP="00F161D6">
            <w:pPr>
              <w:pStyle w:val="Indent"/>
              <w:spacing w:after="0" w:line="240" w:lineRule="auto"/>
              <w:ind w:firstLine="0"/>
              <w:rPr>
                <w:rFonts w:ascii="Times New Roman" w:hAnsi="Times New Roman"/>
                <w:sz w:val="20"/>
                <w:szCs w:val="20"/>
              </w:rPr>
            </w:pPr>
            <w:r w:rsidRPr="00C85AF5">
              <w:rPr>
                <w:rFonts w:ascii="Times New Roman" w:hAnsi="Times New Roman"/>
                <w:sz w:val="20"/>
                <w:szCs w:val="20"/>
              </w:rPr>
              <w:t>Имајући у виду трансформацију управног поступања од аналогног ка дигиталном, требало би законом прописати могућност да се, уместо квалификованог електронског потписа на поднеску, као правило омогући једноставнији начин идентификације подносиоца.</w:t>
            </w:r>
          </w:p>
          <w:p w14:paraId="56D55854" w14:textId="3E138E9D" w:rsidR="00AD0D75" w:rsidRPr="00C85AF5" w:rsidRDefault="00AD0D75" w:rsidP="00F161D6">
            <w:pPr>
              <w:pStyle w:val="Indent"/>
              <w:spacing w:after="0" w:line="240" w:lineRule="auto"/>
              <w:ind w:firstLine="0"/>
              <w:rPr>
                <w:rFonts w:ascii="Times New Roman" w:hAnsi="Times New Roman"/>
                <w:sz w:val="20"/>
                <w:szCs w:val="20"/>
              </w:rPr>
            </w:pPr>
          </w:p>
        </w:tc>
        <w:tc>
          <w:tcPr>
            <w:tcW w:w="567" w:type="dxa"/>
            <w:shd w:val="clear" w:color="auto" w:fill="D3DFEE"/>
          </w:tcPr>
          <w:p w14:paraId="51AA7145" w14:textId="77777777" w:rsidR="0038464D" w:rsidRPr="00C85AF5" w:rsidRDefault="0038464D"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ДА</w:t>
            </w:r>
          </w:p>
        </w:tc>
        <w:tc>
          <w:tcPr>
            <w:tcW w:w="2188" w:type="dxa"/>
            <w:shd w:val="clear" w:color="auto" w:fill="D3DFEE"/>
          </w:tcPr>
          <w:p w14:paraId="12C84D58" w14:textId="77777777" w:rsidR="0038464D" w:rsidRPr="00C85AF5" w:rsidRDefault="00434BD7"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3.1.3;</w:t>
            </w:r>
          </w:p>
          <w:p w14:paraId="294BE450" w14:textId="77777777" w:rsidR="00434BD7" w:rsidRPr="00C85AF5" w:rsidRDefault="00434BD7"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3.1.4</w:t>
            </w:r>
          </w:p>
        </w:tc>
      </w:tr>
      <w:tr w:rsidR="0038464D" w:rsidRPr="00C85AF5" w14:paraId="15AB5CE6" w14:textId="77777777">
        <w:trPr>
          <w:jc w:val="center"/>
        </w:trPr>
        <w:tc>
          <w:tcPr>
            <w:tcW w:w="509" w:type="dxa"/>
            <w:shd w:val="clear" w:color="auto" w:fill="A7BFDE"/>
          </w:tcPr>
          <w:p w14:paraId="32143AE7" w14:textId="77777777" w:rsidR="0038464D" w:rsidRPr="00C85AF5" w:rsidRDefault="0038464D"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lastRenderedPageBreak/>
              <w:t>2.</w:t>
            </w:r>
          </w:p>
        </w:tc>
        <w:tc>
          <w:tcPr>
            <w:tcW w:w="1438" w:type="dxa"/>
            <w:shd w:val="clear" w:color="auto" w:fill="A7BFDE"/>
          </w:tcPr>
          <w:p w14:paraId="4D247F1E" w14:textId="77777777" w:rsidR="0038464D" w:rsidRPr="00C85AF5" w:rsidRDefault="0038464D"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Прилагање доказа</w:t>
            </w:r>
          </w:p>
        </w:tc>
        <w:tc>
          <w:tcPr>
            <w:tcW w:w="5992" w:type="dxa"/>
            <w:shd w:val="clear" w:color="auto" w:fill="A7BFDE"/>
          </w:tcPr>
          <w:p w14:paraId="0C2D7B84" w14:textId="77777777" w:rsidR="0038464D" w:rsidRPr="00C85AF5" w:rsidRDefault="0038464D" w:rsidP="00F161D6">
            <w:pPr>
              <w:pStyle w:val="Indent"/>
              <w:spacing w:after="0" w:line="240" w:lineRule="auto"/>
              <w:ind w:firstLine="0"/>
              <w:rPr>
                <w:rFonts w:ascii="Times New Roman" w:hAnsi="Times New Roman"/>
                <w:sz w:val="20"/>
                <w:szCs w:val="20"/>
              </w:rPr>
            </w:pPr>
            <w:r w:rsidRPr="00C85AF5">
              <w:rPr>
                <w:rFonts w:ascii="Times New Roman" w:hAnsi="Times New Roman"/>
                <w:sz w:val="20"/>
                <w:szCs w:val="20"/>
              </w:rPr>
              <w:t>У циљу уједначавања неконзистентних решења у различитим процесним прописима, потребно је прописати:</w:t>
            </w:r>
          </w:p>
          <w:p w14:paraId="47E833B8" w14:textId="77777777" w:rsidR="0038464D" w:rsidRPr="00C85AF5" w:rsidRDefault="0038464D" w:rsidP="007B68B7">
            <w:pPr>
              <w:pStyle w:val="Indent"/>
              <w:numPr>
                <w:ilvl w:val="0"/>
                <w:numId w:val="16"/>
              </w:numPr>
              <w:spacing w:after="0" w:line="240" w:lineRule="auto"/>
              <w:rPr>
                <w:rFonts w:ascii="Times New Roman" w:hAnsi="Times New Roman"/>
                <w:sz w:val="20"/>
                <w:szCs w:val="20"/>
              </w:rPr>
            </w:pPr>
            <w:r w:rsidRPr="00C85AF5">
              <w:rPr>
                <w:rFonts w:ascii="Times New Roman" w:hAnsi="Times New Roman"/>
                <w:sz w:val="20"/>
                <w:szCs w:val="20"/>
              </w:rPr>
              <w:t>једнообразно решење за превођење папирне документације у дигитални формат;</w:t>
            </w:r>
          </w:p>
          <w:p w14:paraId="3214FF99" w14:textId="77777777" w:rsidR="0038464D" w:rsidRPr="00C85AF5" w:rsidRDefault="0038464D" w:rsidP="007B68B7">
            <w:pPr>
              <w:pStyle w:val="Indent"/>
              <w:numPr>
                <w:ilvl w:val="0"/>
                <w:numId w:val="16"/>
              </w:numPr>
              <w:spacing w:after="0" w:line="240" w:lineRule="auto"/>
              <w:rPr>
                <w:rFonts w:ascii="Times New Roman" w:hAnsi="Times New Roman"/>
                <w:sz w:val="20"/>
                <w:szCs w:val="20"/>
              </w:rPr>
            </w:pPr>
            <w:r w:rsidRPr="00C85AF5">
              <w:rPr>
                <w:rFonts w:ascii="Times New Roman" w:hAnsi="Times New Roman"/>
                <w:sz w:val="20"/>
                <w:szCs w:val="20"/>
              </w:rPr>
              <w:t>достављање доказа у скенираном облику, када год није неопходно да се доставе у форми електронског документа;</w:t>
            </w:r>
          </w:p>
          <w:p w14:paraId="6A9E5DAE" w14:textId="77777777" w:rsidR="0038464D" w:rsidRPr="00C85AF5" w:rsidRDefault="0038464D" w:rsidP="007B68B7">
            <w:pPr>
              <w:pStyle w:val="Indent"/>
              <w:numPr>
                <w:ilvl w:val="0"/>
                <w:numId w:val="16"/>
              </w:numPr>
              <w:spacing w:after="0" w:line="240" w:lineRule="auto"/>
              <w:rPr>
                <w:rFonts w:ascii="Times New Roman" w:hAnsi="Times New Roman"/>
                <w:sz w:val="20"/>
                <w:szCs w:val="20"/>
              </w:rPr>
            </w:pPr>
            <w:r w:rsidRPr="00C85AF5">
              <w:rPr>
                <w:rFonts w:ascii="Times New Roman" w:hAnsi="Times New Roman"/>
                <w:sz w:val="20"/>
                <w:szCs w:val="20"/>
              </w:rPr>
              <w:t xml:space="preserve">начин превођења папирног у електронски документ од стране јавних бележника. </w:t>
            </w:r>
          </w:p>
        </w:tc>
        <w:tc>
          <w:tcPr>
            <w:tcW w:w="567" w:type="dxa"/>
            <w:shd w:val="clear" w:color="auto" w:fill="A7BFDE"/>
          </w:tcPr>
          <w:p w14:paraId="587CD8E4" w14:textId="77777777" w:rsidR="00434BD7" w:rsidRPr="00C85AF5" w:rsidRDefault="00434BD7" w:rsidP="00F161D6">
            <w:pPr>
              <w:pStyle w:val="Indent"/>
              <w:spacing w:after="0" w:line="240" w:lineRule="auto"/>
              <w:ind w:firstLine="0"/>
              <w:jc w:val="center"/>
              <w:rPr>
                <w:rFonts w:ascii="Times New Roman" w:hAnsi="Times New Roman"/>
                <w:sz w:val="20"/>
                <w:szCs w:val="20"/>
              </w:rPr>
            </w:pPr>
          </w:p>
          <w:p w14:paraId="48998642" w14:textId="77777777" w:rsidR="0038464D" w:rsidRPr="00C85AF5" w:rsidRDefault="0038464D"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ДА</w:t>
            </w:r>
          </w:p>
        </w:tc>
        <w:tc>
          <w:tcPr>
            <w:tcW w:w="2188" w:type="dxa"/>
            <w:shd w:val="clear" w:color="auto" w:fill="A7BFDE"/>
          </w:tcPr>
          <w:p w14:paraId="44C06D3D" w14:textId="77777777" w:rsidR="00434BD7" w:rsidRPr="00C85AF5" w:rsidRDefault="00434BD7"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1.3.1;</w:t>
            </w:r>
          </w:p>
          <w:p w14:paraId="252BA024" w14:textId="77777777" w:rsidR="0038464D" w:rsidRPr="00C85AF5" w:rsidRDefault="00434BD7"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 xml:space="preserve">2.5.1 </w:t>
            </w:r>
          </w:p>
        </w:tc>
      </w:tr>
      <w:tr w:rsidR="0038464D" w:rsidRPr="00C85AF5" w14:paraId="1F94F91A" w14:textId="77777777">
        <w:trPr>
          <w:trHeight w:val="44"/>
          <w:jc w:val="center"/>
        </w:trPr>
        <w:tc>
          <w:tcPr>
            <w:tcW w:w="509" w:type="dxa"/>
            <w:shd w:val="clear" w:color="auto" w:fill="D3DFEE"/>
          </w:tcPr>
          <w:p w14:paraId="6A179288" w14:textId="77777777" w:rsidR="0038464D" w:rsidRPr="00C85AF5" w:rsidRDefault="0038464D"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3.</w:t>
            </w:r>
          </w:p>
        </w:tc>
        <w:tc>
          <w:tcPr>
            <w:tcW w:w="1438" w:type="dxa"/>
            <w:shd w:val="clear" w:color="auto" w:fill="D3DFEE"/>
          </w:tcPr>
          <w:p w14:paraId="255D6757" w14:textId="77777777" w:rsidR="0038464D" w:rsidRPr="00C85AF5" w:rsidRDefault="0038464D"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Плаћање</w:t>
            </w:r>
          </w:p>
        </w:tc>
        <w:tc>
          <w:tcPr>
            <w:tcW w:w="5992" w:type="dxa"/>
            <w:shd w:val="clear" w:color="auto" w:fill="D3DFEE"/>
          </w:tcPr>
          <w:p w14:paraId="0B5238B8" w14:textId="77777777" w:rsidR="0038464D" w:rsidRPr="00C85AF5" w:rsidRDefault="0038464D" w:rsidP="00F161D6">
            <w:pPr>
              <w:pStyle w:val="Indent"/>
              <w:spacing w:after="0" w:line="240" w:lineRule="auto"/>
              <w:ind w:firstLine="0"/>
              <w:rPr>
                <w:rFonts w:ascii="Times New Roman" w:hAnsi="Times New Roman"/>
                <w:sz w:val="20"/>
                <w:szCs w:val="20"/>
              </w:rPr>
            </w:pPr>
            <w:r w:rsidRPr="00C85AF5">
              <w:rPr>
                <w:rFonts w:ascii="Times New Roman" w:hAnsi="Times New Roman"/>
                <w:sz w:val="20"/>
                <w:szCs w:val="20"/>
              </w:rPr>
              <w:t>У циљу контроле уплата на нивоу јавне управе, изменити структуру позива на број одобрења рачуна за уплату јавних прихода, тако да омогући једноставну контролу ко је и по ком основу, ком органу (по могућности и којој територијалној и организационој јединици тог органа) извршио конкретно плаћање.</w:t>
            </w:r>
          </w:p>
        </w:tc>
        <w:tc>
          <w:tcPr>
            <w:tcW w:w="567" w:type="dxa"/>
            <w:shd w:val="clear" w:color="auto" w:fill="D3DFEE"/>
          </w:tcPr>
          <w:p w14:paraId="6C56A297" w14:textId="77777777" w:rsidR="0038464D" w:rsidRPr="00C85AF5" w:rsidRDefault="0038464D" w:rsidP="00F161D6">
            <w:pPr>
              <w:pStyle w:val="Indent"/>
              <w:spacing w:line="240" w:lineRule="auto"/>
              <w:ind w:firstLine="0"/>
              <w:jc w:val="center"/>
              <w:rPr>
                <w:rFonts w:ascii="Times New Roman" w:hAnsi="Times New Roman"/>
                <w:sz w:val="20"/>
                <w:szCs w:val="20"/>
              </w:rPr>
            </w:pPr>
            <w:r w:rsidRPr="00C85AF5">
              <w:rPr>
                <w:rFonts w:ascii="Times New Roman" w:hAnsi="Times New Roman"/>
                <w:sz w:val="20"/>
                <w:szCs w:val="20"/>
              </w:rPr>
              <w:t>ДА</w:t>
            </w:r>
          </w:p>
        </w:tc>
        <w:tc>
          <w:tcPr>
            <w:tcW w:w="2188" w:type="dxa"/>
            <w:shd w:val="clear" w:color="auto" w:fill="D3DFEE"/>
          </w:tcPr>
          <w:p w14:paraId="52A85A17" w14:textId="77777777" w:rsidR="0038464D" w:rsidRPr="00C85AF5" w:rsidRDefault="00434BD7"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3.1.5</w:t>
            </w:r>
          </w:p>
        </w:tc>
      </w:tr>
      <w:tr w:rsidR="0038464D" w:rsidRPr="00C85AF5" w14:paraId="065F70A1" w14:textId="77777777">
        <w:trPr>
          <w:trHeight w:val="44"/>
          <w:jc w:val="center"/>
        </w:trPr>
        <w:tc>
          <w:tcPr>
            <w:tcW w:w="509" w:type="dxa"/>
            <w:shd w:val="clear" w:color="auto" w:fill="A7BFDE"/>
          </w:tcPr>
          <w:p w14:paraId="31251EA2" w14:textId="77777777" w:rsidR="0038464D" w:rsidRPr="00C85AF5" w:rsidRDefault="0038464D"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4.</w:t>
            </w:r>
          </w:p>
        </w:tc>
        <w:tc>
          <w:tcPr>
            <w:tcW w:w="1438" w:type="dxa"/>
            <w:shd w:val="clear" w:color="auto" w:fill="A7BFDE"/>
          </w:tcPr>
          <w:p w14:paraId="7814EB90" w14:textId="77777777" w:rsidR="0038464D" w:rsidRPr="00C85AF5" w:rsidRDefault="0038464D"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Кретање предмета унутар органа</w:t>
            </w:r>
          </w:p>
        </w:tc>
        <w:tc>
          <w:tcPr>
            <w:tcW w:w="5992" w:type="dxa"/>
            <w:shd w:val="clear" w:color="auto" w:fill="A7BFDE"/>
          </w:tcPr>
          <w:p w14:paraId="559DF4CA" w14:textId="77777777" w:rsidR="0038464D" w:rsidRPr="00C85AF5" w:rsidRDefault="0038464D" w:rsidP="00F161D6">
            <w:pPr>
              <w:pStyle w:val="Indent"/>
              <w:spacing w:after="0" w:line="240" w:lineRule="auto"/>
              <w:ind w:firstLine="0"/>
              <w:rPr>
                <w:rFonts w:ascii="Times New Roman" w:hAnsi="Times New Roman"/>
                <w:sz w:val="20"/>
                <w:szCs w:val="20"/>
              </w:rPr>
            </w:pPr>
            <w:r w:rsidRPr="00C85AF5">
              <w:rPr>
                <w:rFonts w:ascii="Times New Roman" w:hAnsi="Times New Roman"/>
                <w:sz w:val="20"/>
                <w:szCs w:val="20"/>
              </w:rPr>
              <w:t>Модернизовати прописе о канцеларијском пословању тако да се електронско канцеларијско пословање подразумева, односно да буде примарно у односу на папирно и да обухвати и коресподенцију путем службене електронске поште.</w:t>
            </w:r>
          </w:p>
        </w:tc>
        <w:tc>
          <w:tcPr>
            <w:tcW w:w="567" w:type="dxa"/>
            <w:shd w:val="clear" w:color="auto" w:fill="A7BFDE"/>
          </w:tcPr>
          <w:p w14:paraId="27C4BE6E" w14:textId="77777777" w:rsidR="0038464D" w:rsidRPr="00C85AF5" w:rsidRDefault="0038464D" w:rsidP="00F161D6">
            <w:pPr>
              <w:pStyle w:val="Indent"/>
              <w:spacing w:line="240" w:lineRule="auto"/>
              <w:ind w:firstLine="0"/>
              <w:jc w:val="center"/>
              <w:rPr>
                <w:rFonts w:ascii="Times New Roman" w:hAnsi="Times New Roman"/>
                <w:sz w:val="20"/>
                <w:szCs w:val="20"/>
              </w:rPr>
            </w:pPr>
            <w:r w:rsidRPr="00C85AF5">
              <w:rPr>
                <w:rFonts w:ascii="Times New Roman" w:hAnsi="Times New Roman"/>
                <w:sz w:val="20"/>
                <w:szCs w:val="20"/>
              </w:rPr>
              <w:t>ДА</w:t>
            </w:r>
          </w:p>
        </w:tc>
        <w:tc>
          <w:tcPr>
            <w:tcW w:w="2188" w:type="dxa"/>
            <w:shd w:val="clear" w:color="auto" w:fill="A7BFDE"/>
          </w:tcPr>
          <w:p w14:paraId="41CA3BA8" w14:textId="77777777" w:rsidR="0038464D" w:rsidRPr="00C85AF5" w:rsidRDefault="00434BD7"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1.3.1</w:t>
            </w:r>
          </w:p>
        </w:tc>
      </w:tr>
      <w:tr w:rsidR="0038464D" w:rsidRPr="00C85AF5" w14:paraId="00A603FF" w14:textId="77777777">
        <w:trPr>
          <w:trHeight w:val="44"/>
          <w:jc w:val="center"/>
        </w:trPr>
        <w:tc>
          <w:tcPr>
            <w:tcW w:w="509" w:type="dxa"/>
            <w:shd w:val="clear" w:color="auto" w:fill="D3DFEE"/>
          </w:tcPr>
          <w:p w14:paraId="167086BD" w14:textId="77777777" w:rsidR="0038464D" w:rsidRPr="00C85AF5" w:rsidRDefault="0038464D"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5.</w:t>
            </w:r>
          </w:p>
        </w:tc>
        <w:tc>
          <w:tcPr>
            <w:tcW w:w="1438" w:type="dxa"/>
            <w:shd w:val="clear" w:color="auto" w:fill="D3DFEE"/>
          </w:tcPr>
          <w:p w14:paraId="75EDC79D" w14:textId="77777777" w:rsidR="0038464D" w:rsidRPr="00C85AF5" w:rsidRDefault="0038464D"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Потписивање управних аката</w:t>
            </w:r>
          </w:p>
        </w:tc>
        <w:tc>
          <w:tcPr>
            <w:tcW w:w="5992" w:type="dxa"/>
            <w:shd w:val="clear" w:color="auto" w:fill="D3DFEE"/>
          </w:tcPr>
          <w:p w14:paraId="3E0FD2C3" w14:textId="77777777" w:rsidR="0038464D" w:rsidRPr="00C85AF5" w:rsidRDefault="0038464D" w:rsidP="00F161D6">
            <w:pPr>
              <w:pStyle w:val="Indent"/>
              <w:spacing w:after="0" w:line="240" w:lineRule="auto"/>
              <w:ind w:firstLine="0"/>
              <w:rPr>
                <w:rFonts w:ascii="Times New Roman" w:hAnsi="Times New Roman"/>
                <w:sz w:val="20"/>
                <w:szCs w:val="20"/>
              </w:rPr>
            </w:pPr>
            <w:r w:rsidRPr="00C85AF5">
              <w:rPr>
                <w:rFonts w:ascii="Times New Roman" w:hAnsi="Times New Roman"/>
                <w:sz w:val="20"/>
                <w:szCs w:val="20"/>
              </w:rPr>
              <w:t>За интерне потребе органа је потребно  да се имплементира софтверско решење које ће омогућити потписивање управних аката квалификованим електронским средством само лицима која су овлашћена да такав акт потпишу</w:t>
            </w:r>
            <w:r w:rsidR="00E34628" w:rsidRPr="00C85AF5">
              <w:rPr>
                <w:rFonts w:ascii="Times New Roman" w:hAnsi="Times New Roman"/>
                <w:sz w:val="20"/>
                <w:szCs w:val="20"/>
              </w:rPr>
              <w:t>.</w:t>
            </w:r>
          </w:p>
        </w:tc>
        <w:tc>
          <w:tcPr>
            <w:tcW w:w="2755" w:type="dxa"/>
            <w:gridSpan w:val="2"/>
            <w:shd w:val="clear" w:color="auto" w:fill="D3DFEE"/>
          </w:tcPr>
          <w:p w14:paraId="00155F15" w14:textId="77777777" w:rsidR="0038464D" w:rsidRPr="00C85AF5" w:rsidRDefault="0038464D"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НЕ</w:t>
            </w:r>
          </w:p>
          <w:p w14:paraId="4EED4CBE" w14:textId="77777777" w:rsidR="0038464D" w:rsidRPr="00C85AF5" w:rsidRDefault="0038464D"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Интерна имплементација</w:t>
            </w:r>
          </w:p>
        </w:tc>
      </w:tr>
      <w:tr w:rsidR="0038464D" w:rsidRPr="00C85AF5" w14:paraId="4FAFB7C9" w14:textId="77777777">
        <w:trPr>
          <w:trHeight w:val="44"/>
          <w:jc w:val="center"/>
        </w:trPr>
        <w:tc>
          <w:tcPr>
            <w:tcW w:w="509" w:type="dxa"/>
            <w:shd w:val="clear" w:color="auto" w:fill="A7BFDE"/>
          </w:tcPr>
          <w:p w14:paraId="7BF40F1F" w14:textId="77777777" w:rsidR="0038464D" w:rsidRPr="00C85AF5" w:rsidRDefault="0038464D"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6.</w:t>
            </w:r>
          </w:p>
        </w:tc>
        <w:tc>
          <w:tcPr>
            <w:tcW w:w="1438" w:type="dxa"/>
            <w:shd w:val="clear" w:color="auto" w:fill="A7BFDE"/>
          </w:tcPr>
          <w:p w14:paraId="5CF50F06" w14:textId="77777777" w:rsidR="0038464D" w:rsidRPr="00C85AF5" w:rsidRDefault="0038464D"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 xml:space="preserve">Размена података </w:t>
            </w:r>
          </w:p>
        </w:tc>
        <w:tc>
          <w:tcPr>
            <w:tcW w:w="5992" w:type="dxa"/>
            <w:shd w:val="clear" w:color="auto" w:fill="A7BFDE"/>
          </w:tcPr>
          <w:p w14:paraId="404E3AD0" w14:textId="77777777" w:rsidR="0038464D" w:rsidRPr="00C85AF5" w:rsidRDefault="0038464D" w:rsidP="00F161D6">
            <w:pPr>
              <w:pStyle w:val="Indent"/>
              <w:spacing w:after="0" w:line="240" w:lineRule="auto"/>
              <w:ind w:firstLine="0"/>
              <w:rPr>
                <w:rFonts w:ascii="Times New Roman" w:hAnsi="Times New Roman"/>
                <w:sz w:val="20"/>
                <w:szCs w:val="20"/>
              </w:rPr>
            </w:pPr>
            <w:r w:rsidRPr="00C85AF5">
              <w:rPr>
                <w:rFonts w:ascii="Times New Roman" w:hAnsi="Times New Roman"/>
                <w:sz w:val="20"/>
                <w:szCs w:val="20"/>
              </w:rPr>
              <w:t>Прописати обавезу органа који воде службене евиденције, односно регистре да изводе, односно потрврде о подацима који се изворно воде у њиховој евиденцији, односно регистру, издају аутоматски, у електронском облику, тако што ће се такав електронски извод, односно потврда аутоматски генерисати из система и аутоматски потписивати квалификованим електронским печатом тог органа.</w:t>
            </w:r>
          </w:p>
        </w:tc>
        <w:tc>
          <w:tcPr>
            <w:tcW w:w="567" w:type="dxa"/>
            <w:shd w:val="clear" w:color="auto" w:fill="A7BFDE"/>
          </w:tcPr>
          <w:p w14:paraId="14330B0B" w14:textId="77777777" w:rsidR="0038464D" w:rsidRPr="00C85AF5" w:rsidRDefault="0038464D" w:rsidP="00F161D6">
            <w:pPr>
              <w:pStyle w:val="Indent"/>
              <w:spacing w:line="240" w:lineRule="auto"/>
              <w:ind w:firstLine="0"/>
              <w:jc w:val="center"/>
              <w:rPr>
                <w:rFonts w:ascii="Times New Roman" w:hAnsi="Times New Roman"/>
                <w:sz w:val="20"/>
                <w:szCs w:val="20"/>
              </w:rPr>
            </w:pPr>
            <w:r w:rsidRPr="00C85AF5">
              <w:rPr>
                <w:rFonts w:ascii="Times New Roman" w:hAnsi="Times New Roman"/>
                <w:sz w:val="20"/>
                <w:szCs w:val="20"/>
              </w:rPr>
              <w:t>ДА</w:t>
            </w:r>
          </w:p>
        </w:tc>
        <w:tc>
          <w:tcPr>
            <w:tcW w:w="2188" w:type="dxa"/>
            <w:shd w:val="clear" w:color="auto" w:fill="A7BFDE"/>
          </w:tcPr>
          <w:p w14:paraId="053B516F" w14:textId="77777777" w:rsidR="0038464D" w:rsidRPr="00C85AF5" w:rsidRDefault="00C52330"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1.3.1</w:t>
            </w:r>
          </w:p>
        </w:tc>
      </w:tr>
      <w:tr w:rsidR="0038464D" w:rsidRPr="00C85AF5" w14:paraId="78F2C0E3" w14:textId="77777777">
        <w:trPr>
          <w:trHeight w:val="44"/>
          <w:jc w:val="center"/>
        </w:trPr>
        <w:tc>
          <w:tcPr>
            <w:tcW w:w="509" w:type="dxa"/>
            <w:shd w:val="clear" w:color="auto" w:fill="D3DFEE"/>
          </w:tcPr>
          <w:p w14:paraId="232A7728" w14:textId="77777777" w:rsidR="0038464D" w:rsidRPr="00C85AF5" w:rsidRDefault="0038464D"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7.</w:t>
            </w:r>
          </w:p>
        </w:tc>
        <w:tc>
          <w:tcPr>
            <w:tcW w:w="1438" w:type="dxa"/>
            <w:shd w:val="clear" w:color="auto" w:fill="D3DFEE"/>
          </w:tcPr>
          <w:p w14:paraId="2F2A0AE8" w14:textId="77777777" w:rsidR="0038464D" w:rsidRPr="00C85AF5" w:rsidRDefault="0038464D"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Достављање странци</w:t>
            </w:r>
          </w:p>
        </w:tc>
        <w:tc>
          <w:tcPr>
            <w:tcW w:w="5992" w:type="dxa"/>
            <w:shd w:val="clear" w:color="auto" w:fill="D3DFEE"/>
          </w:tcPr>
          <w:p w14:paraId="7AF123CB" w14:textId="77777777" w:rsidR="0038464D" w:rsidRPr="00C85AF5" w:rsidRDefault="0038464D" w:rsidP="00F161D6">
            <w:pPr>
              <w:pStyle w:val="Indent"/>
              <w:spacing w:after="0" w:line="240" w:lineRule="auto"/>
              <w:ind w:firstLine="0"/>
              <w:rPr>
                <w:rFonts w:ascii="Times New Roman" w:hAnsi="Times New Roman"/>
                <w:sz w:val="20"/>
                <w:szCs w:val="20"/>
              </w:rPr>
            </w:pPr>
            <w:r w:rsidRPr="00C85AF5">
              <w:rPr>
                <w:rFonts w:ascii="Times New Roman" w:hAnsi="Times New Roman"/>
                <w:sz w:val="20"/>
                <w:szCs w:val="20"/>
              </w:rPr>
              <w:t>Обезбедити пуну имплементацију јединственог електронског сандучића на Порталу еУправа и уредити однос између такве доставе и квалификоване електронске доставе у складу са ЗЕП-ом у поступању електронске управе. Другим речима, потребно је прописати да ли је обавеза органа јавне управе да странкама у поступку обезбеде доставу у складу са ЗЕП-ом или је јединствени електронски сандучић једина опција електронск</w:t>
            </w:r>
            <w:r w:rsidR="00E34628" w:rsidRPr="00C85AF5">
              <w:rPr>
                <w:rFonts w:ascii="Times New Roman" w:hAnsi="Times New Roman"/>
                <w:sz w:val="20"/>
                <w:szCs w:val="20"/>
              </w:rPr>
              <w:t>е</w:t>
            </w:r>
            <w:r w:rsidRPr="00C85AF5">
              <w:rPr>
                <w:rFonts w:ascii="Times New Roman" w:hAnsi="Times New Roman"/>
                <w:sz w:val="20"/>
                <w:szCs w:val="20"/>
              </w:rPr>
              <w:t xml:space="preserve">управе за странку.   </w:t>
            </w:r>
          </w:p>
        </w:tc>
        <w:tc>
          <w:tcPr>
            <w:tcW w:w="567" w:type="dxa"/>
            <w:shd w:val="clear" w:color="auto" w:fill="D3DFEE"/>
          </w:tcPr>
          <w:p w14:paraId="0FF727D2" w14:textId="77777777" w:rsidR="0038464D" w:rsidRPr="00C85AF5" w:rsidRDefault="0038464D" w:rsidP="00F161D6">
            <w:pPr>
              <w:pStyle w:val="Indent"/>
              <w:spacing w:line="240" w:lineRule="auto"/>
              <w:ind w:firstLine="0"/>
              <w:jc w:val="center"/>
              <w:rPr>
                <w:rFonts w:ascii="Times New Roman" w:hAnsi="Times New Roman"/>
                <w:sz w:val="20"/>
                <w:szCs w:val="20"/>
              </w:rPr>
            </w:pPr>
            <w:r w:rsidRPr="00C85AF5">
              <w:rPr>
                <w:rFonts w:ascii="Times New Roman" w:hAnsi="Times New Roman"/>
                <w:sz w:val="20"/>
                <w:szCs w:val="20"/>
              </w:rPr>
              <w:t>ДА</w:t>
            </w:r>
          </w:p>
        </w:tc>
        <w:tc>
          <w:tcPr>
            <w:tcW w:w="2188" w:type="dxa"/>
            <w:shd w:val="clear" w:color="auto" w:fill="D3DFEE"/>
          </w:tcPr>
          <w:p w14:paraId="17BF6D8C" w14:textId="77777777" w:rsidR="00C52330" w:rsidRPr="00C85AF5" w:rsidRDefault="00C52330"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2.6.1;</w:t>
            </w:r>
          </w:p>
          <w:p w14:paraId="25DA4790" w14:textId="77777777" w:rsidR="00C52330" w:rsidRPr="00C85AF5" w:rsidRDefault="00C52330"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w:t>
            </w:r>
          </w:p>
          <w:p w14:paraId="41F81F87" w14:textId="77777777" w:rsidR="0038464D" w:rsidRPr="00C85AF5" w:rsidRDefault="00C52330"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2.6.4;</w:t>
            </w:r>
          </w:p>
          <w:p w14:paraId="66DE4B11" w14:textId="77777777" w:rsidR="00C52330" w:rsidRPr="00C85AF5" w:rsidRDefault="00C52330"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2.6.5</w:t>
            </w:r>
          </w:p>
        </w:tc>
      </w:tr>
      <w:tr w:rsidR="0038464D" w:rsidRPr="00C85AF5" w14:paraId="2C8D0C2A" w14:textId="77777777">
        <w:trPr>
          <w:trHeight w:val="991"/>
          <w:jc w:val="center"/>
        </w:trPr>
        <w:tc>
          <w:tcPr>
            <w:tcW w:w="509" w:type="dxa"/>
            <w:shd w:val="clear" w:color="auto" w:fill="D3DFEE"/>
          </w:tcPr>
          <w:p w14:paraId="13DEAC05" w14:textId="77777777" w:rsidR="0038464D" w:rsidRPr="00C85AF5" w:rsidRDefault="003F6C9C"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lang w:val="sr-Latn-RS"/>
              </w:rPr>
              <w:t>8</w:t>
            </w:r>
            <w:r w:rsidR="0038464D" w:rsidRPr="00C85AF5">
              <w:rPr>
                <w:rFonts w:ascii="Times New Roman" w:hAnsi="Times New Roman"/>
                <w:b/>
                <w:bCs/>
                <w:sz w:val="20"/>
                <w:szCs w:val="20"/>
              </w:rPr>
              <w:t>.</w:t>
            </w:r>
          </w:p>
        </w:tc>
        <w:tc>
          <w:tcPr>
            <w:tcW w:w="1438" w:type="dxa"/>
            <w:shd w:val="clear" w:color="auto" w:fill="D3DFEE"/>
          </w:tcPr>
          <w:p w14:paraId="6079F07D" w14:textId="77777777" w:rsidR="0038464D" w:rsidRPr="00C85AF5" w:rsidRDefault="0038464D"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Чување података и информациона безбедност</w:t>
            </w:r>
          </w:p>
        </w:tc>
        <w:tc>
          <w:tcPr>
            <w:tcW w:w="5992" w:type="dxa"/>
            <w:shd w:val="clear" w:color="auto" w:fill="D3DFEE"/>
          </w:tcPr>
          <w:p w14:paraId="410BDFD9" w14:textId="77777777" w:rsidR="0038464D" w:rsidRPr="00C85AF5" w:rsidRDefault="0038464D" w:rsidP="00F161D6">
            <w:pPr>
              <w:pStyle w:val="Indent"/>
              <w:spacing w:after="0" w:line="240" w:lineRule="auto"/>
              <w:ind w:firstLine="0"/>
              <w:rPr>
                <w:rFonts w:ascii="Times New Roman" w:hAnsi="Times New Roman"/>
                <w:sz w:val="20"/>
                <w:szCs w:val="20"/>
              </w:rPr>
            </w:pPr>
            <w:r w:rsidRPr="00C85AF5">
              <w:rPr>
                <w:rFonts w:ascii="Times New Roman" w:hAnsi="Times New Roman"/>
                <w:sz w:val="20"/>
                <w:szCs w:val="20"/>
              </w:rPr>
              <w:t>Кроз модернизацију прописа о канцеларијском пословању омогућити: чување података у електронском облику; квалификовано електронско чување докумената у складу са ЗЕПом; и примену мера информационе безбедности.</w:t>
            </w:r>
          </w:p>
        </w:tc>
        <w:tc>
          <w:tcPr>
            <w:tcW w:w="567" w:type="dxa"/>
            <w:shd w:val="clear" w:color="auto" w:fill="D3DFEE"/>
          </w:tcPr>
          <w:p w14:paraId="7F976C02" w14:textId="77777777" w:rsidR="0038464D" w:rsidRPr="00C85AF5" w:rsidRDefault="0038464D" w:rsidP="00F161D6">
            <w:pPr>
              <w:pStyle w:val="Indent"/>
              <w:spacing w:line="240" w:lineRule="auto"/>
              <w:ind w:firstLine="0"/>
              <w:jc w:val="center"/>
              <w:rPr>
                <w:rFonts w:ascii="Times New Roman" w:hAnsi="Times New Roman"/>
                <w:sz w:val="20"/>
                <w:szCs w:val="20"/>
              </w:rPr>
            </w:pPr>
            <w:r w:rsidRPr="00C85AF5">
              <w:rPr>
                <w:rFonts w:ascii="Times New Roman" w:hAnsi="Times New Roman"/>
                <w:sz w:val="20"/>
                <w:szCs w:val="20"/>
              </w:rPr>
              <w:t>ДА</w:t>
            </w:r>
          </w:p>
        </w:tc>
        <w:tc>
          <w:tcPr>
            <w:tcW w:w="2188" w:type="dxa"/>
            <w:shd w:val="clear" w:color="auto" w:fill="D3DFEE"/>
          </w:tcPr>
          <w:p w14:paraId="6F17834F" w14:textId="77777777" w:rsidR="0038464D" w:rsidRPr="00C85AF5" w:rsidRDefault="00C52330"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1.1.1;</w:t>
            </w:r>
          </w:p>
          <w:p w14:paraId="74154DD4" w14:textId="77777777" w:rsidR="00C52330" w:rsidRPr="00C85AF5" w:rsidRDefault="00C52330"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1.3.2;</w:t>
            </w:r>
          </w:p>
          <w:p w14:paraId="7057C003" w14:textId="77777777" w:rsidR="00C52330" w:rsidRPr="00C85AF5" w:rsidRDefault="00C52330"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1.8.7;</w:t>
            </w:r>
          </w:p>
          <w:p w14:paraId="716E38FC" w14:textId="77777777" w:rsidR="00C52330" w:rsidRPr="00C85AF5" w:rsidRDefault="00C52330"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2.3.3</w:t>
            </w:r>
          </w:p>
        </w:tc>
      </w:tr>
      <w:tr w:rsidR="0038464D" w:rsidRPr="00C85AF5" w14:paraId="67882F26" w14:textId="77777777">
        <w:trPr>
          <w:trHeight w:val="991"/>
          <w:jc w:val="center"/>
        </w:trPr>
        <w:tc>
          <w:tcPr>
            <w:tcW w:w="509" w:type="dxa"/>
            <w:shd w:val="clear" w:color="auto" w:fill="A7BFDE"/>
          </w:tcPr>
          <w:p w14:paraId="3A188166" w14:textId="77777777" w:rsidR="0038464D" w:rsidRPr="00C85AF5" w:rsidRDefault="003F6C9C"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lang w:val="sr-Latn-RS"/>
              </w:rPr>
              <w:t>9</w:t>
            </w:r>
            <w:r w:rsidR="0038464D" w:rsidRPr="00C85AF5">
              <w:rPr>
                <w:rFonts w:ascii="Times New Roman" w:hAnsi="Times New Roman"/>
                <w:b/>
                <w:bCs/>
                <w:sz w:val="20"/>
                <w:szCs w:val="20"/>
              </w:rPr>
              <w:t>.</w:t>
            </w:r>
          </w:p>
        </w:tc>
        <w:tc>
          <w:tcPr>
            <w:tcW w:w="1438" w:type="dxa"/>
            <w:shd w:val="clear" w:color="auto" w:fill="A7BFDE"/>
          </w:tcPr>
          <w:p w14:paraId="5928ED3C" w14:textId="77777777" w:rsidR="0038464D" w:rsidRPr="00C85AF5" w:rsidRDefault="0038464D"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Заштита података о личности</w:t>
            </w:r>
          </w:p>
        </w:tc>
        <w:tc>
          <w:tcPr>
            <w:tcW w:w="5992" w:type="dxa"/>
            <w:shd w:val="clear" w:color="auto" w:fill="A7BFDE"/>
          </w:tcPr>
          <w:p w14:paraId="12220612" w14:textId="77777777" w:rsidR="0038464D" w:rsidRPr="00C85AF5" w:rsidRDefault="0038464D" w:rsidP="00F161D6">
            <w:pPr>
              <w:pStyle w:val="Indent"/>
              <w:spacing w:after="0" w:line="240" w:lineRule="auto"/>
              <w:ind w:firstLine="0"/>
              <w:rPr>
                <w:rFonts w:ascii="Times New Roman" w:hAnsi="Times New Roman"/>
                <w:sz w:val="20"/>
                <w:szCs w:val="20"/>
              </w:rPr>
            </w:pPr>
            <w:r w:rsidRPr="00C85AF5">
              <w:rPr>
                <w:rFonts w:ascii="Times New Roman" w:hAnsi="Times New Roman"/>
                <w:sz w:val="20"/>
                <w:szCs w:val="20"/>
              </w:rPr>
              <w:t>Изменом прописа омогућити грађанима ефикасније коришћење права из ЗЗПЛ: увид у приступ подацима; увид у обраду података; поједностављен поступак исправке и брисања података у евиденцијама и регистрима и обавештавање о изменам</w:t>
            </w:r>
            <w:r w:rsidR="00E34628" w:rsidRPr="00C85AF5">
              <w:rPr>
                <w:rFonts w:ascii="Times New Roman" w:hAnsi="Times New Roman"/>
                <w:sz w:val="20"/>
                <w:szCs w:val="20"/>
              </w:rPr>
              <w:t xml:space="preserve">а </w:t>
            </w:r>
            <w:r w:rsidRPr="00C85AF5">
              <w:rPr>
                <w:rFonts w:ascii="Times New Roman" w:hAnsi="Times New Roman"/>
                <w:sz w:val="20"/>
                <w:szCs w:val="20"/>
              </w:rPr>
              <w:t>тих података...</w:t>
            </w:r>
          </w:p>
        </w:tc>
        <w:tc>
          <w:tcPr>
            <w:tcW w:w="567" w:type="dxa"/>
            <w:shd w:val="clear" w:color="auto" w:fill="A7BFDE"/>
          </w:tcPr>
          <w:p w14:paraId="3E4F89E6" w14:textId="77777777" w:rsidR="0038464D" w:rsidRPr="00C85AF5" w:rsidRDefault="0038464D" w:rsidP="00F161D6">
            <w:pPr>
              <w:pStyle w:val="Indent"/>
              <w:spacing w:line="240" w:lineRule="auto"/>
              <w:ind w:firstLine="0"/>
              <w:jc w:val="center"/>
              <w:rPr>
                <w:rFonts w:ascii="Times New Roman" w:hAnsi="Times New Roman"/>
                <w:sz w:val="20"/>
                <w:szCs w:val="20"/>
              </w:rPr>
            </w:pPr>
            <w:r w:rsidRPr="00C85AF5">
              <w:rPr>
                <w:rFonts w:ascii="Times New Roman" w:hAnsi="Times New Roman"/>
                <w:sz w:val="20"/>
                <w:szCs w:val="20"/>
              </w:rPr>
              <w:t>ДА</w:t>
            </w:r>
          </w:p>
        </w:tc>
        <w:tc>
          <w:tcPr>
            <w:tcW w:w="2188" w:type="dxa"/>
            <w:shd w:val="clear" w:color="auto" w:fill="A7BFDE"/>
          </w:tcPr>
          <w:p w14:paraId="0C6A2096" w14:textId="77777777" w:rsidR="00B1628D" w:rsidRPr="00C85AF5" w:rsidRDefault="00B1628D"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2.3.1;</w:t>
            </w:r>
          </w:p>
          <w:p w14:paraId="5E70E0C6" w14:textId="77777777" w:rsidR="00B1628D" w:rsidRPr="00C85AF5" w:rsidRDefault="00B1628D"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2.3.2;</w:t>
            </w:r>
          </w:p>
          <w:p w14:paraId="2B6BF44E" w14:textId="77777777" w:rsidR="0038464D" w:rsidRPr="00C85AF5" w:rsidRDefault="00B1628D"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2.3.3</w:t>
            </w:r>
          </w:p>
        </w:tc>
      </w:tr>
    </w:tbl>
    <w:p w14:paraId="6E85A456" w14:textId="77777777" w:rsidR="009A4680" w:rsidRPr="00C85AF5" w:rsidRDefault="009A4680" w:rsidP="008173FC">
      <w:pPr>
        <w:spacing w:line="240" w:lineRule="auto"/>
        <w:rPr>
          <w:rFonts w:ascii="Times New Roman" w:hAnsi="Times New Roman"/>
          <w:b/>
          <w:color w:val="365F91"/>
          <w:lang w:val="uz-Cyrl-UZ"/>
        </w:rPr>
      </w:pPr>
    </w:p>
    <w:p w14:paraId="17FE67CA" w14:textId="56F3A0C9" w:rsidR="009B7B8C" w:rsidRPr="00C85AF5" w:rsidRDefault="00B025C2" w:rsidP="008173FC">
      <w:pPr>
        <w:spacing w:line="240" w:lineRule="auto"/>
        <w:rPr>
          <w:rFonts w:ascii="Times New Roman" w:hAnsi="Times New Roman"/>
          <w:b/>
          <w:color w:val="000000" w:themeColor="text1"/>
          <w:sz w:val="23"/>
          <w:szCs w:val="23"/>
          <w:lang w:val="uz-Cyrl-UZ"/>
        </w:rPr>
      </w:pPr>
      <w:r w:rsidRPr="00C85AF5">
        <w:rPr>
          <w:rFonts w:ascii="Times New Roman" w:hAnsi="Times New Roman"/>
          <w:b/>
          <w:color w:val="000000" w:themeColor="text1"/>
          <w:sz w:val="23"/>
          <w:szCs w:val="23"/>
          <w:lang w:val="uz-Cyrl-UZ"/>
        </w:rPr>
        <w:t>3.</w:t>
      </w:r>
      <w:r w:rsidR="009B7B8C" w:rsidRPr="00C85AF5">
        <w:rPr>
          <w:rFonts w:ascii="Times New Roman" w:hAnsi="Times New Roman"/>
          <w:b/>
          <w:color w:val="000000" w:themeColor="text1"/>
          <w:sz w:val="23"/>
          <w:szCs w:val="23"/>
          <w:lang w:val="uz-Cyrl-UZ"/>
        </w:rPr>
        <w:tab/>
        <w:t>УСКЛАЂИВАЊЕ СА ПРАВНИМ ОКВИРОМ ЕУ</w:t>
      </w:r>
    </w:p>
    <w:p w14:paraId="15E05D45" w14:textId="77777777" w:rsidR="00875E25" w:rsidRPr="00C85AF5" w:rsidRDefault="00875E25" w:rsidP="00875E25">
      <w:pPr>
        <w:spacing w:after="0" w:line="240" w:lineRule="auto"/>
        <w:jc w:val="both"/>
        <w:rPr>
          <w:rFonts w:ascii="Times New Roman" w:eastAsia="Times New Roman" w:hAnsi="Times New Roman"/>
          <w:bCs/>
          <w:iCs/>
          <w:lang w:val="uz-Cyrl-UZ"/>
        </w:rPr>
      </w:pPr>
      <w:r w:rsidRPr="00C85AF5">
        <w:rPr>
          <w:rFonts w:ascii="Times New Roman" w:eastAsia="Times New Roman" w:hAnsi="Times New Roman"/>
          <w:bCs/>
          <w:iCs/>
          <w:lang w:val="sr-Cyrl-RS"/>
        </w:rPr>
        <w:t>Имајући у виду да је приступање Европској унији главни стратешки циљ Републике Србије, односно да сам  процес европских интеграција представља један од кључних приоритета Владе Републике Србије, усклађивање са правним оквиром Европске уније је свакако представљало један од кључних руководеђих принципа.</w:t>
      </w:r>
    </w:p>
    <w:p w14:paraId="5B66CBF9" w14:textId="77777777" w:rsidR="00875E25" w:rsidRPr="00C85AF5" w:rsidRDefault="00875E25" w:rsidP="00875E25">
      <w:pPr>
        <w:spacing w:after="0" w:line="240" w:lineRule="auto"/>
        <w:jc w:val="both"/>
        <w:rPr>
          <w:rFonts w:ascii="Times New Roman" w:eastAsia="Times New Roman" w:hAnsi="Times New Roman"/>
          <w:bCs/>
          <w:iCs/>
          <w:lang w:val="uz-Cyrl-UZ"/>
        </w:rPr>
      </w:pPr>
    </w:p>
    <w:p w14:paraId="11ABFA3C" w14:textId="77777777" w:rsidR="00875E25" w:rsidRPr="00C85AF5" w:rsidRDefault="00875E25" w:rsidP="00875E25">
      <w:pPr>
        <w:spacing w:after="0" w:line="240" w:lineRule="auto"/>
        <w:jc w:val="both"/>
        <w:rPr>
          <w:rFonts w:ascii="Times New Roman" w:eastAsia="Times New Roman" w:hAnsi="Times New Roman"/>
          <w:bCs/>
          <w:iCs/>
          <w:lang w:val="uz-Cyrl-UZ"/>
        </w:rPr>
      </w:pPr>
      <w:r w:rsidRPr="00C85AF5">
        <w:rPr>
          <w:rFonts w:ascii="Times New Roman" w:eastAsia="Times New Roman" w:hAnsi="Times New Roman"/>
          <w:bCs/>
          <w:iCs/>
          <w:lang w:val="sr-Cyrl-RS"/>
        </w:rPr>
        <w:t>Са тим у вези, т</w:t>
      </w:r>
      <w:r w:rsidRPr="00C85AF5">
        <w:rPr>
          <w:rFonts w:ascii="Times New Roman" w:eastAsia="Times New Roman" w:hAnsi="Times New Roman"/>
          <w:bCs/>
          <w:iCs/>
          <w:lang w:val="uz-Cyrl-UZ"/>
        </w:rPr>
        <w:t>оком израде стратешког оквира за развој електронске управе у Републици Србији, настојало се да се формулишу  циљеви, мере и активности на такав начин да омогуће већу отвореност, ефикасност, и инклузивност јавне управе, као и пружање комплетних (</w:t>
      </w:r>
      <w:r w:rsidRPr="00C85AF5">
        <w:rPr>
          <w:rFonts w:ascii="Times New Roman" w:eastAsia="Times New Roman" w:hAnsi="Times New Roman"/>
          <w:bCs/>
          <w:i/>
          <w:iCs/>
          <w:lang w:val="uz-Cyrl-UZ"/>
        </w:rPr>
        <w:t>end-to-end</w:t>
      </w:r>
      <w:r w:rsidRPr="00C85AF5">
        <w:rPr>
          <w:rFonts w:ascii="Times New Roman" w:eastAsia="Times New Roman" w:hAnsi="Times New Roman"/>
          <w:bCs/>
          <w:iCs/>
          <w:lang w:val="uz-Cyrl-UZ"/>
        </w:rPr>
        <w:t>),  персонализованих, и прекограничних електронских услуга грађанима и привреди.</w:t>
      </w:r>
    </w:p>
    <w:p w14:paraId="06E950D7" w14:textId="77777777" w:rsidR="0009291E" w:rsidRPr="00C85AF5" w:rsidRDefault="009239F3" w:rsidP="008173FC">
      <w:pPr>
        <w:spacing w:after="0" w:line="240" w:lineRule="auto"/>
        <w:jc w:val="both"/>
        <w:rPr>
          <w:rFonts w:ascii="Times New Roman" w:eastAsia="Times New Roman" w:hAnsi="Times New Roman"/>
          <w:lang w:val="uz-Cyrl-UZ"/>
        </w:rPr>
      </w:pPr>
      <w:r w:rsidRPr="00C85AF5">
        <w:rPr>
          <w:rFonts w:ascii="Times New Roman" w:eastAsia="Times New Roman" w:hAnsi="Times New Roman"/>
          <w:b/>
          <w:i/>
          <w:sz w:val="24"/>
          <w:szCs w:val="24"/>
          <w:lang w:val="ru-RU"/>
        </w:rPr>
        <w:lastRenderedPageBreak/>
        <w:t xml:space="preserve">Акциони план за еУправу </w:t>
      </w:r>
      <w:r w:rsidRPr="00C85AF5">
        <w:rPr>
          <w:rFonts w:ascii="Times New Roman" w:eastAsia="Times New Roman" w:hAnsi="Times New Roman"/>
          <w:b/>
          <w:i/>
          <w:sz w:val="24"/>
          <w:szCs w:val="24"/>
          <w:lang w:val="uz-Cyrl-UZ"/>
        </w:rPr>
        <w:t xml:space="preserve">у </w:t>
      </w:r>
      <w:r w:rsidRPr="00C85AF5">
        <w:rPr>
          <w:rFonts w:ascii="Times New Roman" w:eastAsia="Times New Roman" w:hAnsi="Times New Roman"/>
          <w:b/>
          <w:i/>
          <w:sz w:val="24"/>
          <w:szCs w:val="24"/>
          <w:lang w:val="ru-RU"/>
        </w:rPr>
        <w:t>Европској унији за период од 2016. до 2020. године</w:t>
      </w:r>
      <w:r w:rsidRPr="00C85AF5">
        <w:rPr>
          <w:rStyle w:val="FootnoteReference"/>
          <w:rFonts w:ascii="Times New Roman" w:hAnsi="Times New Roman"/>
        </w:rPr>
        <w:footnoteReference w:id="37"/>
      </w:r>
      <w:r w:rsidRPr="00C85AF5">
        <w:rPr>
          <w:rFonts w:ascii="Times New Roman" w:hAnsi="Times New Roman"/>
          <w:lang w:val="ru-RU"/>
        </w:rPr>
        <w:t xml:space="preserve">, </w:t>
      </w:r>
      <w:r w:rsidR="0009291E" w:rsidRPr="00C85AF5">
        <w:rPr>
          <w:rFonts w:ascii="Times New Roman" w:eastAsia="Times New Roman" w:hAnsi="Times New Roman"/>
          <w:lang w:val="uz-Cyrl-UZ"/>
        </w:rPr>
        <w:t>дефинисани су и основни принципи на којима треба да се заснивају све будуће иницијативе у области електронске управе. То су:</w:t>
      </w:r>
    </w:p>
    <w:p w14:paraId="3FCEF7E9" w14:textId="77777777" w:rsidR="00875448" w:rsidRPr="00C85AF5" w:rsidRDefault="00875448" w:rsidP="008173FC">
      <w:pPr>
        <w:spacing w:after="0" w:line="240" w:lineRule="auto"/>
        <w:jc w:val="both"/>
        <w:rPr>
          <w:rFonts w:ascii="Times New Roman" w:eastAsia="Times New Roman" w:hAnsi="Times New Roman"/>
          <w:lang w:val="uz-Cyrl-UZ"/>
        </w:rPr>
      </w:pPr>
    </w:p>
    <w:p w14:paraId="02097B24" w14:textId="099D72FE" w:rsidR="0009291E" w:rsidRPr="00C85AF5" w:rsidRDefault="0009291E" w:rsidP="007B68B7">
      <w:pPr>
        <w:pStyle w:val="ColorfulList-Accent11"/>
        <w:numPr>
          <w:ilvl w:val="0"/>
          <w:numId w:val="37"/>
        </w:numPr>
        <w:spacing w:line="240" w:lineRule="auto"/>
        <w:ind w:left="270" w:hanging="270"/>
        <w:jc w:val="both"/>
        <w:rPr>
          <w:rFonts w:ascii="Times New Roman" w:hAnsi="Times New Roman"/>
          <w:lang w:val="uz-Cyrl-UZ"/>
        </w:rPr>
      </w:pPr>
      <w:r w:rsidRPr="00C85AF5">
        <w:rPr>
          <w:rFonts w:ascii="Times New Roman" w:hAnsi="Times New Roman"/>
          <w:b/>
          <w:i/>
          <w:lang w:val="uz-Cyrl-UZ"/>
        </w:rPr>
        <w:t>Принцип „дигитални канал као стандард</w:t>
      </w:r>
      <w:r w:rsidR="00B025C2" w:rsidRPr="00C85AF5">
        <w:rPr>
          <w:rFonts w:ascii="Times New Roman" w:eastAsia="Times New Roman" w:hAnsi="Times New Roman"/>
          <w:b/>
          <w:bCs/>
          <w:color w:val="000000"/>
          <w:lang w:val="sr-Cyrl-CS" w:eastAsia="sr-Latn-CS"/>
        </w:rPr>
        <w:t>”</w:t>
      </w:r>
      <w:r w:rsidRPr="00C85AF5">
        <w:rPr>
          <w:rFonts w:ascii="Times New Roman" w:hAnsi="Times New Roman"/>
          <w:b/>
          <w:i/>
          <w:lang w:val="uz-Cyrl-UZ"/>
        </w:rPr>
        <w:t>,</w:t>
      </w:r>
      <w:r w:rsidRPr="00C85AF5">
        <w:rPr>
          <w:rFonts w:ascii="Times New Roman" w:hAnsi="Times New Roman"/>
          <w:lang w:val="uz-Cyrl-UZ"/>
        </w:rPr>
        <w:t>који подразумева истовремено постојање више канала за пружање услуге, с тим што се дигиталном каналу даје предност.</w:t>
      </w:r>
    </w:p>
    <w:p w14:paraId="40C5D138" w14:textId="5AD35E28" w:rsidR="0009291E" w:rsidRPr="00C85AF5" w:rsidRDefault="0009291E" w:rsidP="007B68B7">
      <w:pPr>
        <w:pStyle w:val="ColorfulList-Accent11"/>
        <w:numPr>
          <w:ilvl w:val="0"/>
          <w:numId w:val="37"/>
        </w:numPr>
        <w:spacing w:line="240" w:lineRule="auto"/>
        <w:ind w:left="270" w:hanging="270"/>
        <w:jc w:val="both"/>
        <w:rPr>
          <w:rFonts w:ascii="Times New Roman" w:hAnsi="Times New Roman"/>
          <w:lang w:val="uz-Cyrl-UZ"/>
        </w:rPr>
      </w:pPr>
      <w:r w:rsidRPr="00C85AF5">
        <w:rPr>
          <w:rFonts w:ascii="Times New Roman" w:hAnsi="Times New Roman"/>
          <w:b/>
          <w:i/>
          <w:lang w:val="uz-Cyrl-UZ"/>
        </w:rPr>
        <w:t>Принцип „само једном</w:t>
      </w:r>
      <w:r w:rsidR="00B025C2" w:rsidRPr="00C85AF5">
        <w:rPr>
          <w:rFonts w:ascii="Times New Roman" w:eastAsia="Times New Roman" w:hAnsi="Times New Roman"/>
          <w:b/>
          <w:bCs/>
          <w:color w:val="000000"/>
          <w:lang w:val="sr-Cyrl-CS" w:eastAsia="sr-Latn-CS"/>
        </w:rPr>
        <w:t>”</w:t>
      </w:r>
      <w:r w:rsidRPr="00C85AF5">
        <w:rPr>
          <w:rFonts w:ascii="Times New Roman" w:hAnsi="Times New Roman"/>
          <w:b/>
          <w:i/>
          <w:lang w:val="uz-Cyrl-UZ"/>
        </w:rPr>
        <w:t>,</w:t>
      </w:r>
      <w:r w:rsidRPr="00C85AF5">
        <w:rPr>
          <w:rFonts w:ascii="Times New Roman" w:hAnsi="Times New Roman"/>
          <w:lang w:val="uz-Cyrl-UZ"/>
        </w:rPr>
        <w:t xml:space="preserve"> који подразумева, са једне стране, да корисници услуга само једном достављају исте податке о којима се води службена евиденција, а са друге стране обавезу органа да по службеној дужности међусобно размењују податке корисника.</w:t>
      </w:r>
    </w:p>
    <w:p w14:paraId="7FF83393" w14:textId="77777777" w:rsidR="0009291E" w:rsidRPr="00C85AF5" w:rsidRDefault="0009291E" w:rsidP="007B68B7">
      <w:pPr>
        <w:pStyle w:val="ColorfulList-Accent11"/>
        <w:numPr>
          <w:ilvl w:val="0"/>
          <w:numId w:val="37"/>
        </w:numPr>
        <w:spacing w:line="240" w:lineRule="auto"/>
        <w:ind w:left="270" w:hanging="270"/>
        <w:jc w:val="both"/>
        <w:rPr>
          <w:rFonts w:ascii="Times New Roman" w:hAnsi="Times New Roman"/>
          <w:lang w:val="uz-Cyrl-UZ"/>
        </w:rPr>
      </w:pPr>
      <w:r w:rsidRPr="00C85AF5">
        <w:rPr>
          <w:rFonts w:ascii="Times New Roman" w:hAnsi="Times New Roman"/>
          <w:b/>
          <w:i/>
          <w:lang w:val="uz-Cyrl-UZ"/>
        </w:rPr>
        <w:t>Принцип инклузивности и приступачности</w:t>
      </w:r>
      <w:r w:rsidRPr="00C85AF5">
        <w:rPr>
          <w:rFonts w:ascii="Times New Roman" w:hAnsi="Times New Roman"/>
          <w:lang w:val="uz-Cyrl-UZ"/>
        </w:rPr>
        <w:t>, који подразумева да инклузивност и приступачност електронских услуга морају бити обезбеђени већ у фази пројектовања.</w:t>
      </w:r>
    </w:p>
    <w:p w14:paraId="6FDF8443" w14:textId="77777777" w:rsidR="0009291E" w:rsidRPr="00C85AF5" w:rsidRDefault="0009291E" w:rsidP="007B68B7">
      <w:pPr>
        <w:pStyle w:val="ColorfulList-Accent11"/>
        <w:numPr>
          <w:ilvl w:val="0"/>
          <w:numId w:val="37"/>
        </w:numPr>
        <w:spacing w:line="240" w:lineRule="auto"/>
        <w:ind w:left="270" w:hanging="270"/>
        <w:jc w:val="both"/>
        <w:rPr>
          <w:rFonts w:ascii="Times New Roman" w:hAnsi="Times New Roman"/>
          <w:lang w:val="uz-Cyrl-UZ"/>
        </w:rPr>
      </w:pPr>
      <w:r w:rsidRPr="00C85AF5">
        <w:rPr>
          <w:rFonts w:ascii="Times New Roman" w:hAnsi="Times New Roman"/>
          <w:b/>
          <w:i/>
          <w:lang w:val="uz-Cyrl-UZ"/>
        </w:rPr>
        <w:t>Принцип отворености и транспарентности</w:t>
      </w:r>
      <w:r w:rsidRPr="00C85AF5">
        <w:rPr>
          <w:rFonts w:ascii="Times New Roman" w:hAnsi="Times New Roman"/>
          <w:lang w:val="uz-Cyrl-UZ"/>
        </w:rPr>
        <w:t>, који подразумева да корисницима услуга мора бити омогућен приступ подацима који се односе на њих, контрола над тим подацима и могућност њихове исправке. Такође, предвиђа успостављање система који ће корисницима омогућити праћење управних поступака у које су укључени.</w:t>
      </w:r>
    </w:p>
    <w:p w14:paraId="6CE1F3E6" w14:textId="61E82864" w:rsidR="0009291E" w:rsidRPr="00C85AF5" w:rsidRDefault="0009291E" w:rsidP="007B68B7">
      <w:pPr>
        <w:pStyle w:val="ColorfulList-Accent11"/>
        <w:numPr>
          <w:ilvl w:val="0"/>
          <w:numId w:val="37"/>
        </w:numPr>
        <w:spacing w:line="240" w:lineRule="auto"/>
        <w:ind w:left="270" w:hanging="270"/>
        <w:jc w:val="both"/>
        <w:rPr>
          <w:rFonts w:ascii="Times New Roman" w:hAnsi="Times New Roman"/>
          <w:lang w:val="uz-Cyrl-UZ"/>
        </w:rPr>
      </w:pPr>
      <w:r w:rsidRPr="00C85AF5">
        <w:rPr>
          <w:rFonts w:ascii="Times New Roman" w:hAnsi="Times New Roman"/>
          <w:b/>
          <w:i/>
          <w:lang w:val="uz-Cyrl-UZ"/>
        </w:rPr>
        <w:t>Принцип „прекограничност као стандард</w:t>
      </w:r>
      <w:r w:rsidR="00B025C2" w:rsidRPr="00C85AF5">
        <w:rPr>
          <w:rFonts w:ascii="Times New Roman" w:eastAsia="Times New Roman" w:hAnsi="Times New Roman"/>
          <w:b/>
          <w:bCs/>
          <w:color w:val="000000"/>
          <w:lang w:val="sr-Cyrl-CS" w:eastAsia="sr-Latn-CS"/>
        </w:rPr>
        <w:t>”</w:t>
      </w:r>
      <w:r w:rsidR="009239F3" w:rsidRPr="00C85AF5">
        <w:rPr>
          <w:rFonts w:ascii="Times New Roman" w:hAnsi="Times New Roman"/>
          <w:b/>
          <w:i/>
          <w:lang w:val="uz-Cyrl-UZ"/>
        </w:rPr>
        <w:t xml:space="preserve">, </w:t>
      </w:r>
      <w:r w:rsidR="009239F3" w:rsidRPr="00C85AF5">
        <w:rPr>
          <w:rFonts w:ascii="Times New Roman" w:hAnsi="Times New Roman"/>
          <w:i/>
          <w:lang w:val="uz-Cyrl-UZ"/>
        </w:rPr>
        <w:t>који</w:t>
      </w:r>
      <w:r w:rsidRPr="00C85AF5">
        <w:rPr>
          <w:rFonts w:ascii="Times New Roman" w:hAnsi="Times New Roman"/>
          <w:lang w:val="uz-Cyrl-UZ"/>
        </w:rPr>
        <w:t xml:space="preserve"> подразумева да је потребно обезбедити прекогранично пружање релевантних услуга, како би се олакшала мобилност унутар јединственог дигиталног тржишта.</w:t>
      </w:r>
    </w:p>
    <w:p w14:paraId="3356BE9C" w14:textId="64203C55" w:rsidR="0009291E" w:rsidRPr="00C85AF5" w:rsidRDefault="0009291E" w:rsidP="007B68B7">
      <w:pPr>
        <w:pStyle w:val="ColorfulList-Accent11"/>
        <w:numPr>
          <w:ilvl w:val="0"/>
          <w:numId w:val="37"/>
        </w:numPr>
        <w:spacing w:line="240" w:lineRule="auto"/>
        <w:ind w:left="270" w:hanging="270"/>
        <w:jc w:val="both"/>
        <w:rPr>
          <w:rFonts w:ascii="Times New Roman" w:hAnsi="Times New Roman"/>
          <w:lang w:val="uz-Cyrl-UZ"/>
        </w:rPr>
      </w:pPr>
      <w:r w:rsidRPr="00C85AF5">
        <w:rPr>
          <w:rFonts w:ascii="Times New Roman" w:hAnsi="Times New Roman"/>
          <w:b/>
          <w:i/>
          <w:lang w:val="uz-Cyrl-UZ"/>
        </w:rPr>
        <w:t>Принцип „интероперабилност као стандард</w:t>
      </w:r>
      <w:r w:rsidR="00B025C2" w:rsidRPr="00C85AF5">
        <w:rPr>
          <w:rFonts w:ascii="Times New Roman" w:eastAsia="Times New Roman" w:hAnsi="Times New Roman"/>
          <w:b/>
          <w:bCs/>
          <w:color w:val="000000"/>
          <w:lang w:val="sr-Cyrl-CS" w:eastAsia="sr-Latn-CS"/>
        </w:rPr>
        <w:t>”</w:t>
      </w:r>
      <w:r w:rsidR="009239F3" w:rsidRPr="00C85AF5">
        <w:rPr>
          <w:rFonts w:ascii="Times New Roman" w:hAnsi="Times New Roman"/>
          <w:lang w:val="uz-Cyrl-UZ"/>
        </w:rPr>
        <w:t xml:space="preserve">, који </w:t>
      </w:r>
      <w:r w:rsidRPr="00C85AF5">
        <w:rPr>
          <w:rFonts w:ascii="Times New Roman" w:hAnsi="Times New Roman"/>
          <w:lang w:val="uz-Cyrl-UZ"/>
        </w:rPr>
        <w:t>подразумева да је при пројектовању потребно обезбедити могућност за реализацију услуге на читавом јединственом тржишту.</w:t>
      </w:r>
    </w:p>
    <w:p w14:paraId="21DB2A7C" w14:textId="77777777" w:rsidR="0009291E" w:rsidRPr="00C85AF5" w:rsidRDefault="0009291E" w:rsidP="007B68B7">
      <w:pPr>
        <w:pStyle w:val="ColorfulList-Accent11"/>
        <w:numPr>
          <w:ilvl w:val="0"/>
          <w:numId w:val="37"/>
        </w:numPr>
        <w:spacing w:line="240" w:lineRule="auto"/>
        <w:ind w:left="270" w:hanging="270"/>
        <w:jc w:val="both"/>
        <w:rPr>
          <w:rFonts w:ascii="Times New Roman" w:hAnsi="Times New Roman"/>
          <w:lang w:val="uz-Cyrl-UZ"/>
        </w:rPr>
      </w:pPr>
      <w:r w:rsidRPr="00C85AF5">
        <w:rPr>
          <w:rFonts w:ascii="Times New Roman" w:hAnsi="Times New Roman"/>
          <w:b/>
          <w:i/>
          <w:lang w:val="uz-Cyrl-UZ"/>
        </w:rPr>
        <w:t>Принцип поузданости и сигурности</w:t>
      </w:r>
      <w:r w:rsidR="009239F3" w:rsidRPr="00C85AF5">
        <w:rPr>
          <w:rFonts w:ascii="Times New Roman" w:hAnsi="Times New Roman"/>
          <w:b/>
          <w:i/>
          <w:lang w:val="uz-Cyrl-UZ"/>
        </w:rPr>
        <w:t xml:space="preserve">, </w:t>
      </w:r>
      <w:r w:rsidR="009239F3" w:rsidRPr="00C85AF5">
        <w:rPr>
          <w:rFonts w:ascii="Times New Roman" w:hAnsi="Times New Roman"/>
          <w:lang w:val="uz-Cyrl-UZ"/>
        </w:rPr>
        <w:t>који</w:t>
      </w:r>
      <w:r w:rsidRPr="00C85AF5">
        <w:rPr>
          <w:rFonts w:ascii="Times New Roman" w:hAnsi="Times New Roman"/>
          <w:lang w:val="uz-Cyrl-UZ"/>
        </w:rPr>
        <w:t xml:space="preserve"> подразумева да се заштита података о личности и приватности и информациона безбедност осигуравају већ у фази пројектовања.</w:t>
      </w:r>
    </w:p>
    <w:p w14:paraId="6FF99948" w14:textId="77777777" w:rsidR="00875E25" w:rsidRPr="00C85AF5" w:rsidRDefault="00875E25" w:rsidP="0045345E">
      <w:pPr>
        <w:pStyle w:val="ColorfulList-Accent11"/>
        <w:spacing w:line="240" w:lineRule="auto"/>
        <w:jc w:val="both"/>
        <w:rPr>
          <w:rFonts w:ascii="Times New Roman" w:hAnsi="Times New Roman"/>
          <w:lang w:val="uz-Cyrl-UZ"/>
        </w:rPr>
      </w:pPr>
    </w:p>
    <w:p w14:paraId="557A4EE0" w14:textId="161659DF" w:rsidR="00875E25" w:rsidRPr="00C85AF5" w:rsidRDefault="00875E25" w:rsidP="0045345E">
      <w:pPr>
        <w:spacing w:line="240" w:lineRule="auto"/>
        <w:contextualSpacing/>
        <w:jc w:val="both"/>
        <w:rPr>
          <w:rFonts w:ascii="Times New Roman" w:eastAsia="Times New Roman" w:hAnsi="Times New Roman"/>
          <w:lang w:val="sr-Cyrl-RS"/>
        </w:rPr>
      </w:pPr>
      <w:r w:rsidRPr="00C85AF5">
        <w:rPr>
          <w:rFonts w:ascii="Times New Roman" w:eastAsia="Times New Roman" w:hAnsi="Times New Roman"/>
          <w:lang w:val="sr-Cyrl-RS"/>
        </w:rPr>
        <w:t>Поред Акционог плана за еУправу у Европској унији за период од 2016. до 2020. године</w:t>
      </w:r>
      <w:r w:rsidR="00DB6FA2" w:rsidRPr="00C85AF5">
        <w:rPr>
          <w:rFonts w:ascii="Times New Roman" w:eastAsia="Times New Roman" w:hAnsi="Times New Roman"/>
          <w:lang w:val="sr-Cyrl-RS"/>
        </w:rPr>
        <w:t>, Програм је усклађен и са Та</w:t>
      </w:r>
      <w:r w:rsidR="00DB6FA2" w:rsidRPr="00C85AF5">
        <w:rPr>
          <w:rFonts w:ascii="Times New Roman" w:eastAsia="Times New Roman" w:hAnsi="Times New Roman"/>
          <w:lang w:val="sr"/>
        </w:rPr>
        <w:t>л</w:t>
      </w:r>
      <w:r w:rsidRPr="00C85AF5">
        <w:rPr>
          <w:rFonts w:ascii="Times New Roman" w:eastAsia="Times New Roman" w:hAnsi="Times New Roman"/>
          <w:lang w:val="sr-Cyrl-RS"/>
        </w:rPr>
        <w:t>инском декларацијом</w:t>
      </w:r>
      <w:r w:rsidRPr="00C85AF5">
        <w:rPr>
          <w:rStyle w:val="FootnoteReference"/>
          <w:rFonts w:ascii="Times New Roman" w:eastAsia="Times New Roman" w:hAnsi="Times New Roman"/>
          <w:lang w:val="sr-Cyrl-RS"/>
        </w:rPr>
        <w:footnoteReference w:id="38"/>
      </w:r>
      <w:r w:rsidRPr="00C85AF5">
        <w:rPr>
          <w:rFonts w:ascii="Times New Roman" w:eastAsia="Times New Roman" w:hAnsi="Times New Roman"/>
          <w:lang w:val="sr-Cyrl-RS"/>
        </w:rPr>
        <w:t xml:space="preserve"> која, поред тога што понавља приврженост горе наведеним принципима, садржи и смернице за формулисање и спровођење ових принципа у конкретне активности. Такође је неопходно, у смислу усаглашавања са правним оквиром ЕУ уважити и следеће </w:t>
      </w:r>
      <w:r w:rsidR="00DB6FA2" w:rsidRPr="00C85AF5">
        <w:rPr>
          <w:rFonts w:ascii="Times New Roman" w:eastAsia="Times New Roman" w:hAnsi="Times New Roman"/>
          <w:lang w:val="sr-Cyrl-RS"/>
        </w:rPr>
        <w:t>принципе изложене у анексу Та</w:t>
      </w:r>
      <w:r w:rsidR="00DB6FA2" w:rsidRPr="00C85AF5">
        <w:rPr>
          <w:rFonts w:ascii="Times New Roman" w:eastAsia="Times New Roman" w:hAnsi="Times New Roman"/>
          <w:lang w:val="sr"/>
        </w:rPr>
        <w:t>л</w:t>
      </w:r>
      <w:r w:rsidRPr="00C85AF5">
        <w:rPr>
          <w:rFonts w:ascii="Times New Roman" w:eastAsia="Times New Roman" w:hAnsi="Times New Roman"/>
          <w:lang w:val="sr-Cyrl-RS"/>
        </w:rPr>
        <w:t>инске декларације „Принципи за кориснички оријентисан приступ пројектовању и пружању електронских услуга:</w:t>
      </w:r>
      <w:r w:rsidR="00B025C2" w:rsidRPr="00C85AF5">
        <w:rPr>
          <w:rFonts w:ascii="Times New Roman" w:eastAsia="Times New Roman" w:hAnsi="Times New Roman"/>
          <w:bCs/>
          <w:color w:val="000000"/>
          <w:lang w:val="sr-Cyrl-CS" w:eastAsia="sr-Latn-CS"/>
        </w:rPr>
        <w:t>”</w:t>
      </w:r>
    </w:p>
    <w:p w14:paraId="5030BA9F" w14:textId="77777777" w:rsidR="00875E25" w:rsidRPr="00C85AF5" w:rsidRDefault="00875E25" w:rsidP="007B68B7">
      <w:pPr>
        <w:pStyle w:val="ColorfulList-Accent11"/>
        <w:numPr>
          <w:ilvl w:val="0"/>
          <w:numId w:val="41"/>
        </w:numPr>
        <w:spacing w:line="240" w:lineRule="auto"/>
        <w:jc w:val="both"/>
        <w:rPr>
          <w:rFonts w:ascii="Times New Roman" w:eastAsia="Times New Roman" w:hAnsi="Times New Roman"/>
          <w:lang w:val="sr-Cyrl-RS"/>
        </w:rPr>
      </w:pPr>
      <w:r w:rsidRPr="00C85AF5">
        <w:rPr>
          <w:rFonts w:ascii="Times New Roman" w:eastAsia="Times New Roman" w:hAnsi="Times New Roman"/>
          <w:b/>
          <w:bCs/>
          <w:i/>
          <w:iCs/>
          <w:lang w:val="sr-Cyrl-RS"/>
        </w:rPr>
        <w:t>Дигитална интеракција</w:t>
      </w:r>
      <w:r w:rsidRPr="00C85AF5">
        <w:rPr>
          <w:rFonts w:ascii="Times New Roman" w:eastAsia="Times New Roman" w:hAnsi="Times New Roman"/>
          <w:lang w:val="sr-Cyrl-RS"/>
        </w:rPr>
        <w:t xml:space="preserve"> која подразумева могућност дигиталне инеракције са управом;</w:t>
      </w:r>
    </w:p>
    <w:p w14:paraId="78743808" w14:textId="77777777" w:rsidR="00875E25" w:rsidRPr="00C85AF5" w:rsidRDefault="00875E25" w:rsidP="007B68B7">
      <w:pPr>
        <w:pStyle w:val="ColorfulList-Accent11"/>
        <w:numPr>
          <w:ilvl w:val="0"/>
          <w:numId w:val="41"/>
        </w:numPr>
        <w:spacing w:line="240" w:lineRule="auto"/>
        <w:jc w:val="both"/>
        <w:rPr>
          <w:rFonts w:ascii="Times New Roman" w:eastAsia="Times New Roman" w:hAnsi="Times New Roman"/>
          <w:lang w:val="en-GB"/>
        </w:rPr>
      </w:pPr>
      <w:r w:rsidRPr="00C85AF5">
        <w:rPr>
          <w:rFonts w:ascii="Times New Roman" w:eastAsia="Times New Roman" w:hAnsi="Times New Roman"/>
          <w:b/>
          <w:bCs/>
          <w:i/>
          <w:iCs/>
          <w:lang w:val="sr-Cyrl-RS"/>
        </w:rPr>
        <w:t>Приступашност, безбедност, доступност у употребљивост</w:t>
      </w:r>
      <w:r w:rsidRPr="00C85AF5">
        <w:rPr>
          <w:rFonts w:ascii="Times New Roman" w:eastAsia="Times New Roman" w:hAnsi="Times New Roman"/>
          <w:lang w:val="sr-Cyrl-RS"/>
        </w:rPr>
        <w:t xml:space="preserve"> подразумева да услуге буду приступачне, сигурне и да могу да их користе сви без дискриминације уз одговарајућу подрчку уколико је потребна. Овде се подразмева и примена принципа универзалног дизајна</w:t>
      </w:r>
      <w:r w:rsidRPr="00C85AF5">
        <w:rPr>
          <w:rFonts w:ascii="Times New Roman" w:eastAsia="Times New Roman" w:hAnsi="Times New Roman"/>
        </w:rPr>
        <w:t>;</w:t>
      </w:r>
    </w:p>
    <w:p w14:paraId="1D9675AE" w14:textId="77777777" w:rsidR="00875E25" w:rsidRPr="00C85AF5" w:rsidRDefault="00875E25" w:rsidP="007B68B7">
      <w:pPr>
        <w:pStyle w:val="ColorfulList-Accent11"/>
        <w:numPr>
          <w:ilvl w:val="0"/>
          <w:numId w:val="41"/>
        </w:numPr>
        <w:spacing w:line="240" w:lineRule="auto"/>
        <w:jc w:val="both"/>
        <w:rPr>
          <w:rFonts w:ascii="Times New Roman" w:eastAsia="Times New Roman" w:hAnsi="Times New Roman"/>
          <w:lang w:val="en-GB"/>
        </w:rPr>
      </w:pPr>
      <w:r w:rsidRPr="00C85AF5">
        <w:rPr>
          <w:rFonts w:ascii="Times New Roman" w:eastAsia="Times New Roman" w:hAnsi="Times New Roman"/>
          <w:b/>
          <w:bCs/>
          <w:i/>
          <w:iCs/>
          <w:lang w:val="sr-Cyrl-RS"/>
        </w:rPr>
        <w:t>Смањење административног оптерећења</w:t>
      </w:r>
      <w:r w:rsidRPr="00C85AF5">
        <w:rPr>
          <w:rFonts w:ascii="Times New Roman" w:eastAsia="Times New Roman" w:hAnsi="Times New Roman"/>
          <w:lang w:val="sr-Cyrl-RS"/>
        </w:rPr>
        <w:t>, подразумева да јавна управа учини напор са смањи административно оптерећење којем су изложени грађани и привреда кроз опимизацију и креирање дигиталних процеса и услуга тамо где су релевантне и могуће уз што већи ниво персонализације услуга и њихову проактивност</w:t>
      </w:r>
      <w:r w:rsidRPr="00C85AF5">
        <w:rPr>
          <w:rFonts w:ascii="Times New Roman" w:eastAsia="Times New Roman" w:hAnsi="Times New Roman"/>
        </w:rPr>
        <w:t>;</w:t>
      </w:r>
    </w:p>
    <w:p w14:paraId="302D67E8" w14:textId="77777777" w:rsidR="00875E25" w:rsidRPr="00C85AF5" w:rsidRDefault="00875E25" w:rsidP="007B68B7">
      <w:pPr>
        <w:pStyle w:val="ColorfulList-Accent11"/>
        <w:numPr>
          <w:ilvl w:val="0"/>
          <w:numId w:val="41"/>
        </w:numPr>
        <w:spacing w:line="240" w:lineRule="auto"/>
        <w:jc w:val="both"/>
        <w:rPr>
          <w:rFonts w:ascii="Times New Roman" w:eastAsia="Times New Roman" w:hAnsi="Times New Roman"/>
          <w:lang w:val="en-GB"/>
        </w:rPr>
      </w:pPr>
      <w:r w:rsidRPr="00C85AF5">
        <w:rPr>
          <w:rFonts w:ascii="Times New Roman" w:eastAsia="Times New Roman" w:hAnsi="Times New Roman"/>
          <w:b/>
          <w:bCs/>
          <w:i/>
          <w:iCs/>
          <w:lang w:val="sr-Cyrl-RS"/>
        </w:rPr>
        <w:t>Дигитализација јвних услуга</w:t>
      </w:r>
      <w:r w:rsidRPr="00C85AF5">
        <w:rPr>
          <w:rFonts w:ascii="Times New Roman" w:eastAsia="Times New Roman" w:hAnsi="Times New Roman"/>
          <w:lang w:val="sr-Cyrl-RS"/>
        </w:rPr>
        <w:t xml:space="preserve">, подразумева да се услуге у што већој мери, а нарочито на захтев корисника, пружају </w:t>
      </w:r>
      <w:r w:rsidRPr="00C85AF5">
        <w:rPr>
          <w:rFonts w:ascii="Times New Roman" w:eastAsia="Times New Roman" w:hAnsi="Times New Roman"/>
          <w:i/>
          <w:iCs/>
          <w:lang w:val="en-GB"/>
        </w:rPr>
        <w:t>on-lin</w:t>
      </w:r>
      <w:r w:rsidRPr="00C85AF5">
        <w:rPr>
          <w:rFonts w:ascii="Times New Roman" w:eastAsia="Times New Roman" w:hAnsi="Times New Roman"/>
          <w:i/>
          <w:iCs/>
          <w:lang w:val="sr-Cyrl-RS"/>
        </w:rPr>
        <w:t>е</w:t>
      </w:r>
      <w:r w:rsidRPr="00C85AF5">
        <w:rPr>
          <w:rFonts w:ascii="Times New Roman" w:eastAsia="Times New Roman" w:hAnsi="Times New Roman"/>
          <w:lang w:val="en-GB"/>
        </w:rPr>
        <w:t xml:space="preserve"> </w:t>
      </w:r>
      <w:r w:rsidRPr="00C85AF5">
        <w:rPr>
          <w:rFonts w:ascii="Times New Roman" w:eastAsia="Times New Roman" w:hAnsi="Times New Roman"/>
          <w:lang w:val="sr-Cyrl-RS"/>
        </w:rPr>
        <w:t>односно дигитално (са могућношћу провере статуса у коме се налази услуга) укључујући и могућност прибављања потврде и доказа који се могу појавити као услов са ипуњавање обавеза</w:t>
      </w:r>
      <w:r w:rsidRPr="00C85AF5">
        <w:rPr>
          <w:rFonts w:ascii="Times New Roman" w:eastAsia="Times New Roman" w:hAnsi="Times New Roman"/>
        </w:rPr>
        <w:t>;</w:t>
      </w:r>
    </w:p>
    <w:p w14:paraId="58F804FF" w14:textId="77777777" w:rsidR="00875E25" w:rsidRPr="00C85AF5" w:rsidRDefault="00875E25" w:rsidP="007B68B7">
      <w:pPr>
        <w:pStyle w:val="ColorfulList-Accent11"/>
        <w:numPr>
          <w:ilvl w:val="0"/>
          <w:numId w:val="41"/>
        </w:numPr>
        <w:spacing w:line="240" w:lineRule="auto"/>
        <w:jc w:val="both"/>
        <w:rPr>
          <w:rFonts w:ascii="Times New Roman" w:eastAsia="Times New Roman" w:hAnsi="Times New Roman"/>
          <w:lang w:val="en-GB"/>
        </w:rPr>
      </w:pPr>
      <w:r w:rsidRPr="00C85AF5">
        <w:rPr>
          <w:rFonts w:ascii="Times New Roman" w:eastAsia="Times New Roman" w:hAnsi="Times New Roman"/>
          <w:b/>
          <w:bCs/>
          <w:i/>
          <w:iCs/>
          <w:lang w:val="sr-Cyrl-RS"/>
        </w:rPr>
        <w:t>Партиципација грађана</w:t>
      </w:r>
      <w:r w:rsidRPr="00C85AF5">
        <w:rPr>
          <w:rFonts w:ascii="Times New Roman" w:eastAsia="Times New Roman" w:hAnsi="Times New Roman"/>
          <w:lang w:val="sr-Cyrl-RS"/>
        </w:rPr>
        <w:t>, подразумева употребу савремених технологија у циљу омогућавња грађана и провреде да исхажу своје виђење приликом креирања нових услуга;</w:t>
      </w:r>
    </w:p>
    <w:p w14:paraId="3DE4A30C" w14:textId="77777777" w:rsidR="00875E25" w:rsidRPr="00C85AF5" w:rsidRDefault="00875E25" w:rsidP="007B68B7">
      <w:pPr>
        <w:pStyle w:val="ColorfulList-Accent11"/>
        <w:numPr>
          <w:ilvl w:val="0"/>
          <w:numId w:val="41"/>
        </w:numPr>
        <w:spacing w:line="240" w:lineRule="auto"/>
        <w:jc w:val="both"/>
        <w:rPr>
          <w:rFonts w:ascii="Times New Roman" w:eastAsia="Times New Roman" w:hAnsi="Times New Roman"/>
          <w:lang w:val="en-GB"/>
        </w:rPr>
      </w:pPr>
      <w:r w:rsidRPr="00C85AF5">
        <w:rPr>
          <w:rFonts w:ascii="Times New Roman" w:eastAsia="Times New Roman" w:hAnsi="Times New Roman"/>
          <w:b/>
          <w:bCs/>
          <w:i/>
          <w:iCs/>
          <w:lang w:val="sr-Cyrl-RS"/>
        </w:rPr>
        <w:t>Подстицање коришћења дигиталних услуга</w:t>
      </w:r>
      <w:r w:rsidRPr="00C85AF5">
        <w:rPr>
          <w:rFonts w:ascii="Times New Roman" w:eastAsia="Times New Roman" w:hAnsi="Times New Roman"/>
          <w:lang w:val="sr-Cyrl-RS"/>
        </w:rPr>
        <w:t>, подразумева уклањање свих препрека у коришћењу дигиталних услуга и промовисање њихових позитивних ефеката као што су веће поверење, брзина, ефикасност и смањење трошкова појединаца који и х користе</w:t>
      </w:r>
      <w:r w:rsidRPr="00C85AF5">
        <w:rPr>
          <w:rFonts w:ascii="Times New Roman" w:eastAsia="Times New Roman" w:hAnsi="Times New Roman"/>
          <w:lang w:val="en-GB"/>
        </w:rPr>
        <w:t>;</w:t>
      </w:r>
    </w:p>
    <w:p w14:paraId="074FD93B" w14:textId="006F9BAE" w:rsidR="00875E25" w:rsidRPr="00C85AF5" w:rsidRDefault="00875E25" w:rsidP="007B68B7">
      <w:pPr>
        <w:pStyle w:val="ColorfulList-Accent11"/>
        <w:numPr>
          <w:ilvl w:val="0"/>
          <w:numId w:val="41"/>
        </w:numPr>
        <w:spacing w:line="240" w:lineRule="auto"/>
        <w:jc w:val="both"/>
        <w:rPr>
          <w:rFonts w:ascii="Times New Roman" w:eastAsia="Times New Roman" w:hAnsi="Times New Roman"/>
          <w:lang w:val="sr-Cyrl-RS"/>
        </w:rPr>
      </w:pPr>
      <w:r w:rsidRPr="00C85AF5">
        <w:rPr>
          <w:rFonts w:ascii="Times New Roman" w:eastAsia="Times New Roman" w:hAnsi="Times New Roman"/>
          <w:b/>
          <w:bCs/>
          <w:i/>
          <w:iCs/>
          <w:lang w:val="sr-Cyrl-RS"/>
        </w:rPr>
        <w:t xml:space="preserve">Заштита </w:t>
      </w:r>
      <w:r w:rsidR="00B267F8" w:rsidRPr="00C85AF5">
        <w:rPr>
          <w:rFonts w:ascii="Times New Roman" w:eastAsia="Times New Roman" w:hAnsi="Times New Roman"/>
          <w:b/>
          <w:bCs/>
          <w:i/>
          <w:iCs/>
          <w:lang w:val="sr-Cyrl-RS"/>
        </w:rPr>
        <w:t>кљ</w:t>
      </w:r>
      <w:r w:rsidRPr="00C85AF5">
        <w:rPr>
          <w:rFonts w:ascii="Times New Roman" w:eastAsia="Times New Roman" w:hAnsi="Times New Roman"/>
          <w:b/>
          <w:bCs/>
          <w:i/>
          <w:iCs/>
          <w:lang w:val="sr-Cyrl-RS"/>
        </w:rPr>
        <w:t>учних података и приватности</w:t>
      </w:r>
      <w:r w:rsidRPr="00C85AF5">
        <w:rPr>
          <w:rFonts w:ascii="Times New Roman" w:eastAsia="Times New Roman" w:hAnsi="Times New Roman"/>
          <w:lang w:val="sr-Cyrl-RS"/>
        </w:rPr>
        <w:t>, подразумева руковање личним подацима на начин којиј је у складу са општом регулативом о заштити података и заштитом приватноси у Европској унији и на националном нивоу. Тамо где је примењљиво  потребно је омогућити грађанима да буду информисани о томе где се налазе и како се користи њихови подаци као и могућност да траже исправку података и њихово брисање тамо где је то прикладно;</w:t>
      </w:r>
    </w:p>
    <w:p w14:paraId="1D4D660E" w14:textId="77777777" w:rsidR="00875E25" w:rsidRPr="00C85AF5" w:rsidRDefault="00875E25" w:rsidP="007B68B7">
      <w:pPr>
        <w:pStyle w:val="ColorfulList-Accent11"/>
        <w:numPr>
          <w:ilvl w:val="0"/>
          <w:numId w:val="41"/>
        </w:numPr>
        <w:spacing w:line="240" w:lineRule="auto"/>
        <w:jc w:val="both"/>
        <w:rPr>
          <w:rFonts w:ascii="Times New Roman" w:eastAsia="Times New Roman" w:hAnsi="Times New Roman"/>
          <w:lang w:val="sr-Cyrl-RS"/>
        </w:rPr>
      </w:pPr>
      <w:r w:rsidRPr="00C85AF5">
        <w:rPr>
          <w:rFonts w:ascii="Times New Roman" w:eastAsia="Times New Roman" w:hAnsi="Times New Roman"/>
          <w:b/>
          <w:bCs/>
          <w:i/>
          <w:iCs/>
          <w:lang w:val="sr-Cyrl-RS"/>
        </w:rPr>
        <w:lastRenderedPageBreak/>
        <w:t>Механизам за правну заштиту и притужбе</w:t>
      </w:r>
      <w:r w:rsidRPr="00C85AF5">
        <w:rPr>
          <w:rFonts w:ascii="Times New Roman" w:eastAsia="Times New Roman" w:hAnsi="Times New Roman"/>
          <w:lang w:val="sr-Cyrl-RS"/>
        </w:rPr>
        <w:t>, подразумева да грађани и привреда имају приступ овим механизмима као и пристп на друе начине у складу са њиховим избором.</w:t>
      </w:r>
    </w:p>
    <w:p w14:paraId="3D50F4B6" w14:textId="77777777" w:rsidR="00875E25" w:rsidRPr="00C85AF5" w:rsidRDefault="009239F3" w:rsidP="0045345E">
      <w:pPr>
        <w:spacing w:line="240" w:lineRule="auto"/>
        <w:contextualSpacing/>
        <w:jc w:val="both"/>
        <w:rPr>
          <w:rFonts w:ascii="Times New Roman" w:eastAsia="Times New Roman" w:hAnsi="Times New Roman"/>
          <w:lang w:val="sr-Cyrl-RS"/>
        </w:rPr>
      </w:pPr>
      <w:r w:rsidRPr="00C85AF5">
        <w:rPr>
          <w:rFonts w:ascii="Times New Roman" w:eastAsia="Times New Roman" w:hAnsi="Times New Roman"/>
          <w:lang w:val="ru-RU"/>
        </w:rPr>
        <w:t xml:space="preserve">Програм садржи мере усмерене на усклађивање на успостављање еУправе у </w:t>
      </w:r>
      <w:r w:rsidR="008A4FF0" w:rsidRPr="00C85AF5">
        <w:rPr>
          <w:rFonts w:ascii="Times New Roman" w:eastAsia="Times New Roman" w:hAnsi="Times New Roman"/>
          <w:lang w:val="ru-RU"/>
        </w:rPr>
        <w:t>складу са принципима 1, 2, 3, 4. и 7</w:t>
      </w:r>
      <w:r w:rsidR="00875E25" w:rsidRPr="00C85AF5">
        <w:rPr>
          <w:rFonts w:ascii="Times New Roman" w:eastAsia="Times New Roman" w:hAnsi="Times New Roman"/>
          <w:lang w:val="sr-Cyrl-RS"/>
        </w:rPr>
        <w:t>, а мере Програма су усмерене</w:t>
      </w:r>
      <w:r w:rsidR="00875E25" w:rsidRPr="00C85AF5">
        <w:rPr>
          <w:rFonts w:ascii="Times New Roman" w:eastAsia="Times New Roman" w:hAnsi="Times New Roman"/>
        </w:rPr>
        <w:t> </w:t>
      </w:r>
      <w:r w:rsidR="00875E25" w:rsidRPr="00C85AF5">
        <w:rPr>
          <w:rFonts w:ascii="Times New Roman" w:eastAsia="Times New Roman" w:hAnsi="Times New Roman"/>
          <w:lang w:val="sr-Cyrl-RS"/>
        </w:rPr>
        <w:t xml:space="preserve">и на обезбеђивање интероперабилности (принцип 6) на националном нивоу. </w:t>
      </w:r>
      <w:r w:rsidR="00875E25" w:rsidRPr="00C85AF5">
        <w:rPr>
          <w:rFonts w:ascii="Times New Roman" w:eastAsia="Times New Roman" w:hAnsi="Times New Roman"/>
        </w:rPr>
        <w:t> Поштовање техничких стандарда и усвајање најбољих пракси при развоју конкретних решења, уз уважавање и прихватање </w:t>
      </w:r>
      <w:r w:rsidR="00875E25" w:rsidRPr="00C85AF5">
        <w:rPr>
          <w:rFonts w:ascii="Times New Roman" w:eastAsia="Times New Roman" w:hAnsi="Times New Roman"/>
          <w:lang w:val="sr-Cyrl-RS"/>
        </w:rPr>
        <w:t>поменутих </w:t>
      </w:r>
      <w:r w:rsidR="00875E25" w:rsidRPr="00C85AF5">
        <w:rPr>
          <w:rFonts w:ascii="Times New Roman" w:eastAsia="Times New Roman" w:hAnsi="Times New Roman"/>
        </w:rPr>
        <w:t>стратешких принципа, принципа кориснички оријентисаног приступа пројектовању и пружању ја</w:t>
      </w:r>
      <w:r w:rsidR="00DB6FA2" w:rsidRPr="00C85AF5">
        <w:rPr>
          <w:rFonts w:ascii="Times New Roman" w:eastAsia="Times New Roman" w:hAnsi="Times New Roman"/>
        </w:rPr>
        <w:t>вних услуга изнетих у анексу Та</w:t>
      </w:r>
      <w:r w:rsidR="00DB6FA2" w:rsidRPr="00C85AF5">
        <w:rPr>
          <w:rFonts w:ascii="Times New Roman" w:eastAsia="Times New Roman" w:hAnsi="Times New Roman"/>
          <w:lang w:val="sr"/>
        </w:rPr>
        <w:t>л</w:t>
      </w:r>
      <w:r w:rsidR="00875E25" w:rsidRPr="00C85AF5">
        <w:rPr>
          <w:rFonts w:ascii="Times New Roman" w:eastAsia="Times New Roman" w:hAnsi="Times New Roman"/>
        </w:rPr>
        <w:t>инске декларације, као и пажљиво разматрање и примена, када год је могуће, препорука изнетих у Оквиру европске интероперабилности, требало би да створе основ и за прекогранично пружање услуга.</w:t>
      </w:r>
    </w:p>
    <w:p w14:paraId="65C8CAD9" w14:textId="77777777" w:rsidR="00973386" w:rsidRPr="00C85AF5" w:rsidRDefault="00973386" w:rsidP="001E241B">
      <w:pPr>
        <w:spacing w:line="240" w:lineRule="auto"/>
        <w:contextualSpacing/>
        <w:rPr>
          <w:rFonts w:ascii="Times New Roman" w:eastAsia="Times New Roman" w:hAnsi="Times New Roman"/>
        </w:rPr>
      </w:pPr>
    </w:p>
    <w:p w14:paraId="631AD3C7" w14:textId="77777777" w:rsidR="00875E25" w:rsidRPr="00C85AF5" w:rsidRDefault="008A4FF0" w:rsidP="001E241B">
      <w:pPr>
        <w:spacing w:line="240" w:lineRule="auto"/>
        <w:contextualSpacing/>
        <w:jc w:val="both"/>
        <w:rPr>
          <w:rFonts w:ascii="Times New Roman" w:eastAsia="Times New Roman" w:hAnsi="Times New Roman"/>
        </w:rPr>
      </w:pPr>
      <w:r w:rsidRPr="00C85AF5">
        <w:rPr>
          <w:rFonts w:ascii="Times New Roman" w:eastAsia="Times New Roman" w:hAnsi="Times New Roman"/>
          <w:lang w:val="ru-RU"/>
        </w:rPr>
        <w:t>У односу на обавезу усклађивања регулаторног оквира за рад  еУправе са регулативом ЕУ</w:t>
      </w:r>
      <w:r w:rsidR="003C63DD" w:rsidRPr="00C85AF5">
        <w:rPr>
          <w:rFonts w:ascii="Times New Roman" w:eastAsia="Times New Roman" w:hAnsi="Times New Roman"/>
          <w:lang w:val="uz-Cyrl-UZ"/>
        </w:rPr>
        <w:t xml:space="preserve"> намеће се питање усклађивања са:</w:t>
      </w:r>
    </w:p>
    <w:p w14:paraId="173B572E" w14:textId="77777777" w:rsidR="00875E25" w:rsidRPr="00C85AF5" w:rsidRDefault="00875E25" w:rsidP="007B68B7">
      <w:pPr>
        <w:pStyle w:val="ColorfulList-Accent11"/>
        <w:numPr>
          <w:ilvl w:val="0"/>
          <w:numId w:val="38"/>
        </w:numPr>
        <w:spacing w:line="240" w:lineRule="auto"/>
        <w:jc w:val="both"/>
        <w:rPr>
          <w:rFonts w:ascii="Times New Roman" w:hAnsi="Times New Roman"/>
          <w:lang w:val="uz-Cyrl-UZ"/>
        </w:rPr>
      </w:pPr>
      <w:r w:rsidRPr="00C85AF5">
        <w:rPr>
          <w:rFonts w:ascii="Times New Roman" w:hAnsi="Times New Roman"/>
          <w:b/>
          <w:bCs/>
          <w:i/>
          <w:iCs/>
          <w:lang w:val="sr-Cyrl-RS"/>
        </w:rPr>
        <w:t xml:space="preserve">Директивом 2003/98/ЕЗ </w:t>
      </w:r>
      <w:r w:rsidRPr="00C85AF5">
        <w:rPr>
          <w:rFonts w:ascii="Times New Roman" w:hAnsi="Times New Roman"/>
          <w:lang w:val="sr-Cyrl-RS"/>
        </w:rPr>
        <w:t>Европског парламента и Савета од 17. новембра 2003. године о поновној употреби информација из јавног сектора</w:t>
      </w:r>
      <w:r w:rsidRPr="00C85AF5">
        <w:rPr>
          <w:rFonts w:ascii="Times New Roman" w:hAnsi="Times New Roman"/>
          <w:lang w:val="uz-Cyrl-UZ"/>
        </w:rPr>
        <w:t>;</w:t>
      </w:r>
    </w:p>
    <w:p w14:paraId="5A8C4A0A" w14:textId="77777777" w:rsidR="00DD3DC3" w:rsidRPr="00C85AF5" w:rsidRDefault="00DD3DC3" w:rsidP="007B68B7">
      <w:pPr>
        <w:pStyle w:val="ColorfulList-Accent11"/>
        <w:numPr>
          <w:ilvl w:val="0"/>
          <w:numId w:val="38"/>
        </w:numPr>
        <w:spacing w:line="240" w:lineRule="auto"/>
        <w:jc w:val="both"/>
        <w:rPr>
          <w:rFonts w:ascii="Times New Roman" w:hAnsi="Times New Roman"/>
          <w:lang w:val="uz-Cyrl-UZ"/>
        </w:rPr>
      </w:pPr>
      <w:r w:rsidRPr="00C85AF5">
        <w:rPr>
          <w:rFonts w:ascii="Times New Roman" w:hAnsi="Times New Roman"/>
          <w:b/>
          <w:i/>
          <w:lang w:val="uz-Cyrl-UZ"/>
        </w:rPr>
        <w:t>Директивом 2006/123/ЕЗ</w:t>
      </w:r>
      <w:r w:rsidRPr="00C85AF5">
        <w:rPr>
          <w:rFonts w:ascii="Times New Roman" w:hAnsi="Times New Roman"/>
          <w:lang w:val="uz-Cyrl-UZ"/>
        </w:rPr>
        <w:t xml:space="preserve"> Европског парламента  и Савета од 12. децембра 2006. године о услугама на унутрашњем тржишту</w:t>
      </w:r>
      <w:r w:rsidRPr="00C85AF5">
        <w:rPr>
          <w:rStyle w:val="FootnoteReference"/>
          <w:rFonts w:ascii="Times New Roman" w:hAnsi="Times New Roman"/>
          <w:lang w:val="uz-Cyrl-UZ"/>
        </w:rPr>
        <w:footnoteReference w:id="39"/>
      </w:r>
      <w:r w:rsidRPr="00C85AF5">
        <w:rPr>
          <w:rFonts w:ascii="Times New Roman" w:hAnsi="Times New Roman"/>
          <w:lang w:val="uz-Cyrl-UZ"/>
        </w:rPr>
        <w:t xml:space="preserve"> (Директива о услугама)</w:t>
      </w:r>
      <w:r w:rsidR="008B6A83" w:rsidRPr="00C85AF5">
        <w:rPr>
          <w:rFonts w:ascii="Times New Roman" w:hAnsi="Times New Roman"/>
          <w:lang w:val="uz-Cyrl-UZ"/>
        </w:rPr>
        <w:t xml:space="preserve"> ;</w:t>
      </w:r>
    </w:p>
    <w:p w14:paraId="530142AA" w14:textId="1C070EBC" w:rsidR="00DD3DC3" w:rsidRPr="00C85AF5" w:rsidRDefault="004F1C0D" w:rsidP="007B68B7">
      <w:pPr>
        <w:pStyle w:val="ColorfulList-Accent11"/>
        <w:numPr>
          <w:ilvl w:val="0"/>
          <w:numId w:val="38"/>
        </w:numPr>
        <w:spacing w:line="240" w:lineRule="auto"/>
        <w:jc w:val="both"/>
        <w:rPr>
          <w:rFonts w:ascii="Times New Roman" w:hAnsi="Times New Roman"/>
          <w:lang w:val="uz-Cyrl-UZ"/>
        </w:rPr>
      </w:pPr>
      <w:r w:rsidRPr="00C85AF5">
        <w:rPr>
          <w:rFonts w:ascii="Times New Roman" w:hAnsi="Times New Roman"/>
          <w:b/>
          <w:i/>
          <w:lang w:val="uz-Cyrl-UZ"/>
        </w:rPr>
        <w:t>Директивом</w:t>
      </w:r>
      <w:r w:rsidR="00DD3DC3" w:rsidRPr="00C85AF5">
        <w:rPr>
          <w:rFonts w:ascii="Times New Roman" w:hAnsi="Times New Roman"/>
          <w:b/>
          <w:i/>
          <w:lang w:val="uz-Cyrl-UZ"/>
        </w:rPr>
        <w:t xml:space="preserve"> 2014/24/ЕУ</w:t>
      </w:r>
      <w:r w:rsidR="00DD3DC3" w:rsidRPr="00C85AF5">
        <w:rPr>
          <w:rFonts w:ascii="Times New Roman" w:hAnsi="Times New Roman"/>
          <w:lang w:val="uz-Cyrl-UZ"/>
        </w:rPr>
        <w:t xml:space="preserve"> Европског парламента и Савета од 26. фебруара 2014. године о јавним набавкама и стављању ван снаге Директиве 2004/18/EЗ </w:t>
      </w:r>
      <w:r w:rsidR="00DD3DC3" w:rsidRPr="00C85AF5">
        <w:rPr>
          <w:rStyle w:val="FootnoteReference"/>
          <w:rFonts w:ascii="Times New Roman" w:hAnsi="Times New Roman"/>
          <w:lang w:val="uz-Cyrl-UZ"/>
        </w:rPr>
        <w:footnoteReference w:id="40"/>
      </w:r>
      <w:r w:rsidR="00DD3DC3" w:rsidRPr="00C85AF5">
        <w:rPr>
          <w:rFonts w:ascii="Times New Roman" w:hAnsi="Times New Roman"/>
          <w:lang w:val="uz-Cyrl-UZ"/>
        </w:rPr>
        <w:t xml:space="preserve"> - 2019. усвојен нови Закон о јавним набавкама. Закон који је тренутно на снази је из З. о изменама и допунама из 2015. г</w:t>
      </w:r>
      <w:r w:rsidR="008B6A83" w:rsidRPr="00C85AF5">
        <w:rPr>
          <w:rFonts w:ascii="Times New Roman" w:hAnsi="Times New Roman"/>
          <w:lang w:val="uz-Cyrl-UZ"/>
        </w:rPr>
        <w:t>;</w:t>
      </w:r>
    </w:p>
    <w:p w14:paraId="72675636" w14:textId="77777777" w:rsidR="00FB0D95" w:rsidRPr="00C85AF5" w:rsidRDefault="00FB0D95" w:rsidP="007B68B7">
      <w:pPr>
        <w:pStyle w:val="ColorfulList-Accent11"/>
        <w:numPr>
          <w:ilvl w:val="0"/>
          <w:numId w:val="38"/>
        </w:numPr>
        <w:spacing w:line="240" w:lineRule="auto"/>
        <w:jc w:val="both"/>
        <w:rPr>
          <w:rFonts w:ascii="Times New Roman" w:hAnsi="Times New Roman"/>
          <w:lang w:val="uz-Cyrl-UZ"/>
        </w:rPr>
      </w:pPr>
      <w:r w:rsidRPr="00C85AF5">
        <w:rPr>
          <w:rFonts w:ascii="Times New Roman" w:hAnsi="Times New Roman"/>
          <w:b/>
          <w:i/>
          <w:lang w:val="uz-Cyrl-UZ"/>
        </w:rPr>
        <w:t>Директивом</w:t>
      </w:r>
      <w:r w:rsidR="00DD3DC3" w:rsidRPr="00C85AF5">
        <w:rPr>
          <w:rFonts w:ascii="Times New Roman" w:hAnsi="Times New Roman"/>
          <w:b/>
          <w:i/>
          <w:lang w:val="uz-Cyrl-UZ"/>
        </w:rPr>
        <w:t xml:space="preserve"> 2014/55/ЕУ</w:t>
      </w:r>
      <w:r w:rsidR="00DD3DC3" w:rsidRPr="00C85AF5">
        <w:rPr>
          <w:rFonts w:ascii="Times New Roman" w:hAnsi="Times New Roman"/>
          <w:lang w:val="uz-Cyrl-UZ"/>
        </w:rPr>
        <w:t>Европског парламента и Савета од 16. априла 2014. године о електронском фактурисању у јавним набавкама</w:t>
      </w:r>
      <w:r w:rsidR="00DD3DC3" w:rsidRPr="00C85AF5">
        <w:rPr>
          <w:rStyle w:val="FootnoteReference"/>
          <w:rFonts w:ascii="Times New Roman" w:hAnsi="Times New Roman"/>
          <w:lang w:val="uz-Cyrl-UZ"/>
        </w:rPr>
        <w:footnoteReference w:id="41"/>
      </w:r>
      <w:r w:rsidR="008B6A83" w:rsidRPr="00C85AF5">
        <w:rPr>
          <w:rFonts w:ascii="Times New Roman" w:hAnsi="Times New Roman"/>
          <w:lang w:val="uz-Cyrl-UZ"/>
        </w:rPr>
        <w:t>;</w:t>
      </w:r>
    </w:p>
    <w:p w14:paraId="01634963" w14:textId="77777777" w:rsidR="00DD3DC3" w:rsidRPr="00C85AF5" w:rsidRDefault="004F1C0D" w:rsidP="007B68B7">
      <w:pPr>
        <w:pStyle w:val="ColorfulList-Accent11"/>
        <w:numPr>
          <w:ilvl w:val="0"/>
          <w:numId w:val="38"/>
        </w:numPr>
        <w:spacing w:line="240" w:lineRule="auto"/>
        <w:jc w:val="both"/>
        <w:rPr>
          <w:rFonts w:ascii="Times New Roman" w:hAnsi="Times New Roman"/>
          <w:lang w:val="uz-Cyrl-UZ"/>
        </w:rPr>
      </w:pPr>
      <w:r w:rsidRPr="00C85AF5">
        <w:rPr>
          <w:rFonts w:ascii="Times New Roman" w:hAnsi="Times New Roman"/>
          <w:b/>
          <w:i/>
          <w:lang w:val="uz-Cyrl-UZ"/>
        </w:rPr>
        <w:t>Уредбом</w:t>
      </w:r>
      <w:r w:rsidR="00DD3DC3" w:rsidRPr="00C85AF5">
        <w:rPr>
          <w:rFonts w:ascii="Times New Roman" w:hAnsi="Times New Roman"/>
          <w:b/>
          <w:i/>
          <w:lang w:val="uz-Cyrl-UZ"/>
        </w:rPr>
        <w:t xml:space="preserve"> 2016/679/ЕУ</w:t>
      </w:r>
      <w:r w:rsidR="00DD3DC3" w:rsidRPr="00C85AF5">
        <w:rPr>
          <w:rFonts w:ascii="Times New Roman" w:hAnsi="Times New Roman"/>
          <w:lang w:val="uz-Cyrl-UZ"/>
        </w:rPr>
        <w:t xml:space="preserve"> Европског парламента и Савета од 27. априла 2016. године о заштити лица у односу на обраду података о личности и слободном кретању таквих података и стављању ван снаге Директиве 95/46/ЕЗ (Општа уредба о заштити података о личности)</w:t>
      </w:r>
      <w:r w:rsidR="00DD3DC3" w:rsidRPr="00C85AF5">
        <w:rPr>
          <w:rStyle w:val="FootnoteReference"/>
          <w:rFonts w:ascii="Times New Roman" w:hAnsi="Times New Roman"/>
          <w:lang w:val="uz-Cyrl-UZ"/>
        </w:rPr>
        <w:footnoteReference w:id="42"/>
      </w:r>
      <w:r w:rsidR="008B6A83" w:rsidRPr="00C85AF5">
        <w:rPr>
          <w:rFonts w:ascii="Times New Roman" w:hAnsi="Times New Roman"/>
          <w:lang w:val="uz-Cyrl-UZ"/>
        </w:rPr>
        <w:t xml:space="preserve"> ;</w:t>
      </w:r>
    </w:p>
    <w:p w14:paraId="59030081" w14:textId="77777777" w:rsidR="00DD3DC3" w:rsidRPr="00C85AF5" w:rsidRDefault="004F1C0D" w:rsidP="007B68B7">
      <w:pPr>
        <w:pStyle w:val="ColorfulList-Accent11"/>
        <w:numPr>
          <w:ilvl w:val="0"/>
          <w:numId w:val="38"/>
        </w:numPr>
        <w:spacing w:line="240" w:lineRule="auto"/>
        <w:jc w:val="both"/>
        <w:rPr>
          <w:rFonts w:ascii="Times New Roman" w:hAnsi="Times New Roman"/>
          <w:lang w:val="uz-Cyrl-UZ"/>
        </w:rPr>
      </w:pPr>
      <w:r w:rsidRPr="00C85AF5">
        <w:rPr>
          <w:rFonts w:ascii="Times New Roman" w:hAnsi="Times New Roman"/>
          <w:b/>
          <w:i/>
          <w:lang w:val="uz-Cyrl-UZ"/>
        </w:rPr>
        <w:t>Директивом</w:t>
      </w:r>
      <w:r w:rsidR="00DD3DC3" w:rsidRPr="00C85AF5">
        <w:rPr>
          <w:rFonts w:ascii="Times New Roman" w:hAnsi="Times New Roman"/>
          <w:b/>
          <w:i/>
          <w:lang w:val="uz-Cyrl-UZ"/>
        </w:rPr>
        <w:t xml:space="preserve"> 2016/1148/ЕУ</w:t>
      </w:r>
      <w:r w:rsidR="00DD3DC3" w:rsidRPr="00C85AF5">
        <w:rPr>
          <w:rFonts w:ascii="Times New Roman" w:hAnsi="Times New Roman"/>
          <w:lang w:val="uz-Cyrl-UZ"/>
        </w:rPr>
        <w:t xml:space="preserve"> Европског парламента и Савета од 6. јула 2016. године о мерама за висок заједнички ниво безбедности мрежа и информационих система широм Уније</w:t>
      </w:r>
      <w:r w:rsidR="00DD3DC3" w:rsidRPr="00C85AF5">
        <w:rPr>
          <w:rStyle w:val="FootnoteReference"/>
          <w:rFonts w:ascii="Times New Roman" w:hAnsi="Times New Roman"/>
          <w:lang w:val="uz-Cyrl-UZ"/>
        </w:rPr>
        <w:footnoteReference w:id="43"/>
      </w:r>
      <w:r w:rsidR="008B6A83" w:rsidRPr="00C85AF5">
        <w:rPr>
          <w:rFonts w:ascii="Times New Roman" w:hAnsi="Times New Roman"/>
          <w:lang w:val="uz-Cyrl-UZ"/>
        </w:rPr>
        <w:t>;</w:t>
      </w:r>
    </w:p>
    <w:p w14:paraId="63372EC7" w14:textId="77777777" w:rsidR="00DD3DC3" w:rsidRPr="00C85AF5" w:rsidRDefault="004F1C0D" w:rsidP="007B68B7">
      <w:pPr>
        <w:pStyle w:val="ColorfulList-Accent11"/>
        <w:numPr>
          <w:ilvl w:val="0"/>
          <w:numId w:val="38"/>
        </w:numPr>
        <w:spacing w:line="240" w:lineRule="auto"/>
        <w:jc w:val="both"/>
        <w:rPr>
          <w:rFonts w:ascii="Times New Roman" w:hAnsi="Times New Roman"/>
          <w:lang w:val="uz-Cyrl-UZ"/>
        </w:rPr>
      </w:pPr>
      <w:r w:rsidRPr="00C85AF5">
        <w:rPr>
          <w:rFonts w:ascii="Times New Roman" w:hAnsi="Times New Roman"/>
          <w:b/>
          <w:i/>
          <w:lang w:val="uz-Cyrl-UZ"/>
        </w:rPr>
        <w:t>Директивом</w:t>
      </w:r>
      <w:r w:rsidR="00DD3DC3" w:rsidRPr="00C85AF5">
        <w:rPr>
          <w:rFonts w:ascii="Times New Roman" w:hAnsi="Times New Roman"/>
          <w:b/>
          <w:i/>
          <w:lang w:val="uz-Cyrl-UZ"/>
        </w:rPr>
        <w:t xml:space="preserve"> 2016/2102/ЕУ</w:t>
      </w:r>
      <w:r w:rsidR="00DD3DC3" w:rsidRPr="00C85AF5">
        <w:rPr>
          <w:rFonts w:ascii="Times New Roman" w:hAnsi="Times New Roman"/>
          <w:lang w:val="uz-Cyrl-UZ"/>
        </w:rPr>
        <w:t xml:space="preserve"> Европског парламента и Савета од 26. октобра 2016. године о приступачности веб презентација и мобилних апликација институција јавног сектора</w:t>
      </w:r>
      <w:r w:rsidR="00DD3DC3" w:rsidRPr="00C85AF5">
        <w:rPr>
          <w:rStyle w:val="FootnoteReference"/>
          <w:rFonts w:ascii="Times New Roman" w:hAnsi="Times New Roman"/>
          <w:lang w:val="uz-Cyrl-UZ"/>
        </w:rPr>
        <w:footnoteReference w:id="44"/>
      </w:r>
      <w:r w:rsidR="008B6A83" w:rsidRPr="00C85AF5">
        <w:rPr>
          <w:rFonts w:ascii="Times New Roman" w:hAnsi="Times New Roman"/>
          <w:lang w:val="uz-Cyrl-UZ"/>
        </w:rPr>
        <w:t>;</w:t>
      </w:r>
    </w:p>
    <w:p w14:paraId="570A6C65" w14:textId="77777777" w:rsidR="00DD3DC3" w:rsidRPr="00C85AF5" w:rsidRDefault="004F1C0D" w:rsidP="007B68B7">
      <w:pPr>
        <w:pStyle w:val="ColorfulList-Accent11"/>
        <w:numPr>
          <w:ilvl w:val="0"/>
          <w:numId w:val="38"/>
        </w:numPr>
        <w:spacing w:line="240" w:lineRule="auto"/>
        <w:jc w:val="both"/>
        <w:rPr>
          <w:rFonts w:ascii="Times New Roman" w:hAnsi="Times New Roman"/>
          <w:lang w:val="uz-Cyrl-UZ"/>
        </w:rPr>
      </w:pPr>
      <w:r w:rsidRPr="00C85AF5">
        <w:rPr>
          <w:rFonts w:ascii="Times New Roman" w:hAnsi="Times New Roman"/>
          <w:b/>
          <w:i/>
          <w:lang w:val="uz-Cyrl-UZ"/>
        </w:rPr>
        <w:t xml:space="preserve">Уредбом </w:t>
      </w:r>
      <w:r w:rsidR="00DD3DC3" w:rsidRPr="00C85AF5">
        <w:rPr>
          <w:rFonts w:ascii="Times New Roman" w:hAnsi="Times New Roman"/>
          <w:b/>
          <w:i/>
          <w:lang w:val="uz-Cyrl-UZ"/>
        </w:rPr>
        <w:t>910/2014</w:t>
      </w:r>
      <w:r w:rsidRPr="00C85AF5">
        <w:rPr>
          <w:rFonts w:ascii="Times New Roman" w:hAnsi="Times New Roman"/>
          <w:b/>
          <w:i/>
          <w:lang w:val="uz-Cyrl-UZ"/>
        </w:rPr>
        <w:t>/ЕУ</w:t>
      </w:r>
      <w:r w:rsidR="00DD3DC3" w:rsidRPr="00C85AF5">
        <w:rPr>
          <w:rFonts w:ascii="Times New Roman" w:hAnsi="Times New Roman"/>
          <w:lang w:val="uz-Cyrl-UZ"/>
        </w:rPr>
        <w:t xml:space="preserve"> Европског парламента и Савета од 23. јула 2014. о електронској идентификацији и услугама поверења за електронске трансакције на унутрашњем тржишту и стављању ван снаге Директиве 1999/93 / ЕК (еИДАС);</w:t>
      </w:r>
    </w:p>
    <w:p w14:paraId="45ED524E" w14:textId="77777777" w:rsidR="00DD3DC3" w:rsidRPr="00C85AF5" w:rsidRDefault="004F1C0D" w:rsidP="007B68B7">
      <w:pPr>
        <w:pStyle w:val="ColorfulList-Accent11"/>
        <w:numPr>
          <w:ilvl w:val="0"/>
          <w:numId w:val="38"/>
        </w:numPr>
        <w:spacing w:line="240" w:lineRule="auto"/>
        <w:jc w:val="both"/>
        <w:rPr>
          <w:rFonts w:ascii="Times New Roman" w:hAnsi="Times New Roman"/>
          <w:lang w:val="uz-Cyrl-UZ"/>
        </w:rPr>
      </w:pPr>
      <w:r w:rsidRPr="00C85AF5">
        <w:rPr>
          <w:rFonts w:ascii="Times New Roman" w:hAnsi="Times New Roman"/>
          <w:b/>
          <w:i/>
          <w:lang w:val="uz-Cyrl-UZ"/>
        </w:rPr>
        <w:t>Уредбом</w:t>
      </w:r>
      <w:r w:rsidR="00DD3DC3" w:rsidRPr="00C85AF5">
        <w:rPr>
          <w:rFonts w:ascii="Times New Roman" w:hAnsi="Times New Roman"/>
          <w:b/>
          <w:i/>
          <w:lang w:val="uz-Cyrl-UZ"/>
        </w:rPr>
        <w:t xml:space="preserve"> 2016/679</w:t>
      </w:r>
      <w:r w:rsidRPr="00C85AF5">
        <w:rPr>
          <w:rFonts w:ascii="Times New Roman" w:hAnsi="Times New Roman"/>
          <w:b/>
          <w:i/>
          <w:lang w:val="uz-Cyrl-UZ"/>
        </w:rPr>
        <w:t>/ЕУ</w:t>
      </w:r>
      <w:r w:rsidR="00DD3DC3" w:rsidRPr="00C85AF5">
        <w:rPr>
          <w:rFonts w:ascii="Times New Roman" w:hAnsi="Times New Roman"/>
          <w:lang w:val="uz-Cyrl-UZ"/>
        </w:rPr>
        <w:t xml:space="preserve"> Европског парламента и Савета од 27. априла 2016. о заштити физичких лица у вези са обрадом личних података и слободним кретањем таквих података и укидање Директиве 95/46 / ЕК (Општа уредба о заштити података (ГДПР))</w:t>
      </w:r>
      <w:r w:rsidR="008B6A83" w:rsidRPr="00C85AF5">
        <w:rPr>
          <w:rFonts w:ascii="Times New Roman" w:hAnsi="Times New Roman"/>
          <w:lang w:val="uz-Cyrl-UZ"/>
        </w:rPr>
        <w:t xml:space="preserve"> и</w:t>
      </w:r>
    </w:p>
    <w:p w14:paraId="3C7B5E97" w14:textId="77777777" w:rsidR="00DD3DC3" w:rsidRPr="00C85AF5" w:rsidRDefault="004F1C0D" w:rsidP="007B68B7">
      <w:pPr>
        <w:pStyle w:val="ColorfulList-Accent11"/>
        <w:numPr>
          <w:ilvl w:val="0"/>
          <w:numId w:val="38"/>
        </w:numPr>
        <w:jc w:val="both"/>
        <w:rPr>
          <w:rFonts w:ascii="Times New Roman" w:hAnsi="Times New Roman"/>
          <w:lang w:val="uz-Cyrl-UZ"/>
        </w:rPr>
      </w:pPr>
      <w:r w:rsidRPr="00C85AF5">
        <w:rPr>
          <w:rFonts w:ascii="Times New Roman" w:hAnsi="Times New Roman"/>
          <w:b/>
          <w:i/>
          <w:lang w:val="uz-Cyrl-UZ"/>
        </w:rPr>
        <w:t>Директивом</w:t>
      </w:r>
      <w:r w:rsidR="00DD3DC3" w:rsidRPr="00C85AF5">
        <w:rPr>
          <w:rFonts w:ascii="Times New Roman" w:hAnsi="Times New Roman"/>
          <w:b/>
          <w:i/>
          <w:lang w:val="uz-Cyrl-UZ"/>
        </w:rPr>
        <w:t xml:space="preserve"> 2016/1148</w:t>
      </w:r>
      <w:r w:rsidRPr="00C85AF5">
        <w:rPr>
          <w:rFonts w:ascii="Times New Roman" w:hAnsi="Times New Roman"/>
          <w:b/>
          <w:i/>
          <w:lang w:val="uz-Cyrl-UZ"/>
        </w:rPr>
        <w:t>/ЕУ</w:t>
      </w:r>
      <w:r w:rsidR="00DD3DC3" w:rsidRPr="00C85AF5">
        <w:rPr>
          <w:rFonts w:ascii="Times New Roman" w:hAnsi="Times New Roman"/>
          <w:lang w:val="uz-Cyrl-UZ"/>
        </w:rPr>
        <w:t xml:space="preserve"> Европског парламента и Савета од 6. јула 2016. о мерама за висок заједнички ниво сигурности мрежних и информационих система широм Уније.</w:t>
      </w:r>
    </w:p>
    <w:p w14:paraId="689E907F" w14:textId="77777777" w:rsidR="00B025C2" w:rsidRPr="00C85AF5" w:rsidRDefault="00B025C2" w:rsidP="00B7245D">
      <w:pPr>
        <w:pStyle w:val="Heading1"/>
        <w:ind w:left="708" w:hanging="708"/>
        <w:rPr>
          <w:rStyle w:val="expand"/>
          <w:rFonts w:ascii="Times New Roman" w:hAnsi="Times New Roman"/>
          <w:color w:val="000000" w:themeColor="text1"/>
          <w:sz w:val="23"/>
          <w:szCs w:val="23"/>
          <w:lang w:val="uz-Cyrl-UZ"/>
        </w:rPr>
      </w:pPr>
      <w:bookmarkStart w:id="6" w:name="_Toc31108163"/>
    </w:p>
    <w:p w14:paraId="63E8A20B" w14:textId="310E2DA8" w:rsidR="00F01259" w:rsidRPr="00C85AF5" w:rsidRDefault="00B7245D" w:rsidP="00B7245D">
      <w:pPr>
        <w:pStyle w:val="Heading1"/>
        <w:ind w:left="708" w:hanging="708"/>
        <w:rPr>
          <w:rStyle w:val="expand"/>
          <w:rFonts w:ascii="Times New Roman" w:hAnsi="Times New Roman"/>
          <w:sz w:val="23"/>
          <w:szCs w:val="23"/>
          <w:lang w:val="uz-Cyrl-UZ"/>
        </w:rPr>
      </w:pPr>
      <w:r w:rsidRPr="00C85AF5">
        <w:rPr>
          <w:rStyle w:val="expand"/>
          <w:rFonts w:ascii="Times New Roman" w:hAnsi="Times New Roman"/>
          <w:color w:val="000000" w:themeColor="text1"/>
          <w:sz w:val="23"/>
          <w:szCs w:val="23"/>
          <w:lang w:val="uz-Cyrl-UZ"/>
        </w:rPr>
        <w:t>V</w:t>
      </w:r>
      <w:r w:rsidR="00F8504C" w:rsidRPr="00C85AF5">
        <w:rPr>
          <w:rStyle w:val="expand"/>
          <w:rFonts w:ascii="Times New Roman" w:hAnsi="Times New Roman"/>
          <w:color w:val="000000" w:themeColor="text1"/>
          <w:sz w:val="23"/>
          <w:szCs w:val="23"/>
          <w:lang w:val="sr-Latn-RS"/>
        </w:rPr>
        <w:t>I</w:t>
      </w:r>
      <w:r w:rsidR="00B13342">
        <w:rPr>
          <w:rStyle w:val="expand"/>
          <w:rFonts w:ascii="Times New Roman" w:hAnsi="Times New Roman"/>
          <w:color w:val="000000" w:themeColor="text1"/>
          <w:sz w:val="23"/>
          <w:szCs w:val="23"/>
          <w:lang w:val="sr-Cyrl-RS"/>
        </w:rPr>
        <w:t>.</w:t>
      </w:r>
      <w:r w:rsidR="007437F9" w:rsidRPr="00C85AF5">
        <w:rPr>
          <w:rStyle w:val="expand"/>
          <w:rFonts w:ascii="Times New Roman" w:hAnsi="Times New Roman"/>
          <w:color w:val="000000" w:themeColor="text1"/>
          <w:sz w:val="23"/>
          <w:szCs w:val="23"/>
          <w:lang w:val="uz-Cyrl-UZ"/>
        </w:rPr>
        <w:tab/>
      </w:r>
      <w:bookmarkStart w:id="7" w:name="_Toc9588081"/>
      <w:r w:rsidR="007437F9" w:rsidRPr="00C85AF5">
        <w:rPr>
          <w:rStyle w:val="expand"/>
          <w:rFonts w:ascii="Times New Roman" w:hAnsi="Times New Roman"/>
          <w:color w:val="000000" w:themeColor="text1"/>
          <w:sz w:val="23"/>
          <w:szCs w:val="23"/>
          <w:lang w:val="uz-Cyrl-UZ"/>
        </w:rPr>
        <w:t>ТРЕНУТНО СТАЊЕ ЕЛЕКТРОНСКЕ УПРАВЕ У РЕПУБЛИЦИ СРБИЈИ</w:t>
      </w:r>
      <w:bookmarkEnd w:id="6"/>
      <w:bookmarkEnd w:id="7"/>
    </w:p>
    <w:p w14:paraId="6E9D5C01" w14:textId="77777777" w:rsidR="00892CFE" w:rsidRPr="00C85AF5" w:rsidRDefault="00892CFE" w:rsidP="008173FC">
      <w:pPr>
        <w:spacing w:line="240" w:lineRule="auto"/>
        <w:jc w:val="both"/>
        <w:rPr>
          <w:rFonts w:ascii="Times New Roman" w:hAnsi="Times New Roman"/>
          <w:sz w:val="24"/>
          <w:szCs w:val="24"/>
          <w:lang w:val="uz-Cyrl-UZ"/>
        </w:rPr>
      </w:pPr>
    </w:p>
    <w:p w14:paraId="25DF94AA" w14:textId="77777777" w:rsidR="0057516A" w:rsidRPr="00C85AF5" w:rsidRDefault="00F90EE7" w:rsidP="008173FC">
      <w:pPr>
        <w:spacing w:line="240" w:lineRule="auto"/>
        <w:jc w:val="both"/>
        <w:rPr>
          <w:rFonts w:ascii="Times New Roman" w:hAnsi="Times New Roman"/>
          <w:sz w:val="24"/>
          <w:szCs w:val="24"/>
          <w:lang w:val="ru-RU"/>
        </w:rPr>
      </w:pPr>
      <w:r w:rsidRPr="00C85AF5">
        <w:rPr>
          <w:rFonts w:ascii="Times New Roman" w:hAnsi="Times New Roman"/>
          <w:sz w:val="24"/>
          <w:szCs w:val="24"/>
          <w:lang w:val="uz-Cyrl-UZ"/>
        </w:rPr>
        <w:t>У циљу утврђења т</w:t>
      </w:r>
      <w:r w:rsidR="0057516A" w:rsidRPr="00C85AF5">
        <w:rPr>
          <w:rFonts w:ascii="Times New Roman" w:hAnsi="Times New Roman"/>
          <w:sz w:val="24"/>
          <w:szCs w:val="24"/>
          <w:lang w:val="uz-Cyrl-UZ"/>
        </w:rPr>
        <w:t>ренутно</w:t>
      </w:r>
      <w:r w:rsidRPr="00C85AF5">
        <w:rPr>
          <w:rFonts w:ascii="Times New Roman" w:hAnsi="Times New Roman"/>
          <w:sz w:val="24"/>
          <w:szCs w:val="24"/>
          <w:lang w:val="uz-Cyrl-UZ"/>
        </w:rPr>
        <w:t>г стања</w:t>
      </w:r>
      <w:r w:rsidR="00DB6FA2" w:rsidRPr="00C85AF5">
        <w:rPr>
          <w:rFonts w:ascii="Times New Roman" w:hAnsi="Times New Roman"/>
          <w:sz w:val="24"/>
          <w:szCs w:val="24"/>
          <w:lang w:val="uz-Cyrl-UZ"/>
        </w:rPr>
        <w:t xml:space="preserve"> </w:t>
      </w:r>
      <w:r w:rsidRPr="00C85AF5">
        <w:rPr>
          <w:rFonts w:ascii="Times New Roman" w:hAnsi="Times New Roman"/>
          <w:sz w:val="24"/>
          <w:szCs w:val="24"/>
          <w:lang w:val="uz-Cyrl-UZ"/>
        </w:rPr>
        <w:t>развоја електронске управе у Р</w:t>
      </w:r>
      <w:r w:rsidR="0057516A" w:rsidRPr="00C85AF5">
        <w:rPr>
          <w:rFonts w:ascii="Times New Roman" w:hAnsi="Times New Roman"/>
          <w:sz w:val="24"/>
          <w:szCs w:val="24"/>
          <w:lang w:val="uz-Cyrl-UZ"/>
        </w:rPr>
        <w:t xml:space="preserve">епублици Србији </w:t>
      </w:r>
      <w:r w:rsidRPr="00C85AF5">
        <w:rPr>
          <w:rFonts w:ascii="Times New Roman" w:hAnsi="Times New Roman"/>
          <w:sz w:val="24"/>
          <w:szCs w:val="24"/>
          <w:lang w:val="uz-Cyrl-UZ"/>
        </w:rPr>
        <w:t xml:space="preserve">је израђена </w:t>
      </w:r>
      <w:r w:rsidRPr="00C85AF5">
        <w:rPr>
          <w:rFonts w:ascii="Times New Roman" w:hAnsi="Times New Roman"/>
          <w:i/>
          <w:lang w:val="uz-Cyrl-UZ"/>
        </w:rPr>
        <w:t>Анализа тренутног стања развоја електронске управе у Републици Србији</w:t>
      </w:r>
      <w:r w:rsidR="002D14C6" w:rsidRPr="00C85AF5">
        <w:rPr>
          <w:rStyle w:val="FootnoteReference"/>
          <w:rFonts w:ascii="Times New Roman" w:hAnsi="Times New Roman"/>
          <w:i/>
        </w:rPr>
        <w:footnoteReference w:id="45"/>
      </w:r>
      <w:r w:rsidR="002D14C6" w:rsidRPr="00C85AF5">
        <w:rPr>
          <w:rFonts w:ascii="Times New Roman" w:hAnsi="Times New Roman"/>
          <w:i/>
          <w:lang w:val="uz-Cyrl-UZ"/>
        </w:rPr>
        <w:t>.</w:t>
      </w:r>
      <w:r w:rsidR="00DB6FA2" w:rsidRPr="00C85AF5">
        <w:rPr>
          <w:rFonts w:ascii="Times New Roman" w:hAnsi="Times New Roman"/>
          <w:i/>
          <w:lang w:val="uz-Cyrl-UZ"/>
        </w:rPr>
        <w:t xml:space="preserve"> </w:t>
      </w:r>
      <w:r w:rsidR="00C0598C" w:rsidRPr="00C85AF5">
        <w:rPr>
          <w:rFonts w:ascii="Times New Roman" w:hAnsi="Times New Roman"/>
          <w:lang w:val="uz-Cyrl-UZ"/>
        </w:rPr>
        <w:t>Та анализа је обухватила како анализу тренутног</w:t>
      </w:r>
      <w:r w:rsidR="00DB6FA2" w:rsidRPr="00C85AF5">
        <w:rPr>
          <w:rFonts w:ascii="Times New Roman" w:hAnsi="Times New Roman"/>
          <w:lang w:val="uz-Cyrl-UZ"/>
        </w:rPr>
        <w:t xml:space="preserve"> стањ</w:t>
      </w:r>
      <w:r w:rsidR="00DB6FA2" w:rsidRPr="00C85AF5">
        <w:rPr>
          <w:rFonts w:ascii="Times New Roman" w:hAnsi="Times New Roman"/>
          <w:lang w:val="sr"/>
        </w:rPr>
        <w:t>а</w:t>
      </w:r>
      <w:r w:rsidR="00C0598C" w:rsidRPr="00C85AF5">
        <w:rPr>
          <w:rFonts w:ascii="Times New Roman" w:hAnsi="Times New Roman"/>
          <w:lang w:val="uz-Cyrl-UZ"/>
        </w:rPr>
        <w:t xml:space="preserve"> примене информационих технологија у Србији, као потенцијала за развој е Управе, тако и анализу достопуности еУправе, односно </w:t>
      </w:r>
      <w:r w:rsidR="0057516A" w:rsidRPr="00C85AF5">
        <w:rPr>
          <w:rFonts w:ascii="Times New Roman" w:hAnsi="Times New Roman"/>
          <w:lang w:val="uz-Cyrl-UZ"/>
        </w:rPr>
        <w:t>електронских сервиса</w:t>
      </w:r>
      <w:r w:rsidRPr="00C85AF5">
        <w:rPr>
          <w:rFonts w:ascii="Times New Roman" w:hAnsi="Times New Roman"/>
          <w:lang w:val="uz-Cyrl-UZ"/>
        </w:rPr>
        <w:t xml:space="preserve"> привреди и грађанима</w:t>
      </w:r>
      <w:r w:rsidR="00C0598C" w:rsidRPr="00C85AF5">
        <w:rPr>
          <w:rFonts w:ascii="Times New Roman" w:hAnsi="Times New Roman"/>
          <w:lang w:val="uz-Cyrl-UZ"/>
        </w:rPr>
        <w:t>.</w:t>
      </w:r>
      <w:r w:rsidR="00DB6FA2" w:rsidRPr="00C85AF5">
        <w:rPr>
          <w:rFonts w:ascii="Times New Roman" w:hAnsi="Times New Roman"/>
          <w:lang w:val="uz-Cyrl-UZ"/>
        </w:rPr>
        <w:t xml:space="preserve"> </w:t>
      </w:r>
      <w:r w:rsidR="008E1619" w:rsidRPr="00C85AF5">
        <w:rPr>
          <w:rFonts w:ascii="Times New Roman" w:hAnsi="Times New Roman"/>
          <w:lang w:val="uz-Cyrl-UZ"/>
        </w:rPr>
        <w:t>Овде ћемо предочити сажетак те анализе</w:t>
      </w:r>
      <w:r w:rsidR="008E1619" w:rsidRPr="00C85AF5">
        <w:rPr>
          <w:rFonts w:ascii="Times New Roman" w:hAnsi="Times New Roman"/>
          <w:sz w:val="24"/>
          <w:szCs w:val="24"/>
          <w:lang w:val="uz-Cyrl-UZ"/>
        </w:rPr>
        <w:t>:</w:t>
      </w:r>
    </w:p>
    <w:p w14:paraId="60792287" w14:textId="77777777" w:rsidR="00E217D1" w:rsidRPr="00C85AF5" w:rsidRDefault="00E217D1" w:rsidP="008173FC">
      <w:pPr>
        <w:spacing w:line="240" w:lineRule="auto"/>
        <w:jc w:val="both"/>
        <w:rPr>
          <w:rFonts w:ascii="Times New Roman" w:hAnsi="Times New Roman"/>
          <w:sz w:val="24"/>
          <w:szCs w:val="24"/>
          <w:lang w:val="ru-RU"/>
        </w:rPr>
      </w:pPr>
    </w:p>
    <w:p w14:paraId="222E9001" w14:textId="34484CE9" w:rsidR="00F01259" w:rsidRPr="00C85AF5" w:rsidRDefault="00B025C2" w:rsidP="008173FC">
      <w:pPr>
        <w:spacing w:before="240" w:line="240" w:lineRule="auto"/>
        <w:rPr>
          <w:rFonts w:ascii="Times New Roman" w:hAnsi="Times New Roman"/>
          <w:b/>
          <w:color w:val="000000" w:themeColor="text1"/>
          <w:lang w:val="uz-Cyrl-UZ"/>
        </w:rPr>
      </w:pPr>
      <w:bookmarkStart w:id="8" w:name="_Toc531530719"/>
      <w:bookmarkStart w:id="9" w:name="_Toc535836035"/>
      <w:r w:rsidRPr="00C85AF5">
        <w:rPr>
          <w:rFonts w:ascii="Times New Roman" w:hAnsi="Times New Roman"/>
          <w:b/>
          <w:color w:val="000000" w:themeColor="text1"/>
          <w:lang w:val="uz-Cyrl-UZ"/>
        </w:rPr>
        <w:t>1.</w:t>
      </w:r>
      <w:r w:rsidR="005D4A49" w:rsidRPr="00C85AF5">
        <w:rPr>
          <w:rFonts w:ascii="Times New Roman" w:hAnsi="Times New Roman"/>
          <w:b/>
          <w:color w:val="000000" w:themeColor="text1"/>
          <w:lang w:val="uz-Cyrl-UZ"/>
        </w:rPr>
        <w:tab/>
        <w:t>ТРЕНУТНО СТАЊЕ ПРИМЕНЕ ИНФОРМАЦИОНИХ ТЕХНОЛОГИЈА У СРБИЈИ</w:t>
      </w:r>
      <w:bookmarkEnd w:id="8"/>
      <w:bookmarkEnd w:id="9"/>
    </w:p>
    <w:p w14:paraId="6F572C9C" w14:textId="77777777" w:rsidR="00875448" w:rsidRPr="00C85AF5" w:rsidRDefault="00C0598C" w:rsidP="001E241B">
      <w:pPr>
        <w:spacing w:line="240" w:lineRule="auto"/>
        <w:jc w:val="both"/>
        <w:rPr>
          <w:rFonts w:ascii="Times New Roman" w:hAnsi="Times New Roman"/>
          <w:color w:val="000000"/>
          <w:lang w:val="uz-Cyrl-UZ"/>
        </w:rPr>
      </w:pPr>
      <w:r w:rsidRPr="00C85AF5">
        <w:rPr>
          <w:rFonts w:ascii="Times New Roman" w:hAnsi="Times New Roman"/>
          <w:color w:val="000000"/>
          <w:lang w:val="uz-Cyrl-UZ"/>
        </w:rPr>
        <w:t>Тренутно стање примене информационих технологија у Србији се</w:t>
      </w:r>
      <w:r w:rsidR="00F01259" w:rsidRPr="00C85AF5">
        <w:rPr>
          <w:rFonts w:ascii="Times New Roman" w:hAnsi="Times New Roman"/>
          <w:color w:val="000000"/>
          <w:lang w:val="uz-Cyrl-UZ"/>
        </w:rPr>
        <w:t xml:space="preserve"> може </w:t>
      </w:r>
      <w:r w:rsidRPr="00C85AF5">
        <w:rPr>
          <w:rFonts w:ascii="Times New Roman" w:hAnsi="Times New Roman"/>
          <w:color w:val="000000"/>
          <w:lang w:val="uz-Cyrl-UZ"/>
        </w:rPr>
        <w:t xml:space="preserve">процењивати </w:t>
      </w:r>
      <w:r w:rsidR="00F01259" w:rsidRPr="00C85AF5">
        <w:rPr>
          <w:rFonts w:ascii="Times New Roman" w:hAnsi="Times New Roman"/>
          <w:color w:val="000000"/>
          <w:lang w:val="uz-Cyrl-UZ"/>
        </w:rPr>
        <w:t xml:space="preserve">на основу доступних података </w:t>
      </w:r>
      <w:r w:rsidRPr="00C85AF5">
        <w:rPr>
          <w:rFonts w:ascii="Times New Roman" w:hAnsi="Times New Roman"/>
          <w:color w:val="000000"/>
          <w:lang w:val="uz-Cyrl-UZ"/>
        </w:rPr>
        <w:t xml:space="preserve">о коришћењу ИКТ технолигија као што </w:t>
      </w:r>
      <w:r w:rsidR="00F01259" w:rsidRPr="00C85AF5">
        <w:rPr>
          <w:rFonts w:ascii="Times New Roman" w:hAnsi="Times New Roman"/>
          <w:color w:val="000000"/>
          <w:lang w:val="uz-Cyrl-UZ"/>
        </w:rPr>
        <w:t xml:space="preserve">су: приступ интернету, поседовање уређаја за приступање интернету, доступност широкопојасне </w:t>
      </w:r>
      <w:r w:rsidR="008B6A83" w:rsidRPr="00C85AF5">
        <w:rPr>
          <w:rFonts w:ascii="Times New Roman" w:hAnsi="Times New Roman"/>
          <w:color w:val="000000"/>
          <w:lang w:val="uz-Cyrl-UZ"/>
        </w:rPr>
        <w:t>и</w:t>
      </w:r>
      <w:r w:rsidR="00F01259" w:rsidRPr="00C85AF5">
        <w:rPr>
          <w:rFonts w:ascii="Times New Roman" w:hAnsi="Times New Roman"/>
          <w:color w:val="000000"/>
          <w:lang w:val="uz-Cyrl-UZ"/>
        </w:rPr>
        <w:t>нтернет конекције</w:t>
      </w:r>
      <w:bookmarkStart w:id="10" w:name="_Toc531466434"/>
      <w:r w:rsidR="00DB6FA2" w:rsidRPr="00C85AF5">
        <w:rPr>
          <w:rFonts w:ascii="Times New Roman" w:hAnsi="Times New Roman"/>
          <w:color w:val="000000"/>
          <w:lang w:val="uz-Cyrl-UZ"/>
        </w:rPr>
        <w:t xml:space="preserve"> </w:t>
      </w:r>
      <w:r w:rsidR="00597021" w:rsidRPr="00C85AF5">
        <w:rPr>
          <w:rFonts w:ascii="Times New Roman" w:hAnsi="Times New Roman"/>
          <w:color w:val="000000"/>
          <w:lang w:val="uz-Cyrl-UZ"/>
        </w:rPr>
        <w:t>и</w:t>
      </w:r>
      <w:r w:rsidR="00F01259" w:rsidRPr="00C85AF5">
        <w:rPr>
          <w:rFonts w:ascii="Times New Roman" w:hAnsi="Times New Roman"/>
          <w:color w:val="000000"/>
          <w:lang w:val="uz-Cyrl-UZ"/>
        </w:rPr>
        <w:t xml:space="preserve"> коришћење сервиса електронске управе</w:t>
      </w:r>
      <w:r w:rsidRPr="00C85AF5">
        <w:rPr>
          <w:rFonts w:ascii="Times New Roman" w:hAnsi="Times New Roman"/>
          <w:color w:val="000000"/>
          <w:lang w:val="uz-Cyrl-UZ"/>
        </w:rPr>
        <w:t xml:space="preserve"> и сл</w:t>
      </w:r>
      <w:r w:rsidR="00F01259" w:rsidRPr="00C85AF5">
        <w:rPr>
          <w:rFonts w:ascii="Times New Roman" w:hAnsi="Times New Roman"/>
          <w:color w:val="000000"/>
          <w:lang w:val="uz-Cyrl-UZ"/>
        </w:rPr>
        <w:t>.</w:t>
      </w:r>
    </w:p>
    <w:p w14:paraId="7E5749FD" w14:textId="77777777" w:rsidR="00F01259" w:rsidRPr="00C85AF5" w:rsidRDefault="00C0598C" w:rsidP="008173FC">
      <w:pPr>
        <w:spacing w:before="240" w:line="240" w:lineRule="auto"/>
        <w:rPr>
          <w:rFonts w:ascii="Times New Roman" w:hAnsi="Times New Roman"/>
          <w:b/>
          <w:lang w:val="uz-Cyrl-UZ"/>
        </w:rPr>
      </w:pPr>
      <w:bookmarkStart w:id="11" w:name="_Toc531530720"/>
      <w:bookmarkStart w:id="12" w:name="_Toc535836036"/>
      <w:r w:rsidRPr="00C85AF5">
        <w:rPr>
          <w:rFonts w:ascii="Times New Roman" w:hAnsi="Times New Roman"/>
          <w:b/>
          <w:lang w:val="uz-Cyrl-UZ"/>
        </w:rPr>
        <w:t>а)</w:t>
      </w:r>
      <w:r w:rsidRPr="00C85AF5">
        <w:rPr>
          <w:rFonts w:ascii="Times New Roman" w:hAnsi="Times New Roman"/>
          <w:b/>
          <w:lang w:val="uz-Cyrl-UZ"/>
        </w:rPr>
        <w:tab/>
      </w:r>
      <w:r w:rsidR="00F01259" w:rsidRPr="00C85AF5">
        <w:rPr>
          <w:rFonts w:ascii="Times New Roman" w:hAnsi="Times New Roman"/>
          <w:b/>
          <w:lang w:val="uz-Cyrl-UZ"/>
        </w:rPr>
        <w:t>П</w:t>
      </w:r>
      <w:r w:rsidR="00597021" w:rsidRPr="00C85AF5">
        <w:rPr>
          <w:rFonts w:ascii="Times New Roman" w:hAnsi="Times New Roman"/>
          <w:b/>
          <w:lang w:val="uz-Cyrl-UZ"/>
        </w:rPr>
        <w:t>риступ интернету</w:t>
      </w:r>
      <w:bookmarkEnd w:id="10"/>
      <w:bookmarkEnd w:id="11"/>
      <w:bookmarkEnd w:id="12"/>
    </w:p>
    <w:p w14:paraId="75BE6FB5" w14:textId="77777777" w:rsidR="000D20BC" w:rsidRPr="00C85AF5" w:rsidRDefault="00F01259" w:rsidP="008173FC">
      <w:pPr>
        <w:spacing w:before="120" w:after="120" w:line="240" w:lineRule="auto"/>
        <w:jc w:val="both"/>
        <w:rPr>
          <w:rFonts w:ascii="Times New Roman" w:hAnsi="Times New Roman"/>
          <w:color w:val="000000"/>
          <w:szCs w:val="24"/>
          <w:lang w:val="ru-RU"/>
        </w:rPr>
      </w:pPr>
      <w:r w:rsidRPr="00C85AF5">
        <w:rPr>
          <w:rFonts w:ascii="Times New Roman" w:hAnsi="Times New Roman"/>
          <w:color w:val="000000"/>
          <w:szCs w:val="24"/>
          <w:lang w:val="uz-Cyrl-UZ"/>
        </w:rPr>
        <w:t>Према доступним подацима</w:t>
      </w:r>
      <w:r w:rsidR="00597021" w:rsidRPr="00C85AF5">
        <w:rPr>
          <w:rStyle w:val="FootnoteReference"/>
          <w:rFonts w:ascii="Times New Roman" w:hAnsi="Times New Roman"/>
          <w:color w:val="000000"/>
          <w:szCs w:val="24"/>
          <w:lang w:val="uz-Cyrl-UZ"/>
        </w:rPr>
        <w:footnoteReference w:id="46"/>
      </w:r>
      <w:r w:rsidRPr="00C85AF5">
        <w:rPr>
          <w:rFonts w:ascii="Times New Roman" w:hAnsi="Times New Roman"/>
          <w:color w:val="000000"/>
          <w:szCs w:val="24"/>
          <w:lang w:val="uz-Cyrl-UZ"/>
        </w:rPr>
        <w:t xml:space="preserve"> Републичког завода за статистику, сваки четврти становник Србије никада није користио/ла интернет.</w:t>
      </w:r>
      <w:r w:rsidR="00875448" w:rsidRPr="00C85AF5">
        <w:rPr>
          <w:rStyle w:val="FootnoteReference"/>
          <w:rFonts w:ascii="Times New Roman" w:hAnsi="Times New Roman"/>
          <w:color w:val="000000"/>
          <w:szCs w:val="24"/>
          <w:lang w:val="uz-Cyrl-UZ"/>
        </w:rPr>
        <w:footnoteReference w:id="47"/>
      </w:r>
    </w:p>
    <w:p w14:paraId="25D07C40" w14:textId="77777777" w:rsidR="00F01259" w:rsidRPr="00C85AF5" w:rsidRDefault="005D4A49" w:rsidP="008173FC">
      <w:pPr>
        <w:spacing w:before="240" w:line="240" w:lineRule="auto"/>
        <w:rPr>
          <w:rFonts w:ascii="Times New Roman" w:hAnsi="Times New Roman"/>
          <w:b/>
          <w:lang w:val="uz-Cyrl-UZ"/>
        </w:rPr>
      </w:pPr>
      <w:bookmarkStart w:id="13" w:name="_Toc531530721"/>
      <w:bookmarkStart w:id="14" w:name="_Toc535836037"/>
      <w:r w:rsidRPr="00C85AF5">
        <w:rPr>
          <w:rFonts w:ascii="Times New Roman" w:hAnsi="Times New Roman"/>
          <w:b/>
          <w:lang w:val="uz-Cyrl-UZ"/>
        </w:rPr>
        <w:t>б)</w:t>
      </w:r>
      <w:r w:rsidRPr="00C85AF5">
        <w:rPr>
          <w:rFonts w:ascii="Times New Roman" w:hAnsi="Times New Roman"/>
          <w:b/>
          <w:lang w:val="uz-Cyrl-UZ"/>
        </w:rPr>
        <w:tab/>
      </w:r>
      <w:r w:rsidR="00F01259" w:rsidRPr="00C85AF5">
        <w:rPr>
          <w:rFonts w:ascii="Times New Roman" w:hAnsi="Times New Roman"/>
          <w:b/>
          <w:lang w:val="uz-Cyrl-UZ"/>
        </w:rPr>
        <w:t>П</w:t>
      </w:r>
      <w:r w:rsidR="00597021" w:rsidRPr="00C85AF5">
        <w:rPr>
          <w:rFonts w:ascii="Times New Roman" w:hAnsi="Times New Roman"/>
          <w:b/>
          <w:lang w:val="uz-Cyrl-UZ"/>
        </w:rPr>
        <w:t>оседовање уређаја</w:t>
      </w:r>
      <w:bookmarkEnd w:id="13"/>
      <w:bookmarkEnd w:id="14"/>
    </w:p>
    <w:p w14:paraId="4A3B62B7" w14:textId="77777777" w:rsidR="00F01259" w:rsidRPr="00C85AF5" w:rsidRDefault="008E1619" w:rsidP="008173FC">
      <w:pPr>
        <w:spacing w:before="120" w:after="120" w:line="240" w:lineRule="auto"/>
        <w:jc w:val="both"/>
        <w:rPr>
          <w:rFonts w:ascii="Times New Roman" w:hAnsi="Times New Roman"/>
          <w:color w:val="000000"/>
          <w:szCs w:val="24"/>
          <w:lang w:val="uz-Cyrl-UZ"/>
        </w:rPr>
      </w:pPr>
      <w:r w:rsidRPr="00C85AF5">
        <w:rPr>
          <w:rFonts w:ascii="Times New Roman" w:hAnsi="Times New Roman"/>
          <w:color w:val="000000"/>
          <w:szCs w:val="24"/>
          <w:lang w:val="uz-Cyrl-UZ"/>
        </w:rPr>
        <w:t>Према доступним подацима с</w:t>
      </w:r>
      <w:r w:rsidR="00F01259" w:rsidRPr="00C85AF5">
        <w:rPr>
          <w:rFonts w:ascii="Times New Roman" w:hAnsi="Times New Roman"/>
          <w:color w:val="000000"/>
          <w:szCs w:val="24"/>
          <w:lang w:val="uz-Cyrl-UZ"/>
        </w:rPr>
        <w:t>ваки пети становник Србије није никада користио рачунар.</w:t>
      </w:r>
      <w:r w:rsidR="00875448" w:rsidRPr="00C85AF5">
        <w:rPr>
          <w:rStyle w:val="FootnoteReference"/>
          <w:rFonts w:ascii="Times New Roman" w:hAnsi="Times New Roman"/>
          <w:color w:val="000000"/>
          <w:szCs w:val="24"/>
          <w:lang w:val="uz-Cyrl-UZ"/>
        </w:rPr>
        <w:footnoteReference w:id="48"/>
      </w:r>
    </w:p>
    <w:p w14:paraId="6346DA8C" w14:textId="77777777" w:rsidR="00F01259" w:rsidRPr="00C85AF5" w:rsidRDefault="005D4A49" w:rsidP="008173FC">
      <w:pPr>
        <w:spacing w:before="240" w:line="240" w:lineRule="auto"/>
        <w:rPr>
          <w:rFonts w:ascii="Times New Roman" w:hAnsi="Times New Roman"/>
          <w:b/>
          <w:lang w:val="uz-Cyrl-UZ"/>
        </w:rPr>
      </w:pPr>
      <w:bookmarkStart w:id="15" w:name="_Toc531530722"/>
      <w:bookmarkStart w:id="16" w:name="_Toc535836038"/>
      <w:r w:rsidRPr="00C85AF5">
        <w:rPr>
          <w:rFonts w:ascii="Times New Roman" w:hAnsi="Times New Roman"/>
          <w:b/>
          <w:lang w:val="uz-Cyrl-UZ"/>
        </w:rPr>
        <w:t>в)</w:t>
      </w:r>
      <w:r w:rsidRPr="00C85AF5">
        <w:rPr>
          <w:rFonts w:ascii="Times New Roman" w:hAnsi="Times New Roman"/>
          <w:b/>
          <w:lang w:val="uz-Cyrl-UZ"/>
        </w:rPr>
        <w:tab/>
      </w:r>
      <w:r w:rsidR="00F01259" w:rsidRPr="00C85AF5">
        <w:rPr>
          <w:rFonts w:ascii="Times New Roman" w:hAnsi="Times New Roman"/>
          <w:b/>
          <w:lang w:val="uz-Cyrl-UZ"/>
        </w:rPr>
        <w:t>Ш</w:t>
      </w:r>
      <w:r w:rsidR="00637403" w:rsidRPr="00C85AF5">
        <w:rPr>
          <w:rFonts w:ascii="Times New Roman" w:hAnsi="Times New Roman"/>
          <w:b/>
          <w:lang w:val="uz-Cyrl-UZ"/>
        </w:rPr>
        <w:t>ирокопојасна интернет конекција</w:t>
      </w:r>
      <w:bookmarkEnd w:id="15"/>
      <w:bookmarkEnd w:id="16"/>
    </w:p>
    <w:p w14:paraId="303B256C" w14:textId="77777777" w:rsidR="00F01259" w:rsidRPr="00C85AF5" w:rsidRDefault="00F01259" w:rsidP="008173FC">
      <w:pPr>
        <w:spacing w:before="120" w:after="120" w:line="240" w:lineRule="auto"/>
        <w:jc w:val="both"/>
        <w:rPr>
          <w:rFonts w:ascii="Times New Roman" w:hAnsi="Times New Roman"/>
          <w:color w:val="000000"/>
          <w:szCs w:val="24"/>
          <w:lang w:val="uz-Cyrl-UZ"/>
        </w:rPr>
      </w:pPr>
      <w:r w:rsidRPr="00C85AF5">
        <w:rPr>
          <w:rFonts w:ascii="Times New Roman" w:hAnsi="Times New Roman"/>
          <w:color w:val="000000"/>
          <w:szCs w:val="24"/>
          <w:lang w:val="uz-Cyrl-UZ"/>
        </w:rPr>
        <w:t>Широкопојасну интернет конекцију која омогућава бржи приступ интернету и преузимање садржаја, на нивоу Србије има 72.5% домаћинстава</w:t>
      </w:r>
      <w:r w:rsidR="00875448" w:rsidRPr="00C85AF5">
        <w:rPr>
          <w:rFonts w:ascii="Times New Roman" w:hAnsi="Times New Roman"/>
          <w:color w:val="000000"/>
          <w:szCs w:val="24"/>
          <w:lang w:val="uz-Cyrl-UZ"/>
        </w:rPr>
        <w:t>.</w:t>
      </w:r>
      <w:r w:rsidR="00875448" w:rsidRPr="00C85AF5">
        <w:rPr>
          <w:rStyle w:val="FootnoteReference"/>
          <w:rFonts w:ascii="Times New Roman" w:hAnsi="Times New Roman"/>
          <w:color w:val="000000"/>
          <w:szCs w:val="24"/>
          <w:lang w:val="uz-Cyrl-UZ"/>
        </w:rPr>
        <w:footnoteReference w:id="49"/>
      </w:r>
    </w:p>
    <w:p w14:paraId="68175DAC" w14:textId="77777777" w:rsidR="00F36C85" w:rsidRPr="00C85AF5" w:rsidRDefault="005D4A49" w:rsidP="008173FC">
      <w:pPr>
        <w:spacing w:before="240" w:line="240" w:lineRule="auto"/>
        <w:rPr>
          <w:rFonts w:ascii="Times New Roman" w:hAnsi="Times New Roman"/>
          <w:b/>
          <w:lang w:val="uz-Cyrl-UZ"/>
        </w:rPr>
      </w:pPr>
      <w:bookmarkStart w:id="17" w:name="_Toc531466435"/>
      <w:bookmarkStart w:id="18" w:name="_Toc531530723"/>
      <w:bookmarkStart w:id="19" w:name="_Toc535836039"/>
      <w:r w:rsidRPr="00C85AF5">
        <w:rPr>
          <w:rFonts w:ascii="Times New Roman" w:hAnsi="Times New Roman"/>
          <w:b/>
          <w:lang w:val="uz-Cyrl-UZ"/>
        </w:rPr>
        <w:t>г)</w:t>
      </w:r>
      <w:r w:rsidRPr="00C85AF5">
        <w:rPr>
          <w:rFonts w:ascii="Times New Roman" w:hAnsi="Times New Roman"/>
          <w:b/>
          <w:lang w:val="uz-Cyrl-UZ"/>
        </w:rPr>
        <w:tab/>
      </w:r>
      <w:bookmarkEnd w:id="17"/>
      <w:bookmarkEnd w:id="18"/>
      <w:bookmarkEnd w:id="19"/>
      <w:r w:rsidR="00F36C85" w:rsidRPr="00C85AF5">
        <w:rPr>
          <w:rFonts w:ascii="Times New Roman" w:hAnsi="Times New Roman"/>
          <w:b/>
          <w:lang w:val="uz-Cyrl-UZ"/>
        </w:rPr>
        <w:t xml:space="preserve">Коришћење сервиса електронске управе </w:t>
      </w:r>
    </w:p>
    <w:p w14:paraId="63718D96" w14:textId="17F02B3A" w:rsidR="00F01259" w:rsidRPr="00C85AF5" w:rsidRDefault="008E1619" w:rsidP="008173FC">
      <w:pPr>
        <w:spacing w:before="120" w:after="120" w:line="240" w:lineRule="auto"/>
        <w:jc w:val="both"/>
        <w:rPr>
          <w:rFonts w:ascii="Times New Roman" w:hAnsi="Times New Roman"/>
          <w:color w:val="000000"/>
          <w:szCs w:val="24"/>
          <w:lang w:val="uz-Cyrl-UZ"/>
        </w:rPr>
      </w:pPr>
      <w:r w:rsidRPr="00C85AF5">
        <w:rPr>
          <w:rFonts w:ascii="Times New Roman" w:hAnsi="Times New Roman"/>
          <w:color w:val="000000"/>
          <w:szCs w:val="24"/>
          <w:lang w:val="uz-Cyrl-UZ"/>
        </w:rPr>
        <w:t>Према доступним подацима Републичког</w:t>
      </w:r>
      <w:r w:rsidR="00F01259" w:rsidRPr="00C85AF5">
        <w:rPr>
          <w:rFonts w:ascii="Times New Roman" w:hAnsi="Times New Roman"/>
          <w:color w:val="000000"/>
          <w:szCs w:val="24"/>
          <w:lang w:val="uz-Cyrl-UZ"/>
        </w:rPr>
        <w:t xml:space="preserve"> завод</w:t>
      </w:r>
      <w:r w:rsidRPr="00C85AF5">
        <w:rPr>
          <w:rFonts w:ascii="Times New Roman" w:hAnsi="Times New Roman"/>
          <w:color w:val="000000"/>
          <w:szCs w:val="24"/>
          <w:lang w:val="uz-Cyrl-UZ"/>
        </w:rPr>
        <w:t>а</w:t>
      </w:r>
      <w:r w:rsidR="00F01259" w:rsidRPr="00C85AF5">
        <w:rPr>
          <w:rFonts w:ascii="Times New Roman" w:hAnsi="Times New Roman"/>
          <w:color w:val="000000"/>
          <w:szCs w:val="24"/>
          <w:lang w:val="uz-Cyrl-UZ"/>
        </w:rPr>
        <w:t xml:space="preserve"> за статистику</w:t>
      </w:r>
      <w:r w:rsidR="00892CFE" w:rsidRPr="00C85AF5">
        <w:rPr>
          <w:rStyle w:val="FootnoteReference"/>
          <w:rFonts w:ascii="Times New Roman" w:hAnsi="Times New Roman"/>
          <w:color w:val="000000"/>
          <w:szCs w:val="24"/>
          <w:lang w:val="uz-Cyrl-UZ"/>
        </w:rPr>
        <w:footnoteReference w:id="50"/>
      </w:r>
      <w:r w:rsidRPr="00C85AF5">
        <w:rPr>
          <w:rFonts w:ascii="Times New Roman" w:hAnsi="Times New Roman"/>
          <w:color w:val="000000"/>
          <w:szCs w:val="24"/>
          <w:lang w:val="uz-Cyrl-UZ"/>
        </w:rPr>
        <w:t xml:space="preserve">за 2017. </w:t>
      </w:r>
      <w:r w:rsidR="00B673C1" w:rsidRPr="00C85AF5">
        <w:rPr>
          <w:rFonts w:ascii="Times New Roman" w:hAnsi="Times New Roman"/>
          <w:color w:val="000000"/>
          <w:szCs w:val="24"/>
          <w:lang w:val="uz-Cyrl-UZ"/>
        </w:rPr>
        <w:t>г</w:t>
      </w:r>
      <w:r w:rsidRPr="00C85AF5">
        <w:rPr>
          <w:rFonts w:ascii="Times New Roman" w:hAnsi="Times New Roman"/>
          <w:color w:val="000000"/>
          <w:szCs w:val="24"/>
          <w:lang w:val="uz-Cyrl-UZ"/>
        </w:rPr>
        <w:t>одину</w:t>
      </w:r>
      <w:r w:rsidR="00F01259" w:rsidRPr="00C85AF5">
        <w:rPr>
          <w:rFonts w:ascii="Times New Roman" w:hAnsi="Times New Roman"/>
          <w:color w:val="000000"/>
          <w:szCs w:val="24"/>
          <w:lang w:val="uz-Cyrl-UZ"/>
        </w:rPr>
        <w:t xml:space="preserve"> 32% интернет популације користи услуге е</w:t>
      </w:r>
      <w:r w:rsidR="00E07452" w:rsidRPr="00C85AF5">
        <w:rPr>
          <w:rFonts w:ascii="Times New Roman" w:hAnsi="Times New Roman"/>
          <w:color w:val="000000"/>
          <w:szCs w:val="24"/>
          <w:lang w:val="uz-Cyrl-UZ"/>
        </w:rPr>
        <w:t>У</w:t>
      </w:r>
      <w:r w:rsidR="00F01259" w:rsidRPr="00C85AF5">
        <w:rPr>
          <w:rFonts w:ascii="Times New Roman" w:hAnsi="Times New Roman"/>
          <w:color w:val="000000"/>
          <w:szCs w:val="24"/>
          <w:lang w:val="uz-Cyrl-UZ"/>
        </w:rPr>
        <w:t xml:space="preserve">праве (РЗС, 2017). Према проценама РЗС, тај број је око 1 270 000 </w:t>
      </w:r>
      <w:r w:rsidR="00F01259" w:rsidRPr="00C85AF5">
        <w:rPr>
          <w:rFonts w:ascii="Times New Roman" w:hAnsi="Times New Roman"/>
          <w:color w:val="000000"/>
          <w:szCs w:val="24"/>
          <w:lang w:val="uz-Cyrl-UZ"/>
        </w:rPr>
        <w:lastRenderedPageBreak/>
        <w:t>лица (2017). Имајући у виду укупну популацију</w:t>
      </w:r>
      <w:r w:rsidR="00B025C2" w:rsidRPr="00C85AF5">
        <w:rPr>
          <w:rFonts w:ascii="Times New Roman" w:hAnsi="Times New Roman"/>
          <w:color w:val="000000"/>
          <w:szCs w:val="24"/>
          <w:lang w:val="uz-Cyrl-UZ"/>
        </w:rPr>
        <w:t xml:space="preserve"> Републике</w:t>
      </w:r>
      <w:r w:rsidR="00F01259" w:rsidRPr="00C85AF5">
        <w:rPr>
          <w:rFonts w:ascii="Times New Roman" w:hAnsi="Times New Roman"/>
          <w:color w:val="000000"/>
          <w:szCs w:val="24"/>
          <w:lang w:val="uz-Cyrl-UZ"/>
        </w:rPr>
        <w:t xml:space="preserve"> Србије и број корисника који никада није користио интернет, можемо закључити да је у односу на укупан број становника тај број и даље веома низак.</w:t>
      </w:r>
      <w:r w:rsidR="00875448" w:rsidRPr="00C85AF5">
        <w:rPr>
          <w:rStyle w:val="FootnoteReference"/>
          <w:rFonts w:ascii="Times New Roman" w:hAnsi="Times New Roman"/>
          <w:color w:val="000000"/>
          <w:szCs w:val="24"/>
          <w:lang w:val="uz-Cyrl-UZ"/>
        </w:rPr>
        <w:footnoteReference w:id="51"/>
      </w:r>
    </w:p>
    <w:p w14:paraId="1651A83C" w14:textId="77777777" w:rsidR="00AF17EF" w:rsidRPr="00C85AF5" w:rsidRDefault="00F01259" w:rsidP="008173FC">
      <w:pPr>
        <w:spacing w:before="120" w:after="120" w:line="240" w:lineRule="auto"/>
        <w:jc w:val="both"/>
        <w:rPr>
          <w:rFonts w:ascii="Times New Roman" w:hAnsi="Times New Roman"/>
          <w:color w:val="000000"/>
          <w:szCs w:val="24"/>
          <w:lang w:val="uz-Cyrl-UZ"/>
        </w:rPr>
      </w:pPr>
      <w:r w:rsidRPr="00C85AF5">
        <w:rPr>
          <w:rFonts w:ascii="Times New Roman" w:hAnsi="Times New Roman"/>
          <w:color w:val="000000"/>
          <w:szCs w:val="24"/>
          <w:lang w:val="uz-Cyrl-UZ"/>
        </w:rPr>
        <w:t>Када је реч о фирмама, 98.6 % њих је у 2016. години користило електронске сервисе јавне управе према званичним подацима РЗС (2017).</w:t>
      </w:r>
      <w:r w:rsidR="00E403A2" w:rsidRPr="00C85AF5">
        <w:rPr>
          <w:rStyle w:val="FootnoteReference"/>
          <w:rFonts w:ascii="Times New Roman" w:hAnsi="Times New Roman"/>
          <w:color w:val="000000"/>
          <w:szCs w:val="24"/>
          <w:lang w:val="uz-Cyrl-UZ"/>
        </w:rPr>
        <w:footnoteReference w:id="52"/>
      </w:r>
    </w:p>
    <w:p w14:paraId="55AFB91F" w14:textId="34F7435D" w:rsidR="004020BB" w:rsidRPr="00C85AF5" w:rsidRDefault="00B025C2" w:rsidP="008173FC">
      <w:pPr>
        <w:spacing w:before="240" w:line="240" w:lineRule="auto"/>
        <w:rPr>
          <w:rFonts w:ascii="Times New Roman" w:hAnsi="Times New Roman"/>
          <w:b/>
          <w:color w:val="000000" w:themeColor="text1"/>
          <w:lang w:val="uz-Cyrl-UZ"/>
        </w:rPr>
      </w:pPr>
      <w:r w:rsidRPr="00C85AF5">
        <w:rPr>
          <w:rFonts w:ascii="Times New Roman" w:hAnsi="Times New Roman"/>
          <w:b/>
          <w:color w:val="000000" w:themeColor="text1"/>
          <w:lang w:val="uz-Cyrl-UZ"/>
        </w:rPr>
        <w:t>2.</w:t>
      </w:r>
      <w:r w:rsidR="005D4A49" w:rsidRPr="00C85AF5">
        <w:rPr>
          <w:rFonts w:ascii="Times New Roman" w:hAnsi="Times New Roman"/>
          <w:b/>
          <w:color w:val="000000" w:themeColor="text1"/>
          <w:lang w:val="uz-Cyrl-UZ"/>
        </w:rPr>
        <w:tab/>
        <w:t xml:space="preserve">ЕЛЕКТРОНСКА УПРАВА У ОРГАНИМА ДРЖАВНЕ УПРАВЕ </w:t>
      </w:r>
    </w:p>
    <w:p w14:paraId="515DC45C" w14:textId="77777777" w:rsidR="00E35F50" w:rsidRPr="00C85AF5" w:rsidRDefault="00E35F50" w:rsidP="008173FC">
      <w:pPr>
        <w:spacing w:line="240" w:lineRule="auto"/>
        <w:jc w:val="both"/>
        <w:rPr>
          <w:rFonts w:ascii="Times New Roman" w:hAnsi="Times New Roman"/>
          <w:szCs w:val="24"/>
          <w:lang w:val="uz-Cyrl-UZ"/>
        </w:rPr>
      </w:pPr>
      <w:r w:rsidRPr="00C85AF5">
        <w:rPr>
          <w:rFonts w:ascii="Times New Roman" w:hAnsi="Times New Roman"/>
          <w:szCs w:val="24"/>
          <w:lang w:val="uz-Cyrl-UZ"/>
        </w:rPr>
        <w:t>Прва фаза консултативног процеса током израде Програма, дефинисана Оперативним планом за израду Програма, била је усмерена на прикупљање података са циљем анализе тренутног стања е</w:t>
      </w:r>
      <w:r w:rsidR="00E07452" w:rsidRPr="00C85AF5">
        <w:rPr>
          <w:rFonts w:ascii="Times New Roman" w:hAnsi="Times New Roman"/>
          <w:szCs w:val="24"/>
          <w:lang w:val="uz-Cyrl-UZ"/>
        </w:rPr>
        <w:t>У</w:t>
      </w:r>
      <w:r w:rsidRPr="00C85AF5">
        <w:rPr>
          <w:rFonts w:ascii="Times New Roman" w:hAnsi="Times New Roman"/>
          <w:szCs w:val="24"/>
          <w:lang w:val="uz-Cyrl-UZ"/>
        </w:rPr>
        <w:t>праве. Анализа тренутног стања електронске управе</w:t>
      </w:r>
      <w:r w:rsidRPr="00C85AF5">
        <w:rPr>
          <w:rStyle w:val="FootnoteReference"/>
          <w:rFonts w:ascii="Times New Roman" w:hAnsi="Times New Roman"/>
          <w:szCs w:val="24"/>
          <w:lang w:val="uz-Cyrl-UZ"/>
        </w:rPr>
        <w:footnoteReference w:id="53"/>
      </w:r>
      <w:r w:rsidRPr="00C85AF5">
        <w:rPr>
          <w:rFonts w:ascii="Times New Roman" w:hAnsi="Times New Roman"/>
          <w:szCs w:val="24"/>
          <w:lang w:val="uz-Cyrl-UZ"/>
        </w:rPr>
        <w:t xml:space="preserve"> (у даљем тескту: Анализа тренутног стања е</w:t>
      </w:r>
      <w:r w:rsidR="00E07452" w:rsidRPr="00C85AF5">
        <w:rPr>
          <w:rFonts w:ascii="Times New Roman" w:hAnsi="Times New Roman"/>
          <w:szCs w:val="24"/>
          <w:lang w:val="uz-Cyrl-UZ"/>
        </w:rPr>
        <w:t>У</w:t>
      </w:r>
      <w:r w:rsidRPr="00C85AF5">
        <w:rPr>
          <w:rFonts w:ascii="Times New Roman" w:hAnsi="Times New Roman"/>
          <w:szCs w:val="24"/>
          <w:lang w:val="uz-Cyrl-UZ"/>
        </w:rPr>
        <w:t xml:space="preserve">праве) вршена је током новембра и децембра месеца 2018. године на бази упитника које је попунило 21 орган јавне управе, дубинских интервјуа са представницима 6 органа јавне управе и 3 телефонска интервјуа. </w:t>
      </w:r>
    </w:p>
    <w:p w14:paraId="1542DF0E" w14:textId="77777777" w:rsidR="006B2378" w:rsidRPr="00C85AF5" w:rsidRDefault="00CD7C71" w:rsidP="008173FC">
      <w:pPr>
        <w:spacing w:before="240" w:line="240" w:lineRule="auto"/>
        <w:rPr>
          <w:rFonts w:ascii="Times New Roman" w:hAnsi="Times New Roman"/>
          <w:b/>
          <w:lang w:val="uz-Cyrl-UZ"/>
        </w:rPr>
      </w:pPr>
      <w:r w:rsidRPr="00C85AF5">
        <w:rPr>
          <w:rFonts w:ascii="Times New Roman" w:hAnsi="Times New Roman"/>
          <w:b/>
          <w:lang w:val="uz-Cyrl-UZ"/>
        </w:rPr>
        <w:t>а)</w:t>
      </w:r>
      <w:r w:rsidRPr="00C85AF5">
        <w:rPr>
          <w:rFonts w:ascii="Times New Roman" w:hAnsi="Times New Roman"/>
          <w:b/>
          <w:lang w:val="uz-Cyrl-UZ"/>
        </w:rPr>
        <w:tab/>
        <w:t>Технички капацитети еУправе</w:t>
      </w:r>
    </w:p>
    <w:p w14:paraId="4173E990" w14:textId="5C2E417B" w:rsidR="00AF6F8A" w:rsidRPr="00C85AF5" w:rsidRDefault="00AF6F8A" w:rsidP="008173FC">
      <w:pPr>
        <w:spacing w:line="240" w:lineRule="auto"/>
        <w:jc w:val="both"/>
        <w:rPr>
          <w:rFonts w:ascii="Times New Roman" w:hAnsi="Times New Roman"/>
          <w:lang w:val="ru-RU"/>
        </w:rPr>
      </w:pPr>
      <w:r w:rsidRPr="00C85AF5">
        <w:rPr>
          <w:rFonts w:ascii="Times New Roman" w:hAnsi="Times New Roman"/>
          <w:lang w:val="uz-Cyrl-UZ"/>
        </w:rPr>
        <w:t>Посебан део упитника односио се на ин</w:t>
      </w:r>
      <w:r w:rsidR="008B6A83" w:rsidRPr="00C85AF5">
        <w:rPr>
          <w:rFonts w:ascii="Times New Roman" w:hAnsi="Times New Roman"/>
          <w:lang w:val="uz-Cyrl-UZ"/>
        </w:rPr>
        <w:t>ф</w:t>
      </w:r>
      <w:r w:rsidRPr="00C85AF5">
        <w:rPr>
          <w:rFonts w:ascii="Times New Roman" w:hAnsi="Times New Roman"/>
          <w:lang w:val="uz-Cyrl-UZ"/>
        </w:rPr>
        <w:t>раструктурне и техничке капацитете за развој е</w:t>
      </w:r>
      <w:r w:rsidR="00E07452" w:rsidRPr="00C85AF5">
        <w:rPr>
          <w:rFonts w:ascii="Times New Roman" w:hAnsi="Times New Roman"/>
          <w:lang w:val="uz-Cyrl-UZ"/>
        </w:rPr>
        <w:t>У</w:t>
      </w:r>
      <w:r w:rsidRPr="00C85AF5">
        <w:rPr>
          <w:rFonts w:ascii="Times New Roman" w:hAnsi="Times New Roman"/>
          <w:lang w:val="uz-Cyrl-UZ"/>
        </w:rPr>
        <w:t>праве у смислу стабилности интернет конекције, опремљености рачу</w:t>
      </w:r>
      <w:r w:rsidR="00CD7C71" w:rsidRPr="00C85AF5">
        <w:rPr>
          <w:rFonts w:ascii="Times New Roman" w:hAnsi="Times New Roman"/>
          <w:lang w:val="uz-Cyrl-UZ"/>
        </w:rPr>
        <w:t xml:space="preserve">нарима, старости рачунара и сл. </w:t>
      </w:r>
      <w:r w:rsidRPr="00C85AF5">
        <w:rPr>
          <w:rFonts w:ascii="Times New Roman" w:hAnsi="Times New Roman"/>
          <w:lang w:val="uz-Cyrl-UZ"/>
        </w:rPr>
        <w:t>Према наводима институција већина службеника који пружа услуге грађанима и привреди поседује рачунар на свом радном месту. Једино су МУП и Управни суд навели да део њихових службеника (у просеку 5%) не поседује рачунар. Међутим, проблем је старост рачунара који се налазе у инситуцијама.</w:t>
      </w:r>
      <w:r w:rsidR="00E403A2" w:rsidRPr="00C85AF5">
        <w:rPr>
          <w:rStyle w:val="FootnoteReference"/>
          <w:rFonts w:ascii="Times New Roman" w:hAnsi="Times New Roman"/>
          <w:lang w:val="uz-Cyrl-UZ"/>
        </w:rPr>
        <w:footnoteReference w:id="54"/>
      </w:r>
      <w:r w:rsidRPr="00C85AF5">
        <w:rPr>
          <w:rFonts w:ascii="Times New Roman" w:hAnsi="Times New Roman"/>
          <w:lang w:val="uz-Cyrl-UZ"/>
        </w:rPr>
        <w:t xml:space="preserve"> Стара опрема може успорити и отежати увођење електронске управе и створити отпоре од стране службеника који раде директно на пружању услуга грађанима и привреди. Један од приоритета Владе би свакако требало да буде замена старих рачунара у наредним годинама са циљем што продуктивнијег рада службеника и ефикаснијег спровођења електронске управе.</w:t>
      </w:r>
    </w:p>
    <w:p w14:paraId="16D40C1C" w14:textId="77777777" w:rsidR="00CD7C71" w:rsidRPr="00C85AF5" w:rsidRDefault="00AF6F8A" w:rsidP="008173FC">
      <w:pPr>
        <w:spacing w:line="240" w:lineRule="auto"/>
        <w:jc w:val="both"/>
        <w:rPr>
          <w:rFonts w:ascii="Times New Roman" w:hAnsi="Times New Roman"/>
          <w:lang w:val="uz-Cyrl-UZ"/>
        </w:rPr>
      </w:pPr>
      <w:r w:rsidRPr="00C85AF5">
        <w:rPr>
          <w:rFonts w:ascii="Times New Roman" w:hAnsi="Times New Roman"/>
          <w:lang w:val="uz-Cyrl-UZ"/>
        </w:rPr>
        <w:t xml:space="preserve">У просеку анкетиране институције, не узимајући у обзир локалне самоуправе, имају око 120 филијала/експозитура на локалном нивоу од чега, у просеку, 80% има стабилну интернет конекцију. </w:t>
      </w:r>
    </w:p>
    <w:p w14:paraId="5FE15CFF" w14:textId="77777777" w:rsidR="00AF6F8A" w:rsidRPr="00C85AF5" w:rsidRDefault="00AF6F8A" w:rsidP="008173FC">
      <w:pPr>
        <w:spacing w:line="240" w:lineRule="auto"/>
        <w:jc w:val="both"/>
        <w:rPr>
          <w:rFonts w:ascii="Times New Roman" w:hAnsi="Times New Roman"/>
          <w:lang w:val="uz-Cyrl-UZ"/>
        </w:rPr>
      </w:pPr>
      <w:r w:rsidRPr="00C85AF5">
        <w:rPr>
          <w:rFonts w:ascii="Times New Roman" w:hAnsi="Times New Roman"/>
          <w:lang w:val="uz-Cyrl-UZ"/>
        </w:rPr>
        <w:t>Један од важнијих предуслова за издавање електронских докумената од стране државних органа и институција јесте коришћење електронског потписа</w:t>
      </w:r>
      <w:r w:rsidR="00E403A2" w:rsidRPr="00C85AF5">
        <w:rPr>
          <w:rFonts w:ascii="Times New Roman" w:hAnsi="Times New Roman"/>
          <w:lang w:val="uz-Cyrl-UZ"/>
        </w:rPr>
        <w:t>.</w:t>
      </w:r>
      <w:r w:rsidR="00DB6FA2" w:rsidRPr="00C85AF5">
        <w:rPr>
          <w:rFonts w:ascii="Times New Roman" w:hAnsi="Times New Roman"/>
          <w:lang w:val="uz-Cyrl-UZ"/>
        </w:rPr>
        <w:t xml:space="preserve"> </w:t>
      </w:r>
      <w:r w:rsidRPr="00C85AF5">
        <w:rPr>
          <w:rFonts w:ascii="Times New Roman" w:hAnsi="Times New Roman"/>
          <w:lang w:val="uz-Cyrl-UZ"/>
        </w:rPr>
        <w:t xml:space="preserve">У просеку тек сваки трећи службеник који потписује акта у државним институцијама има електронски потпис. </w:t>
      </w:r>
    </w:p>
    <w:p w14:paraId="63B97FC5" w14:textId="77777777" w:rsidR="00AF6F8A" w:rsidRPr="00C85AF5" w:rsidRDefault="00CD7C71" w:rsidP="008173FC">
      <w:pPr>
        <w:spacing w:line="240" w:lineRule="auto"/>
        <w:jc w:val="both"/>
        <w:rPr>
          <w:rFonts w:ascii="Times New Roman" w:hAnsi="Times New Roman"/>
          <w:lang w:val="uz-Cyrl-UZ"/>
        </w:rPr>
      </w:pPr>
      <w:r w:rsidRPr="00C85AF5">
        <w:rPr>
          <w:rFonts w:ascii="Times New Roman" w:hAnsi="Times New Roman"/>
          <w:lang w:val="uz-Cyrl-UZ"/>
        </w:rPr>
        <w:t>Што се тиче д</w:t>
      </w:r>
      <w:r w:rsidR="00AF6F8A" w:rsidRPr="00C85AF5">
        <w:rPr>
          <w:rFonts w:ascii="Times New Roman" w:hAnsi="Times New Roman"/>
          <w:lang w:val="uz-Cyrl-UZ"/>
        </w:rPr>
        <w:t>ата центара већина институција (19 од 21) навела је да има своје дата центре. Иако су у просеку 65% капацитета сервера институција попуњени, већина институција (њих 18 од 21) не планира миграцију података на државне сервере у скорије време. Институције су у упитнику наводиле да, иако не планирају миграцију података, планирају да користе државни дата центар за своју локацију</w:t>
      </w:r>
      <w:r w:rsidR="008B6A83" w:rsidRPr="00C85AF5">
        <w:rPr>
          <w:rFonts w:ascii="Times New Roman" w:hAnsi="Times New Roman"/>
          <w:lang w:val="uz-Cyrl-UZ"/>
        </w:rPr>
        <w:t xml:space="preserve"> за повраћај података (енг. </w:t>
      </w:r>
      <w:r w:rsidR="008B6A83" w:rsidRPr="00C85AF5">
        <w:rPr>
          <w:rFonts w:ascii="Times New Roman" w:hAnsi="Times New Roman"/>
          <w:i/>
          <w:lang w:val="uz-Cyrl-UZ"/>
        </w:rPr>
        <w:t>DataRecovery</w:t>
      </w:r>
      <w:r w:rsidR="008B6A83" w:rsidRPr="00C85AF5">
        <w:rPr>
          <w:rFonts w:ascii="Times New Roman" w:hAnsi="Times New Roman"/>
          <w:lang w:val="ru-RU"/>
        </w:rPr>
        <w:t>)</w:t>
      </w:r>
      <w:r w:rsidR="00AF6F8A" w:rsidRPr="00C85AF5">
        <w:rPr>
          <w:rFonts w:ascii="Times New Roman" w:hAnsi="Times New Roman"/>
          <w:lang w:val="uz-Cyrl-UZ"/>
        </w:rPr>
        <w:t>.</w:t>
      </w:r>
    </w:p>
    <w:p w14:paraId="5E67A04D" w14:textId="77777777" w:rsidR="00AF6F8A" w:rsidRPr="00C85AF5" w:rsidRDefault="006B2378" w:rsidP="008173FC">
      <w:pPr>
        <w:spacing w:before="240" w:line="240" w:lineRule="auto"/>
        <w:rPr>
          <w:rFonts w:ascii="Times New Roman" w:hAnsi="Times New Roman"/>
          <w:b/>
          <w:lang w:val="uz-Cyrl-UZ"/>
        </w:rPr>
      </w:pPr>
      <w:bookmarkStart w:id="20" w:name="_Toc6367951"/>
      <w:r w:rsidRPr="00C85AF5">
        <w:rPr>
          <w:rFonts w:ascii="Times New Roman" w:hAnsi="Times New Roman"/>
          <w:b/>
          <w:lang w:val="uz-Cyrl-UZ"/>
        </w:rPr>
        <w:lastRenderedPageBreak/>
        <w:t>б)</w:t>
      </w:r>
      <w:r w:rsidRPr="00C85AF5">
        <w:rPr>
          <w:rFonts w:ascii="Times New Roman" w:hAnsi="Times New Roman"/>
          <w:b/>
          <w:lang w:val="uz-Cyrl-UZ"/>
        </w:rPr>
        <w:tab/>
      </w:r>
      <w:r w:rsidR="00CD7C71" w:rsidRPr="00C85AF5">
        <w:rPr>
          <w:rFonts w:ascii="Times New Roman" w:hAnsi="Times New Roman"/>
          <w:b/>
          <w:lang w:val="uz-Cyrl-UZ"/>
        </w:rPr>
        <w:t>Људски капацитети за еУправу</w:t>
      </w:r>
      <w:bookmarkEnd w:id="20"/>
    </w:p>
    <w:p w14:paraId="487D8DDA" w14:textId="77777777" w:rsidR="00AF6F8A" w:rsidRPr="00C85AF5" w:rsidRDefault="00AF6F8A" w:rsidP="008173FC">
      <w:pPr>
        <w:spacing w:line="240" w:lineRule="auto"/>
        <w:jc w:val="both"/>
        <w:rPr>
          <w:rFonts w:ascii="Times New Roman" w:hAnsi="Times New Roman"/>
          <w:lang w:val="uz-Cyrl-UZ"/>
        </w:rPr>
      </w:pPr>
      <w:r w:rsidRPr="00C85AF5">
        <w:rPr>
          <w:rFonts w:ascii="Times New Roman" w:hAnsi="Times New Roman"/>
          <w:lang w:val="uz-Cyrl-UZ"/>
        </w:rPr>
        <w:t xml:space="preserve">Како би се увела и ефикасно спроводила, електронска управа захтева одређени ниво компјутерске писмености како грађана и привреде, али и службеника који електронске процедуре и услуге морају да спроводе. </w:t>
      </w:r>
    </w:p>
    <w:p w14:paraId="13B7C2E8" w14:textId="77777777" w:rsidR="00AF6F8A" w:rsidRPr="00C85AF5" w:rsidRDefault="00AF6F8A" w:rsidP="008173FC">
      <w:pPr>
        <w:spacing w:line="240" w:lineRule="auto"/>
        <w:jc w:val="both"/>
        <w:rPr>
          <w:rFonts w:ascii="Times New Roman" w:hAnsi="Times New Roman"/>
          <w:lang w:val="uz-Cyrl-UZ"/>
        </w:rPr>
      </w:pPr>
      <w:r w:rsidRPr="00C85AF5">
        <w:rPr>
          <w:rFonts w:ascii="Times New Roman" w:hAnsi="Times New Roman"/>
          <w:lang w:val="uz-Cyrl-UZ"/>
        </w:rPr>
        <w:t xml:space="preserve">Од 21 анкетиране институције свега две институције, Министарство за рад и Министарство животне средине, навеле су да део њихових службеника не зна да користи рачунар у смислу коришћења основних функција рачунара – покретања рада рачунара, коришћења </w:t>
      </w:r>
      <w:r w:rsidR="00E90B31" w:rsidRPr="00C85AF5">
        <w:rPr>
          <w:rFonts w:ascii="Times New Roman" w:hAnsi="Times New Roman"/>
          <w:lang w:val="uz-Cyrl-UZ"/>
        </w:rPr>
        <w:t xml:space="preserve">програма </w:t>
      </w:r>
      <w:r w:rsidR="00E90B31" w:rsidRPr="00C85AF5">
        <w:rPr>
          <w:rFonts w:ascii="Times New Roman" w:hAnsi="Times New Roman"/>
          <w:i/>
          <w:lang w:val="uz-Cyrl-UZ"/>
        </w:rPr>
        <w:t>Microsoft</w:t>
      </w:r>
      <w:r w:rsidR="00E90B31" w:rsidRPr="00C85AF5">
        <w:rPr>
          <w:rFonts w:ascii="Times New Roman" w:hAnsi="Times New Roman"/>
          <w:i/>
          <w:lang w:val="ru-RU"/>
        </w:rPr>
        <w:t xml:space="preserve"> </w:t>
      </w:r>
      <w:r w:rsidR="00E90B31" w:rsidRPr="00C85AF5">
        <w:rPr>
          <w:rFonts w:ascii="Times New Roman" w:hAnsi="Times New Roman"/>
          <w:i/>
          <w:lang w:val="uz-Cyrl-UZ"/>
        </w:rPr>
        <w:t>Word</w:t>
      </w:r>
      <w:r w:rsidR="00E90B31" w:rsidRPr="00C85AF5">
        <w:rPr>
          <w:rFonts w:ascii="Times New Roman" w:hAnsi="Times New Roman"/>
          <w:i/>
          <w:lang w:val="ru-RU"/>
        </w:rPr>
        <w:t>/</w:t>
      </w:r>
      <w:r w:rsidR="00E90B31" w:rsidRPr="00C85AF5">
        <w:rPr>
          <w:rFonts w:ascii="Times New Roman" w:hAnsi="Times New Roman"/>
          <w:i/>
          <w:lang w:val="uz-Cyrl-UZ"/>
        </w:rPr>
        <w:t>Microsoft</w:t>
      </w:r>
      <w:r w:rsidR="00E90B31" w:rsidRPr="00C85AF5">
        <w:rPr>
          <w:rFonts w:ascii="Times New Roman" w:hAnsi="Times New Roman"/>
          <w:i/>
          <w:lang w:val="ru-RU"/>
        </w:rPr>
        <w:t xml:space="preserve"> </w:t>
      </w:r>
      <w:r w:rsidR="00E90B31" w:rsidRPr="00C85AF5">
        <w:rPr>
          <w:rFonts w:ascii="Times New Roman" w:hAnsi="Times New Roman"/>
          <w:i/>
          <w:lang w:val="uz-Cyrl-UZ"/>
        </w:rPr>
        <w:t>Excel</w:t>
      </w:r>
      <w:r w:rsidRPr="00C85AF5">
        <w:rPr>
          <w:rFonts w:ascii="Times New Roman" w:hAnsi="Times New Roman"/>
          <w:i/>
          <w:lang w:val="uz-Cyrl-UZ"/>
        </w:rPr>
        <w:t xml:space="preserve">, </w:t>
      </w:r>
      <w:r w:rsidRPr="00C85AF5">
        <w:rPr>
          <w:rFonts w:ascii="Times New Roman" w:hAnsi="Times New Roman"/>
          <w:lang w:val="uz-Cyrl-UZ"/>
        </w:rPr>
        <w:t xml:space="preserve">коришћења интернета, мејла и сл. Дакле, од 15.200 службеника који су ангажовани у анкетираним институцијама, око 600 (односно око 4%) не зна да користи рачунар. У наредном периоду, поред обука за коришћење специјализованих програма за пружање услуге, неопходно је организовати и опште обуке попут обука коришћења </w:t>
      </w:r>
      <w:r w:rsidR="00186B98" w:rsidRPr="00C85AF5">
        <w:rPr>
          <w:rFonts w:ascii="Times New Roman" w:hAnsi="Times New Roman"/>
          <w:i/>
          <w:lang w:val="uz-Cyrl-UZ"/>
        </w:rPr>
        <w:t>MicrosoftOffice</w:t>
      </w:r>
      <w:r w:rsidRPr="00C85AF5">
        <w:rPr>
          <w:rFonts w:ascii="Times New Roman" w:hAnsi="Times New Roman"/>
          <w:lang w:val="uz-Cyrl-UZ"/>
        </w:rPr>
        <w:t>програма и сл.</w:t>
      </w:r>
    </w:p>
    <w:p w14:paraId="0BBD088A" w14:textId="77777777" w:rsidR="00AF6F8A" w:rsidRPr="00C85AF5" w:rsidRDefault="00AF6F8A" w:rsidP="008173FC">
      <w:pPr>
        <w:spacing w:after="0" w:line="240" w:lineRule="auto"/>
        <w:jc w:val="both"/>
        <w:rPr>
          <w:rFonts w:ascii="Times New Roman" w:hAnsi="Times New Roman"/>
          <w:lang w:val="uz-Cyrl-UZ"/>
        </w:rPr>
      </w:pPr>
      <w:r w:rsidRPr="00C85AF5">
        <w:rPr>
          <w:rFonts w:ascii="Times New Roman" w:hAnsi="Times New Roman"/>
          <w:lang w:val="uz-Cyrl-UZ"/>
        </w:rPr>
        <w:t>Укупно 14 институција је изразило потребу за додатним обукама у области:</w:t>
      </w:r>
    </w:p>
    <w:p w14:paraId="6DFD49D5" w14:textId="77777777" w:rsidR="001C15D8" w:rsidRPr="00C85AF5" w:rsidRDefault="001C15D8" w:rsidP="008173FC">
      <w:pPr>
        <w:spacing w:after="0" w:line="240" w:lineRule="auto"/>
        <w:jc w:val="both"/>
        <w:rPr>
          <w:rFonts w:ascii="Times New Roman" w:hAnsi="Times New Roman"/>
          <w:lang w:val="uz-Cyrl-UZ"/>
        </w:rPr>
      </w:pPr>
    </w:p>
    <w:p w14:paraId="290656F5" w14:textId="77777777" w:rsidR="00AF6F8A" w:rsidRPr="00C85AF5" w:rsidRDefault="00671D2A" w:rsidP="007B68B7">
      <w:pPr>
        <w:pStyle w:val="ColorfulList-Accent11"/>
        <w:numPr>
          <w:ilvl w:val="0"/>
          <w:numId w:val="9"/>
        </w:numPr>
        <w:spacing w:after="0" w:line="240" w:lineRule="auto"/>
        <w:jc w:val="both"/>
        <w:rPr>
          <w:rFonts w:ascii="Times New Roman" w:hAnsi="Times New Roman"/>
          <w:lang w:val="uz-Cyrl-UZ"/>
        </w:rPr>
      </w:pPr>
      <w:r w:rsidRPr="00C85AF5">
        <w:rPr>
          <w:rFonts w:ascii="Times New Roman" w:hAnsi="Times New Roman"/>
          <w:lang w:val="uz-Cyrl-UZ"/>
        </w:rPr>
        <w:t>к</w:t>
      </w:r>
      <w:r w:rsidR="00AF6F8A" w:rsidRPr="00C85AF5">
        <w:rPr>
          <w:rFonts w:ascii="Times New Roman" w:hAnsi="Times New Roman"/>
          <w:lang w:val="uz-Cyrl-UZ"/>
        </w:rPr>
        <w:t>оришћења и валидације електронског потписа;</w:t>
      </w:r>
    </w:p>
    <w:p w14:paraId="7342C21A" w14:textId="77777777" w:rsidR="00AF6F8A" w:rsidRPr="00C85AF5" w:rsidRDefault="00671D2A" w:rsidP="007B68B7">
      <w:pPr>
        <w:pStyle w:val="ColorfulList-Accent11"/>
        <w:numPr>
          <w:ilvl w:val="0"/>
          <w:numId w:val="9"/>
        </w:numPr>
        <w:spacing w:after="0" w:line="240" w:lineRule="auto"/>
        <w:jc w:val="both"/>
        <w:rPr>
          <w:rFonts w:ascii="Times New Roman" w:hAnsi="Times New Roman"/>
          <w:lang w:val="uz-Cyrl-UZ"/>
        </w:rPr>
      </w:pPr>
      <w:r w:rsidRPr="00C85AF5">
        <w:rPr>
          <w:rFonts w:ascii="Times New Roman" w:hAnsi="Times New Roman"/>
          <w:lang w:val="uz-Cyrl-UZ"/>
        </w:rPr>
        <w:t>в</w:t>
      </w:r>
      <w:r w:rsidR="00AF6F8A" w:rsidRPr="00C85AF5">
        <w:rPr>
          <w:rFonts w:ascii="Times New Roman" w:hAnsi="Times New Roman"/>
          <w:lang w:val="uz-Cyrl-UZ"/>
        </w:rPr>
        <w:t>ођења пројеката;</w:t>
      </w:r>
    </w:p>
    <w:p w14:paraId="631D5C20" w14:textId="77777777" w:rsidR="00AF6F8A" w:rsidRPr="00C85AF5" w:rsidRDefault="00671D2A" w:rsidP="007B68B7">
      <w:pPr>
        <w:pStyle w:val="ColorfulList-Accent11"/>
        <w:numPr>
          <w:ilvl w:val="0"/>
          <w:numId w:val="9"/>
        </w:numPr>
        <w:spacing w:after="0" w:line="240" w:lineRule="auto"/>
        <w:jc w:val="both"/>
        <w:rPr>
          <w:rFonts w:ascii="Times New Roman" w:hAnsi="Times New Roman"/>
          <w:lang w:val="uz-Cyrl-UZ"/>
        </w:rPr>
      </w:pPr>
      <w:r w:rsidRPr="00C85AF5">
        <w:rPr>
          <w:rFonts w:ascii="Times New Roman" w:hAnsi="Times New Roman"/>
          <w:lang w:val="uz-Cyrl-UZ"/>
        </w:rPr>
        <w:t>к</w:t>
      </w:r>
      <w:r w:rsidR="00AF6F8A" w:rsidRPr="00C85AF5">
        <w:rPr>
          <w:rFonts w:ascii="Times New Roman" w:hAnsi="Times New Roman"/>
          <w:lang w:val="uz-Cyrl-UZ"/>
        </w:rPr>
        <w:t xml:space="preserve">оришћења </w:t>
      </w:r>
      <w:r w:rsidR="00186B98" w:rsidRPr="00C85AF5">
        <w:rPr>
          <w:rFonts w:ascii="Times New Roman" w:hAnsi="Times New Roman"/>
          <w:i/>
          <w:lang w:val="uz-Cyrl-UZ"/>
        </w:rPr>
        <w:t>MicrosoftOffice</w:t>
      </w:r>
      <w:r w:rsidR="00AF6F8A" w:rsidRPr="00C85AF5">
        <w:rPr>
          <w:rFonts w:ascii="Times New Roman" w:hAnsi="Times New Roman"/>
          <w:lang w:val="uz-Cyrl-UZ"/>
        </w:rPr>
        <w:t>пакета;</w:t>
      </w:r>
    </w:p>
    <w:p w14:paraId="78641B0D" w14:textId="77777777" w:rsidR="00AF6F8A" w:rsidRPr="00C85AF5" w:rsidRDefault="00671D2A" w:rsidP="007B68B7">
      <w:pPr>
        <w:pStyle w:val="ColorfulList-Accent11"/>
        <w:numPr>
          <w:ilvl w:val="0"/>
          <w:numId w:val="9"/>
        </w:numPr>
        <w:spacing w:after="0" w:line="240" w:lineRule="auto"/>
        <w:jc w:val="both"/>
        <w:rPr>
          <w:rFonts w:ascii="Times New Roman" w:hAnsi="Times New Roman"/>
          <w:lang w:val="uz-Cyrl-UZ"/>
        </w:rPr>
      </w:pPr>
      <w:r w:rsidRPr="00C85AF5">
        <w:rPr>
          <w:rFonts w:ascii="Times New Roman" w:hAnsi="Times New Roman"/>
          <w:lang w:val="uz-Cyrl-UZ"/>
        </w:rPr>
        <w:t>с</w:t>
      </w:r>
      <w:r w:rsidR="00AF6F8A" w:rsidRPr="00C85AF5">
        <w:rPr>
          <w:rFonts w:ascii="Times New Roman" w:hAnsi="Times New Roman"/>
          <w:lang w:val="uz-Cyrl-UZ"/>
        </w:rPr>
        <w:t>провођења јавних набавки;</w:t>
      </w:r>
    </w:p>
    <w:p w14:paraId="336EC35A" w14:textId="77777777" w:rsidR="00AF6F8A" w:rsidRPr="00C85AF5" w:rsidRDefault="00671D2A" w:rsidP="007B68B7">
      <w:pPr>
        <w:pStyle w:val="ColorfulList-Accent11"/>
        <w:numPr>
          <w:ilvl w:val="0"/>
          <w:numId w:val="9"/>
        </w:numPr>
        <w:spacing w:after="0" w:line="240" w:lineRule="auto"/>
        <w:jc w:val="both"/>
        <w:rPr>
          <w:rFonts w:ascii="Times New Roman" w:hAnsi="Times New Roman"/>
          <w:lang w:val="uz-Cyrl-UZ"/>
        </w:rPr>
      </w:pPr>
      <w:r w:rsidRPr="00C85AF5">
        <w:rPr>
          <w:rFonts w:ascii="Times New Roman" w:hAnsi="Times New Roman"/>
          <w:lang w:val="uz-Cyrl-UZ"/>
        </w:rPr>
        <w:t>к</w:t>
      </w:r>
      <w:r w:rsidR="00AF6F8A" w:rsidRPr="00C85AF5">
        <w:rPr>
          <w:rFonts w:ascii="Times New Roman" w:hAnsi="Times New Roman"/>
          <w:lang w:val="uz-Cyrl-UZ"/>
        </w:rPr>
        <w:t>реирања електронских услуга;</w:t>
      </w:r>
    </w:p>
    <w:p w14:paraId="3B491076" w14:textId="77777777" w:rsidR="00AF6F8A" w:rsidRPr="00C85AF5" w:rsidRDefault="00671D2A" w:rsidP="007B68B7">
      <w:pPr>
        <w:pStyle w:val="ColorfulList-Accent11"/>
        <w:numPr>
          <w:ilvl w:val="0"/>
          <w:numId w:val="9"/>
        </w:numPr>
        <w:spacing w:after="0" w:line="240" w:lineRule="auto"/>
        <w:jc w:val="both"/>
        <w:rPr>
          <w:rFonts w:ascii="Times New Roman" w:hAnsi="Times New Roman"/>
          <w:lang w:val="uz-Cyrl-UZ"/>
        </w:rPr>
      </w:pPr>
      <w:r w:rsidRPr="00C85AF5">
        <w:rPr>
          <w:rFonts w:ascii="Times New Roman" w:hAnsi="Times New Roman"/>
          <w:lang w:val="uz-Cyrl-UZ"/>
        </w:rPr>
        <w:t>к</w:t>
      </w:r>
      <w:r w:rsidR="00AF6F8A" w:rsidRPr="00C85AF5">
        <w:rPr>
          <w:rFonts w:ascii="Times New Roman" w:hAnsi="Times New Roman"/>
          <w:lang w:val="uz-Cyrl-UZ"/>
        </w:rPr>
        <w:t>оришћење е-ЗУП-а;</w:t>
      </w:r>
    </w:p>
    <w:p w14:paraId="7D09649E" w14:textId="77777777" w:rsidR="00AF6F8A" w:rsidRPr="00C85AF5" w:rsidRDefault="00671D2A" w:rsidP="007B68B7">
      <w:pPr>
        <w:pStyle w:val="ColorfulList-Accent11"/>
        <w:numPr>
          <w:ilvl w:val="0"/>
          <w:numId w:val="9"/>
        </w:numPr>
        <w:spacing w:after="120" w:line="240" w:lineRule="auto"/>
        <w:ind w:left="1060" w:hanging="703"/>
        <w:jc w:val="both"/>
        <w:rPr>
          <w:rFonts w:ascii="Times New Roman" w:hAnsi="Times New Roman"/>
          <w:lang w:val="uz-Cyrl-UZ"/>
        </w:rPr>
      </w:pPr>
      <w:r w:rsidRPr="00C85AF5">
        <w:rPr>
          <w:rFonts w:ascii="Times New Roman" w:hAnsi="Times New Roman"/>
          <w:lang w:val="uz-Cyrl-UZ"/>
        </w:rPr>
        <w:t>о</w:t>
      </w:r>
      <w:r w:rsidR="00AF6F8A" w:rsidRPr="00C85AF5">
        <w:rPr>
          <w:rFonts w:ascii="Times New Roman" w:hAnsi="Times New Roman"/>
          <w:lang w:val="uz-Cyrl-UZ"/>
        </w:rPr>
        <w:t>тварање и визуелизаиција података и сл.</w:t>
      </w:r>
    </w:p>
    <w:p w14:paraId="6C65F4DC" w14:textId="77777777" w:rsidR="00CD7C71" w:rsidRPr="00C85AF5" w:rsidRDefault="00AF6F8A" w:rsidP="008173FC">
      <w:pPr>
        <w:spacing w:line="240" w:lineRule="auto"/>
        <w:jc w:val="both"/>
        <w:rPr>
          <w:rFonts w:ascii="Times New Roman" w:hAnsi="Times New Roman"/>
          <w:lang w:val="uz-Cyrl-UZ"/>
        </w:rPr>
      </w:pPr>
      <w:r w:rsidRPr="00C85AF5">
        <w:rPr>
          <w:rFonts w:ascii="Times New Roman" w:hAnsi="Times New Roman"/>
          <w:lang w:val="uz-Cyrl-UZ"/>
        </w:rPr>
        <w:t xml:space="preserve">Иако су све анкетиране институције навеле да имају посебну службу или особу која је задужена за ИТ, односно одржавање мреже и ИТ система, 14 од 21 институције је навела да су јој потребни додатни кадрови, а нарочито ИТ стручњаци. У просеку на сваких 25 ангажованих службеника, ангажује се једно ИТ лице. </w:t>
      </w:r>
    </w:p>
    <w:p w14:paraId="1E6F98AE" w14:textId="77777777" w:rsidR="00E403A2" w:rsidRPr="00C85AF5" w:rsidRDefault="00AF6F8A" w:rsidP="008173FC">
      <w:pPr>
        <w:spacing w:line="240" w:lineRule="auto"/>
        <w:jc w:val="both"/>
        <w:rPr>
          <w:rFonts w:ascii="Times New Roman" w:hAnsi="Times New Roman"/>
          <w:lang w:val="uz-Cyrl-UZ"/>
        </w:rPr>
      </w:pPr>
      <w:r w:rsidRPr="00C85AF5">
        <w:rPr>
          <w:rFonts w:ascii="Times New Roman" w:hAnsi="Times New Roman"/>
          <w:lang w:val="uz-Cyrl-UZ"/>
        </w:rPr>
        <w:t>Једна од битних уштеда до које ће увођење електронске управе довести јесте уштеда у трошковима чувања и архивирања папирне документације.</w:t>
      </w:r>
      <w:r w:rsidR="00E403A2" w:rsidRPr="00C85AF5">
        <w:rPr>
          <w:rStyle w:val="FootnoteReference"/>
          <w:rFonts w:ascii="Times New Roman" w:hAnsi="Times New Roman"/>
          <w:lang w:val="uz-Cyrl-UZ"/>
        </w:rPr>
        <w:footnoteReference w:id="55"/>
      </w:r>
    </w:p>
    <w:p w14:paraId="3A410F52" w14:textId="77777777" w:rsidR="00AF6F8A" w:rsidRPr="00C85AF5" w:rsidRDefault="006B2378" w:rsidP="008173FC">
      <w:pPr>
        <w:spacing w:before="240" w:line="240" w:lineRule="auto"/>
        <w:rPr>
          <w:rFonts w:ascii="Times New Roman" w:hAnsi="Times New Roman"/>
          <w:b/>
          <w:lang w:val="uz-Cyrl-UZ"/>
        </w:rPr>
      </w:pPr>
      <w:bookmarkStart w:id="21" w:name="_Toc6367952"/>
      <w:r w:rsidRPr="00C85AF5">
        <w:rPr>
          <w:rFonts w:ascii="Times New Roman" w:hAnsi="Times New Roman"/>
          <w:b/>
          <w:lang w:val="uz-Cyrl-UZ"/>
        </w:rPr>
        <w:t>в)</w:t>
      </w:r>
      <w:r w:rsidRPr="00C85AF5">
        <w:rPr>
          <w:rFonts w:ascii="Times New Roman" w:hAnsi="Times New Roman"/>
          <w:b/>
          <w:lang w:val="uz-Cyrl-UZ"/>
        </w:rPr>
        <w:tab/>
      </w:r>
      <w:r w:rsidR="00CD7C71" w:rsidRPr="00C85AF5">
        <w:rPr>
          <w:rFonts w:ascii="Times New Roman" w:hAnsi="Times New Roman"/>
          <w:b/>
          <w:lang w:val="uz-Cyrl-UZ"/>
        </w:rPr>
        <w:t>Евиденције и регистри</w:t>
      </w:r>
      <w:bookmarkEnd w:id="21"/>
    </w:p>
    <w:p w14:paraId="6CF59AE6" w14:textId="425B4D2D" w:rsidR="00AF6F8A" w:rsidRPr="00C85AF5" w:rsidRDefault="00AF6F8A" w:rsidP="008173FC">
      <w:pPr>
        <w:spacing w:line="240" w:lineRule="auto"/>
        <w:jc w:val="both"/>
        <w:rPr>
          <w:rFonts w:ascii="Times New Roman" w:hAnsi="Times New Roman"/>
          <w:lang w:val="uz-Cyrl-UZ"/>
        </w:rPr>
      </w:pPr>
      <w:r w:rsidRPr="00C85AF5">
        <w:rPr>
          <w:rFonts w:ascii="Times New Roman" w:hAnsi="Times New Roman"/>
          <w:lang w:val="uz-Cyrl-UZ"/>
        </w:rPr>
        <w:t>Можда и најважнији предуслов за развој е</w:t>
      </w:r>
      <w:r w:rsidR="00E07452" w:rsidRPr="00C85AF5">
        <w:rPr>
          <w:rFonts w:ascii="Times New Roman" w:hAnsi="Times New Roman"/>
          <w:lang w:val="uz-Cyrl-UZ"/>
        </w:rPr>
        <w:t>У</w:t>
      </w:r>
      <w:r w:rsidRPr="00C85AF5">
        <w:rPr>
          <w:rFonts w:ascii="Times New Roman" w:hAnsi="Times New Roman"/>
          <w:lang w:val="uz-Cyrl-UZ"/>
        </w:rPr>
        <w:t xml:space="preserve">праве у </w:t>
      </w:r>
      <w:r w:rsidR="001C771E" w:rsidRPr="00C85AF5">
        <w:rPr>
          <w:rFonts w:ascii="Times New Roman" w:hAnsi="Times New Roman"/>
          <w:lang w:val="uz-Cyrl-UZ"/>
        </w:rPr>
        <w:t xml:space="preserve">Републици </w:t>
      </w:r>
      <w:r w:rsidRPr="00C85AF5">
        <w:rPr>
          <w:rFonts w:ascii="Times New Roman" w:hAnsi="Times New Roman"/>
          <w:lang w:val="uz-Cyrl-UZ"/>
        </w:rPr>
        <w:t>Србији јесте дигитализација и „сређивање“ база, евиденција и регистара које воде институције у циљу увезивања података између институција и гаранције тачности, поузданости и ажурности података. Анкетом је пописано укупно 136 база/евиденција/регистара од чега се готово трећина (31%) води у папиру. С обзиром да је за ефикасно увезивање података институција битно да подаци буду у машински читљивом формату, апсолутан приоритет у наредном периоду се мора ставити на дигитализациј</w:t>
      </w:r>
      <w:r w:rsidR="00175F41" w:rsidRPr="00C85AF5">
        <w:rPr>
          <w:rFonts w:ascii="Times New Roman" w:hAnsi="Times New Roman"/>
          <w:lang w:val="uz-Cyrl-UZ"/>
        </w:rPr>
        <w:t>у</w:t>
      </w:r>
      <w:r w:rsidRPr="00C85AF5">
        <w:rPr>
          <w:rFonts w:ascii="Times New Roman" w:hAnsi="Times New Roman"/>
          <w:lang w:val="uz-Cyrl-UZ"/>
        </w:rPr>
        <w:t xml:space="preserve"> евиденција инситуција.</w:t>
      </w:r>
    </w:p>
    <w:p w14:paraId="254448CA" w14:textId="77777777" w:rsidR="00AF6F8A" w:rsidRPr="00C85AF5" w:rsidRDefault="00E403A2" w:rsidP="008173FC">
      <w:pPr>
        <w:spacing w:line="240" w:lineRule="auto"/>
        <w:jc w:val="both"/>
        <w:rPr>
          <w:rFonts w:ascii="Times New Roman" w:hAnsi="Times New Roman"/>
          <w:lang w:val="ru-RU"/>
        </w:rPr>
      </w:pPr>
      <w:r w:rsidRPr="00C85AF5">
        <w:rPr>
          <w:rFonts w:ascii="Times New Roman" w:hAnsi="Times New Roman"/>
          <w:lang w:val="uz-Cyrl-UZ"/>
        </w:rPr>
        <w:t>Већина органа јавне управе преузима податке од других институција по службеној дужности.</w:t>
      </w:r>
      <w:r w:rsidRPr="00C85AF5">
        <w:rPr>
          <w:rStyle w:val="FootnoteReference"/>
          <w:rFonts w:ascii="Times New Roman" w:hAnsi="Times New Roman"/>
          <w:lang w:val="uz-Cyrl-UZ"/>
        </w:rPr>
        <w:footnoteReference w:id="56"/>
      </w:r>
      <w:r w:rsidR="00CD7C71" w:rsidRPr="00C85AF5">
        <w:rPr>
          <w:rFonts w:ascii="Times New Roman" w:hAnsi="Times New Roman"/>
          <w:lang w:val="uz-Cyrl-UZ"/>
        </w:rPr>
        <w:t xml:space="preserve">Међутим, проблем је </w:t>
      </w:r>
      <w:r w:rsidR="00AF6F8A" w:rsidRPr="00C85AF5">
        <w:rPr>
          <w:rFonts w:ascii="Times New Roman" w:hAnsi="Times New Roman"/>
          <w:lang w:val="uz-Cyrl-UZ"/>
        </w:rPr>
        <w:t xml:space="preserve">начин </w:t>
      </w:r>
      <w:r w:rsidR="00CD7C71" w:rsidRPr="00C85AF5">
        <w:rPr>
          <w:rFonts w:ascii="Times New Roman" w:hAnsi="Times New Roman"/>
          <w:lang w:val="uz-Cyrl-UZ"/>
        </w:rPr>
        <w:t>на који се пре</w:t>
      </w:r>
      <w:r w:rsidR="00AF6F8A" w:rsidRPr="00C85AF5">
        <w:rPr>
          <w:rFonts w:ascii="Times New Roman" w:hAnsi="Times New Roman"/>
          <w:lang w:val="uz-Cyrl-UZ"/>
        </w:rPr>
        <w:t xml:space="preserve">узимају податке од других институција, </w:t>
      </w:r>
      <w:r w:rsidR="00CD7C71" w:rsidRPr="00C85AF5">
        <w:rPr>
          <w:rFonts w:ascii="Times New Roman" w:hAnsi="Times New Roman"/>
          <w:lang w:val="uz-Cyrl-UZ"/>
        </w:rPr>
        <w:t xml:space="preserve">јер се </w:t>
      </w:r>
      <w:r w:rsidR="00AF6F8A" w:rsidRPr="00C85AF5">
        <w:rPr>
          <w:rFonts w:ascii="Times New Roman" w:hAnsi="Times New Roman"/>
          <w:lang w:val="uz-Cyrl-UZ"/>
        </w:rPr>
        <w:t xml:space="preserve">37% података и даље преузимају дописом путем поште или на неки други начин (на </w:t>
      </w:r>
      <w:r w:rsidR="00AC630C" w:rsidRPr="00C85AF5">
        <w:rPr>
          <w:rFonts w:ascii="Times New Roman" w:hAnsi="Times New Roman"/>
          <w:i/>
          <w:lang w:val="uz-Cyrl-UZ"/>
        </w:rPr>
        <w:t>ЦД</w:t>
      </w:r>
      <w:r w:rsidR="00AF6F8A" w:rsidRPr="00C85AF5">
        <w:rPr>
          <w:rFonts w:ascii="Times New Roman" w:hAnsi="Times New Roman"/>
          <w:i/>
          <w:lang w:val="uz-Cyrl-UZ"/>
        </w:rPr>
        <w:t xml:space="preserve">-у, </w:t>
      </w:r>
      <w:r w:rsidR="00AC630C" w:rsidRPr="00C85AF5">
        <w:rPr>
          <w:rFonts w:ascii="Times New Roman" w:hAnsi="Times New Roman"/>
          <w:i/>
          <w:lang w:val="uz-Cyrl-UZ"/>
        </w:rPr>
        <w:t>УСБ</w:t>
      </w:r>
      <w:r w:rsidR="00AF6F8A" w:rsidRPr="00C85AF5">
        <w:rPr>
          <w:rFonts w:ascii="Times New Roman" w:hAnsi="Times New Roman"/>
          <w:i/>
          <w:lang w:val="uz-Cyrl-UZ"/>
        </w:rPr>
        <w:t xml:space="preserve">-у </w:t>
      </w:r>
      <w:r w:rsidR="00AF6F8A" w:rsidRPr="00C85AF5">
        <w:rPr>
          <w:rFonts w:ascii="Times New Roman" w:hAnsi="Times New Roman"/>
          <w:lang w:val="uz-Cyrl-UZ"/>
        </w:rPr>
        <w:t xml:space="preserve">или сл.). </w:t>
      </w:r>
      <w:r w:rsidRPr="00C85AF5">
        <w:rPr>
          <w:rFonts w:ascii="Times New Roman" w:hAnsi="Times New Roman"/>
          <w:lang w:val="uz-Cyrl-UZ"/>
        </w:rPr>
        <w:t>У</w:t>
      </w:r>
      <w:r w:rsidR="00AF6F8A" w:rsidRPr="00C85AF5">
        <w:rPr>
          <w:rFonts w:ascii="Times New Roman" w:hAnsi="Times New Roman"/>
          <w:lang w:val="uz-Cyrl-UZ"/>
        </w:rPr>
        <w:t xml:space="preserve"> пракси сеуочавају бројни примери где процедуре захтевају достављање </w:t>
      </w:r>
      <w:r w:rsidR="00AF6F8A" w:rsidRPr="00C85AF5">
        <w:rPr>
          <w:rFonts w:ascii="Times New Roman" w:hAnsi="Times New Roman"/>
          <w:lang w:val="uz-Cyrl-UZ"/>
        </w:rPr>
        <w:lastRenderedPageBreak/>
        <w:t>извода, потврда или других доказа о чињеницама уписаним у јавним регистрима од стране подносиоца захтева.</w:t>
      </w:r>
      <w:r w:rsidRPr="00C85AF5">
        <w:rPr>
          <w:rStyle w:val="FootnoteReference"/>
          <w:rFonts w:ascii="Times New Roman" w:hAnsi="Times New Roman"/>
          <w:lang w:val="uz-Cyrl-UZ"/>
        </w:rPr>
        <w:footnoteReference w:id="57"/>
      </w:r>
    </w:p>
    <w:p w14:paraId="47A94220" w14:textId="77777777" w:rsidR="00154473" w:rsidRPr="00C85AF5" w:rsidRDefault="00AF6F8A" w:rsidP="001C771E">
      <w:pPr>
        <w:spacing w:before="240" w:line="240" w:lineRule="auto"/>
        <w:jc w:val="both"/>
        <w:rPr>
          <w:rFonts w:ascii="Times New Roman" w:hAnsi="Times New Roman"/>
          <w:b/>
          <w:lang w:val="uz-Cyrl-UZ"/>
        </w:rPr>
      </w:pPr>
      <w:r w:rsidRPr="00C85AF5">
        <w:rPr>
          <w:rFonts w:ascii="Times New Roman" w:hAnsi="Times New Roman"/>
          <w:lang w:val="uz-Cyrl-UZ"/>
        </w:rPr>
        <w:t>Такође, више од половине анкетираних институција наводи да и даље има бројне проблеме у преузимању података по службеној дужности путем сервисне магистрале државних органа односно путем Информационог система над СМО тзв. еЗуп пре свега наводећи спорост у достављању података, застарелост апликација и софтвера, неажурност појединих евиденција и сл.</w:t>
      </w:r>
      <w:bookmarkStart w:id="22" w:name="_Toc6367953"/>
    </w:p>
    <w:p w14:paraId="435AB02C" w14:textId="77777777" w:rsidR="00AF6F8A" w:rsidRPr="00C85AF5" w:rsidRDefault="006B2378" w:rsidP="008173FC">
      <w:pPr>
        <w:spacing w:before="240" w:line="240" w:lineRule="auto"/>
        <w:rPr>
          <w:rFonts w:ascii="Times New Roman" w:hAnsi="Times New Roman"/>
          <w:b/>
          <w:lang w:val="uz-Cyrl-UZ"/>
        </w:rPr>
      </w:pPr>
      <w:r w:rsidRPr="00C85AF5">
        <w:rPr>
          <w:rFonts w:ascii="Times New Roman" w:hAnsi="Times New Roman"/>
          <w:b/>
          <w:lang w:val="uz-Cyrl-UZ"/>
        </w:rPr>
        <w:t>г)</w:t>
      </w:r>
      <w:r w:rsidRPr="00C85AF5">
        <w:rPr>
          <w:rFonts w:ascii="Times New Roman" w:hAnsi="Times New Roman"/>
          <w:b/>
          <w:lang w:val="uz-Cyrl-UZ"/>
        </w:rPr>
        <w:tab/>
      </w:r>
      <w:r w:rsidR="00101928" w:rsidRPr="00C85AF5">
        <w:rPr>
          <w:rFonts w:ascii="Times New Roman" w:hAnsi="Times New Roman"/>
          <w:b/>
          <w:lang w:val="uz-Cyrl-UZ"/>
        </w:rPr>
        <w:t>Сервиси за грађане и привреду</w:t>
      </w:r>
      <w:bookmarkEnd w:id="22"/>
    </w:p>
    <w:p w14:paraId="09256D11" w14:textId="77777777" w:rsidR="00AF6F8A" w:rsidRPr="00C85AF5" w:rsidRDefault="00AF6F8A" w:rsidP="008173FC">
      <w:pPr>
        <w:spacing w:line="240" w:lineRule="auto"/>
        <w:jc w:val="both"/>
        <w:rPr>
          <w:rFonts w:ascii="Times New Roman" w:hAnsi="Times New Roman"/>
          <w:lang w:val="uz-Cyrl-UZ"/>
        </w:rPr>
      </w:pPr>
      <w:r w:rsidRPr="00C85AF5">
        <w:rPr>
          <w:rFonts w:ascii="Times New Roman" w:hAnsi="Times New Roman"/>
          <w:lang w:val="uz-Cyrl-UZ"/>
        </w:rPr>
        <w:t>Као основни разлог увођења електронске управе наводи се увођење ефикасне јавне управе за грађане и привреду те се посебни сегмент у упитнику односио на услуге које инситуције пружају грађанима и привреди, као и на начине информисања и комуницирања са подносиоцима захтева.</w:t>
      </w:r>
    </w:p>
    <w:p w14:paraId="7BD5D9EC" w14:textId="77777777" w:rsidR="00AF6F8A" w:rsidRPr="00C85AF5" w:rsidRDefault="00AF6F8A" w:rsidP="008173FC">
      <w:pPr>
        <w:spacing w:line="240" w:lineRule="auto"/>
        <w:jc w:val="both"/>
        <w:rPr>
          <w:rFonts w:ascii="Times New Roman" w:hAnsi="Times New Roman"/>
          <w:lang w:val="uz-Cyrl-UZ"/>
        </w:rPr>
      </w:pPr>
      <w:r w:rsidRPr="00C85AF5">
        <w:rPr>
          <w:rFonts w:ascii="Times New Roman" w:hAnsi="Times New Roman"/>
          <w:lang w:val="uz-Cyrl-UZ"/>
        </w:rPr>
        <w:t xml:space="preserve">Од преко 1700 услуга које инстутуције пружају грађанима и привреди, према наводима у упитнику у просеку 35% захтева се шаље у електорнском облику, а осталих 65% у папиру. Ово не значи да је 35% од свих услуга доступно у електорнском облику јер, нажалост, из упитника овај податак није могуће утврдити. </w:t>
      </w:r>
    </w:p>
    <w:p w14:paraId="56162E24" w14:textId="77777777" w:rsidR="00AF6F8A" w:rsidRPr="00C85AF5" w:rsidRDefault="00101928" w:rsidP="008173FC">
      <w:pPr>
        <w:spacing w:line="240" w:lineRule="auto"/>
        <w:jc w:val="both"/>
        <w:rPr>
          <w:rFonts w:ascii="Times New Roman" w:hAnsi="Times New Roman"/>
          <w:lang w:val="uz-Cyrl-UZ"/>
        </w:rPr>
      </w:pPr>
      <w:r w:rsidRPr="00C85AF5">
        <w:rPr>
          <w:rFonts w:ascii="Times New Roman" w:hAnsi="Times New Roman"/>
          <w:lang w:val="uz-Cyrl-UZ"/>
        </w:rPr>
        <w:t>Из одговора на упитник следи да</w:t>
      </w:r>
      <w:r w:rsidR="00AF6F8A" w:rsidRPr="00C85AF5">
        <w:rPr>
          <w:rFonts w:ascii="Times New Roman" w:hAnsi="Times New Roman"/>
          <w:lang w:val="uz-Cyrl-UZ"/>
        </w:rPr>
        <w:t xml:space="preserve"> велики број институција (14 од 21) користи портал еУправа, али су се махом под електронским процедурама које су наводили у упитнику подразумевале услуге заказивања састанака за преузимање или предавање документације или с</w:t>
      </w:r>
      <w:r w:rsidRPr="00C85AF5">
        <w:rPr>
          <w:rFonts w:ascii="Times New Roman" w:hAnsi="Times New Roman"/>
          <w:lang w:val="uz-Cyrl-UZ"/>
        </w:rPr>
        <w:t>л. Најв</w:t>
      </w:r>
      <w:r w:rsidR="00AF6F8A" w:rsidRPr="00C85AF5">
        <w:rPr>
          <w:rFonts w:ascii="Times New Roman" w:hAnsi="Times New Roman"/>
          <w:lang w:val="uz-Cyrl-UZ"/>
        </w:rPr>
        <w:t>ећи део процедура није могуће у потпуности обрадити електронски, већ се захтеви пошаљу електронски, а институција</w:t>
      </w:r>
      <w:r w:rsidRPr="00C85AF5">
        <w:rPr>
          <w:rFonts w:ascii="Times New Roman" w:hAnsi="Times New Roman"/>
          <w:lang w:val="uz-Cyrl-UZ"/>
        </w:rPr>
        <w:t xml:space="preserve"> их штампа и обрађује у папиру. Тако п</w:t>
      </w:r>
      <w:r w:rsidR="00AF6F8A" w:rsidRPr="00C85AF5">
        <w:rPr>
          <w:rFonts w:ascii="Times New Roman" w:hAnsi="Times New Roman"/>
          <w:lang w:val="uz-Cyrl-UZ"/>
        </w:rPr>
        <w:t>рема подацима из упитника, свега 5 од 21 анкетиране институције доноси електронске акте.</w:t>
      </w:r>
    </w:p>
    <w:p w14:paraId="2BF4FB36" w14:textId="77777777" w:rsidR="00101928" w:rsidRPr="00C85AF5" w:rsidRDefault="00AF6F8A" w:rsidP="008173FC">
      <w:pPr>
        <w:spacing w:line="240" w:lineRule="auto"/>
        <w:jc w:val="both"/>
        <w:rPr>
          <w:rFonts w:ascii="Times New Roman" w:hAnsi="Times New Roman"/>
          <w:lang w:val="uz-Cyrl-UZ"/>
        </w:rPr>
      </w:pPr>
      <w:r w:rsidRPr="00C85AF5">
        <w:rPr>
          <w:rFonts w:ascii="Times New Roman" w:hAnsi="Times New Roman"/>
          <w:lang w:val="uz-Cyrl-UZ"/>
        </w:rPr>
        <w:t xml:space="preserve">Један од показатеља да је често немогуће извршити процедуру у потпуности електорнски јесте неопходност достављања доказа о уплати таксе у виду скениране уплатнице или чак достављања копије извода са рачуна. </w:t>
      </w:r>
    </w:p>
    <w:p w14:paraId="7056222D" w14:textId="77777777" w:rsidR="00AF6F8A" w:rsidRPr="00C85AF5" w:rsidRDefault="00101928" w:rsidP="008173FC">
      <w:pPr>
        <w:spacing w:line="240" w:lineRule="auto"/>
        <w:jc w:val="both"/>
        <w:rPr>
          <w:rFonts w:ascii="Times New Roman" w:hAnsi="Times New Roman"/>
          <w:lang w:val="uz-Cyrl-UZ"/>
        </w:rPr>
      </w:pPr>
      <w:r w:rsidRPr="00C85AF5">
        <w:rPr>
          <w:rFonts w:ascii="Times New Roman" w:hAnsi="Times New Roman"/>
          <w:lang w:val="uz-Cyrl-UZ"/>
        </w:rPr>
        <w:t>Институције које су наводиле д</w:t>
      </w:r>
      <w:r w:rsidR="00AF6F8A" w:rsidRPr="00C85AF5">
        <w:rPr>
          <w:rFonts w:ascii="Times New Roman" w:hAnsi="Times New Roman"/>
          <w:lang w:val="uz-Cyrl-UZ"/>
        </w:rPr>
        <w:t>а не користе портал еУправа као разлоге некоришћења наводиле су отежан и спор приступ подацима, некомпатибилност њихових софтвера са порталом еУправа, проблеме са интернет конекцијом и сл. те би у наредном периоду требало радити на решава</w:t>
      </w:r>
      <w:r w:rsidR="00175F41" w:rsidRPr="00C85AF5">
        <w:rPr>
          <w:rFonts w:ascii="Times New Roman" w:hAnsi="Times New Roman"/>
          <w:lang w:val="uz-Cyrl-UZ"/>
        </w:rPr>
        <w:t>њ</w:t>
      </w:r>
      <w:r w:rsidR="00AF6F8A" w:rsidRPr="00C85AF5">
        <w:rPr>
          <w:rFonts w:ascii="Times New Roman" w:hAnsi="Times New Roman"/>
          <w:lang w:val="uz-Cyrl-UZ"/>
        </w:rPr>
        <w:t xml:space="preserve">у ових проблема. </w:t>
      </w:r>
    </w:p>
    <w:p w14:paraId="336A1734" w14:textId="77777777" w:rsidR="00AF6F8A" w:rsidRPr="00C85AF5" w:rsidRDefault="00AF6F8A" w:rsidP="008173FC">
      <w:pPr>
        <w:spacing w:line="240" w:lineRule="auto"/>
        <w:jc w:val="both"/>
        <w:rPr>
          <w:rFonts w:ascii="Times New Roman" w:hAnsi="Times New Roman"/>
          <w:lang w:val="uz-Cyrl-UZ"/>
        </w:rPr>
      </w:pPr>
      <w:r w:rsidRPr="00C85AF5">
        <w:rPr>
          <w:rFonts w:ascii="Times New Roman" w:hAnsi="Times New Roman"/>
          <w:lang w:val="uz-Cyrl-UZ"/>
        </w:rPr>
        <w:t>Врло битан сегмент одрживости система пружања електронских услуга јесте подршка самим службеницима који пружају електронске услуге грађанима и привреди у смислу могућности подршке и помоћи у случају на наилажење на техничке проблеме у обради захтева на дневном нивоу. Свега једна институција је навела да нема техничку помоћ у пружању електорнских услуга, док је највећи број анкетираних институција (14 од 20) навело да се за помоћ обраћа интерно ИТ одељењу.</w:t>
      </w:r>
    </w:p>
    <w:p w14:paraId="0808ED4D" w14:textId="77777777" w:rsidR="00AF6F8A" w:rsidRPr="00C85AF5" w:rsidRDefault="00AF6F8A" w:rsidP="008173FC">
      <w:pPr>
        <w:spacing w:line="240" w:lineRule="auto"/>
        <w:jc w:val="both"/>
        <w:rPr>
          <w:rFonts w:ascii="Times New Roman" w:hAnsi="Times New Roman"/>
          <w:lang w:val="uz-Cyrl-UZ"/>
        </w:rPr>
      </w:pPr>
      <w:r w:rsidRPr="00C85AF5">
        <w:rPr>
          <w:rFonts w:ascii="Times New Roman" w:hAnsi="Times New Roman"/>
          <w:lang w:val="uz-Cyrl-UZ"/>
        </w:rPr>
        <w:t>С тим у вези неопходно је обезбедити подршку свим институцијама за све услуге које пружају електронски у циљу обезбеђивања одрживости система и охрабривања других институција да своје процедуре дигитализују.</w:t>
      </w:r>
    </w:p>
    <w:p w14:paraId="59845A6B" w14:textId="77777777" w:rsidR="000D20BC" w:rsidRPr="00C85AF5" w:rsidRDefault="00101928" w:rsidP="008173FC">
      <w:pPr>
        <w:spacing w:line="240" w:lineRule="auto"/>
        <w:jc w:val="both"/>
        <w:rPr>
          <w:rFonts w:ascii="Times New Roman" w:hAnsi="Times New Roman"/>
          <w:lang w:val="uz-Cyrl-UZ"/>
        </w:rPr>
      </w:pPr>
      <w:r w:rsidRPr="00C85AF5">
        <w:rPr>
          <w:rFonts w:ascii="Times New Roman" w:hAnsi="Times New Roman"/>
          <w:lang w:val="uz-Cyrl-UZ"/>
        </w:rPr>
        <w:t xml:space="preserve">Такођеје важно </w:t>
      </w:r>
      <w:r w:rsidR="00AF6F8A" w:rsidRPr="00C85AF5">
        <w:rPr>
          <w:rFonts w:ascii="Times New Roman" w:hAnsi="Times New Roman"/>
          <w:lang w:val="uz-Cyrl-UZ"/>
        </w:rPr>
        <w:t>да постоји организован начин пружања помоћи грађанима и привреди, односно подносиоцима захтева, у подношењу захтева електорнским путем у циљу подстицања коришћења овог начина комуницирања са државом.</w:t>
      </w:r>
      <w:r w:rsidR="00154473" w:rsidRPr="00C85AF5">
        <w:rPr>
          <w:rStyle w:val="FootnoteReference"/>
          <w:rFonts w:ascii="Times New Roman" w:hAnsi="Times New Roman"/>
          <w:lang w:val="uz-Cyrl-UZ"/>
        </w:rPr>
        <w:footnoteReference w:id="58"/>
      </w:r>
      <w:r w:rsidR="00AF6F8A" w:rsidRPr="00C85AF5">
        <w:rPr>
          <w:rFonts w:ascii="Times New Roman" w:hAnsi="Times New Roman"/>
          <w:lang w:val="uz-Cyrl-UZ"/>
        </w:rPr>
        <w:t xml:space="preserve"> Поред пружања помоћи подносиоцима </w:t>
      </w:r>
      <w:r w:rsidR="00AF6F8A" w:rsidRPr="00C85AF5">
        <w:rPr>
          <w:rFonts w:ascii="Times New Roman" w:hAnsi="Times New Roman"/>
          <w:lang w:val="uz-Cyrl-UZ"/>
        </w:rPr>
        <w:lastRenderedPageBreak/>
        <w:t>захтева, упитником је проверено и да ли су институције организовале неки вид подшке за подносиоце у смислу видео упутстава, шема, дијаграма или класичне обуке.</w:t>
      </w:r>
      <w:r w:rsidR="00154473" w:rsidRPr="00C85AF5">
        <w:rPr>
          <w:rStyle w:val="FootnoteReference"/>
          <w:rFonts w:ascii="Times New Roman" w:hAnsi="Times New Roman"/>
          <w:lang w:val="uz-Cyrl-UZ"/>
        </w:rPr>
        <w:footnoteReference w:id="59"/>
      </w:r>
    </w:p>
    <w:p w14:paraId="458DA498" w14:textId="77777777" w:rsidR="00AF6F8A" w:rsidRPr="00C85AF5" w:rsidRDefault="00AF6F8A" w:rsidP="008173FC">
      <w:pPr>
        <w:spacing w:after="0" w:line="240" w:lineRule="auto"/>
        <w:jc w:val="both"/>
        <w:rPr>
          <w:rFonts w:ascii="Times New Roman" w:hAnsi="Times New Roman"/>
          <w:lang w:val="uz-Cyrl-UZ"/>
        </w:rPr>
      </w:pPr>
      <w:r w:rsidRPr="00C85AF5">
        <w:rPr>
          <w:rFonts w:ascii="Times New Roman" w:hAnsi="Times New Roman"/>
          <w:lang w:val="uz-Cyrl-UZ"/>
        </w:rPr>
        <w:t>Институције које су навеле да не пружају ниједну врсту подршке подносиоцима захтева подједнако су наводиле четири главна разлога:</w:t>
      </w:r>
    </w:p>
    <w:p w14:paraId="65F0405F" w14:textId="77777777" w:rsidR="00154473" w:rsidRPr="00C85AF5" w:rsidRDefault="00154473" w:rsidP="008173FC">
      <w:pPr>
        <w:spacing w:after="0" w:line="240" w:lineRule="auto"/>
        <w:jc w:val="both"/>
        <w:rPr>
          <w:rFonts w:ascii="Times New Roman" w:hAnsi="Times New Roman"/>
          <w:lang w:val="uz-Cyrl-UZ"/>
        </w:rPr>
      </w:pPr>
    </w:p>
    <w:p w14:paraId="4CE25E98" w14:textId="77777777" w:rsidR="00AF6F8A" w:rsidRPr="00C85AF5" w:rsidRDefault="00671D2A" w:rsidP="007B68B7">
      <w:pPr>
        <w:pStyle w:val="ColorfulList-Accent11"/>
        <w:numPr>
          <w:ilvl w:val="0"/>
          <w:numId w:val="10"/>
        </w:numPr>
        <w:spacing w:after="0" w:line="240" w:lineRule="auto"/>
        <w:jc w:val="both"/>
        <w:rPr>
          <w:rFonts w:ascii="Times New Roman" w:hAnsi="Times New Roman"/>
          <w:lang w:val="uz-Cyrl-UZ"/>
        </w:rPr>
      </w:pPr>
      <w:r w:rsidRPr="00C85AF5">
        <w:rPr>
          <w:rFonts w:ascii="Times New Roman" w:hAnsi="Times New Roman"/>
          <w:lang w:val="uz-Cyrl-UZ"/>
        </w:rPr>
        <w:t>н</w:t>
      </w:r>
      <w:r w:rsidR="00AF6F8A" w:rsidRPr="00C85AF5">
        <w:rPr>
          <w:rFonts w:ascii="Times New Roman" w:hAnsi="Times New Roman"/>
          <w:lang w:val="uz-Cyrl-UZ"/>
        </w:rPr>
        <w:t>едостатак финансијских средстава за припрему и ажурирање материјала;</w:t>
      </w:r>
    </w:p>
    <w:p w14:paraId="2353BE25" w14:textId="77777777" w:rsidR="00AF6F8A" w:rsidRPr="00C85AF5" w:rsidRDefault="00671D2A" w:rsidP="007B68B7">
      <w:pPr>
        <w:pStyle w:val="ColorfulList-Accent11"/>
        <w:numPr>
          <w:ilvl w:val="0"/>
          <w:numId w:val="10"/>
        </w:numPr>
        <w:spacing w:after="0" w:line="240" w:lineRule="auto"/>
        <w:jc w:val="both"/>
        <w:rPr>
          <w:rFonts w:ascii="Times New Roman" w:hAnsi="Times New Roman"/>
          <w:lang w:val="uz-Cyrl-UZ"/>
        </w:rPr>
      </w:pPr>
      <w:r w:rsidRPr="00C85AF5">
        <w:rPr>
          <w:rFonts w:ascii="Times New Roman" w:hAnsi="Times New Roman"/>
          <w:lang w:val="uz-Cyrl-UZ"/>
        </w:rPr>
        <w:t>н</w:t>
      </w:r>
      <w:r w:rsidR="00AF6F8A" w:rsidRPr="00C85AF5">
        <w:rPr>
          <w:rFonts w:ascii="Times New Roman" w:hAnsi="Times New Roman"/>
          <w:lang w:val="uz-Cyrl-UZ"/>
        </w:rPr>
        <w:t>едостатак људских капацитета;</w:t>
      </w:r>
    </w:p>
    <w:p w14:paraId="5EB24B82" w14:textId="77777777" w:rsidR="00AF6F8A" w:rsidRPr="00C85AF5" w:rsidRDefault="00671D2A" w:rsidP="007B68B7">
      <w:pPr>
        <w:pStyle w:val="ColorfulList-Accent11"/>
        <w:numPr>
          <w:ilvl w:val="0"/>
          <w:numId w:val="10"/>
        </w:numPr>
        <w:spacing w:after="0" w:line="240" w:lineRule="auto"/>
        <w:jc w:val="both"/>
        <w:rPr>
          <w:rFonts w:ascii="Times New Roman" w:hAnsi="Times New Roman"/>
          <w:lang w:val="uz-Cyrl-UZ"/>
        </w:rPr>
      </w:pPr>
      <w:r w:rsidRPr="00C85AF5">
        <w:rPr>
          <w:rFonts w:ascii="Times New Roman" w:hAnsi="Times New Roman"/>
          <w:lang w:val="uz-Cyrl-UZ"/>
        </w:rPr>
        <w:t>н</w:t>
      </w:r>
      <w:r w:rsidR="00AF6F8A" w:rsidRPr="00C85AF5">
        <w:rPr>
          <w:rFonts w:ascii="Times New Roman" w:hAnsi="Times New Roman"/>
          <w:lang w:val="uz-Cyrl-UZ"/>
        </w:rPr>
        <w:t>едостатак развијених механизама/процедура за пријем и одговарање на питања корисника;</w:t>
      </w:r>
    </w:p>
    <w:p w14:paraId="7907B1A9" w14:textId="77777777" w:rsidR="00AF6F8A" w:rsidRPr="00C85AF5" w:rsidRDefault="00671D2A" w:rsidP="007B68B7">
      <w:pPr>
        <w:pStyle w:val="ColorfulList-Accent11"/>
        <w:numPr>
          <w:ilvl w:val="0"/>
          <w:numId w:val="10"/>
        </w:numPr>
        <w:spacing w:after="0" w:line="240" w:lineRule="auto"/>
        <w:jc w:val="both"/>
        <w:rPr>
          <w:rFonts w:ascii="Times New Roman" w:hAnsi="Times New Roman"/>
          <w:lang w:val="uz-Cyrl-UZ"/>
        </w:rPr>
      </w:pPr>
      <w:r w:rsidRPr="00C85AF5">
        <w:rPr>
          <w:rFonts w:ascii="Times New Roman" w:hAnsi="Times New Roman"/>
          <w:lang w:val="uz-Cyrl-UZ"/>
        </w:rPr>
        <w:t>н</w:t>
      </w:r>
      <w:r w:rsidR="00AF6F8A" w:rsidRPr="00C85AF5">
        <w:rPr>
          <w:rFonts w:ascii="Times New Roman" w:hAnsi="Times New Roman"/>
          <w:lang w:val="uz-Cyrl-UZ"/>
        </w:rPr>
        <w:t>едостатак техничких капацитета (опреме за позивни центар, портала и сл.).</w:t>
      </w:r>
    </w:p>
    <w:p w14:paraId="37378EC4" w14:textId="45F83DDB" w:rsidR="00AF6F8A" w:rsidRPr="00C85AF5" w:rsidRDefault="006B2378" w:rsidP="008173FC">
      <w:pPr>
        <w:spacing w:before="240" w:line="240" w:lineRule="auto"/>
        <w:rPr>
          <w:rFonts w:ascii="Times New Roman" w:hAnsi="Times New Roman"/>
          <w:b/>
          <w:lang w:val="uz-Cyrl-UZ"/>
        </w:rPr>
      </w:pPr>
      <w:bookmarkStart w:id="23" w:name="_Toc6367954"/>
      <w:r w:rsidRPr="00C85AF5">
        <w:rPr>
          <w:rFonts w:ascii="Times New Roman" w:hAnsi="Times New Roman"/>
          <w:b/>
          <w:lang w:val="uz-Cyrl-UZ"/>
        </w:rPr>
        <w:t>д)</w:t>
      </w:r>
      <w:r w:rsidRPr="00C85AF5">
        <w:rPr>
          <w:rFonts w:ascii="Times New Roman" w:hAnsi="Times New Roman"/>
          <w:b/>
          <w:lang w:val="uz-Cyrl-UZ"/>
        </w:rPr>
        <w:tab/>
      </w:r>
      <w:r w:rsidR="00101928" w:rsidRPr="00C85AF5">
        <w:rPr>
          <w:rFonts w:ascii="Times New Roman" w:hAnsi="Times New Roman"/>
          <w:b/>
          <w:lang w:val="uz-Cyrl-UZ"/>
        </w:rPr>
        <w:t>Информациона безбедност у еПроцедурама</w:t>
      </w:r>
      <w:bookmarkEnd w:id="23"/>
    </w:p>
    <w:p w14:paraId="696CBE1B" w14:textId="346FCF85" w:rsidR="007754BE" w:rsidRPr="00C85AF5" w:rsidRDefault="00101928" w:rsidP="008173FC">
      <w:pPr>
        <w:spacing w:line="240" w:lineRule="auto"/>
        <w:jc w:val="both"/>
        <w:rPr>
          <w:rFonts w:ascii="Times New Roman" w:hAnsi="Times New Roman"/>
          <w:lang w:val="uz-Cyrl-UZ"/>
        </w:rPr>
      </w:pPr>
      <w:r w:rsidRPr="00C85AF5">
        <w:rPr>
          <w:rFonts w:ascii="Times New Roman" w:hAnsi="Times New Roman"/>
          <w:lang w:val="uz-Cyrl-UZ"/>
        </w:rPr>
        <w:t>Већина анкетираних институција (</w:t>
      </w:r>
      <w:r w:rsidR="00AF6F8A" w:rsidRPr="00C85AF5">
        <w:rPr>
          <w:rFonts w:ascii="Times New Roman" w:hAnsi="Times New Roman"/>
          <w:lang w:val="uz-Cyrl-UZ"/>
        </w:rPr>
        <w:t>13 од 21</w:t>
      </w:r>
      <w:r w:rsidRPr="00C85AF5">
        <w:rPr>
          <w:rFonts w:ascii="Times New Roman" w:hAnsi="Times New Roman"/>
          <w:lang w:val="uz-Cyrl-UZ"/>
        </w:rPr>
        <w:t>)</w:t>
      </w:r>
      <w:r w:rsidR="00AF6F8A" w:rsidRPr="00C85AF5">
        <w:rPr>
          <w:rFonts w:ascii="Times New Roman" w:hAnsi="Times New Roman"/>
          <w:lang w:val="uz-Cyrl-UZ"/>
        </w:rPr>
        <w:t xml:space="preserve"> има усвојен </w:t>
      </w:r>
      <w:r w:rsidRPr="00C85AF5">
        <w:rPr>
          <w:rFonts w:ascii="Times New Roman" w:hAnsi="Times New Roman"/>
          <w:lang w:val="uz-Cyrl-UZ"/>
        </w:rPr>
        <w:t>Акт о информационој безбедности</w:t>
      </w:r>
      <w:r w:rsidR="00AF6F8A" w:rsidRPr="00C85AF5">
        <w:rPr>
          <w:rFonts w:ascii="Times New Roman" w:hAnsi="Times New Roman"/>
          <w:lang w:val="uz-Cyrl-UZ"/>
        </w:rPr>
        <w:t>.</w:t>
      </w:r>
      <w:r w:rsidR="00154473" w:rsidRPr="00C85AF5">
        <w:rPr>
          <w:rStyle w:val="FootnoteReference"/>
          <w:rFonts w:ascii="Times New Roman" w:hAnsi="Times New Roman"/>
          <w:lang w:val="uz-Cyrl-UZ"/>
        </w:rPr>
        <w:footnoteReference w:id="60"/>
      </w:r>
      <w:r w:rsidR="00AF6F8A" w:rsidRPr="00C85AF5">
        <w:rPr>
          <w:rFonts w:ascii="Times New Roman" w:hAnsi="Times New Roman"/>
          <w:lang w:val="uz-Cyrl-UZ"/>
        </w:rPr>
        <w:t xml:space="preserve">Све институције навеле су да имају одређене врсте </w:t>
      </w:r>
      <w:r w:rsidR="00175F41" w:rsidRPr="00C85AF5">
        <w:rPr>
          <w:rFonts w:ascii="Times New Roman" w:hAnsi="Times New Roman"/>
          <w:i/>
          <w:lang w:val="uz-Cyrl-UZ"/>
        </w:rPr>
        <w:t>backup</w:t>
      </w:r>
      <w:r w:rsidR="007754BE" w:rsidRPr="00C85AF5">
        <w:rPr>
          <w:rFonts w:ascii="Times New Roman" w:hAnsi="Times New Roman"/>
          <w:lang w:val="uz-Cyrl-UZ"/>
        </w:rPr>
        <w:t>система.</w:t>
      </w:r>
    </w:p>
    <w:p w14:paraId="4078E1AE" w14:textId="77777777" w:rsidR="001C771E" w:rsidRPr="00C85AF5" w:rsidRDefault="001C771E" w:rsidP="008173FC">
      <w:pPr>
        <w:spacing w:line="240" w:lineRule="auto"/>
        <w:jc w:val="both"/>
        <w:rPr>
          <w:rFonts w:ascii="Times New Roman" w:hAnsi="Times New Roman"/>
          <w:lang w:val="uz-Cyrl-UZ"/>
        </w:rPr>
      </w:pPr>
    </w:p>
    <w:p w14:paraId="0BC607E6" w14:textId="77777777" w:rsidR="005F2AA6" w:rsidRPr="00C85AF5" w:rsidRDefault="003C63DD" w:rsidP="001E241B">
      <w:pPr>
        <w:spacing w:line="240" w:lineRule="auto"/>
        <w:jc w:val="center"/>
        <w:rPr>
          <w:rFonts w:ascii="Times New Roman" w:hAnsi="Times New Roman"/>
          <w:i/>
          <w:lang w:val="uz-Cyrl-UZ"/>
        </w:rPr>
      </w:pPr>
      <w:r w:rsidRPr="00C85AF5">
        <w:rPr>
          <w:rFonts w:ascii="Times New Roman" w:hAnsi="Times New Roman"/>
          <w:i/>
          <w:lang w:val="uz-Cyrl-UZ"/>
        </w:rPr>
        <w:t xml:space="preserve">Табела </w:t>
      </w:r>
      <w:r w:rsidR="00EA5047" w:rsidRPr="00C85AF5">
        <w:rPr>
          <w:rFonts w:ascii="Times New Roman" w:hAnsi="Times New Roman"/>
          <w:i/>
          <w:lang w:val="uz-Cyrl-UZ"/>
        </w:rPr>
        <w:t>4</w:t>
      </w:r>
      <w:r w:rsidR="005F2AA6" w:rsidRPr="00C85AF5">
        <w:rPr>
          <w:rFonts w:ascii="Times New Roman" w:hAnsi="Times New Roman"/>
          <w:i/>
          <w:lang w:val="uz-Cyrl-UZ"/>
        </w:rPr>
        <w:t xml:space="preserve"> – Препоруке</w:t>
      </w:r>
      <w:r w:rsidR="00D12BB8" w:rsidRPr="00C85AF5">
        <w:rPr>
          <w:rFonts w:ascii="Times New Roman" w:hAnsi="Times New Roman"/>
          <w:i/>
          <w:lang w:val="uz-Cyrl-UZ"/>
        </w:rPr>
        <w:t xml:space="preserve"> </w:t>
      </w:r>
      <w:r w:rsidR="005F2AA6" w:rsidRPr="00C85AF5">
        <w:rPr>
          <w:rFonts w:ascii="Times New Roman" w:hAnsi="Times New Roman"/>
          <w:i/>
          <w:lang w:val="uz-Cyrl-UZ"/>
        </w:rPr>
        <w:t>државне управе за развој еУправе</w:t>
      </w:r>
    </w:p>
    <w:tbl>
      <w:tblPr>
        <w:tblW w:w="0" w:type="auto"/>
        <w:jc w:val="cente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ayout w:type="fixed"/>
        <w:tblLook w:val="04A0" w:firstRow="1" w:lastRow="0" w:firstColumn="1" w:lastColumn="0" w:noHBand="0" w:noVBand="1"/>
      </w:tblPr>
      <w:tblGrid>
        <w:gridCol w:w="509"/>
        <w:gridCol w:w="7430"/>
        <w:gridCol w:w="1266"/>
        <w:gridCol w:w="1220"/>
      </w:tblGrid>
      <w:tr w:rsidR="005F2AA6" w:rsidRPr="00C85AF5" w14:paraId="27C010FE" w14:textId="77777777">
        <w:trPr>
          <w:jc w:val="center"/>
        </w:trPr>
        <w:tc>
          <w:tcPr>
            <w:tcW w:w="10425" w:type="dxa"/>
            <w:gridSpan w:val="4"/>
            <w:shd w:val="clear" w:color="auto" w:fill="4F81BD"/>
          </w:tcPr>
          <w:p w14:paraId="4729C038" w14:textId="77777777" w:rsidR="005F2AA6" w:rsidRPr="00C85AF5" w:rsidRDefault="005F2AA6" w:rsidP="00F161D6">
            <w:pPr>
              <w:pStyle w:val="Indent"/>
              <w:spacing w:after="0" w:line="240" w:lineRule="auto"/>
              <w:ind w:firstLine="0"/>
              <w:jc w:val="center"/>
              <w:rPr>
                <w:rFonts w:ascii="Times New Roman" w:hAnsi="Times New Roman"/>
                <w:b/>
                <w:bCs/>
                <w:color w:val="FFFFFF"/>
              </w:rPr>
            </w:pPr>
            <w:r w:rsidRPr="00C85AF5">
              <w:rPr>
                <w:rFonts w:ascii="Times New Roman" w:hAnsi="Times New Roman"/>
                <w:b/>
                <w:bCs/>
                <w:color w:val="FFFFFF"/>
              </w:rPr>
              <w:t>ПРЕПОРУКЕ ДРЖАВНЕ УПРАВЕ ЗА РАЗВОЈ еУПРАВЕ</w:t>
            </w:r>
          </w:p>
        </w:tc>
      </w:tr>
      <w:tr w:rsidR="005F2AA6" w:rsidRPr="00C85AF5" w14:paraId="57FD43E7" w14:textId="77777777">
        <w:trPr>
          <w:trHeight w:val="259"/>
          <w:jc w:val="center"/>
        </w:trPr>
        <w:tc>
          <w:tcPr>
            <w:tcW w:w="509" w:type="dxa"/>
            <w:shd w:val="clear" w:color="auto" w:fill="4F81BD"/>
          </w:tcPr>
          <w:p w14:paraId="0E58A24A" w14:textId="77777777" w:rsidR="005F2AA6" w:rsidRPr="00C85AF5" w:rsidRDefault="00E55A9D" w:rsidP="00F161D6">
            <w:pPr>
              <w:pStyle w:val="Indent"/>
              <w:spacing w:after="0" w:line="240" w:lineRule="auto"/>
              <w:ind w:firstLine="0"/>
              <w:rPr>
                <w:rFonts w:ascii="Times New Roman" w:hAnsi="Times New Roman"/>
                <w:b/>
                <w:bCs/>
                <w:color w:val="FFFFFF"/>
                <w:sz w:val="20"/>
                <w:szCs w:val="20"/>
              </w:rPr>
            </w:pPr>
            <w:r w:rsidRPr="00C85AF5">
              <w:rPr>
                <w:rFonts w:ascii="Times New Roman" w:hAnsi="Times New Roman"/>
                <w:b/>
                <w:bCs/>
                <w:color w:val="FFFFFF"/>
                <w:sz w:val="20"/>
                <w:szCs w:val="20"/>
              </w:rPr>
              <w:t>Б</w:t>
            </w:r>
            <w:r w:rsidR="005F2AA6" w:rsidRPr="00C85AF5">
              <w:rPr>
                <w:rFonts w:ascii="Times New Roman" w:hAnsi="Times New Roman"/>
                <w:b/>
                <w:bCs/>
                <w:color w:val="FFFFFF"/>
                <w:sz w:val="20"/>
                <w:szCs w:val="20"/>
              </w:rPr>
              <w:t>р</w:t>
            </w:r>
          </w:p>
        </w:tc>
        <w:tc>
          <w:tcPr>
            <w:tcW w:w="7430" w:type="dxa"/>
            <w:shd w:val="clear" w:color="auto" w:fill="4F81BD"/>
          </w:tcPr>
          <w:p w14:paraId="7956A554" w14:textId="77777777" w:rsidR="005F2AA6" w:rsidRPr="00C85AF5" w:rsidRDefault="005F2AA6" w:rsidP="00F161D6">
            <w:pPr>
              <w:pStyle w:val="Indent"/>
              <w:spacing w:after="0" w:line="240" w:lineRule="auto"/>
              <w:ind w:firstLine="0"/>
              <w:jc w:val="center"/>
              <w:rPr>
                <w:rFonts w:ascii="Times New Roman" w:hAnsi="Times New Roman"/>
                <w:color w:val="FFFFFF"/>
                <w:sz w:val="20"/>
                <w:szCs w:val="20"/>
              </w:rPr>
            </w:pPr>
            <w:r w:rsidRPr="00C85AF5">
              <w:rPr>
                <w:rFonts w:ascii="Times New Roman" w:hAnsi="Times New Roman"/>
                <w:color w:val="FFFFFF"/>
                <w:sz w:val="20"/>
                <w:szCs w:val="20"/>
              </w:rPr>
              <w:t>Препорука</w:t>
            </w:r>
          </w:p>
        </w:tc>
        <w:tc>
          <w:tcPr>
            <w:tcW w:w="2486" w:type="dxa"/>
            <w:gridSpan w:val="2"/>
            <w:shd w:val="clear" w:color="auto" w:fill="4F81BD"/>
          </w:tcPr>
          <w:p w14:paraId="0C118D6A" w14:textId="77777777" w:rsidR="005F2AA6" w:rsidRPr="00C85AF5" w:rsidRDefault="005F2AA6" w:rsidP="00F161D6">
            <w:pPr>
              <w:spacing w:after="0" w:line="240" w:lineRule="auto"/>
              <w:jc w:val="center"/>
              <w:rPr>
                <w:rFonts w:ascii="Times New Roman" w:eastAsia="Times New Roman" w:hAnsi="Times New Roman"/>
                <w:noProof w:val="0"/>
                <w:color w:val="FFFFFF"/>
                <w:sz w:val="20"/>
                <w:szCs w:val="20"/>
                <w:lang w:val="uz-Cyrl-UZ" w:eastAsia="uz-Cyrl-UZ"/>
              </w:rPr>
            </w:pPr>
            <w:r w:rsidRPr="00C85AF5">
              <w:rPr>
                <w:rFonts w:ascii="Times New Roman" w:eastAsia="Times New Roman" w:hAnsi="Times New Roman"/>
                <w:noProof w:val="0"/>
                <w:color w:val="FFFFFF"/>
                <w:sz w:val="20"/>
                <w:szCs w:val="20"/>
                <w:lang w:val="uz-Cyrl-UZ" w:eastAsia="uz-Cyrl-UZ"/>
              </w:rPr>
              <w:t>Преузета у Програм</w:t>
            </w:r>
          </w:p>
          <w:p w14:paraId="186AE5C4" w14:textId="77777777" w:rsidR="005F2AA6" w:rsidRPr="00C85AF5" w:rsidRDefault="005F2AA6" w:rsidP="00F161D6">
            <w:pPr>
              <w:spacing w:after="0" w:line="240" w:lineRule="auto"/>
              <w:jc w:val="center"/>
              <w:rPr>
                <w:rFonts w:ascii="Times New Roman" w:eastAsia="Times New Roman" w:hAnsi="Times New Roman"/>
                <w:noProof w:val="0"/>
                <w:color w:val="FFFFFF"/>
                <w:sz w:val="20"/>
                <w:szCs w:val="20"/>
                <w:lang w:val="uz-Cyrl-UZ" w:eastAsia="uz-Cyrl-UZ"/>
              </w:rPr>
            </w:pPr>
            <w:r w:rsidRPr="00C85AF5">
              <w:rPr>
                <w:rFonts w:ascii="Times New Roman" w:eastAsia="Times New Roman" w:hAnsi="Times New Roman"/>
                <w:color w:val="FFFFFF"/>
                <w:sz w:val="20"/>
                <w:szCs w:val="20"/>
                <w:lang w:eastAsia="uz-Cyrl-UZ"/>
              </w:rPr>
              <w:t>реф.</w:t>
            </w:r>
          </w:p>
        </w:tc>
      </w:tr>
      <w:tr w:rsidR="005F2AA6" w:rsidRPr="00C85AF5" w14:paraId="57FE2DCF" w14:textId="77777777">
        <w:trPr>
          <w:trHeight w:val="48"/>
          <w:jc w:val="center"/>
        </w:trPr>
        <w:tc>
          <w:tcPr>
            <w:tcW w:w="509" w:type="dxa"/>
            <w:shd w:val="clear" w:color="auto" w:fill="D3DFEE"/>
          </w:tcPr>
          <w:p w14:paraId="2A22DB7F" w14:textId="77777777" w:rsidR="005F2AA6" w:rsidRPr="00C85AF5" w:rsidRDefault="005F2AA6"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1.</w:t>
            </w:r>
          </w:p>
        </w:tc>
        <w:tc>
          <w:tcPr>
            <w:tcW w:w="7430" w:type="dxa"/>
            <w:shd w:val="clear" w:color="auto" w:fill="D3DFEE"/>
          </w:tcPr>
          <w:p w14:paraId="164B642A" w14:textId="77777777" w:rsidR="005F2AA6" w:rsidRPr="00C85AF5" w:rsidRDefault="00670B43" w:rsidP="00F161D6">
            <w:pPr>
              <w:pStyle w:val="Indent"/>
              <w:spacing w:after="0" w:line="240" w:lineRule="auto"/>
              <w:ind w:firstLine="0"/>
              <w:rPr>
                <w:rFonts w:ascii="Times New Roman" w:hAnsi="Times New Roman"/>
                <w:b/>
                <w:sz w:val="20"/>
                <w:szCs w:val="20"/>
              </w:rPr>
            </w:pPr>
            <w:r w:rsidRPr="00C85AF5">
              <w:rPr>
                <w:rFonts w:ascii="Times New Roman" w:hAnsi="Times New Roman"/>
                <w:b/>
                <w:sz w:val="20"/>
                <w:szCs w:val="20"/>
              </w:rPr>
              <w:t>Обезбедити нову ИТ опрему, која ће омогућити несметано и поуздано спровођење еПроцедура (замена старих рачунара и опреме)</w:t>
            </w:r>
            <w:r w:rsidR="000D20BC" w:rsidRPr="00C85AF5">
              <w:rPr>
                <w:rFonts w:ascii="Times New Roman" w:hAnsi="Times New Roman"/>
                <w:b/>
                <w:sz w:val="20"/>
                <w:szCs w:val="20"/>
              </w:rPr>
              <w:t>.</w:t>
            </w:r>
          </w:p>
        </w:tc>
        <w:tc>
          <w:tcPr>
            <w:tcW w:w="1266" w:type="dxa"/>
            <w:shd w:val="clear" w:color="auto" w:fill="D3DFEE"/>
          </w:tcPr>
          <w:p w14:paraId="654E6E9B" w14:textId="77777777" w:rsidR="005F2AA6" w:rsidRPr="00C85AF5" w:rsidRDefault="00B1628D"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НЕ</w:t>
            </w:r>
          </w:p>
        </w:tc>
        <w:tc>
          <w:tcPr>
            <w:tcW w:w="1220" w:type="dxa"/>
            <w:shd w:val="clear" w:color="auto" w:fill="D3DFEE"/>
          </w:tcPr>
          <w:p w14:paraId="0CF617DD" w14:textId="77777777" w:rsidR="005F2AA6" w:rsidRPr="00C85AF5" w:rsidRDefault="005F2AA6" w:rsidP="00F161D6">
            <w:pPr>
              <w:pStyle w:val="Indent"/>
              <w:spacing w:after="0" w:line="240" w:lineRule="auto"/>
              <w:ind w:firstLine="0"/>
              <w:jc w:val="center"/>
              <w:rPr>
                <w:rFonts w:ascii="Times New Roman" w:hAnsi="Times New Roman"/>
                <w:sz w:val="20"/>
                <w:szCs w:val="20"/>
              </w:rPr>
            </w:pPr>
          </w:p>
        </w:tc>
      </w:tr>
      <w:tr w:rsidR="005F2AA6" w:rsidRPr="00C85AF5" w14:paraId="28755974" w14:textId="77777777">
        <w:trPr>
          <w:jc w:val="center"/>
        </w:trPr>
        <w:tc>
          <w:tcPr>
            <w:tcW w:w="509" w:type="dxa"/>
            <w:shd w:val="clear" w:color="auto" w:fill="A7BFDE"/>
          </w:tcPr>
          <w:p w14:paraId="4D3044B3" w14:textId="77777777" w:rsidR="005F2AA6" w:rsidRPr="00C85AF5" w:rsidRDefault="005F2AA6"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2.</w:t>
            </w:r>
          </w:p>
        </w:tc>
        <w:tc>
          <w:tcPr>
            <w:tcW w:w="7430" w:type="dxa"/>
            <w:shd w:val="clear" w:color="auto" w:fill="A7BFDE"/>
          </w:tcPr>
          <w:p w14:paraId="4FC87373" w14:textId="77777777" w:rsidR="005F2AA6" w:rsidRPr="00C85AF5" w:rsidRDefault="00670B43" w:rsidP="00F161D6">
            <w:pPr>
              <w:pStyle w:val="Indent"/>
              <w:spacing w:after="0" w:line="240" w:lineRule="auto"/>
              <w:ind w:firstLine="0"/>
              <w:rPr>
                <w:rFonts w:ascii="Times New Roman" w:hAnsi="Times New Roman"/>
                <w:b/>
                <w:sz w:val="20"/>
                <w:szCs w:val="20"/>
              </w:rPr>
            </w:pPr>
            <w:r w:rsidRPr="00C85AF5">
              <w:rPr>
                <w:rFonts w:ascii="Times New Roman" w:hAnsi="Times New Roman"/>
                <w:b/>
                <w:sz w:val="20"/>
                <w:szCs w:val="20"/>
              </w:rPr>
              <w:t>Обезбедити набавку квалификованих средстава за потписивање електронских докумената (к.е. потпис и к.е. печат)</w:t>
            </w:r>
            <w:r w:rsidR="000D20BC" w:rsidRPr="00C85AF5">
              <w:rPr>
                <w:rFonts w:ascii="Times New Roman" w:hAnsi="Times New Roman"/>
                <w:b/>
                <w:sz w:val="20"/>
                <w:szCs w:val="20"/>
              </w:rPr>
              <w:t>.</w:t>
            </w:r>
          </w:p>
        </w:tc>
        <w:tc>
          <w:tcPr>
            <w:tcW w:w="1266" w:type="dxa"/>
            <w:shd w:val="clear" w:color="auto" w:fill="A7BFDE"/>
          </w:tcPr>
          <w:p w14:paraId="5801D63F" w14:textId="77777777" w:rsidR="005F2AA6" w:rsidRPr="00C85AF5" w:rsidRDefault="005F2AA6" w:rsidP="00F161D6">
            <w:pPr>
              <w:pStyle w:val="Indent"/>
              <w:spacing w:after="0" w:line="240" w:lineRule="auto"/>
              <w:ind w:firstLine="0"/>
              <w:jc w:val="center"/>
              <w:rPr>
                <w:rFonts w:ascii="Times New Roman" w:hAnsi="Times New Roman"/>
                <w:sz w:val="20"/>
                <w:szCs w:val="20"/>
              </w:rPr>
            </w:pPr>
          </w:p>
          <w:p w14:paraId="59851610" w14:textId="77777777" w:rsidR="00B1628D" w:rsidRPr="00C85AF5" w:rsidRDefault="00B1628D"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НЕ</w:t>
            </w:r>
          </w:p>
        </w:tc>
        <w:tc>
          <w:tcPr>
            <w:tcW w:w="1220" w:type="dxa"/>
            <w:shd w:val="clear" w:color="auto" w:fill="A7BFDE"/>
          </w:tcPr>
          <w:p w14:paraId="61AC4238" w14:textId="77777777" w:rsidR="005F2AA6" w:rsidRPr="00C85AF5" w:rsidRDefault="005F2AA6" w:rsidP="00F161D6">
            <w:pPr>
              <w:pStyle w:val="Indent"/>
              <w:spacing w:after="0" w:line="240" w:lineRule="auto"/>
              <w:ind w:firstLine="0"/>
              <w:jc w:val="center"/>
              <w:rPr>
                <w:rFonts w:ascii="Times New Roman" w:hAnsi="Times New Roman"/>
                <w:sz w:val="20"/>
                <w:szCs w:val="20"/>
              </w:rPr>
            </w:pPr>
          </w:p>
        </w:tc>
      </w:tr>
      <w:tr w:rsidR="005F2AA6" w:rsidRPr="00C85AF5" w14:paraId="1771870E" w14:textId="77777777">
        <w:trPr>
          <w:trHeight w:val="44"/>
          <w:jc w:val="center"/>
        </w:trPr>
        <w:tc>
          <w:tcPr>
            <w:tcW w:w="509" w:type="dxa"/>
            <w:shd w:val="clear" w:color="auto" w:fill="D3DFEE"/>
          </w:tcPr>
          <w:p w14:paraId="38F57B53" w14:textId="77777777" w:rsidR="005F2AA6" w:rsidRPr="00C85AF5" w:rsidRDefault="005F2AA6"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3.</w:t>
            </w:r>
          </w:p>
        </w:tc>
        <w:tc>
          <w:tcPr>
            <w:tcW w:w="7430" w:type="dxa"/>
            <w:shd w:val="clear" w:color="auto" w:fill="D3DFEE"/>
          </w:tcPr>
          <w:p w14:paraId="3C89043B" w14:textId="77777777" w:rsidR="005F2AA6" w:rsidRPr="00C85AF5" w:rsidRDefault="005F2AA6" w:rsidP="00F161D6">
            <w:pPr>
              <w:pStyle w:val="Indent"/>
              <w:spacing w:after="0" w:line="240" w:lineRule="auto"/>
              <w:ind w:firstLine="0"/>
              <w:rPr>
                <w:rFonts w:ascii="Times New Roman" w:hAnsi="Times New Roman"/>
                <w:highlight w:val="yellow"/>
              </w:rPr>
            </w:pPr>
            <w:r w:rsidRPr="00C85AF5">
              <w:rPr>
                <w:rFonts w:ascii="Times New Roman" w:hAnsi="Times New Roman"/>
                <w:b/>
                <w:sz w:val="20"/>
                <w:szCs w:val="20"/>
              </w:rPr>
              <w:t xml:space="preserve">Предузети мере у циљу превазилажање проблема недостака ИТ кадра на </w:t>
            </w:r>
            <w:r w:rsidR="00670B43" w:rsidRPr="00C85AF5">
              <w:rPr>
                <w:rFonts w:ascii="Times New Roman" w:hAnsi="Times New Roman"/>
                <w:b/>
                <w:sz w:val="20"/>
                <w:szCs w:val="20"/>
              </w:rPr>
              <w:t>нивоу државне управе</w:t>
            </w:r>
            <w:r w:rsidRPr="00C85AF5">
              <w:rPr>
                <w:rFonts w:ascii="Times New Roman" w:hAnsi="Times New Roman"/>
                <w:b/>
                <w:sz w:val="20"/>
                <w:szCs w:val="20"/>
              </w:rPr>
              <w:t>.</w:t>
            </w:r>
          </w:p>
        </w:tc>
        <w:tc>
          <w:tcPr>
            <w:tcW w:w="1266" w:type="dxa"/>
            <w:shd w:val="clear" w:color="auto" w:fill="D3DFEE"/>
          </w:tcPr>
          <w:p w14:paraId="6F74268B" w14:textId="77777777" w:rsidR="005F2AA6" w:rsidRPr="00C85AF5" w:rsidRDefault="005F2AA6" w:rsidP="00F161D6">
            <w:pPr>
              <w:pStyle w:val="Indent"/>
              <w:spacing w:line="240" w:lineRule="auto"/>
              <w:ind w:firstLine="0"/>
              <w:jc w:val="center"/>
              <w:rPr>
                <w:rFonts w:ascii="Times New Roman" w:hAnsi="Times New Roman"/>
                <w:sz w:val="20"/>
                <w:szCs w:val="20"/>
              </w:rPr>
            </w:pPr>
            <w:r w:rsidRPr="00C85AF5">
              <w:rPr>
                <w:rFonts w:ascii="Times New Roman" w:hAnsi="Times New Roman"/>
                <w:sz w:val="20"/>
                <w:szCs w:val="20"/>
              </w:rPr>
              <w:t>ДА</w:t>
            </w:r>
          </w:p>
        </w:tc>
        <w:tc>
          <w:tcPr>
            <w:tcW w:w="1220" w:type="dxa"/>
            <w:shd w:val="clear" w:color="auto" w:fill="D3DFEE"/>
          </w:tcPr>
          <w:p w14:paraId="55F79DE7" w14:textId="77777777" w:rsidR="00B1628D" w:rsidRPr="00C85AF5" w:rsidRDefault="00B1628D" w:rsidP="00F161D6">
            <w:pPr>
              <w:pStyle w:val="Indent"/>
              <w:spacing w:line="240" w:lineRule="auto"/>
              <w:ind w:firstLine="0"/>
              <w:jc w:val="left"/>
              <w:rPr>
                <w:rFonts w:ascii="Times New Roman" w:hAnsi="Times New Roman"/>
                <w:sz w:val="20"/>
                <w:szCs w:val="20"/>
              </w:rPr>
            </w:pPr>
            <w:r w:rsidRPr="00C85AF5">
              <w:rPr>
                <w:rFonts w:ascii="Times New Roman" w:hAnsi="Times New Roman"/>
                <w:sz w:val="20"/>
                <w:szCs w:val="20"/>
              </w:rPr>
              <w:t>1.8.1;</w:t>
            </w:r>
            <w:r w:rsidR="00E87CFC" w:rsidRPr="00C85AF5">
              <w:rPr>
                <w:rFonts w:ascii="Times New Roman" w:hAnsi="Times New Roman"/>
                <w:sz w:val="20"/>
                <w:szCs w:val="20"/>
              </w:rPr>
              <w:t xml:space="preserve"> 1.8.2;</w:t>
            </w:r>
          </w:p>
        </w:tc>
      </w:tr>
      <w:tr w:rsidR="005F2AA6" w:rsidRPr="00C85AF5" w14:paraId="06D56CA7" w14:textId="77777777">
        <w:trPr>
          <w:trHeight w:val="44"/>
          <w:jc w:val="center"/>
        </w:trPr>
        <w:tc>
          <w:tcPr>
            <w:tcW w:w="509" w:type="dxa"/>
            <w:shd w:val="clear" w:color="auto" w:fill="A7BFDE"/>
          </w:tcPr>
          <w:p w14:paraId="7956D948" w14:textId="77777777" w:rsidR="005F2AA6" w:rsidRPr="00C85AF5" w:rsidRDefault="005F2AA6"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4.</w:t>
            </w:r>
          </w:p>
        </w:tc>
        <w:tc>
          <w:tcPr>
            <w:tcW w:w="7430" w:type="dxa"/>
            <w:shd w:val="clear" w:color="auto" w:fill="A7BFDE"/>
          </w:tcPr>
          <w:p w14:paraId="13DA9E03" w14:textId="77777777" w:rsidR="00670B43" w:rsidRPr="00C85AF5" w:rsidRDefault="00670B43" w:rsidP="00F161D6">
            <w:pPr>
              <w:pStyle w:val="Indent"/>
              <w:spacing w:after="0" w:line="240" w:lineRule="auto"/>
              <w:ind w:firstLine="0"/>
              <w:rPr>
                <w:rFonts w:ascii="Times New Roman" w:hAnsi="Times New Roman"/>
                <w:b/>
                <w:sz w:val="20"/>
                <w:szCs w:val="20"/>
              </w:rPr>
            </w:pPr>
            <w:r w:rsidRPr="00C85AF5">
              <w:rPr>
                <w:rFonts w:ascii="Times New Roman" w:hAnsi="Times New Roman"/>
                <w:b/>
                <w:sz w:val="20"/>
                <w:szCs w:val="20"/>
              </w:rPr>
              <w:t>Обезбедитиобуке у области:</w:t>
            </w:r>
          </w:p>
          <w:p w14:paraId="44ECA07F" w14:textId="77777777" w:rsidR="00670B43" w:rsidRPr="00C85AF5" w:rsidRDefault="00670B43" w:rsidP="007B68B7">
            <w:pPr>
              <w:pStyle w:val="Indent"/>
              <w:numPr>
                <w:ilvl w:val="0"/>
                <w:numId w:val="28"/>
              </w:numPr>
              <w:spacing w:after="0" w:line="240" w:lineRule="auto"/>
              <w:rPr>
                <w:rFonts w:ascii="Times New Roman" w:hAnsi="Times New Roman"/>
                <w:b/>
                <w:sz w:val="20"/>
                <w:szCs w:val="20"/>
              </w:rPr>
            </w:pPr>
            <w:r w:rsidRPr="00C85AF5">
              <w:rPr>
                <w:rFonts w:ascii="Times New Roman" w:hAnsi="Times New Roman"/>
                <w:b/>
                <w:sz w:val="20"/>
                <w:szCs w:val="20"/>
              </w:rPr>
              <w:t>коришћења и валидације к.е. потписа;</w:t>
            </w:r>
          </w:p>
          <w:p w14:paraId="44D605F2" w14:textId="77777777" w:rsidR="00670B43" w:rsidRPr="00C85AF5" w:rsidRDefault="00670B43" w:rsidP="007B68B7">
            <w:pPr>
              <w:pStyle w:val="Indent"/>
              <w:numPr>
                <w:ilvl w:val="0"/>
                <w:numId w:val="28"/>
              </w:numPr>
              <w:spacing w:after="0" w:line="240" w:lineRule="auto"/>
              <w:rPr>
                <w:rFonts w:ascii="Times New Roman" w:hAnsi="Times New Roman"/>
                <w:b/>
                <w:sz w:val="20"/>
                <w:szCs w:val="20"/>
              </w:rPr>
            </w:pPr>
            <w:r w:rsidRPr="00C85AF5">
              <w:rPr>
                <w:rFonts w:ascii="Times New Roman" w:hAnsi="Times New Roman"/>
                <w:b/>
                <w:sz w:val="20"/>
                <w:szCs w:val="20"/>
              </w:rPr>
              <w:t>вођења пројеката;</w:t>
            </w:r>
          </w:p>
          <w:p w14:paraId="61AEFEA3" w14:textId="77777777" w:rsidR="00670B43" w:rsidRPr="00C85AF5" w:rsidRDefault="00670B43" w:rsidP="007B68B7">
            <w:pPr>
              <w:pStyle w:val="Indent"/>
              <w:numPr>
                <w:ilvl w:val="0"/>
                <w:numId w:val="28"/>
              </w:numPr>
              <w:spacing w:after="0" w:line="240" w:lineRule="auto"/>
              <w:rPr>
                <w:rFonts w:ascii="Times New Roman" w:hAnsi="Times New Roman"/>
                <w:b/>
                <w:sz w:val="20"/>
                <w:szCs w:val="20"/>
              </w:rPr>
            </w:pPr>
            <w:r w:rsidRPr="00C85AF5">
              <w:rPr>
                <w:rFonts w:ascii="Times New Roman" w:hAnsi="Times New Roman"/>
                <w:b/>
                <w:sz w:val="20"/>
                <w:szCs w:val="20"/>
              </w:rPr>
              <w:t xml:space="preserve">коришћења </w:t>
            </w:r>
            <w:r w:rsidR="00AC630C" w:rsidRPr="00C85AF5">
              <w:rPr>
                <w:rFonts w:ascii="Times New Roman" w:hAnsi="Times New Roman"/>
                <w:b/>
                <w:sz w:val="20"/>
                <w:szCs w:val="20"/>
              </w:rPr>
              <w:t>МицрософтОффице</w:t>
            </w:r>
            <w:r w:rsidRPr="00C85AF5">
              <w:rPr>
                <w:rFonts w:ascii="Times New Roman" w:hAnsi="Times New Roman"/>
                <w:b/>
                <w:sz w:val="20"/>
                <w:szCs w:val="20"/>
              </w:rPr>
              <w:t xml:space="preserve"> пакета;</w:t>
            </w:r>
          </w:p>
          <w:p w14:paraId="116B985F" w14:textId="77777777" w:rsidR="00670B43" w:rsidRPr="00C85AF5" w:rsidRDefault="00670B43" w:rsidP="007B68B7">
            <w:pPr>
              <w:pStyle w:val="Indent"/>
              <w:numPr>
                <w:ilvl w:val="0"/>
                <w:numId w:val="28"/>
              </w:numPr>
              <w:spacing w:after="0" w:line="240" w:lineRule="auto"/>
              <w:rPr>
                <w:rFonts w:ascii="Times New Roman" w:hAnsi="Times New Roman"/>
                <w:b/>
                <w:sz w:val="20"/>
                <w:szCs w:val="20"/>
              </w:rPr>
            </w:pPr>
            <w:r w:rsidRPr="00C85AF5">
              <w:rPr>
                <w:rFonts w:ascii="Times New Roman" w:hAnsi="Times New Roman"/>
                <w:b/>
                <w:sz w:val="20"/>
                <w:szCs w:val="20"/>
              </w:rPr>
              <w:t>спровођења јавних набавки;</w:t>
            </w:r>
          </w:p>
          <w:p w14:paraId="67C1303A" w14:textId="77777777" w:rsidR="00670B43" w:rsidRPr="00C85AF5" w:rsidRDefault="00670B43" w:rsidP="007B68B7">
            <w:pPr>
              <w:pStyle w:val="Indent"/>
              <w:numPr>
                <w:ilvl w:val="0"/>
                <w:numId w:val="28"/>
              </w:numPr>
              <w:spacing w:after="0" w:line="240" w:lineRule="auto"/>
              <w:rPr>
                <w:rFonts w:ascii="Times New Roman" w:hAnsi="Times New Roman"/>
                <w:b/>
                <w:sz w:val="20"/>
                <w:szCs w:val="20"/>
              </w:rPr>
            </w:pPr>
            <w:r w:rsidRPr="00C85AF5">
              <w:rPr>
                <w:rFonts w:ascii="Times New Roman" w:hAnsi="Times New Roman"/>
                <w:b/>
                <w:sz w:val="20"/>
                <w:szCs w:val="20"/>
              </w:rPr>
              <w:t>креирања електронских услуга;</w:t>
            </w:r>
          </w:p>
          <w:p w14:paraId="7964185A" w14:textId="77777777" w:rsidR="00670B43" w:rsidRPr="00C85AF5" w:rsidRDefault="00670B43" w:rsidP="007B68B7">
            <w:pPr>
              <w:pStyle w:val="Indent"/>
              <w:numPr>
                <w:ilvl w:val="0"/>
                <w:numId w:val="28"/>
              </w:numPr>
              <w:spacing w:after="0" w:line="240" w:lineRule="auto"/>
              <w:rPr>
                <w:rFonts w:ascii="Times New Roman" w:hAnsi="Times New Roman"/>
                <w:b/>
                <w:sz w:val="20"/>
                <w:szCs w:val="20"/>
              </w:rPr>
            </w:pPr>
            <w:r w:rsidRPr="00C85AF5">
              <w:rPr>
                <w:rFonts w:ascii="Times New Roman" w:hAnsi="Times New Roman"/>
                <w:b/>
                <w:sz w:val="20"/>
                <w:szCs w:val="20"/>
              </w:rPr>
              <w:t>коришћење е-ЗУП-а;</w:t>
            </w:r>
          </w:p>
          <w:p w14:paraId="10073B7F" w14:textId="77777777" w:rsidR="005F2AA6" w:rsidRPr="00C85AF5" w:rsidRDefault="00670B43" w:rsidP="007B68B7">
            <w:pPr>
              <w:pStyle w:val="Indent"/>
              <w:numPr>
                <w:ilvl w:val="0"/>
                <w:numId w:val="28"/>
              </w:numPr>
              <w:spacing w:after="0" w:line="240" w:lineRule="auto"/>
              <w:rPr>
                <w:rFonts w:ascii="Times New Roman" w:hAnsi="Times New Roman"/>
                <w:b/>
                <w:sz w:val="20"/>
                <w:szCs w:val="20"/>
              </w:rPr>
            </w:pPr>
            <w:r w:rsidRPr="00C85AF5">
              <w:rPr>
                <w:rFonts w:ascii="Times New Roman" w:hAnsi="Times New Roman"/>
                <w:b/>
                <w:sz w:val="20"/>
                <w:szCs w:val="20"/>
              </w:rPr>
              <w:t>отварање и визуелизаиција података и сл.</w:t>
            </w:r>
          </w:p>
        </w:tc>
        <w:tc>
          <w:tcPr>
            <w:tcW w:w="1266" w:type="dxa"/>
            <w:shd w:val="clear" w:color="auto" w:fill="A7BFDE"/>
          </w:tcPr>
          <w:p w14:paraId="008221ED" w14:textId="77777777" w:rsidR="005F2AA6" w:rsidRPr="00C85AF5" w:rsidRDefault="005F2AA6" w:rsidP="00F161D6">
            <w:pPr>
              <w:pStyle w:val="Indent"/>
              <w:spacing w:line="240" w:lineRule="auto"/>
              <w:ind w:firstLine="0"/>
              <w:jc w:val="center"/>
              <w:rPr>
                <w:rFonts w:ascii="Times New Roman" w:hAnsi="Times New Roman"/>
                <w:sz w:val="20"/>
                <w:szCs w:val="20"/>
              </w:rPr>
            </w:pPr>
            <w:r w:rsidRPr="00C85AF5">
              <w:rPr>
                <w:rFonts w:ascii="Times New Roman" w:hAnsi="Times New Roman"/>
                <w:sz w:val="20"/>
                <w:szCs w:val="20"/>
              </w:rPr>
              <w:t>ДА</w:t>
            </w:r>
          </w:p>
          <w:p w14:paraId="1B5C29B6" w14:textId="77777777" w:rsidR="00E87CFC" w:rsidRPr="00C85AF5" w:rsidRDefault="00E87CFC" w:rsidP="00F161D6">
            <w:pPr>
              <w:pStyle w:val="Indent"/>
              <w:spacing w:line="240" w:lineRule="auto"/>
              <w:ind w:firstLine="0"/>
              <w:jc w:val="center"/>
              <w:rPr>
                <w:rFonts w:ascii="Times New Roman" w:hAnsi="Times New Roman"/>
                <w:sz w:val="20"/>
                <w:szCs w:val="20"/>
              </w:rPr>
            </w:pPr>
            <w:r w:rsidRPr="00C85AF5">
              <w:rPr>
                <w:rFonts w:ascii="Times New Roman" w:hAnsi="Times New Roman"/>
                <w:sz w:val="20"/>
                <w:szCs w:val="20"/>
              </w:rPr>
              <w:t>делимично</w:t>
            </w:r>
          </w:p>
        </w:tc>
        <w:tc>
          <w:tcPr>
            <w:tcW w:w="1220" w:type="dxa"/>
            <w:shd w:val="clear" w:color="auto" w:fill="A7BFDE"/>
          </w:tcPr>
          <w:p w14:paraId="39B8EFD4" w14:textId="77777777" w:rsidR="005F2AA6" w:rsidRPr="00C85AF5" w:rsidRDefault="00E87CFC" w:rsidP="00F161D6">
            <w:pPr>
              <w:pStyle w:val="Indent"/>
              <w:spacing w:line="240" w:lineRule="auto"/>
              <w:ind w:firstLine="0"/>
              <w:jc w:val="center"/>
              <w:rPr>
                <w:rFonts w:ascii="Times New Roman" w:hAnsi="Times New Roman"/>
                <w:sz w:val="20"/>
                <w:szCs w:val="20"/>
              </w:rPr>
            </w:pPr>
            <w:r w:rsidRPr="00C85AF5">
              <w:rPr>
                <w:rFonts w:ascii="Times New Roman" w:hAnsi="Times New Roman"/>
                <w:sz w:val="20"/>
                <w:szCs w:val="20"/>
              </w:rPr>
              <w:t>1.8.4; 1.8.5; 1.8.6; 3.3.2</w:t>
            </w:r>
          </w:p>
        </w:tc>
      </w:tr>
      <w:tr w:rsidR="00670B43" w:rsidRPr="00C85AF5" w14:paraId="43599B25" w14:textId="77777777">
        <w:trPr>
          <w:trHeight w:val="44"/>
          <w:jc w:val="center"/>
        </w:trPr>
        <w:tc>
          <w:tcPr>
            <w:tcW w:w="509" w:type="dxa"/>
            <w:shd w:val="clear" w:color="auto" w:fill="D3DFEE"/>
          </w:tcPr>
          <w:p w14:paraId="44B5E92E" w14:textId="77777777" w:rsidR="00670B43" w:rsidRPr="00C85AF5" w:rsidRDefault="00670B43"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5.</w:t>
            </w:r>
          </w:p>
        </w:tc>
        <w:tc>
          <w:tcPr>
            <w:tcW w:w="7430" w:type="dxa"/>
            <w:shd w:val="clear" w:color="auto" w:fill="D3DFEE"/>
          </w:tcPr>
          <w:p w14:paraId="11BF717D" w14:textId="77777777" w:rsidR="00670B43" w:rsidRPr="00C85AF5" w:rsidRDefault="00670B43" w:rsidP="00F161D6">
            <w:pPr>
              <w:pStyle w:val="Indent"/>
              <w:spacing w:after="0" w:line="240" w:lineRule="auto"/>
              <w:ind w:firstLine="0"/>
              <w:rPr>
                <w:rFonts w:ascii="Times New Roman" w:hAnsi="Times New Roman"/>
                <w:b/>
                <w:sz w:val="20"/>
                <w:szCs w:val="20"/>
              </w:rPr>
            </w:pPr>
            <w:r w:rsidRPr="00C85AF5">
              <w:rPr>
                <w:rFonts w:ascii="Times New Roman" w:hAnsi="Times New Roman"/>
                <w:b/>
                <w:sz w:val="20"/>
                <w:szCs w:val="20"/>
              </w:rPr>
              <w:t>Изменити регулативу тако да се редукују енормни трошкови архивирања папирне документације (прелазак на еУправу)</w:t>
            </w:r>
            <w:r w:rsidR="000D20BC" w:rsidRPr="00C85AF5">
              <w:rPr>
                <w:rFonts w:ascii="Times New Roman" w:hAnsi="Times New Roman"/>
                <w:b/>
                <w:sz w:val="20"/>
                <w:szCs w:val="20"/>
              </w:rPr>
              <w:t>.</w:t>
            </w:r>
          </w:p>
        </w:tc>
        <w:tc>
          <w:tcPr>
            <w:tcW w:w="1266" w:type="dxa"/>
            <w:shd w:val="clear" w:color="auto" w:fill="D3DFEE"/>
          </w:tcPr>
          <w:p w14:paraId="787191D6" w14:textId="77777777" w:rsidR="00670B43" w:rsidRPr="00C85AF5" w:rsidRDefault="00670B43" w:rsidP="00F161D6">
            <w:pPr>
              <w:pStyle w:val="Indent"/>
              <w:spacing w:line="240" w:lineRule="auto"/>
              <w:ind w:firstLine="0"/>
              <w:jc w:val="center"/>
              <w:rPr>
                <w:rFonts w:ascii="Times New Roman" w:hAnsi="Times New Roman"/>
                <w:sz w:val="20"/>
                <w:szCs w:val="20"/>
              </w:rPr>
            </w:pPr>
            <w:r w:rsidRPr="00C85AF5">
              <w:rPr>
                <w:rFonts w:ascii="Times New Roman" w:hAnsi="Times New Roman"/>
                <w:sz w:val="20"/>
                <w:szCs w:val="20"/>
              </w:rPr>
              <w:t>ДА</w:t>
            </w:r>
          </w:p>
        </w:tc>
        <w:tc>
          <w:tcPr>
            <w:tcW w:w="1220" w:type="dxa"/>
            <w:shd w:val="clear" w:color="auto" w:fill="D3DFEE"/>
          </w:tcPr>
          <w:p w14:paraId="37F4BF3F" w14:textId="77777777" w:rsidR="00670B43" w:rsidRPr="00C85AF5" w:rsidRDefault="00E87CFC" w:rsidP="00F161D6">
            <w:pPr>
              <w:pStyle w:val="Indent"/>
              <w:spacing w:line="240" w:lineRule="auto"/>
              <w:ind w:firstLine="0"/>
              <w:jc w:val="center"/>
              <w:rPr>
                <w:rFonts w:ascii="Times New Roman" w:hAnsi="Times New Roman"/>
                <w:sz w:val="20"/>
                <w:szCs w:val="20"/>
              </w:rPr>
            </w:pPr>
            <w:r w:rsidRPr="00C85AF5">
              <w:rPr>
                <w:rFonts w:ascii="Times New Roman" w:hAnsi="Times New Roman"/>
                <w:sz w:val="20"/>
                <w:szCs w:val="20"/>
              </w:rPr>
              <w:t>1.3.1</w:t>
            </w:r>
          </w:p>
        </w:tc>
      </w:tr>
      <w:tr w:rsidR="00670B43" w:rsidRPr="00C85AF5" w14:paraId="6AFEB89F" w14:textId="77777777">
        <w:trPr>
          <w:trHeight w:val="44"/>
          <w:jc w:val="center"/>
        </w:trPr>
        <w:tc>
          <w:tcPr>
            <w:tcW w:w="509" w:type="dxa"/>
            <w:shd w:val="clear" w:color="auto" w:fill="A7BFDE"/>
          </w:tcPr>
          <w:p w14:paraId="5FA1AA50" w14:textId="77777777" w:rsidR="00670B43" w:rsidRPr="00C85AF5" w:rsidRDefault="00670B43"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6.</w:t>
            </w:r>
          </w:p>
        </w:tc>
        <w:tc>
          <w:tcPr>
            <w:tcW w:w="7430" w:type="dxa"/>
            <w:shd w:val="clear" w:color="auto" w:fill="A7BFDE"/>
          </w:tcPr>
          <w:p w14:paraId="580FB107" w14:textId="77777777" w:rsidR="00771FF1" w:rsidRPr="00C85AF5" w:rsidRDefault="00771FF1" w:rsidP="00F161D6">
            <w:pPr>
              <w:pStyle w:val="Indent"/>
              <w:spacing w:after="0" w:line="240" w:lineRule="auto"/>
              <w:ind w:firstLine="0"/>
              <w:rPr>
                <w:rFonts w:ascii="Times New Roman" w:hAnsi="Times New Roman"/>
                <w:b/>
                <w:sz w:val="20"/>
                <w:szCs w:val="20"/>
              </w:rPr>
            </w:pPr>
            <w:r w:rsidRPr="00C85AF5">
              <w:rPr>
                <w:rFonts w:ascii="Times New Roman" w:hAnsi="Times New Roman"/>
                <w:b/>
                <w:sz w:val="20"/>
                <w:szCs w:val="20"/>
              </w:rPr>
              <w:t>Унапредити Сервисну магистралу органа:</w:t>
            </w:r>
          </w:p>
          <w:p w14:paraId="6D073DF2" w14:textId="77777777" w:rsidR="00771FF1" w:rsidRPr="00C85AF5" w:rsidRDefault="00771FF1" w:rsidP="007B68B7">
            <w:pPr>
              <w:pStyle w:val="Indent"/>
              <w:numPr>
                <w:ilvl w:val="0"/>
                <w:numId w:val="28"/>
              </w:numPr>
              <w:spacing w:after="0" w:line="240" w:lineRule="auto"/>
              <w:rPr>
                <w:rFonts w:ascii="Times New Roman" w:hAnsi="Times New Roman"/>
                <w:b/>
                <w:sz w:val="20"/>
                <w:szCs w:val="20"/>
              </w:rPr>
            </w:pPr>
            <w:r w:rsidRPr="00C85AF5">
              <w:rPr>
                <w:rFonts w:ascii="Times New Roman" w:hAnsi="Times New Roman"/>
                <w:b/>
                <w:sz w:val="20"/>
                <w:szCs w:val="20"/>
              </w:rPr>
              <w:t>обезбедити капацитете за приступ комплетне јавне управи Сервисној магистрали органа, у циљу преузимања податке по службеној дужности од других институција;</w:t>
            </w:r>
          </w:p>
          <w:p w14:paraId="49E0560A" w14:textId="77777777" w:rsidR="00670B43" w:rsidRPr="00C85AF5" w:rsidRDefault="00671D2A" w:rsidP="007B68B7">
            <w:pPr>
              <w:pStyle w:val="Indent"/>
              <w:numPr>
                <w:ilvl w:val="0"/>
                <w:numId w:val="28"/>
              </w:numPr>
              <w:spacing w:after="0" w:line="240" w:lineRule="auto"/>
              <w:rPr>
                <w:rFonts w:ascii="Times New Roman" w:hAnsi="Times New Roman"/>
                <w:b/>
                <w:sz w:val="20"/>
                <w:szCs w:val="20"/>
              </w:rPr>
            </w:pPr>
            <w:r w:rsidRPr="00C85AF5">
              <w:rPr>
                <w:rFonts w:ascii="Times New Roman" w:hAnsi="Times New Roman"/>
                <w:b/>
                <w:sz w:val="20"/>
                <w:szCs w:val="20"/>
              </w:rPr>
              <w:t>е</w:t>
            </w:r>
            <w:r w:rsidR="00771FF1" w:rsidRPr="00C85AF5">
              <w:rPr>
                <w:rFonts w:ascii="Times New Roman" w:hAnsi="Times New Roman"/>
                <w:b/>
                <w:sz w:val="20"/>
                <w:szCs w:val="20"/>
              </w:rPr>
              <w:t>лимисати проблеме у преузимању података по службеној дужности путем Сервисне магистрале органа (тачност и потпуност података)</w:t>
            </w:r>
            <w:r w:rsidR="000D20BC" w:rsidRPr="00C85AF5">
              <w:rPr>
                <w:rFonts w:ascii="Times New Roman" w:hAnsi="Times New Roman"/>
                <w:b/>
                <w:sz w:val="20"/>
                <w:szCs w:val="20"/>
              </w:rPr>
              <w:t>.</w:t>
            </w:r>
          </w:p>
        </w:tc>
        <w:tc>
          <w:tcPr>
            <w:tcW w:w="1266" w:type="dxa"/>
            <w:shd w:val="clear" w:color="auto" w:fill="A7BFDE"/>
          </w:tcPr>
          <w:p w14:paraId="3E51917A" w14:textId="77777777" w:rsidR="00670B43" w:rsidRPr="00C85AF5" w:rsidRDefault="00771FF1" w:rsidP="00F161D6">
            <w:pPr>
              <w:pStyle w:val="Indent"/>
              <w:spacing w:line="240" w:lineRule="auto"/>
              <w:ind w:firstLine="0"/>
              <w:jc w:val="center"/>
              <w:rPr>
                <w:rFonts w:ascii="Times New Roman" w:hAnsi="Times New Roman"/>
                <w:sz w:val="20"/>
                <w:szCs w:val="20"/>
              </w:rPr>
            </w:pPr>
            <w:r w:rsidRPr="00C85AF5">
              <w:rPr>
                <w:rFonts w:ascii="Times New Roman" w:hAnsi="Times New Roman"/>
                <w:sz w:val="20"/>
                <w:szCs w:val="20"/>
              </w:rPr>
              <w:t>ДА</w:t>
            </w:r>
          </w:p>
        </w:tc>
        <w:tc>
          <w:tcPr>
            <w:tcW w:w="1220" w:type="dxa"/>
            <w:shd w:val="clear" w:color="auto" w:fill="A7BFDE"/>
          </w:tcPr>
          <w:p w14:paraId="5A46D8F9" w14:textId="77777777" w:rsidR="00670B43" w:rsidRPr="00C85AF5" w:rsidRDefault="00D12BB8" w:rsidP="00F161D6">
            <w:pPr>
              <w:pStyle w:val="Indent"/>
              <w:spacing w:line="240" w:lineRule="auto"/>
              <w:ind w:firstLine="0"/>
              <w:jc w:val="center"/>
              <w:rPr>
                <w:rFonts w:ascii="Times New Roman" w:hAnsi="Times New Roman"/>
                <w:sz w:val="20"/>
                <w:szCs w:val="20"/>
                <w:lang w:val="sr-Cyrl-RS"/>
              </w:rPr>
            </w:pPr>
            <w:r w:rsidRPr="00C85AF5">
              <w:rPr>
                <w:rFonts w:ascii="Times New Roman" w:hAnsi="Times New Roman"/>
                <w:sz w:val="20"/>
                <w:szCs w:val="20"/>
                <w:lang w:val="sr-Cyrl-RS"/>
              </w:rPr>
              <w:t>1.2.</w:t>
            </w:r>
          </w:p>
        </w:tc>
      </w:tr>
      <w:tr w:rsidR="00771FF1" w:rsidRPr="00C85AF5" w14:paraId="2A324FB3" w14:textId="77777777">
        <w:trPr>
          <w:trHeight w:val="44"/>
          <w:jc w:val="center"/>
        </w:trPr>
        <w:tc>
          <w:tcPr>
            <w:tcW w:w="509" w:type="dxa"/>
            <w:shd w:val="clear" w:color="auto" w:fill="D3DFEE"/>
          </w:tcPr>
          <w:p w14:paraId="48FDA8BE" w14:textId="77777777" w:rsidR="00771FF1" w:rsidRPr="00C85AF5" w:rsidRDefault="00771FF1"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7.</w:t>
            </w:r>
          </w:p>
        </w:tc>
        <w:tc>
          <w:tcPr>
            <w:tcW w:w="7430" w:type="dxa"/>
            <w:shd w:val="clear" w:color="auto" w:fill="D3DFEE"/>
          </w:tcPr>
          <w:p w14:paraId="463F59F7" w14:textId="77777777" w:rsidR="00771FF1" w:rsidRPr="00C85AF5" w:rsidRDefault="00771FF1" w:rsidP="00F161D6">
            <w:pPr>
              <w:pStyle w:val="Indent"/>
              <w:spacing w:after="0" w:line="240" w:lineRule="auto"/>
              <w:ind w:firstLine="0"/>
              <w:rPr>
                <w:rFonts w:ascii="Times New Roman" w:hAnsi="Times New Roman"/>
                <w:b/>
                <w:sz w:val="20"/>
                <w:szCs w:val="20"/>
              </w:rPr>
            </w:pPr>
            <w:r w:rsidRPr="00C85AF5">
              <w:rPr>
                <w:rFonts w:ascii="Times New Roman" w:hAnsi="Times New Roman"/>
                <w:b/>
                <w:sz w:val="20"/>
                <w:szCs w:val="20"/>
              </w:rPr>
              <w:t>Унапредити фукционалност портала еУправа у појединичаним процедурама, тако да се обезбеди спровођење тих процедура у потпуности електорнски, а не само заказивања састанака за преузимање или предају документације.</w:t>
            </w:r>
          </w:p>
        </w:tc>
        <w:tc>
          <w:tcPr>
            <w:tcW w:w="1266" w:type="dxa"/>
            <w:shd w:val="clear" w:color="auto" w:fill="D3DFEE"/>
          </w:tcPr>
          <w:p w14:paraId="076B2383" w14:textId="77777777" w:rsidR="00771FF1" w:rsidRPr="00C85AF5" w:rsidRDefault="00771FF1" w:rsidP="00F161D6">
            <w:pPr>
              <w:pStyle w:val="Indent"/>
              <w:spacing w:line="240" w:lineRule="auto"/>
              <w:ind w:firstLine="0"/>
              <w:jc w:val="center"/>
              <w:rPr>
                <w:rFonts w:ascii="Times New Roman" w:hAnsi="Times New Roman"/>
                <w:sz w:val="20"/>
                <w:szCs w:val="20"/>
              </w:rPr>
            </w:pPr>
            <w:r w:rsidRPr="00C85AF5">
              <w:rPr>
                <w:rFonts w:ascii="Times New Roman" w:hAnsi="Times New Roman"/>
                <w:sz w:val="20"/>
                <w:szCs w:val="20"/>
              </w:rPr>
              <w:t>ДА</w:t>
            </w:r>
          </w:p>
          <w:p w14:paraId="343E16B5" w14:textId="77777777" w:rsidR="00771FF1" w:rsidRPr="00C85AF5" w:rsidRDefault="00771FF1" w:rsidP="00F161D6">
            <w:pPr>
              <w:pStyle w:val="Indent"/>
              <w:spacing w:line="240" w:lineRule="auto"/>
              <w:ind w:firstLine="0"/>
              <w:jc w:val="center"/>
              <w:rPr>
                <w:rFonts w:ascii="Times New Roman" w:hAnsi="Times New Roman"/>
                <w:sz w:val="20"/>
                <w:szCs w:val="20"/>
              </w:rPr>
            </w:pPr>
          </w:p>
        </w:tc>
        <w:tc>
          <w:tcPr>
            <w:tcW w:w="1220" w:type="dxa"/>
            <w:shd w:val="clear" w:color="auto" w:fill="D3DFEE"/>
          </w:tcPr>
          <w:p w14:paraId="4CF9E77C" w14:textId="77777777" w:rsidR="00771FF1" w:rsidRPr="00C85AF5" w:rsidRDefault="00D12BB8" w:rsidP="00F161D6">
            <w:pPr>
              <w:pStyle w:val="Indent"/>
              <w:spacing w:line="240" w:lineRule="auto"/>
              <w:ind w:firstLine="0"/>
              <w:jc w:val="center"/>
              <w:rPr>
                <w:rFonts w:ascii="Times New Roman" w:hAnsi="Times New Roman"/>
                <w:sz w:val="20"/>
                <w:szCs w:val="20"/>
                <w:lang w:val="sr-Cyrl-RS"/>
              </w:rPr>
            </w:pPr>
            <w:r w:rsidRPr="00C85AF5">
              <w:rPr>
                <w:rFonts w:ascii="Times New Roman" w:hAnsi="Times New Roman"/>
                <w:sz w:val="20"/>
                <w:szCs w:val="20"/>
                <w:lang w:val="sr-Cyrl-RS"/>
              </w:rPr>
              <w:t>3.1. и 3.2.</w:t>
            </w:r>
          </w:p>
        </w:tc>
      </w:tr>
      <w:tr w:rsidR="00771FF1" w:rsidRPr="00C85AF5" w14:paraId="67B20A47" w14:textId="77777777">
        <w:trPr>
          <w:trHeight w:val="44"/>
          <w:jc w:val="center"/>
        </w:trPr>
        <w:tc>
          <w:tcPr>
            <w:tcW w:w="509" w:type="dxa"/>
            <w:shd w:val="clear" w:color="auto" w:fill="A7BFDE"/>
          </w:tcPr>
          <w:p w14:paraId="67283CB9" w14:textId="77777777" w:rsidR="00771FF1" w:rsidRPr="00C85AF5" w:rsidRDefault="00771FF1"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lastRenderedPageBreak/>
              <w:t>8.</w:t>
            </w:r>
          </w:p>
        </w:tc>
        <w:tc>
          <w:tcPr>
            <w:tcW w:w="7430" w:type="dxa"/>
            <w:shd w:val="clear" w:color="auto" w:fill="A7BFDE"/>
          </w:tcPr>
          <w:p w14:paraId="0DAE75FA" w14:textId="77777777" w:rsidR="00771FF1" w:rsidRPr="00C85AF5" w:rsidRDefault="00771FF1" w:rsidP="00F161D6">
            <w:pPr>
              <w:spacing w:after="0" w:line="240" w:lineRule="auto"/>
              <w:jc w:val="both"/>
              <w:rPr>
                <w:rFonts w:ascii="Times New Roman" w:hAnsi="Times New Roman"/>
                <w:lang w:val="uz-Cyrl-UZ"/>
              </w:rPr>
            </w:pPr>
            <w:r w:rsidRPr="00C85AF5">
              <w:rPr>
                <w:rFonts w:ascii="Times New Roman" w:hAnsi="Times New Roman"/>
                <w:b/>
                <w:noProof w:val="0"/>
                <w:sz w:val="20"/>
                <w:szCs w:val="20"/>
                <w:lang w:val="uz-Cyrl-UZ"/>
              </w:rPr>
              <w:t>Обезбедити компатибилност софтвера државне управе са порталом еУправа, како би се омогућило постављање еУслуга на портал еУправе.</w:t>
            </w:r>
          </w:p>
        </w:tc>
        <w:tc>
          <w:tcPr>
            <w:tcW w:w="1266" w:type="dxa"/>
            <w:shd w:val="clear" w:color="auto" w:fill="A7BFDE"/>
          </w:tcPr>
          <w:p w14:paraId="78F0B974" w14:textId="77777777" w:rsidR="00771FF1" w:rsidRPr="00C85AF5" w:rsidRDefault="00D12BB8" w:rsidP="00F161D6">
            <w:pPr>
              <w:pStyle w:val="Indent"/>
              <w:spacing w:line="240" w:lineRule="auto"/>
              <w:ind w:firstLine="0"/>
              <w:jc w:val="center"/>
              <w:rPr>
                <w:rFonts w:ascii="Times New Roman" w:hAnsi="Times New Roman"/>
                <w:sz w:val="20"/>
                <w:szCs w:val="20"/>
                <w:lang w:val="sr-Cyrl-RS"/>
              </w:rPr>
            </w:pPr>
            <w:r w:rsidRPr="00C85AF5">
              <w:rPr>
                <w:rFonts w:ascii="Times New Roman" w:hAnsi="Times New Roman"/>
                <w:sz w:val="20"/>
                <w:szCs w:val="20"/>
                <w:lang w:val="sr-Cyrl-RS"/>
              </w:rPr>
              <w:t>Д</w:t>
            </w:r>
            <w:r w:rsidR="00CE46C7" w:rsidRPr="00C85AF5">
              <w:rPr>
                <w:rFonts w:ascii="Times New Roman" w:hAnsi="Times New Roman"/>
                <w:sz w:val="20"/>
                <w:szCs w:val="20"/>
                <w:lang w:val="sr-Cyrl-RS"/>
              </w:rPr>
              <w:t>А</w:t>
            </w:r>
          </w:p>
          <w:p w14:paraId="46079BD7" w14:textId="77777777" w:rsidR="00CE46C7" w:rsidRPr="00C85AF5" w:rsidRDefault="00CE46C7" w:rsidP="00F161D6">
            <w:pPr>
              <w:pStyle w:val="Indent"/>
              <w:spacing w:line="240" w:lineRule="auto"/>
              <w:ind w:firstLine="0"/>
              <w:jc w:val="center"/>
              <w:rPr>
                <w:rFonts w:ascii="Times New Roman" w:hAnsi="Times New Roman"/>
                <w:sz w:val="20"/>
                <w:szCs w:val="20"/>
                <w:lang w:val="sr-Cyrl-RS"/>
              </w:rPr>
            </w:pPr>
            <w:r w:rsidRPr="00C85AF5">
              <w:rPr>
                <w:rFonts w:ascii="Times New Roman" w:hAnsi="Times New Roman"/>
                <w:sz w:val="20"/>
                <w:szCs w:val="20"/>
                <w:lang w:val="sr-Cyrl-RS"/>
              </w:rPr>
              <w:t>делимично</w:t>
            </w:r>
          </w:p>
        </w:tc>
        <w:tc>
          <w:tcPr>
            <w:tcW w:w="1220" w:type="dxa"/>
            <w:shd w:val="clear" w:color="auto" w:fill="A7BFDE"/>
          </w:tcPr>
          <w:p w14:paraId="2CF254F5" w14:textId="77777777" w:rsidR="00771FF1" w:rsidRPr="00C85AF5" w:rsidRDefault="00CE46C7" w:rsidP="00F161D6">
            <w:pPr>
              <w:pStyle w:val="Indent"/>
              <w:spacing w:line="240" w:lineRule="auto"/>
              <w:ind w:firstLine="0"/>
              <w:jc w:val="center"/>
              <w:rPr>
                <w:rFonts w:ascii="Times New Roman" w:hAnsi="Times New Roman"/>
                <w:sz w:val="20"/>
                <w:szCs w:val="20"/>
                <w:lang w:val="sr-Cyrl-RS"/>
              </w:rPr>
            </w:pPr>
            <w:r w:rsidRPr="00C85AF5">
              <w:rPr>
                <w:rFonts w:ascii="Times New Roman" w:hAnsi="Times New Roman"/>
                <w:sz w:val="20"/>
                <w:szCs w:val="20"/>
                <w:lang w:val="sr-Cyrl-RS"/>
              </w:rPr>
              <w:t>3.1.4.</w:t>
            </w:r>
          </w:p>
        </w:tc>
      </w:tr>
      <w:tr w:rsidR="00771FF1" w:rsidRPr="00C85AF5" w14:paraId="47050751" w14:textId="77777777">
        <w:trPr>
          <w:trHeight w:val="44"/>
          <w:jc w:val="center"/>
        </w:trPr>
        <w:tc>
          <w:tcPr>
            <w:tcW w:w="509" w:type="dxa"/>
            <w:shd w:val="clear" w:color="auto" w:fill="D3DFEE"/>
          </w:tcPr>
          <w:p w14:paraId="34412660" w14:textId="77777777" w:rsidR="00771FF1" w:rsidRPr="00C85AF5" w:rsidRDefault="00771FF1"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9.</w:t>
            </w:r>
          </w:p>
        </w:tc>
        <w:tc>
          <w:tcPr>
            <w:tcW w:w="7430" w:type="dxa"/>
            <w:shd w:val="clear" w:color="auto" w:fill="D3DFEE"/>
          </w:tcPr>
          <w:p w14:paraId="426A0FE2" w14:textId="77777777" w:rsidR="00771FF1" w:rsidRPr="00C85AF5" w:rsidRDefault="00771FF1" w:rsidP="00F161D6">
            <w:pPr>
              <w:spacing w:after="0" w:line="240" w:lineRule="auto"/>
              <w:jc w:val="both"/>
              <w:rPr>
                <w:rFonts w:ascii="Times New Roman" w:hAnsi="Times New Roman"/>
                <w:b/>
                <w:noProof w:val="0"/>
                <w:sz w:val="20"/>
                <w:szCs w:val="20"/>
                <w:lang w:val="uz-Cyrl-UZ"/>
              </w:rPr>
            </w:pPr>
            <w:r w:rsidRPr="00C85AF5">
              <w:rPr>
                <w:rFonts w:ascii="Times New Roman" w:hAnsi="Times New Roman"/>
                <w:b/>
                <w:noProof w:val="0"/>
                <w:sz w:val="20"/>
                <w:szCs w:val="20"/>
                <w:lang w:val="uz-Cyrl-UZ"/>
              </w:rPr>
              <w:t>Обезбедити подршку органима државне управе у пружању еУслуга и охрабривати и друге институције да своје процедуре дигитализују</w:t>
            </w:r>
            <w:r w:rsidR="000D20BC" w:rsidRPr="00C85AF5">
              <w:rPr>
                <w:rFonts w:ascii="Times New Roman" w:hAnsi="Times New Roman"/>
                <w:b/>
                <w:noProof w:val="0"/>
                <w:sz w:val="20"/>
                <w:szCs w:val="20"/>
                <w:lang w:val="uz-Cyrl-UZ"/>
              </w:rPr>
              <w:t>.</w:t>
            </w:r>
          </w:p>
        </w:tc>
        <w:tc>
          <w:tcPr>
            <w:tcW w:w="1266" w:type="dxa"/>
            <w:shd w:val="clear" w:color="auto" w:fill="D3DFEE"/>
          </w:tcPr>
          <w:p w14:paraId="79F0373A" w14:textId="77777777" w:rsidR="00771FF1" w:rsidRPr="00C85AF5" w:rsidRDefault="00771FF1" w:rsidP="00F161D6">
            <w:pPr>
              <w:pStyle w:val="Indent"/>
              <w:spacing w:line="240" w:lineRule="auto"/>
              <w:ind w:firstLine="0"/>
              <w:jc w:val="center"/>
              <w:rPr>
                <w:rFonts w:ascii="Times New Roman" w:hAnsi="Times New Roman"/>
                <w:sz w:val="20"/>
                <w:szCs w:val="20"/>
              </w:rPr>
            </w:pPr>
            <w:r w:rsidRPr="00C85AF5">
              <w:rPr>
                <w:rFonts w:ascii="Times New Roman" w:hAnsi="Times New Roman"/>
                <w:sz w:val="20"/>
                <w:szCs w:val="20"/>
              </w:rPr>
              <w:t>ДА</w:t>
            </w:r>
          </w:p>
        </w:tc>
        <w:tc>
          <w:tcPr>
            <w:tcW w:w="1220" w:type="dxa"/>
            <w:shd w:val="clear" w:color="auto" w:fill="D3DFEE"/>
          </w:tcPr>
          <w:p w14:paraId="0F839C04" w14:textId="77777777" w:rsidR="00771FF1" w:rsidRPr="00C85AF5" w:rsidRDefault="00CE46C7" w:rsidP="00F161D6">
            <w:pPr>
              <w:pStyle w:val="Indent"/>
              <w:spacing w:line="240" w:lineRule="auto"/>
              <w:ind w:firstLine="0"/>
              <w:jc w:val="center"/>
              <w:rPr>
                <w:rFonts w:ascii="Times New Roman" w:hAnsi="Times New Roman"/>
                <w:sz w:val="20"/>
                <w:szCs w:val="20"/>
                <w:lang w:val="sr-Cyrl-RS"/>
              </w:rPr>
            </w:pPr>
            <w:r w:rsidRPr="00C85AF5">
              <w:rPr>
                <w:rFonts w:ascii="Times New Roman" w:hAnsi="Times New Roman"/>
                <w:sz w:val="20"/>
                <w:szCs w:val="20"/>
                <w:lang w:val="sr-Cyrl-RS"/>
              </w:rPr>
              <w:t>3.4.</w:t>
            </w:r>
          </w:p>
        </w:tc>
      </w:tr>
      <w:tr w:rsidR="00771FF1" w:rsidRPr="00C85AF5" w14:paraId="303B5F61" w14:textId="77777777">
        <w:trPr>
          <w:trHeight w:val="44"/>
          <w:jc w:val="center"/>
        </w:trPr>
        <w:tc>
          <w:tcPr>
            <w:tcW w:w="509" w:type="dxa"/>
            <w:shd w:val="clear" w:color="auto" w:fill="A7BFDE"/>
          </w:tcPr>
          <w:p w14:paraId="26F67B4E" w14:textId="77777777" w:rsidR="00771FF1" w:rsidRPr="00C85AF5" w:rsidRDefault="00771FF1"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10.</w:t>
            </w:r>
          </w:p>
        </w:tc>
        <w:tc>
          <w:tcPr>
            <w:tcW w:w="7430" w:type="dxa"/>
            <w:shd w:val="clear" w:color="auto" w:fill="A7BFDE"/>
          </w:tcPr>
          <w:p w14:paraId="58E520BF" w14:textId="77777777" w:rsidR="00771FF1" w:rsidRPr="00C85AF5" w:rsidRDefault="00771FF1" w:rsidP="00F161D6">
            <w:pPr>
              <w:spacing w:after="0" w:line="240" w:lineRule="auto"/>
              <w:jc w:val="both"/>
              <w:rPr>
                <w:rFonts w:ascii="Times New Roman" w:hAnsi="Times New Roman"/>
                <w:b/>
                <w:noProof w:val="0"/>
                <w:sz w:val="20"/>
                <w:szCs w:val="20"/>
                <w:lang w:val="uz-Cyrl-UZ"/>
              </w:rPr>
            </w:pPr>
            <w:r w:rsidRPr="00C85AF5">
              <w:rPr>
                <w:rFonts w:ascii="Times New Roman" w:hAnsi="Times New Roman"/>
                <w:b/>
                <w:noProof w:val="0"/>
                <w:sz w:val="20"/>
                <w:szCs w:val="20"/>
                <w:lang w:val="uz-Cyrl-UZ"/>
              </w:rPr>
              <w:t>Обезбедити подршку грађанима и привреди, односно подносиоцима захтева, у подношењу захтева електоронским путем (упутства и позивни центри)</w:t>
            </w:r>
            <w:r w:rsidR="000D20BC" w:rsidRPr="00C85AF5">
              <w:rPr>
                <w:rFonts w:ascii="Times New Roman" w:hAnsi="Times New Roman"/>
                <w:b/>
                <w:noProof w:val="0"/>
                <w:sz w:val="20"/>
                <w:szCs w:val="20"/>
                <w:lang w:val="uz-Cyrl-UZ"/>
              </w:rPr>
              <w:t>.</w:t>
            </w:r>
          </w:p>
        </w:tc>
        <w:tc>
          <w:tcPr>
            <w:tcW w:w="1266" w:type="dxa"/>
            <w:shd w:val="clear" w:color="auto" w:fill="A7BFDE"/>
          </w:tcPr>
          <w:p w14:paraId="69262F2D" w14:textId="77777777" w:rsidR="00771FF1" w:rsidRPr="00C85AF5" w:rsidRDefault="00771FF1" w:rsidP="00F161D6">
            <w:pPr>
              <w:pStyle w:val="Indent"/>
              <w:spacing w:line="240" w:lineRule="auto"/>
              <w:ind w:firstLine="0"/>
              <w:jc w:val="center"/>
              <w:rPr>
                <w:rFonts w:ascii="Times New Roman" w:hAnsi="Times New Roman"/>
                <w:sz w:val="20"/>
                <w:szCs w:val="20"/>
              </w:rPr>
            </w:pPr>
            <w:r w:rsidRPr="00C85AF5">
              <w:rPr>
                <w:rFonts w:ascii="Times New Roman" w:hAnsi="Times New Roman"/>
                <w:sz w:val="20"/>
                <w:szCs w:val="20"/>
              </w:rPr>
              <w:t>ДА</w:t>
            </w:r>
          </w:p>
        </w:tc>
        <w:tc>
          <w:tcPr>
            <w:tcW w:w="1220" w:type="dxa"/>
            <w:shd w:val="clear" w:color="auto" w:fill="A7BFDE"/>
          </w:tcPr>
          <w:p w14:paraId="78ECD1D9" w14:textId="77777777" w:rsidR="00771FF1" w:rsidRPr="00C85AF5" w:rsidRDefault="00CE46C7" w:rsidP="00F161D6">
            <w:pPr>
              <w:pStyle w:val="Indent"/>
              <w:spacing w:line="240" w:lineRule="auto"/>
              <w:ind w:firstLine="0"/>
              <w:jc w:val="center"/>
              <w:rPr>
                <w:rFonts w:ascii="Times New Roman" w:hAnsi="Times New Roman"/>
                <w:sz w:val="20"/>
                <w:szCs w:val="20"/>
                <w:lang w:val="sr-Cyrl-RS"/>
              </w:rPr>
            </w:pPr>
            <w:r w:rsidRPr="00C85AF5">
              <w:rPr>
                <w:rFonts w:ascii="Times New Roman" w:hAnsi="Times New Roman"/>
                <w:sz w:val="20"/>
                <w:szCs w:val="20"/>
                <w:lang w:val="sr-Cyrl-RS"/>
              </w:rPr>
              <w:t>3.3.</w:t>
            </w:r>
          </w:p>
        </w:tc>
      </w:tr>
      <w:tr w:rsidR="00771FF1" w:rsidRPr="00C85AF5" w14:paraId="75989226" w14:textId="77777777">
        <w:trPr>
          <w:trHeight w:val="44"/>
          <w:jc w:val="center"/>
        </w:trPr>
        <w:tc>
          <w:tcPr>
            <w:tcW w:w="509" w:type="dxa"/>
            <w:shd w:val="clear" w:color="auto" w:fill="D3DFEE"/>
          </w:tcPr>
          <w:p w14:paraId="70C6D54A" w14:textId="77777777" w:rsidR="00771FF1" w:rsidRPr="00C85AF5" w:rsidRDefault="00771FF1"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11.</w:t>
            </w:r>
          </w:p>
        </w:tc>
        <w:tc>
          <w:tcPr>
            <w:tcW w:w="7430" w:type="dxa"/>
            <w:shd w:val="clear" w:color="auto" w:fill="D3DFEE"/>
          </w:tcPr>
          <w:p w14:paraId="16F17BE9" w14:textId="77777777" w:rsidR="00771FF1" w:rsidRPr="00C85AF5" w:rsidRDefault="00771FF1" w:rsidP="00F161D6">
            <w:pPr>
              <w:spacing w:after="0" w:line="240" w:lineRule="auto"/>
              <w:jc w:val="both"/>
              <w:rPr>
                <w:rFonts w:ascii="Times New Roman" w:hAnsi="Times New Roman"/>
                <w:b/>
                <w:noProof w:val="0"/>
                <w:sz w:val="20"/>
                <w:szCs w:val="20"/>
                <w:lang w:val="uz-Cyrl-UZ"/>
              </w:rPr>
            </w:pPr>
            <w:r w:rsidRPr="00C85AF5">
              <w:rPr>
                <w:rFonts w:ascii="Times New Roman" w:hAnsi="Times New Roman"/>
                <w:b/>
                <w:noProof w:val="0"/>
                <w:sz w:val="20"/>
                <w:szCs w:val="20"/>
                <w:lang w:val="uz-Cyrl-UZ"/>
              </w:rPr>
              <w:t>Пружити подржку органим адржавне управе у обезбеђивању информационе безбедност у еПроцедурама</w:t>
            </w:r>
            <w:r w:rsidR="000D20BC" w:rsidRPr="00C85AF5">
              <w:rPr>
                <w:rFonts w:ascii="Times New Roman" w:hAnsi="Times New Roman"/>
                <w:b/>
                <w:noProof w:val="0"/>
                <w:sz w:val="20"/>
                <w:szCs w:val="20"/>
                <w:lang w:val="uz-Cyrl-UZ"/>
              </w:rPr>
              <w:t>.</w:t>
            </w:r>
          </w:p>
        </w:tc>
        <w:tc>
          <w:tcPr>
            <w:tcW w:w="1266" w:type="dxa"/>
            <w:shd w:val="clear" w:color="auto" w:fill="D3DFEE"/>
          </w:tcPr>
          <w:p w14:paraId="492B4F38" w14:textId="77777777" w:rsidR="00771FF1" w:rsidRPr="00C85AF5" w:rsidRDefault="00771FF1" w:rsidP="00F161D6">
            <w:pPr>
              <w:pStyle w:val="Indent"/>
              <w:spacing w:line="240" w:lineRule="auto"/>
              <w:ind w:firstLine="0"/>
              <w:jc w:val="center"/>
              <w:rPr>
                <w:rFonts w:ascii="Times New Roman" w:hAnsi="Times New Roman"/>
                <w:sz w:val="20"/>
                <w:szCs w:val="20"/>
              </w:rPr>
            </w:pPr>
            <w:r w:rsidRPr="00C85AF5">
              <w:rPr>
                <w:rFonts w:ascii="Times New Roman" w:hAnsi="Times New Roman"/>
                <w:sz w:val="20"/>
                <w:szCs w:val="20"/>
              </w:rPr>
              <w:t>ДА</w:t>
            </w:r>
          </w:p>
        </w:tc>
        <w:tc>
          <w:tcPr>
            <w:tcW w:w="1220" w:type="dxa"/>
            <w:shd w:val="clear" w:color="auto" w:fill="D3DFEE"/>
          </w:tcPr>
          <w:p w14:paraId="1D8AEC51" w14:textId="77777777" w:rsidR="00771FF1" w:rsidRPr="00C85AF5" w:rsidRDefault="00CE46C7" w:rsidP="00F161D6">
            <w:pPr>
              <w:pStyle w:val="Indent"/>
              <w:spacing w:line="240" w:lineRule="auto"/>
              <w:ind w:firstLine="0"/>
              <w:jc w:val="center"/>
              <w:rPr>
                <w:rFonts w:ascii="Times New Roman" w:hAnsi="Times New Roman"/>
                <w:sz w:val="20"/>
                <w:szCs w:val="20"/>
                <w:lang w:val="sr-Cyrl-RS"/>
              </w:rPr>
            </w:pPr>
            <w:r w:rsidRPr="00C85AF5">
              <w:rPr>
                <w:rFonts w:ascii="Times New Roman" w:hAnsi="Times New Roman"/>
                <w:sz w:val="20"/>
                <w:szCs w:val="20"/>
                <w:lang w:val="sr-Cyrl-RS"/>
              </w:rPr>
              <w:t>1.9.</w:t>
            </w:r>
          </w:p>
        </w:tc>
      </w:tr>
    </w:tbl>
    <w:p w14:paraId="792BBAE1" w14:textId="77777777" w:rsidR="005F2AA6" w:rsidRPr="00C85AF5" w:rsidRDefault="005F2AA6" w:rsidP="008173FC">
      <w:pPr>
        <w:spacing w:line="240" w:lineRule="auto"/>
        <w:jc w:val="both"/>
        <w:rPr>
          <w:rFonts w:ascii="Times New Roman" w:hAnsi="Times New Roman"/>
          <w:lang w:val="uz-Cyrl-UZ"/>
        </w:rPr>
      </w:pPr>
    </w:p>
    <w:p w14:paraId="1DAD4C57" w14:textId="5CFAD75F" w:rsidR="00AF6F8A" w:rsidRPr="00C85AF5" w:rsidRDefault="001C771E" w:rsidP="008173FC">
      <w:pPr>
        <w:spacing w:before="240" w:line="240" w:lineRule="auto"/>
        <w:rPr>
          <w:rFonts w:ascii="Times New Roman" w:hAnsi="Times New Roman"/>
          <w:b/>
          <w:color w:val="000000" w:themeColor="text1"/>
          <w:lang w:val="uz-Cyrl-UZ"/>
        </w:rPr>
      </w:pPr>
      <w:r w:rsidRPr="00C85AF5">
        <w:rPr>
          <w:rFonts w:ascii="Times New Roman" w:hAnsi="Times New Roman"/>
          <w:b/>
          <w:color w:val="000000" w:themeColor="text1"/>
          <w:lang w:val="uz-Cyrl-UZ"/>
        </w:rPr>
        <w:t>3.</w:t>
      </w:r>
      <w:r w:rsidR="007754BE" w:rsidRPr="00C85AF5">
        <w:rPr>
          <w:rFonts w:ascii="Times New Roman" w:hAnsi="Times New Roman"/>
          <w:b/>
          <w:color w:val="000000" w:themeColor="text1"/>
          <w:lang w:val="uz-Cyrl-UZ"/>
        </w:rPr>
        <w:tab/>
        <w:t>ЕЛЕКТРОНСКА УПРАВА У ЛОКАЛНИМ САМОУПРАВАМА</w:t>
      </w:r>
    </w:p>
    <w:p w14:paraId="1C567029" w14:textId="77777777" w:rsidR="00AF6F8A" w:rsidRPr="00C85AF5" w:rsidRDefault="00AF6F8A" w:rsidP="008173FC">
      <w:pPr>
        <w:spacing w:after="0" w:line="240" w:lineRule="auto"/>
        <w:jc w:val="both"/>
        <w:rPr>
          <w:rFonts w:ascii="Times New Roman" w:hAnsi="Times New Roman"/>
          <w:lang w:val="uz-Cyrl-UZ"/>
        </w:rPr>
      </w:pPr>
      <w:r w:rsidRPr="00C85AF5">
        <w:rPr>
          <w:rFonts w:ascii="Times New Roman" w:hAnsi="Times New Roman"/>
          <w:lang w:val="uz-Cyrl-UZ"/>
        </w:rPr>
        <w:t xml:space="preserve">Фокус групу са локалним </w:t>
      </w:r>
      <w:r w:rsidR="007754BE" w:rsidRPr="00C85AF5">
        <w:rPr>
          <w:rFonts w:ascii="Times New Roman" w:hAnsi="Times New Roman"/>
          <w:lang w:val="uz-Cyrl-UZ"/>
        </w:rPr>
        <w:t>самоуправама спровело је НАЛЕД у јануару 2019. године. Евидентирани су следећи проблеми:</w:t>
      </w:r>
    </w:p>
    <w:p w14:paraId="3B19A478" w14:textId="5FB15BC8" w:rsidR="007754BE" w:rsidRPr="00C85AF5" w:rsidRDefault="00CE46C7" w:rsidP="007B68B7">
      <w:pPr>
        <w:pStyle w:val="ColorfulList-Accent11"/>
        <w:numPr>
          <w:ilvl w:val="0"/>
          <w:numId w:val="19"/>
        </w:numPr>
        <w:spacing w:after="0" w:line="240" w:lineRule="auto"/>
        <w:jc w:val="both"/>
        <w:rPr>
          <w:rFonts w:ascii="Times New Roman" w:hAnsi="Times New Roman"/>
          <w:lang w:val="uz-Cyrl-UZ"/>
        </w:rPr>
      </w:pPr>
      <w:r w:rsidRPr="00C85AF5">
        <w:rPr>
          <w:rFonts w:ascii="Times New Roman" w:hAnsi="Times New Roman"/>
          <w:lang w:val="uz-Cyrl-UZ"/>
        </w:rPr>
        <w:t>22 од 64 анализиране локалне самоуправе</w:t>
      </w:r>
      <w:r w:rsidR="000152A3" w:rsidRPr="00C85AF5">
        <w:rPr>
          <w:rStyle w:val="FootnoteReference"/>
          <w:rFonts w:ascii="Times New Roman" w:hAnsi="Times New Roman"/>
          <w:lang w:val="uz-Cyrl-UZ"/>
        </w:rPr>
        <w:footnoteReference w:id="61"/>
      </w:r>
      <w:r w:rsidRPr="00C85AF5">
        <w:rPr>
          <w:rFonts w:ascii="Times New Roman" w:hAnsi="Times New Roman"/>
          <w:lang w:val="uz-Cyrl-UZ"/>
        </w:rPr>
        <w:t xml:space="preserve"> навеле су да користе рачунаре са </w:t>
      </w:r>
      <w:r w:rsidR="00AF6F8A" w:rsidRPr="00C85AF5">
        <w:rPr>
          <w:rFonts w:ascii="Times New Roman" w:hAnsi="Times New Roman"/>
          <w:lang w:val="uz-Cyrl-UZ"/>
        </w:rPr>
        <w:t>X</w:t>
      </w:r>
      <w:r w:rsidR="00AC630C" w:rsidRPr="00C85AF5">
        <w:rPr>
          <w:rFonts w:ascii="Times New Roman" w:hAnsi="Times New Roman"/>
          <w:lang w:val="uz-Cyrl-UZ"/>
        </w:rPr>
        <w:t>П</w:t>
      </w:r>
      <w:r w:rsidR="00AF6F8A" w:rsidRPr="00C85AF5">
        <w:rPr>
          <w:rFonts w:ascii="Times New Roman" w:hAnsi="Times New Roman"/>
          <w:lang w:val="uz-Cyrl-UZ"/>
        </w:rPr>
        <w:t xml:space="preserve"> верзиј</w:t>
      </w:r>
      <w:r w:rsidRPr="00C85AF5">
        <w:rPr>
          <w:rFonts w:ascii="Times New Roman" w:hAnsi="Times New Roman"/>
          <w:lang w:val="uz-Cyrl-UZ"/>
        </w:rPr>
        <w:t>ом</w:t>
      </w:r>
      <w:r w:rsidR="001C771E" w:rsidRPr="00C85AF5">
        <w:rPr>
          <w:rFonts w:ascii="Times New Roman" w:hAnsi="Times New Roman"/>
          <w:lang w:val="uz-Cyrl-UZ"/>
        </w:rPr>
        <w:t xml:space="preserve"> </w:t>
      </w:r>
      <w:r w:rsidR="00FA61DB" w:rsidRPr="00C85AF5">
        <w:rPr>
          <w:rFonts w:ascii="Times New Roman" w:hAnsi="Times New Roman"/>
          <w:i/>
          <w:lang w:val="uz-Cyrl-UZ"/>
        </w:rPr>
        <w:t>Windows</w:t>
      </w:r>
      <w:r w:rsidR="00FA61DB" w:rsidRPr="00C85AF5">
        <w:rPr>
          <w:rFonts w:ascii="Times New Roman" w:hAnsi="Times New Roman"/>
          <w:lang w:val="uz-Cyrl-UZ"/>
        </w:rPr>
        <w:t>-a</w:t>
      </w:r>
      <w:r w:rsidR="00AF6F8A" w:rsidRPr="00C85AF5">
        <w:rPr>
          <w:rFonts w:ascii="Times New Roman" w:hAnsi="Times New Roman"/>
          <w:lang w:val="uz-Cyrl-UZ"/>
        </w:rPr>
        <w:t xml:space="preserve"> што онемогућава коришћење бројних база и апликација које им с</w:t>
      </w:r>
      <w:r w:rsidR="007754BE" w:rsidRPr="00C85AF5">
        <w:rPr>
          <w:rFonts w:ascii="Times New Roman" w:hAnsi="Times New Roman"/>
          <w:lang w:val="uz-Cyrl-UZ"/>
        </w:rPr>
        <w:t>е пружају са републичког нивоа;</w:t>
      </w:r>
    </w:p>
    <w:p w14:paraId="61C765AF" w14:textId="77777777" w:rsidR="007754BE" w:rsidRPr="00C85AF5" w:rsidRDefault="007754BE" w:rsidP="007B68B7">
      <w:pPr>
        <w:pStyle w:val="ColorfulList-Accent11"/>
        <w:numPr>
          <w:ilvl w:val="0"/>
          <w:numId w:val="19"/>
        </w:numPr>
        <w:spacing w:after="0" w:line="240" w:lineRule="auto"/>
        <w:jc w:val="both"/>
        <w:rPr>
          <w:rFonts w:ascii="Times New Roman" w:hAnsi="Times New Roman"/>
          <w:lang w:val="uz-Cyrl-UZ"/>
        </w:rPr>
      </w:pPr>
      <w:r w:rsidRPr="00C85AF5">
        <w:rPr>
          <w:rFonts w:ascii="Times New Roman" w:hAnsi="Times New Roman"/>
          <w:lang w:val="uz-Cyrl-UZ"/>
        </w:rPr>
        <w:t>м</w:t>
      </w:r>
      <w:r w:rsidR="00AF6F8A" w:rsidRPr="00C85AF5">
        <w:rPr>
          <w:rFonts w:ascii="Times New Roman" w:hAnsi="Times New Roman"/>
          <w:lang w:val="uz-Cyrl-UZ"/>
        </w:rPr>
        <w:t xml:space="preserve">ноге </w:t>
      </w:r>
      <w:r w:rsidRPr="00C85AF5">
        <w:rPr>
          <w:rFonts w:ascii="Times New Roman" w:hAnsi="Times New Roman"/>
          <w:lang w:val="uz-Cyrl-UZ"/>
        </w:rPr>
        <w:t>Ј</w:t>
      </w:r>
      <w:r w:rsidR="00AF6F8A" w:rsidRPr="00C85AF5">
        <w:rPr>
          <w:rFonts w:ascii="Times New Roman" w:hAnsi="Times New Roman"/>
          <w:lang w:val="uz-Cyrl-UZ"/>
        </w:rPr>
        <w:t xml:space="preserve">ЛС немају своја ИТ одељења већ имају пар „вештијих“ запослених који су преузели улогу лица које одржава мрежу, али не </w:t>
      </w:r>
      <w:r w:rsidRPr="00C85AF5">
        <w:rPr>
          <w:rFonts w:ascii="Times New Roman" w:hAnsi="Times New Roman"/>
          <w:lang w:val="uz-Cyrl-UZ"/>
        </w:rPr>
        <w:t>могу стручно да заштите податке;</w:t>
      </w:r>
    </w:p>
    <w:p w14:paraId="3994DF77" w14:textId="77777777" w:rsidR="007754BE" w:rsidRPr="00C85AF5" w:rsidRDefault="007754BE" w:rsidP="007B68B7">
      <w:pPr>
        <w:pStyle w:val="ColorfulList-Accent11"/>
        <w:numPr>
          <w:ilvl w:val="0"/>
          <w:numId w:val="19"/>
        </w:numPr>
        <w:spacing w:after="0" w:line="240" w:lineRule="auto"/>
        <w:jc w:val="both"/>
        <w:rPr>
          <w:rFonts w:ascii="Times New Roman" w:hAnsi="Times New Roman"/>
          <w:lang w:val="uz-Cyrl-UZ"/>
        </w:rPr>
      </w:pPr>
      <w:r w:rsidRPr="00C85AF5">
        <w:rPr>
          <w:rFonts w:ascii="Times New Roman" w:hAnsi="Times New Roman"/>
          <w:lang w:val="uz-Cyrl-UZ"/>
        </w:rPr>
        <w:t>о</w:t>
      </w:r>
      <w:r w:rsidR="00AF6F8A" w:rsidRPr="00C85AF5">
        <w:rPr>
          <w:rFonts w:ascii="Times New Roman" w:hAnsi="Times New Roman"/>
          <w:lang w:val="uz-Cyrl-UZ"/>
        </w:rPr>
        <w:t xml:space="preserve">буке које се држе на локалу нису прилагођене потребама службеника </w:t>
      </w:r>
      <w:r w:rsidRPr="00C85AF5">
        <w:rPr>
          <w:rFonts w:ascii="Times New Roman" w:hAnsi="Times New Roman"/>
          <w:lang w:val="uz-Cyrl-UZ"/>
        </w:rPr>
        <w:t>ЈЛС;</w:t>
      </w:r>
    </w:p>
    <w:p w14:paraId="1F4D997F" w14:textId="77777777" w:rsidR="007754BE" w:rsidRPr="00C85AF5" w:rsidRDefault="007754BE" w:rsidP="007B68B7">
      <w:pPr>
        <w:pStyle w:val="ColorfulList-Accent11"/>
        <w:numPr>
          <w:ilvl w:val="0"/>
          <w:numId w:val="19"/>
        </w:numPr>
        <w:spacing w:after="0" w:line="240" w:lineRule="auto"/>
        <w:jc w:val="both"/>
        <w:rPr>
          <w:rFonts w:ascii="Times New Roman" w:hAnsi="Times New Roman"/>
          <w:lang w:val="uz-Cyrl-UZ"/>
        </w:rPr>
      </w:pPr>
      <w:r w:rsidRPr="00C85AF5">
        <w:rPr>
          <w:rFonts w:ascii="Times New Roman" w:hAnsi="Times New Roman"/>
          <w:lang w:val="uz-Cyrl-UZ"/>
        </w:rPr>
        <w:t xml:space="preserve">на </w:t>
      </w:r>
      <w:r w:rsidR="00AF6F8A" w:rsidRPr="00C85AF5">
        <w:rPr>
          <w:rFonts w:ascii="Times New Roman" w:hAnsi="Times New Roman"/>
          <w:lang w:val="uz-Cyrl-UZ"/>
        </w:rPr>
        <w:t>локалу се јављају бројне потешкоће у увезивању база података између државних органа. Локалне самоуправе су пос</w:t>
      </w:r>
      <w:r w:rsidRPr="00C85AF5">
        <w:rPr>
          <w:rFonts w:ascii="Times New Roman" w:hAnsi="Times New Roman"/>
          <w:lang w:val="uz-Cyrl-UZ"/>
        </w:rPr>
        <w:t>ебно истакле базе МУП-а и РГЗ-а;</w:t>
      </w:r>
    </w:p>
    <w:p w14:paraId="7F0658A0" w14:textId="77777777" w:rsidR="007754BE" w:rsidRPr="00C85AF5" w:rsidRDefault="007754BE" w:rsidP="007B68B7">
      <w:pPr>
        <w:pStyle w:val="ColorfulList-Accent11"/>
        <w:numPr>
          <w:ilvl w:val="0"/>
          <w:numId w:val="19"/>
        </w:numPr>
        <w:spacing w:after="0" w:line="240" w:lineRule="auto"/>
        <w:jc w:val="both"/>
        <w:rPr>
          <w:rFonts w:ascii="Times New Roman" w:hAnsi="Times New Roman"/>
          <w:lang w:val="uz-Cyrl-UZ"/>
        </w:rPr>
      </w:pPr>
      <w:r w:rsidRPr="00C85AF5">
        <w:rPr>
          <w:rFonts w:ascii="Times New Roman" w:hAnsi="Times New Roman"/>
          <w:lang w:val="uz-Cyrl-UZ"/>
        </w:rPr>
        <w:t>и</w:t>
      </w:r>
      <w:r w:rsidR="00AF6F8A" w:rsidRPr="00C85AF5">
        <w:rPr>
          <w:rFonts w:ascii="Times New Roman" w:hAnsi="Times New Roman"/>
          <w:lang w:val="uz-Cyrl-UZ"/>
        </w:rPr>
        <w:t xml:space="preserve">ако су све локалне самоуправе тражиле </w:t>
      </w:r>
      <w:r w:rsidRPr="00C85AF5">
        <w:rPr>
          <w:rFonts w:ascii="Times New Roman" w:hAnsi="Times New Roman"/>
          <w:lang w:val="uz-Cyrl-UZ"/>
        </w:rPr>
        <w:t xml:space="preserve">да им </w:t>
      </w:r>
      <w:r w:rsidR="0039161E" w:rsidRPr="00C85AF5">
        <w:rPr>
          <w:rFonts w:ascii="Times New Roman" w:hAnsi="Times New Roman"/>
          <w:lang w:val="uz-Cyrl-UZ"/>
        </w:rPr>
        <w:t>се ПОС терминали поставе, већин</w:t>
      </w:r>
      <w:r w:rsidRPr="00C85AF5">
        <w:rPr>
          <w:rFonts w:ascii="Times New Roman" w:hAnsi="Times New Roman"/>
          <w:lang w:val="uz-Cyrl-UZ"/>
        </w:rPr>
        <w:t>и</w:t>
      </w:r>
      <w:r w:rsidR="0039161E" w:rsidRPr="00C85AF5">
        <w:rPr>
          <w:rFonts w:ascii="Times New Roman" w:hAnsi="Times New Roman"/>
          <w:lang w:val="uz-Cyrl-UZ"/>
        </w:rPr>
        <w:t xml:space="preserve"> ЈЛС се још није изашло</w:t>
      </w:r>
      <w:r w:rsidRPr="00C85AF5">
        <w:rPr>
          <w:rFonts w:ascii="Times New Roman" w:hAnsi="Times New Roman"/>
          <w:lang w:val="uz-Cyrl-UZ"/>
        </w:rPr>
        <w:t xml:space="preserve"> у сусрет;</w:t>
      </w:r>
    </w:p>
    <w:p w14:paraId="3182FADF" w14:textId="77777777" w:rsidR="007754BE" w:rsidRPr="00C85AF5" w:rsidRDefault="007754BE" w:rsidP="007B68B7">
      <w:pPr>
        <w:pStyle w:val="ColorfulList-Accent11"/>
        <w:numPr>
          <w:ilvl w:val="0"/>
          <w:numId w:val="19"/>
        </w:numPr>
        <w:spacing w:after="0" w:line="240" w:lineRule="auto"/>
        <w:jc w:val="both"/>
        <w:rPr>
          <w:rFonts w:ascii="Times New Roman" w:hAnsi="Times New Roman"/>
          <w:lang w:val="uz-Cyrl-UZ"/>
        </w:rPr>
      </w:pPr>
      <w:r w:rsidRPr="00C85AF5">
        <w:rPr>
          <w:rFonts w:ascii="Times New Roman" w:hAnsi="Times New Roman"/>
          <w:lang w:val="uz-Cyrl-UZ"/>
        </w:rPr>
        <w:t xml:space="preserve">ЈЛС </w:t>
      </w:r>
      <w:r w:rsidR="00AF6F8A" w:rsidRPr="00C85AF5">
        <w:rPr>
          <w:rFonts w:ascii="Times New Roman" w:hAnsi="Times New Roman"/>
          <w:lang w:val="uz-Cyrl-UZ"/>
        </w:rPr>
        <w:t>махом користе квалификоване електронске сертификате који се плаћају, што представља финансијско оп</w:t>
      </w:r>
      <w:r w:rsidRPr="00C85AF5">
        <w:rPr>
          <w:rFonts w:ascii="Times New Roman" w:hAnsi="Times New Roman"/>
          <w:lang w:val="uz-Cyrl-UZ"/>
        </w:rPr>
        <w:t>терећење локалним самоуправама (</w:t>
      </w:r>
      <w:r w:rsidR="00AF6F8A" w:rsidRPr="00C85AF5">
        <w:rPr>
          <w:rFonts w:ascii="Times New Roman" w:hAnsi="Times New Roman"/>
          <w:lang w:val="uz-Cyrl-UZ"/>
        </w:rPr>
        <w:t>због тога што, како наводе, имају доста проблема са сертификатом МУП-а</w:t>
      </w:r>
      <w:r w:rsidRPr="00C85AF5">
        <w:rPr>
          <w:rFonts w:ascii="Times New Roman" w:hAnsi="Times New Roman"/>
          <w:lang w:val="uz-Cyrl-UZ"/>
        </w:rPr>
        <w:t xml:space="preserve"> који су бесплатни);</w:t>
      </w:r>
    </w:p>
    <w:p w14:paraId="08DF0386" w14:textId="77777777" w:rsidR="00AF6F8A" w:rsidRPr="00C85AF5" w:rsidRDefault="007754BE" w:rsidP="007B68B7">
      <w:pPr>
        <w:pStyle w:val="ColorfulList-Accent11"/>
        <w:numPr>
          <w:ilvl w:val="0"/>
          <w:numId w:val="19"/>
        </w:numPr>
        <w:spacing w:after="120" w:line="240" w:lineRule="auto"/>
        <w:jc w:val="both"/>
        <w:rPr>
          <w:rFonts w:ascii="Times New Roman" w:hAnsi="Times New Roman"/>
          <w:lang w:val="uz-Cyrl-UZ"/>
        </w:rPr>
      </w:pPr>
      <w:r w:rsidRPr="00C85AF5">
        <w:rPr>
          <w:rFonts w:ascii="Times New Roman" w:hAnsi="Times New Roman"/>
          <w:lang w:val="uz-Cyrl-UZ"/>
        </w:rPr>
        <w:t>ЈЛС</w:t>
      </w:r>
      <w:r w:rsidR="00AF6F8A" w:rsidRPr="00C85AF5">
        <w:rPr>
          <w:rFonts w:ascii="Times New Roman" w:hAnsi="Times New Roman"/>
          <w:lang w:val="uz-Cyrl-UZ"/>
        </w:rPr>
        <w:t xml:space="preserve"> нису постављале своје процедуре на портал еУправа и нису сигурне у проце</w:t>
      </w:r>
      <w:r w:rsidR="00E24FB2" w:rsidRPr="00C85AF5">
        <w:rPr>
          <w:rFonts w:ascii="Times New Roman" w:hAnsi="Times New Roman"/>
          <w:lang w:val="uz-Cyrl-UZ"/>
        </w:rPr>
        <w:t xml:space="preserve">дуре како би ово могле да ураде, а у неким случајевима су их </w:t>
      </w:r>
      <w:r w:rsidR="00AF6F8A" w:rsidRPr="00C85AF5">
        <w:rPr>
          <w:rFonts w:ascii="Times New Roman" w:hAnsi="Times New Roman"/>
          <w:lang w:val="uz-Cyrl-UZ"/>
        </w:rPr>
        <w:t>скинули с обзиром на то да грађани нису умели да их нађу на по</w:t>
      </w:r>
      <w:r w:rsidR="00E24FB2" w:rsidRPr="00C85AF5">
        <w:rPr>
          <w:rFonts w:ascii="Times New Roman" w:hAnsi="Times New Roman"/>
          <w:lang w:val="uz-Cyrl-UZ"/>
        </w:rPr>
        <w:t xml:space="preserve">рталу </w:t>
      </w:r>
      <w:r w:rsidR="00AF6F8A" w:rsidRPr="00C85AF5">
        <w:rPr>
          <w:rFonts w:ascii="Times New Roman" w:hAnsi="Times New Roman"/>
          <w:lang w:val="uz-Cyrl-UZ"/>
        </w:rPr>
        <w:t>и</w:t>
      </w:r>
      <w:r w:rsidR="00E24FB2" w:rsidRPr="00C85AF5">
        <w:rPr>
          <w:rFonts w:ascii="Times New Roman" w:hAnsi="Times New Roman"/>
          <w:lang w:val="uz-Cyrl-UZ"/>
        </w:rPr>
        <w:t>ли је</w:t>
      </w:r>
      <w:r w:rsidR="00AF6F8A" w:rsidRPr="00C85AF5">
        <w:rPr>
          <w:rFonts w:ascii="Times New Roman" w:hAnsi="Times New Roman"/>
          <w:lang w:val="uz-Cyrl-UZ"/>
        </w:rPr>
        <w:t xml:space="preserve"> службеницима било т</w:t>
      </w:r>
      <w:r w:rsidR="00E24FB2" w:rsidRPr="00C85AF5">
        <w:rPr>
          <w:rFonts w:ascii="Times New Roman" w:hAnsi="Times New Roman"/>
          <w:lang w:val="uz-Cyrl-UZ"/>
        </w:rPr>
        <w:t>ешко да прате примљене захтеве;</w:t>
      </w:r>
    </w:p>
    <w:p w14:paraId="6E96DC3B" w14:textId="77777777" w:rsidR="006E37EC" w:rsidRPr="00C85AF5" w:rsidRDefault="00EA5047" w:rsidP="004F7795">
      <w:pPr>
        <w:spacing w:line="240" w:lineRule="auto"/>
        <w:jc w:val="center"/>
        <w:rPr>
          <w:rFonts w:ascii="Times New Roman" w:hAnsi="Times New Roman"/>
          <w:i/>
          <w:lang w:val="uz-Cyrl-UZ"/>
        </w:rPr>
      </w:pPr>
      <w:r w:rsidRPr="00C85AF5">
        <w:rPr>
          <w:rFonts w:ascii="Times New Roman" w:hAnsi="Times New Roman"/>
          <w:i/>
          <w:lang w:val="uz-Cyrl-UZ"/>
        </w:rPr>
        <w:t>Табела 5</w:t>
      </w:r>
      <w:r w:rsidR="006E37EC" w:rsidRPr="00C85AF5">
        <w:rPr>
          <w:rFonts w:ascii="Times New Roman" w:hAnsi="Times New Roman"/>
          <w:i/>
          <w:lang w:val="uz-Cyrl-UZ"/>
        </w:rPr>
        <w:t xml:space="preserve"> – Препоруке</w:t>
      </w:r>
      <w:r w:rsidR="001A2035" w:rsidRPr="00C85AF5">
        <w:rPr>
          <w:rFonts w:ascii="Times New Roman" w:hAnsi="Times New Roman"/>
          <w:i/>
          <w:lang w:val="uz-Cyrl-UZ"/>
        </w:rPr>
        <w:t>локалне самоуправе за развој</w:t>
      </w:r>
      <w:r w:rsidR="006E37EC" w:rsidRPr="00C85AF5">
        <w:rPr>
          <w:rFonts w:ascii="Times New Roman" w:hAnsi="Times New Roman"/>
          <w:i/>
          <w:lang w:val="uz-Cyrl-UZ"/>
        </w:rPr>
        <w:t xml:space="preserve"> еУправе</w:t>
      </w:r>
    </w:p>
    <w:tbl>
      <w:tblPr>
        <w:tblW w:w="0" w:type="auto"/>
        <w:jc w:val="cente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ayout w:type="fixed"/>
        <w:tblLook w:val="04A0" w:firstRow="1" w:lastRow="0" w:firstColumn="1" w:lastColumn="0" w:noHBand="0" w:noVBand="1"/>
      </w:tblPr>
      <w:tblGrid>
        <w:gridCol w:w="509"/>
        <w:gridCol w:w="7430"/>
        <w:gridCol w:w="567"/>
        <w:gridCol w:w="1919"/>
      </w:tblGrid>
      <w:tr w:rsidR="006E37EC" w:rsidRPr="00C85AF5" w14:paraId="0728299F" w14:textId="77777777">
        <w:trPr>
          <w:jc w:val="center"/>
        </w:trPr>
        <w:tc>
          <w:tcPr>
            <w:tcW w:w="10425" w:type="dxa"/>
            <w:gridSpan w:val="4"/>
            <w:shd w:val="clear" w:color="auto" w:fill="4F81BD"/>
          </w:tcPr>
          <w:p w14:paraId="2C8BB840" w14:textId="77777777" w:rsidR="006E37EC" w:rsidRPr="00C85AF5" w:rsidRDefault="006E37EC" w:rsidP="00F161D6">
            <w:pPr>
              <w:pStyle w:val="Indent"/>
              <w:spacing w:after="0" w:line="240" w:lineRule="auto"/>
              <w:ind w:firstLine="0"/>
              <w:jc w:val="center"/>
              <w:rPr>
                <w:rFonts w:ascii="Times New Roman" w:hAnsi="Times New Roman"/>
                <w:b/>
                <w:bCs/>
                <w:color w:val="FFFFFF"/>
              </w:rPr>
            </w:pPr>
            <w:r w:rsidRPr="00C85AF5">
              <w:rPr>
                <w:rFonts w:ascii="Times New Roman" w:hAnsi="Times New Roman"/>
                <w:b/>
                <w:bCs/>
                <w:color w:val="FFFFFF"/>
              </w:rPr>
              <w:t xml:space="preserve">ПРЕПОРУКЕ ЛОКАЛНЕ САМОУПРАВЕ ЗА РАЗВОЈ </w:t>
            </w:r>
            <w:r w:rsidR="001A2035" w:rsidRPr="00C85AF5">
              <w:rPr>
                <w:rFonts w:ascii="Times New Roman" w:hAnsi="Times New Roman"/>
                <w:b/>
                <w:bCs/>
                <w:color w:val="FFFFFF"/>
              </w:rPr>
              <w:t>еУПРАВЕ</w:t>
            </w:r>
          </w:p>
        </w:tc>
      </w:tr>
      <w:tr w:rsidR="006E37EC" w:rsidRPr="00C85AF5" w14:paraId="5030BE98" w14:textId="77777777">
        <w:trPr>
          <w:trHeight w:val="259"/>
          <w:jc w:val="center"/>
        </w:trPr>
        <w:tc>
          <w:tcPr>
            <w:tcW w:w="509" w:type="dxa"/>
            <w:shd w:val="clear" w:color="auto" w:fill="4F81BD"/>
          </w:tcPr>
          <w:p w14:paraId="2AD17F59" w14:textId="77777777" w:rsidR="006E37EC" w:rsidRPr="00C85AF5" w:rsidRDefault="006E37EC" w:rsidP="00F161D6">
            <w:pPr>
              <w:pStyle w:val="Indent"/>
              <w:spacing w:after="0" w:line="240" w:lineRule="auto"/>
              <w:ind w:firstLine="0"/>
              <w:rPr>
                <w:rFonts w:ascii="Times New Roman" w:hAnsi="Times New Roman"/>
                <w:b/>
                <w:bCs/>
                <w:color w:val="FFFFFF"/>
                <w:sz w:val="20"/>
                <w:szCs w:val="20"/>
              </w:rPr>
            </w:pPr>
            <w:r w:rsidRPr="00C85AF5">
              <w:rPr>
                <w:rFonts w:ascii="Times New Roman" w:hAnsi="Times New Roman"/>
                <w:b/>
                <w:bCs/>
                <w:color w:val="FFFFFF"/>
                <w:sz w:val="20"/>
                <w:szCs w:val="20"/>
              </w:rPr>
              <w:t>бр</w:t>
            </w:r>
          </w:p>
        </w:tc>
        <w:tc>
          <w:tcPr>
            <w:tcW w:w="7430" w:type="dxa"/>
            <w:shd w:val="clear" w:color="auto" w:fill="4F81BD"/>
          </w:tcPr>
          <w:p w14:paraId="420F30DB" w14:textId="77777777" w:rsidR="006E37EC" w:rsidRPr="00C85AF5" w:rsidRDefault="006E37EC" w:rsidP="00F161D6">
            <w:pPr>
              <w:pStyle w:val="Indent"/>
              <w:spacing w:after="0" w:line="240" w:lineRule="auto"/>
              <w:ind w:firstLine="0"/>
              <w:jc w:val="center"/>
              <w:rPr>
                <w:rFonts w:ascii="Times New Roman" w:hAnsi="Times New Roman"/>
                <w:color w:val="FFFFFF"/>
                <w:sz w:val="20"/>
                <w:szCs w:val="20"/>
              </w:rPr>
            </w:pPr>
            <w:r w:rsidRPr="00C85AF5">
              <w:rPr>
                <w:rFonts w:ascii="Times New Roman" w:hAnsi="Times New Roman"/>
                <w:color w:val="FFFFFF"/>
                <w:sz w:val="20"/>
                <w:szCs w:val="20"/>
              </w:rPr>
              <w:t>Препорука</w:t>
            </w:r>
          </w:p>
        </w:tc>
        <w:tc>
          <w:tcPr>
            <w:tcW w:w="2486" w:type="dxa"/>
            <w:gridSpan w:val="2"/>
            <w:shd w:val="clear" w:color="auto" w:fill="4F81BD"/>
          </w:tcPr>
          <w:p w14:paraId="5BD20BE3" w14:textId="77777777" w:rsidR="006E37EC" w:rsidRPr="00C85AF5" w:rsidRDefault="006E37EC" w:rsidP="00F161D6">
            <w:pPr>
              <w:spacing w:after="0" w:line="240" w:lineRule="auto"/>
              <w:jc w:val="center"/>
              <w:rPr>
                <w:rFonts w:ascii="Times New Roman" w:eastAsia="Times New Roman" w:hAnsi="Times New Roman"/>
                <w:noProof w:val="0"/>
                <w:color w:val="FFFFFF"/>
                <w:sz w:val="20"/>
                <w:szCs w:val="20"/>
                <w:lang w:val="uz-Cyrl-UZ" w:eastAsia="uz-Cyrl-UZ"/>
              </w:rPr>
            </w:pPr>
            <w:r w:rsidRPr="00C85AF5">
              <w:rPr>
                <w:rFonts w:ascii="Times New Roman" w:eastAsia="Times New Roman" w:hAnsi="Times New Roman"/>
                <w:noProof w:val="0"/>
                <w:color w:val="FFFFFF"/>
                <w:sz w:val="20"/>
                <w:szCs w:val="20"/>
                <w:lang w:val="uz-Cyrl-UZ" w:eastAsia="uz-Cyrl-UZ"/>
              </w:rPr>
              <w:t>Преузета у Програм</w:t>
            </w:r>
          </w:p>
          <w:p w14:paraId="241EE480" w14:textId="77777777" w:rsidR="006E37EC" w:rsidRPr="00C85AF5" w:rsidRDefault="006E37EC" w:rsidP="00F161D6">
            <w:pPr>
              <w:spacing w:after="0" w:line="240" w:lineRule="auto"/>
              <w:jc w:val="center"/>
              <w:rPr>
                <w:rFonts w:ascii="Times New Roman" w:eastAsia="Times New Roman" w:hAnsi="Times New Roman"/>
                <w:noProof w:val="0"/>
                <w:color w:val="FFFFFF"/>
                <w:sz w:val="20"/>
                <w:szCs w:val="20"/>
                <w:lang w:val="uz-Cyrl-UZ" w:eastAsia="uz-Cyrl-UZ"/>
              </w:rPr>
            </w:pPr>
            <w:r w:rsidRPr="00C85AF5">
              <w:rPr>
                <w:rFonts w:ascii="Times New Roman" w:eastAsia="Times New Roman" w:hAnsi="Times New Roman"/>
                <w:color w:val="FFFFFF"/>
                <w:sz w:val="20"/>
                <w:szCs w:val="20"/>
                <w:lang w:eastAsia="uz-Cyrl-UZ"/>
              </w:rPr>
              <w:t>реф.</w:t>
            </w:r>
          </w:p>
        </w:tc>
      </w:tr>
      <w:tr w:rsidR="006E37EC" w:rsidRPr="00C85AF5" w14:paraId="1D54BD54" w14:textId="77777777">
        <w:trPr>
          <w:trHeight w:val="48"/>
          <w:jc w:val="center"/>
        </w:trPr>
        <w:tc>
          <w:tcPr>
            <w:tcW w:w="509" w:type="dxa"/>
            <w:shd w:val="clear" w:color="auto" w:fill="D3DFEE"/>
          </w:tcPr>
          <w:p w14:paraId="790C9A9E" w14:textId="77777777" w:rsidR="006E37EC" w:rsidRPr="00C85AF5" w:rsidRDefault="006E37EC"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1.</w:t>
            </w:r>
          </w:p>
        </w:tc>
        <w:tc>
          <w:tcPr>
            <w:tcW w:w="7430" w:type="dxa"/>
            <w:shd w:val="clear" w:color="auto" w:fill="D3DFEE"/>
          </w:tcPr>
          <w:p w14:paraId="73949196" w14:textId="77777777" w:rsidR="006E37EC" w:rsidRPr="00C85AF5" w:rsidRDefault="006E37EC" w:rsidP="00F161D6">
            <w:pPr>
              <w:pStyle w:val="Indent"/>
              <w:spacing w:after="0" w:line="240" w:lineRule="auto"/>
              <w:ind w:firstLine="0"/>
              <w:rPr>
                <w:rFonts w:ascii="Times New Roman" w:hAnsi="Times New Roman"/>
                <w:b/>
                <w:sz w:val="20"/>
                <w:szCs w:val="20"/>
              </w:rPr>
            </w:pPr>
            <w:r w:rsidRPr="00C85AF5">
              <w:rPr>
                <w:rFonts w:ascii="Times New Roman" w:hAnsi="Times New Roman"/>
                <w:b/>
                <w:sz w:val="20"/>
                <w:szCs w:val="20"/>
              </w:rPr>
              <w:t>Омогућити ЈЛС да преко Портала еУправа спроводе своје процедуре:</w:t>
            </w:r>
          </w:p>
          <w:p w14:paraId="25A220CE" w14:textId="77777777" w:rsidR="006E37EC" w:rsidRPr="00C85AF5" w:rsidRDefault="003B1C85" w:rsidP="007B68B7">
            <w:pPr>
              <w:pStyle w:val="Indent"/>
              <w:numPr>
                <w:ilvl w:val="0"/>
                <w:numId w:val="21"/>
              </w:numPr>
              <w:spacing w:after="0" w:line="240" w:lineRule="auto"/>
              <w:rPr>
                <w:rFonts w:ascii="Times New Roman" w:hAnsi="Times New Roman"/>
                <w:sz w:val="20"/>
                <w:szCs w:val="20"/>
              </w:rPr>
            </w:pPr>
            <w:r w:rsidRPr="00C85AF5">
              <w:rPr>
                <w:rFonts w:ascii="Times New Roman" w:hAnsi="Times New Roman"/>
                <w:sz w:val="20"/>
                <w:szCs w:val="20"/>
              </w:rPr>
              <w:t>о</w:t>
            </w:r>
            <w:r w:rsidR="006E37EC" w:rsidRPr="00C85AF5">
              <w:rPr>
                <w:rFonts w:ascii="Times New Roman" w:hAnsi="Times New Roman"/>
                <w:sz w:val="20"/>
                <w:szCs w:val="20"/>
              </w:rPr>
              <w:t xml:space="preserve">могућити ЈЛС да на Порталу еУправа поставе своје процедуре. </w:t>
            </w:r>
          </w:p>
          <w:p w14:paraId="57D1354F" w14:textId="77777777" w:rsidR="006E37EC" w:rsidRPr="00C85AF5" w:rsidRDefault="003B1C85" w:rsidP="007B68B7">
            <w:pPr>
              <w:pStyle w:val="Indent"/>
              <w:numPr>
                <w:ilvl w:val="0"/>
                <w:numId w:val="21"/>
              </w:numPr>
              <w:spacing w:after="0" w:line="240" w:lineRule="auto"/>
              <w:rPr>
                <w:rFonts w:ascii="Times New Roman" w:hAnsi="Times New Roman"/>
                <w:sz w:val="20"/>
                <w:szCs w:val="20"/>
              </w:rPr>
            </w:pPr>
            <w:r w:rsidRPr="00C85AF5">
              <w:rPr>
                <w:rFonts w:ascii="Times New Roman" w:hAnsi="Times New Roman"/>
                <w:sz w:val="20"/>
                <w:szCs w:val="20"/>
              </w:rPr>
              <w:t>о</w:t>
            </w:r>
            <w:r w:rsidR="006E37EC" w:rsidRPr="00C85AF5">
              <w:rPr>
                <w:rFonts w:ascii="Times New Roman" w:hAnsi="Times New Roman"/>
                <w:sz w:val="20"/>
                <w:szCs w:val="20"/>
              </w:rPr>
              <w:t>смислити униформни модел постављања процедура како из изворних, тако и из поверених надлежности локалне самоуправе;</w:t>
            </w:r>
          </w:p>
          <w:p w14:paraId="0FF6F391" w14:textId="77777777" w:rsidR="006E37EC" w:rsidRPr="00C85AF5" w:rsidRDefault="003B1C85" w:rsidP="007B68B7">
            <w:pPr>
              <w:pStyle w:val="Indent"/>
              <w:numPr>
                <w:ilvl w:val="0"/>
                <w:numId w:val="21"/>
              </w:numPr>
              <w:spacing w:after="0" w:line="240" w:lineRule="auto"/>
              <w:rPr>
                <w:rFonts w:ascii="Times New Roman" w:hAnsi="Times New Roman"/>
                <w:sz w:val="20"/>
                <w:szCs w:val="20"/>
              </w:rPr>
            </w:pPr>
            <w:r w:rsidRPr="00C85AF5">
              <w:rPr>
                <w:rFonts w:ascii="Times New Roman" w:hAnsi="Times New Roman"/>
                <w:sz w:val="20"/>
                <w:szCs w:val="20"/>
              </w:rPr>
              <w:t>п</w:t>
            </w:r>
            <w:r w:rsidR="006E37EC" w:rsidRPr="00C85AF5">
              <w:rPr>
                <w:rFonts w:ascii="Times New Roman" w:hAnsi="Times New Roman"/>
                <w:sz w:val="20"/>
                <w:szCs w:val="20"/>
              </w:rPr>
              <w:t>овећати функционалност и побољшати прегледност Портала еУправа тако да грађани почну масовније да га користе.</w:t>
            </w:r>
          </w:p>
        </w:tc>
        <w:tc>
          <w:tcPr>
            <w:tcW w:w="567" w:type="dxa"/>
            <w:shd w:val="clear" w:color="auto" w:fill="D3DFEE"/>
          </w:tcPr>
          <w:p w14:paraId="0FEAA951" w14:textId="77777777" w:rsidR="006E37EC" w:rsidRPr="00C85AF5" w:rsidRDefault="006E37EC"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ДА</w:t>
            </w:r>
          </w:p>
        </w:tc>
        <w:tc>
          <w:tcPr>
            <w:tcW w:w="1919" w:type="dxa"/>
            <w:shd w:val="clear" w:color="auto" w:fill="D3DFEE"/>
          </w:tcPr>
          <w:p w14:paraId="386E3F46" w14:textId="77777777" w:rsidR="006E37EC" w:rsidRPr="00C85AF5" w:rsidRDefault="00E87CFC"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1.3.2</w:t>
            </w:r>
          </w:p>
          <w:p w14:paraId="787E38C4" w14:textId="77777777" w:rsidR="00555471" w:rsidRPr="00C85AF5" w:rsidRDefault="00555471"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3.1.2</w:t>
            </w:r>
          </w:p>
        </w:tc>
      </w:tr>
      <w:tr w:rsidR="006E37EC" w:rsidRPr="00C85AF5" w14:paraId="1359436B" w14:textId="77777777">
        <w:trPr>
          <w:jc w:val="center"/>
        </w:trPr>
        <w:tc>
          <w:tcPr>
            <w:tcW w:w="509" w:type="dxa"/>
            <w:shd w:val="clear" w:color="auto" w:fill="A7BFDE"/>
          </w:tcPr>
          <w:p w14:paraId="56EFF863" w14:textId="77777777" w:rsidR="006E37EC" w:rsidRPr="00C85AF5" w:rsidRDefault="006E37EC"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2.</w:t>
            </w:r>
          </w:p>
        </w:tc>
        <w:tc>
          <w:tcPr>
            <w:tcW w:w="7430" w:type="dxa"/>
            <w:shd w:val="clear" w:color="auto" w:fill="A7BFDE"/>
          </w:tcPr>
          <w:p w14:paraId="4F18C2A2" w14:textId="77777777" w:rsidR="006E37EC" w:rsidRPr="00C85AF5" w:rsidRDefault="006E37EC" w:rsidP="00F161D6">
            <w:pPr>
              <w:pStyle w:val="Indent"/>
              <w:spacing w:after="0" w:line="240" w:lineRule="auto"/>
              <w:ind w:firstLine="0"/>
              <w:rPr>
                <w:rFonts w:ascii="Times New Roman" w:hAnsi="Times New Roman"/>
                <w:b/>
                <w:sz w:val="20"/>
                <w:szCs w:val="20"/>
              </w:rPr>
            </w:pPr>
            <w:r w:rsidRPr="00C85AF5">
              <w:rPr>
                <w:rFonts w:ascii="Times New Roman" w:hAnsi="Times New Roman"/>
                <w:b/>
                <w:sz w:val="20"/>
                <w:szCs w:val="20"/>
              </w:rPr>
              <w:t xml:space="preserve"> Спровести обуке у вези са применом еУправе на локалу прилагођене потребама службеника ЈЛС.</w:t>
            </w:r>
          </w:p>
          <w:p w14:paraId="03EFA46F" w14:textId="77777777" w:rsidR="006E37EC" w:rsidRPr="00C85AF5" w:rsidRDefault="006E37EC" w:rsidP="00F161D6">
            <w:pPr>
              <w:pStyle w:val="Indent"/>
              <w:spacing w:after="0" w:line="240" w:lineRule="auto"/>
              <w:ind w:left="720" w:firstLine="0"/>
              <w:rPr>
                <w:rFonts w:ascii="Times New Roman" w:hAnsi="Times New Roman"/>
                <w:sz w:val="20"/>
                <w:szCs w:val="20"/>
              </w:rPr>
            </w:pPr>
          </w:p>
        </w:tc>
        <w:tc>
          <w:tcPr>
            <w:tcW w:w="567" w:type="dxa"/>
            <w:shd w:val="clear" w:color="auto" w:fill="A7BFDE"/>
          </w:tcPr>
          <w:p w14:paraId="1B83F92A" w14:textId="77777777" w:rsidR="006E37EC" w:rsidRPr="00C85AF5" w:rsidRDefault="006E37EC"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ДА</w:t>
            </w:r>
          </w:p>
        </w:tc>
        <w:tc>
          <w:tcPr>
            <w:tcW w:w="1919" w:type="dxa"/>
            <w:shd w:val="clear" w:color="auto" w:fill="A7BFDE"/>
          </w:tcPr>
          <w:p w14:paraId="30FA74A2" w14:textId="77777777" w:rsidR="006E37EC" w:rsidRPr="00C85AF5" w:rsidRDefault="00E87CFC"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1.8.5</w:t>
            </w:r>
          </w:p>
        </w:tc>
      </w:tr>
      <w:tr w:rsidR="006E37EC" w:rsidRPr="00C85AF5" w14:paraId="27F61776" w14:textId="77777777">
        <w:trPr>
          <w:trHeight w:val="44"/>
          <w:jc w:val="center"/>
        </w:trPr>
        <w:tc>
          <w:tcPr>
            <w:tcW w:w="509" w:type="dxa"/>
            <w:shd w:val="clear" w:color="auto" w:fill="D3DFEE"/>
          </w:tcPr>
          <w:p w14:paraId="627C2E2B" w14:textId="77777777" w:rsidR="006E37EC" w:rsidRPr="00C85AF5" w:rsidRDefault="006E37EC"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3.</w:t>
            </w:r>
          </w:p>
        </w:tc>
        <w:tc>
          <w:tcPr>
            <w:tcW w:w="7430" w:type="dxa"/>
            <w:shd w:val="clear" w:color="auto" w:fill="D3DFEE"/>
          </w:tcPr>
          <w:p w14:paraId="510420B4" w14:textId="77777777" w:rsidR="006E37EC" w:rsidRPr="00C85AF5" w:rsidRDefault="006E37EC" w:rsidP="00F161D6">
            <w:pPr>
              <w:pStyle w:val="Indent"/>
              <w:spacing w:after="0" w:line="240" w:lineRule="auto"/>
              <w:ind w:firstLine="0"/>
              <w:rPr>
                <w:rFonts w:ascii="Times New Roman" w:hAnsi="Times New Roman"/>
                <w:highlight w:val="yellow"/>
              </w:rPr>
            </w:pPr>
            <w:r w:rsidRPr="00C85AF5">
              <w:rPr>
                <w:rFonts w:ascii="Times New Roman" w:hAnsi="Times New Roman"/>
                <w:b/>
                <w:sz w:val="20"/>
                <w:szCs w:val="20"/>
              </w:rPr>
              <w:t>Предузети мере у циљу превазилажање проблема недостака ИТ кадра на локалу.</w:t>
            </w:r>
          </w:p>
        </w:tc>
        <w:tc>
          <w:tcPr>
            <w:tcW w:w="567" w:type="dxa"/>
            <w:shd w:val="clear" w:color="auto" w:fill="D3DFEE"/>
          </w:tcPr>
          <w:p w14:paraId="2667879D" w14:textId="77777777" w:rsidR="006E37EC" w:rsidRPr="00C85AF5" w:rsidRDefault="006E37EC" w:rsidP="00F161D6">
            <w:pPr>
              <w:pStyle w:val="Indent"/>
              <w:spacing w:line="240" w:lineRule="auto"/>
              <w:ind w:firstLine="0"/>
              <w:jc w:val="center"/>
              <w:rPr>
                <w:rFonts w:ascii="Times New Roman" w:hAnsi="Times New Roman"/>
                <w:sz w:val="20"/>
                <w:szCs w:val="20"/>
              </w:rPr>
            </w:pPr>
            <w:r w:rsidRPr="00C85AF5">
              <w:rPr>
                <w:rFonts w:ascii="Times New Roman" w:hAnsi="Times New Roman"/>
                <w:sz w:val="20"/>
                <w:szCs w:val="20"/>
              </w:rPr>
              <w:t>ДА</w:t>
            </w:r>
          </w:p>
        </w:tc>
        <w:tc>
          <w:tcPr>
            <w:tcW w:w="1919" w:type="dxa"/>
            <w:shd w:val="clear" w:color="auto" w:fill="D3DFEE"/>
          </w:tcPr>
          <w:p w14:paraId="6CCA4CED" w14:textId="77777777" w:rsidR="006E37EC" w:rsidRPr="00C85AF5" w:rsidRDefault="00E87CFC" w:rsidP="00F161D6">
            <w:pPr>
              <w:pStyle w:val="Indent"/>
              <w:spacing w:line="240" w:lineRule="auto"/>
              <w:ind w:firstLine="0"/>
              <w:jc w:val="center"/>
              <w:rPr>
                <w:rFonts w:ascii="Times New Roman" w:hAnsi="Times New Roman"/>
                <w:sz w:val="20"/>
                <w:szCs w:val="20"/>
              </w:rPr>
            </w:pPr>
            <w:r w:rsidRPr="00C85AF5">
              <w:rPr>
                <w:rFonts w:ascii="Times New Roman" w:hAnsi="Times New Roman"/>
                <w:sz w:val="20"/>
                <w:szCs w:val="20"/>
              </w:rPr>
              <w:t>1.8.2; 1.8.9</w:t>
            </w:r>
          </w:p>
        </w:tc>
      </w:tr>
      <w:tr w:rsidR="006E37EC" w:rsidRPr="00C85AF5" w14:paraId="3DF17072" w14:textId="77777777">
        <w:trPr>
          <w:trHeight w:val="44"/>
          <w:jc w:val="center"/>
        </w:trPr>
        <w:tc>
          <w:tcPr>
            <w:tcW w:w="509" w:type="dxa"/>
            <w:shd w:val="clear" w:color="auto" w:fill="A7BFDE"/>
          </w:tcPr>
          <w:p w14:paraId="26EECAFB" w14:textId="77777777" w:rsidR="006E37EC" w:rsidRPr="00C85AF5" w:rsidRDefault="006E37EC"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4.</w:t>
            </w:r>
          </w:p>
        </w:tc>
        <w:tc>
          <w:tcPr>
            <w:tcW w:w="7430" w:type="dxa"/>
            <w:shd w:val="clear" w:color="auto" w:fill="A7BFDE"/>
          </w:tcPr>
          <w:p w14:paraId="31EDD31B" w14:textId="77777777" w:rsidR="006E37EC" w:rsidRPr="00C85AF5" w:rsidRDefault="006E37EC" w:rsidP="00F161D6">
            <w:pPr>
              <w:pStyle w:val="Indent"/>
              <w:spacing w:after="0" w:line="240" w:lineRule="auto"/>
              <w:ind w:firstLine="0"/>
              <w:rPr>
                <w:rFonts w:ascii="Times New Roman" w:hAnsi="Times New Roman"/>
                <w:sz w:val="20"/>
                <w:szCs w:val="20"/>
              </w:rPr>
            </w:pPr>
            <w:r w:rsidRPr="00C85AF5">
              <w:rPr>
                <w:rFonts w:ascii="Times New Roman" w:hAnsi="Times New Roman"/>
                <w:b/>
                <w:sz w:val="20"/>
                <w:szCs w:val="20"/>
              </w:rPr>
              <w:t>Обезбедити ЈЛС поуздане и бесплатне квалификоване електронске сертификате, примерене њиховој организацији (могуће решење: квалификовани електроски печат).</w:t>
            </w:r>
          </w:p>
        </w:tc>
        <w:tc>
          <w:tcPr>
            <w:tcW w:w="567" w:type="dxa"/>
            <w:shd w:val="clear" w:color="auto" w:fill="A7BFDE"/>
          </w:tcPr>
          <w:p w14:paraId="0BC87712" w14:textId="77777777" w:rsidR="006E37EC" w:rsidRPr="00C85AF5" w:rsidRDefault="006E37EC" w:rsidP="00F161D6">
            <w:pPr>
              <w:pStyle w:val="Indent"/>
              <w:spacing w:line="240" w:lineRule="auto"/>
              <w:ind w:firstLine="0"/>
              <w:jc w:val="center"/>
              <w:rPr>
                <w:rFonts w:ascii="Times New Roman" w:hAnsi="Times New Roman"/>
                <w:sz w:val="20"/>
                <w:szCs w:val="20"/>
              </w:rPr>
            </w:pPr>
          </w:p>
          <w:p w14:paraId="248CB339" w14:textId="77777777" w:rsidR="00E87CFC" w:rsidRPr="00C85AF5" w:rsidRDefault="00E87CFC" w:rsidP="00F161D6">
            <w:pPr>
              <w:pStyle w:val="Indent"/>
              <w:spacing w:line="240" w:lineRule="auto"/>
              <w:ind w:firstLine="0"/>
              <w:jc w:val="center"/>
              <w:rPr>
                <w:rFonts w:ascii="Times New Roman" w:hAnsi="Times New Roman"/>
                <w:sz w:val="20"/>
                <w:szCs w:val="20"/>
              </w:rPr>
            </w:pPr>
            <w:r w:rsidRPr="00C85AF5">
              <w:rPr>
                <w:rFonts w:ascii="Times New Roman" w:hAnsi="Times New Roman"/>
                <w:sz w:val="20"/>
                <w:szCs w:val="20"/>
              </w:rPr>
              <w:t>НЕ</w:t>
            </w:r>
          </w:p>
        </w:tc>
        <w:tc>
          <w:tcPr>
            <w:tcW w:w="1919" w:type="dxa"/>
            <w:shd w:val="clear" w:color="auto" w:fill="A7BFDE"/>
          </w:tcPr>
          <w:p w14:paraId="44C468B3" w14:textId="77777777" w:rsidR="006E37EC" w:rsidRPr="00C85AF5" w:rsidRDefault="00555471" w:rsidP="00F161D6">
            <w:pPr>
              <w:pStyle w:val="Indent"/>
              <w:spacing w:line="240" w:lineRule="auto"/>
              <w:ind w:firstLine="0"/>
              <w:jc w:val="center"/>
              <w:rPr>
                <w:rFonts w:ascii="Times New Roman" w:hAnsi="Times New Roman"/>
                <w:sz w:val="20"/>
                <w:szCs w:val="20"/>
              </w:rPr>
            </w:pPr>
            <w:r w:rsidRPr="00C85AF5">
              <w:rPr>
                <w:rFonts w:ascii="Times New Roman" w:hAnsi="Times New Roman"/>
                <w:sz w:val="20"/>
                <w:szCs w:val="20"/>
              </w:rPr>
              <w:t>Одустало се од аспровођења активности током израде Програма</w:t>
            </w:r>
          </w:p>
        </w:tc>
      </w:tr>
    </w:tbl>
    <w:p w14:paraId="7273A1F3" w14:textId="77777777" w:rsidR="000D20BC" w:rsidRPr="00C85AF5" w:rsidRDefault="000D20BC" w:rsidP="008173FC">
      <w:pPr>
        <w:spacing w:before="240" w:line="240" w:lineRule="auto"/>
        <w:rPr>
          <w:rFonts w:ascii="Times New Roman" w:hAnsi="Times New Roman"/>
          <w:b/>
          <w:color w:val="365F91"/>
          <w:lang w:val="uz-Cyrl-UZ"/>
        </w:rPr>
      </w:pPr>
    </w:p>
    <w:p w14:paraId="5918CDA1" w14:textId="42CED18E" w:rsidR="00AF6F8A" w:rsidRPr="00C85AF5" w:rsidRDefault="001C771E" w:rsidP="008173FC">
      <w:pPr>
        <w:spacing w:before="240" w:line="240" w:lineRule="auto"/>
        <w:rPr>
          <w:rFonts w:ascii="Times New Roman" w:hAnsi="Times New Roman"/>
          <w:b/>
          <w:color w:val="000000" w:themeColor="text1"/>
          <w:lang w:val="uz-Cyrl-UZ"/>
        </w:rPr>
      </w:pPr>
      <w:r w:rsidRPr="00C85AF5">
        <w:rPr>
          <w:rFonts w:ascii="Times New Roman" w:hAnsi="Times New Roman"/>
          <w:b/>
          <w:color w:val="000000" w:themeColor="text1"/>
          <w:lang w:val="uz-Cyrl-UZ"/>
        </w:rPr>
        <w:t>4.</w:t>
      </w:r>
      <w:r w:rsidR="00E24FB2" w:rsidRPr="00C85AF5">
        <w:rPr>
          <w:rFonts w:ascii="Times New Roman" w:hAnsi="Times New Roman"/>
          <w:b/>
          <w:color w:val="000000" w:themeColor="text1"/>
          <w:lang w:val="uz-Cyrl-UZ"/>
        </w:rPr>
        <w:tab/>
        <w:t>ЕЛЕКТРОНСКА УПРАВА ИЗ ПЕРСПЕКТИВЕ ГРАЂАНА</w:t>
      </w:r>
    </w:p>
    <w:p w14:paraId="27957820" w14:textId="77777777" w:rsidR="004020BB" w:rsidRPr="00C85AF5" w:rsidRDefault="004020BB" w:rsidP="008173FC">
      <w:pPr>
        <w:spacing w:after="0" w:line="240" w:lineRule="auto"/>
        <w:jc w:val="both"/>
        <w:rPr>
          <w:rFonts w:ascii="Times New Roman" w:hAnsi="Times New Roman"/>
          <w:lang w:val="uz-Cyrl-UZ"/>
        </w:rPr>
      </w:pPr>
      <w:r w:rsidRPr="00C85AF5">
        <w:rPr>
          <w:rFonts w:ascii="Times New Roman" w:hAnsi="Times New Roman"/>
          <w:lang w:val="uz-Cyrl-UZ"/>
        </w:rPr>
        <w:t xml:space="preserve">Фокус група са грађанима организована је уз ангажовање </w:t>
      </w:r>
      <w:r w:rsidR="00B7245D" w:rsidRPr="00C85AF5">
        <w:rPr>
          <w:rFonts w:ascii="Times New Roman" w:hAnsi="Times New Roman"/>
          <w:i/>
          <w:lang w:val="uz-Cyrl-UZ"/>
        </w:rPr>
        <w:t>IPSOS</w:t>
      </w:r>
      <w:r w:rsidR="00D97FA9" w:rsidRPr="00C85AF5">
        <w:rPr>
          <w:rFonts w:ascii="Times New Roman" w:hAnsi="Times New Roman"/>
          <w:i/>
          <w:lang w:val="uz-Cyrl-UZ"/>
        </w:rPr>
        <w:t xml:space="preserve"> </w:t>
      </w:r>
      <w:r w:rsidR="00B7245D" w:rsidRPr="00C85AF5">
        <w:rPr>
          <w:rFonts w:ascii="Times New Roman" w:hAnsi="Times New Roman"/>
          <w:i/>
          <w:lang w:val="uz-Cyrl-UZ"/>
        </w:rPr>
        <w:t>Strategic</w:t>
      </w:r>
      <w:r w:rsidR="00D97FA9" w:rsidRPr="00C85AF5">
        <w:rPr>
          <w:rFonts w:ascii="Times New Roman" w:hAnsi="Times New Roman"/>
          <w:i/>
          <w:lang w:val="uz-Cyrl-UZ"/>
        </w:rPr>
        <w:t xml:space="preserve"> </w:t>
      </w:r>
      <w:r w:rsidR="00B7245D" w:rsidRPr="00C85AF5">
        <w:rPr>
          <w:rFonts w:ascii="Times New Roman" w:hAnsi="Times New Roman"/>
          <w:i/>
          <w:lang w:val="uz-Cyrl-UZ"/>
        </w:rPr>
        <w:t>Marketing</w:t>
      </w:r>
      <w:r w:rsidRPr="00C85AF5">
        <w:rPr>
          <w:rFonts w:ascii="Times New Roman" w:hAnsi="Times New Roman"/>
          <w:i/>
          <w:lang w:val="uz-Cyrl-UZ"/>
        </w:rPr>
        <w:t>-</w:t>
      </w:r>
      <w:r w:rsidR="00B7245D" w:rsidRPr="00C85AF5">
        <w:rPr>
          <w:rFonts w:ascii="Times New Roman" w:hAnsi="Times New Roman"/>
          <w:lang w:val="uz-Cyrl-UZ"/>
        </w:rPr>
        <w:t>a</w:t>
      </w:r>
      <w:r w:rsidR="00F17447" w:rsidRPr="00C85AF5">
        <w:rPr>
          <w:rFonts w:ascii="Times New Roman" w:hAnsi="Times New Roman"/>
          <w:lang w:val="uz-Cyrl-UZ"/>
        </w:rPr>
        <w:t xml:space="preserve">. </w:t>
      </w:r>
      <w:r w:rsidRPr="00C85AF5">
        <w:rPr>
          <w:rFonts w:ascii="Times New Roman" w:hAnsi="Times New Roman"/>
          <w:lang w:val="uz-Cyrl-UZ"/>
        </w:rPr>
        <w:t>Генерално, учесници фокус групе оцењују услуге државе као ве</w:t>
      </w:r>
      <w:r w:rsidR="00F17447" w:rsidRPr="00C85AF5">
        <w:rPr>
          <w:rFonts w:ascii="Times New Roman" w:hAnsi="Times New Roman"/>
          <w:lang w:val="uz-Cyrl-UZ"/>
        </w:rPr>
        <w:t>ома споре, напорне и неефикасне, а к</w:t>
      </w:r>
      <w:r w:rsidRPr="00C85AF5">
        <w:rPr>
          <w:rFonts w:ascii="Times New Roman" w:hAnsi="Times New Roman"/>
          <w:lang w:val="uz-Cyrl-UZ"/>
        </w:rPr>
        <w:t xml:space="preserve">ао највеће проблеме </w:t>
      </w:r>
      <w:r w:rsidR="00F17447" w:rsidRPr="00C85AF5">
        <w:rPr>
          <w:rFonts w:ascii="Times New Roman" w:hAnsi="Times New Roman"/>
          <w:lang w:val="uz-Cyrl-UZ"/>
        </w:rPr>
        <w:t>су истакли</w:t>
      </w:r>
      <w:r w:rsidRPr="00C85AF5">
        <w:rPr>
          <w:rFonts w:ascii="Times New Roman" w:hAnsi="Times New Roman"/>
          <w:lang w:val="uz-Cyrl-UZ"/>
        </w:rPr>
        <w:t>:</w:t>
      </w:r>
    </w:p>
    <w:p w14:paraId="2C2E26EA" w14:textId="77777777" w:rsidR="00154473" w:rsidRPr="00C85AF5" w:rsidRDefault="00154473" w:rsidP="008173FC">
      <w:pPr>
        <w:spacing w:after="0" w:line="240" w:lineRule="auto"/>
        <w:jc w:val="both"/>
        <w:rPr>
          <w:rFonts w:ascii="Times New Roman" w:hAnsi="Times New Roman"/>
          <w:lang w:val="uz-Cyrl-UZ"/>
        </w:rPr>
      </w:pPr>
    </w:p>
    <w:p w14:paraId="019796D5" w14:textId="77777777" w:rsidR="004020BB" w:rsidRPr="00C85AF5" w:rsidRDefault="00F17447" w:rsidP="007B68B7">
      <w:pPr>
        <w:pStyle w:val="ColorfulList-Accent11"/>
        <w:numPr>
          <w:ilvl w:val="0"/>
          <w:numId w:val="11"/>
        </w:numPr>
        <w:tabs>
          <w:tab w:val="left" w:pos="360"/>
        </w:tabs>
        <w:spacing w:after="0" w:line="240" w:lineRule="auto"/>
        <w:jc w:val="both"/>
        <w:rPr>
          <w:rFonts w:ascii="Times New Roman" w:hAnsi="Times New Roman"/>
          <w:lang w:val="uz-Cyrl-UZ"/>
        </w:rPr>
      </w:pPr>
      <w:r w:rsidRPr="00C85AF5">
        <w:rPr>
          <w:rFonts w:ascii="Times New Roman" w:hAnsi="Times New Roman"/>
          <w:lang w:val="uz-Cyrl-UZ"/>
        </w:rPr>
        <w:t>н</w:t>
      </w:r>
      <w:r w:rsidR="004020BB" w:rsidRPr="00C85AF5">
        <w:rPr>
          <w:rFonts w:ascii="Times New Roman" w:hAnsi="Times New Roman"/>
          <w:lang w:val="uz-Cyrl-UZ"/>
        </w:rPr>
        <w:t>епостојање упутстава о процедурама</w:t>
      </w:r>
      <w:r w:rsidRPr="00C85AF5">
        <w:rPr>
          <w:rFonts w:ascii="Times New Roman" w:hAnsi="Times New Roman"/>
          <w:lang w:val="uz-Cyrl-UZ"/>
        </w:rPr>
        <w:t xml:space="preserve"> или нејасна упутсва</w:t>
      </w:r>
      <w:r w:rsidR="004020BB" w:rsidRPr="00C85AF5">
        <w:rPr>
          <w:rFonts w:ascii="Times New Roman" w:hAnsi="Times New Roman"/>
          <w:lang w:val="uz-Cyrl-UZ"/>
        </w:rPr>
        <w:t>;</w:t>
      </w:r>
    </w:p>
    <w:p w14:paraId="2F822938" w14:textId="77777777" w:rsidR="004020BB" w:rsidRPr="00C85AF5" w:rsidRDefault="00F17447" w:rsidP="007B68B7">
      <w:pPr>
        <w:pStyle w:val="ColorfulList-Accent11"/>
        <w:numPr>
          <w:ilvl w:val="0"/>
          <w:numId w:val="11"/>
        </w:numPr>
        <w:tabs>
          <w:tab w:val="left" w:pos="360"/>
        </w:tabs>
        <w:spacing w:after="0" w:line="240" w:lineRule="auto"/>
        <w:jc w:val="both"/>
        <w:rPr>
          <w:rFonts w:ascii="Times New Roman" w:hAnsi="Times New Roman"/>
          <w:lang w:val="uz-Cyrl-UZ"/>
        </w:rPr>
      </w:pPr>
      <w:r w:rsidRPr="00C85AF5">
        <w:rPr>
          <w:rFonts w:ascii="Times New Roman" w:hAnsi="Times New Roman"/>
          <w:lang w:val="uz-Cyrl-UZ"/>
        </w:rPr>
        <w:t>д</w:t>
      </w:r>
      <w:r w:rsidR="004020BB" w:rsidRPr="00C85AF5">
        <w:rPr>
          <w:rFonts w:ascii="Times New Roman" w:hAnsi="Times New Roman"/>
          <w:lang w:val="uz-Cyrl-UZ"/>
        </w:rPr>
        <w:t xml:space="preserve">ужину трајања подношења захтева и чекања </w:t>
      </w:r>
      <w:r w:rsidRPr="00C85AF5">
        <w:rPr>
          <w:rFonts w:ascii="Times New Roman" w:hAnsi="Times New Roman"/>
          <w:lang w:val="uz-Cyrl-UZ"/>
        </w:rPr>
        <w:t>на шалтерима док</w:t>
      </w:r>
      <w:r w:rsidR="00375D5C" w:rsidRPr="00C85AF5">
        <w:rPr>
          <w:rFonts w:ascii="Times New Roman" w:hAnsi="Times New Roman"/>
          <w:lang w:val="uz-Cyrl-UZ"/>
        </w:rPr>
        <w:t xml:space="preserve"> службеник унесе </w:t>
      </w:r>
      <w:r w:rsidR="004020BB" w:rsidRPr="00C85AF5">
        <w:rPr>
          <w:rFonts w:ascii="Times New Roman" w:hAnsi="Times New Roman"/>
          <w:lang w:val="uz-Cyrl-UZ"/>
        </w:rPr>
        <w:t>податке у систем;</w:t>
      </w:r>
    </w:p>
    <w:p w14:paraId="2F7419E5" w14:textId="77777777" w:rsidR="004020BB" w:rsidRPr="00C85AF5" w:rsidRDefault="00F17447" w:rsidP="007B68B7">
      <w:pPr>
        <w:pStyle w:val="ColorfulList-Accent11"/>
        <w:numPr>
          <w:ilvl w:val="0"/>
          <w:numId w:val="11"/>
        </w:numPr>
        <w:tabs>
          <w:tab w:val="left" w:pos="360"/>
        </w:tabs>
        <w:spacing w:after="0" w:line="240" w:lineRule="auto"/>
        <w:jc w:val="both"/>
        <w:rPr>
          <w:rFonts w:ascii="Times New Roman" w:hAnsi="Times New Roman"/>
          <w:lang w:val="uz-Cyrl-UZ"/>
        </w:rPr>
      </w:pPr>
      <w:r w:rsidRPr="00C85AF5">
        <w:rPr>
          <w:rFonts w:ascii="Times New Roman" w:hAnsi="Times New Roman"/>
          <w:lang w:val="uz-Cyrl-UZ"/>
        </w:rPr>
        <w:t>д</w:t>
      </w:r>
      <w:r w:rsidR="004020BB" w:rsidRPr="00C85AF5">
        <w:rPr>
          <w:rFonts w:ascii="Times New Roman" w:hAnsi="Times New Roman"/>
          <w:lang w:val="uz-Cyrl-UZ"/>
        </w:rPr>
        <w:t>ужину трајања обраде захтева;</w:t>
      </w:r>
    </w:p>
    <w:p w14:paraId="14122F49" w14:textId="77777777" w:rsidR="004020BB" w:rsidRPr="00C85AF5" w:rsidRDefault="00F17447" w:rsidP="007B68B7">
      <w:pPr>
        <w:pStyle w:val="ColorfulList-Accent11"/>
        <w:numPr>
          <w:ilvl w:val="0"/>
          <w:numId w:val="11"/>
        </w:numPr>
        <w:tabs>
          <w:tab w:val="left" w:pos="360"/>
        </w:tabs>
        <w:spacing w:after="0" w:line="240" w:lineRule="auto"/>
        <w:jc w:val="both"/>
        <w:rPr>
          <w:rFonts w:ascii="Times New Roman" w:hAnsi="Times New Roman"/>
          <w:lang w:val="uz-Cyrl-UZ"/>
        </w:rPr>
      </w:pPr>
      <w:r w:rsidRPr="00C85AF5">
        <w:rPr>
          <w:rFonts w:ascii="Times New Roman" w:hAnsi="Times New Roman"/>
          <w:lang w:val="uz-Cyrl-UZ"/>
        </w:rPr>
        <w:t>н</w:t>
      </w:r>
      <w:r w:rsidR="004020BB" w:rsidRPr="00C85AF5">
        <w:rPr>
          <w:rFonts w:ascii="Times New Roman" w:hAnsi="Times New Roman"/>
          <w:lang w:val="uz-Cyrl-UZ"/>
        </w:rPr>
        <w:t>епостојање информације када ће захтев бити обрађен;</w:t>
      </w:r>
    </w:p>
    <w:p w14:paraId="18ACD17C" w14:textId="77777777" w:rsidR="004020BB" w:rsidRPr="00C85AF5" w:rsidRDefault="00F17447" w:rsidP="007B68B7">
      <w:pPr>
        <w:pStyle w:val="ColorfulList-Accent11"/>
        <w:numPr>
          <w:ilvl w:val="0"/>
          <w:numId w:val="11"/>
        </w:numPr>
        <w:tabs>
          <w:tab w:val="left" w:pos="360"/>
        </w:tabs>
        <w:spacing w:after="0" w:line="240" w:lineRule="auto"/>
        <w:jc w:val="both"/>
        <w:rPr>
          <w:rFonts w:ascii="Times New Roman" w:hAnsi="Times New Roman"/>
          <w:lang w:val="uz-Cyrl-UZ"/>
        </w:rPr>
      </w:pPr>
      <w:r w:rsidRPr="00C85AF5">
        <w:rPr>
          <w:rFonts w:ascii="Times New Roman" w:hAnsi="Times New Roman"/>
          <w:lang w:val="uz-Cyrl-UZ"/>
        </w:rPr>
        <w:t>нељубазност службеника</w:t>
      </w:r>
      <w:r w:rsidR="004020BB" w:rsidRPr="00C85AF5">
        <w:rPr>
          <w:rFonts w:ascii="Times New Roman" w:hAnsi="Times New Roman"/>
          <w:lang w:val="uz-Cyrl-UZ"/>
        </w:rPr>
        <w:t xml:space="preserve"> и сл.</w:t>
      </w:r>
    </w:p>
    <w:p w14:paraId="38ED4898" w14:textId="77777777" w:rsidR="00154473" w:rsidRPr="00C85AF5" w:rsidRDefault="00154473" w:rsidP="004F7795">
      <w:pPr>
        <w:pStyle w:val="ColorfulList-Accent11"/>
        <w:tabs>
          <w:tab w:val="left" w:pos="360"/>
        </w:tabs>
        <w:spacing w:after="0" w:line="240" w:lineRule="auto"/>
        <w:jc w:val="both"/>
        <w:rPr>
          <w:rFonts w:ascii="Times New Roman" w:hAnsi="Times New Roman"/>
          <w:lang w:val="uz-Cyrl-UZ"/>
        </w:rPr>
      </w:pPr>
    </w:p>
    <w:p w14:paraId="4CA19CAB" w14:textId="77777777" w:rsidR="009321E9" w:rsidRPr="00C85AF5" w:rsidRDefault="009321E9" w:rsidP="008173FC">
      <w:pPr>
        <w:tabs>
          <w:tab w:val="left" w:pos="540"/>
        </w:tabs>
        <w:spacing w:after="0" w:line="240" w:lineRule="auto"/>
        <w:jc w:val="both"/>
        <w:rPr>
          <w:rFonts w:ascii="Times New Roman" w:hAnsi="Times New Roman"/>
          <w:lang w:val="uz-Cyrl-UZ"/>
        </w:rPr>
      </w:pPr>
    </w:p>
    <w:p w14:paraId="0206B671" w14:textId="67413BD7" w:rsidR="00F17447" w:rsidRPr="00C85AF5" w:rsidRDefault="00F17447" w:rsidP="008173FC">
      <w:pPr>
        <w:tabs>
          <w:tab w:val="left" w:pos="540"/>
        </w:tabs>
        <w:spacing w:after="0" w:line="240" w:lineRule="auto"/>
        <w:jc w:val="both"/>
        <w:rPr>
          <w:rFonts w:ascii="Times New Roman" w:hAnsi="Times New Roman"/>
          <w:lang w:val="uz-Cyrl-UZ"/>
        </w:rPr>
      </w:pPr>
      <w:r w:rsidRPr="00C85AF5">
        <w:rPr>
          <w:rFonts w:ascii="Times New Roman" w:hAnsi="Times New Roman"/>
          <w:lang w:val="uz-Cyrl-UZ"/>
        </w:rPr>
        <w:t>С</w:t>
      </w:r>
      <w:r w:rsidR="004020BB" w:rsidRPr="00C85AF5">
        <w:rPr>
          <w:rFonts w:ascii="Times New Roman" w:hAnsi="Times New Roman"/>
          <w:lang w:val="uz-Cyrl-UZ"/>
        </w:rPr>
        <w:t>ви</w:t>
      </w:r>
      <w:r w:rsidRPr="00C85AF5">
        <w:rPr>
          <w:rFonts w:ascii="Times New Roman" w:hAnsi="Times New Roman"/>
          <w:lang w:val="uz-Cyrl-UZ"/>
        </w:rPr>
        <w:t xml:space="preserve"> анкетирани су</w:t>
      </w:r>
      <w:r w:rsidR="004020BB" w:rsidRPr="00C85AF5">
        <w:rPr>
          <w:rFonts w:ascii="Times New Roman" w:hAnsi="Times New Roman"/>
          <w:lang w:val="uz-Cyrl-UZ"/>
        </w:rPr>
        <w:t xml:space="preserve"> изјавили да би волели да процедуре спроводе електронски </w:t>
      </w:r>
      <w:r w:rsidRPr="00C85AF5">
        <w:rPr>
          <w:rFonts w:ascii="Times New Roman" w:hAnsi="Times New Roman"/>
          <w:lang w:val="uz-Cyrl-UZ"/>
        </w:rPr>
        <w:t>али имају резерве због бојазни</w:t>
      </w:r>
      <w:r w:rsidR="001121D2" w:rsidRPr="00C85AF5">
        <w:rPr>
          <w:rFonts w:ascii="Times New Roman" w:hAnsi="Times New Roman"/>
          <w:lang w:val="uz-Cyrl-UZ"/>
        </w:rPr>
        <w:t xml:space="preserve"> да</w:t>
      </w:r>
      <w:r w:rsidRPr="00C85AF5">
        <w:rPr>
          <w:rFonts w:ascii="Times New Roman" w:hAnsi="Times New Roman"/>
          <w:lang w:val="uz-Cyrl-UZ"/>
        </w:rPr>
        <w:t>:</w:t>
      </w:r>
    </w:p>
    <w:p w14:paraId="5691C64C" w14:textId="77777777" w:rsidR="00154473" w:rsidRPr="00C85AF5" w:rsidRDefault="00154473" w:rsidP="008173FC">
      <w:pPr>
        <w:tabs>
          <w:tab w:val="left" w:pos="540"/>
        </w:tabs>
        <w:spacing w:after="0" w:line="240" w:lineRule="auto"/>
        <w:jc w:val="both"/>
        <w:rPr>
          <w:rFonts w:ascii="Times New Roman" w:hAnsi="Times New Roman"/>
          <w:lang w:val="uz-Cyrl-UZ"/>
        </w:rPr>
      </w:pPr>
    </w:p>
    <w:p w14:paraId="317122C3" w14:textId="77777777" w:rsidR="004020BB" w:rsidRPr="00C85AF5" w:rsidRDefault="004020BB" w:rsidP="007B68B7">
      <w:pPr>
        <w:pStyle w:val="ColorfulList-Accent11"/>
        <w:numPr>
          <w:ilvl w:val="0"/>
          <w:numId w:val="11"/>
        </w:numPr>
        <w:tabs>
          <w:tab w:val="left" w:pos="360"/>
        </w:tabs>
        <w:spacing w:after="0" w:line="240" w:lineRule="auto"/>
        <w:jc w:val="both"/>
        <w:rPr>
          <w:rFonts w:ascii="Times New Roman" w:hAnsi="Times New Roman"/>
          <w:lang w:val="uz-Cyrl-UZ"/>
        </w:rPr>
      </w:pPr>
      <w:r w:rsidRPr="00C85AF5">
        <w:rPr>
          <w:rFonts w:ascii="Times New Roman" w:hAnsi="Times New Roman"/>
          <w:lang w:val="uz-Cyrl-UZ"/>
        </w:rPr>
        <w:t xml:space="preserve">ће погрешити у подношењу </w:t>
      </w:r>
      <w:r w:rsidR="00F17447" w:rsidRPr="00C85AF5">
        <w:rPr>
          <w:rFonts w:ascii="Times New Roman" w:hAnsi="Times New Roman"/>
          <w:lang w:val="uz-Cyrl-UZ"/>
        </w:rPr>
        <w:t>електронског захтева;</w:t>
      </w:r>
    </w:p>
    <w:p w14:paraId="5C4F5274" w14:textId="77777777" w:rsidR="004020BB" w:rsidRPr="00C85AF5" w:rsidRDefault="00F17447" w:rsidP="007B68B7">
      <w:pPr>
        <w:pStyle w:val="ColorfulList-Accent11"/>
        <w:numPr>
          <w:ilvl w:val="0"/>
          <w:numId w:val="11"/>
        </w:numPr>
        <w:tabs>
          <w:tab w:val="left" w:pos="360"/>
        </w:tabs>
        <w:spacing w:after="0" w:line="240" w:lineRule="auto"/>
        <w:jc w:val="both"/>
        <w:rPr>
          <w:rFonts w:ascii="Times New Roman" w:hAnsi="Times New Roman"/>
          <w:lang w:val="uz-Cyrl-UZ"/>
        </w:rPr>
      </w:pPr>
      <w:r w:rsidRPr="00C85AF5">
        <w:rPr>
          <w:rFonts w:ascii="Times New Roman" w:hAnsi="Times New Roman"/>
          <w:lang w:val="uz-Cyrl-UZ"/>
        </w:rPr>
        <w:t>неће доћи до информација: појашњења; информације о року решавања...</w:t>
      </w:r>
    </w:p>
    <w:p w14:paraId="6A1B0E25" w14:textId="77777777" w:rsidR="004020BB" w:rsidRPr="00C85AF5" w:rsidRDefault="001121D2" w:rsidP="007B68B7">
      <w:pPr>
        <w:pStyle w:val="ColorfulList-Accent11"/>
        <w:numPr>
          <w:ilvl w:val="0"/>
          <w:numId w:val="11"/>
        </w:numPr>
        <w:tabs>
          <w:tab w:val="left" w:pos="360"/>
        </w:tabs>
        <w:spacing w:after="120" w:line="240" w:lineRule="auto"/>
        <w:ind w:left="714" w:hanging="357"/>
        <w:jc w:val="both"/>
        <w:rPr>
          <w:rFonts w:ascii="Times New Roman" w:hAnsi="Times New Roman"/>
          <w:lang w:val="uz-Cyrl-UZ"/>
        </w:rPr>
      </w:pPr>
      <w:r w:rsidRPr="00C85AF5">
        <w:rPr>
          <w:rFonts w:ascii="Times New Roman" w:hAnsi="Times New Roman"/>
          <w:lang w:val="uz-Cyrl-UZ"/>
        </w:rPr>
        <w:t>су подаци у регистрима и евиденцијама неажурни</w:t>
      </w:r>
      <w:r w:rsidR="004020BB" w:rsidRPr="00C85AF5">
        <w:rPr>
          <w:rFonts w:ascii="Times New Roman" w:hAnsi="Times New Roman"/>
          <w:lang w:val="uz-Cyrl-UZ"/>
        </w:rPr>
        <w:t xml:space="preserve"> (најчешће код матичних књига)</w:t>
      </w:r>
      <w:r w:rsidRPr="00C85AF5">
        <w:rPr>
          <w:rFonts w:ascii="Times New Roman" w:hAnsi="Times New Roman"/>
          <w:lang w:val="uz-Cyrl-UZ"/>
        </w:rPr>
        <w:t xml:space="preserve"> и да неће моћи да интервенишу током процедуре.</w:t>
      </w:r>
    </w:p>
    <w:p w14:paraId="2AFA91C3" w14:textId="77777777" w:rsidR="004020BB" w:rsidRPr="00C85AF5" w:rsidRDefault="001121D2" w:rsidP="008173FC">
      <w:pPr>
        <w:spacing w:after="0" w:line="240" w:lineRule="auto"/>
        <w:jc w:val="both"/>
        <w:rPr>
          <w:rFonts w:ascii="Times New Roman" w:hAnsi="Times New Roman"/>
          <w:lang w:val="uz-Cyrl-UZ"/>
        </w:rPr>
      </w:pPr>
      <w:r w:rsidRPr="00C85AF5">
        <w:rPr>
          <w:rFonts w:ascii="Times New Roman" w:hAnsi="Times New Roman"/>
          <w:lang w:val="uz-Cyrl-UZ"/>
        </w:rPr>
        <w:t>П</w:t>
      </w:r>
      <w:r w:rsidR="004020BB" w:rsidRPr="00C85AF5">
        <w:rPr>
          <w:rFonts w:ascii="Times New Roman" w:hAnsi="Times New Roman"/>
          <w:lang w:val="uz-Cyrl-UZ"/>
        </w:rPr>
        <w:t xml:space="preserve">ортал еУправа учесници </w:t>
      </w:r>
      <w:r w:rsidRPr="00C85AF5">
        <w:rPr>
          <w:rFonts w:ascii="Times New Roman" w:hAnsi="Times New Roman"/>
          <w:lang w:val="uz-Cyrl-UZ"/>
        </w:rPr>
        <w:t>су оценили</w:t>
      </w:r>
      <w:r w:rsidR="004020BB" w:rsidRPr="00C85AF5">
        <w:rPr>
          <w:rFonts w:ascii="Times New Roman" w:hAnsi="Times New Roman"/>
          <w:lang w:val="uz-Cyrl-UZ"/>
        </w:rPr>
        <w:t>:</w:t>
      </w:r>
    </w:p>
    <w:p w14:paraId="69B6A407" w14:textId="77777777" w:rsidR="00154473" w:rsidRPr="00C85AF5" w:rsidRDefault="00154473" w:rsidP="008173FC">
      <w:pPr>
        <w:spacing w:after="0" w:line="240" w:lineRule="auto"/>
        <w:jc w:val="both"/>
        <w:rPr>
          <w:rFonts w:ascii="Times New Roman" w:hAnsi="Times New Roman"/>
          <w:lang w:val="uz-Cyrl-UZ"/>
        </w:rPr>
      </w:pPr>
    </w:p>
    <w:p w14:paraId="1EBF979B" w14:textId="77777777" w:rsidR="004020BB" w:rsidRPr="00C85AF5" w:rsidRDefault="001121D2" w:rsidP="007B68B7">
      <w:pPr>
        <w:pStyle w:val="ColorfulList-Accent11"/>
        <w:numPr>
          <w:ilvl w:val="0"/>
          <w:numId w:val="12"/>
        </w:numPr>
        <w:spacing w:after="0" w:line="240" w:lineRule="auto"/>
        <w:jc w:val="both"/>
        <w:rPr>
          <w:rFonts w:ascii="Times New Roman" w:hAnsi="Times New Roman"/>
          <w:lang w:val="uz-Cyrl-UZ"/>
        </w:rPr>
      </w:pPr>
      <w:r w:rsidRPr="00C85AF5">
        <w:rPr>
          <w:rFonts w:ascii="Times New Roman" w:hAnsi="Times New Roman"/>
          <w:lang w:val="uz-Cyrl-UZ"/>
        </w:rPr>
        <w:t>к</w:t>
      </w:r>
      <w:r w:rsidR="004020BB" w:rsidRPr="00C85AF5">
        <w:rPr>
          <w:rFonts w:ascii="Times New Roman" w:hAnsi="Times New Roman"/>
          <w:lang w:val="uz-Cyrl-UZ"/>
        </w:rPr>
        <w:t>ао добру идеју да све може да се нађе на једном месту;</w:t>
      </w:r>
    </w:p>
    <w:p w14:paraId="3727E0D6" w14:textId="77777777" w:rsidR="004020BB" w:rsidRPr="00C85AF5" w:rsidRDefault="001121D2" w:rsidP="007B68B7">
      <w:pPr>
        <w:pStyle w:val="ColorfulList-Accent11"/>
        <w:numPr>
          <w:ilvl w:val="0"/>
          <w:numId w:val="12"/>
        </w:numPr>
        <w:spacing w:after="0" w:line="240" w:lineRule="auto"/>
        <w:jc w:val="both"/>
        <w:rPr>
          <w:rFonts w:ascii="Times New Roman" w:hAnsi="Times New Roman"/>
          <w:lang w:val="uz-Cyrl-UZ"/>
        </w:rPr>
      </w:pPr>
      <w:r w:rsidRPr="00C85AF5">
        <w:rPr>
          <w:rFonts w:ascii="Times New Roman" w:hAnsi="Times New Roman"/>
          <w:lang w:val="uz-Cyrl-UZ"/>
        </w:rPr>
        <w:t>да је непрегледан (</w:t>
      </w:r>
      <w:r w:rsidR="004020BB" w:rsidRPr="00C85AF5">
        <w:rPr>
          <w:rFonts w:ascii="Times New Roman" w:hAnsi="Times New Roman"/>
          <w:lang w:val="uz-Cyrl-UZ"/>
        </w:rPr>
        <w:t>има превише текста, нема сличица, стрелица или других визуелних знакова који би им помогли да се снађу</w:t>
      </w:r>
      <w:r w:rsidRPr="00C85AF5">
        <w:rPr>
          <w:rFonts w:ascii="Times New Roman" w:hAnsi="Times New Roman"/>
          <w:lang w:val="uz-Cyrl-UZ"/>
        </w:rPr>
        <w:t>)</w:t>
      </w:r>
      <w:r w:rsidR="004020BB" w:rsidRPr="00C85AF5">
        <w:rPr>
          <w:rFonts w:ascii="Times New Roman" w:hAnsi="Times New Roman"/>
          <w:lang w:val="uz-Cyrl-UZ"/>
        </w:rPr>
        <w:t>;</w:t>
      </w:r>
    </w:p>
    <w:p w14:paraId="0FE94F2E" w14:textId="16E04452" w:rsidR="004020BB" w:rsidRPr="00C85AF5" w:rsidRDefault="001121D2" w:rsidP="007B68B7">
      <w:pPr>
        <w:pStyle w:val="ColorfulList-Accent11"/>
        <w:numPr>
          <w:ilvl w:val="0"/>
          <w:numId w:val="12"/>
        </w:numPr>
        <w:spacing w:after="0" w:line="240" w:lineRule="auto"/>
        <w:jc w:val="both"/>
        <w:rPr>
          <w:rFonts w:ascii="Times New Roman" w:hAnsi="Times New Roman"/>
          <w:lang w:val="uz-Cyrl-UZ"/>
        </w:rPr>
      </w:pPr>
      <w:r w:rsidRPr="00C85AF5">
        <w:rPr>
          <w:rFonts w:ascii="Times New Roman" w:hAnsi="Times New Roman"/>
          <w:lang w:val="uz-Cyrl-UZ"/>
        </w:rPr>
        <w:t>да је тешко добити информације о процедури, ако</w:t>
      </w:r>
      <w:r w:rsidR="003708B2">
        <w:rPr>
          <w:rFonts w:ascii="Times New Roman" w:hAnsi="Times New Roman"/>
          <w:lang w:val="uz-Cyrl-UZ"/>
        </w:rPr>
        <w:t xml:space="preserve"> </w:t>
      </w:r>
      <w:r w:rsidR="009B317E" w:rsidRPr="00C85AF5">
        <w:rPr>
          <w:rFonts w:ascii="Times New Roman" w:hAnsi="Times New Roman"/>
          <w:lang w:val="uz-Cyrl-UZ"/>
        </w:rPr>
        <w:t>се не зна тачан назив процедуре.</w:t>
      </w:r>
    </w:p>
    <w:p w14:paraId="048F5E99" w14:textId="77777777" w:rsidR="009B317E" w:rsidRPr="00C85AF5" w:rsidRDefault="009B317E" w:rsidP="008173FC">
      <w:pPr>
        <w:pStyle w:val="ColorfulList-Accent11"/>
        <w:spacing w:after="0" w:line="240" w:lineRule="auto"/>
        <w:jc w:val="both"/>
        <w:rPr>
          <w:rFonts w:ascii="Times New Roman" w:hAnsi="Times New Roman"/>
          <w:lang w:val="uz-Cyrl-UZ"/>
        </w:rPr>
      </w:pPr>
    </w:p>
    <w:p w14:paraId="0B2CC09E" w14:textId="51CABE96" w:rsidR="001A2035" w:rsidRPr="00C85AF5" w:rsidRDefault="00EA5047" w:rsidP="004F7795">
      <w:pPr>
        <w:spacing w:line="240" w:lineRule="auto"/>
        <w:jc w:val="center"/>
        <w:rPr>
          <w:rFonts w:ascii="Times New Roman" w:hAnsi="Times New Roman"/>
          <w:i/>
          <w:lang w:val="uz-Cyrl-UZ"/>
        </w:rPr>
      </w:pPr>
      <w:r w:rsidRPr="00C85AF5">
        <w:rPr>
          <w:rFonts w:ascii="Times New Roman" w:hAnsi="Times New Roman"/>
          <w:i/>
          <w:lang w:val="uz-Cyrl-UZ"/>
        </w:rPr>
        <w:t>Табела 6</w:t>
      </w:r>
      <w:r w:rsidR="001A2035" w:rsidRPr="00C85AF5">
        <w:rPr>
          <w:rFonts w:ascii="Times New Roman" w:hAnsi="Times New Roman"/>
          <w:i/>
          <w:lang w:val="uz-Cyrl-UZ"/>
        </w:rPr>
        <w:t xml:space="preserve"> – Препоруке</w:t>
      </w:r>
      <w:r w:rsidR="001C771E" w:rsidRPr="00C85AF5">
        <w:rPr>
          <w:rFonts w:ascii="Times New Roman" w:hAnsi="Times New Roman"/>
          <w:i/>
          <w:lang w:val="uz-Cyrl-UZ"/>
        </w:rPr>
        <w:t xml:space="preserve"> </w:t>
      </w:r>
      <w:r w:rsidR="001A2035" w:rsidRPr="00C85AF5">
        <w:rPr>
          <w:rFonts w:ascii="Times New Roman" w:hAnsi="Times New Roman"/>
          <w:i/>
          <w:lang w:val="uz-Cyrl-UZ"/>
        </w:rPr>
        <w:t>грађана за развој еУправе</w:t>
      </w:r>
    </w:p>
    <w:tbl>
      <w:tblPr>
        <w:tblW w:w="0" w:type="auto"/>
        <w:jc w:val="cente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ayout w:type="fixed"/>
        <w:tblLook w:val="04A0" w:firstRow="1" w:lastRow="0" w:firstColumn="1" w:lastColumn="0" w:noHBand="0" w:noVBand="1"/>
      </w:tblPr>
      <w:tblGrid>
        <w:gridCol w:w="509"/>
        <w:gridCol w:w="5720"/>
        <w:gridCol w:w="2835"/>
        <w:gridCol w:w="1361"/>
      </w:tblGrid>
      <w:tr w:rsidR="001A2035" w:rsidRPr="00C85AF5" w14:paraId="6E7C580D" w14:textId="77777777">
        <w:trPr>
          <w:jc w:val="center"/>
        </w:trPr>
        <w:tc>
          <w:tcPr>
            <w:tcW w:w="10425" w:type="dxa"/>
            <w:gridSpan w:val="4"/>
            <w:shd w:val="clear" w:color="auto" w:fill="4F81BD"/>
          </w:tcPr>
          <w:p w14:paraId="4EE6273E" w14:textId="77777777" w:rsidR="001A2035" w:rsidRPr="00C85AF5" w:rsidRDefault="001A2035" w:rsidP="00F161D6">
            <w:pPr>
              <w:pStyle w:val="Indent"/>
              <w:spacing w:after="0" w:line="240" w:lineRule="auto"/>
              <w:ind w:firstLine="0"/>
              <w:jc w:val="center"/>
              <w:rPr>
                <w:rFonts w:ascii="Times New Roman" w:hAnsi="Times New Roman"/>
                <w:b/>
                <w:bCs/>
                <w:color w:val="FFFFFF"/>
              </w:rPr>
            </w:pPr>
            <w:r w:rsidRPr="00C85AF5">
              <w:rPr>
                <w:rFonts w:ascii="Times New Roman" w:hAnsi="Times New Roman"/>
                <w:b/>
                <w:bCs/>
                <w:color w:val="FFFFFF"/>
              </w:rPr>
              <w:t>ПРЕПОРУКЕ ГРАЂАНА ЗА РАЗВОЈ еУПРАВЕ</w:t>
            </w:r>
          </w:p>
        </w:tc>
      </w:tr>
      <w:tr w:rsidR="001A2035" w:rsidRPr="00C85AF5" w14:paraId="53DEABA7" w14:textId="77777777">
        <w:trPr>
          <w:trHeight w:val="259"/>
          <w:jc w:val="center"/>
        </w:trPr>
        <w:tc>
          <w:tcPr>
            <w:tcW w:w="509" w:type="dxa"/>
            <w:shd w:val="clear" w:color="auto" w:fill="4F81BD"/>
          </w:tcPr>
          <w:p w14:paraId="334AE575" w14:textId="77777777" w:rsidR="001A2035" w:rsidRPr="00C85AF5" w:rsidRDefault="001A2035" w:rsidP="00F161D6">
            <w:pPr>
              <w:pStyle w:val="Indent"/>
              <w:spacing w:after="0" w:line="240" w:lineRule="auto"/>
              <w:ind w:firstLine="0"/>
              <w:rPr>
                <w:rFonts w:ascii="Times New Roman" w:hAnsi="Times New Roman"/>
                <w:b/>
                <w:bCs/>
                <w:color w:val="FFFFFF"/>
                <w:sz w:val="20"/>
                <w:szCs w:val="20"/>
              </w:rPr>
            </w:pPr>
            <w:r w:rsidRPr="00C85AF5">
              <w:rPr>
                <w:rFonts w:ascii="Times New Roman" w:hAnsi="Times New Roman"/>
                <w:b/>
                <w:bCs/>
                <w:color w:val="FFFFFF"/>
                <w:sz w:val="20"/>
                <w:szCs w:val="20"/>
              </w:rPr>
              <w:t>бр</w:t>
            </w:r>
          </w:p>
        </w:tc>
        <w:tc>
          <w:tcPr>
            <w:tcW w:w="5720" w:type="dxa"/>
            <w:shd w:val="clear" w:color="auto" w:fill="4F81BD"/>
          </w:tcPr>
          <w:p w14:paraId="5B51815C" w14:textId="77777777" w:rsidR="001A2035" w:rsidRPr="00C85AF5" w:rsidRDefault="001A2035" w:rsidP="00F161D6">
            <w:pPr>
              <w:pStyle w:val="Indent"/>
              <w:spacing w:after="0" w:line="240" w:lineRule="auto"/>
              <w:ind w:firstLine="0"/>
              <w:jc w:val="center"/>
              <w:rPr>
                <w:rFonts w:ascii="Times New Roman" w:hAnsi="Times New Roman"/>
                <w:color w:val="FFFFFF"/>
                <w:sz w:val="20"/>
                <w:szCs w:val="20"/>
              </w:rPr>
            </w:pPr>
            <w:r w:rsidRPr="00C85AF5">
              <w:rPr>
                <w:rFonts w:ascii="Times New Roman" w:hAnsi="Times New Roman"/>
                <w:color w:val="FFFFFF"/>
                <w:sz w:val="20"/>
                <w:szCs w:val="20"/>
              </w:rPr>
              <w:t>Препорука</w:t>
            </w:r>
          </w:p>
        </w:tc>
        <w:tc>
          <w:tcPr>
            <w:tcW w:w="4196" w:type="dxa"/>
            <w:gridSpan w:val="2"/>
            <w:shd w:val="clear" w:color="auto" w:fill="4F81BD"/>
          </w:tcPr>
          <w:p w14:paraId="60DC87AD" w14:textId="77777777" w:rsidR="001A2035" w:rsidRPr="00C85AF5" w:rsidRDefault="001A2035" w:rsidP="00F161D6">
            <w:pPr>
              <w:spacing w:after="0" w:line="240" w:lineRule="auto"/>
              <w:jc w:val="center"/>
              <w:rPr>
                <w:rFonts w:ascii="Times New Roman" w:eastAsia="Times New Roman" w:hAnsi="Times New Roman"/>
                <w:noProof w:val="0"/>
                <w:color w:val="FFFFFF"/>
                <w:sz w:val="20"/>
                <w:szCs w:val="20"/>
                <w:lang w:val="uz-Cyrl-UZ" w:eastAsia="uz-Cyrl-UZ"/>
              </w:rPr>
            </w:pPr>
            <w:r w:rsidRPr="00C85AF5">
              <w:rPr>
                <w:rFonts w:ascii="Times New Roman" w:eastAsia="Times New Roman" w:hAnsi="Times New Roman"/>
                <w:noProof w:val="0"/>
                <w:color w:val="FFFFFF"/>
                <w:sz w:val="20"/>
                <w:szCs w:val="20"/>
                <w:lang w:val="uz-Cyrl-UZ" w:eastAsia="uz-Cyrl-UZ"/>
              </w:rPr>
              <w:t>Преузета у Програм</w:t>
            </w:r>
          </w:p>
          <w:p w14:paraId="074DEF36" w14:textId="77777777" w:rsidR="001A2035" w:rsidRPr="00C85AF5" w:rsidRDefault="001A2035" w:rsidP="00F161D6">
            <w:pPr>
              <w:spacing w:after="0" w:line="240" w:lineRule="auto"/>
              <w:jc w:val="center"/>
              <w:rPr>
                <w:rFonts w:ascii="Times New Roman" w:eastAsia="Times New Roman" w:hAnsi="Times New Roman"/>
                <w:noProof w:val="0"/>
                <w:color w:val="FFFFFF"/>
                <w:sz w:val="20"/>
                <w:szCs w:val="20"/>
                <w:lang w:val="uz-Cyrl-UZ" w:eastAsia="uz-Cyrl-UZ"/>
              </w:rPr>
            </w:pPr>
            <w:r w:rsidRPr="00C85AF5">
              <w:rPr>
                <w:rFonts w:ascii="Times New Roman" w:eastAsia="Times New Roman" w:hAnsi="Times New Roman"/>
                <w:color w:val="FFFFFF"/>
                <w:sz w:val="20"/>
                <w:szCs w:val="20"/>
                <w:lang w:eastAsia="uz-Cyrl-UZ"/>
              </w:rPr>
              <w:t>реф.</w:t>
            </w:r>
          </w:p>
        </w:tc>
      </w:tr>
      <w:tr w:rsidR="001A2035" w:rsidRPr="00C85AF5" w14:paraId="3B2E1F29" w14:textId="77777777">
        <w:trPr>
          <w:trHeight w:val="48"/>
          <w:jc w:val="center"/>
        </w:trPr>
        <w:tc>
          <w:tcPr>
            <w:tcW w:w="509" w:type="dxa"/>
            <w:shd w:val="clear" w:color="auto" w:fill="D3DFEE"/>
          </w:tcPr>
          <w:p w14:paraId="206C18FC" w14:textId="77777777" w:rsidR="001A2035" w:rsidRPr="00C85AF5" w:rsidRDefault="001A2035"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1.</w:t>
            </w:r>
          </w:p>
        </w:tc>
        <w:tc>
          <w:tcPr>
            <w:tcW w:w="5720" w:type="dxa"/>
            <w:shd w:val="clear" w:color="auto" w:fill="D3DFEE"/>
          </w:tcPr>
          <w:p w14:paraId="6E0743ED" w14:textId="77777777" w:rsidR="001A2035" w:rsidRPr="00C85AF5" w:rsidRDefault="001A2035"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Унапредити Портал еУправа и друге портале јавне управе тако да буду кориснички оријентисани – лако претраживи и интуитивни</w:t>
            </w:r>
            <w:r w:rsidR="000D20BC" w:rsidRPr="00C85AF5">
              <w:rPr>
                <w:rFonts w:ascii="Times New Roman" w:hAnsi="Times New Roman"/>
                <w:b/>
                <w:sz w:val="20"/>
                <w:szCs w:val="20"/>
              </w:rPr>
              <w:t>.</w:t>
            </w:r>
            <w:r w:rsidRPr="00C85AF5">
              <w:rPr>
                <w:rStyle w:val="FootnoteReference"/>
                <w:rFonts w:ascii="Times New Roman" w:hAnsi="Times New Roman"/>
                <w:b/>
                <w:sz w:val="20"/>
                <w:szCs w:val="20"/>
              </w:rPr>
              <w:footnoteReference w:id="62"/>
            </w:r>
          </w:p>
        </w:tc>
        <w:tc>
          <w:tcPr>
            <w:tcW w:w="2835" w:type="dxa"/>
            <w:shd w:val="clear" w:color="auto" w:fill="D3DFEE"/>
          </w:tcPr>
          <w:p w14:paraId="27C5C6C5" w14:textId="77777777" w:rsidR="001A2035" w:rsidRPr="00C85AF5" w:rsidRDefault="001A2035"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ДА</w:t>
            </w:r>
          </w:p>
        </w:tc>
        <w:tc>
          <w:tcPr>
            <w:tcW w:w="1361" w:type="dxa"/>
            <w:shd w:val="clear" w:color="auto" w:fill="D3DFEE"/>
          </w:tcPr>
          <w:p w14:paraId="69674E27" w14:textId="77777777" w:rsidR="001A2035" w:rsidRPr="00C85AF5" w:rsidRDefault="00555471"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3.1.2</w:t>
            </w:r>
          </w:p>
        </w:tc>
      </w:tr>
      <w:tr w:rsidR="001A2035" w:rsidRPr="00C85AF5" w14:paraId="31820093" w14:textId="77777777">
        <w:trPr>
          <w:jc w:val="center"/>
        </w:trPr>
        <w:tc>
          <w:tcPr>
            <w:tcW w:w="509" w:type="dxa"/>
            <w:shd w:val="clear" w:color="auto" w:fill="A7BFDE"/>
          </w:tcPr>
          <w:p w14:paraId="736E3E6F" w14:textId="77777777" w:rsidR="001A2035" w:rsidRPr="00C85AF5" w:rsidRDefault="001A2035"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2.</w:t>
            </w:r>
          </w:p>
        </w:tc>
        <w:tc>
          <w:tcPr>
            <w:tcW w:w="5720" w:type="dxa"/>
            <w:shd w:val="clear" w:color="auto" w:fill="A7BFDE"/>
          </w:tcPr>
          <w:p w14:paraId="675E20A8" w14:textId="77777777" w:rsidR="001A2035" w:rsidRPr="00C85AF5" w:rsidRDefault="001A2035"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Објављивити тачне и прецизне корака за спровођење процедура (дијаграми, шемс, упутстава)</w:t>
            </w:r>
            <w:r w:rsidR="000D20BC" w:rsidRPr="00C85AF5">
              <w:rPr>
                <w:rFonts w:ascii="Times New Roman" w:hAnsi="Times New Roman"/>
                <w:b/>
                <w:sz w:val="20"/>
                <w:szCs w:val="20"/>
              </w:rPr>
              <w:t>.</w:t>
            </w:r>
          </w:p>
        </w:tc>
        <w:tc>
          <w:tcPr>
            <w:tcW w:w="2835" w:type="dxa"/>
            <w:shd w:val="clear" w:color="auto" w:fill="A7BFDE"/>
          </w:tcPr>
          <w:p w14:paraId="2117C272" w14:textId="77777777" w:rsidR="001A2035" w:rsidRPr="00C85AF5" w:rsidRDefault="001A2035"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ДА</w:t>
            </w:r>
          </w:p>
        </w:tc>
        <w:tc>
          <w:tcPr>
            <w:tcW w:w="1361" w:type="dxa"/>
            <w:shd w:val="clear" w:color="auto" w:fill="A7BFDE"/>
          </w:tcPr>
          <w:p w14:paraId="278B5B18" w14:textId="77777777" w:rsidR="001A2035" w:rsidRPr="00C85AF5" w:rsidRDefault="00555471"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1.7.1;</w:t>
            </w:r>
          </w:p>
          <w:p w14:paraId="28326CBB" w14:textId="77777777" w:rsidR="00555471" w:rsidRPr="00C85AF5" w:rsidRDefault="00555471"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1.7.3</w:t>
            </w:r>
          </w:p>
        </w:tc>
      </w:tr>
      <w:tr w:rsidR="001A2035" w:rsidRPr="00C85AF5" w14:paraId="2B8715A8" w14:textId="77777777">
        <w:trPr>
          <w:trHeight w:val="44"/>
          <w:jc w:val="center"/>
        </w:trPr>
        <w:tc>
          <w:tcPr>
            <w:tcW w:w="509" w:type="dxa"/>
            <w:shd w:val="clear" w:color="auto" w:fill="D3DFEE"/>
          </w:tcPr>
          <w:p w14:paraId="635CDB8C" w14:textId="77777777" w:rsidR="001A2035" w:rsidRPr="00C85AF5" w:rsidRDefault="001A2035"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3.</w:t>
            </w:r>
          </w:p>
        </w:tc>
        <w:tc>
          <w:tcPr>
            <w:tcW w:w="5720" w:type="dxa"/>
            <w:shd w:val="clear" w:color="auto" w:fill="D3DFEE"/>
          </w:tcPr>
          <w:p w14:paraId="7C5F6305" w14:textId="77777777" w:rsidR="001A2035" w:rsidRPr="00C85AF5" w:rsidRDefault="001A2035"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Обезбедити повратне информације грађанима о:</w:t>
            </w:r>
          </w:p>
          <w:p w14:paraId="7266BCDC" w14:textId="77777777" w:rsidR="001A2035" w:rsidRPr="00C85AF5" w:rsidRDefault="001A2035" w:rsidP="007B68B7">
            <w:pPr>
              <w:pStyle w:val="Indent"/>
              <w:numPr>
                <w:ilvl w:val="0"/>
                <w:numId w:val="22"/>
              </w:numPr>
              <w:spacing w:after="0" w:line="240" w:lineRule="auto"/>
              <w:jc w:val="left"/>
              <w:rPr>
                <w:rFonts w:ascii="Times New Roman" w:hAnsi="Times New Roman"/>
                <w:b/>
                <w:sz w:val="20"/>
                <w:szCs w:val="20"/>
              </w:rPr>
            </w:pPr>
            <w:r w:rsidRPr="00C85AF5">
              <w:rPr>
                <w:rFonts w:ascii="Times New Roman" w:hAnsi="Times New Roman"/>
                <w:b/>
                <w:sz w:val="20"/>
                <w:szCs w:val="20"/>
              </w:rPr>
              <w:t>роковима за извршавање процедуре;</w:t>
            </w:r>
          </w:p>
          <w:p w14:paraId="6A684279" w14:textId="77777777" w:rsidR="001A2035" w:rsidRPr="00C85AF5" w:rsidRDefault="001A2035" w:rsidP="007B68B7">
            <w:pPr>
              <w:pStyle w:val="Indent"/>
              <w:numPr>
                <w:ilvl w:val="0"/>
                <w:numId w:val="22"/>
              </w:numPr>
              <w:spacing w:after="0" w:line="240" w:lineRule="auto"/>
              <w:jc w:val="left"/>
              <w:rPr>
                <w:rFonts w:ascii="Times New Roman" w:hAnsi="Times New Roman"/>
                <w:b/>
                <w:sz w:val="20"/>
                <w:szCs w:val="20"/>
              </w:rPr>
            </w:pPr>
            <w:r w:rsidRPr="00C85AF5">
              <w:rPr>
                <w:rFonts w:ascii="Times New Roman" w:hAnsi="Times New Roman"/>
                <w:b/>
                <w:sz w:val="20"/>
                <w:szCs w:val="20"/>
              </w:rPr>
              <w:t>напретку у решавању захтева.</w:t>
            </w:r>
          </w:p>
        </w:tc>
        <w:tc>
          <w:tcPr>
            <w:tcW w:w="2835" w:type="dxa"/>
            <w:shd w:val="clear" w:color="auto" w:fill="D3DFEE"/>
          </w:tcPr>
          <w:p w14:paraId="3CCB1438" w14:textId="77777777" w:rsidR="001A2035" w:rsidRPr="00C85AF5" w:rsidRDefault="001A2035"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ДА</w:t>
            </w:r>
          </w:p>
        </w:tc>
        <w:tc>
          <w:tcPr>
            <w:tcW w:w="1361" w:type="dxa"/>
            <w:shd w:val="clear" w:color="auto" w:fill="D3DFEE"/>
          </w:tcPr>
          <w:p w14:paraId="55D37046" w14:textId="77777777" w:rsidR="001A2035" w:rsidRPr="00C85AF5" w:rsidRDefault="00555471"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3.3.4</w:t>
            </w:r>
          </w:p>
        </w:tc>
      </w:tr>
      <w:tr w:rsidR="001A2035" w:rsidRPr="00C85AF5" w14:paraId="37A03BEB" w14:textId="77777777">
        <w:trPr>
          <w:trHeight w:val="44"/>
          <w:jc w:val="center"/>
        </w:trPr>
        <w:tc>
          <w:tcPr>
            <w:tcW w:w="509" w:type="dxa"/>
            <w:shd w:val="clear" w:color="auto" w:fill="A7BFDE"/>
          </w:tcPr>
          <w:p w14:paraId="78569AE8" w14:textId="77777777" w:rsidR="001A2035" w:rsidRPr="00C85AF5" w:rsidRDefault="001A2035"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4.</w:t>
            </w:r>
          </w:p>
        </w:tc>
        <w:tc>
          <w:tcPr>
            <w:tcW w:w="5720" w:type="dxa"/>
            <w:shd w:val="clear" w:color="auto" w:fill="A7BFDE"/>
          </w:tcPr>
          <w:p w14:paraId="2D819E0F" w14:textId="77777777" w:rsidR="001A2035" w:rsidRPr="00C85AF5" w:rsidRDefault="001A2035"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 xml:space="preserve">Обезбедити </w:t>
            </w:r>
            <w:r w:rsidR="009B317E" w:rsidRPr="00C85AF5">
              <w:rPr>
                <w:rFonts w:ascii="Times New Roman" w:hAnsi="Times New Roman"/>
                <w:b/>
                <w:sz w:val="20"/>
                <w:szCs w:val="20"/>
              </w:rPr>
              <w:t>једноставно, аутоматизовано ажурирање и интероперабилности регистара и евиденција</w:t>
            </w:r>
            <w:r w:rsidR="000D20BC" w:rsidRPr="00C85AF5">
              <w:rPr>
                <w:rFonts w:ascii="Times New Roman" w:hAnsi="Times New Roman"/>
                <w:b/>
                <w:sz w:val="20"/>
                <w:szCs w:val="20"/>
              </w:rPr>
              <w:t>.</w:t>
            </w:r>
          </w:p>
        </w:tc>
        <w:tc>
          <w:tcPr>
            <w:tcW w:w="2835" w:type="dxa"/>
            <w:shd w:val="clear" w:color="auto" w:fill="A7BFDE"/>
          </w:tcPr>
          <w:p w14:paraId="60996EF4" w14:textId="77777777" w:rsidR="001A2035" w:rsidRPr="00C85AF5" w:rsidRDefault="001A2035"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ДА</w:t>
            </w:r>
          </w:p>
        </w:tc>
        <w:tc>
          <w:tcPr>
            <w:tcW w:w="1361" w:type="dxa"/>
            <w:shd w:val="clear" w:color="auto" w:fill="A7BFDE"/>
          </w:tcPr>
          <w:p w14:paraId="794267BF" w14:textId="77777777" w:rsidR="001A2035" w:rsidRPr="00C85AF5" w:rsidRDefault="00555471"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2.3.1;</w:t>
            </w:r>
          </w:p>
          <w:p w14:paraId="0392F3D1" w14:textId="77777777" w:rsidR="00555471" w:rsidRPr="00C85AF5" w:rsidRDefault="00555471"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2.3.2</w:t>
            </w:r>
          </w:p>
        </w:tc>
      </w:tr>
      <w:tr w:rsidR="00555471" w:rsidRPr="00C85AF5" w14:paraId="71FED4F1" w14:textId="77777777">
        <w:trPr>
          <w:trHeight w:val="438"/>
          <w:jc w:val="center"/>
        </w:trPr>
        <w:tc>
          <w:tcPr>
            <w:tcW w:w="509" w:type="dxa"/>
            <w:shd w:val="clear" w:color="auto" w:fill="D3DFEE"/>
          </w:tcPr>
          <w:p w14:paraId="1927798B" w14:textId="77777777" w:rsidR="00555471" w:rsidRPr="00C85AF5" w:rsidRDefault="00555471"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5.</w:t>
            </w:r>
          </w:p>
        </w:tc>
        <w:tc>
          <w:tcPr>
            <w:tcW w:w="5720" w:type="dxa"/>
            <w:shd w:val="clear" w:color="auto" w:fill="D3DFEE"/>
          </w:tcPr>
          <w:p w14:paraId="1A6E94CD" w14:textId="77777777" w:rsidR="00555471" w:rsidRPr="00C85AF5" w:rsidRDefault="00555471"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Обезбедити доставу аката на кућну адресу (уз могућност избора да се акт преузме на шалтеру без накнаде трошкова слања).</w:t>
            </w:r>
          </w:p>
        </w:tc>
        <w:tc>
          <w:tcPr>
            <w:tcW w:w="4196" w:type="dxa"/>
            <w:gridSpan w:val="2"/>
            <w:shd w:val="clear" w:color="auto" w:fill="D3DFEE"/>
          </w:tcPr>
          <w:p w14:paraId="1F4F4501" w14:textId="77777777" w:rsidR="00555471" w:rsidRPr="00C85AF5" w:rsidRDefault="00555471"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НЕ</w:t>
            </w:r>
          </w:p>
          <w:p w14:paraId="3F170A9C" w14:textId="77777777" w:rsidR="00555471" w:rsidRPr="00C85AF5" w:rsidRDefault="00555471"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Одустало се се због великог броја прописа који уређују личну доставу</w:t>
            </w:r>
          </w:p>
        </w:tc>
      </w:tr>
      <w:tr w:rsidR="009B317E" w:rsidRPr="00C85AF5" w14:paraId="0E5B1163" w14:textId="77777777">
        <w:trPr>
          <w:trHeight w:val="44"/>
          <w:jc w:val="center"/>
        </w:trPr>
        <w:tc>
          <w:tcPr>
            <w:tcW w:w="509" w:type="dxa"/>
            <w:shd w:val="clear" w:color="auto" w:fill="A7BFDE"/>
          </w:tcPr>
          <w:p w14:paraId="583C0C53" w14:textId="77777777" w:rsidR="009B317E" w:rsidRPr="00C85AF5" w:rsidRDefault="009B317E"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6.</w:t>
            </w:r>
          </w:p>
        </w:tc>
        <w:tc>
          <w:tcPr>
            <w:tcW w:w="5720" w:type="dxa"/>
            <w:shd w:val="clear" w:color="auto" w:fill="A7BFDE"/>
          </w:tcPr>
          <w:p w14:paraId="12B19FDA" w14:textId="77777777" w:rsidR="009B317E" w:rsidRPr="00C85AF5" w:rsidRDefault="009B317E"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Поједноставити и оптимизовати кораке процедуре, јер дигитализацији постојећих компликованих процедура није довољна</w:t>
            </w:r>
            <w:r w:rsidR="000D20BC" w:rsidRPr="00C85AF5">
              <w:rPr>
                <w:rFonts w:ascii="Times New Roman" w:hAnsi="Times New Roman"/>
                <w:b/>
                <w:sz w:val="20"/>
                <w:szCs w:val="20"/>
              </w:rPr>
              <w:t>.</w:t>
            </w:r>
          </w:p>
        </w:tc>
        <w:tc>
          <w:tcPr>
            <w:tcW w:w="2835" w:type="dxa"/>
            <w:shd w:val="clear" w:color="auto" w:fill="A7BFDE"/>
          </w:tcPr>
          <w:p w14:paraId="434E1D8D" w14:textId="77777777" w:rsidR="009B317E" w:rsidRPr="00C85AF5" w:rsidRDefault="009B317E"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ДА</w:t>
            </w:r>
          </w:p>
          <w:p w14:paraId="26D07C45" w14:textId="77777777" w:rsidR="00341F97" w:rsidRPr="00C85AF5" w:rsidRDefault="00341F97"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Ограничено пре свега на најфреквентније процедуре од значаја за привреду</w:t>
            </w:r>
          </w:p>
        </w:tc>
        <w:tc>
          <w:tcPr>
            <w:tcW w:w="1361" w:type="dxa"/>
            <w:shd w:val="clear" w:color="auto" w:fill="A7BFDE"/>
          </w:tcPr>
          <w:p w14:paraId="273C38F0" w14:textId="77777777" w:rsidR="00341F97" w:rsidRPr="00C85AF5" w:rsidRDefault="00341F97"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3.2.1;</w:t>
            </w:r>
          </w:p>
          <w:p w14:paraId="4C6108CF" w14:textId="77777777" w:rsidR="00555471" w:rsidRPr="00C85AF5" w:rsidRDefault="00555471" w:rsidP="00F161D6">
            <w:pPr>
              <w:pStyle w:val="Indent"/>
              <w:spacing w:after="0" w:line="240" w:lineRule="auto"/>
              <w:ind w:firstLine="0"/>
              <w:jc w:val="center"/>
              <w:rPr>
                <w:rFonts w:ascii="Times New Roman" w:hAnsi="Times New Roman"/>
                <w:sz w:val="20"/>
                <w:szCs w:val="20"/>
              </w:rPr>
            </w:pPr>
          </w:p>
          <w:p w14:paraId="419BBAD3" w14:textId="77777777" w:rsidR="00341F97" w:rsidRPr="00C85AF5" w:rsidRDefault="00341F97" w:rsidP="00F161D6">
            <w:pPr>
              <w:pStyle w:val="Indent"/>
              <w:spacing w:after="0" w:line="240" w:lineRule="auto"/>
              <w:ind w:firstLine="0"/>
              <w:jc w:val="center"/>
              <w:rPr>
                <w:rFonts w:ascii="Times New Roman" w:hAnsi="Times New Roman"/>
                <w:sz w:val="20"/>
                <w:szCs w:val="20"/>
              </w:rPr>
            </w:pPr>
          </w:p>
        </w:tc>
      </w:tr>
      <w:tr w:rsidR="009B317E" w:rsidRPr="00C85AF5" w14:paraId="7E16AAC6" w14:textId="77777777">
        <w:trPr>
          <w:trHeight w:val="44"/>
          <w:jc w:val="center"/>
        </w:trPr>
        <w:tc>
          <w:tcPr>
            <w:tcW w:w="509" w:type="dxa"/>
            <w:shd w:val="clear" w:color="auto" w:fill="D3DFEE"/>
          </w:tcPr>
          <w:p w14:paraId="56B6C98C" w14:textId="77777777" w:rsidR="009B317E" w:rsidRPr="00C85AF5" w:rsidRDefault="009B317E"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lastRenderedPageBreak/>
              <w:t>7.</w:t>
            </w:r>
          </w:p>
        </w:tc>
        <w:tc>
          <w:tcPr>
            <w:tcW w:w="5720" w:type="dxa"/>
            <w:shd w:val="clear" w:color="auto" w:fill="D3DFEE"/>
          </w:tcPr>
          <w:p w14:paraId="3D5EDDBF" w14:textId="77777777" w:rsidR="009B317E" w:rsidRPr="00C85AF5" w:rsidRDefault="009B317E"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Дигитализовати најфреквентније процедуре од интереса за грађане:</w:t>
            </w:r>
          </w:p>
          <w:p w14:paraId="7B6DB2B6" w14:textId="77777777" w:rsidR="009B317E" w:rsidRPr="00C85AF5" w:rsidRDefault="009B317E" w:rsidP="007B68B7">
            <w:pPr>
              <w:pStyle w:val="ColorfulList-Accent11"/>
              <w:numPr>
                <w:ilvl w:val="0"/>
                <w:numId w:val="13"/>
              </w:numPr>
              <w:spacing w:after="0" w:line="240" w:lineRule="auto"/>
              <w:jc w:val="both"/>
              <w:rPr>
                <w:rFonts w:ascii="Times New Roman" w:hAnsi="Times New Roman"/>
                <w:b/>
                <w:noProof w:val="0"/>
                <w:lang w:val="uz-Cyrl-UZ" w:eastAsia="en-US"/>
              </w:rPr>
            </w:pPr>
            <w:r w:rsidRPr="00C85AF5">
              <w:rPr>
                <w:rFonts w:ascii="Times New Roman" w:hAnsi="Times New Roman"/>
                <w:b/>
                <w:noProof w:val="0"/>
                <w:lang w:val="uz-Cyrl-UZ" w:eastAsia="en-US"/>
              </w:rPr>
              <w:t>родитељски додатак;</w:t>
            </w:r>
          </w:p>
          <w:p w14:paraId="3A6DF783" w14:textId="77777777" w:rsidR="009B317E" w:rsidRPr="00C85AF5" w:rsidRDefault="009B317E" w:rsidP="007B68B7">
            <w:pPr>
              <w:pStyle w:val="ColorfulList-Accent11"/>
              <w:numPr>
                <w:ilvl w:val="0"/>
                <w:numId w:val="13"/>
              </w:numPr>
              <w:spacing w:after="0" w:line="240" w:lineRule="auto"/>
              <w:jc w:val="both"/>
              <w:rPr>
                <w:rFonts w:ascii="Times New Roman" w:hAnsi="Times New Roman"/>
                <w:b/>
                <w:noProof w:val="0"/>
                <w:lang w:val="uz-Cyrl-UZ" w:eastAsia="en-US"/>
              </w:rPr>
            </w:pPr>
            <w:r w:rsidRPr="00C85AF5">
              <w:rPr>
                <w:rFonts w:ascii="Times New Roman" w:hAnsi="Times New Roman"/>
                <w:b/>
                <w:noProof w:val="0"/>
                <w:lang w:val="uz-Cyrl-UZ" w:eastAsia="en-US"/>
              </w:rPr>
              <w:t>регистрација аутомобила;</w:t>
            </w:r>
          </w:p>
          <w:p w14:paraId="27BD3F1F" w14:textId="77777777" w:rsidR="009B317E" w:rsidRPr="00C85AF5" w:rsidRDefault="009B317E" w:rsidP="007B68B7">
            <w:pPr>
              <w:pStyle w:val="ColorfulList-Accent11"/>
              <w:numPr>
                <w:ilvl w:val="0"/>
                <w:numId w:val="13"/>
              </w:numPr>
              <w:spacing w:after="0" w:line="240" w:lineRule="auto"/>
              <w:jc w:val="both"/>
              <w:rPr>
                <w:rFonts w:ascii="Times New Roman" w:hAnsi="Times New Roman"/>
                <w:b/>
                <w:noProof w:val="0"/>
                <w:lang w:val="uz-Cyrl-UZ" w:eastAsia="en-US"/>
              </w:rPr>
            </w:pPr>
            <w:r w:rsidRPr="00C85AF5">
              <w:rPr>
                <w:rFonts w:ascii="Times New Roman" w:hAnsi="Times New Roman"/>
                <w:b/>
                <w:noProof w:val="0"/>
                <w:lang w:val="uz-Cyrl-UZ" w:eastAsia="en-US"/>
              </w:rPr>
              <w:t>изводи из регистара;</w:t>
            </w:r>
          </w:p>
          <w:p w14:paraId="222B5CA2" w14:textId="77777777" w:rsidR="009B317E" w:rsidRPr="00C85AF5" w:rsidRDefault="009B317E" w:rsidP="007B68B7">
            <w:pPr>
              <w:pStyle w:val="ColorfulList-Accent11"/>
              <w:numPr>
                <w:ilvl w:val="0"/>
                <w:numId w:val="13"/>
              </w:numPr>
              <w:spacing w:after="0" w:line="240" w:lineRule="auto"/>
              <w:jc w:val="both"/>
              <w:rPr>
                <w:rFonts w:ascii="Times New Roman" w:hAnsi="Times New Roman"/>
                <w:b/>
                <w:noProof w:val="0"/>
                <w:lang w:val="uz-Cyrl-UZ" w:eastAsia="en-US"/>
              </w:rPr>
            </w:pPr>
            <w:r w:rsidRPr="00C85AF5">
              <w:rPr>
                <w:rFonts w:ascii="Times New Roman" w:hAnsi="Times New Roman"/>
                <w:b/>
                <w:noProof w:val="0"/>
                <w:lang w:val="uz-Cyrl-UZ" w:eastAsia="en-US"/>
              </w:rPr>
              <w:t>замена здравствене књижице;</w:t>
            </w:r>
          </w:p>
          <w:p w14:paraId="748D7A8E" w14:textId="77777777" w:rsidR="009B317E" w:rsidRPr="00C85AF5" w:rsidRDefault="009B317E" w:rsidP="007B68B7">
            <w:pPr>
              <w:pStyle w:val="ColorfulList-Accent11"/>
              <w:numPr>
                <w:ilvl w:val="0"/>
                <w:numId w:val="13"/>
              </w:numPr>
              <w:spacing w:after="0" w:line="240" w:lineRule="auto"/>
              <w:jc w:val="both"/>
              <w:rPr>
                <w:rFonts w:ascii="Times New Roman" w:hAnsi="Times New Roman"/>
                <w:b/>
                <w:noProof w:val="0"/>
                <w:lang w:val="uz-Cyrl-UZ" w:eastAsia="en-US"/>
              </w:rPr>
            </w:pPr>
            <w:r w:rsidRPr="00C85AF5">
              <w:rPr>
                <w:rFonts w:ascii="Times New Roman" w:hAnsi="Times New Roman"/>
                <w:b/>
                <w:noProof w:val="0"/>
                <w:lang w:val="uz-Cyrl-UZ" w:eastAsia="en-US"/>
              </w:rPr>
              <w:t>потврда о неосуђиваности и потврда да према лицу није покренут кривични поступак;</w:t>
            </w:r>
          </w:p>
          <w:p w14:paraId="72A39344" w14:textId="77777777" w:rsidR="009B317E" w:rsidRPr="00C85AF5" w:rsidRDefault="009B317E" w:rsidP="007B68B7">
            <w:pPr>
              <w:pStyle w:val="ColorfulList-Accent11"/>
              <w:numPr>
                <w:ilvl w:val="0"/>
                <w:numId w:val="13"/>
              </w:numPr>
              <w:spacing w:after="0" w:line="240" w:lineRule="auto"/>
              <w:jc w:val="both"/>
              <w:rPr>
                <w:rFonts w:ascii="Times New Roman" w:hAnsi="Times New Roman"/>
                <w:b/>
                <w:noProof w:val="0"/>
                <w:lang w:val="uz-Cyrl-UZ" w:eastAsia="en-US"/>
              </w:rPr>
            </w:pPr>
            <w:r w:rsidRPr="00C85AF5">
              <w:rPr>
                <w:rFonts w:ascii="Times New Roman" w:hAnsi="Times New Roman"/>
                <w:b/>
                <w:noProof w:val="0"/>
                <w:lang w:val="uz-Cyrl-UZ" w:eastAsia="en-US"/>
              </w:rPr>
              <w:t>пореска уверења.</w:t>
            </w:r>
          </w:p>
        </w:tc>
        <w:tc>
          <w:tcPr>
            <w:tcW w:w="2835" w:type="dxa"/>
            <w:shd w:val="clear" w:color="auto" w:fill="D3DFEE"/>
          </w:tcPr>
          <w:p w14:paraId="0855974F" w14:textId="77777777" w:rsidR="009B317E" w:rsidRPr="00C85AF5" w:rsidRDefault="009B317E"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ДА</w:t>
            </w:r>
          </w:p>
        </w:tc>
        <w:tc>
          <w:tcPr>
            <w:tcW w:w="1361" w:type="dxa"/>
            <w:shd w:val="clear" w:color="auto" w:fill="D3DFEE"/>
          </w:tcPr>
          <w:p w14:paraId="569A7210" w14:textId="77777777" w:rsidR="009B317E" w:rsidRPr="00C85AF5" w:rsidRDefault="00555471" w:rsidP="00F161D6">
            <w:pPr>
              <w:pStyle w:val="Indent"/>
              <w:spacing w:after="0" w:line="240" w:lineRule="auto"/>
              <w:ind w:firstLine="0"/>
              <w:jc w:val="center"/>
              <w:rPr>
                <w:rFonts w:ascii="Times New Roman" w:hAnsi="Times New Roman"/>
                <w:sz w:val="20"/>
                <w:szCs w:val="20"/>
                <w:lang w:val="sr-Cyrl-RS"/>
              </w:rPr>
            </w:pPr>
            <w:r w:rsidRPr="00C85AF5">
              <w:rPr>
                <w:rFonts w:ascii="Times New Roman" w:hAnsi="Times New Roman"/>
                <w:sz w:val="20"/>
                <w:szCs w:val="20"/>
              </w:rPr>
              <w:t>3.2.</w:t>
            </w:r>
            <w:r w:rsidR="00462638" w:rsidRPr="00C85AF5">
              <w:rPr>
                <w:rFonts w:ascii="Times New Roman" w:hAnsi="Times New Roman"/>
                <w:sz w:val="20"/>
                <w:szCs w:val="20"/>
                <w:lang w:val="sr-Cyrl-RS"/>
              </w:rPr>
              <w:t>3 и 3.2.5.</w:t>
            </w:r>
          </w:p>
        </w:tc>
      </w:tr>
    </w:tbl>
    <w:p w14:paraId="46A25B66" w14:textId="77777777" w:rsidR="001A2035" w:rsidRPr="00C85AF5" w:rsidRDefault="001A2035" w:rsidP="008173FC">
      <w:pPr>
        <w:pStyle w:val="Indent"/>
        <w:spacing w:line="240" w:lineRule="auto"/>
        <w:ind w:firstLine="0"/>
        <w:rPr>
          <w:rFonts w:ascii="Times New Roman" w:hAnsi="Times New Roman"/>
        </w:rPr>
      </w:pPr>
    </w:p>
    <w:p w14:paraId="5D99406E" w14:textId="29ACB5EB" w:rsidR="004020BB" w:rsidRPr="00C85AF5" w:rsidRDefault="001C771E" w:rsidP="008173FC">
      <w:pPr>
        <w:spacing w:before="240" w:line="240" w:lineRule="auto"/>
        <w:rPr>
          <w:rFonts w:ascii="Times New Roman" w:hAnsi="Times New Roman"/>
          <w:b/>
          <w:color w:val="000000" w:themeColor="text1"/>
          <w:lang w:val="uz-Cyrl-UZ"/>
        </w:rPr>
      </w:pPr>
      <w:r w:rsidRPr="00C85AF5">
        <w:rPr>
          <w:rFonts w:ascii="Times New Roman" w:hAnsi="Times New Roman"/>
          <w:b/>
          <w:color w:val="000000" w:themeColor="text1"/>
          <w:lang w:val="uz-Cyrl-UZ"/>
        </w:rPr>
        <w:t>5.</w:t>
      </w:r>
      <w:r w:rsidR="0039161E" w:rsidRPr="00C85AF5">
        <w:rPr>
          <w:rFonts w:ascii="Times New Roman" w:hAnsi="Times New Roman"/>
          <w:b/>
          <w:color w:val="000000" w:themeColor="text1"/>
          <w:lang w:val="uz-Cyrl-UZ"/>
        </w:rPr>
        <w:tab/>
        <w:t xml:space="preserve">ЕЛЕКТРОНСКА УПРАВА ИЗ ПЕРСПЕКТИВЕ ПРИВРЕДЕ И ИТ СЕКТОРА </w:t>
      </w:r>
    </w:p>
    <w:p w14:paraId="5B4996C6" w14:textId="6013BDDE" w:rsidR="004020BB" w:rsidRPr="00C85AF5" w:rsidRDefault="004020BB" w:rsidP="008173FC">
      <w:pPr>
        <w:spacing w:line="240" w:lineRule="auto"/>
        <w:jc w:val="both"/>
        <w:rPr>
          <w:rFonts w:ascii="Times New Roman" w:hAnsi="Times New Roman"/>
          <w:lang w:val="uz-Cyrl-UZ"/>
        </w:rPr>
      </w:pPr>
      <w:r w:rsidRPr="00C85AF5">
        <w:rPr>
          <w:rFonts w:ascii="Times New Roman" w:hAnsi="Times New Roman"/>
          <w:lang w:val="uz-Cyrl-UZ"/>
        </w:rPr>
        <w:t xml:space="preserve">Са привредом су организоване две фокус групе – једна са ИТ сектором којом су обухваћена микро предузећа и предузетници, док је фокус група са приведом обухватала мале и средња предузећа. Фокус групе су биле организоване у сарадњи са </w:t>
      </w:r>
      <w:r w:rsidR="006766AE" w:rsidRPr="00C85AF5">
        <w:rPr>
          <w:rFonts w:ascii="Times New Roman" w:hAnsi="Times New Roman"/>
          <w:i/>
          <w:lang w:val="uz-Cyrl-UZ"/>
        </w:rPr>
        <w:t>IPSOS Strategic Marketing-</w:t>
      </w:r>
      <w:r w:rsidR="006766AE" w:rsidRPr="00C85AF5">
        <w:rPr>
          <w:rFonts w:ascii="Times New Roman" w:hAnsi="Times New Roman"/>
          <w:lang w:val="uz-Cyrl-UZ"/>
        </w:rPr>
        <w:t>ом</w:t>
      </w:r>
      <w:r w:rsidR="001466C3" w:rsidRPr="00C85AF5">
        <w:rPr>
          <w:rFonts w:ascii="Times New Roman" w:hAnsi="Times New Roman"/>
          <w:lang w:val="uz-Cyrl-UZ"/>
        </w:rPr>
        <w:t>.</w:t>
      </w:r>
      <w:r w:rsidRPr="00C85AF5">
        <w:rPr>
          <w:rFonts w:ascii="Times New Roman" w:hAnsi="Times New Roman"/>
          <w:lang w:val="uz-Cyrl-UZ"/>
        </w:rPr>
        <w:t xml:space="preserve">Фокус групе су организоване у </w:t>
      </w:r>
      <w:r w:rsidR="000C6ECD" w:rsidRPr="00C85AF5">
        <w:rPr>
          <w:rFonts w:ascii="Times New Roman" w:hAnsi="Times New Roman"/>
          <w:lang w:val="uz-Cyrl-UZ"/>
        </w:rPr>
        <w:t xml:space="preserve">децембру 2018. и </w:t>
      </w:r>
      <w:r w:rsidRPr="00C85AF5">
        <w:rPr>
          <w:rFonts w:ascii="Times New Roman" w:hAnsi="Times New Roman"/>
          <w:lang w:val="uz-Cyrl-UZ"/>
        </w:rPr>
        <w:t>јануару</w:t>
      </w:r>
      <w:r w:rsidR="000C6ECD" w:rsidRPr="00C85AF5">
        <w:rPr>
          <w:rFonts w:ascii="Times New Roman" w:hAnsi="Times New Roman"/>
          <w:lang w:val="uz-Cyrl-UZ"/>
        </w:rPr>
        <w:t xml:space="preserve"> 2019</w:t>
      </w:r>
      <w:r w:rsidR="007F76F2">
        <w:rPr>
          <w:rFonts w:ascii="Times New Roman" w:hAnsi="Times New Roman"/>
          <w:lang w:val="uz-Cyrl-UZ"/>
        </w:rPr>
        <w:t>. године</w:t>
      </w:r>
      <w:r w:rsidRPr="00C85AF5">
        <w:rPr>
          <w:rFonts w:ascii="Times New Roman" w:hAnsi="Times New Roman"/>
          <w:lang w:val="uz-Cyrl-UZ"/>
        </w:rPr>
        <w:t xml:space="preserve">, у просторијама </w:t>
      </w:r>
      <w:r w:rsidR="006766AE" w:rsidRPr="00C85AF5">
        <w:rPr>
          <w:rFonts w:ascii="Times New Roman" w:hAnsi="Times New Roman"/>
          <w:i/>
          <w:lang w:val="uz-Cyrl-UZ"/>
        </w:rPr>
        <w:t>IPSOS Strategic Marketing-</w:t>
      </w:r>
      <w:r w:rsidR="006766AE" w:rsidRPr="00C85AF5">
        <w:rPr>
          <w:rFonts w:ascii="Times New Roman" w:hAnsi="Times New Roman"/>
          <w:lang w:val="uz-Cyrl-UZ"/>
        </w:rPr>
        <w:t>а.</w:t>
      </w:r>
    </w:p>
    <w:p w14:paraId="312A0977" w14:textId="77777777" w:rsidR="004020BB" w:rsidRPr="00C85AF5" w:rsidRDefault="004020BB" w:rsidP="008173FC">
      <w:pPr>
        <w:spacing w:line="240" w:lineRule="auto"/>
        <w:jc w:val="both"/>
        <w:rPr>
          <w:rFonts w:ascii="Times New Roman" w:hAnsi="Times New Roman"/>
          <w:lang w:val="uz-Cyrl-UZ"/>
        </w:rPr>
      </w:pPr>
      <w:r w:rsidRPr="00C85AF5">
        <w:rPr>
          <w:rFonts w:ascii="Times New Roman" w:hAnsi="Times New Roman"/>
          <w:lang w:val="uz-Cyrl-UZ"/>
        </w:rPr>
        <w:t xml:space="preserve">Иако </w:t>
      </w:r>
      <w:r w:rsidR="00154473" w:rsidRPr="00C85AF5">
        <w:rPr>
          <w:rFonts w:ascii="Times New Roman" w:hAnsi="Times New Roman"/>
          <w:lang w:val="uz-Cyrl-UZ"/>
        </w:rPr>
        <w:t>су</w:t>
      </w:r>
      <w:r w:rsidR="00D97FA9" w:rsidRPr="00C85AF5">
        <w:rPr>
          <w:rFonts w:ascii="Times New Roman" w:hAnsi="Times New Roman"/>
          <w:lang w:val="uz-Cyrl-UZ"/>
        </w:rPr>
        <w:t xml:space="preserve"> </w:t>
      </w:r>
      <w:r w:rsidRPr="00C85AF5">
        <w:rPr>
          <w:rFonts w:ascii="Times New Roman" w:hAnsi="Times New Roman"/>
          <w:lang w:val="uz-Cyrl-UZ"/>
        </w:rPr>
        <w:t>интервјуиса</w:t>
      </w:r>
      <w:r w:rsidR="00154473" w:rsidRPr="00C85AF5">
        <w:rPr>
          <w:rFonts w:ascii="Times New Roman" w:hAnsi="Times New Roman"/>
          <w:lang w:val="uz-Cyrl-UZ"/>
        </w:rPr>
        <w:t>н</w:t>
      </w:r>
      <w:r w:rsidRPr="00C85AF5">
        <w:rPr>
          <w:rFonts w:ascii="Times New Roman" w:hAnsi="Times New Roman"/>
          <w:lang w:val="uz-Cyrl-UZ"/>
        </w:rPr>
        <w:t>и различит</w:t>
      </w:r>
      <w:r w:rsidR="00154473" w:rsidRPr="00C85AF5">
        <w:rPr>
          <w:rFonts w:ascii="Times New Roman" w:hAnsi="Times New Roman"/>
          <w:lang w:val="uz-Cyrl-UZ"/>
        </w:rPr>
        <w:t>и</w:t>
      </w:r>
      <w:r w:rsidRPr="00C85AF5">
        <w:rPr>
          <w:rFonts w:ascii="Times New Roman" w:hAnsi="Times New Roman"/>
          <w:lang w:val="uz-Cyrl-UZ"/>
        </w:rPr>
        <w:t xml:space="preserve"> сектор</w:t>
      </w:r>
      <w:r w:rsidR="00154473" w:rsidRPr="00C85AF5">
        <w:rPr>
          <w:rFonts w:ascii="Times New Roman" w:hAnsi="Times New Roman"/>
          <w:lang w:val="uz-Cyrl-UZ"/>
        </w:rPr>
        <w:t>и</w:t>
      </w:r>
      <w:r w:rsidRPr="00C85AF5">
        <w:rPr>
          <w:rFonts w:ascii="Times New Roman" w:hAnsi="Times New Roman"/>
          <w:lang w:val="uz-Cyrl-UZ"/>
        </w:rPr>
        <w:t>, разлика у њиховим ставовима није произилазила из сектора, већ из величине предузећа. Како бисмо приказали ову разлику, резултате ових фокус група презентујемо на једном месту.</w:t>
      </w:r>
    </w:p>
    <w:p w14:paraId="34B9E469" w14:textId="77777777" w:rsidR="004020BB" w:rsidRPr="00C85AF5" w:rsidRDefault="004020BB" w:rsidP="008173FC">
      <w:pPr>
        <w:spacing w:line="240" w:lineRule="auto"/>
        <w:jc w:val="both"/>
        <w:rPr>
          <w:rFonts w:ascii="Times New Roman" w:hAnsi="Times New Roman"/>
          <w:lang w:val="uz-Cyrl-UZ"/>
        </w:rPr>
      </w:pPr>
      <w:r w:rsidRPr="00C85AF5">
        <w:rPr>
          <w:rFonts w:ascii="Times New Roman" w:hAnsi="Times New Roman"/>
          <w:lang w:val="uz-Cyrl-UZ"/>
        </w:rPr>
        <w:t xml:space="preserve">Када је реч о генералном ставу ка комуникацији са државом, посматрајући ове две групе предузећа можемо доћи до различитих резултата. Док су микро предузећа и предузетници изузетно незадовољни комуникацијом са државом, мала предузећа су генерално задовољна комуникацијом са државом. </w:t>
      </w:r>
    </w:p>
    <w:p w14:paraId="5A7C633D" w14:textId="77777777" w:rsidR="004020BB" w:rsidRPr="00C85AF5" w:rsidRDefault="004020BB" w:rsidP="008173FC">
      <w:pPr>
        <w:spacing w:line="240" w:lineRule="auto"/>
        <w:jc w:val="both"/>
        <w:rPr>
          <w:rFonts w:ascii="Times New Roman" w:hAnsi="Times New Roman"/>
          <w:lang w:val="uz-Cyrl-UZ"/>
        </w:rPr>
      </w:pPr>
      <w:r w:rsidRPr="00C85AF5">
        <w:rPr>
          <w:rFonts w:ascii="Times New Roman" w:hAnsi="Times New Roman"/>
          <w:lang w:val="uz-Cyrl-UZ"/>
        </w:rPr>
        <w:t>Код малих и средњих предузећа готово све процедуре су електронске те је њихова комуникација са државом је значајно олакшана, мада, према њиховим наводима „увек постоје ситнице које би мењали“. Када је реч о услугама које још увек нису дигитализоване, општа оцена је незадовољавајућа.</w:t>
      </w:r>
    </w:p>
    <w:p w14:paraId="70F805DB" w14:textId="77777777" w:rsidR="004020BB" w:rsidRPr="00C85AF5" w:rsidRDefault="004020BB" w:rsidP="008173FC">
      <w:pPr>
        <w:spacing w:line="240" w:lineRule="auto"/>
        <w:jc w:val="both"/>
        <w:rPr>
          <w:rFonts w:ascii="Times New Roman" w:hAnsi="Times New Roman"/>
          <w:lang w:val="uz-Cyrl-UZ"/>
        </w:rPr>
      </w:pPr>
      <w:r w:rsidRPr="00C85AF5">
        <w:rPr>
          <w:rFonts w:ascii="Times New Roman" w:hAnsi="Times New Roman"/>
          <w:lang w:val="uz-Cyrl-UZ"/>
        </w:rPr>
        <w:t>Предузетници и микро предузећа су навела да је комуникација са државом веома компликована. На скали од 1 (максимална фрустрација) до 10 (максимално задовољство) предузећа су комуникацију са државом оценили оценом 3.</w:t>
      </w:r>
    </w:p>
    <w:p w14:paraId="76059592" w14:textId="77777777" w:rsidR="004020BB" w:rsidRPr="00C85AF5" w:rsidRDefault="004020BB" w:rsidP="008173FC">
      <w:pPr>
        <w:spacing w:line="240" w:lineRule="auto"/>
        <w:jc w:val="both"/>
        <w:rPr>
          <w:rFonts w:ascii="Times New Roman" w:hAnsi="Times New Roman"/>
          <w:lang w:val="uz-Cyrl-UZ"/>
        </w:rPr>
      </w:pPr>
      <w:r w:rsidRPr="00C85AF5">
        <w:rPr>
          <w:rFonts w:ascii="Times New Roman" w:hAnsi="Times New Roman"/>
          <w:lang w:val="uz-Cyrl-UZ"/>
        </w:rPr>
        <w:t>Остали резултати ове две фокус групе били су релативно слични те су у наставу презентовани заједно.</w:t>
      </w:r>
    </w:p>
    <w:p w14:paraId="4F47FB59" w14:textId="77777777" w:rsidR="004020BB" w:rsidRPr="00C85AF5" w:rsidRDefault="004020BB" w:rsidP="008173FC">
      <w:pPr>
        <w:spacing w:after="0" w:line="240" w:lineRule="auto"/>
        <w:jc w:val="both"/>
        <w:rPr>
          <w:rFonts w:ascii="Times New Roman" w:hAnsi="Times New Roman"/>
          <w:lang w:val="uz-Cyrl-UZ"/>
        </w:rPr>
      </w:pPr>
      <w:r w:rsidRPr="00C85AF5">
        <w:rPr>
          <w:rFonts w:ascii="Times New Roman" w:hAnsi="Times New Roman"/>
          <w:lang w:val="uz-Cyrl-UZ"/>
        </w:rPr>
        <w:t>Привреда је навела чиме је задовољна у комуникацији са државом:</w:t>
      </w:r>
    </w:p>
    <w:p w14:paraId="1782622C" w14:textId="77777777" w:rsidR="00154473" w:rsidRPr="00C85AF5" w:rsidRDefault="00154473" w:rsidP="008173FC">
      <w:pPr>
        <w:spacing w:after="0" w:line="240" w:lineRule="auto"/>
        <w:jc w:val="both"/>
        <w:rPr>
          <w:rFonts w:ascii="Times New Roman" w:hAnsi="Times New Roman"/>
          <w:lang w:val="uz-Cyrl-UZ"/>
        </w:rPr>
      </w:pPr>
    </w:p>
    <w:p w14:paraId="7FFCE77B" w14:textId="77777777" w:rsidR="004020BB" w:rsidRPr="00C85AF5" w:rsidRDefault="008775A5" w:rsidP="007B68B7">
      <w:pPr>
        <w:pStyle w:val="ColorfulList-Accent11"/>
        <w:numPr>
          <w:ilvl w:val="0"/>
          <w:numId w:val="14"/>
        </w:numPr>
        <w:spacing w:line="240" w:lineRule="auto"/>
        <w:jc w:val="both"/>
        <w:rPr>
          <w:rFonts w:ascii="Times New Roman" w:hAnsi="Times New Roman"/>
          <w:lang w:val="uz-Cyrl-UZ"/>
        </w:rPr>
      </w:pPr>
      <w:r w:rsidRPr="00C85AF5">
        <w:rPr>
          <w:rFonts w:ascii="Times New Roman" w:hAnsi="Times New Roman"/>
          <w:lang w:val="uz-Cyrl-UZ"/>
        </w:rPr>
        <w:t>г</w:t>
      </w:r>
      <w:r w:rsidR="004020BB" w:rsidRPr="00C85AF5">
        <w:rPr>
          <w:rFonts w:ascii="Times New Roman" w:hAnsi="Times New Roman"/>
          <w:lang w:val="uz-Cyrl-UZ"/>
        </w:rPr>
        <w:t>отово све свакодневне обавезе ка држави се могу извршити електорнски;</w:t>
      </w:r>
    </w:p>
    <w:p w14:paraId="24494E0D" w14:textId="77777777" w:rsidR="004020BB" w:rsidRPr="00C85AF5" w:rsidRDefault="004020BB" w:rsidP="007B68B7">
      <w:pPr>
        <w:pStyle w:val="ColorfulList-Accent11"/>
        <w:numPr>
          <w:ilvl w:val="0"/>
          <w:numId w:val="14"/>
        </w:numPr>
        <w:spacing w:line="240" w:lineRule="auto"/>
        <w:jc w:val="both"/>
        <w:rPr>
          <w:rFonts w:ascii="Times New Roman" w:hAnsi="Times New Roman"/>
          <w:lang w:val="uz-Cyrl-UZ"/>
        </w:rPr>
      </w:pPr>
      <w:r w:rsidRPr="00C85AF5">
        <w:rPr>
          <w:rFonts w:ascii="Times New Roman" w:hAnsi="Times New Roman"/>
          <w:lang w:val="uz-Cyrl-UZ"/>
        </w:rPr>
        <w:t>електронске услуге се релативно лако користе – повремено дође до пуцања портала, до одређених багова али у сарадњи са контакт центрима се све решава;</w:t>
      </w:r>
    </w:p>
    <w:p w14:paraId="2B43FFA6" w14:textId="77777777" w:rsidR="004020BB" w:rsidRPr="00C85AF5" w:rsidRDefault="008775A5" w:rsidP="007B68B7">
      <w:pPr>
        <w:pStyle w:val="ColorfulList-Accent11"/>
        <w:numPr>
          <w:ilvl w:val="0"/>
          <w:numId w:val="14"/>
        </w:numPr>
        <w:spacing w:line="240" w:lineRule="auto"/>
        <w:jc w:val="both"/>
        <w:rPr>
          <w:rFonts w:ascii="Times New Roman" w:hAnsi="Times New Roman"/>
          <w:lang w:val="uz-Cyrl-UZ"/>
        </w:rPr>
      </w:pPr>
      <w:r w:rsidRPr="00C85AF5">
        <w:rPr>
          <w:rFonts w:ascii="Times New Roman" w:hAnsi="Times New Roman"/>
          <w:lang w:val="uz-Cyrl-UZ"/>
        </w:rPr>
        <w:t>тражи с</w:t>
      </w:r>
      <w:r w:rsidR="004020BB" w:rsidRPr="00C85AF5">
        <w:rPr>
          <w:rFonts w:ascii="Times New Roman" w:hAnsi="Times New Roman"/>
          <w:lang w:val="uz-Cyrl-UZ"/>
        </w:rPr>
        <w:t>е мање документације за зав</w:t>
      </w:r>
      <w:r w:rsidRPr="00C85AF5">
        <w:rPr>
          <w:rFonts w:ascii="Times New Roman" w:hAnsi="Times New Roman"/>
          <w:lang w:val="uz-Cyrl-UZ"/>
        </w:rPr>
        <w:t>ршавање одређених процедура (</w:t>
      </w:r>
      <w:r w:rsidR="004020BB" w:rsidRPr="00C85AF5">
        <w:rPr>
          <w:rFonts w:ascii="Times New Roman" w:hAnsi="Times New Roman"/>
          <w:lang w:val="uz-Cyrl-UZ"/>
        </w:rPr>
        <w:t>држава сама прибавља по службеној дужности</w:t>
      </w:r>
      <w:r w:rsidRPr="00C85AF5">
        <w:rPr>
          <w:rFonts w:ascii="Times New Roman" w:hAnsi="Times New Roman"/>
          <w:lang w:val="uz-Cyrl-UZ"/>
        </w:rPr>
        <w:t>)</w:t>
      </w:r>
      <w:r w:rsidR="004020BB" w:rsidRPr="00C85AF5">
        <w:rPr>
          <w:rFonts w:ascii="Times New Roman" w:hAnsi="Times New Roman"/>
          <w:lang w:val="uz-Cyrl-UZ"/>
        </w:rPr>
        <w:t>;</w:t>
      </w:r>
    </w:p>
    <w:p w14:paraId="6AB33C3F" w14:textId="77777777" w:rsidR="004020BB" w:rsidRPr="00C85AF5" w:rsidRDefault="008775A5" w:rsidP="007B68B7">
      <w:pPr>
        <w:pStyle w:val="ColorfulList-Accent11"/>
        <w:numPr>
          <w:ilvl w:val="0"/>
          <w:numId w:val="14"/>
        </w:numPr>
        <w:spacing w:line="240" w:lineRule="auto"/>
        <w:jc w:val="both"/>
        <w:rPr>
          <w:rFonts w:ascii="Times New Roman" w:hAnsi="Times New Roman"/>
          <w:lang w:val="uz-Cyrl-UZ"/>
        </w:rPr>
      </w:pPr>
      <w:r w:rsidRPr="00C85AF5">
        <w:rPr>
          <w:rFonts w:ascii="Times New Roman" w:hAnsi="Times New Roman"/>
          <w:lang w:val="uz-Cyrl-UZ"/>
        </w:rPr>
        <w:t>позитиван пример је Аагенција з</w:t>
      </w:r>
      <w:r w:rsidR="004859E0" w:rsidRPr="00C85AF5">
        <w:rPr>
          <w:rFonts w:ascii="Times New Roman" w:hAnsi="Times New Roman"/>
          <w:lang w:val="uz-Cyrl-UZ"/>
        </w:rPr>
        <w:t>а</w:t>
      </w:r>
      <w:r w:rsidRPr="00C85AF5">
        <w:rPr>
          <w:rFonts w:ascii="Times New Roman" w:hAnsi="Times New Roman"/>
          <w:lang w:val="uz-Cyrl-UZ"/>
        </w:rPr>
        <w:t xml:space="preserve"> апривредне регистре</w:t>
      </w:r>
      <w:r w:rsidR="004020BB" w:rsidRPr="00C85AF5">
        <w:rPr>
          <w:rFonts w:ascii="Times New Roman" w:hAnsi="Times New Roman"/>
          <w:lang w:val="uz-Cyrl-UZ"/>
        </w:rPr>
        <w:t xml:space="preserve"> – регистрација: подноси се један папир, електронски, решење се добије за један дан;</w:t>
      </w:r>
    </w:p>
    <w:p w14:paraId="791B3EE2" w14:textId="77777777" w:rsidR="004020BB" w:rsidRPr="00C85AF5" w:rsidRDefault="008775A5" w:rsidP="007B68B7">
      <w:pPr>
        <w:pStyle w:val="ColorfulList-Accent11"/>
        <w:numPr>
          <w:ilvl w:val="0"/>
          <w:numId w:val="14"/>
        </w:numPr>
        <w:spacing w:line="240" w:lineRule="auto"/>
        <w:jc w:val="both"/>
        <w:rPr>
          <w:rFonts w:ascii="Times New Roman" w:hAnsi="Times New Roman"/>
          <w:lang w:val="uz-Cyrl-UZ"/>
        </w:rPr>
      </w:pPr>
      <w:r w:rsidRPr="00C85AF5">
        <w:rPr>
          <w:rFonts w:ascii="Times New Roman" w:hAnsi="Times New Roman"/>
          <w:lang w:val="uz-Cyrl-UZ"/>
        </w:rPr>
        <w:t>Пореска управа</w:t>
      </w:r>
      <w:r w:rsidR="004020BB" w:rsidRPr="00C85AF5">
        <w:rPr>
          <w:rFonts w:ascii="Times New Roman" w:hAnsi="Times New Roman"/>
          <w:lang w:val="uz-Cyrl-UZ"/>
        </w:rPr>
        <w:t xml:space="preserve"> је доста побољшала свој сајт и дигитализовала многе процедуре;</w:t>
      </w:r>
    </w:p>
    <w:p w14:paraId="254869ED" w14:textId="77777777" w:rsidR="004020BB" w:rsidRPr="00C85AF5" w:rsidRDefault="008775A5" w:rsidP="007B68B7">
      <w:pPr>
        <w:pStyle w:val="ColorfulList-Accent11"/>
        <w:numPr>
          <w:ilvl w:val="0"/>
          <w:numId w:val="14"/>
        </w:numPr>
        <w:spacing w:line="240" w:lineRule="auto"/>
        <w:jc w:val="both"/>
        <w:rPr>
          <w:rFonts w:ascii="Times New Roman" w:hAnsi="Times New Roman"/>
          <w:lang w:val="uz-Cyrl-UZ"/>
        </w:rPr>
      </w:pPr>
      <w:r w:rsidRPr="00C85AF5">
        <w:rPr>
          <w:rFonts w:ascii="Times New Roman" w:hAnsi="Times New Roman"/>
          <w:lang w:val="uz-Cyrl-UZ"/>
        </w:rPr>
        <w:t>позивни центри Пореске управе и Републичког геодетског завода</w:t>
      </w:r>
      <w:r w:rsidR="004020BB" w:rsidRPr="00C85AF5">
        <w:rPr>
          <w:rFonts w:ascii="Times New Roman" w:hAnsi="Times New Roman"/>
          <w:lang w:val="uz-Cyrl-UZ"/>
        </w:rPr>
        <w:t xml:space="preserve"> су добри.</w:t>
      </w:r>
    </w:p>
    <w:p w14:paraId="66146C75" w14:textId="77777777" w:rsidR="004020BB" w:rsidRPr="00C85AF5" w:rsidRDefault="004020BB" w:rsidP="008173FC">
      <w:pPr>
        <w:spacing w:after="0" w:line="240" w:lineRule="auto"/>
        <w:jc w:val="both"/>
        <w:rPr>
          <w:rFonts w:ascii="Times New Roman" w:hAnsi="Times New Roman"/>
          <w:lang w:val="uz-Cyrl-UZ"/>
        </w:rPr>
      </w:pPr>
      <w:r w:rsidRPr="00C85AF5">
        <w:rPr>
          <w:rFonts w:ascii="Times New Roman" w:hAnsi="Times New Roman"/>
          <w:lang w:val="uz-Cyrl-UZ"/>
        </w:rPr>
        <w:t>Као недостатке тренутних електронских процедура наводе:</w:t>
      </w:r>
    </w:p>
    <w:p w14:paraId="3891A9A8" w14:textId="77777777" w:rsidR="00154473" w:rsidRPr="00C85AF5" w:rsidRDefault="00154473" w:rsidP="008173FC">
      <w:pPr>
        <w:spacing w:after="0" w:line="240" w:lineRule="auto"/>
        <w:jc w:val="both"/>
        <w:rPr>
          <w:rFonts w:ascii="Times New Roman" w:hAnsi="Times New Roman"/>
          <w:lang w:val="uz-Cyrl-UZ"/>
        </w:rPr>
      </w:pPr>
    </w:p>
    <w:p w14:paraId="4726741D" w14:textId="77777777" w:rsidR="004020BB" w:rsidRPr="00C85AF5" w:rsidRDefault="008775A5" w:rsidP="007B68B7">
      <w:pPr>
        <w:pStyle w:val="ColorfulList-Accent11"/>
        <w:numPr>
          <w:ilvl w:val="0"/>
          <w:numId w:val="15"/>
        </w:numPr>
        <w:spacing w:line="240" w:lineRule="auto"/>
        <w:jc w:val="both"/>
        <w:rPr>
          <w:rFonts w:ascii="Times New Roman" w:hAnsi="Times New Roman"/>
          <w:lang w:val="uz-Cyrl-UZ"/>
        </w:rPr>
      </w:pPr>
      <w:r w:rsidRPr="00C85AF5">
        <w:rPr>
          <w:rFonts w:ascii="Times New Roman" w:hAnsi="Times New Roman"/>
          <w:lang w:val="uz-Cyrl-UZ"/>
        </w:rPr>
        <w:t>к</w:t>
      </w:r>
      <w:r w:rsidR="004020BB" w:rsidRPr="00C85AF5">
        <w:rPr>
          <w:rFonts w:ascii="Times New Roman" w:hAnsi="Times New Roman"/>
          <w:lang w:val="uz-Cyrl-UZ"/>
        </w:rPr>
        <w:t>омуникација између државних институција није на задовољавајућем нивоу;</w:t>
      </w:r>
    </w:p>
    <w:p w14:paraId="29414D76" w14:textId="77777777" w:rsidR="004020BB" w:rsidRPr="00C85AF5" w:rsidRDefault="008775A5" w:rsidP="007B68B7">
      <w:pPr>
        <w:pStyle w:val="ColorfulList-Accent11"/>
        <w:numPr>
          <w:ilvl w:val="0"/>
          <w:numId w:val="15"/>
        </w:numPr>
        <w:spacing w:line="240" w:lineRule="auto"/>
        <w:jc w:val="both"/>
        <w:rPr>
          <w:rFonts w:ascii="Times New Roman" w:hAnsi="Times New Roman"/>
          <w:lang w:val="uz-Cyrl-UZ"/>
        </w:rPr>
      </w:pPr>
      <w:r w:rsidRPr="00C85AF5">
        <w:rPr>
          <w:rFonts w:ascii="Times New Roman" w:hAnsi="Times New Roman"/>
          <w:lang w:val="uz-Cyrl-UZ"/>
        </w:rPr>
        <w:t>м</w:t>
      </w:r>
      <w:r w:rsidR="004020BB" w:rsidRPr="00C85AF5">
        <w:rPr>
          <w:rFonts w:ascii="Times New Roman" w:hAnsi="Times New Roman"/>
          <w:lang w:val="uz-Cyrl-UZ"/>
        </w:rPr>
        <w:t xml:space="preserve">ноге електронске услуге се не могу у потпуности електронски </w:t>
      </w:r>
      <w:r w:rsidRPr="00C85AF5">
        <w:rPr>
          <w:rFonts w:ascii="Times New Roman" w:hAnsi="Times New Roman"/>
          <w:lang w:val="uz-Cyrl-UZ"/>
        </w:rPr>
        <w:t>обавити. (своде се на е</w:t>
      </w:r>
      <w:r w:rsidR="004020BB" w:rsidRPr="00C85AF5">
        <w:rPr>
          <w:rFonts w:ascii="Times New Roman" w:hAnsi="Times New Roman"/>
          <w:lang w:val="uz-Cyrl-UZ"/>
        </w:rPr>
        <w:t>лектронско заказивање</w:t>
      </w:r>
      <w:r w:rsidRPr="00C85AF5">
        <w:rPr>
          <w:rFonts w:ascii="Times New Roman" w:hAnsi="Times New Roman"/>
          <w:lang w:val="uz-Cyrl-UZ"/>
        </w:rPr>
        <w:t xml:space="preserve"> термина за пријем странке)</w:t>
      </w:r>
      <w:r w:rsidR="004020BB" w:rsidRPr="00C85AF5">
        <w:rPr>
          <w:rFonts w:ascii="Times New Roman" w:hAnsi="Times New Roman"/>
          <w:lang w:val="uz-Cyrl-UZ"/>
        </w:rPr>
        <w:t>;</w:t>
      </w:r>
    </w:p>
    <w:p w14:paraId="494561F0" w14:textId="77777777" w:rsidR="00C266E6" w:rsidRPr="00C85AF5" w:rsidRDefault="00C266E6" w:rsidP="007B68B7">
      <w:pPr>
        <w:pStyle w:val="ColorfulList-Accent11"/>
        <w:numPr>
          <w:ilvl w:val="0"/>
          <w:numId w:val="15"/>
        </w:numPr>
        <w:spacing w:line="240" w:lineRule="auto"/>
        <w:jc w:val="both"/>
        <w:rPr>
          <w:rFonts w:ascii="Times New Roman" w:hAnsi="Times New Roman"/>
          <w:lang w:val="uz-Cyrl-UZ"/>
        </w:rPr>
      </w:pPr>
      <w:r w:rsidRPr="00C85AF5">
        <w:rPr>
          <w:rFonts w:ascii="Times New Roman" w:hAnsi="Times New Roman"/>
          <w:lang w:val="uz-Cyrl-UZ"/>
        </w:rPr>
        <w:t>електронске услуге некада нису у функцији (нпр. пријава паушалаца на здравствено осигурање);</w:t>
      </w:r>
    </w:p>
    <w:p w14:paraId="05CB0544" w14:textId="77777777" w:rsidR="00442425" w:rsidRPr="00C85AF5" w:rsidRDefault="00442425" w:rsidP="007B68B7">
      <w:pPr>
        <w:pStyle w:val="ColorfulList-Accent11"/>
        <w:numPr>
          <w:ilvl w:val="0"/>
          <w:numId w:val="15"/>
        </w:numPr>
        <w:spacing w:line="240" w:lineRule="auto"/>
        <w:jc w:val="both"/>
        <w:rPr>
          <w:rFonts w:ascii="Times New Roman" w:hAnsi="Times New Roman"/>
          <w:lang w:val="uz-Cyrl-UZ"/>
        </w:rPr>
      </w:pPr>
      <w:r w:rsidRPr="00C85AF5">
        <w:rPr>
          <w:rFonts w:ascii="Times New Roman" w:hAnsi="Times New Roman"/>
          <w:lang w:val="uz-Cyrl-UZ"/>
        </w:rPr>
        <w:lastRenderedPageBreak/>
        <w:t>корисници се не информишу о електронској управи;</w:t>
      </w:r>
    </w:p>
    <w:p w14:paraId="5895A358" w14:textId="77777777" w:rsidR="004020BB" w:rsidRPr="00C85AF5" w:rsidRDefault="008775A5" w:rsidP="007B68B7">
      <w:pPr>
        <w:pStyle w:val="ColorfulList-Accent11"/>
        <w:numPr>
          <w:ilvl w:val="0"/>
          <w:numId w:val="15"/>
        </w:numPr>
        <w:spacing w:line="240" w:lineRule="auto"/>
        <w:jc w:val="both"/>
        <w:rPr>
          <w:rFonts w:ascii="Times New Roman" w:hAnsi="Times New Roman"/>
          <w:lang w:val="uz-Cyrl-UZ"/>
        </w:rPr>
      </w:pPr>
      <w:r w:rsidRPr="00C85AF5">
        <w:rPr>
          <w:rFonts w:ascii="Times New Roman" w:hAnsi="Times New Roman"/>
          <w:lang w:val="uz-Cyrl-UZ"/>
        </w:rPr>
        <w:t>е-архива није имплементирана привредни субјекти</w:t>
      </w:r>
      <w:r w:rsidR="004020BB" w:rsidRPr="00C85AF5">
        <w:rPr>
          <w:rFonts w:ascii="Times New Roman" w:hAnsi="Times New Roman"/>
          <w:lang w:val="uz-Cyrl-UZ"/>
        </w:rPr>
        <w:t xml:space="preserve"> архиву воде само у папирном облику јер </w:t>
      </w:r>
      <w:r w:rsidRPr="00C85AF5">
        <w:rPr>
          <w:rFonts w:ascii="Times New Roman" w:hAnsi="Times New Roman"/>
          <w:lang w:val="uz-Cyrl-UZ"/>
        </w:rPr>
        <w:t>не знају да ли могу и како да је воде</w:t>
      </w:r>
      <w:r w:rsidR="004020BB" w:rsidRPr="00C85AF5">
        <w:rPr>
          <w:rFonts w:ascii="Times New Roman" w:hAnsi="Times New Roman"/>
          <w:lang w:val="uz-Cyrl-UZ"/>
        </w:rPr>
        <w:t xml:space="preserve"> електорнски;</w:t>
      </w:r>
    </w:p>
    <w:p w14:paraId="7FA85629" w14:textId="77777777" w:rsidR="004020BB" w:rsidRPr="00C85AF5" w:rsidRDefault="008775A5" w:rsidP="007B68B7">
      <w:pPr>
        <w:pStyle w:val="ColorfulList-Accent11"/>
        <w:numPr>
          <w:ilvl w:val="0"/>
          <w:numId w:val="15"/>
        </w:numPr>
        <w:spacing w:line="240" w:lineRule="auto"/>
        <w:jc w:val="both"/>
        <w:rPr>
          <w:rFonts w:ascii="Times New Roman" w:hAnsi="Times New Roman"/>
          <w:lang w:val="uz-Cyrl-UZ"/>
        </w:rPr>
      </w:pPr>
      <w:r w:rsidRPr="00C85AF5">
        <w:rPr>
          <w:rFonts w:ascii="Times New Roman" w:hAnsi="Times New Roman"/>
          <w:lang w:val="uz-Cyrl-UZ"/>
        </w:rPr>
        <w:t>с</w:t>
      </w:r>
      <w:r w:rsidR="004020BB" w:rsidRPr="00C85AF5">
        <w:rPr>
          <w:rFonts w:ascii="Times New Roman" w:hAnsi="Times New Roman"/>
          <w:lang w:val="uz-Cyrl-UZ"/>
        </w:rPr>
        <w:t>офтвери/апликације се не могу користити са свих платформи (</w:t>
      </w:r>
      <w:r w:rsidR="004859E0" w:rsidRPr="00C85AF5">
        <w:rPr>
          <w:rFonts w:ascii="Times New Roman" w:hAnsi="Times New Roman"/>
          <w:lang w:val="uz-Cyrl-UZ"/>
        </w:rPr>
        <w:t>Apple</w:t>
      </w:r>
      <w:r w:rsidR="004020BB" w:rsidRPr="00C85AF5">
        <w:rPr>
          <w:rFonts w:ascii="Times New Roman" w:hAnsi="Times New Roman"/>
          <w:lang w:val="uz-Cyrl-UZ"/>
        </w:rPr>
        <w:t>);</w:t>
      </w:r>
    </w:p>
    <w:p w14:paraId="77FE5203" w14:textId="77777777" w:rsidR="004020BB" w:rsidRPr="00C85AF5" w:rsidRDefault="008775A5" w:rsidP="007B68B7">
      <w:pPr>
        <w:pStyle w:val="ColorfulList-Accent11"/>
        <w:numPr>
          <w:ilvl w:val="0"/>
          <w:numId w:val="15"/>
        </w:numPr>
        <w:spacing w:line="240" w:lineRule="auto"/>
        <w:jc w:val="both"/>
        <w:rPr>
          <w:rFonts w:ascii="Times New Roman" w:hAnsi="Times New Roman"/>
          <w:lang w:val="uz-Cyrl-UZ"/>
        </w:rPr>
      </w:pPr>
      <w:r w:rsidRPr="00C85AF5">
        <w:rPr>
          <w:rFonts w:ascii="Times New Roman" w:hAnsi="Times New Roman"/>
          <w:lang w:val="uz-Cyrl-UZ"/>
        </w:rPr>
        <w:t>не знају ко користи</w:t>
      </w:r>
      <w:r w:rsidR="004020BB" w:rsidRPr="00C85AF5">
        <w:rPr>
          <w:rFonts w:ascii="Times New Roman" w:hAnsi="Times New Roman"/>
          <w:lang w:val="uz-Cyrl-UZ"/>
        </w:rPr>
        <w:t xml:space="preserve"> њихове податке и да ли их</w:t>
      </w:r>
      <w:r w:rsidRPr="00C85AF5">
        <w:rPr>
          <w:rFonts w:ascii="Times New Roman" w:hAnsi="Times New Roman"/>
          <w:lang w:val="uz-Cyrl-UZ"/>
        </w:rPr>
        <w:t xml:space="preserve"> може</w:t>
      </w:r>
      <w:r w:rsidR="004020BB" w:rsidRPr="00C85AF5">
        <w:rPr>
          <w:rFonts w:ascii="Times New Roman" w:hAnsi="Times New Roman"/>
          <w:lang w:val="uz-Cyrl-UZ"/>
        </w:rPr>
        <w:t xml:space="preserve"> злоупотреби</w:t>
      </w:r>
      <w:r w:rsidR="00C266E6" w:rsidRPr="00C85AF5">
        <w:rPr>
          <w:rFonts w:ascii="Times New Roman" w:hAnsi="Times New Roman"/>
          <w:lang w:val="uz-Cyrl-UZ"/>
        </w:rPr>
        <w:t>ти</w:t>
      </w:r>
      <w:r w:rsidR="004020BB" w:rsidRPr="00C85AF5">
        <w:rPr>
          <w:rFonts w:ascii="Times New Roman" w:hAnsi="Times New Roman"/>
          <w:lang w:val="uz-Cyrl-UZ"/>
        </w:rPr>
        <w:t>;</w:t>
      </w:r>
    </w:p>
    <w:p w14:paraId="729D2550" w14:textId="77777777" w:rsidR="004020BB" w:rsidRPr="00C85AF5" w:rsidRDefault="00C266E6" w:rsidP="007B68B7">
      <w:pPr>
        <w:pStyle w:val="ColorfulList-Accent11"/>
        <w:numPr>
          <w:ilvl w:val="0"/>
          <w:numId w:val="15"/>
        </w:numPr>
        <w:spacing w:line="240" w:lineRule="auto"/>
        <w:jc w:val="both"/>
        <w:rPr>
          <w:rFonts w:ascii="Times New Roman" w:hAnsi="Times New Roman"/>
          <w:lang w:val="uz-Cyrl-UZ"/>
        </w:rPr>
      </w:pPr>
      <w:r w:rsidRPr="00C85AF5">
        <w:rPr>
          <w:rFonts w:ascii="Times New Roman" w:hAnsi="Times New Roman"/>
          <w:lang w:val="uz-Cyrl-UZ"/>
        </w:rPr>
        <w:t>навика корисника</w:t>
      </w:r>
      <w:r w:rsidR="004020BB" w:rsidRPr="00C85AF5">
        <w:rPr>
          <w:rFonts w:ascii="Times New Roman" w:hAnsi="Times New Roman"/>
          <w:lang w:val="uz-Cyrl-UZ"/>
        </w:rPr>
        <w:t xml:space="preserve"> да све процедуре </w:t>
      </w:r>
      <w:r w:rsidRPr="00C85AF5">
        <w:rPr>
          <w:rFonts w:ascii="Times New Roman" w:hAnsi="Times New Roman"/>
          <w:lang w:val="uz-Cyrl-UZ"/>
        </w:rPr>
        <w:t>обаве</w:t>
      </w:r>
      <w:r w:rsidR="004020BB" w:rsidRPr="00C85AF5">
        <w:rPr>
          <w:rFonts w:ascii="Times New Roman" w:hAnsi="Times New Roman"/>
          <w:lang w:val="uz-Cyrl-UZ"/>
        </w:rPr>
        <w:t xml:space="preserve"> на шалтерима иако је услуга доступна и електронски</w:t>
      </w:r>
      <w:r w:rsidR="006766AE" w:rsidRPr="00C85AF5">
        <w:rPr>
          <w:rFonts w:ascii="Times New Roman" w:hAnsi="Times New Roman"/>
          <w:lang w:val="uz-Cyrl-UZ"/>
        </w:rPr>
        <w:t>.</w:t>
      </w:r>
    </w:p>
    <w:p w14:paraId="11AD6161" w14:textId="77777777" w:rsidR="00BD6155" w:rsidRPr="00C85AF5" w:rsidRDefault="00BD6155" w:rsidP="008173FC">
      <w:pPr>
        <w:pStyle w:val="ColorfulList-Accent11"/>
        <w:spacing w:line="240" w:lineRule="auto"/>
        <w:jc w:val="both"/>
        <w:rPr>
          <w:rFonts w:ascii="Times New Roman" w:hAnsi="Times New Roman"/>
          <w:highlight w:val="yellow"/>
          <w:lang w:val="uz-Cyrl-UZ"/>
        </w:rPr>
      </w:pPr>
    </w:p>
    <w:p w14:paraId="437D8EB2" w14:textId="77777777" w:rsidR="00BD6155" w:rsidRPr="00C85AF5" w:rsidRDefault="00EA5047" w:rsidP="004F7795">
      <w:pPr>
        <w:spacing w:line="240" w:lineRule="auto"/>
        <w:jc w:val="center"/>
        <w:rPr>
          <w:rFonts w:ascii="Times New Roman" w:hAnsi="Times New Roman"/>
          <w:i/>
          <w:lang w:val="uz-Cyrl-UZ"/>
        </w:rPr>
      </w:pPr>
      <w:r w:rsidRPr="00C85AF5">
        <w:rPr>
          <w:rFonts w:ascii="Times New Roman" w:hAnsi="Times New Roman"/>
          <w:i/>
          <w:lang w:val="uz-Cyrl-UZ"/>
        </w:rPr>
        <w:t>Табела 7</w:t>
      </w:r>
      <w:r w:rsidR="00BD6155" w:rsidRPr="00C85AF5">
        <w:rPr>
          <w:rFonts w:ascii="Times New Roman" w:hAnsi="Times New Roman"/>
          <w:i/>
          <w:lang w:val="uz-Cyrl-UZ"/>
        </w:rPr>
        <w:t xml:space="preserve"> – Препорукепривреде и ИТ сектора</w:t>
      </w:r>
      <w:r w:rsidR="00ED4490" w:rsidRPr="00C85AF5">
        <w:rPr>
          <w:rFonts w:ascii="Times New Roman" w:hAnsi="Times New Roman"/>
          <w:i/>
          <w:lang w:val="uz-Cyrl-UZ"/>
        </w:rPr>
        <w:t xml:space="preserve"> за развој еУправе</w:t>
      </w:r>
    </w:p>
    <w:tbl>
      <w:tblPr>
        <w:tblW w:w="0" w:type="auto"/>
        <w:jc w:val="cente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ayout w:type="fixed"/>
        <w:tblLook w:val="04A0" w:firstRow="1" w:lastRow="0" w:firstColumn="1" w:lastColumn="0" w:noHBand="0" w:noVBand="1"/>
      </w:tblPr>
      <w:tblGrid>
        <w:gridCol w:w="509"/>
        <w:gridCol w:w="5932"/>
        <w:gridCol w:w="2410"/>
        <w:gridCol w:w="1433"/>
      </w:tblGrid>
      <w:tr w:rsidR="00BD6155" w:rsidRPr="00C85AF5" w14:paraId="75C209F1" w14:textId="77777777">
        <w:trPr>
          <w:jc w:val="center"/>
        </w:trPr>
        <w:tc>
          <w:tcPr>
            <w:tcW w:w="10284" w:type="dxa"/>
            <w:gridSpan w:val="4"/>
            <w:shd w:val="clear" w:color="auto" w:fill="4F81BD"/>
          </w:tcPr>
          <w:p w14:paraId="42D80EF1" w14:textId="77777777" w:rsidR="00BD6155" w:rsidRPr="00C85AF5" w:rsidRDefault="00BD6155" w:rsidP="00F161D6">
            <w:pPr>
              <w:pStyle w:val="Indent"/>
              <w:spacing w:after="0" w:line="240" w:lineRule="auto"/>
              <w:ind w:firstLine="0"/>
              <w:jc w:val="center"/>
              <w:rPr>
                <w:rFonts w:ascii="Times New Roman" w:hAnsi="Times New Roman"/>
                <w:b/>
                <w:bCs/>
                <w:color w:val="FFFFFF"/>
              </w:rPr>
            </w:pPr>
            <w:r w:rsidRPr="00C85AF5">
              <w:rPr>
                <w:rFonts w:ascii="Times New Roman" w:hAnsi="Times New Roman"/>
                <w:b/>
                <w:bCs/>
                <w:color w:val="FFFFFF"/>
              </w:rPr>
              <w:t>ПРЕПОРУКЕ ПРИВРЕДЕ И ИТ СЕКТОРА ЗА РАЗВОЈ еУПРАВЕ</w:t>
            </w:r>
          </w:p>
        </w:tc>
      </w:tr>
      <w:tr w:rsidR="00BD6155" w:rsidRPr="00C85AF5" w14:paraId="5F6FC4E3" w14:textId="77777777">
        <w:trPr>
          <w:trHeight w:val="259"/>
          <w:jc w:val="center"/>
        </w:trPr>
        <w:tc>
          <w:tcPr>
            <w:tcW w:w="509" w:type="dxa"/>
            <w:shd w:val="clear" w:color="auto" w:fill="4F81BD"/>
          </w:tcPr>
          <w:p w14:paraId="30044CF3" w14:textId="77777777" w:rsidR="00BD6155" w:rsidRPr="00C85AF5" w:rsidRDefault="00B7245D" w:rsidP="00F161D6">
            <w:pPr>
              <w:pStyle w:val="Indent"/>
              <w:spacing w:after="0" w:line="240" w:lineRule="auto"/>
              <w:ind w:firstLine="0"/>
              <w:rPr>
                <w:rFonts w:ascii="Times New Roman" w:hAnsi="Times New Roman"/>
                <w:b/>
                <w:bCs/>
                <w:color w:val="FFFFFF"/>
                <w:sz w:val="20"/>
                <w:szCs w:val="20"/>
              </w:rPr>
            </w:pPr>
            <w:r w:rsidRPr="00C85AF5">
              <w:rPr>
                <w:rFonts w:ascii="Times New Roman" w:hAnsi="Times New Roman"/>
                <w:b/>
                <w:bCs/>
                <w:color w:val="FFFFFF"/>
                <w:sz w:val="20"/>
                <w:szCs w:val="20"/>
              </w:rPr>
              <w:t>Б</w:t>
            </w:r>
            <w:r w:rsidR="00BD6155" w:rsidRPr="00C85AF5">
              <w:rPr>
                <w:rFonts w:ascii="Times New Roman" w:hAnsi="Times New Roman"/>
                <w:b/>
                <w:bCs/>
                <w:color w:val="FFFFFF"/>
                <w:sz w:val="20"/>
                <w:szCs w:val="20"/>
              </w:rPr>
              <w:t>р</w:t>
            </w:r>
          </w:p>
        </w:tc>
        <w:tc>
          <w:tcPr>
            <w:tcW w:w="5932" w:type="dxa"/>
            <w:shd w:val="clear" w:color="auto" w:fill="4F81BD"/>
          </w:tcPr>
          <w:p w14:paraId="3008DD6C" w14:textId="77777777" w:rsidR="00BD6155" w:rsidRPr="00C85AF5" w:rsidRDefault="00BD6155" w:rsidP="00F161D6">
            <w:pPr>
              <w:pStyle w:val="Indent"/>
              <w:spacing w:after="0" w:line="240" w:lineRule="auto"/>
              <w:ind w:firstLine="0"/>
              <w:jc w:val="center"/>
              <w:rPr>
                <w:rFonts w:ascii="Times New Roman" w:hAnsi="Times New Roman"/>
                <w:color w:val="FFFFFF"/>
                <w:sz w:val="20"/>
                <w:szCs w:val="20"/>
              </w:rPr>
            </w:pPr>
            <w:r w:rsidRPr="00C85AF5">
              <w:rPr>
                <w:rFonts w:ascii="Times New Roman" w:hAnsi="Times New Roman"/>
                <w:color w:val="FFFFFF"/>
                <w:sz w:val="20"/>
                <w:szCs w:val="20"/>
              </w:rPr>
              <w:t>Препорука</w:t>
            </w:r>
          </w:p>
        </w:tc>
        <w:tc>
          <w:tcPr>
            <w:tcW w:w="3843" w:type="dxa"/>
            <w:gridSpan w:val="2"/>
            <w:shd w:val="clear" w:color="auto" w:fill="4F81BD"/>
          </w:tcPr>
          <w:p w14:paraId="5F233539" w14:textId="77777777" w:rsidR="00BD6155" w:rsidRPr="00C85AF5" w:rsidRDefault="00BD6155" w:rsidP="00F161D6">
            <w:pPr>
              <w:spacing w:after="0" w:line="240" w:lineRule="auto"/>
              <w:jc w:val="center"/>
              <w:rPr>
                <w:rFonts w:ascii="Times New Roman" w:eastAsia="Times New Roman" w:hAnsi="Times New Roman"/>
                <w:noProof w:val="0"/>
                <w:color w:val="FFFFFF"/>
                <w:sz w:val="20"/>
                <w:szCs w:val="20"/>
                <w:lang w:val="uz-Cyrl-UZ" w:eastAsia="uz-Cyrl-UZ"/>
              </w:rPr>
            </w:pPr>
            <w:r w:rsidRPr="00C85AF5">
              <w:rPr>
                <w:rFonts w:ascii="Times New Roman" w:eastAsia="Times New Roman" w:hAnsi="Times New Roman"/>
                <w:noProof w:val="0"/>
                <w:color w:val="FFFFFF"/>
                <w:sz w:val="20"/>
                <w:szCs w:val="20"/>
                <w:lang w:val="uz-Cyrl-UZ" w:eastAsia="uz-Cyrl-UZ"/>
              </w:rPr>
              <w:t>Преузета у Програм</w:t>
            </w:r>
          </w:p>
          <w:p w14:paraId="64BDC65D" w14:textId="77777777" w:rsidR="00BD6155" w:rsidRPr="00C85AF5" w:rsidRDefault="00BD6155" w:rsidP="00F161D6">
            <w:pPr>
              <w:spacing w:after="0" w:line="240" w:lineRule="auto"/>
              <w:jc w:val="center"/>
              <w:rPr>
                <w:rFonts w:ascii="Times New Roman" w:eastAsia="Times New Roman" w:hAnsi="Times New Roman"/>
                <w:noProof w:val="0"/>
                <w:color w:val="FFFFFF"/>
                <w:sz w:val="20"/>
                <w:szCs w:val="20"/>
                <w:lang w:val="uz-Cyrl-UZ" w:eastAsia="uz-Cyrl-UZ"/>
              </w:rPr>
            </w:pPr>
            <w:r w:rsidRPr="00C85AF5">
              <w:rPr>
                <w:rFonts w:ascii="Times New Roman" w:eastAsia="Times New Roman" w:hAnsi="Times New Roman"/>
                <w:color w:val="FFFFFF"/>
                <w:sz w:val="20"/>
                <w:szCs w:val="20"/>
                <w:lang w:eastAsia="uz-Cyrl-UZ"/>
              </w:rPr>
              <w:t>реф.</w:t>
            </w:r>
          </w:p>
        </w:tc>
      </w:tr>
      <w:tr w:rsidR="00341F97" w:rsidRPr="00C85AF5" w14:paraId="569F80A2" w14:textId="77777777">
        <w:trPr>
          <w:trHeight w:val="48"/>
          <w:jc w:val="center"/>
        </w:trPr>
        <w:tc>
          <w:tcPr>
            <w:tcW w:w="509" w:type="dxa"/>
            <w:shd w:val="clear" w:color="auto" w:fill="D3DFEE"/>
          </w:tcPr>
          <w:p w14:paraId="5DE10FE8" w14:textId="77777777" w:rsidR="00341F97" w:rsidRPr="00C85AF5" w:rsidRDefault="00341F97"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1.</w:t>
            </w:r>
          </w:p>
        </w:tc>
        <w:tc>
          <w:tcPr>
            <w:tcW w:w="5932" w:type="dxa"/>
            <w:shd w:val="clear" w:color="auto" w:fill="D3DFEE"/>
          </w:tcPr>
          <w:p w14:paraId="1E2C1026" w14:textId="77777777" w:rsidR="00341F97" w:rsidRPr="00C85AF5" w:rsidRDefault="00341F97"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Спровести едукацију грађана, привреде и државе – основна компјутерска писменост.</w:t>
            </w:r>
          </w:p>
        </w:tc>
        <w:tc>
          <w:tcPr>
            <w:tcW w:w="3843" w:type="dxa"/>
            <w:gridSpan w:val="2"/>
            <w:shd w:val="clear" w:color="auto" w:fill="D3DFEE"/>
          </w:tcPr>
          <w:p w14:paraId="1B74459E" w14:textId="77777777" w:rsidR="00341F97" w:rsidRPr="00C85AF5" w:rsidRDefault="00341F97" w:rsidP="00F161D6">
            <w:pPr>
              <w:pStyle w:val="Indent"/>
              <w:spacing w:after="0" w:line="240" w:lineRule="auto"/>
              <w:ind w:firstLine="0"/>
              <w:jc w:val="center"/>
              <w:rPr>
                <w:rFonts w:ascii="Times New Roman" w:hAnsi="Times New Roman"/>
                <w:b/>
                <w:sz w:val="20"/>
                <w:szCs w:val="20"/>
              </w:rPr>
            </w:pPr>
            <w:r w:rsidRPr="00C85AF5">
              <w:rPr>
                <w:rFonts w:ascii="Times New Roman" w:hAnsi="Times New Roman"/>
                <w:b/>
                <w:sz w:val="20"/>
                <w:szCs w:val="20"/>
              </w:rPr>
              <w:t>НЕ</w:t>
            </w:r>
          </w:p>
        </w:tc>
      </w:tr>
      <w:tr w:rsidR="00BD6155" w:rsidRPr="00C85AF5" w14:paraId="0E43058D" w14:textId="77777777">
        <w:trPr>
          <w:trHeight w:val="48"/>
          <w:jc w:val="center"/>
        </w:trPr>
        <w:tc>
          <w:tcPr>
            <w:tcW w:w="509" w:type="dxa"/>
            <w:shd w:val="clear" w:color="auto" w:fill="A7BFDE"/>
          </w:tcPr>
          <w:p w14:paraId="4016B692" w14:textId="77777777" w:rsidR="00BD6155" w:rsidRPr="00C85AF5" w:rsidRDefault="00BD6155"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2.</w:t>
            </w:r>
          </w:p>
        </w:tc>
        <w:tc>
          <w:tcPr>
            <w:tcW w:w="5932" w:type="dxa"/>
            <w:shd w:val="clear" w:color="auto" w:fill="A7BFDE"/>
          </w:tcPr>
          <w:p w14:paraId="4266D236" w14:textId="77777777" w:rsidR="00BD6155" w:rsidRPr="00C85AF5" w:rsidRDefault="00BD6155"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Побољшати опреме како у приватном сектору тако и у државном сектору.</w:t>
            </w:r>
          </w:p>
        </w:tc>
        <w:tc>
          <w:tcPr>
            <w:tcW w:w="2410" w:type="dxa"/>
            <w:shd w:val="clear" w:color="auto" w:fill="A7BFDE"/>
          </w:tcPr>
          <w:p w14:paraId="7D9B2CEB" w14:textId="77777777" w:rsidR="00BD6155" w:rsidRPr="00C85AF5" w:rsidRDefault="00BD6155" w:rsidP="00F161D6">
            <w:pPr>
              <w:spacing w:after="0" w:line="240" w:lineRule="auto"/>
              <w:jc w:val="center"/>
              <w:rPr>
                <w:rFonts w:ascii="Times New Roman" w:hAnsi="Times New Roman"/>
                <w:b/>
                <w:sz w:val="20"/>
                <w:szCs w:val="20"/>
                <w:lang w:val="uz-Cyrl-UZ"/>
              </w:rPr>
            </w:pPr>
            <w:r w:rsidRPr="00C85AF5">
              <w:rPr>
                <w:rFonts w:ascii="Times New Roman" w:hAnsi="Times New Roman"/>
                <w:b/>
                <w:sz w:val="20"/>
                <w:szCs w:val="20"/>
                <w:lang w:val="ru-RU"/>
              </w:rPr>
              <w:t>ДА</w:t>
            </w:r>
          </w:p>
          <w:p w14:paraId="45172244" w14:textId="77777777" w:rsidR="00341F97" w:rsidRPr="00C85AF5" w:rsidRDefault="00341F97" w:rsidP="00F161D6">
            <w:pPr>
              <w:spacing w:after="0" w:line="240" w:lineRule="auto"/>
              <w:jc w:val="center"/>
              <w:rPr>
                <w:rFonts w:ascii="Times New Roman" w:hAnsi="Times New Roman"/>
                <w:lang w:val="uz-Cyrl-UZ"/>
              </w:rPr>
            </w:pPr>
            <w:r w:rsidRPr="00C85AF5">
              <w:rPr>
                <w:rFonts w:ascii="Times New Roman" w:hAnsi="Times New Roman"/>
                <w:b/>
                <w:sz w:val="20"/>
                <w:szCs w:val="20"/>
                <w:lang w:val="uz-Cyrl-UZ"/>
              </w:rPr>
              <w:t xml:space="preserve">Ограничено на заједничке  капацитете </w:t>
            </w:r>
          </w:p>
        </w:tc>
        <w:tc>
          <w:tcPr>
            <w:tcW w:w="1433" w:type="dxa"/>
            <w:shd w:val="clear" w:color="auto" w:fill="A7BFDE"/>
          </w:tcPr>
          <w:p w14:paraId="238A5DF3" w14:textId="77777777" w:rsidR="00BD6155" w:rsidRPr="00C85AF5" w:rsidRDefault="00341F97" w:rsidP="00F161D6">
            <w:pPr>
              <w:pStyle w:val="Indent"/>
              <w:spacing w:after="0" w:line="240" w:lineRule="auto"/>
              <w:ind w:firstLine="0"/>
              <w:jc w:val="left"/>
              <w:rPr>
                <w:rFonts w:ascii="Times New Roman" w:hAnsi="Times New Roman"/>
                <w:sz w:val="20"/>
                <w:szCs w:val="20"/>
              </w:rPr>
            </w:pPr>
            <w:r w:rsidRPr="00C85AF5">
              <w:rPr>
                <w:rFonts w:ascii="Times New Roman" w:hAnsi="Times New Roman"/>
                <w:sz w:val="20"/>
                <w:szCs w:val="20"/>
              </w:rPr>
              <w:t>1.1; 1.2</w:t>
            </w:r>
          </w:p>
        </w:tc>
      </w:tr>
      <w:tr w:rsidR="00BD6155" w:rsidRPr="00C85AF5" w14:paraId="471CBC3A" w14:textId="77777777">
        <w:trPr>
          <w:trHeight w:val="48"/>
          <w:jc w:val="center"/>
        </w:trPr>
        <w:tc>
          <w:tcPr>
            <w:tcW w:w="509" w:type="dxa"/>
            <w:shd w:val="clear" w:color="auto" w:fill="D3DFEE"/>
          </w:tcPr>
          <w:p w14:paraId="3C38B6A2" w14:textId="77777777" w:rsidR="00BD6155" w:rsidRPr="00C85AF5" w:rsidRDefault="00BD6155"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3.</w:t>
            </w:r>
          </w:p>
        </w:tc>
        <w:tc>
          <w:tcPr>
            <w:tcW w:w="5932" w:type="dxa"/>
            <w:shd w:val="clear" w:color="auto" w:fill="D3DFEE"/>
          </w:tcPr>
          <w:p w14:paraId="66C33878" w14:textId="77777777" w:rsidR="00BD6155" w:rsidRPr="00C85AF5" w:rsidRDefault="00BD6155"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Омогућити безготовинско плаћање без изласка из апликације.</w:t>
            </w:r>
          </w:p>
        </w:tc>
        <w:tc>
          <w:tcPr>
            <w:tcW w:w="2410" w:type="dxa"/>
            <w:shd w:val="clear" w:color="auto" w:fill="D3DFEE"/>
          </w:tcPr>
          <w:p w14:paraId="6A5A48B4" w14:textId="77777777" w:rsidR="00BD6155" w:rsidRPr="00C85AF5" w:rsidRDefault="00BD6155" w:rsidP="00F161D6">
            <w:pPr>
              <w:spacing w:after="0" w:line="240" w:lineRule="auto"/>
              <w:jc w:val="center"/>
              <w:rPr>
                <w:rFonts w:ascii="Times New Roman" w:hAnsi="Times New Roman"/>
              </w:rPr>
            </w:pPr>
            <w:r w:rsidRPr="00C85AF5">
              <w:rPr>
                <w:rFonts w:ascii="Times New Roman" w:hAnsi="Times New Roman"/>
                <w:b/>
                <w:sz w:val="20"/>
                <w:szCs w:val="20"/>
              </w:rPr>
              <w:t>ДА</w:t>
            </w:r>
          </w:p>
        </w:tc>
        <w:tc>
          <w:tcPr>
            <w:tcW w:w="1433" w:type="dxa"/>
            <w:shd w:val="clear" w:color="auto" w:fill="D3DFEE"/>
          </w:tcPr>
          <w:p w14:paraId="24A41DEC" w14:textId="77777777" w:rsidR="00BD6155" w:rsidRPr="00C85AF5" w:rsidRDefault="00341F97"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1.4.1</w:t>
            </w:r>
          </w:p>
        </w:tc>
      </w:tr>
      <w:tr w:rsidR="00BD6155" w:rsidRPr="00C85AF5" w14:paraId="202AC844" w14:textId="77777777">
        <w:trPr>
          <w:trHeight w:val="48"/>
          <w:jc w:val="center"/>
        </w:trPr>
        <w:tc>
          <w:tcPr>
            <w:tcW w:w="509" w:type="dxa"/>
            <w:shd w:val="clear" w:color="auto" w:fill="A7BFDE"/>
          </w:tcPr>
          <w:p w14:paraId="346DE093" w14:textId="77777777" w:rsidR="00BD6155" w:rsidRPr="00C85AF5" w:rsidRDefault="00BD6155"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4.</w:t>
            </w:r>
          </w:p>
        </w:tc>
        <w:tc>
          <w:tcPr>
            <w:tcW w:w="5932" w:type="dxa"/>
            <w:shd w:val="clear" w:color="auto" w:fill="A7BFDE"/>
          </w:tcPr>
          <w:p w14:paraId="764D49A1" w14:textId="77777777" w:rsidR="00BD6155" w:rsidRPr="00C85AF5" w:rsidRDefault="00BD6155"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 xml:space="preserve">Јачати </w:t>
            </w:r>
            <w:r w:rsidR="006766AE" w:rsidRPr="00C85AF5">
              <w:rPr>
                <w:rFonts w:ascii="Times New Roman" w:hAnsi="Times New Roman"/>
                <w:b/>
                <w:i/>
                <w:sz w:val="20"/>
                <w:szCs w:val="20"/>
              </w:rPr>
              <w:t>backup</w:t>
            </w:r>
            <w:r w:rsidR="006766AE" w:rsidRPr="00C85AF5">
              <w:rPr>
                <w:rFonts w:ascii="Times New Roman" w:hAnsi="Times New Roman"/>
                <w:b/>
                <w:i/>
                <w:sz w:val="20"/>
                <w:szCs w:val="20"/>
                <w:lang w:val="ru-RU"/>
              </w:rPr>
              <w:t xml:space="preserve"> </w:t>
            </w:r>
            <w:r w:rsidRPr="00C85AF5">
              <w:rPr>
                <w:rFonts w:ascii="Times New Roman" w:hAnsi="Times New Roman"/>
                <w:b/>
                <w:sz w:val="20"/>
                <w:szCs w:val="20"/>
              </w:rPr>
              <w:t>системе еУправе, као гаранцију очувања података и аката садржаних у електронским базама.</w:t>
            </w:r>
          </w:p>
        </w:tc>
        <w:tc>
          <w:tcPr>
            <w:tcW w:w="2410" w:type="dxa"/>
            <w:shd w:val="clear" w:color="auto" w:fill="A7BFDE"/>
          </w:tcPr>
          <w:p w14:paraId="0E0EAAB7" w14:textId="77777777" w:rsidR="00BD6155" w:rsidRPr="00C85AF5" w:rsidRDefault="00BD6155" w:rsidP="00F161D6">
            <w:pPr>
              <w:spacing w:after="0" w:line="240" w:lineRule="auto"/>
              <w:jc w:val="center"/>
              <w:rPr>
                <w:rFonts w:ascii="Times New Roman" w:hAnsi="Times New Roman"/>
              </w:rPr>
            </w:pPr>
            <w:r w:rsidRPr="00C85AF5">
              <w:rPr>
                <w:rFonts w:ascii="Times New Roman" w:hAnsi="Times New Roman"/>
                <w:b/>
                <w:sz w:val="20"/>
                <w:szCs w:val="20"/>
              </w:rPr>
              <w:t>ДА</w:t>
            </w:r>
          </w:p>
        </w:tc>
        <w:tc>
          <w:tcPr>
            <w:tcW w:w="1433" w:type="dxa"/>
            <w:shd w:val="clear" w:color="auto" w:fill="A7BFDE"/>
          </w:tcPr>
          <w:p w14:paraId="63B7E075" w14:textId="77777777" w:rsidR="00BD6155" w:rsidRPr="00C85AF5" w:rsidRDefault="00341F97"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1.1.6; 1.1.7</w:t>
            </w:r>
          </w:p>
        </w:tc>
      </w:tr>
      <w:tr w:rsidR="00BD6155" w:rsidRPr="00C85AF5" w14:paraId="53092615" w14:textId="77777777">
        <w:trPr>
          <w:trHeight w:val="48"/>
          <w:jc w:val="center"/>
        </w:trPr>
        <w:tc>
          <w:tcPr>
            <w:tcW w:w="509" w:type="dxa"/>
            <w:shd w:val="clear" w:color="auto" w:fill="D3DFEE"/>
          </w:tcPr>
          <w:p w14:paraId="2451916D" w14:textId="77777777" w:rsidR="00BD6155" w:rsidRPr="00C85AF5" w:rsidRDefault="00433951"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5</w:t>
            </w:r>
            <w:r w:rsidR="00BD6155" w:rsidRPr="00C85AF5">
              <w:rPr>
                <w:rFonts w:ascii="Times New Roman" w:hAnsi="Times New Roman"/>
                <w:b/>
                <w:bCs/>
                <w:sz w:val="20"/>
                <w:szCs w:val="20"/>
              </w:rPr>
              <w:t>.</w:t>
            </w:r>
          </w:p>
        </w:tc>
        <w:tc>
          <w:tcPr>
            <w:tcW w:w="5932" w:type="dxa"/>
            <w:shd w:val="clear" w:color="auto" w:fill="D3DFEE"/>
          </w:tcPr>
          <w:p w14:paraId="6844C954" w14:textId="77777777" w:rsidR="00BD6155" w:rsidRPr="00C85AF5" w:rsidRDefault="00BD6155"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Унапредити  размену података између јавне управе</w:t>
            </w:r>
            <w:r w:rsidR="001466C3" w:rsidRPr="00C85AF5">
              <w:rPr>
                <w:rFonts w:ascii="Times New Roman" w:hAnsi="Times New Roman"/>
                <w:b/>
                <w:sz w:val="20"/>
                <w:szCs w:val="20"/>
              </w:rPr>
              <w:t>.</w:t>
            </w:r>
          </w:p>
        </w:tc>
        <w:tc>
          <w:tcPr>
            <w:tcW w:w="2410" w:type="dxa"/>
            <w:shd w:val="clear" w:color="auto" w:fill="D3DFEE"/>
          </w:tcPr>
          <w:p w14:paraId="31EC8757" w14:textId="77777777" w:rsidR="00BD6155" w:rsidRPr="00C85AF5" w:rsidRDefault="00BD6155" w:rsidP="00F161D6">
            <w:pPr>
              <w:pStyle w:val="Indent"/>
              <w:spacing w:after="0" w:line="240" w:lineRule="auto"/>
              <w:ind w:firstLine="0"/>
              <w:jc w:val="center"/>
              <w:rPr>
                <w:rFonts w:ascii="Times New Roman" w:hAnsi="Times New Roman"/>
                <w:b/>
                <w:sz w:val="20"/>
                <w:szCs w:val="20"/>
              </w:rPr>
            </w:pPr>
            <w:r w:rsidRPr="00C85AF5">
              <w:rPr>
                <w:rFonts w:ascii="Times New Roman" w:hAnsi="Times New Roman"/>
                <w:b/>
                <w:sz w:val="20"/>
                <w:szCs w:val="20"/>
              </w:rPr>
              <w:t>ДА</w:t>
            </w:r>
          </w:p>
        </w:tc>
        <w:tc>
          <w:tcPr>
            <w:tcW w:w="1433" w:type="dxa"/>
            <w:shd w:val="clear" w:color="auto" w:fill="D3DFEE"/>
          </w:tcPr>
          <w:p w14:paraId="5A10D6B1" w14:textId="77777777" w:rsidR="00BD6155" w:rsidRPr="00C85AF5" w:rsidRDefault="00341F97" w:rsidP="00F161D6">
            <w:pPr>
              <w:pStyle w:val="Indent"/>
              <w:spacing w:after="0" w:line="240" w:lineRule="auto"/>
              <w:ind w:firstLine="0"/>
              <w:jc w:val="center"/>
              <w:rPr>
                <w:rFonts w:ascii="Times New Roman" w:hAnsi="Times New Roman"/>
                <w:b/>
                <w:sz w:val="20"/>
                <w:szCs w:val="20"/>
              </w:rPr>
            </w:pPr>
            <w:r w:rsidRPr="00C85AF5">
              <w:rPr>
                <w:rFonts w:ascii="Times New Roman" w:hAnsi="Times New Roman"/>
                <w:b/>
                <w:sz w:val="20"/>
                <w:szCs w:val="20"/>
              </w:rPr>
              <w:t>1.2</w:t>
            </w:r>
          </w:p>
        </w:tc>
      </w:tr>
      <w:tr w:rsidR="00BD6155" w:rsidRPr="00C85AF5" w14:paraId="09BF007E" w14:textId="77777777">
        <w:trPr>
          <w:trHeight w:val="44"/>
          <w:jc w:val="center"/>
        </w:trPr>
        <w:tc>
          <w:tcPr>
            <w:tcW w:w="509" w:type="dxa"/>
            <w:shd w:val="clear" w:color="auto" w:fill="A7BFDE"/>
          </w:tcPr>
          <w:p w14:paraId="2106CF0B" w14:textId="77777777" w:rsidR="00BD6155" w:rsidRPr="00C85AF5" w:rsidRDefault="00357AA6"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6</w:t>
            </w:r>
            <w:r w:rsidR="00BD6155" w:rsidRPr="00C85AF5">
              <w:rPr>
                <w:rFonts w:ascii="Times New Roman" w:hAnsi="Times New Roman"/>
                <w:b/>
                <w:bCs/>
                <w:sz w:val="20"/>
                <w:szCs w:val="20"/>
              </w:rPr>
              <w:t>.</w:t>
            </w:r>
          </w:p>
        </w:tc>
        <w:tc>
          <w:tcPr>
            <w:tcW w:w="5932" w:type="dxa"/>
            <w:shd w:val="clear" w:color="auto" w:fill="A7BFDE"/>
          </w:tcPr>
          <w:p w14:paraId="1D41A38D" w14:textId="77777777" w:rsidR="00BD6155" w:rsidRPr="00C85AF5" w:rsidRDefault="00BD6155"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Унапредити ИТ системе кроз које се обављају еПроцедуре, у циљу несметаног обављања</w:t>
            </w:r>
            <w:r w:rsidR="001466C3" w:rsidRPr="00C85AF5">
              <w:rPr>
                <w:rFonts w:ascii="Times New Roman" w:hAnsi="Times New Roman"/>
                <w:b/>
                <w:sz w:val="20"/>
                <w:szCs w:val="20"/>
              </w:rPr>
              <w:t>.</w:t>
            </w:r>
          </w:p>
        </w:tc>
        <w:tc>
          <w:tcPr>
            <w:tcW w:w="2410" w:type="dxa"/>
            <w:shd w:val="clear" w:color="auto" w:fill="A7BFDE"/>
          </w:tcPr>
          <w:p w14:paraId="7A2C27CB" w14:textId="77777777" w:rsidR="00BD6155" w:rsidRPr="00C85AF5" w:rsidRDefault="00BD6155" w:rsidP="00F161D6">
            <w:pPr>
              <w:pStyle w:val="Indent"/>
              <w:spacing w:after="0" w:line="240" w:lineRule="auto"/>
              <w:ind w:firstLine="0"/>
              <w:jc w:val="center"/>
              <w:rPr>
                <w:rFonts w:ascii="Times New Roman" w:hAnsi="Times New Roman"/>
                <w:b/>
                <w:sz w:val="20"/>
                <w:szCs w:val="20"/>
              </w:rPr>
            </w:pPr>
            <w:r w:rsidRPr="00C85AF5">
              <w:rPr>
                <w:rFonts w:ascii="Times New Roman" w:hAnsi="Times New Roman"/>
                <w:b/>
                <w:sz w:val="20"/>
                <w:szCs w:val="20"/>
              </w:rPr>
              <w:t>ДА</w:t>
            </w:r>
          </w:p>
        </w:tc>
        <w:tc>
          <w:tcPr>
            <w:tcW w:w="1433" w:type="dxa"/>
            <w:shd w:val="clear" w:color="auto" w:fill="A7BFDE"/>
          </w:tcPr>
          <w:p w14:paraId="0AFF9335" w14:textId="77777777" w:rsidR="00BD6155" w:rsidRPr="00C85AF5" w:rsidRDefault="00341F97" w:rsidP="00F161D6">
            <w:pPr>
              <w:pStyle w:val="Indent"/>
              <w:spacing w:after="0" w:line="240" w:lineRule="auto"/>
              <w:ind w:firstLine="0"/>
              <w:jc w:val="center"/>
              <w:rPr>
                <w:rFonts w:ascii="Times New Roman" w:hAnsi="Times New Roman"/>
                <w:b/>
                <w:sz w:val="20"/>
                <w:szCs w:val="20"/>
              </w:rPr>
            </w:pPr>
            <w:r w:rsidRPr="00C85AF5">
              <w:rPr>
                <w:rFonts w:ascii="Times New Roman" w:hAnsi="Times New Roman"/>
                <w:b/>
                <w:sz w:val="20"/>
                <w:szCs w:val="20"/>
              </w:rPr>
              <w:t>1.3</w:t>
            </w:r>
          </w:p>
        </w:tc>
      </w:tr>
      <w:tr w:rsidR="00BD6155" w:rsidRPr="00C85AF5" w14:paraId="264C5B0D" w14:textId="77777777">
        <w:trPr>
          <w:trHeight w:val="44"/>
          <w:jc w:val="center"/>
        </w:trPr>
        <w:tc>
          <w:tcPr>
            <w:tcW w:w="509" w:type="dxa"/>
            <w:shd w:val="clear" w:color="auto" w:fill="D3DFEE"/>
          </w:tcPr>
          <w:p w14:paraId="7F82AA00" w14:textId="77777777" w:rsidR="00BD6155" w:rsidRPr="00C85AF5" w:rsidRDefault="00357AA6"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7</w:t>
            </w:r>
            <w:r w:rsidR="00433951" w:rsidRPr="00C85AF5">
              <w:rPr>
                <w:rFonts w:ascii="Times New Roman" w:hAnsi="Times New Roman"/>
                <w:b/>
                <w:bCs/>
                <w:sz w:val="20"/>
                <w:szCs w:val="20"/>
              </w:rPr>
              <w:t>.</w:t>
            </w:r>
          </w:p>
        </w:tc>
        <w:tc>
          <w:tcPr>
            <w:tcW w:w="5932" w:type="dxa"/>
            <w:shd w:val="clear" w:color="auto" w:fill="D3DFEE"/>
          </w:tcPr>
          <w:p w14:paraId="52C0C619" w14:textId="77777777" w:rsidR="00BD6155" w:rsidRPr="00C85AF5" w:rsidRDefault="00433951"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У</w:t>
            </w:r>
            <w:r w:rsidR="00BD6155" w:rsidRPr="00C85AF5">
              <w:rPr>
                <w:rFonts w:ascii="Times New Roman" w:hAnsi="Times New Roman"/>
                <w:b/>
                <w:sz w:val="20"/>
                <w:szCs w:val="20"/>
              </w:rPr>
              <w:t>напредити апликације да би се могле користити и са других платформи</w:t>
            </w:r>
            <w:r w:rsidR="001466C3" w:rsidRPr="00C85AF5">
              <w:rPr>
                <w:rFonts w:ascii="Times New Roman" w:hAnsi="Times New Roman"/>
                <w:b/>
                <w:sz w:val="20"/>
                <w:szCs w:val="20"/>
              </w:rPr>
              <w:t>.</w:t>
            </w:r>
          </w:p>
        </w:tc>
        <w:tc>
          <w:tcPr>
            <w:tcW w:w="2410" w:type="dxa"/>
            <w:shd w:val="clear" w:color="auto" w:fill="D3DFEE"/>
          </w:tcPr>
          <w:p w14:paraId="487C8FEA" w14:textId="77777777" w:rsidR="00BD6155" w:rsidRPr="00C85AF5" w:rsidRDefault="008B56DB" w:rsidP="00F161D6">
            <w:pPr>
              <w:pStyle w:val="Indent"/>
              <w:spacing w:after="0" w:line="240" w:lineRule="auto"/>
              <w:ind w:firstLine="0"/>
              <w:jc w:val="center"/>
              <w:rPr>
                <w:rFonts w:ascii="Times New Roman" w:hAnsi="Times New Roman"/>
                <w:b/>
                <w:sz w:val="20"/>
                <w:szCs w:val="20"/>
              </w:rPr>
            </w:pPr>
            <w:r w:rsidRPr="00C85AF5">
              <w:rPr>
                <w:rFonts w:ascii="Times New Roman" w:hAnsi="Times New Roman"/>
                <w:b/>
                <w:sz w:val="20"/>
                <w:szCs w:val="20"/>
              </w:rPr>
              <w:t>ДА</w:t>
            </w:r>
          </w:p>
        </w:tc>
        <w:tc>
          <w:tcPr>
            <w:tcW w:w="1433" w:type="dxa"/>
            <w:shd w:val="clear" w:color="auto" w:fill="D3DFEE"/>
          </w:tcPr>
          <w:p w14:paraId="6DA9CDE2" w14:textId="77777777" w:rsidR="00BD6155" w:rsidRPr="00C85AF5" w:rsidRDefault="00341F97" w:rsidP="00F161D6">
            <w:pPr>
              <w:pStyle w:val="Indent"/>
              <w:spacing w:after="0" w:line="240" w:lineRule="auto"/>
              <w:ind w:firstLine="0"/>
              <w:jc w:val="center"/>
              <w:rPr>
                <w:rFonts w:ascii="Times New Roman" w:hAnsi="Times New Roman"/>
                <w:b/>
                <w:sz w:val="20"/>
                <w:szCs w:val="20"/>
              </w:rPr>
            </w:pPr>
            <w:r w:rsidRPr="00C85AF5">
              <w:rPr>
                <w:rFonts w:ascii="Times New Roman" w:hAnsi="Times New Roman"/>
                <w:b/>
                <w:sz w:val="20"/>
                <w:szCs w:val="20"/>
              </w:rPr>
              <w:t>3.1.6</w:t>
            </w:r>
          </w:p>
        </w:tc>
      </w:tr>
      <w:tr w:rsidR="00BD6155" w:rsidRPr="00C85AF5" w14:paraId="34772362" w14:textId="77777777">
        <w:trPr>
          <w:trHeight w:val="44"/>
          <w:jc w:val="center"/>
        </w:trPr>
        <w:tc>
          <w:tcPr>
            <w:tcW w:w="509" w:type="dxa"/>
            <w:shd w:val="clear" w:color="auto" w:fill="A7BFDE"/>
          </w:tcPr>
          <w:p w14:paraId="5A4DD69D" w14:textId="77777777" w:rsidR="00BD6155" w:rsidRPr="00C85AF5" w:rsidRDefault="00357AA6"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8</w:t>
            </w:r>
            <w:r w:rsidR="00BD6155" w:rsidRPr="00C85AF5">
              <w:rPr>
                <w:rFonts w:ascii="Times New Roman" w:hAnsi="Times New Roman"/>
                <w:b/>
                <w:bCs/>
                <w:sz w:val="20"/>
                <w:szCs w:val="20"/>
              </w:rPr>
              <w:t>.</w:t>
            </w:r>
          </w:p>
        </w:tc>
        <w:tc>
          <w:tcPr>
            <w:tcW w:w="5932" w:type="dxa"/>
            <w:shd w:val="clear" w:color="auto" w:fill="A7BFDE"/>
          </w:tcPr>
          <w:p w14:paraId="772F3D84" w14:textId="77777777" w:rsidR="00BD6155" w:rsidRPr="00C85AF5" w:rsidRDefault="00433951"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П</w:t>
            </w:r>
            <w:r w:rsidR="00BD6155" w:rsidRPr="00C85AF5">
              <w:rPr>
                <w:rFonts w:ascii="Times New Roman" w:hAnsi="Times New Roman"/>
                <w:b/>
                <w:sz w:val="20"/>
                <w:szCs w:val="20"/>
              </w:rPr>
              <w:t>ромовисати еУправу</w:t>
            </w:r>
            <w:r w:rsidR="001466C3" w:rsidRPr="00C85AF5">
              <w:rPr>
                <w:rFonts w:ascii="Times New Roman" w:hAnsi="Times New Roman"/>
                <w:b/>
                <w:sz w:val="20"/>
                <w:szCs w:val="20"/>
              </w:rPr>
              <w:t>.</w:t>
            </w:r>
          </w:p>
        </w:tc>
        <w:tc>
          <w:tcPr>
            <w:tcW w:w="2410" w:type="dxa"/>
            <w:shd w:val="clear" w:color="auto" w:fill="A7BFDE"/>
          </w:tcPr>
          <w:p w14:paraId="6A57F426" w14:textId="77777777" w:rsidR="00BD6155" w:rsidRPr="00C85AF5" w:rsidRDefault="00BD6155" w:rsidP="00F161D6">
            <w:pPr>
              <w:pStyle w:val="Indent"/>
              <w:spacing w:after="0" w:line="240" w:lineRule="auto"/>
              <w:ind w:firstLine="0"/>
              <w:jc w:val="center"/>
              <w:rPr>
                <w:rFonts w:ascii="Times New Roman" w:hAnsi="Times New Roman"/>
                <w:b/>
                <w:sz w:val="20"/>
                <w:szCs w:val="20"/>
              </w:rPr>
            </w:pPr>
            <w:r w:rsidRPr="00C85AF5">
              <w:rPr>
                <w:rFonts w:ascii="Times New Roman" w:hAnsi="Times New Roman"/>
                <w:b/>
                <w:sz w:val="20"/>
                <w:szCs w:val="20"/>
              </w:rPr>
              <w:t>ДА</w:t>
            </w:r>
          </w:p>
        </w:tc>
        <w:tc>
          <w:tcPr>
            <w:tcW w:w="1433" w:type="dxa"/>
            <w:shd w:val="clear" w:color="auto" w:fill="A7BFDE"/>
          </w:tcPr>
          <w:p w14:paraId="4B3E581B" w14:textId="77777777" w:rsidR="00BD6155" w:rsidRPr="00C85AF5" w:rsidRDefault="00341F97" w:rsidP="00F161D6">
            <w:pPr>
              <w:pStyle w:val="Indent"/>
              <w:spacing w:after="0" w:line="240" w:lineRule="auto"/>
              <w:ind w:firstLine="0"/>
              <w:jc w:val="center"/>
              <w:rPr>
                <w:rFonts w:ascii="Times New Roman" w:hAnsi="Times New Roman"/>
                <w:b/>
                <w:sz w:val="20"/>
                <w:szCs w:val="20"/>
              </w:rPr>
            </w:pPr>
            <w:r w:rsidRPr="00C85AF5">
              <w:rPr>
                <w:rFonts w:ascii="Times New Roman" w:hAnsi="Times New Roman"/>
                <w:b/>
                <w:sz w:val="20"/>
                <w:szCs w:val="20"/>
              </w:rPr>
              <w:t>3.4.2;</w:t>
            </w:r>
          </w:p>
          <w:p w14:paraId="31C6D8C7" w14:textId="77777777" w:rsidR="00341F97" w:rsidRPr="00C85AF5" w:rsidRDefault="00341F97" w:rsidP="00F161D6">
            <w:pPr>
              <w:pStyle w:val="Indent"/>
              <w:spacing w:after="0" w:line="240" w:lineRule="auto"/>
              <w:ind w:firstLine="0"/>
              <w:jc w:val="center"/>
              <w:rPr>
                <w:rFonts w:ascii="Times New Roman" w:hAnsi="Times New Roman"/>
                <w:b/>
                <w:sz w:val="20"/>
                <w:szCs w:val="20"/>
              </w:rPr>
            </w:pPr>
            <w:r w:rsidRPr="00C85AF5">
              <w:rPr>
                <w:rFonts w:ascii="Times New Roman" w:hAnsi="Times New Roman"/>
                <w:b/>
                <w:sz w:val="20"/>
                <w:szCs w:val="20"/>
              </w:rPr>
              <w:t>3.4.3</w:t>
            </w:r>
          </w:p>
        </w:tc>
      </w:tr>
      <w:tr w:rsidR="00433951" w:rsidRPr="00C85AF5" w14:paraId="4B4EC36B" w14:textId="77777777">
        <w:trPr>
          <w:trHeight w:val="44"/>
          <w:jc w:val="center"/>
        </w:trPr>
        <w:tc>
          <w:tcPr>
            <w:tcW w:w="509" w:type="dxa"/>
            <w:shd w:val="clear" w:color="auto" w:fill="D3DFEE"/>
          </w:tcPr>
          <w:p w14:paraId="59953F51" w14:textId="77777777" w:rsidR="00433951" w:rsidRPr="00C85AF5" w:rsidRDefault="00357AA6"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9.</w:t>
            </w:r>
          </w:p>
        </w:tc>
        <w:tc>
          <w:tcPr>
            <w:tcW w:w="5932" w:type="dxa"/>
            <w:shd w:val="clear" w:color="auto" w:fill="D3DFEE"/>
          </w:tcPr>
          <w:p w14:paraId="4DAAE2A9" w14:textId="77777777" w:rsidR="00433951" w:rsidRPr="00C85AF5" w:rsidRDefault="00433951"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Процедуре успостављати тако да буду доступне искључиво у електронским форматима</w:t>
            </w:r>
            <w:r w:rsidR="003F2AE1" w:rsidRPr="00C85AF5">
              <w:rPr>
                <w:rFonts w:ascii="Times New Roman" w:hAnsi="Times New Roman"/>
                <w:b/>
                <w:sz w:val="20"/>
                <w:szCs w:val="20"/>
              </w:rPr>
              <w:t>, на начин који неће сужавати права корисника</w:t>
            </w:r>
            <w:r w:rsidR="001466C3" w:rsidRPr="00C85AF5">
              <w:rPr>
                <w:rFonts w:ascii="Times New Roman" w:hAnsi="Times New Roman"/>
                <w:b/>
                <w:sz w:val="20"/>
                <w:szCs w:val="20"/>
              </w:rPr>
              <w:t>.</w:t>
            </w:r>
            <w:r w:rsidRPr="00C85AF5">
              <w:rPr>
                <w:rStyle w:val="FootnoteReference"/>
                <w:rFonts w:ascii="Times New Roman" w:hAnsi="Times New Roman"/>
              </w:rPr>
              <w:footnoteReference w:id="63"/>
            </w:r>
          </w:p>
        </w:tc>
        <w:tc>
          <w:tcPr>
            <w:tcW w:w="2410" w:type="dxa"/>
            <w:shd w:val="clear" w:color="auto" w:fill="D3DFEE"/>
          </w:tcPr>
          <w:p w14:paraId="2FC65E3D" w14:textId="77777777" w:rsidR="00433951" w:rsidRPr="00C85AF5" w:rsidRDefault="008B56DB" w:rsidP="00F161D6">
            <w:pPr>
              <w:pStyle w:val="Indent"/>
              <w:spacing w:after="0" w:line="240" w:lineRule="auto"/>
              <w:ind w:firstLine="0"/>
              <w:jc w:val="center"/>
              <w:rPr>
                <w:rFonts w:ascii="Times New Roman" w:hAnsi="Times New Roman"/>
                <w:b/>
                <w:sz w:val="20"/>
                <w:szCs w:val="20"/>
              </w:rPr>
            </w:pPr>
            <w:r w:rsidRPr="00C85AF5">
              <w:rPr>
                <w:rFonts w:ascii="Times New Roman" w:hAnsi="Times New Roman"/>
                <w:b/>
                <w:sz w:val="20"/>
                <w:szCs w:val="20"/>
              </w:rPr>
              <w:t>ДА</w:t>
            </w:r>
          </w:p>
        </w:tc>
        <w:tc>
          <w:tcPr>
            <w:tcW w:w="1433" w:type="dxa"/>
            <w:shd w:val="clear" w:color="auto" w:fill="D3DFEE"/>
          </w:tcPr>
          <w:p w14:paraId="681A12C3" w14:textId="77777777" w:rsidR="00433951" w:rsidRPr="00C85AF5" w:rsidRDefault="008B56DB" w:rsidP="00F161D6">
            <w:pPr>
              <w:pStyle w:val="Indent"/>
              <w:spacing w:after="0" w:line="240" w:lineRule="auto"/>
              <w:ind w:firstLine="0"/>
              <w:jc w:val="center"/>
              <w:rPr>
                <w:rFonts w:ascii="Times New Roman" w:hAnsi="Times New Roman"/>
                <w:b/>
                <w:sz w:val="20"/>
                <w:szCs w:val="20"/>
              </w:rPr>
            </w:pPr>
            <w:r w:rsidRPr="00C85AF5">
              <w:rPr>
                <w:rFonts w:ascii="Times New Roman" w:hAnsi="Times New Roman"/>
                <w:b/>
                <w:sz w:val="20"/>
                <w:szCs w:val="20"/>
              </w:rPr>
              <w:t>1.3.1</w:t>
            </w:r>
          </w:p>
        </w:tc>
      </w:tr>
      <w:tr w:rsidR="008B56DB" w:rsidRPr="00C85AF5" w14:paraId="32FBF71C" w14:textId="77777777">
        <w:trPr>
          <w:trHeight w:val="438"/>
          <w:jc w:val="center"/>
        </w:trPr>
        <w:tc>
          <w:tcPr>
            <w:tcW w:w="509" w:type="dxa"/>
            <w:shd w:val="clear" w:color="auto" w:fill="A7BFDE"/>
          </w:tcPr>
          <w:p w14:paraId="27ABAE06" w14:textId="77777777" w:rsidR="008B56DB" w:rsidRPr="00C85AF5" w:rsidRDefault="008B56DB"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10.</w:t>
            </w:r>
          </w:p>
        </w:tc>
        <w:tc>
          <w:tcPr>
            <w:tcW w:w="5932" w:type="dxa"/>
            <w:shd w:val="clear" w:color="auto" w:fill="A7BFDE"/>
          </w:tcPr>
          <w:p w14:paraId="003FE0F8" w14:textId="77777777" w:rsidR="008B56DB" w:rsidRPr="00C85AF5" w:rsidRDefault="008B56DB"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Промовисати еПословање и еАрхивирање.</w:t>
            </w:r>
          </w:p>
        </w:tc>
        <w:tc>
          <w:tcPr>
            <w:tcW w:w="3843" w:type="dxa"/>
            <w:gridSpan w:val="2"/>
            <w:shd w:val="clear" w:color="auto" w:fill="A7BFDE"/>
          </w:tcPr>
          <w:p w14:paraId="2DA633D5" w14:textId="77777777" w:rsidR="008B56DB" w:rsidRPr="00C85AF5" w:rsidRDefault="008B56DB" w:rsidP="00F161D6">
            <w:pPr>
              <w:pStyle w:val="Indent"/>
              <w:spacing w:after="0" w:line="240" w:lineRule="auto"/>
              <w:ind w:firstLine="0"/>
              <w:jc w:val="center"/>
              <w:rPr>
                <w:rFonts w:ascii="Times New Roman" w:hAnsi="Times New Roman"/>
                <w:b/>
                <w:sz w:val="20"/>
                <w:szCs w:val="20"/>
              </w:rPr>
            </w:pPr>
            <w:r w:rsidRPr="00C85AF5">
              <w:rPr>
                <w:rFonts w:ascii="Times New Roman" w:hAnsi="Times New Roman"/>
                <w:b/>
                <w:sz w:val="20"/>
                <w:szCs w:val="20"/>
              </w:rPr>
              <w:t>НЕ</w:t>
            </w:r>
          </w:p>
          <w:p w14:paraId="5C1F2C86" w14:textId="77777777" w:rsidR="008B56DB" w:rsidRPr="00C85AF5" w:rsidRDefault="008B56DB" w:rsidP="00F161D6">
            <w:pPr>
              <w:pStyle w:val="Indent"/>
              <w:spacing w:after="0" w:line="240" w:lineRule="auto"/>
              <w:ind w:firstLine="0"/>
              <w:jc w:val="center"/>
              <w:rPr>
                <w:rFonts w:ascii="Times New Roman" w:hAnsi="Times New Roman"/>
                <w:b/>
                <w:sz w:val="20"/>
                <w:szCs w:val="20"/>
              </w:rPr>
            </w:pPr>
            <w:r w:rsidRPr="00C85AF5">
              <w:rPr>
                <w:rFonts w:ascii="Times New Roman" w:hAnsi="Times New Roman"/>
                <w:b/>
                <w:sz w:val="20"/>
                <w:szCs w:val="20"/>
              </w:rPr>
              <w:t>Током израде програма се одустало од стимулативних - нижих накнада за е-процедуре</w:t>
            </w:r>
          </w:p>
        </w:tc>
      </w:tr>
      <w:tr w:rsidR="00BD6155" w:rsidRPr="00C85AF5" w14:paraId="6DB0192E" w14:textId="77777777">
        <w:trPr>
          <w:trHeight w:val="44"/>
          <w:jc w:val="center"/>
        </w:trPr>
        <w:tc>
          <w:tcPr>
            <w:tcW w:w="509" w:type="dxa"/>
            <w:shd w:val="clear" w:color="auto" w:fill="D3DFEE"/>
          </w:tcPr>
          <w:p w14:paraId="0743AC44" w14:textId="77777777" w:rsidR="00BD6155" w:rsidRPr="00C85AF5" w:rsidRDefault="00357AA6"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11</w:t>
            </w:r>
            <w:r w:rsidR="00BD6155" w:rsidRPr="00C85AF5">
              <w:rPr>
                <w:rFonts w:ascii="Times New Roman" w:hAnsi="Times New Roman"/>
                <w:b/>
                <w:bCs/>
                <w:sz w:val="20"/>
                <w:szCs w:val="20"/>
              </w:rPr>
              <w:t>.</w:t>
            </w:r>
          </w:p>
        </w:tc>
        <w:tc>
          <w:tcPr>
            <w:tcW w:w="5932" w:type="dxa"/>
            <w:shd w:val="clear" w:color="auto" w:fill="D3DFEE"/>
          </w:tcPr>
          <w:p w14:paraId="4A345DEE" w14:textId="77777777" w:rsidR="00BD6155" w:rsidRPr="00C85AF5" w:rsidRDefault="00433951"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П</w:t>
            </w:r>
            <w:r w:rsidR="00BD6155" w:rsidRPr="00C85AF5">
              <w:rPr>
                <w:rFonts w:ascii="Times New Roman" w:hAnsi="Times New Roman"/>
                <w:b/>
                <w:sz w:val="20"/>
                <w:szCs w:val="20"/>
              </w:rPr>
              <w:t>обољшати заштиту података о личности</w:t>
            </w:r>
            <w:r w:rsidR="001466C3" w:rsidRPr="00C85AF5">
              <w:rPr>
                <w:rFonts w:ascii="Times New Roman" w:hAnsi="Times New Roman"/>
                <w:b/>
                <w:sz w:val="20"/>
                <w:szCs w:val="20"/>
              </w:rPr>
              <w:t>.</w:t>
            </w:r>
          </w:p>
        </w:tc>
        <w:tc>
          <w:tcPr>
            <w:tcW w:w="2410" w:type="dxa"/>
            <w:shd w:val="clear" w:color="auto" w:fill="D3DFEE"/>
          </w:tcPr>
          <w:p w14:paraId="56045A43" w14:textId="77777777" w:rsidR="00BD6155" w:rsidRPr="00C85AF5" w:rsidRDefault="00BD6155" w:rsidP="00F161D6">
            <w:pPr>
              <w:pStyle w:val="Indent"/>
              <w:spacing w:after="0" w:line="240" w:lineRule="auto"/>
              <w:ind w:firstLine="0"/>
              <w:jc w:val="center"/>
              <w:rPr>
                <w:rFonts w:ascii="Times New Roman" w:hAnsi="Times New Roman"/>
                <w:b/>
                <w:sz w:val="20"/>
                <w:szCs w:val="20"/>
              </w:rPr>
            </w:pPr>
            <w:r w:rsidRPr="00C85AF5">
              <w:rPr>
                <w:rFonts w:ascii="Times New Roman" w:hAnsi="Times New Roman"/>
                <w:b/>
                <w:sz w:val="20"/>
                <w:szCs w:val="20"/>
              </w:rPr>
              <w:t>ДА</w:t>
            </w:r>
          </w:p>
          <w:p w14:paraId="00079E46" w14:textId="77777777" w:rsidR="00BD6155" w:rsidRPr="00C85AF5" w:rsidRDefault="00BD6155" w:rsidP="00F161D6">
            <w:pPr>
              <w:pStyle w:val="Indent"/>
              <w:spacing w:after="0" w:line="240" w:lineRule="auto"/>
              <w:ind w:firstLine="0"/>
              <w:jc w:val="center"/>
              <w:rPr>
                <w:rFonts w:ascii="Times New Roman" w:hAnsi="Times New Roman"/>
                <w:b/>
                <w:sz w:val="20"/>
                <w:szCs w:val="20"/>
              </w:rPr>
            </w:pPr>
          </w:p>
        </w:tc>
        <w:tc>
          <w:tcPr>
            <w:tcW w:w="1433" w:type="dxa"/>
            <w:shd w:val="clear" w:color="auto" w:fill="D3DFEE"/>
          </w:tcPr>
          <w:p w14:paraId="3F4FA66A" w14:textId="77777777" w:rsidR="00BD6155" w:rsidRPr="00C85AF5" w:rsidRDefault="00DD3761" w:rsidP="00F161D6">
            <w:pPr>
              <w:pStyle w:val="Indent"/>
              <w:spacing w:after="0" w:line="240" w:lineRule="auto"/>
              <w:ind w:firstLine="0"/>
              <w:jc w:val="center"/>
              <w:rPr>
                <w:rFonts w:ascii="Times New Roman" w:hAnsi="Times New Roman"/>
                <w:b/>
                <w:sz w:val="20"/>
                <w:szCs w:val="20"/>
              </w:rPr>
            </w:pPr>
            <w:r w:rsidRPr="00C85AF5">
              <w:rPr>
                <w:rFonts w:ascii="Times New Roman" w:hAnsi="Times New Roman"/>
                <w:b/>
                <w:sz w:val="20"/>
                <w:szCs w:val="20"/>
              </w:rPr>
              <w:t>2.3.3</w:t>
            </w:r>
          </w:p>
        </w:tc>
      </w:tr>
      <w:tr w:rsidR="00433951" w:rsidRPr="00C85AF5" w14:paraId="6EAB393A" w14:textId="77777777">
        <w:trPr>
          <w:trHeight w:val="44"/>
          <w:jc w:val="center"/>
        </w:trPr>
        <w:tc>
          <w:tcPr>
            <w:tcW w:w="509" w:type="dxa"/>
            <w:shd w:val="clear" w:color="auto" w:fill="A7BFDE"/>
          </w:tcPr>
          <w:p w14:paraId="17C2FE09" w14:textId="77777777" w:rsidR="00433951" w:rsidRPr="00C85AF5" w:rsidRDefault="00357AA6"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12</w:t>
            </w:r>
            <w:r w:rsidR="00433951" w:rsidRPr="00C85AF5">
              <w:rPr>
                <w:rFonts w:ascii="Times New Roman" w:hAnsi="Times New Roman"/>
                <w:b/>
                <w:bCs/>
                <w:sz w:val="20"/>
                <w:szCs w:val="20"/>
              </w:rPr>
              <w:t>.</w:t>
            </w:r>
          </w:p>
        </w:tc>
        <w:tc>
          <w:tcPr>
            <w:tcW w:w="5932" w:type="dxa"/>
            <w:shd w:val="clear" w:color="auto" w:fill="A7BFDE"/>
          </w:tcPr>
          <w:p w14:paraId="2E9870B8" w14:textId="77777777" w:rsidR="00433951" w:rsidRPr="00C85AF5" w:rsidRDefault="00433951"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еУслуге  (електронске процедуре) успоставити на трећем и четвртом ниву софистицираности</w:t>
            </w:r>
            <w:r w:rsidR="001466C3" w:rsidRPr="00C85AF5">
              <w:rPr>
                <w:rFonts w:ascii="Times New Roman" w:hAnsi="Times New Roman"/>
                <w:b/>
                <w:sz w:val="20"/>
                <w:szCs w:val="20"/>
              </w:rPr>
              <w:t>.</w:t>
            </w:r>
          </w:p>
        </w:tc>
        <w:tc>
          <w:tcPr>
            <w:tcW w:w="2410" w:type="dxa"/>
            <w:shd w:val="clear" w:color="auto" w:fill="A7BFDE"/>
          </w:tcPr>
          <w:p w14:paraId="29290754" w14:textId="77777777" w:rsidR="00433951" w:rsidRPr="00C85AF5" w:rsidRDefault="00433951" w:rsidP="00F161D6">
            <w:pPr>
              <w:pStyle w:val="Indent"/>
              <w:spacing w:after="0" w:line="240" w:lineRule="auto"/>
              <w:ind w:firstLine="0"/>
              <w:jc w:val="center"/>
              <w:rPr>
                <w:rFonts w:ascii="Times New Roman" w:hAnsi="Times New Roman"/>
                <w:b/>
                <w:sz w:val="20"/>
                <w:szCs w:val="20"/>
              </w:rPr>
            </w:pPr>
            <w:r w:rsidRPr="00C85AF5">
              <w:rPr>
                <w:rFonts w:ascii="Times New Roman" w:hAnsi="Times New Roman"/>
                <w:b/>
                <w:sz w:val="20"/>
                <w:szCs w:val="20"/>
              </w:rPr>
              <w:t>ДА</w:t>
            </w:r>
          </w:p>
          <w:p w14:paraId="260AFC1B" w14:textId="77777777" w:rsidR="00DD3761" w:rsidRPr="00C85AF5" w:rsidRDefault="00DD3761" w:rsidP="00F161D6">
            <w:pPr>
              <w:pStyle w:val="Indent"/>
              <w:spacing w:after="0" w:line="240" w:lineRule="auto"/>
              <w:ind w:firstLine="0"/>
              <w:jc w:val="center"/>
              <w:rPr>
                <w:rFonts w:ascii="Times New Roman" w:hAnsi="Times New Roman"/>
                <w:b/>
                <w:sz w:val="20"/>
                <w:szCs w:val="20"/>
              </w:rPr>
            </w:pPr>
            <w:r w:rsidRPr="00C85AF5">
              <w:rPr>
                <w:rFonts w:ascii="Times New Roman" w:hAnsi="Times New Roman"/>
                <w:b/>
                <w:sz w:val="20"/>
                <w:szCs w:val="20"/>
              </w:rPr>
              <w:t>Ограничено на 100 процедура</w:t>
            </w:r>
          </w:p>
        </w:tc>
        <w:tc>
          <w:tcPr>
            <w:tcW w:w="1433" w:type="dxa"/>
            <w:shd w:val="clear" w:color="auto" w:fill="A7BFDE"/>
          </w:tcPr>
          <w:p w14:paraId="0E766271" w14:textId="77777777" w:rsidR="00433951" w:rsidRPr="00C85AF5" w:rsidRDefault="00DD3761" w:rsidP="00F161D6">
            <w:pPr>
              <w:pStyle w:val="Indent"/>
              <w:spacing w:after="0" w:line="240" w:lineRule="auto"/>
              <w:ind w:firstLine="0"/>
              <w:jc w:val="center"/>
              <w:rPr>
                <w:rFonts w:ascii="Times New Roman" w:hAnsi="Times New Roman"/>
                <w:b/>
                <w:sz w:val="20"/>
                <w:szCs w:val="20"/>
              </w:rPr>
            </w:pPr>
            <w:r w:rsidRPr="00C85AF5">
              <w:rPr>
                <w:rFonts w:ascii="Times New Roman" w:hAnsi="Times New Roman"/>
                <w:b/>
                <w:sz w:val="20"/>
                <w:szCs w:val="20"/>
              </w:rPr>
              <w:t>3.2.3</w:t>
            </w:r>
          </w:p>
        </w:tc>
      </w:tr>
      <w:tr w:rsidR="00BD6155" w:rsidRPr="00C85AF5" w14:paraId="42A4E101" w14:textId="77777777">
        <w:trPr>
          <w:trHeight w:val="44"/>
          <w:jc w:val="center"/>
        </w:trPr>
        <w:tc>
          <w:tcPr>
            <w:tcW w:w="509" w:type="dxa"/>
            <w:shd w:val="clear" w:color="auto" w:fill="D3DFEE"/>
          </w:tcPr>
          <w:p w14:paraId="39BF5E68" w14:textId="77777777" w:rsidR="00BD6155" w:rsidRPr="00C85AF5" w:rsidRDefault="00357AA6"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13.</w:t>
            </w:r>
          </w:p>
        </w:tc>
        <w:tc>
          <w:tcPr>
            <w:tcW w:w="5932" w:type="dxa"/>
            <w:shd w:val="clear" w:color="auto" w:fill="D3DFEE"/>
          </w:tcPr>
          <w:p w14:paraId="7D958AD4" w14:textId="77777777" w:rsidR="00BD6155" w:rsidRPr="00C85AF5" w:rsidRDefault="00BD6155"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Дигитализовати најфреквентније процедуре од интереса за грађане:</w:t>
            </w:r>
          </w:p>
          <w:p w14:paraId="6CFBD90E" w14:textId="77777777" w:rsidR="00BD6155" w:rsidRPr="00C85AF5" w:rsidRDefault="00BD6155" w:rsidP="007B68B7">
            <w:pPr>
              <w:pStyle w:val="ColorfulList-Accent11"/>
              <w:numPr>
                <w:ilvl w:val="0"/>
                <w:numId w:val="13"/>
              </w:numPr>
              <w:spacing w:after="0" w:line="240" w:lineRule="auto"/>
              <w:jc w:val="both"/>
              <w:rPr>
                <w:rFonts w:ascii="Times New Roman" w:hAnsi="Times New Roman"/>
                <w:b/>
                <w:noProof w:val="0"/>
                <w:lang w:val="uz-Cyrl-UZ" w:eastAsia="en-US"/>
              </w:rPr>
            </w:pPr>
            <w:r w:rsidRPr="00C85AF5">
              <w:rPr>
                <w:rFonts w:ascii="Times New Roman" w:hAnsi="Times New Roman"/>
                <w:b/>
                <w:noProof w:val="0"/>
                <w:lang w:val="uz-Cyrl-UZ" w:eastAsia="en-US"/>
              </w:rPr>
              <w:t>родитељски додатак;</w:t>
            </w:r>
          </w:p>
          <w:p w14:paraId="14C2D99C" w14:textId="77777777" w:rsidR="00BD6155" w:rsidRPr="00C85AF5" w:rsidRDefault="00BD6155" w:rsidP="007B68B7">
            <w:pPr>
              <w:pStyle w:val="ColorfulList-Accent11"/>
              <w:numPr>
                <w:ilvl w:val="0"/>
                <w:numId w:val="13"/>
              </w:numPr>
              <w:spacing w:after="0" w:line="240" w:lineRule="auto"/>
              <w:jc w:val="both"/>
              <w:rPr>
                <w:rFonts w:ascii="Times New Roman" w:hAnsi="Times New Roman"/>
                <w:b/>
                <w:noProof w:val="0"/>
                <w:lang w:val="uz-Cyrl-UZ" w:eastAsia="en-US"/>
              </w:rPr>
            </w:pPr>
            <w:r w:rsidRPr="00C85AF5">
              <w:rPr>
                <w:rFonts w:ascii="Times New Roman" w:hAnsi="Times New Roman"/>
                <w:b/>
                <w:noProof w:val="0"/>
                <w:lang w:val="uz-Cyrl-UZ" w:eastAsia="en-US"/>
              </w:rPr>
              <w:t>регистрација аутомобила;</w:t>
            </w:r>
          </w:p>
          <w:p w14:paraId="12230254" w14:textId="77777777" w:rsidR="00BD6155" w:rsidRPr="00C85AF5" w:rsidRDefault="00BD6155" w:rsidP="007B68B7">
            <w:pPr>
              <w:pStyle w:val="ColorfulList-Accent11"/>
              <w:numPr>
                <w:ilvl w:val="0"/>
                <w:numId w:val="13"/>
              </w:numPr>
              <w:spacing w:after="0" w:line="240" w:lineRule="auto"/>
              <w:jc w:val="both"/>
              <w:rPr>
                <w:rFonts w:ascii="Times New Roman" w:hAnsi="Times New Roman"/>
                <w:b/>
                <w:noProof w:val="0"/>
                <w:lang w:val="uz-Cyrl-UZ" w:eastAsia="en-US"/>
              </w:rPr>
            </w:pPr>
            <w:r w:rsidRPr="00C85AF5">
              <w:rPr>
                <w:rFonts w:ascii="Times New Roman" w:hAnsi="Times New Roman"/>
                <w:b/>
                <w:noProof w:val="0"/>
                <w:lang w:val="uz-Cyrl-UZ" w:eastAsia="en-US"/>
              </w:rPr>
              <w:t>изводи из регистара;</w:t>
            </w:r>
          </w:p>
          <w:p w14:paraId="641CFD05" w14:textId="77777777" w:rsidR="00BD6155" w:rsidRPr="00C85AF5" w:rsidRDefault="00BD6155" w:rsidP="007B68B7">
            <w:pPr>
              <w:pStyle w:val="ColorfulList-Accent11"/>
              <w:numPr>
                <w:ilvl w:val="0"/>
                <w:numId w:val="13"/>
              </w:numPr>
              <w:spacing w:after="0" w:line="240" w:lineRule="auto"/>
              <w:jc w:val="both"/>
              <w:rPr>
                <w:rFonts w:ascii="Times New Roman" w:hAnsi="Times New Roman"/>
                <w:b/>
                <w:noProof w:val="0"/>
                <w:lang w:val="uz-Cyrl-UZ" w:eastAsia="en-US"/>
              </w:rPr>
            </w:pPr>
            <w:r w:rsidRPr="00C85AF5">
              <w:rPr>
                <w:rFonts w:ascii="Times New Roman" w:hAnsi="Times New Roman"/>
                <w:b/>
                <w:noProof w:val="0"/>
                <w:lang w:val="uz-Cyrl-UZ" w:eastAsia="en-US"/>
              </w:rPr>
              <w:t>замена здравствене књижице;</w:t>
            </w:r>
          </w:p>
          <w:p w14:paraId="4723A4F9" w14:textId="77777777" w:rsidR="00BD6155" w:rsidRPr="00C85AF5" w:rsidRDefault="00BD6155" w:rsidP="007B68B7">
            <w:pPr>
              <w:pStyle w:val="ColorfulList-Accent11"/>
              <w:numPr>
                <w:ilvl w:val="0"/>
                <w:numId w:val="13"/>
              </w:numPr>
              <w:spacing w:after="0" w:line="240" w:lineRule="auto"/>
              <w:jc w:val="both"/>
              <w:rPr>
                <w:rFonts w:ascii="Times New Roman" w:hAnsi="Times New Roman"/>
                <w:b/>
                <w:noProof w:val="0"/>
                <w:lang w:val="uz-Cyrl-UZ" w:eastAsia="en-US"/>
              </w:rPr>
            </w:pPr>
            <w:r w:rsidRPr="00C85AF5">
              <w:rPr>
                <w:rFonts w:ascii="Times New Roman" w:hAnsi="Times New Roman"/>
                <w:b/>
                <w:noProof w:val="0"/>
                <w:lang w:val="uz-Cyrl-UZ" w:eastAsia="en-US"/>
              </w:rPr>
              <w:t>потврда о неосуђиваности и потврда да према лицу није покренут кривични поступак;</w:t>
            </w:r>
          </w:p>
          <w:p w14:paraId="3D7CBD79" w14:textId="77777777" w:rsidR="00BD6155" w:rsidRPr="00C85AF5" w:rsidRDefault="00BD6155" w:rsidP="007B68B7">
            <w:pPr>
              <w:pStyle w:val="ColorfulList-Accent11"/>
              <w:numPr>
                <w:ilvl w:val="0"/>
                <w:numId w:val="13"/>
              </w:numPr>
              <w:spacing w:after="0" w:line="240" w:lineRule="auto"/>
              <w:jc w:val="both"/>
              <w:rPr>
                <w:rFonts w:ascii="Times New Roman" w:hAnsi="Times New Roman"/>
                <w:b/>
                <w:noProof w:val="0"/>
                <w:lang w:val="uz-Cyrl-UZ" w:eastAsia="en-US"/>
              </w:rPr>
            </w:pPr>
            <w:r w:rsidRPr="00C85AF5">
              <w:rPr>
                <w:rFonts w:ascii="Times New Roman" w:hAnsi="Times New Roman"/>
                <w:b/>
                <w:noProof w:val="0"/>
                <w:lang w:val="uz-Cyrl-UZ" w:eastAsia="en-US"/>
              </w:rPr>
              <w:t>пореска уверења.</w:t>
            </w:r>
          </w:p>
        </w:tc>
        <w:tc>
          <w:tcPr>
            <w:tcW w:w="2410" w:type="dxa"/>
            <w:shd w:val="clear" w:color="auto" w:fill="D3DFEE"/>
          </w:tcPr>
          <w:p w14:paraId="757D9CB3" w14:textId="77777777" w:rsidR="00BD6155" w:rsidRPr="00C85AF5" w:rsidRDefault="00BD6155" w:rsidP="00F161D6">
            <w:pPr>
              <w:pStyle w:val="Indent"/>
              <w:spacing w:after="0" w:line="240" w:lineRule="auto"/>
              <w:ind w:firstLine="0"/>
              <w:jc w:val="center"/>
              <w:rPr>
                <w:rFonts w:ascii="Times New Roman" w:hAnsi="Times New Roman"/>
                <w:sz w:val="20"/>
                <w:szCs w:val="20"/>
              </w:rPr>
            </w:pPr>
            <w:r w:rsidRPr="00C85AF5">
              <w:rPr>
                <w:rFonts w:ascii="Times New Roman" w:hAnsi="Times New Roman"/>
                <w:sz w:val="20"/>
                <w:szCs w:val="20"/>
              </w:rPr>
              <w:t>ДА</w:t>
            </w:r>
          </w:p>
        </w:tc>
        <w:tc>
          <w:tcPr>
            <w:tcW w:w="1433" w:type="dxa"/>
            <w:shd w:val="clear" w:color="auto" w:fill="D3DFEE"/>
          </w:tcPr>
          <w:p w14:paraId="6EF185BF" w14:textId="77777777" w:rsidR="00BD6155" w:rsidRPr="00C85AF5" w:rsidRDefault="00DD3761" w:rsidP="00F161D6">
            <w:pPr>
              <w:pStyle w:val="Indent"/>
              <w:spacing w:after="0" w:line="240" w:lineRule="auto"/>
              <w:ind w:firstLine="0"/>
              <w:jc w:val="center"/>
              <w:rPr>
                <w:rFonts w:ascii="Times New Roman" w:hAnsi="Times New Roman"/>
                <w:b/>
                <w:sz w:val="20"/>
                <w:szCs w:val="20"/>
              </w:rPr>
            </w:pPr>
            <w:r w:rsidRPr="00C85AF5">
              <w:rPr>
                <w:rFonts w:ascii="Times New Roman" w:hAnsi="Times New Roman"/>
                <w:b/>
                <w:sz w:val="20"/>
                <w:szCs w:val="20"/>
              </w:rPr>
              <w:t>3.2.</w:t>
            </w:r>
            <w:r w:rsidR="002B336C" w:rsidRPr="00C85AF5">
              <w:rPr>
                <w:rFonts w:ascii="Times New Roman" w:hAnsi="Times New Roman"/>
                <w:b/>
                <w:sz w:val="20"/>
                <w:szCs w:val="20"/>
                <w:lang w:val="sr-Cyrl-RS"/>
              </w:rPr>
              <w:t>3. и 3.2.</w:t>
            </w:r>
            <w:r w:rsidRPr="00C85AF5">
              <w:rPr>
                <w:rFonts w:ascii="Times New Roman" w:hAnsi="Times New Roman"/>
                <w:b/>
                <w:sz w:val="20"/>
                <w:szCs w:val="20"/>
              </w:rPr>
              <w:t>5</w:t>
            </w:r>
          </w:p>
        </w:tc>
      </w:tr>
    </w:tbl>
    <w:p w14:paraId="4A58BD80" w14:textId="77777777" w:rsidR="00BD6155" w:rsidRPr="00C85AF5" w:rsidRDefault="00BD6155" w:rsidP="008173FC">
      <w:pPr>
        <w:pStyle w:val="ColorfulList-Accent11"/>
        <w:spacing w:line="240" w:lineRule="auto"/>
        <w:jc w:val="both"/>
        <w:rPr>
          <w:rFonts w:ascii="Times New Roman" w:hAnsi="Times New Roman"/>
          <w:highlight w:val="yellow"/>
          <w:lang w:val="uz-Cyrl-UZ"/>
        </w:rPr>
      </w:pPr>
    </w:p>
    <w:p w14:paraId="496AC50B" w14:textId="6DEBBC69" w:rsidR="004020BB" w:rsidRPr="00C85AF5" w:rsidRDefault="001C771E" w:rsidP="008173FC">
      <w:pPr>
        <w:spacing w:before="240" w:line="240" w:lineRule="auto"/>
        <w:rPr>
          <w:rFonts w:ascii="Times New Roman" w:hAnsi="Times New Roman"/>
          <w:b/>
          <w:color w:val="000000" w:themeColor="text1"/>
          <w:lang w:val="uz-Cyrl-UZ"/>
        </w:rPr>
      </w:pPr>
      <w:r w:rsidRPr="00C85AF5">
        <w:rPr>
          <w:rFonts w:ascii="Times New Roman" w:hAnsi="Times New Roman"/>
          <w:b/>
          <w:color w:val="000000" w:themeColor="text1"/>
          <w:lang w:val="uz-Cyrl-UZ"/>
        </w:rPr>
        <w:lastRenderedPageBreak/>
        <w:t>6.</w:t>
      </w:r>
      <w:r w:rsidR="00665786" w:rsidRPr="00C85AF5">
        <w:rPr>
          <w:rFonts w:ascii="Times New Roman" w:hAnsi="Times New Roman"/>
          <w:b/>
          <w:color w:val="000000" w:themeColor="text1"/>
          <w:lang w:val="uz-Cyrl-UZ"/>
        </w:rPr>
        <w:tab/>
        <w:t xml:space="preserve">ЕЛЕКТРОНСКА УПРАВА ИЗ ПЕРСПЕКТИВЕ ДОНАТОРСКИХ ОРГАНИЗАЦИЈА </w:t>
      </w:r>
    </w:p>
    <w:p w14:paraId="20162644" w14:textId="77777777" w:rsidR="00442425" w:rsidRPr="00C85AF5" w:rsidRDefault="004020BB" w:rsidP="008173FC">
      <w:pPr>
        <w:spacing w:line="240" w:lineRule="auto"/>
        <w:jc w:val="both"/>
        <w:rPr>
          <w:rFonts w:ascii="Times New Roman" w:hAnsi="Times New Roman"/>
          <w:lang w:val="uz-Cyrl-UZ"/>
        </w:rPr>
      </w:pPr>
      <w:r w:rsidRPr="00C85AF5">
        <w:rPr>
          <w:rFonts w:ascii="Times New Roman" w:hAnsi="Times New Roman"/>
          <w:color w:val="000000"/>
          <w:lang w:val="uz-Cyrl-UZ"/>
        </w:rPr>
        <w:t xml:space="preserve">У процесу израде Програма </w:t>
      </w:r>
      <w:r w:rsidR="00FB0915" w:rsidRPr="00C85AF5">
        <w:rPr>
          <w:rFonts w:ascii="Times New Roman" w:hAnsi="Times New Roman"/>
          <w:color w:val="000000"/>
          <w:lang w:val="uz-Cyrl-UZ"/>
        </w:rPr>
        <w:t>спроведене</w:t>
      </w:r>
      <w:r w:rsidRPr="00C85AF5">
        <w:rPr>
          <w:rFonts w:ascii="Times New Roman" w:hAnsi="Times New Roman"/>
          <w:color w:val="000000"/>
          <w:lang w:val="uz-Cyrl-UZ"/>
        </w:rPr>
        <w:t xml:space="preserve"> су консултације </w:t>
      </w:r>
      <w:r w:rsidR="00442425" w:rsidRPr="00C85AF5">
        <w:rPr>
          <w:rFonts w:ascii="Times New Roman" w:hAnsi="Times New Roman"/>
          <w:color w:val="000000"/>
          <w:lang w:val="uz-Cyrl-UZ"/>
        </w:rPr>
        <w:t xml:space="preserve">и </w:t>
      </w:r>
      <w:r w:rsidRPr="00C85AF5">
        <w:rPr>
          <w:rFonts w:ascii="Times New Roman" w:hAnsi="Times New Roman"/>
          <w:color w:val="000000"/>
          <w:lang w:val="uz-Cyrl-UZ"/>
        </w:rPr>
        <w:t>са представницима донатора</w:t>
      </w:r>
      <w:r w:rsidR="00442425" w:rsidRPr="00C85AF5">
        <w:rPr>
          <w:rFonts w:ascii="Times New Roman" w:hAnsi="Times New Roman"/>
          <w:color w:val="000000"/>
          <w:lang w:val="uz-Cyrl-UZ"/>
        </w:rPr>
        <w:t>.</w:t>
      </w:r>
      <w:r w:rsidR="00D97FA9" w:rsidRPr="00C85AF5">
        <w:rPr>
          <w:rFonts w:ascii="Times New Roman" w:hAnsi="Times New Roman"/>
          <w:color w:val="000000"/>
          <w:lang w:val="uz-Cyrl-UZ"/>
        </w:rPr>
        <w:t xml:space="preserve"> </w:t>
      </w:r>
      <w:r w:rsidR="00442425" w:rsidRPr="00C85AF5">
        <w:rPr>
          <w:rFonts w:ascii="Times New Roman" w:hAnsi="Times New Roman"/>
          <w:color w:val="000000"/>
          <w:lang w:val="uz-Cyrl-UZ"/>
        </w:rPr>
        <w:t>П</w:t>
      </w:r>
      <w:r w:rsidRPr="00C85AF5">
        <w:rPr>
          <w:rFonts w:ascii="Times New Roman" w:hAnsi="Times New Roman"/>
          <w:lang w:val="uz-Cyrl-UZ"/>
        </w:rPr>
        <w:t>ослата</w:t>
      </w:r>
      <w:r w:rsidR="00442425" w:rsidRPr="00C85AF5">
        <w:rPr>
          <w:rFonts w:ascii="Times New Roman" w:hAnsi="Times New Roman"/>
          <w:lang w:val="uz-Cyrl-UZ"/>
        </w:rPr>
        <w:t xml:space="preserve"> им је</w:t>
      </w:r>
      <w:r w:rsidRPr="00C85AF5">
        <w:rPr>
          <w:rFonts w:ascii="Times New Roman" w:hAnsi="Times New Roman"/>
          <w:lang w:val="uz-Cyrl-UZ"/>
        </w:rPr>
        <w:t xml:space="preserve"> листа питања како би се идентификовала потребна средстава за реализацију Програма али и идентификовали приоритети рада и финансирања међународних донатора у области електронске управе. </w:t>
      </w:r>
    </w:p>
    <w:p w14:paraId="0CC6CE6E" w14:textId="77777777" w:rsidR="00FB0915" w:rsidRPr="00C85AF5" w:rsidRDefault="00FB0915" w:rsidP="008173FC">
      <w:pPr>
        <w:spacing w:line="240" w:lineRule="auto"/>
        <w:jc w:val="both"/>
        <w:rPr>
          <w:rFonts w:ascii="Times New Roman" w:hAnsi="Times New Roman"/>
          <w:color w:val="000000"/>
          <w:lang w:val="uz-Cyrl-UZ"/>
        </w:rPr>
      </w:pPr>
      <w:r w:rsidRPr="00C85AF5">
        <w:rPr>
          <w:rFonts w:ascii="Times New Roman" w:hAnsi="Times New Roman"/>
          <w:color w:val="000000"/>
          <w:lang w:val="uz-Cyrl-UZ"/>
        </w:rPr>
        <w:t xml:space="preserve">Донатори су нагласили важност унапређења </w:t>
      </w:r>
      <w:r w:rsidR="006A626E" w:rsidRPr="00C85AF5">
        <w:rPr>
          <w:rFonts w:ascii="Times New Roman" w:hAnsi="Times New Roman"/>
          <w:color w:val="000000"/>
          <w:lang w:val="uz-Cyrl-UZ"/>
        </w:rPr>
        <w:t>онлајн</w:t>
      </w:r>
      <w:r w:rsidR="00D97FA9" w:rsidRPr="00C85AF5">
        <w:rPr>
          <w:rFonts w:ascii="Times New Roman" w:hAnsi="Times New Roman"/>
          <w:color w:val="000000"/>
          <w:lang w:val="uz-Cyrl-UZ"/>
        </w:rPr>
        <w:t xml:space="preserve"> </w:t>
      </w:r>
      <w:r w:rsidRPr="00C85AF5">
        <w:rPr>
          <w:rFonts w:ascii="Times New Roman" w:hAnsi="Times New Roman"/>
          <w:color w:val="000000"/>
          <w:lang w:val="uz-Cyrl-UZ"/>
        </w:rPr>
        <w:t>доступности услуга, пуне имплементације електронског потписа и електронске идентификације и напослетку електронског плаћања (</w:t>
      </w:r>
      <w:r w:rsidR="006766AE" w:rsidRPr="00C85AF5">
        <w:rPr>
          <w:rFonts w:ascii="Times New Roman" w:hAnsi="Times New Roman"/>
          <w:i/>
          <w:color w:val="000000"/>
          <w:lang w:val="uz-Cyrl-UZ"/>
        </w:rPr>
        <w:t>Pay</w:t>
      </w:r>
      <w:r w:rsidR="006766AE" w:rsidRPr="00C85AF5">
        <w:rPr>
          <w:rFonts w:ascii="Times New Roman" w:hAnsi="Times New Roman"/>
          <w:i/>
          <w:color w:val="000000"/>
          <w:lang w:val="ru-RU"/>
        </w:rPr>
        <w:t xml:space="preserve"> </w:t>
      </w:r>
      <w:r w:rsidR="006766AE" w:rsidRPr="00C85AF5">
        <w:rPr>
          <w:rFonts w:ascii="Times New Roman" w:hAnsi="Times New Roman"/>
          <w:i/>
          <w:color w:val="000000"/>
          <w:lang w:val="uz-Cyrl-UZ"/>
        </w:rPr>
        <w:t>Pal</w:t>
      </w:r>
      <w:r w:rsidRPr="00C85AF5">
        <w:rPr>
          <w:rFonts w:ascii="Times New Roman" w:hAnsi="Times New Roman"/>
          <w:color w:val="000000"/>
          <w:lang w:val="uz-Cyrl-UZ"/>
        </w:rPr>
        <w:t xml:space="preserve">). </w:t>
      </w:r>
    </w:p>
    <w:p w14:paraId="41EA0FA1" w14:textId="77777777" w:rsidR="00FB0915" w:rsidRPr="00C85AF5" w:rsidRDefault="00FB0915" w:rsidP="008173FC">
      <w:pPr>
        <w:spacing w:line="240" w:lineRule="auto"/>
        <w:jc w:val="both"/>
        <w:rPr>
          <w:rFonts w:ascii="Times New Roman" w:hAnsi="Times New Roman"/>
          <w:color w:val="000000"/>
          <w:lang w:val="uz-Cyrl-UZ"/>
        </w:rPr>
      </w:pPr>
      <w:r w:rsidRPr="00C85AF5">
        <w:rPr>
          <w:rFonts w:ascii="Times New Roman" w:hAnsi="Times New Roman"/>
          <w:color w:val="000000"/>
          <w:lang w:val="uz-Cyrl-UZ"/>
        </w:rPr>
        <w:t>Донатори су указали на значај</w:t>
      </w:r>
      <w:r w:rsidR="00D97FA9" w:rsidRPr="00C85AF5">
        <w:rPr>
          <w:rFonts w:ascii="Times New Roman" w:hAnsi="Times New Roman"/>
          <w:color w:val="000000"/>
          <w:lang w:val="uz-Cyrl-UZ"/>
        </w:rPr>
        <w:t xml:space="preserve"> </w:t>
      </w:r>
      <w:r w:rsidRPr="00C85AF5">
        <w:rPr>
          <w:rFonts w:ascii="Times New Roman" w:hAnsi="Times New Roman"/>
          <w:color w:val="000000"/>
          <w:lang w:val="uz-Cyrl-UZ"/>
        </w:rPr>
        <w:t>евроатлантских</w:t>
      </w:r>
      <w:r w:rsidR="004020BB" w:rsidRPr="00C85AF5">
        <w:rPr>
          <w:rFonts w:ascii="Times New Roman" w:hAnsi="Times New Roman"/>
          <w:color w:val="000000"/>
          <w:lang w:val="uz-Cyrl-UZ"/>
        </w:rPr>
        <w:t xml:space="preserve"> инт</w:t>
      </w:r>
      <w:r w:rsidRPr="00C85AF5">
        <w:rPr>
          <w:rFonts w:ascii="Times New Roman" w:hAnsi="Times New Roman"/>
          <w:color w:val="000000"/>
          <w:lang w:val="uz-Cyrl-UZ"/>
        </w:rPr>
        <w:t>еграција</w:t>
      </w:r>
      <w:r w:rsidR="004020BB" w:rsidRPr="00C85AF5">
        <w:rPr>
          <w:rFonts w:ascii="Times New Roman" w:hAnsi="Times New Roman"/>
          <w:color w:val="000000"/>
          <w:lang w:val="uz-Cyrl-UZ"/>
        </w:rPr>
        <w:t xml:space="preserve"> и</w:t>
      </w:r>
      <w:r w:rsidRPr="00C85AF5">
        <w:rPr>
          <w:rFonts w:ascii="Times New Roman" w:hAnsi="Times New Roman"/>
          <w:color w:val="000000"/>
          <w:lang w:val="uz-Cyrl-UZ"/>
        </w:rPr>
        <w:t xml:space="preserve"> поступања у складу са Циљевима</w:t>
      </w:r>
      <w:r w:rsidR="004020BB" w:rsidRPr="00C85AF5">
        <w:rPr>
          <w:rFonts w:ascii="Times New Roman" w:hAnsi="Times New Roman"/>
          <w:color w:val="000000"/>
          <w:lang w:val="uz-Cyrl-UZ"/>
        </w:rPr>
        <w:t xml:space="preserve"> одрживог развоја Уједињених нација који важе у период од 2015</w:t>
      </w:r>
      <w:r w:rsidR="006A626E" w:rsidRPr="00C85AF5">
        <w:rPr>
          <w:rFonts w:ascii="Times New Roman" w:hAnsi="Times New Roman"/>
          <w:color w:val="000000"/>
          <w:lang w:val="ru-RU"/>
        </w:rPr>
        <w:t>.</w:t>
      </w:r>
      <w:r w:rsidR="004020BB" w:rsidRPr="00C85AF5">
        <w:rPr>
          <w:rFonts w:ascii="Times New Roman" w:hAnsi="Times New Roman"/>
          <w:color w:val="000000"/>
          <w:lang w:val="uz-Cyrl-UZ"/>
        </w:rPr>
        <w:t xml:space="preserve"> до 2030. године. Такође, они су истакли подршку развоју владавини права, доброј управи, подизању запослености и економском развоју, региона</w:t>
      </w:r>
      <w:r w:rsidRPr="00C85AF5">
        <w:rPr>
          <w:rFonts w:ascii="Times New Roman" w:hAnsi="Times New Roman"/>
          <w:color w:val="000000"/>
          <w:lang w:val="uz-Cyrl-UZ"/>
        </w:rPr>
        <w:t>лној стабилности и безбедности.</w:t>
      </w:r>
    </w:p>
    <w:p w14:paraId="4B6659C5" w14:textId="0D0116D0" w:rsidR="000400ED" w:rsidRPr="00C85AF5" w:rsidRDefault="000400ED" w:rsidP="008173FC">
      <w:pPr>
        <w:spacing w:line="240" w:lineRule="auto"/>
        <w:jc w:val="both"/>
        <w:rPr>
          <w:rFonts w:ascii="Times New Roman" w:hAnsi="Times New Roman"/>
          <w:color w:val="000000"/>
          <w:lang w:val="ru-RU"/>
        </w:rPr>
      </w:pPr>
      <w:r w:rsidRPr="00C85AF5">
        <w:rPr>
          <w:rFonts w:ascii="Times New Roman" w:hAnsi="Times New Roman"/>
          <w:lang w:val="uz-Cyrl-UZ"/>
        </w:rPr>
        <w:t xml:space="preserve">Посебан проблем уочен приликом анализе тренутног стања јесте немогућност да се добију поуздане и прецизне инофрмације о средствима уложеним од стране међународних организација, иностраних влада и агенција у развој ИКТ капацитета и дигитализацију јавне управе у </w:t>
      </w:r>
      <w:r w:rsidR="001C771E" w:rsidRPr="00C85AF5">
        <w:rPr>
          <w:rFonts w:ascii="Times New Roman" w:hAnsi="Times New Roman"/>
          <w:lang w:val="uz-Cyrl-UZ"/>
        </w:rPr>
        <w:t xml:space="preserve">Републици </w:t>
      </w:r>
      <w:r w:rsidRPr="00C85AF5">
        <w:rPr>
          <w:rFonts w:ascii="Times New Roman" w:hAnsi="Times New Roman"/>
          <w:lang w:val="uz-Cyrl-UZ"/>
        </w:rPr>
        <w:t>Србији</w:t>
      </w:r>
      <w:r w:rsidR="006A626E" w:rsidRPr="00C85AF5">
        <w:rPr>
          <w:rFonts w:ascii="Times New Roman" w:hAnsi="Times New Roman"/>
          <w:lang w:val="ru-RU"/>
        </w:rPr>
        <w:t>.</w:t>
      </w:r>
    </w:p>
    <w:p w14:paraId="308EC2F1" w14:textId="77777777" w:rsidR="00FB0915" w:rsidRPr="00C85AF5" w:rsidRDefault="004020BB" w:rsidP="008173FC">
      <w:pPr>
        <w:spacing w:line="240" w:lineRule="auto"/>
        <w:jc w:val="both"/>
        <w:rPr>
          <w:rFonts w:ascii="Times New Roman" w:hAnsi="Times New Roman"/>
          <w:color w:val="000000"/>
          <w:lang w:val="uz-Cyrl-UZ"/>
        </w:rPr>
      </w:pPr>
      <w:r w:rsidRPr="00C85AF5">
        <w:rPr>
          <w:rFonts w:ascii="Times New Roman" w:hAnsi="Times New Roman"/>
          <w:color w:val="000000"/>
          <w:lang w:val="uz-Cyrl-UZ"/>
        </w:rPr>
        <w:t xml:space="preserve">Поједини донатори </w:t>
      </w:r>
      <w:r w:rsidR="004D00F2" w:rsidRPr="00C85AF5">
        <w:rPr>
          <w:rFonts w:ascii="Times New Roman" w:hAnsi="Times New Roman"/>
          <w:color w:val="000000"/>
          <w:lang w:val="uz-Cyrl-UZ"/>
        </w:rPr>
        <w:t xml:space="preserve">су </w:t>
      </w:r>
      <w:r w:rsidRPr="00C85AF5">
        <w:rPr>
          <w:rFonts w:ascii="Times New Roman" w:hAnsi="Times New Roman"/>
          <w:color w:val="000000"/>
          <w:lang w:val="uz-Cyrl-UZ"/>
        </w:rPr>
        <w:t xml:space="preserve">истакли </w:t>
      </w:r>
      <w:r w:rsidR="00FB0915" w:rsidRPr="00C85AF5">
        <w:rPr>
          <w:rFonts w:ascii="Times New Roman" w:hAnsi="Times New Roman"/>
          <w:color w:val="000000"/>
          <w:lang w:val="uz-Cyrl-UZ"/>
        </w:rPr>
        <w:t>значај информационе безбедности и скренули пажњу на то да недостатак</w:t>
      </w:r>
      <w:r w:rsidRPr="00C85AF5">
        <w:rPr>
          <w:rFonts w:ascii="Times New Roman" w:hAnsi="Times New Roman"/>
          <w:color w:val="000000"/>
          <w:lang w:val="uz-Cyrl-UZ"/>
        </w:rPr>
        <w:t xml:space="preserve"> свести о важ</w:t>
      </w:r>
      <w:r w:rsidR="00FB0915" w:rsidRPr="00C85AF5">
        <w:rPr>
          <w:rFonts w:ascii="Times New Roman" w:hAnsi="Times New Roman"/>
          <w:color w:val="000000"/>
          <w:lang w:val="uz-Cyrl-UZ"/>
        </w:rPr>
        <w:t>ности информационе безбедности може</w:t>
      </w:r>
      <w:r w:rsidRPr="00C85AF5">
        <w:rPr>
          <w:rFonts w:ascii="Times New Roman" w:hAnsi="Times New Roman"/>
          <w:color w:val="000000"/>
          <w:lang w:val="uz-Cyrl-UZ"/>
        </w:rPr>
        <w:t xml:space="preserve"> довести до повлачења донатора из области развоја е</w:t>
      </w:r>
      <w:r w:rsidR="00E07452" w:rsidRPr="00C85AF5">
        <w:rPr>
          <w:rFonts w:ascii="Times New Roman" w:hAnsi="Times New Roman"/>
          <w:color w:val="000000"/>
          <w:lang w:val="uz-Cyrl-UZ"/>
        </w:rPr>
        <w:t>У</w:t>
      </w:r>
      <w:r w:rsidRPr="00C85AF5">
        <w:rPr>
          <w:rFonts w:ascii="Times New Roman" w:hAnsi="Times New Roman"/>
          <w:color w:val="000000"/>
          <w:lang w:val="uz-Cyrl-UZ"/>
        </w:rPr>
        <w:t xml:space="preserve">праве и ИКТ капацитета.  </w:t>
      </w:r>
    </w:p>
    <w:p w14:paraId="6FD9725C" w14:textId="77777777" w:rsidR="004020BB" w:rsidRPr="00C85AF5" w:rsidRDefault="004020BB" w:rsidP="008173FC">
      <w:pPr>
        <w:spacing w:after="0" w:line="240" w:lineRule="auto"/>
        <w:jc w:val="both"/>
        <w:rPr>
          <w:rFonts w:ascii="Times New Roman" w:hAnsi="Times New Roman"/>
          <w:lang w:val="uz-Cyrl-UZ" w:eastAsia="uz-Cyrl-UZ"/>
        </w:rPr>
      </w:pPr>
      <w:r w:rsidRPr="00C85AF5">
        <w:rPr>
          <w:rFonts w:ascii="Times New Roman" w:hAnsi="Times New Roman"/>
          <w:lang w:val="uz-Cyrl-UZ" w:eastAsia="uz-Cyrl-UZ"/>
        </w:rPr>
        <w:t xml:space="preserve">Као највеће изазове у сарадњи са органима јавне управе и релизацијом заједничких пројеката донатори наводе следеће проблеме: </w:t>
      </w:r>
    </w:p>
    <w:p w14:paraId="04053953" w14:textId="77777777" w:rsidR="00154473" w:rsidRPr="00C85AF5" w:rsidRDefault="00154473" w:rsidP="008173FC">
      <w:pPr>
        <w:spacing w:after="0" w:line="240" w:lineRule="auto"/>
        <w:jc w:val="both"/>
        <w:rPr>
          <w:rFonts w:ascii="Times New Roman" w:hAnsi="Times New Roman"/>
          <w:lang w:val="uz-Cyrl-UZ" w:eastAsia="uz-Cyrl-UZ"/>
        </w:rPr>
      </w:pPr>
    </w:p>
    <w:p w14:paraId="5774C90B" w14:textId="77777777" w:rsidR="004020BB" w:rsidRPr="00C85AF5" w:rsidRDefault="000400ED" w:rsidP="007B68B7">
      <w:pPr>
        <w:numPr>
          <w:ilvl w:val="0"/>
          <w:numId w:val="20"/>
        </w:numPr>
        <w:spacing w:after="0" w:line="240" w:lineRule="auto"/>
        <w:jc w:val="both"/>
        <w:rPr>
          <w:rFonts w:ascii="Times New Roman" w:hAnsi="Times New Roman"/>
          <w:lang w:val="uz-Cyrl-UZ" w:eastAsia="uz-Cyrl-UZ"/>
        </w:rPr>
      </w:pPr>
      <w:r w:rsidRPr="00C85AF5">
        <w:rPr>
          <w:rFonts w:ascii="Times New Roman" w:hAnsi="Times New Roman"/>
          <w:lang w:val="uz-Cyrl-UZ" w:eastAsia="uz-Cyrl-UZ"/>
        </w:rPr>
        <w:t>н</w:t>
      </w:r>
      <w:r w:rsidR="004020BB" w:rsidRPr="00C85AF5">
        <w:rPr>
          <w:rFonts w:ascii="Times New Roman" w:hAnsi="Times New Roman"/>
          <w:lang w:val="uz-Cyrl-UZ" w:eastAsia="uz-Cyrl-UZ"/>
        </w:rPr>
        <w:t>едостатак воље да се донесу јасне одлуке у пол</w:t>
      </w:r>
      <w:r w:rsidRPr="00C85AF5">
        <w:rPr>
          <w:rFonts w:ascii="Times New Roman" w:hAnsi="Times New Roman"/>
          <w:lang w:val="uz-Cyrl-UZ" w:eastAsia="uz-Cyrl-UZ"/>
        </w:rPr>
        <w:t>итичком смислу/неконзистентност</w:t>
      </w:r>
      <w:r w:rsidR="004020BB" w:rsidRPr="00C85AF5">
        <w:rPr>
          <w:rFonts w:ascii="Times New Roman" w:hAnsi="Times New Roman"/>
          <w:lang w:val="uz-Cyrl-UZ" w:eastAsia="uz-Cyrl-UZ"/>
        </w:rPr>
        <w:t>;</w:t>
      </w:r>
    </w:p>
    <w:p w14:paraId="36518510" w14:textId="77777777" w:rsidR="004020BB" w:rsidRPr="00C85AF5" w:rsidRDefault="000400ED" w:rsidP="007B68B7">
      <w:pPr>
        <w:numPr>
          <w:ilvl w:val="0"/>
          <w:numId w:val="20"/>
        </w:numPr>
        <w:spacing w:after="0" w:line="240" w:lineRule="auto"/>
        <w:jc w:val="both"/>
        <w:rPr>
          <w:rFonts w:ascii="Times New Roman" w:hAnsi="Times New Roman"/>
          <w:lang w:val="uz-Cyrl-UZ" w:eastAsia="uz-Cyrl-UZ"/>
        </w:rPr>
      </w:pPr>
      <w:r w:rsidRPr="00C85AF5">
        <w:rPr>
          <w:rFonts w:ascii="Times New Roman" w:hAnsi="Times New Roman"/>
          <w:lang w:val="uz-Cyrl-UZ" w:eastAsia="uz-Cyrl-UZ"/>
        </w:rPr>
        <w:t>н</w:t>
      </w:r>
      <w:r w:rsidR="004020BB" w:rsidRPr="00C85AF5">
        <w:rPr>
          <w:rFonts w:ascii="Times New Roman" w:hAnsi="Times New Roman"/>
          <w:lang w:val="uz-Cyrl-UZ" w:eastAsia="uz-Cyrl-UZ"/>
        </w:rPr>
        <w:t>ејасноће у вези надлежности органа јавне упаве, транспарентности и комуникације;</w:t>
      </w:r>
    </w:p>
    <w:p w14:paraId="706A7706" w14:textId="77777777" w:rsidR="004020BB" w:rsidRPr="00C85AF5" w:rsidRDefault="000400ED" w:rsidP="007B68B7">
      <w:pPr>
        <w:numPr>
          <w:ilvl w:val="0"/>
          <w:numId w:val="20"/>
        </w:numPr>
        <w:spacing w:after="0" w:line="240" w:lineRule="auto"/>
        <w:jc w:val="both"/>
        <w:rPr>
          <w:rFonts w:ascii="Times New Roman" w:hAnsi="Times New Roman"/>
          <w:lang w:val="uz-Cyrl-UZ" w:eastAsia="uz-Cyrl-UZ"/>
        </w:rPr>
      </w:pPr>
      <w:r w:rsidRPr="00C85AF5">
        <w:rPr>
          <w:rFonts w:ascii="Times New Roman" w:hAnsi="Times New Roman"/>
          <w:lang w:val="uz-Cyrl-UZ" w:eastAsia="uz-Cyrl-UZ"/>
        </w:rPr>
        <w:t>с</w:t>
      </w:r>
      <w:r w:rsidR="004020BB" w:rsidRPr="00C85AF5">
        <w:rPr>
          <w:rFonts w:ascii="Times New Roman" w:hAnsi="Times New Roman"/>
          <w:lang w:val="uz-Cyrl-UZ" w:eastAsia="uz-Cyrl-UZ"/>
        </w:rPr>
        <w:t xml:space="preserve">лаби капацитети органа јавне управе; </w:t>
      </w:r>
    </w:p>
    <w:p w14:paraId="3F651492" w14:textId="77777777" w:rsidR="004020BB" w:rsidRPr="00C85AF5" w:rsidRDefault="000400ED" w:rsidP="007B68B7">
      <w:pPr>
        <w:numPr>
          <w:ilvl w:val="0"/>
          <w:numId w:val="20"/>
        </w:numPr>
        <w:spacing w:after="0" w:line="240" w:lineRule="auto"/>
        <w:jc w:val="both"/>
        <w:rPr>
          <w:rFonts w:ascii="Times New Roman" w:hAnsi="Times New Roman"/>
          <w:lang w:val="uz-Cyrl-UZ" w:eastAsia="uz-Cyrl-UZ"/>
        </w:rPr>
      </w:pPr>
      <w:r w:rsidRPr="00C85AF5">
        <w:rPr>
          <w:rFonts w:ascii="Times New Roman" w:hAnsi="Times New Roman"/>
          <w:lang w:val="uz-Cyrl-UZ" w:eastAsia="uz-Cyrl-UZ"/>
        </w:rPr>
        <w:t>н</w:t>
      </w:r>
      <w:r w:rsidR="004020BB" w:rsidRPr="00C85AF5">
        <w:rPr>
          <w:rFonts w:ascii="Times New Roman" w:hAnsi="Times New Roman"/>
          <w:lang w:val="uz-Cyrl-UZ" w:eastAsia="uz-Cyrl-UZ"/>
        </w:rPr>
        <w:t>едостатак свести о ризицима у вези информационе безбед</w:t>
      </w:r>
      <w:r w:rsidR="0038464D" w:rsidRPr="00C85AF5">
        <w:rPr>
          <w:rFonts w:ascii="Times New Roman" w:hAnsi="Times New Roman"/>
          <w:lang w:val="uz-Cyrl-UZ" w:eastAsia="uz-Cyrl-UZ"/>
        </w:rPr>
        <w:t>ности;</w:t>
      </w:r>
    </w:p>
    <w:p w14:paraId="23D2F464" w14:textId="77777777" w:rsidR="0038464D" w:rsidRPr="00C85AF5" w:rsidRDefault="0038464D" w:rsidP="007B68B7">
      <w:pPr>
        <w:numPr>
          <w:ilvl w:val="0"/>
          <w:numId w:val="20"/>
        </w:numPr>
        <w:spacing w:after="0" w:line="240" w:lineRule="auto"/>
        <w:jc w:val="both"/>
        <w:rPr>
          <w:rFonts w:ascii="Times New Roman" w:hAnsi="Times New Roman"/>
          <w:lang w:val="uz-Cyrl-UZ" w:eastAsia="uz-Cyrl-UZ"/>
        </w:rPr>
      </w:pPr>
      <w:r w:rsidRPr="00C85AF5">
        <w:rPr>
          <w:rFonts w:ascii="Times New Roman" w:hAnsi="Times New Roman"/>
          <w:lang w:val="uz-Cyrl-UZ"/>
        </w:rPr>
        <w:t>некоординисано планирање ресурса на нивоу јавне управе;</w:t>
      </w:r>
    </w:p>
    <w:p w14:paraId="6EF66183" w14:textId="77777777" w:rsidR="0038464D" w:rsidRPr="00C85AF5" w:rsidRDefault="0038464D" w:rsidP="007B68B7">
      <w:pPr>
        <w:numPr>
          <w:ilvl w:val="0"/>
          <w:numId w:val="20"/>
        </w:numPr>
        <w:spacing w:after="0" w:line="240" w:lineRule="auto"/>
        <w:jc w:val="both"/>
        <w:rPr>
          <w:rFonts w:ascii="Times New Roman" w:hAnsi="Times New Roman"/>
          <w:lang w:val="uz-Cyrl-UZ" w:eastAsia="uz-Cyrl-UZ"/>
        </w:rPr>
      </w:pPr>
      <w:r w:rsidRPr="00C85AF5">
        <w:rPr>
          <w:rFonts w:ascii="Times New Roman" w:hAnsi="Times New Roman"/>
          <w:lang w:val="uz-Cyrl-UZ"/>
        </w:rPr>
        <w:t xml:space="preserve">некоординисаннаступ органа јавне управе према донаторима; </w:t>
      </w:r>
    </w:p>
    <w:p w14:paraId="7D07DFD6" w14:textId="77777777" w:rsidR="0038464D" w:rsidRPr="00C85AF5" w:rsidRDefault="0038464D" w:rsidP="007B68B7">
      <w:pPr>
        <w:numPr>
          <w:ilvl w:val="0"/>
          <w:numId w:val="20"/>
        </w:numPr>
        <w:spacing w:after="0" w:line="240" w:lineRule="auto"/>
        <w:jc w:val="both"/>
        <w:rPr>
          <w:rFonts w:ascii="Times New Roman" w:hAnsi="Times New Roman"/>
          <w:lang w:val="uz-Cyrl-UZ" w:eastAsia="uz-Cyrl-UZ"/>
        </w:rPr>
      </w:pPr>
      <w:r w:rsidRPr="00C85AF5">
        <w:rPr>
          <w:rFonts w:ascii="Times New Roman" w:hAnsi="Times New Roman"/>
          <w:lang w:val="uz-Cyrl-UZ"/>
        </w:rPr>
        <w:t xml:space="preserve">неажурност у праћењу пројеката; </w:t>
      </w:r>
    </w:p>
    <w:p w14:paraId="322321AF" w14:textId="2706A9D1" w:rsidR="0038464D" w:rsidRPr="00C85AF5" w:rsidRDefault="0038464D" w:rsidP="007B68B7">
      <w:pPr>
        <w:numPr>
          <w:ilvl w:val="0"/>
          <w:numId w:val="20"/>
        </w:numPr>
        <w:spacing w:after="0" w:line="240" w:lineRule="auto"/>
        <w:jc w:val="both"/>
        <w:rPr>
          <w:rFonts w:ascii="Times New Roman" w:hAnsi="Times New Roman"/>
          <w:lang w:val="uz-Cyrl-UZ" w:eastAsia="uz-Cyrl-UZ"/>
        </w:rPr>
      </w:pPr>
      <w:r w:rsidRPr="00C85AF5">
        <w:rPr>
          <w:rFonts w:ascii="Times New Roman" w:hAnsi="Times New Roman"/>
          <w:lang w:val="uz-Cyrl-UZ"/>
        </w:rPr>
        <w:t>недостат</w:t>
      </w:r>
      <w:r w:rsidR="004D3AF2" w:rsidRPr="00C85AF5">
        <w:rPr>
          <w:rFonts w:ascii="Times New Roman" w:hAnsi="Times New Roman"/>
          <w:lang w:val="uz-Cyrl-UZ"/>
        </w:rPr>
        <w:t>а</w:t>
      </w:r>
      <w:r w:rsidRPr="00C85AF5">
        <w:rPr>
          <w:rFonts w:ascii="Times New Roman" w:hAnsi="Times New Roman"/>
          <w:lang w:val="uz-Cyrl-UZ"/>
        </w:rPr>
        <w:t>к интеоперабилности софтверских и хардверских решења појединачних органа.</w:t>
      </w:r>
    </w:p>
    <w:p w14:paraId="45AD8513" w14:textId="77777777" w:rsidR="001C771E" w:rsidRPr="00C85AF5" w:rsidRDefault="001C771E" w:rsidP="001C771E">
      <w:pPr>
        <w:spacing w:after="0" w:line="240" w:lineRule="auto"/>
        <w:ind w:left="720"/>
        <w:jc w:val="both"/>
        <w:rPr>
          <w:rFonts w:ascii="Times New Roman" w:hAnsi="Times New Roman"/>
          <w:lang w:val="uz-Cyrl-UZ" w:eastAsia="uz-Cyrl-UZ"/>
        </w:rPr>
      </w:pPr>
    </w:p>
    <w:p w14:paraId="08D003AE" w14:textId="77777777" w:rsidR="0038464D" w:rsidRPr="00C85AF5" w:rsidRDefault="0038464D" w:rsidP="008173FC">
      <w:pPr>
        <w:spacing w:after="0" w:line="240" w:lineRule="auto"/>
        <w:ind w:left="720"/>
        <w:jc w:val="both"/>
        <w:rPr>
          <w:rFonts w:ascii="Times New Roman" w:hAnsi="Times New Roman"/>
          <w:lang w:val="uz-Cyrl-UZ" w:eastAsia="uz-Cyrl-UZ"/>
        </w:rPr>
      </w:pPr>
    </w:p>
    <w:p w14:paraId="2F29DA2B" w14:textId="20A4A1AF" w:rsidR="00357AA6" w:rsidRPr="00C85AF5" w:rsidRDefault="00EA5047" w:rsidP="004F7795">
      <w:pPr>
        <w:spacing w:line="240" w:lineRule="auto"/>
        <w:jc w:val="center"/>
        <w:rPr>
          <w:rFonts w:ascii="Times New Roman" w:hAnsi="Times New Roman"/>
          <w:i/>
          <w:lang w:val="uz-Cyrl-UZ"/>
        </w:rPr>
      </w:pPr>
      <w:r w:rsidRPr="00C85AF5">
        <w:rPr>
          <w:rFonts w:ascii="Times New Roman" w:hAnsi="Times New Roman"/>
          <w:i/>
          <w:lang w:val="uz-Cyrl-UZ"/>
        </w:rPr>
        <w:t>Табела 8</w:t>
      </w:r>
      <w:r w:rsidR="00357AA6" w:rsidRPr="00C85AF5">
        <w:rPr>
          <w:rFonts w:ascii="Times New Roman" w:hAnsi="Times New Roman"/>
          <w:i/>
          <w:lang w:val="uz-Cyrl-UZ"/>
        </w:rPr>
        <w:t xml:space="preserve"> – Препоруке</w:t>
      </w:r>
      <w:r w:rsidR="00A21707" w:rsidRPr="00C85AF5">
        <w:rPr>
          <w:rFonts w:ascii="Times New Roman" w:hAnsi="Times New Roman"/>
          <w:i/>
          <w:lang w:val="uz-Cyrl-UZ"/>
        </w:rPr>
        <w:t xml:space="preserve"> </w:t>
      </w:r>
      <w:r w:rsidR="00357AA6" w:rsidRPr="00C85AF5">
        <w:rPr>
          <w:rFonts w:ascii="Times New Roman" w:hAnsi="Times New Roman"/>
          <w:i/>
          <w:lang w:val="uz-Cyrl-UZ"/>
        </w:rPr>
        <w:t>донатора</w:t>
      </w:r>
      <w:r w:rsidR="00ED4490" w:rsidRPr="00C85AF5">
        <w:rPr>
          <w:rFonts w:ascii="Times New Roman" w:hAnsi="Times New Roman"/>
          <w:i/>
          <w:lang w:val="uz-Cyrl-UZ"/>
        </w:rPr>
        <w:t xml:space="preserve"> за развој еУправе</w:t>
      </w:r>
    </w:p>
    <w:tbl>
      <w:tblPr>
        <w:tblW w:w="10425" w:type="dxa"/>
        <w:jc w:val="cente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ayout w:type="fixed"/>
        <w:tblLook w:val="04A0" w:firstRow="1" w:lastRow="0" w:firstColumn="1" w:lastColumn="0" w:noHBand="0" w:noVBand="1"/>
      </w:tblPr>
      <w:tblGrid>
        <w:gridCol w:w="509"/>
        <w:gridCol w:w="6863"/>
        <w:gridCol w:w="1266"/>
        <w:gridCol w:w="1787"/>
      </w:tblGrid>
      <w:tr w:rsidR="00357AA6" w:rsidRPr="00C85AF5" w14:paraId="5DC11B33" w14:textId="77777777" w:rsidTr="001C771E">
        <w:trPr>
          <w:jc w:val="center"/>
        </w:trPr>
        <w:tc>
          <w:tcPr>
            <w:tcW w:w="10425" w:type="dxa"/>
            <w:gridSpan w:val="4"/>
            <w:shd w:val="clear" w:color="auto" w:fill="4F81BD"/>
          </w:tcPr>
          <w:p w14:paraId="73A360AF" w14:textId="77777777" w:rsidR="00357AA6" w:rsidRPr="00C85AF5" w:rsidRDefault="00357AA6" w:rsidP="00F161D6">
            <w:pPr>
              <w:pStyle w:val="Indent"/>
              <w:spacing w:after="0" w:line="240" w:lineRule="auto"/>
              <w:ind w:firstLine="0"/>
              <w:jc w:val="center"/>
              <w:rPr>
                <w:rFonts w:ascii="Times New Roman" w:hAnsi="Times New Roman"/>
                <w:b/>
                <w:bCs/>
                <w:color w:val="FFFFFF"/>
              </w:rPr>
            </w:pPr>
            <w:r w:rsidRPr="00C85AF5">
              <w:rPr>
                <w:rFonts w:ascii="Times New Roman" w:hAnsi="Times New Roman"/>
                <w:b/>
                <w:bCs/>
                <w:color w:val="FFFFFF"/>
              </w:rPr>
              <w:t>ПРЕПОРУКЕ ДОНАТОРА</w:t>
            </w:r>
            <w:r w:rsidR="00ED4490" w:rsidRPr="00C85AF5">
              <w:rPr>
                <w:rFonts w:ascii="Times New Roman" w:hAnsi="Times New Roman"/>
                <w:b/>
                <w:bCs/>
                <w:color w:val="FFFFFF"/>
              </w:rPr>
              <w:t xml:space="preserve"> ЗА РАЗВОЈ еУПРАВЕ</w:t>
            </w:r>
          </w:p>
        </w:tc>
      </w:tr>
      <w:tr w:rsidR="00357AA6" w:rsidRPr="00C85AF5" w14:paraId="71299C31" w14:textId="77777777" w:rsidTr="001C771E">
        <w:trPr>
          <w:trHeight w:val="259"/>
          <w:jc w:val="center"/>
        </w:trPr>
        <w:tc>
          <w:tcPr>
            <w:tcW w:w="509" w:type="dxa"/>
            <w:shd w:val="clear" w:color="auto" w:fill="4F81BD"/>
          </w:tcPr>
          <w:p w14:paraId="543D56A8" w14:textId="77777777" w:rsidR="00357AA6" w:rsidRPr="00C85AF5" w:rsidRDefault="00357AA6" w:rsidP="00F161D6">
            <w:pPr>
              <w:pStyle w:val="Indent"/>
              <w:spacing w:after="0" w:line="240" w:lineRule="auto"/>
              <w:ind w:firstLine="0"/>
              <w:rPr>
                <w:rFonts w:ascii="Times New Roman" w:hAnsi="Times New Roman"/>
                <w:b/>
                <w:bCs/>
                <w:color w:val="FFFFFF"/>
                <w:sz w:val="20"/>
                <w:szCs w:val="20"/>
              </w:rPr>
            </w:pPr>
            <w:r w:rsidRPr="00C85AF5">
              <w:rPr>
                <w:rFonts w:ascii="Times New Roman" w:hAnsi="Times New Roman"/>
                <w:b/>
                <w:bCs/>
                <w:color w:val="FFFFFF"/>
                <w:sz w:val="20"/>
                <w:szCs w:val="20"/>
              </w:rPr>
              <w:t>бр</w:t>
            </w:r>
          </w:p>
        </w:tc>
        <w:tc>
          <w:tcPr>
            <w:tcW w:w="6863" w:type="dxa"/>
            <w:shd w:val="clear" w:color="auto" w:fill="4F81BD"/>
          </w:tcPr>
          <w:p w14:paraId="503250C9" w14:textId="77777777" w:rsidR="00357AA6" w:rsidRPr="00C85AF5" w:rsidRDefault="00357AA6" w:rsidP="00F161D6">
            <w:pPr>
              <w:pStyle w:val="Indent"/>
              <w:spacing w:after="0" w:line="240" w:lineRule="auto"/>
              <w:ind w:firstLine="0"/>
              <w:jc w:val="center"/>
              <w:rPr>
                <w:rFonts w:ascii="Times New Roman" w:hAnsi="Times New Roman"/>
                <w:color w:val="FFFFFF"/>
                <w:sz w:val="20"/>
                <w:szCs w:val="20"/>
              </w:rPr>
            </w:pPr>
            <w:r w:rsidRPr="00C85AF5">
              <w:rPr>
                <w:rFonts w:ascii="Times New Roman" w:hAnsi="Times New Roman"/>
                <w:color w:val="FFFFFF"/>
                <w:sz w:val="20"/>
                <w:szCs w:val="20"/>
              </w:rPr>
              <w:t>Препорука</w:t>
            </w:r>
          </w:p>
        </w:tc>
        <w:tc>
          <w:tcPr>
            <w:tcW w:w="3053" w:type="dxa"/>
            <w:gridSpan w:val="2"/>
            <w:shd w:val="clear" w:color="auto" w:fill="4F81BD"/>
          </w:tcPr>
          <w:p w14:paraId="3551FC1F" w14:textId="77777777" w:rsidR="00357AA6" w:rsidRPr="00C85AF5" w:rsidRDefault="00357AA6" w:rsidP="00F161D6">
            <w:pPr>
              <w:spacing w:after="0" w:line="240" w:lineRule="auto"/>
              <w:jc w:val="center"/>
              <w:rPr>
                <w:rFonts w:ascii="Times New Roman" w:eastAsia="Times New Roman" w:hAnsi="Times New Roman"/>
                <w:noProof w:val="0"/>
                <w:color w:val="FFFFFF"/>
                <w:sz w:val="20"/>
                <w:szCs w:val="20"/>
                <w:lang w:val="uz-Cyrl-UZ" w:eastAsia="uz-Cyrl-UZ"/>
              </w:rPr>
            </w:pPr>
            <w:r w:rsidRPr="00C85AF5">
              <w:rPr>
                <w:rFonts w:ascii="Times New Roman" w:eastAsia="Times New Roman" w:hAnsi="Times New Roman"/>
                <w:noProof w:val="0"/>
                <w:color w:val="FFFFFF"/>
                <w:sz w:val="20"/>
                <w:szCs w:val="20"/>
                <w:lang w:val="uz-Cyrl-UZ" w:eastAsia="uz-Cyrl-UZ"/>
              </w:rPr>
              <w:t>Преузета у Програм</w:t>
            </w:r>
          </w:p>
          <w:p w14:paraId="25420795" w14:textId="77777777" w:rsidR="00357AA6" w:rsidRPr="00C85AF5" w:rsidRDefault="00357AA6" w:rsidP="00F161D6">
            <w:pPr>
              <w:spacing w:after="0" w:line="240" w:lineRule="auto"/>
              <w:jc w:val="center"/>
              <w:rPr>
                <w:rFonts w:ascii="Times New Roman" w:eastAsia="Times New Roman" w:hAnsi="Times New Roman"/>
                <w:noProof w:val="0"/>
                <w:color w:val="FFFFFF"/>
                <w:sz w:val="20"/>
                <w:szCs w:val="20"/>
                <w:lang w:val="uz-Cyrl-UZ" w:eastAsia="uz-Cyrl-UZ"/>
              </w:rPr>
            </w:pPr>
            <w:r w:rsidRPr="00C85AF5">
              <w:rPr>
                <w:rFonts w:ascii="Times New Roman" w:eastAsia="Times New Roman" w:hAnsi="Times New Roman"/>
                <w:color w:val="FFFFFF"/>
                <w:sz w:val="20"/>
                <w:szCs w:val="20"/>
                <w:lang w:eastAsia="uz-Cyrl-UZ"/>
              </w:rPr>
              <w:t>реф.</w:t>
            </w:r>
          </w:p>
        </w:tc>
      </w:tr>
      <w:tr w:rsidR="00357AA6" w:rsidRPr="00C85AF5" w14:paraId="629C56AC" w14:textId="77777777" w:rsidTr="001C771E">
        <w:trPr>
          <w:trHeight w:val="48"/>
          <w:jc w:val="center"/>
        </w:trPr>
        <w:tc>
          <w:tcPr>
            <w:tcW w:w="509" w:type="dxa"/>
            <w:shd w:val="clear" w:color="auto" w:fill="D3DFEE"/>
          </w:tcPr>
          <w:p w14:paraId="645A056D" w14:textId="77777777" w:rsidR="00357AA6" w:rsidRPr="00C85AF5" w:rsidRDefault="00357AA6"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1.</w:t>
            </w:r>
          </w:p>
        </w:tc>
        <w:tc>
          <w:tcPr>
            <w:tcW w:w="6863" w:type="dxa"/>
            <w:shd w:val="clear" w:color="auto" w:fill="D3DFEE"/>
          </w:tcPr>
          <w:p w14:paraId="6C8F09BA" w14:textId="77777777" w:rsidR="00357AA6" w:rsidRPr="00C85AF5" w:rsidRDefault="00357AA6"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Обезбедити имплементацију постојећег правног оквира еУправе</w:t>
            </w:r>
            <w:r w:rsidR="001466C3" w:rsidRPr="00C85AF5">
              <w:rPr>
                <w:rFonts w:ascii="Times New Roman" w:hAnsi="Times New Roman"/>
                <w:b/>
                <w:sz w:val="20"/>
                <w:szCs w:val="20"/>
              </w:rPr>
              <w:t>.</w:t>
            </w:r>
          </w:p>
        </w:tc>
        <w:tc>
          <w:tcPr>
            <w:tcW w:w="1266" w:type="dxa"/>
            <w:shd w:val="clear" w:color="auto" w:fill="D3DFEE"/>
          </w:tcPr>
          <w:p w14:paraId="46750A53" w14:textId="77777777" w:rsidR="00357AA6" w:rsidRPr="00C85AF5" w:rsidRDefault="00357AA6" w:rsidP="00F161D6">
            <w:pPr>
              <w:spacing w:after="0" w:line="240" w:lineRule="auto"/>
              <w:jc w:val="center"/>
              <w:rPr>
                <w:rFonts w:ascii="Times New Roman" w:hAnsi="Times New Roman"/>
              </w:rPr>
            </w:pPr>
            <w:r w:rsidRPr="00C85AF5">
              <w:rPr>
                <w:rFonts w:ascii="Times New Roman" w:hAnsi="Times New Roman"/>
                <w:b/>
                <w:sz w:val="20"/>
                <w:szCs w:val="20"/>
              </w:rPr>
              <w:t>ДА</w:t>
            </w:r>
          </w:p>
        </w:tc>
        <w:tc>
          <w:tcPr>
            <w:tcW w:w="1787" w:type="dxa"/>
            <w:shd w:val="clear" w:color="auto" w:fill="D3DFEE"/>
          </w:tcPr>
          <w:p w14:paraId="1319DF68" w14:textId="77777777" w:rsidR="00357AA6" w:rsidRPr="00C85AF5" w:rsidRDefault="00B57E37" w:rsidP="00F161D6">
            <w:pPr>
              <w:pStyle w:val="Indent"/>
              <w:spacing w:after="0" w:line="240" w:lineRule="auto"/>
              <w:ind w:firstLine="0"/>
              <w:jc w:val="left"/>
              <w:rPr>
                <w:rFonts w:ascii="Times New Roman" w:hAnsi="Times New Roman"/>
                <w:b/>
                <w:sz w:val="20"/>
                <w:szCs w:val="20"/>
                <w:lang w:val="sr-Cyrl-RS"/>
              </w:rPr>
            </w:pPr>
            <w:r w:rsidRPr="00C85AF5">
              <w:rPr>
                <w:rFonts w:ascii="Times New Roman" w:hAnsi="Times New Roman"/>
                <w:b/>
                <w:sz w:val="20"/>
                <w:szCs w:val="20"/>
              </w:rPr>
              <w:t>1.3; 1.4</w:t>
            </w:r>
            <w:r w:rsidR="002B336C" w:rsidRPr="00C85AF5">
              <w:rPr>
                <w:rFonts w:ascii="Times New Roman" w:hAnsi="Times New Roman"/>
                <w:b/>
                <w:sz w:val="20"/>
                <w:szCs w:val="20"/>
                <w:lang w:val="sr-Cyrl-RS"/>
              </w:rPr>
              <w:t xml:space="preserve"> и посебан циљ 2.</w:t>
            </w:r>
          </w:p>
        </w:tc>
      </w:tr>
      <w:tr w:rsidR="00357AA6" w:rsidRPr="00C85AF5" w14:paraId="56715A1A" w14:textId="77777777" w:rsidTr="001C771E">
        <w:trPr>
          <w:trHeight w:val="48"/>
          <w:jc w:val="center"/>
        </w:trPr>
        <w:tc>
          <w:tcPr>
            <w:tcW w:w="509" w:type="dxa"/>
            <w:shd w:val="clear" w:color="auto" w:fill="A7BFDE"/>
          </w:tcPr>
          <w:p w14:paraId="22B5DFAD" w14:textId="77777777" w:rsidR="00357AA6" w:rsidRPr="00C85AF5" w:rsidRDefault="00357AA6"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2.</w:t>
            </w:r>
          </w:p>
        </w:tc>
        <w:tc>
          <w:tcPr>
            <w:tcW w:w="6863" w:type="dxa"/>
            <w:shd w:val="clear" w:color="auto" w:fill="A7BFDE"/>
          </w:tcPr>
          <w:p w14:paraId="3652A57F" w14:textId="77777777" w:rsidR="00357AA6" w:rsidRPr="00C85AF5" w:rsidRDefault="00357AA6"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Подићи ниво ефиканости еУправе</w:t>
            </w:r>
            <w:r w:rsidR="001466C3" w:rsidRPr="00C85AF5">
              <w:rPr>
                <w:rFonts w:ascii="Times New Roman" w:hAnsi="Times New Roman"/>
                <w:b/>
                <w:sz w:val="20"/>
                <w:szCs w:val="20"/>
              </w:rPr>
              <w:t>.</w:t>
            </w:r>
          </w:p>
        </w:tc>
        <w:tc>
          <w:tcPr>
            <w:tcW w:w="1266" w:type="dxa"/>
            <w:shd w:val="clear" w:color="auto" w:fill="A7BFDE"/>
          </w:tcPr>
          <w:p w14:paraId="1BA3D514" w14:textId="77777777" w:rsidR="00357AA6" w:rsidRPr="00C85AF5" w:rsidRDefault="00357AA6" w:rsidP="00F161D6">
            <w:pPr>
              <w:spacing w:after="0" w:line="240" w:lineRule="auto"/>
              <w:jc w:val="center"/>
              <w:rPr>
                <w:rFonts w:ascii="Times New Roman" w:hAnsi="Times New Roman"/>
              </w:rPr>
            </w:pPr>
            <w:r w:rsidRPr="00C85AF5">
              <w:rPr>
                <w:rFonts w:ascii="Times New Roman" w:hAnsi="Times New Roman"/>
                <w:b/>
                <w:sz w:val="20"/>
                <w:szCs w:val="20"/>
              </w:rPr>
              <w:t>ДА</w:t>
            </w:r>
          </w:p>
        </w:tc>
        <w:tc>
          <w:tcPr>
            <w:tcW w:w="1787" w:type="dxa"/>
            <w:shd w:val="clear" w:color="auto" w:fill="A7BFDE"/>
          </w:tcPr>
          <w:p w14:paraId="77320EDE" w14:textId="77777777" w:rsidR="00357AA6" w:rsidRPr="00C85AF5" w:rsidRDefault="00DD3761"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1.1; 1.2; 1.3; 1.4; 1.5; 1.6; 1.8;</w:t>
            </w:r>
          </w:p>
        </w:tc>
      </w:tr>
      <w:tr w:rsidR="00357AA6" w:rsidRPr="00C85AF5" w14:paraId="6FD36347" w14:textId="77777777" w:rsidTr="001C771E">
        <w:trPr>
          <w:trHeight w:val="48"/>
          <w:jc w:val="center"/>
        </w:trPr>
        <w:tc>
          <w:tcPr>
            <w:tcW w:w="509" w:type="dxa"/>
            <w:shd w:val="clear" w:color="auto" w:fill="D3DFEE"/>
          </w:tcPr>
          <w:p w14:paraId="559A703C" w14:textId="77777777" w:rsidR="00357AA6" w:rsidRPr="00C85AF5" w:rsidRDefault="00357AA6"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3.</w:t>
            </w:r>
          </w:p>
        </w:tc>
        <w:tc>
          <w:tcPr>
            <w:tcW w:w="6863" w:type="dxa"/>
            <w:shd w:val="clear" w:color="auto" w:fill="D3DFEE"/>
          </w:tcPr>
          <w:p w14:paraId="20D09101" w14:textId="77777777" w:rsidR="00357AA6" w:rsidRPr="00C85AF5" w:rsidRDefault="00357AA6"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Обезбедити даљи развој транспарентности, позданости и предвидивости јавне управе</w:t>
            </w:r>
            <w:r w:rsidR="001466C3" w:rsidRPr="00C85AF5">
              <w:rPr>
                <w:rFonts w:ascii="Times New Roman" w:hAnsi="Times New Roman"/>
                <w:b/>
                <w:sz w:val="20"/>
                <w:szCs w:val="20"/>
              </w:rPr>
              <w:t>.</w:t>
            </w:r>
          </w:p>
        </w:tc>
        <w:tc>
          <w:tcPr>
            <w:tcW w:w="1266" w:type="dxa"/>
            <w:shd w:val="clear" w:color="auto" w:fill="D3DFEE"/>
          </w:tcPr>
          <w:p w14:paraId="7C5799B8" w14:textId="77777777" w:rsidR="00357AA6" w:rsidRPr="00C85AF5" w:rsidRDefault="00357AA6" w:rsidP="00F161D6">
            <w:pPr>
              <w:spacing w:after="0" w:line="240" w:lineRule="auto"/>
              <w:jc w:val="center"/>
              <w:rPr>
                <w:rFonts w:ascii="Times New Roman" w:hAnsi="Times New Roman"/>
              </w:rPr>
            </w:pPr>
            <w:r w:rsidRPr="00C85AF5">
              <w:rPr>
                <w:rFonts w:ascii="Times New Roman" w:hAnsi="Times New Roman"/>
                <w:b/>
                <w:sz w:val="20"/>
                <w:szCs w:val="20"/>
              </w:rPr>
              <w:t>ДА</w:t>
            </w:r>
          </w:p>
        </w:tc>
        <w:tc>
          <w:tcPr>
            <w:tcW w:w="1787" w:type="dxa"/>
            <w:shd w:val="clear" w:color="auto" w:fill="D3DFEE"/>
          </w:tcPr>
          <w:p w14:paraId="47B11730" w14:textId="77777777" w:rsidR="00357AA6" w:rsidRPr="00C85AF5" w:rsidRDefault="00DD3761"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 xml:space="preserve">1.7; 1.9; </w:t>
            </w:r>
            <w:r w:rsidR="00B57E37" w:rsidRPr="00C85AF5">
              <w:rPr>
                <w:rFonts w:ascii="Times New Roman" w:hAnsi="Times New Roman"/>
                <w:b/>
                <w:sz w:val="20"/>
                <w:szCs w:val="20"/>
              </w:rPr>
              <w:t xml:space="preserve">2.1; 2.2; 2.3; 2.4; 2.6;  </w:t>
            </w:r>
          </w:p>
        </w:tc>
      </w:tr>
      <w:tr w:rsidR="00357AA6" w:rsidRPr="00C85AF5" w14:paraId="6F9E9778" w14:textId="77777777" w:rsidTr="001C771E">
        <w:trPr>
          <w:trHeight w:val="48"/>
          <w:jc w:val="center"/>
        </w:trPr>
        <w:tc>
          <w:tcPr>
            <w:tcW w:w="509" w:type="dxa"/>
            <w:shd w:val="clear" w:color="auto" w:fill="A7BFDE"/>
          </w:tcPr>
          <w:p w14:paraId="1B9488A4" w14:textId="77777777" w:rsidR="00357AA6" w:rsidRPr="00C85AF5" w:rsidRDefault="00357AA6"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4.</w:t>
            </w:r>
          </w:p>
        </w:tc>
        <w:tc>
          <w:tcPr>
            <w:tcW w:w="6863" w:type="dxa"/>
            <w:shd w:val="clear" w:color="auto" w:fill="A7BFDE"/>
          </w:tcPr>
          <w:p w14:paraId="2C4ABA25" w14:textId="77777777" w:rsidR="00357AA6" w:rsidRPr="00C85AF5" w:rsidRDefault="00357AA6"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Обезбедити развој еУправе на локалу као сервиса грађанима</w:t>
            </w:r>
            <w:r w:rsidR="001466C3" w:rsidRPr="00C85AF5">
              <w:rPr>
                <w:rFonts w:ascii="Times New Roman" w:hAnsi="Times New Roman"/>
                <w:b/>
                <w:sz w:val="20"/>
                <w:szCs w:val="20"/>
              </w:rPr>
              <w:t>.</w:t>
            </w:r>
          </w:p>
          <w:p w14:paraId="49D3EA9E" w14:textId="77777777" w:rsidR="00357AA6" w:rsidRPr="00C85AF5" w:rsidRDefault="00357AA6" w:rsidP="00F161D6">
            <w:pPr>
              <w:pStyle w:val="Indent"/>
              <w:spacing w:after="0" w:line="240" w:lineRule="auto"/>
              <w:ind w:firstLine="0"/>
              <w:jc w:val="left"/>
              <w:rPr>
                <w:rFonts w:ascii="Times New Roman" w:hAnsi="Times New Roman"/>
                <w:b/>
                <w:sz w:val="20"/>
                <w:szCs w:val="20"/>
              </w:rPr>
            </w:pPr>
          </w:p>
        </w:tc>
        <w:tc>
          <w:tcPr>
            <w:tcW w:w="1266" w:type="dxa"/>
            <w:shd w:val="clear" w:color="auto" w:fill="A7BFDE"/>
          </w:tcPr>
          <w:p w14:paraId="61DC8CAF" w14:textId="77777777" w:rsidR="00357AA6" w:rsidRPr="00C85AF5" w:rsidRDefault="00357AA6" w:rsidP="00F161D6">
            <w:pPr>
              <w:spacing w:after="0" w:line="240" w:lineRule="auto"/>
              <w:jc w:val="center"/>
              <w:rPr>
                <w:rFonts w:ascii="Times New Roman" w:hAnsi="Times New Roman"/>
                <w:b/>
                <w:sz w:val="20"/>
                <w:szCs w:val="20"/>
                <w:lang w:val="uz-Cyrl-UZ"/>
              </w:rPr>
            </w:pPr>
            <w:r w:rsidRPr="00C85AF5">
              <w:rPr>
                <w:rFonts w:ascii="Times New Roman" w:hAnsi="Times New Roman"/>
                <w:b/>
                <w:sz w:val="20"/>
                <w:szCs w:val="20"/>
              </w:rPr>
              <w:t>ДА</w:t>
            </w:r>
          </w:p>
          <w:p w14:paraId="650DF4E2" w14:textId="77777777" w:rsidR="00DD3761" w:rsidRPr="00C85AF5" w:rsidRDefault="00DD3761" w:rsidP="00F161D6">
            <w:pPr>
              <w:spacing w:after="0" w:line="240" w:lineRule="auto"/>
              <w:jc w:val="center"/>
              <w:rPr>
                <w:rFonts w:ascii="Times New Roman" w:hAnsi="Times New Roman"/>
                <w:lang w:val="uz-Cyrl-UZ"/>
              </w:rPr>
            </w:pPr>
          </w:p>
        </w:tc>
        <w:tc>
          <w:tcPr>
            <w:tcW w:w="1787" w:type="dxa"/>
            <w:shd w:val="clear" w:color="auto" w:fill="A7BFDE"/>
          </w:tcPr>
          <w:p w14:paraId="63785DBD" w14:textId="77777777" w:rsidR="00357AA6" w:rsidRPr="00C85AF5" w:rsidRDefault="00DD3761"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3.2.5</w:t>
            </w:r>
            <w:r w:rsidR="00B57E37" w:rsidRPr="00C85AF5">
              <w:rPr>
                <w:rFonts w:ascii="Times New Roman" w:hAnsi="Times New Roman"/>
                <w:b/>
                <w:sz w:val="20"/>
                <w:szCs w:val="20"/>
              </w:rPr>
              <w:t>;</w:t>
            </w:r>
          </w:p>
          <w:p w14:paraId="1BB0FB1F" w14:textId="77777777" w:rsidR="00B57E37" w:rsidRPr="00C85AF5" w:rsidRDefault="00B57E37"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3.1.1.</w:t>
            </w:r>
          </w:p>
        </w:tc>
      </w:tr>
      <w:tr w:rsidR="00357AA6" w:rsidRPr="00C85AF5" w14:paraId="555B4DEB" w14:textId="77777777" w:rsidTr="001C771E">
        <w:trPr>
          <w:trHeight w:val="48"/>
          <w:jc w:val="center"/>
        </w:trPr>
        <w:tc>
          <w:tcPr>
            <w:tcW w:w="509" w:type="dxa"/>
            <w:shd w:val="clear" w:color="auto" w:fill="D3DFEE"/>
          </w:tcPr>
          <w:p w14:paraId="3225D42D" w14:textId="77777777" w:rsidR="00357AA6" w:rsidRPr="00C85AF5" w:rsidRDefault="00357AA6"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5.</w:t>
            </w:r>
          </w:p>
        </w:tc>
        <w:tc>
          <w:tcPr>
            <w:tcW w:w="6863" w:type="dxa"/>
            <w:shd w:val="clear" w:color="auto" w:fill="D3DFEE"/>
          </w:tcPr>
          <w:p w14:paraId="7049864E" w14:textId="77777777" w:rsidR="00357AA6" w:rsidRPr="00C85AF5" w:rsidRDefault="00357AA6"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На нивоу целе јавне управе обезбедити донешење кохерентних стратешких одлука</w:t>
            </w:r>
            <w:r w:rsidR="001466C3" w:rsidRPr="00C85AF5">
              <w:rPr>
                <w:rFonts w:ascii="Times New Roman" w:hAnsi="Times New Roman"/>
                <w:b/>
                <w:sz w:val="20"/>
                <w:szCs w:val="20"/>
              </w:rPr>
              <w:t>.</w:t>
            </w:r>
          </w:p>
          <w:p w14:paraId="4FB254DF" w14:textId="77777777" w:rsidR="00357AA6" w:rsidRPr="00C85AF5" w:rsidRDefault="00357AA6" w:rsidP="00F161D6">
            <w:pPr>
              <w:pStyle w:val="Indent"/>
              <w:spacing w:after="0" w:line="240" w:lineRule="auto"/>
              <w:ind w:firstLine="0"/>
              <w:jc w:val="left"/>
              <w:rPr>
                <w:rFonts w:ascii="Times New Roman" w:hAnsi="Times New Roman"/>
                <w:b/>
                <w:sz w:val="20"/>
                <w:szCs w:val="20"/>
              </w:rPr>
            </w:pPr>
          </w:p>
        </w:tc>
        <w:tc>
          <w:tcPr>
            <w:tcW w:w="1266" w:type="dxa"/>
            <w:shd w:val="clear" w:color="auto" w:fill="D3DFEE"/>
          </w:tcPr>
          <w:p w14:paraId="076ED6A4" w14:textId="77777777" w:rsidR="00357AA6" w:rsidRPr="00C85AF5" w:rsidRDefault="00B57E37" w:rsidP="00F161D6">
            <w:pPr>
              <w:spacing w:after="0" w:line="240" w:lineRule="auto"/>
              <w:jc w:val="center"/>
              <w:rPr>
                <w:rFonts w:ascii="Times New Roman" w:hAnsi="Times New Roman"/>
                <w:lang w:val="uz-Cyrl-UZ"/>
              </w:rPr>
            </w:pPr>
            <w:r w:rsidRPr="00C85AF5">
              <w:rPr>
                <w:rFonts w:ascii="Times New Roman" w:hAnsi="Times New Roman"/>
                <w:b/>
                <w:sz w:val="20"/>
                <w:szCs w:val="20"/>
                <w:lang w:val="uz-Cyrl-UZ"/>
              </w:rPr>
              <w:t>НЕ</w:t>
            </w:r>
          </w:p>
        </w:tc>
        <w:tc>
          <w:tcPr>
            <w:tcW w:w="1787" w:type="dxa"/>
            <w:shd w:val="clear" w:color="auto" w:fill="D3DFEE"/>
          </w:tcPr>
          <w:p w14:paraId="422D0D12" w14:textId="77777777" w:rsidR="00357AA6" w:rsidRPr="00C85AF5" w:rsidRDefault="00357AA6" w:rsidP="00F161D6">
            <w:pPr>
              <w:pStyle w:val="Indent"/>
              <w:spacing w:after="0" w:line="240" w:lineRule="auto"/>
              <w:ind w:firstLine="0"/>
              <w:jc w:val="left"/>
              <w:rPr>
                <w:rFonts w:ascii="Times New Roman" w:hAnsi="Times New Roman"/>
                <w:b/>
                <w:sz w:val="20"/>
                <w:szCs w:val="20"/>
              </w:rPr>
            </w:pPr>
          </w:p>
        </w:tc>
      </w:tr>
      <w:tr w:rsidR="00357AA6" w:rsidRPr="00C85AF5" w14:paraId="1324CA93" w14:textId="77777777" w:rsidTr="001C771E">
        <w:trPr>
          <w:trHeight w:val="48"/>
          <w:jc w:val="center"/>
        </w:trPr>
        <w:tc>
          <w:tcPr>
            <w:tcW w:w="509" w:type="dxa"/>
            <w:shd w:val="clear" w:color="auto" w:fill="A7BFDE"/>
          </w:tcPr>
          <w:p w14:paraId="2AC91D2B" w14:textId="77777777" w:rsidR="00357AA6" w:rsidRPr="00C85AF5" w:rsidRDefault="00357AA6"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lastRenderedPageBreak/>
              <w:t>6.</w:t>
            </w:r>
          </w:p>
        </w:tc>
        <w:tc>
          <w:tcPr>
            <w:tcW w:w="6863" w:type="dxa"/>
            <w:shd w:val="clear" w:color="auto" w:fill="A7BFDE"/>
          </w:tcPr>
          <w:p w14:paraId="0070CA93" w14:textId="77777777" w:rsidR="00357AA6" w:rsidRPr="00C85AF5" w:rsidRDefault="00357AA6"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Обезбедити механизам кроз који ће Канцеларија за ИТ и еУправу на централном-републичком нивоу спроводити:</w:t>
            </w:r>
          </w:p>
          <w:p w14:paraId="0218159D" w14:textId="77777777" w:rsidR="00357AA6" w:rsidRPr="00C85AF5" w:rsidRDefault="00357AA6" w:rsidP="007B68B7">
            <w:pPr>
              <w:pStyle w:val="Indent"/>
              <w:numPr>
                <w:ilvl w:val="0"/>
                <w:numId w:val="23"/>
              </w:numPr>
              <w:spacing w:after="0" w:line="240" w:lineRule="auto"/>
              <w:jc w:val="left"/>
              <w:rPr>
                <w:rFonts w:ascii="Times New Roman" w:hAnsi="Times New Roman"/>
                <w:b/>
                <w:sz w:val="20"/>
                <w:szCs w:val="20"/>
              </w:rPr>
            </w:pPr>
            <w:r w:rsidRPr="00C85AF5">
              <w:rPr>
                <w:rFonts w:ascii="Times New Roman" w:hAnsi="Times New Roman"/>
                <w:b/>
                <w:sz w:val="20"/>
                <w:szCs w:val="20"/>
              </w:rPr>
              <w:t>функцију праћења и координисања пројеката у области развоја е</w:t>
            </w:r>
            <w:r w:rsidR="00E07452" w:rsidRPr="00C85AF5">
              <w:rPr>
                <w:rFonts w:ascii="Times New Roman" w:hAnsi="Times New Roman"/>
                <w:b/>
                <w:sz w:val="20"/>
                <w:szCs w:val="20"/>
              </w:rPr>
              <w:t>У</w:t>
            </w:r>
            <w:r w:rsidRPr="00C85AF5">
              <w:rPr>
                <w:rFonts w:ascii="Times New Roman" w:hAnsi="Times New Roman"/>
                <w:b/>
                <w:sz w:val="20"/>
                <w:szCs w:val="20"/>
              </w:rPr>
              <w:t xml:space="preserve">праве и јачања ИКТ капацитета (планирање и алокација ресурса на нивоу комплетне јавне управе; </w:t>
            </w:r>
          </w:p>
          <w:p w14:paraId="7101E1F4" w14:textId="77777777" w:rsidR="00357AA6" w:rsidRPr="00C85AF5" w:rsidRDefault="00357AA6" w:rsidP="007B68B7">
            <w:pPr>
              <w:pStyle w:val="Indent"/>
              <w:numPr>
                <w:ilvl w:val="0"/>
                <w:numId w:val="23"/>
              </w:numPr>
              <w:spacing w:after="0" w:line="240" w:lineRule="auto"/>
              <w:jc w:val="left"/>
              <w:rPr>
                <w:rFonts w:ascii="Times New Roman" w:hAnsi="Times New Roman"/>
                <w:b/>
                <w:sz w:val="20"/>
                <w:szCs w:val="20"/>
              </w:rPr>
            </w:pPr>
            <w:r w:rsidRPr="00C85AF5">
              <w:rPr>
                <w:rFonts w:ascii="Times New Roman" w:hAnsi="Times New Roman"/>
                <w:b/>
                <w:sz w:val="20"/>
                <w:szCs w:val="20"/>
              </w:rPr>
              <w:t xml:space="preserve">праћење ИКТ капацитета; </w:t>
            </w:r>
          </w:p>
          <w:p w14:paraId="704642A3" w14:textId="77777777" w:rsidR="00357AA6" w:rsidRPr="00C85AF5" w:rsidRDefault="00357AA6" w:rsidP="007B68B7">
            <w:pPr>
              <w:pStyle w:val="Indent"/>
              <w:numPr>
                <w:ilvl w:val="0"/>
                <w:numId w:val="23"/>
              </w:numPr>
              <w:spacing w:after="0" w:line="240" w:lineRule="auto"/>
              <w:jc w:val="left"/>
              <w:rPr>
                <w:rFonts w:ascii="Times New Roman" w:hAnsi="Times New Roman"/>
                <w:b/>
                <w:sz w:val="20"/>
                <w:szCs w:val="20"/>
              </w:rPr>
            </w:pPr>
            <w:r w:rsidRPr="00C85AF5">
              <w:rPr>
                <w:rFonts w:ascii="Times New Roman" w:hAnsi="Times New Roman"/>
                <w:b/>
                <w:sz w:val="20"/>
                <w:szCs w:val="20"/>
              </w:rPr>
              <w:t xml:space="preserve">координисан наступ према донаторима; </w:t>
            </w:r>
          </w:p>
          <w:p w14:paraId="52775595" w14:textId="77777777" w:rsidR="00357AA6" w:rsidRPr="00C85AF5" w:rsidRDefault="00357AA6" w:rsidP="007B68B7">
            <w:pPr>
              <w:pStyle w:val="Indent"/>
              <w:numPr>
                <w:ilvl w:val="0"/>
                <w:numId w:val="23"/>
              </w:numPr>
              <w:spacing w:after="0" w:line="240" w:lineRule="auto"/>
              <w:jc w:val="left"/>
              <w:rPr>
                <w:rFonts w:ascii="Times New Roman" w:hAnsi="Times New Roman"/>
                <w:b/>
                <w:sz w:val="20"/>
                <w:szCs w:val="20"/>
              </w:rPr>
            </w:pPr>
            <w:r w:rsidRPr="00C85AF5">
              <w:rPr>
                <w:rFonts w:ascii="Times New Roman" w:hAnsi="Times New Roman"/>
                <w:b/>
                <w:sz w:val="20"/>
                <w:szCs w:val="20"/>
              </w:rPr>
              <w:t xml:space="preserve">ажурност у праћењу пројеката; </w:t>
            </w:r>
          </w:p>
          <w:p w14:paraId="471B2466" w14:textId="77777777" w:rsidR="00357AA6" w:rsidRPr="00C85AF5" w:rsidRDefault="00357AA6" w:rsidP="007B68B7">
            <w:pPr>
              <w:pStyle w:val="Indent"/>
              <w:numPr>
                <w:ilvl w:val="0"/>
                <w:numId w:val="23"/>
              </w:numPr>
              <w:spacing w:after="0" w:line="240" w:lineRule="auto"/>
              <w:jc w:val="left"/>
              <w:rPr>
                <w:rFonts w:ascii="Times New Roman" w:hAnsi="Times New Roman"/>
                <w:b/>
                <w:sz w:val="20"/>
                <w:szCs w:val="20"/>
              </w:rPr>
            </w:pPr>
            <w:r w:rsidRPr="00C85AF5">
              <w:rPr>
                <w:rFonts w:ascii="Times New Roman" w:hAnsi="Times New Roman"/>
                <w:b/>
                <w:sz w:val="20"/>
                <w:szCs w:val="20"/>
              </w:rPr>
              <w:t>интеоперабилност софтверских и хардверских решења појединачних органа...</w:t>
            </w:r>
          </w:p>
        </w:tc>
        <w:tc>
          <w:tcPr>
            <w:tcW w:w="1266" w:type="dxa"/>
            <w:shd w:val="clear" w:color="auto" w:fill="A7BFDE"/>
          </w:tcPr>
          <w:p w14:paraId="77502CC6" w14:textId="77777777" w:rsidR="00357AA6" w:rsidRPr="00C85AF5" w:rsidRDefault="00357AA6" w:rsidP="00F161D6">
            <w:pPr>
              <w:spacing w:after="0" w:line="240" w:lineRule="auto"/>
              <w:jc w:val="center"/>
              <w:rPr>
                <w:rFonts w:ascii="Times New Roman" w:hAnsi="Times New Roman"/>
                <w:b/>
                <w:sz w:val="20"/>
                <w:szCs w:val="20"/>
                <w:lang w:val="uz-Cyrl-UZ"/>
              </w:rPr>
            </w:pPr>
            <w:r w:rsidRPr="00C85AF5">
              <w:rPr>
                <w:rFonts w:ascii="Times New Roman" w:hAnsi="Times New Roman"/>
                <w:b/>
                <w:sz w:val="20"/>
                <w:szCs w:val="20"/>
              </w:rPr>
              <w:t>ДА</w:t>
            </w:r>
          </w:p>
          <w:p w14:paraId="59D2B252" w14:textId="77777777" w:rsidR="00B57E37" w:rsidRPr="00C85AF5" w:rsidRDefault="00B57E37" w:rsidP="00F161D6">
            <w:pPr>
              <w:spacing w:after="0" w:line="240" w:lineRule="auto"/>
              <w:jc w:val="center"/>
              <w:rPr>
                <w:rFonts w:ascii="Times New Roman" w:hAnsi="Times New Roman"/>
                <w:b/>
                <w:sz w:val="20"/>
                <w:szCs w:val="20"/>
                <w:lang w:val="uz-Cyrl-UZ"/>
              </w:rPr>
            </w:pPr>
          </w:p>
        </w:tc>
        <w:tc>
          <w:tcPr>
            <w:tcW w:w="1787" w:type="dxa"/>
            <w:shd w:val="clear" w:color="auto" w:fill="A7BFDE"/>
          </w:tcPr>
          <w:p w14:paraId="030FE084" w14:textId="77777777" w:rsidR="00357AA6" w:rsidRPr="00C85AF5" w:rsidRDefault="00B57E37"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1.8.8; 1.8.9</w:t>
            </w:r>
          </w:p>
        </w:tc>
      </w:tr>
    </w:tbl>
    <w:p w14:paraId="04F411D9" w14:textId="4C345C4A" w:rsidR="003F148B" w:rsidRPr="00C85AF5" w:rsidRDefault="001C771E" w:rsidP="008173FC">
      <w:pPr>
        <w:spacing w:before="240" w:line="240" w:lineRule="auto"/>
        <w:rPr>
          <w:rFonts w:ascii="Times New Roman" w:hAnsi="Times New Roman"/>
          <w:b/>
          <w:color w:val="000000" w:themeColor="text1"/>
          <w:lang w:val="uz-Cyrl-UZ"/>
        </w:rPr>
      </w:pPr>
      <w:r w:rsidRPr="00C85AF5">
        <w:rPr>
          <w:rFonts w:ascii="Times New Roman" w:hAnsi="Times New Roman"/>
          <w:b/>
          <w:color w:val="000000" w:themeColor="text1"/>
          <w:lang w:val="uz-Cyrl-UZ"/>
        </w:rPr>
        <w:t>7.</w:t>
      </w:r>
      <w:r w:rsidR="005D4A49" w:rsidRPr="00C85AF5">
        <w:rPr>
          <w:rFonts w:ascii="Times New Roman" w:hAnsi="Times New Roman"/>
          <w:b/>
          <w:color w:val="000000" w:themeColor="text1"/>
          <w:lang w:val="uz-Cyrl-UZ"/>
        </w:rPr>
        <w:tab/>
      </w:r>
      <w:r w:rsidR="00736B52" w:rsidRPr="00C85AF5">
        <w:rPr>
          <w:rFonts w:ascii="Times New Roman" w:hAnsi="Times New Roman"/>
          <w:b/>
          <w:color w:val="000000" w:themeColor="text1"/>
          <w:lang w:val="uz-Cyrl-UZ"/>
        </w:rPr>
        <w:t>МЕЂУНАРОДН</w:t>
      </w:r>
      <w:r w:rsidR="00665786" w:rsidRPr="00C85AF5">
        <w:rPr>
          <w:rFonts w:ascii="Times New Roman" w:hAnsi="Times New Roman"/>
          <w:b/>
          <w:color w:val="000000" w:themeColor="text1"/>
          <w:lang w:val="uz-Cyrl-UZ"/>
        </w:rPr>
        <w:t>Е</w:t>
      </w:r>
      <w:r w:rsidR="003E666B">
        <w:rPr>
          <w:rFonts w:ascii="Times New Roman" w:hAnsi="Times New Roman"/>
          <w:b/>
          <w:color w:val="000000" w:themeColor="text1"/>
          <w:lang w:val="uz-Cyrl-UZ"/>
        </w:rPr>
        <w:t xml:space="preserve"> ЛИСТЕ</w:t>
      </w:r>
      <w:r w:rsidR="002C11EE" w:rsidRPr="00C85AF5">
        <w:rPr>
          <w:rFonts w:ascii="Times New Roman" w:hAnsi="Times New Roman"/>
          <w:b/>
          <w:color w:val="000000" w:themeColor="text1"/>
          <w:lang w:val="uz-Cyrl-UZ"/>
        </w:rPr>
        <w:t xml:space="preserve"> КОНКУРЕНТНОСТИ У ОБЛАСТИ ЕЛЕКТРОНСКЕ УПРАВЕ</w:t>
      </w:r>
    </w:p>
    <w:p w14:paraId="225D6F6D" w14:textId="77777777" w:rsidR="002C11EE" w:rsidRPr="00C85AF5" w:rsidRDefault="002C11EE" w:rsidP="008173FC">
      <w:pPr>
        <w:spacing w:before="120" w:after="120" w:line="240" w:lineRule="auto"/>
        <w:jc w:val="both"/>
        <w:rPr>
          <w:rFonts w:ascii="Times New Roman" w:hAnsi="Times New Roman"/>
          <w:noProof w:val="0"/>
          <w:color w:val="000000"/>
          <w:lang w:val="uz-Cyrl-UZ"/>
        </w:rPr>
      </w:pPr>
      <w:r w:rsidRPr="00C85AF5">
        <w:rPr>
          <w:rFonts w:ascii="Times New Roman" w:hAnsi="Times New Roman"/>
          <w:sz w:val="24"/>
          <w:szCs w:val="24"/>
          <w:lang w:val="uz-Cyrl-UZ"/>
        </w:rPr>
        <w:t xml:space="preserve">У циљу </w:t>
      </w:r>
      <w:r w:rsidR="00434E1C" w:rsidRPr="00C85AF5">
        <w:rPr>
          <w:rFonts w:ascii="Times New Roman" w:hAnsi="Times New Roman"/>
          <w:sz w:val="24"/>
          <w:szCs w:val="24"/>
          <w:lang w:val="uz-Cyrl-UZ"/>
        </w:rPr>
        <w:t xml:space="preserve">анализе </w:t>
      </w:r>
      <w:r w:rsidRPr="00C85AF5">
        <w:rPr>
          <w:rFonts w:ascii="Times New Roman" w:hAnsi="Times New Roman"/>
          <w:sz w:val="24"/>
          <w:szCs w:val="24"/>
          <w:lang w:val="uz-Cyrl-UZ"/>
        </w:rPr>
        <w:t>тренутног</w:t>
      </w:r>
      <w:r w:rsidR="00434E1C" w:rsidRPr="00C85AF5">
        <w:rPr>
          <w:rFonts w:ascii="Times New Roman" w:hAnsi="Times New Roman"/>
          <w:sz w:val="24"/>
          <w:szCs w:val="24"/>
          <w:lang w:val="uz-Cyrl-UZ"/>
        </w:rPr>
        <w:t xml:space="preserve"> котирања стања</w:t>
      </w:r>
      <w:r w:rsidRPr="00C85AF5">
        <w:rPr>
          <w:rFonts w:ascii="Times New Roman" w:hAnsi="Times New Roman"/>
          <w:sz w:val="24"/>
          <w:szCs w:val="24"/>
          <w:lang w:val="uz-Cyrl-UZ"/>
        </w:rPr>
        <w:t xml:space="preserve"> развоја електронске управе у Републици Србији </w:t>
      </w:r>
      <w:r w:rsidR="00434E1C" w:rsidRPr="00C85AF5">
        <w:rPr>
          <w:rFonts w:ascii="Times New Roman" w:hAnsi="Times New Roman"/>
          <w:sz w:val="24"/>
          <w:szCs w:val="24"/>
          <w:lang w:val="uz-Cyrl-UZ"/>
        </w:rPr>
        <w:t xml:space="preserve">на међународним листама конкурентности </w:t>
      </w:r>
      <w:r w:rsidRPr="00C85AF5">
        <w:rPr>
          <w:rFonts w:ascii="Times New Roman" w:hAnsi="Times New Roman"/>
          <w:sz w:val="24"/>
          <w:szCs w:val="24"/>
          <w:lang w:val="uz-Cyrl-UZ"/>
        </w:rPr>
        <w:t>израђена</w:t>
      </w:r>
      <w:r w:rsidR="00434E1C" w:rsidRPr="00C85AF5">
        <w:rPr>
          <w:rFonts w:ascii="Times New Roman" w:hAnsi="Times New Roman"/>
          <w:sz w:val="24"/>
          <w:szCs w:val="24"/>
          <w:lang w:val="uz-Cyrl-UZ"/>
        </w:rPr>
        <w:t xml:space="preserve"> је</w:t>
      </w:r>
      <w:r w:rsidR="003D1E3F" w:rsidRPr="00C85AF5">
        <w:rPr>
          <w:rFonts w:ascii="Times New Roman" w:hAnsi="Times New Roman"/>
          <w:sz w:val="24"/>
          <w:szCs w:val="24"/>
          <w:lang w:val="uz-Cyrl-UZ"/>
        </w:rPr>
        <w:t xml:space="preserve"> </w:t>
      </w:r>
      <w:r w:rsidR="006122D9" w:rsidRPr="00C85AF5">
        <w:rPr>
          <w:rStyle w:val="expand"/>
          <w:rFonts w:ascii="Times New Roman" w:hAnsi="Times New Roman"/>
          <w:sz w:val="23"/>
          <w:szCs w:val="23"/>
          <w:lang w:val="uz-Cyrl-UZ"/>
        </w:rPr>
        <w:t xml:space="preserve">анализа </w:t>
      </w:r>
      <w:r w:rsidR="006122D9" w:rsidRPr="00C85AF5">
        <w:rPr>
          <w:rStyle w:val="expand"/>
          <w:rFonts w:ascii="Times New Roman" w:hAnsi="Times New Roman"/>
          <w:sz w:val="23"/>
          <w:szCs w:val="23"/>
          <w:lang w:val="ru-RU"/>
        </w:rPr>
        <w:t>упоредне праксе и места Србије у области еУправе на међународним листама конкурентности</w:t>
      </w:r>
      <w:r w:rsidR="00754D28" w:rsidRPr="00C85AF5">
        <w:rPr>
          <w:rStyle w:val="expand"/>
          <w:rFonts w:ascii="Times New Roman" w:hAnsi="Times New Roman"/>
          <w:sz w:val="23"/>
          <w:szCs w:val="23"/>
          <w:lang w:val="ru-RU"/>
        </w:rPr>
        <w:t>.</w:t>
      </w:r>
      <w:r w:rsidR="006122D9" w:rsidRPr="00C85AF5">
        <w:rPr>
          <w:rStyle w:val="FootnoteReference"/>
          <w:rFonts w:ascii="Times New Roman" w:hAnsi="Times New Roman"/>
          <w:sz w:val="23"/>
          <w:szCs w:val="23"/>
        </w:rPr>
        <w:footnoteReference w:id="64"/>
      </w:r>
    </w:p>
    <w:p w14:paraId="758867E9" w14:textId="48FE4C22" w:rsidR="004020BB" w:rsidRPr="00C85AF5" w:rsidRDefault="00434E1C" w:rsidP="008173FC">
      <w:pPr>
        <w:spacing w:line="240" w:lineRule="auto"/>
        <w:jc w:val="both"/>
        <w:rPr>
          <w:rFonts w:ascii="Times New Roman" w:hAnsi="Times New Roman"/>
          <w:b/>
          <w:lang w:val="uz-Cyrl-UZ"/>
        </w:rPr>
      </w:pPr>
      <w:r w:rsidRPr="00C85AF5">
        <w:rPr>
          <w:rFonts w:ascii="Times New Roman" w:hAnsi="Times New Roman"/>
          <w:noProof w:val="0"/>
          <w:color w:val="000000"/>
          <w:lang w:val="uz-Cyrl-UZ"/>
        </w:rPr>
        <w:t>Анализа је обухватила н</w:t>
      </w:r>
      <w:r w:rsidR="003F148B" w:rsidRPr="00C85AF5">
        <w:rPr>
          <w:rFonts w:ascii="Times New Roman" w:hAnsi="Times New Roman"/>
          <w:noProof w:val="0"/>
          <w:color w:val="000000"/>
          <w:lang w:val="uz-Cyrl-UZ"/>
        </w:rPr>
        <w:t>еколико различитих индекса</w:t>
      </w:r>
      <w:r w:rsidRPr="00C85AF5">
        <w:rPr>
          <w:rFonts w:ascii="Times New Roman" w:hAnsi="Times New Roman"/>
          <w:noProof w:val="0"/>
          <w:color w:val="000000"/>
          <w:lang w:val="uz-Cyrl-UZ"/>
        </w:rPr>
        <w:t>, којима се</w:t>
      </w:r>
      <w:r w:rsidR="003F148B" w:rsidRPr="00C85AF5">
        <w:rPr>
          <w:rFonts w:ascii="Times New Roman" w:hAnsi="Times New Roman"/>
          <w:noProof w:val="0"/>
          <w:color w:val="000000"/>
          <w:lang w:val="uz-Cyrl-UZ"/>
        </w:rPr>
        <w:t xml:space="preserve"> посредно или непосредно мер</w:t>
      </w:r>
      <w:r w:rsidRPr="00C85AF5">
        <w:rPr>
          <w:rFonts w:ascii="Times New Roman" w:hAnsi="Times New Roman"/>
          <w:noProof w:val="0"/>
          <w:color w:val="000000"/>
          <w:lang w:val="uz-Cyrl-UZ"/>
        </w:rPr>
        <w:t>е</w:t>
      </w:r>
      <w:r w:rsidR="003F148B" w:rsidRPr="00C85AF5">
        <w:rPr>
          <w:rFonts w:ascii="Times New Roman" w:hAnsi="Times New Roman"/>
          <w:noProof w:val="0"/>
          <w:color w:val="000000"/>
          <w:lang w:val="uz-Cyrl-UZ"/>
        </w:rPr>
        <w:t xml:space="preserve">, односно </w:t>
      </w:r>
      <w:r w:rsidR="00FB5542" w:rsidRPr="00C85AF5">
        <w:rPr>
          <w:rFonts w:ascii="Times New Roman" w:hAnsi="Times New Roman"/>
          <w:noProof w:val="0"/>
          <w:color w:val="000000"/>
          <w:lang w:val="uz-Cyrl-UZ"/>
        </w:rPr>
        <w:t>рангира</w:t>
      </w:r>
      <w:r w:rsidRPr="00C85AF5">
        <w:rPr>
          <w:rFonts w:ascii="Times New Roman" w:hAnsi="Times New Roman"/>
          <w:noProof w:val="0"/>
          <w:color w:val="000000"/>
          <w:lang w:val="uz-Cyrl-UZ"/>
        </w:rPr>
        <w:t>ју</w:t>
      </w:r>
      <w:r w:rsidR="00FB5542" w:rsidRPr="00C85AF5">
        <w:rPr>
          <w:rFonts w:ascii="Times New Roman" w:hAnsi="Times New Roman"/>
          <w:noProof w:val="0"/>
          <w:color w:val="000000"/>
          <w:lang w:val="uz-Cyrl-UZ"/>
        </w:rPr>
        <w:t xml:space="preserve"> државе по развијености е</w:t>
      </w:r>
      <w:r w:rsidR="00E07452" w:rsidRPr="00C85AF5">
        <w:rPr>
          <w:rFonts w:ascii="Times New Roman" w:hAnsi="Times New Roman"/>
          <w:noProof w:val="0"/>
          <w:color w:val="000000"/>
          <w:lang w:val="uz-Cyrl-UZ"/>
        </w:rPr>
        <w:t>У</w:t>
      </w:r>
      <w:r w:rsidR="003F148B" w:rsidRPr="00C85AF5">
        <w:rPr>
          <w:rFonts w:ascii="Times New Roman" w:hAnsi="Times New Roman"/>
          <w:noProof w:val="0"/>
          <w:color w:val="000000"/>
          <w:lang w:val="uz-Cyrl-UZ"/>
        </w:rPr>
        <w:t xml:space="preserve">праве или специфичних сетова онлине сервиса доступних грађанима и привреди. Индекси </w:t>
      </w:r>
      <w:r w:rsidR="00FB5542" w:rsidRPr="00C85AF5">
        <w:rPr>
          <w:rFonts w:ascii="Times New Roman" w:hAnsi="Times New Roman"/>
          <w:noProof w:val="0"/>
          <w:color w:val="000000"/>
          <w:lang w:val="uz-Cyrl-UZ"/>
        </w:rPr>
        <w:t>који директно мере ефикасност е</w:t>
      </w:r>
      <w:r w:rsidR="00E07452" w:rsidRPr="00C85AF5">
        <w:rPr>
          <w:rFonts w:ascii="Times New Roman" w:hAnsi="Times New Roman"/>
          <w:noProof w:val="0"/>
          <w:color w:val="000000"/>
          <w:lang w:val="uz-Cyrl-UZ"/>
        </w:rPr>
        <w:t>У</w:t>
      </w:r>
      <w:r w:rsidR="003F148B" w:rsidRPr="00C85AF5">
        <w:rPr>
          <w:rFonts w:ascii="Times New Roman" w:hAnsi="Times New Roman"/>
          <w:noProof w:val="0"/>
          <w:color w:val="000000"/>
          <w:lang w:val="uz-Cyrl-UZ"/>
        </w:rPr>
        <w:t>праве су: Годишњи из</w:t>
      </w:r>
      <w:r w:rsidR="0029010B" w:rsidRPr="00C85AF5">
        <w:rPr>
          <w:rFonts w:ascii="Times New Roman" w:hAnsi="Times New Roman"/>
          <w:noProof w:val="0"/>
          <w:color w:val="000000"/>
          <w:lang w:val="uz-Cyrl-UZ"/>
        </w:rPr>
        <w:t>вештај Европске уније о стању е-</w:t>
      </w:r>
      <w:r w:rsidR="003F148B" w:rsidRPr="00C85AF5">
        <w:rPr>
          <w:rFonts w:ascii="Times New Roman" w:hAnsi="Times New Roman"/>
          <w:noProof w:val="0"/>
          <w:color w:val="000000"/>
          <w:lang w:val="uz-Cyrl-UZ"/>
        </w:rPr>
        <w:t>праве (</w:t>
      </w:r>
      <w:r w:rsidR="001466C3" w:rsidRPr="00C85AF5">
        <w:rPr>
          <w:rFonts w:ascii="Times New Roman" w:hAnsi="Times New Roman"/>
          <w:noProof w:val="0"/>
          <w:color w:val="000000"/>
          <w:lang w:val="uz-Cyrl-UZ"/>
        </w:rPr>
        <w:t xml:space="preserve">енг. </w:t>
      </w:r>
      <w:r w:rsidR="006A626E" w:rsidRPr="00C85AF5">
        <w:rPr>
          <w:rFonts w:ascii="Times New Roman" w:hAnsi="Times New Roman"/>
          <w:i/>
          <w:noProof w:val="0"/>
          <w:color w:val="000000"/>
          <w:lang w:val="uz-Cyrl-UZ"/>
        </w:rPr>
        <w:t xml:space="preserve">eGovernment Benchmark </w:t>
      </w:r>
      <w:r w:rsidR="003F148B" w:rsidRPr="00C85AF5">
        <w:rPr>
          <w:rFonts w:ascii="Times New Roman" w:hAnsi="Times New Roman"/>
          <w:noProof w:val="0"/>
          <w:color w:val="000000"/>
          <w:lang w:val="uz-Cyrl-UZ"/>
        </w:rPr>
        <w:t>) и УН индекс о развијености електронске управе и еПартиципације (</w:t>
      </w:r>
      <w:r w:rsidR="001466C3" w:rsidRPr="00C85AF5">
        <w:rPr>
          <w:rFonts w:ascii="Times New Roman" w:hAnsi="Times New Roman"/>
          <w:noProof w:val="0"/>
          <w:color w:val="000000"/>
          <w:lang w:val="uz-Cyrl-UZ"/>
        </w:rPr>
        <w:t xml:space="preserve">енг. </w:t>
      </w:r>
      <w:r w:rsidR="006A626E" w:rsidRPr="00C85AF5">
        <w:rPr>
          <w:rFonts w:ascii="Times New Roman" w:hAnsi="Times New Roman"/>
          <w:i/>
          <w:noProof w:val="0"/>
          <w:color w:val="000000"/>
          <w:lang w:val="uz-Cyrl-UZ"/>
        </w:rPr>
        <w:t>E-Government Development Index</w:t>
      </w:r>
      <w:r w:rsidR="003F148B" w:rsidRPr="00C85AF5">
        <w:rPr>
          <w:rFonts w:ascii="Times New Roman" w:hAnsi="Times New Roman"/>
          <w:noProof w:val="0"/>
          <w:color w:val="000000"/>
          <w:lang w:val="uz-Cyrl-UZ"/>
        </w:rPr>
        <w:t>и</w:t>
      </w:r>
      <w:r w:rsidR="006A626E" w:rsidRPr="00C85AF5">
        <w:rPr>
          <w:rFonts w:ascii="Times New Roman" w:hAnsi="Times New Roman"/>
          <w:i/>
          <w:noProof w:val="0"/>
          <w:color w:val="000000"/>
          <w:lang w:val="uz-Cyrl-UZ"/>
        </w:rPr>
        <w:t>E-Participation Index</w:t>
      </w:r>
      <w:r w:rsidR="003F148B" w:rsidRPr="00C85AF5">
        <w:rPr>
          <w:rFonts w:ascii="Times New Roman" w:hAnsi="Times New Roman"/>
          <w:noProof w:val="0"/>
          <w:color w:val="000000"/>
          <w:lang w:val="uz-Cyrl-UZ"/>
        </w:rPr>
        <w:t>). Комплементарни индекси, односно индекси који се не баве директно електронском упра</w:t>
      </w:r>
      <w:r w:rsidR="006122D9" w:rsidRPr="00C85AF5">
        <w:rPr>
          <w:rFonts w:ascii="Times New Roman" w:hAnsi="Times New Roman"/>
          <w:noProof w:val="0"/>
          <w:color w:val="000000"/>
          <w:lang w:val="uz-Cyrl-UZ"/>
        </w:rPr>
        <w:t xml:space="preserve">вом, већ </w:t>
      </w:r>
      <w:r w:rsidR="003F148B" w:rsidRPr="00C85AF5">
        <w:rPr>
          <w:rFonts w:ascii="Times New Roman" w:hAnsi="Times New Roman"/>
          <w:noProof w:val="0"/>
          <w:color w:val="000000"/>
          <w:lang w:val="uz-Cyrl-UZ"/>
        </w:rPr>
        <w:t xml:space="preserve">неким њеним сегментима или </w:t>
      </w:r>
      <w:r w:rsidR="006122D9" w:rsidRPr="00C85AF5">
        <w:rPr>
          <w:rFonts w:ascii="Times New Roman" w:hAnsi="Times New Roman"/>
          <w:noProof w:val="0"/>
          <w:color w:val="000000"/>
          <w:lang w:val="uz-Cyrl-UZ"/>
        </w:rPr>
        <w:t xml:space="preserve">се </w:t>
      </w:r>
      <w:r w:rsidR="003F148B" w:rsidRPr="00C85AF5">
        <w:rPr>
          <w:rFonts w:ascii="Times New Roman" w:hAnsi="Times New Roman"/>
          <w:noProof w:val="0"/>
          <w:color w:val="000000"/>
          <w:lang w:val="uz-Cyrl-UZ"/>
        </w:rPr>
        <w:t xml:space="preserve">посредно мере степен развијености неких сервиса за грађане и привреду су: </w:t>
      </w:r>
      <w:r w:rsidR="006A626E" w:rsidRPr="00C85AF5">
        <w:rPr>
          <w:rFonts w:ascii="Times New Roman" w:hAnsi="Times New Roman"/>
          <w:noProof w:val="0"/>
          <w:color w:val="000000"/>
          <w:lang w:val="uz-Cyrl-UZ"/>
        </w:rPr>
        <w:t xml:space="preserve">Глобални индекс конкурентности (енг. </w:t>
      </w:r>
      <w:r w:rsidR="006A626E" w:rsidRPr="00C85AF5">
        <w:rPr>
          <w:rFonts w:ascii="Times New Roman" w:hAnsi="Times New Roman"/>
          <w:i/>
          <w:noProof w:val="0"/>
          <w:color w:val="000000"/>
          <w:lang w:val="uz-Cyrl-UZ"/>
        </w:rPr>
        <w:t>Global Competitiveness Report</w:t>
      </w:r>
      <w:r w:rsidR="006A626E" w:rsidRPr="00C85AF5">
        <w:rPr>
          <w:rFonts w:ascii="Times New Roman" w:hAnsi="Times New Roman"/>
          <w:noProof w:val="0"/>
          <w:color w:val="000000"/>
          <w:lang w:val="uz-Cyrl-UZ"/>
        </w:rPr>
        <w:t>)</w:t>
      </w:r>
      <w:r w:rsidR="001C771E" w:rsidRPr="00C85AF5">
        <w:rPr>
          <w:rFonts w:ascii="Times New Roman" w:hAnsi="Times New Roman"/>
          <w:noProof w:val="0"/>
          <w:color w:val="000000"/>
          <w:lang w:val="uz-Cyrl-UZ"/>
        </w:rPr>
        <w:t xml:space="preserve"> </w:t>
      </w:r>
      <w:r w:rsidR="003F148B" w:rsidRPr="00C85AF5">
        <w:rPr>
          <w:rFonts w:ascii="Times New Roman" w:hAnsi="Times New Roman"/>
          <w:noProof w:val="0"/>
          <w:color w:val="000000"/>
          <w:lang w:val="uz-Cyrl-UZ"/>
        </w:rPr>
        <w:t>који израђује Светски Економски Форум и извештај Групе Светске банке</w:t>
      </w:r>
      <w:r w:rsidR="006A626E" w:rsidRPr="00C85AF5">
        <w:rPr>
          <w:rFonts w:ascii="Times New Roman" w:hAnsi="Times New Roman"/>
          <w:noProof w:val="0"/>
          <w:color w:val="000000"/>
          <w:lang w:val="uz-Cyrl-UZ"/>
        </w:rPr>
        <w:t xml:space="preserve"> о лакоћи пословања (енг.</w:t>
      </w:r>
      <w:r w:rsidR="001C771E" w:rsidRPr="00C85AF5">
        <w:rPr>
          <w:rFonts w:ascii="Times New Roman" w:hAnsi="Times New Roman"/>
          <w:noProof w:val="0"/>
          <w:color w:val="000000"/>
          <w:lang w:val="uz-Cyrl-UZ"/>
        </w:rPr>
        <w:t xml:space="preserve"> </w:t>
      </w:r>
      <w:r w:rsidR="006A626E" w:rsidRPr="00C85AF5">
        <w:rPr>
          <w:rFonts w:ascii="Times New Roman" w:hAnsi="Times New Roman"/>
          <w:i/>
          <w:noProof w:val="0"/>
          <w:color w:val="000000"/>
          <w:lang w:val="uz-Cyrl-UZ"/>
        </w:rPr>
        <w:t>Doing Business</w:t>
      </w:r>
      <w:r w:rsidR="006A626E" w:rsidRPr="00C85AF5">
        <w:rPr>
          <w:rFonts w:ascii="Times New Roman" w:hAnsi="Times New Roman"/>
          <w:noProof w:val="0"/>
          <w:color w:val="000000"/>
          <w:lang w:val="uz-Cyrl-UZ"/>
        </w:rPr>
        <w:t>)</w:t>
      </w:r>
      <w:r w:rsidR="003F148B" w:rsidRPr="00C85AF5">
        <w:rPr>
          <w:rFonts w:ascii="Times New Roman" w:hAnsi="Times New Roman"/>
          <w:noProof w:val="0"/>
          <w:color w:val="000000"/>
          <w:lang w:val="uz-Cyrl-UZ"/>
        </w:rPr>
        <w:t>, као и</w:t>
      </w:r>
      <w:r w:rsidR="006A626E" w:rsidRPr="00C85AF5">
        <w:rPr>
          <w:rFonts w:ascii="Times New Roman" w:hAnsi="Times New Roman"/>
          <w:noProof w:val="0"/>
          <w:color w:val="000000"/>
          <w:lang w:val="uz-Cyrl-UZ"/>
        </w:rPr>
        <w:t xml:space="preserve"> Процена спремности на отварање података (енг. </w:t>
      </w:r>
      <w:r w:rsidR="006A626E" w:rsidRPr="00C85AF5">
        <w:rPr>
          <w:rFonts w:ascii="Times New Roman" w:hAnsi="Times New Roman"/>
          <w:i/>
          <w:noProof w:val="0"/>
          <w:color w:val="000000"/>
          <w:lang w:val="uz-Cyrl-UZ"/>
        </w:rPr>
        <w:t>Open</w:t>
      </w:r>
      <w:r w:rsidR="006A626E" w:rsidRPr="00C85AF5">
        <w:rPr>
          <w:rFonts w:ascii="Times New Roman" w:hAnsi="Times New Roman"/>
          <w:i/>
          <w:noProof w:val="0"/>
          <w:color w:val="000000"/>
          <w:lang w:val="ru-RU"/>
        </w:rPr>
        <w:t xml:space="preserve"> </w:t>
      </w:r>
      <w:r w:rsidR="006A626E" w:rsidRPr="00C85AF5">
        <w:rPr>
          <w:rFonts w:ascii="Times New Roman" w:hAnsi="Times New Roman"/>
          <w:i/>
          <w:noProof w:val="0"/>
          <w:color w:val="000000"/>
          <w:lang w:val="uz-Cyrl-UZ"/>
        </w:rPr>
        <w:t>Data</w:t>
      </w:r>
      <w:r w:rsidR="006A626E" w:rsidRPr="00C85AF5">
        <w:rPr>
          <w:rFonts w:ascii="Times New Roman" w:hAnsi="Times New Roman"/>
          <w:i/>
          <w:noProof w:val="0"/>
          <w:color w:val="000000"/>
          <w:lang w:val="ru-RU"/>
        </w:rPr>
        <w:t xml:space="preserve"> </w:t>
      </w:r>
      <w:r w:rsidR="006A626E" w:rsidRPr="00C85AF5">
        <w:rPr>
          <w:rFonts w:ascii="Times New Roman" w:hAnsi="Times New Roman"/>
          <w:i/>
          <w:noProof w:val="0"/>
          <w:color w:val="000000"/>
          <w:lang w:val="uz-Cyrl-UZ"/>
        </w:rPr>
        <w:t>Readiness</w:t>
      </w:r>
      <w:r w:rsidR="006A626E" w:rsidRPr="00C85AF5">
        <w:rPr>
          <w:rFonts w:ascii="Times New Roman" w:hAnsi="Times New Roman"/>
          <w:i/>
          <w:noProof w:val="0"/>
          <w:color w:val="000000"/>
          <w:lang w:val="ru-RU"/>
        </w:rPr>
        <w:t xml:space="preserve"> </w:t>
      </w:r>
      <w:r w:rsidR="006A626E" w:rsidRPr="00C85AF5">
        <w:rPr>
          <w:rFonts w:ascii="Times New Roman" w:hAnsi="Times New Roman"/>
          <w:i/>
          <w:noProof w:val="0"/>
          <w:color w:val="000000"/>
          <w:lang w:val="uz-Cyrl-UZ"/>
        </w:rPr>
        <w:t>Assessment</w:t>
      </w:r>
      <w:r w:rsidR="006A626E" w:rsidRPr="00C85AF5">
        <w:rPr>
          <w:rFonts w:ascii="Times New Roman" w:hAnsi="Times New Roman"/>
          <w:noProof w:val="0"/>
          <w:color w:val="000000"/>
          <w:lang w:val="ru-RU"/>
        </w:rPr>
        <w:t xml:space="preserve">) - </w:t>
      </w:r>
      <w:r w:rsidR="0029010B" w:rsidRPr="00C85AF5">
        <w:rPr>
          <w:rFonts w:ascii="Times New Roman" w:hAnsi="Times New Roman"/>
          <w:noProof w:val="0"/>
          <w:color w:val="000000"/>
          <w:lang w:val="ru-RU"/>
        </w:rPr>
        <w:t>Светска</w:t>
      </w:r>
      <w:r w:rsidR="00AD0D75">
        <w:rPr>
          <w:rFonts w:ascii="Times New Roman" w:hAnsi="Times New Roman"/>
          <w:noProof w:val="0"/>
          <w:color w:val="000000"/>
          <w:lang w:val="ru-RU"/>
        </w:rPr>
        <w:t xml:space="preserve"> </w:t>
      </w:r>
      <w:r w:rsidR="0029010B" w:rsidRPr="00C85AF5">
        <w:rPr>
          <w:rFonts w:ascii="Times New Roman" w:hAnsi="Times New Roman"/>
          <w:noProof w:val="0"/>
          <w:color w:val="000000"/>
          <w:lang w:val="ru-RU"/>
        </w:rPr>
        <w:t>банка</w:t>
      </w:r>
      <w:r w:rsidR="00AD0D75">
        <w:rPr>
          <w:rFonts w:ascii="Times New Roman" w:hAnsi="Times New Roman"/>
          <w:noProof w:val="0"/>
          <w:color w:val="000000"/>
          <w:lang w:val="ru-RU"/>
        </w:rPr>
        <w:t xml:space="preserve"> </w:t>
      </w:r>
      <w:r w:rsidR="003F148B" w:rsidRPr="00C85AF5">
        <w:rPr>
          <w:rFonts w:ascii="Times New Roman" w:hAnsi="Times New Roman"/>
          <w:noProof w:val="0"/>
          <w:color w:val="000000"/>
          <w:lang w:val="uz-Cyrl-UZ"/>
        </w:rPr>
        <w:t xml:space="preserve">и УНДП. </w:t>
      </w:r>
    </w:p>
    <w:p w14:paraId="0D074225" w14:textId="4CAB15EE" w:rsidR="006122D9" w:rsidRPr="00C85AF5" w:rsidRDefault="006122D9" w:rsidP="008173FC">
      <w:pPr>
        <w:spacing w:after="0" w:line="240" w:lineRule="auto"/>
        <w:contextualSpacing/>
        <w:jc w:val="both"/>
        <w:rPr>
          <w:rFonts w:ascii="Times New Roman" w:hAnsi="Times New Roman"/>
          <w:noProof w:val="0"/>
          <w:color w:val="000000"/>
          <w:lang w:val="uz-Cyrl-UZ"/>
        </w:rPr>
      </w:pPr>
      <w:r w:rsidRPr="00C85AF5">
        <w:rPr>
          <w:rFonts w:ascii="Times New Roman" w:hAnsi="Times New Roman"/>
          <w:noProof w:val="0"/>
          <w:color w:val="000000"/>
          <w:lang w:val="uz-Cyrl-UZ"/>
        </w:rPr>
        <w:t>Иако је ова анализа</w:t>
      </w:r>
      <w:r w:rsidR="00434E1C" w:rsidRPr="00C85AF5">
        <w:rPr>
          <w:rFonts w:ascii="Times New Roman" w:hAnsi="Times New Roman"/>
          <w:noProof w:val="0"/>
          <w:color w:val="000000"/>
          <w:lang w:val="uz-Cyrl-UZ"/>
        </w:rPr>
        <w:t xml:space="preserve"> указала на то да се п</w:t>
      </w:r>
      <w:r w:rsidR="003F148B" w:rsidRPr="00C85AF5">
        <w:rPr>
          <w:rFonts w:ascii="Times New Roman" w:hAnsi="Times New Roman"/>
          <w:noProof w:val="0"/>
          <w:color w:val="000000"/>
          <w:lang w:val="uz-Cyrl-UZ"/>
        </w:rPr>
        <w:t>рема већини индикатора</w:t>
      </w:r>
      <w:r w:rsidR="00434E1C" w:rsidRPr="00C85AF5">
        <w:rPr>
          <w:rFonts w:ascii="Times New Roman" w:hAnsi="Times New Roman"/>
          <w:noProof w:val="0"/>
          <w:color w:val="000000"/>
          <w:lang w:val="uz-Cyrl-UZ"/>
        </w:rPr>
        <w:t xml:space="preserve"> из</w:t>
      </w:r>
      <w:r w:rsidR="003F148B" w:rsidRPr="00C85AF5">
        <w:rPr>
          <w:rFonts w:ascii="Times New Roman" w:hAnsi="Times New Roman"/>
          <w:noProof w:val="0"/>
          <w:color w:val="000000"/>
          <w:lang w:val="uz-Cyrl-UZ"/>
        </w:rPr>
        <w:t xml:space="preserve"> анализираних листа конкурентности </w:t>
      </w:r>
      <w:r w:rsidR="001C771E" w:rsidRPr="00C85AF5">
        <w:rPr>
          <w:rFonts w:ascii="Times New Roman" w:hAnsi="Times New Roman"/>
          <w:noProof w:val="0"/>
          <w:color w:val="000000"/>
          <w:lang w:val="uz-Cyrl-UZ"/>
        </w:rPr>
        <w:t xml:space="preserve">Република </w:t>
      </w:r>
      <w:r w:rsidR="003F148B" w:rsidRPr="00C85AF5">
        <w:rPr>
          <w:rFonts w:ascii="Times New Roman" w:hAnsi="Times New Roman"/>
          <w:noProof w:val="0"/>
          <w:color w:val="000000"/>
          <w:lang w:val="uz-Cyrl-UZ"/>
        </w:rPr>
        <w:t>Србија котира</w:t>
      </w:r>
      <w:r w:rsidR="00434E1C" w:rsidRPr="00C85AF5">
        <w:rPr>
          <w:rFonts w:ascii="Times New Roman" w:hAnsi="Times New Roman"/>
          <w:noProof w:val="0"/>
          <w:color w:val="000000"/>
          <w:lang w:val="uz-Cyrl-UZ"/>
        </w:rPr>
        <w:t xml:space="preserve"> лошије</w:t>
      </w:r>
      <w:r w:rsidR="003F148B" w:rsidRPr="00C85AF5">
        <w:rPr>
          <w:rFonts w:ascii="Times New Roman" w:hAnsi="Times New Roman"/>
          <w:noProof w:val="0"/>
          <w:color w:val="000000"/>
          <w:lang w:val="uz-Cyrl-UZ"/>
        </w:rPr>
        <w:t xml:space="preserve"> у </w:t>
      </w:r>
      <w:r w:rsidR="0029010B" w:rsidRPr="00C85AF5">
        <w:rPr>
          <w:rFonts w:ascii="Times New Roman" w:hAnsi="Times New Roman"/>
          <w:noProof w:val="0"/>
          <w:color w:val="000000"/>
          <w:lang w:val="uz-Cyrl-UZ"/>
        </w:rPr>
        <w:t>односу на државе ЕУ у области е</w:t>
      </w:r>
      <w:r w:rsidR="00E07452" w:rsidRPr="00C85AF5">
        <w:rPr>
          <w:rFonts w:ascii="Times New Roman" w:hAnsi="Times New Roman"/>
          <w:noProof w:val="0"/>
          <w:color w:val="000000"/>
          <w:lang w:val="uz-Cyrl-UZ"/>
        </w:rPr>
        <w:t>У</w:t>
      </w:r>
      <w:r w:rsidR="003F148B" w:rsidRPr="00C85AF5">
        <w:rPr>
          <w:rFonts w:ascii="Times New Roman" w:hAnsi="Times New Roman"/>
          <w:noProof w:val="0"/>
          <w:color w:val="000000"/>
          <w:lang w:val="uz-Cyrl-UZ"/>
        </w:rPr>
        <w:t>праве</w:t>
      </w:r>
      <w:r w:rsidR="00434E1C" w:rsidRPr="00C85AF5">
        <w:rPr>
          <w:rFonts w:ascii="Times New Roman" w:hAnsi="Times New Roman"/>
          <w:noProof w:val="0"/>
          <w:color w:val="000000"/>
          <w:lang w:val="uz-Cyrl-UZ"/>
        </w:rPr>
        <w:t xml:space="preserve">, </w:t>
      </w:r>
      <w:r w:rsidRPr="00C85AF5">
        <w:rPr>
          <w:rFonts w:ascii="Times New Roman" w:hAnsi="Times New Roman"/>
          <w:noProof w:val="0"/>
          <w:color w:val="000000"/>
          <w:lang w:val="uz-Cyrl-UZ"/>
        </w:rPr>
        <w:t xml:space="preserve">евиентно је да је </w:t>
      </w:r>
      <w:r w:rsidR="001C771E" w:rsidRPr="00C85AF5">
        <w:rPr>
          <w:rFonts w:ascii="Times New Roman" w:hAnsi="Times New Roman"/>
          <w:noProof w:val="0"/>
          <w:color w:val="000000"/>
          <w:lang w:val="uz-Cyrl-UZ"/>
        </w:rPr>
        <w:t xml:space="preserve">Република </w:t>
      </w:r>
      <w:r w:rsidRPr="00C85AF5">
        <w:rPr>
          <w:rFonts w:ascii="Times New Roman" w:hAnsi="Times New Roman"/>
          <w:noProof w:val="0"/>
          <w:color w:val="000000"/>
          <w:lang w:val="uz-Cyrl-UZ"/>
        </w:rPr>
        <w:t>Србија на међународним листама конкурентности у овој области значајно на</w:t>
      </w:r>
      <w:r w:rsidR="00A2366D" w:rsidRPr="00C85AF5">
        <w:rPr>
          <w:rFonts w:ascii="Times New Roman" w:hAnsi="Times New Roman"/>
          <w:noProof w:val="0"/>
          <w:color w:val="000000"/>
          <w:lang w:val="uz-Cyrl-UZ"/>
        </w:rPr>
        <w:t>предовала у последњим годинама. Т</w:t>
      </w:r>
      <w:r w:rsidRPr="00C85AF5">
        <w:rPr>
          <w:rFonts w:ascii="Times New Roman" w:hAnsi="Times New Roman"/>
          <w:noProof w:val="0"/>
          <w:color w:val="000000"/>
          <w:lang w:val="uz-Cyrl-UZ"/>
        </w:rPr>
        <w:t>ако је</w:t>
      </w:r>
      <w:r w:rsidR="00A2366D" w:rsidRPr="00C85AF5">
        <w:rPr>
          <w:rFonts w:ascii="Times New Roman" w:hAnsi="Times New Roman"/>
          <w:noProof w:val="0"/>
          <w:color w:val="000000"/>
          <w:lang w:val="uz-Cyrl-UZ"/>
        </w:rPr>
        <w:t xml:space="preserve"> Према истраживању</w:t>
      </w:r>
      <w:r w:rsidR="006A626E" w:rsidRPr="00C85AF5">
        <w:rPr>
          <w:rFonts w:ascii="Times New Roman" w:hAnsi="Times New Roman"/>
          <w:noProof w:val="0"/>
          <w:color w:val="000000"/>
          <w:lang w:val="uz-Cyrl-UZ"/>
        </w:rPr>
        <w:t xml:space="preserve"> Уједињених нација</w:t>
      </w:r>
      <w:r w:rsidR="001C771E" w:rsidRPr="00C85AF5">
        <w:rPr>
          <w:rFonts w:ascii="Times New Roman" w:hAnsi="Times New Roman"/>
          <w:noProof w:val="0"/>
          <w:color w:val="000000"/>
          <w:lang w:val="uz-Cyrl-UZ"/>
        </w:rPr>
        <w:t xml:space="preserve"> </w:t>
      </w:r>
      <w:r w:rsidR="00A03F11" w:rsidRPr="00C85AF5">
        <w:rPr>
          <w:rFonts w:ascii="Times New Roman" w:hAnsi="Times New Roman"/>
          <w:i/>
          <w:noProof w:val="0"/>
          <w:color w:val="000000"/>
          <w:lang w:val="uz-Cyrl-UZ"/>
        </w:rPr>
        <w:t>United</w:t>
      </w:r>
      <w:r w:rsidR="00180BF6" w:rsidRPr="00C85AF5">
        <w:rPr>
          <w:rFonts w:ascii="Times New Roman" w:hAnsi="Times New Roman"/>
          <w:i/>
          <w:noProof w:val="0"/>
          <w:color w:val="000000"/>
          <w:lang w:val="uz-Cyrl-UZ"/>
        </w:rPr>
        <w:t xml:space="preserve"> </w:t>
      </w:r>
      <w:r w:rsidR="00A03F11" w:rsidRPr="00C85AF5">
        <w:rPr>
          <w:rFonts w:ascii="Times New Roman" w:hAnsi="Times New Roman"/>
          <w:i/>
          <w:noProof w:val="0"/>
          <w:color w:val="000000"/>
          <w:lang w:val="uz-Cyrl-UZ"/>
        </w:rPr>
        <w:t>Nations</w:t>
      </w:r>
      <w:r w:rsidR="00180BF6" w:rsidRPr="00C85AF5">
        <w:rPr>
          <w:rFonts w:ascii="Times New Roman" w:hAnsi="Times New Roman"/>
          <w:i/>
          <w:noProof w:val="0"/>
          <w:color w:val="000000"/>
          <w:lang w:val="uz-Cyrl-UZ"/>
        </w:rPr>
        <w:t xml:space="preserve"> </w:t>
      </w:r>
      <w:r w:rsidR="00A03F11" w:rsidRPr="00C85AF5">
        <w:rPr>
          <w:rFonts w:ascii="Times New Roman" w:hAnsi="Times New Roman"/>
          <w:i/>
          <w:noProof w:val="0"/>
          <w:color w:val="000000"/>
          <w:lang w:val="uz-Cyrl-UZ"/>
        </w:rPr>
        <w:t>E</w:t>
      </w:r>
      <w:r w:rsidR="00A2366D" w:rsidRPr="00C85AF5">
        <w:rPr>
          <w:rFonts w:ascii="Times New Roman" w:hAnsi="Times New Roman"/>
          <w:i/>
          <w:noProof w:val="0"/>
          <w:color w:val="000000"/>
          <w:lang w:val="uz-Cyrl-UZ"/>
        </w:rPr>
        <w:t>-</w:t>
      </w:r>
      <w:r w:rsidR="00A03F11" w:rsidRPr="00C85AF5">
        <w:rPr>
          <w:rFonts w:ascii="Times New Roman" w:hAnsi="Times New Roman"/>
          <w:i/>
          <w:noProof w:val="0"/>
          <w:color w:val="000000"/>
          <w:lang w:val="uz-Cyrl-UZ"/>
        </w:rPr>
        <w:t>Government</w:t>
      </w:r>
      <w:r w:rsidR="00180BF6" w:rsidRPr="00C85AF5">
        <w:rPr>
          <w:rFonts w:ascii="Times New Roman" w:hAnsi="Times New Roman"/>
          <w:i/>
          <w:noProof w:val="0"/>
          <w:color w:val="000000"/>
          <w:lang w:val="uz-Cyrl-UZ"/>
        </w:rPr>
        <w:t xml:space="preserve"> </w:t>
      </w:r>
      <w:r w:rsidR="00A03F11" w:rsidRPr="00C85AF5">
        <w:rPr>
          <w:rFonts w:ascii="Times New Roman" w:hAnsi="Times New Roman"/>
          <w:i/>
          <w:noProof w:val="0"/>
          <w:color w:val="000000"/>
          <w:lang w:val="uz-Cyrl-UZ"/>
        </w:rPr>
        <w:t>Surve</w:t>
      </w:r>
      <w:r w:rsidR="00A2366D" w:rsidRPr="00C85AF5">
        <w:rPr>
          <w:rFonts w:ascii="Times New Roman" w:hAnsi="Times New Roman"/>
          <w:i/>
          <w:noProof w:val="0"/>
          <w:color w:val="000000"/>
          <w:lang w:val="uz-Cyrl-UZ"/>
        </w:rPr>
        <w:t>y 2018</w:t>
      </w:r>
      <w:r w:rsidR="00A2366D" w:rsidRPr="00C85AF5">
        <w:rPr>
          <w:rFonts w:ascii="Times New Roman" w:hAnsi="Times New Roman"/>
          <w:i/>
          <w:noProof w:val="0"/>
          <w:color w:val="000000"/>
          <w:vertAlign w:val="superscript"/>
          <w:lang w:val="uz-Cyrl-UZ"/>
        </w:rPr>
        <w:footnoteReference w:id="65"/>
      </w:r>
      <w:r w:rsidR="00A2366D" w:rsidRPr="00C85AF5">
        <w:rPr>
          <w:rFonts w:ascii="Times New Roman" w:hAnsi="Times New Roman"/>
          <w:noProof w:val="0"/>
          <w:color w:val="000000"/>
          <w:lang w:val="uz-Cyrl-UZ"/>
        </w:rPr>
        <w:t xml:space="preserve"> о електронској управи</w:t>
      </w:r>
      <w:r w:rsidR="006A626E" w:rsidRPr="00C85AF5">
        <w:rPr>
          <w:rFonts w:ascii="Times New Roman" w:hAnsi="Times New Roman"/>
          <w:noProof w:val="0"/>
          <w:color w:val="000000"/>
          <w:lang w:val="uz-Cyrl-UZ"/>
        </w:rPr>
        <w:t xml:space="preserve"> (енг. </w:t>
      </w:r>
      <w:r w:rsidR="006A626E" w:rsidRPr="00C85AF5">
        <w:rPr>
          <w:rFonts w:ascii="Times New Roman" w:hAnsi="Times New Roman"/>
          <w:i/>
          <w:noProof w:val="0"/>
          <w:color w:val="000000"/>
        </w:rPr>
        <w:t>United Nations E-Government Survey)</w:t>
      </w:r>
      <w:r w:rsidR="00A2366D" w:rsidRPr="00C85AF5">
        <w:rPr>
          <w:rFonts w:ascii="Times New Roman" w:hAnsi="Times New Roman"/>
          <w:noProof w:val="0"/>
          <w:color w:val="000000"/>
          <w:lang w:val="uz-Cyrl-UZ"/>
        </w:rPr>
        <w:t>, Србија</w:t>
      </w:r>
      <w:r w:rsidR="00C42CC9" w:rsidRPr="00C85AF5">
        <w:rPr>
          <w:rFonts w:ascii="Times New Roman" w:hAnsi="Times New Roman"/>
          <w:noProof w:val="0"/>
          <w:color w:val="000000"/>
          <w:lang w:val="uz-Cyrl-UZ"/>
        </w:rPr>
        <w:t>:</w:t>
      </w:r>
    </w:p>
    <w:p w14:paraId="6A813984" w14:textId="77777777" w:rsidR="001C15D8" w:rsidRPr="00C85AF5" w:rsidRDefault="001C15D8" w:rsidP="008173FC">
      <w:pPr>
        <w:spacing w:after="0" w:line="240" w:lineRule="auto"/>
        <w:contextualSpacing/>
        <w:jc w:val="both"/>
        <w:rPr>
          <w:rFonts w:ascii="Times New Roman" w:hAnsi="Times New Roman"/>
          <w:noProof w:val="0"/>
          <w:color w:val="000000"/>
          <w:lang w:val="uz-Cyrl-UZ"/>
        </w:rPr>
      </w:pPr>
    </w:p>
    <w:p w14:paraId="7A886001" w14:textId="77777777" w:rsidR="00740F82" w:rsidRPr="00C85AF5" w:rsidRDefault="00740F82" w:rsidP="007B68B7">
      <w:pPr>
        <w:pStyle w:val="ColorfulList-Accent11"/>
        <w:numPr>
          <w:ilvl w:val="0"/>
          <w:numId w:val="24"/>
        </w:numPr>
        <w:spacing w:after="120" w:line="240" w:lineRule="auto"/>
        <w:ind w:left="714" w:hanging="357"/>
        <w:jc w:val="both"/>
        <w:rPr>
          <w:rFonts w:ascii="Times New Roman" w:hAnsi="Times New Roman"/>
          <w:noProof w:val="0"/>
          <w:color w:val="000000"/>
          <w:lang w:val="uz-Cyrl-UZ"/>
        </w:rPr>
      </w:pPr>
      <w:r w:rsidRPr="00C85AF5">
        <w:rPr>
          <w:rFonts w:ascii="Times New Roman" w:hAnsi="Times New Roman"/>
          <w:noProof w:val="0"/>
          <w:color w:val="000000"/>
          <w:lang w:val="uz-Cyrl-UZ"/>
        </w:rPr>
        <w:t xml:space="preserve">у односу на </w:t>
      </w:r>
      <w:r w:rsidR="006A626E" w:rsidRPr="00C85AF5">
        <w:rPr>
          <w:rFonts w:ascii="Times New Roman" w:hAnsi="Times New Roman"/>
          <w:noProof w:val="0"/>
          <w:color w:val="000000"/>
          <w:lang w:val="uz-Cyrl-UZ"/>
        </w:rPr>
        <w:t xml:space="preserve">поменути </w:t>
      </w:r>
      <w:r w:rsidR="0072770F" w:rsidRPr="00C85AF5">
        <w:rPr>
          <w:rFonts w:ascii="Times New Roman" w:hAnsi="Times New Roman"/>
          <w:noProof w:val="0"/>
          <w:color w:val="000000"/>
          <w:lang w:val="uz-Cyrl-UZ"/>
        </w:rPr>
        <w:t xml:space="preserve">УН индекс о развијености електронске управе (енг. </w:t>
      </w:r>
      <w:r w:rsidR="0072770F" w:rsidRPr="00C85AF5">
        <w:rPr>
          <w:rFonts w:ascii="Times New Roman" w:hAnsi="Times New Roman"/>
          <w:i/>
          <w:noProof w:val="0"/>
          <w:color w:val="000000"/>
          <w:lang w:val="uz-Cyrl-UZ"/>
        </w:rPr>
        <w:t>E</w:t>
      </w:r>
      <w:r w:rsidR="0072770F" w:rsidRPr="00C85AF5">
        <w:rPr>
          <w:rFonts w:ascii="Times New Roman" w:hAnsi="Times New Roman"/>
          <w:i/>
          <w:noProof w:val="0"/>
          <w:color w:val="000000"/>
          <w:lang w:val="ru-RU"/>
        </w:rPr>
        <w:t>-</w:t>
      </w:r>
      <w:r w:rsidR="0072770F" w:rsidRPr="00C85AF5">
        <w:rPr>
          <w:rFonts w:ascii="Times New Roman" w:hAnsi="Times New Roman"/>
          <w:i/>
          <w:noProof w:val="0"/>
          <w:color w:val="000000"/>
          <w:lang w:val="uz-Cyrl-UZ"/>
        </w:rPr>
        <w:t>Government</w:t>
      </w:r>
      <w:r w:rsidR="0072770F" w:rsidRPr="00C85AF5">
        <w:rPr>
          <w:rFonts w:ascii="Times New Roman" w:hAnsi="Times New Roman"/>
          <w:i/>
          <w:noProof w:val="0"/>
          <w:color w:val="000000"/>
          <w:lang w:val="ru-RU"/>
        </w:rPr>
        <w:t xml:space="preserve"> </w:t>
      </w:r>
      <w:r w:rsidR="0072770F" w:rsidRPr="00C85AF5">
        <w:rPr>
          <w:rFonts w:ascii="Times New Roman" w:hAnsi="Times New Roman"/>
          <w:i/>
          <w:noProof w:val="0"/>
          <w:color w:val="000000"/>
          <w:lang w:val="uz-Cyrl-UZ"/>
        </w:rPr>
        <w:t>Index</w:t>
      </w:r>
      <w:r w:rsidR="0072770F" w:rsidRPr="00C85AF5">
        <w:rPr>
          <w:rFonts w:ascii="Times New Roman" w:hAnsi="Times New Roman"/>
          <w:noProof w:val="0"/>
          <w:color w:val="000000"/>
          <w:lang w:val="ru-RU"/>
        </w:rPr>
        <w:t>)</w:t>
      </w:r>
      <w:r w:rsidRPr="00C85AF5">
        <w:rPr>
          <w:rStyle w:val="FootnoteReference"/>
          <w:rFonts w:ascii="Times New Roman" w:hAnsi="Times New Roman"/>
          <w:i/>
          <w:noProof w:val="0"/>
          <w:color w:val="000000"/>
          <w:lang w:val="uz-Cyrl-UZ"/>
        </w:rPr>
        <w:footnoteReference w:id="66"/>
      </w:r>
      <w:r w:rsidRPr="00C85AF5">
        <w:rPr>
          <w:rFonts w:ascii="Times New Roman" w:hAnsi="Times New Roman"/>
          <w:noProof w:val="0"/>
          <w:color w:val="000000"/>
          <w:lang w:val="uz-Cyrl-UZ"/>
        </w:rPr>
        <w:t xml:space="preserve">,који процењује развој електронске управе чланица Уједињених нација, </w:t>
      </w:r>
      <w:r w:rsidR="00A2366D" w:rsidRPr="00C85AF5">
        <w:rPr>
          <w:rFonts w:ascii="Times New Roman" w:hAnsi="Times New Roman"/>
          <w:noProof w:val="0"/>
          <w:color w:val="000000"/>
          <w:lang w:val="uz-Cyrl-UZ"/>
        </w:rPr>
        <w:t xml:space="preserve">Србија </w:t>
      </w:r>
      <w:r w:rsidRPr="00C85AF5">
        <w:rPr>
          <w:rFonts w:ascii="Times New Roman" w:hAnsi="Times New Roman"/>
          <w:noProof w:val="0"/>
          <w:color w:val="000000"/>
          <w:lang w:val="uz-Cyrl-UZ"/>
        </w:rPr>
        <w:t>са 69</w:t>
      </w:r>
      <w:r w:rsidR="0072770F" w:rsidRPr="00C85AF5">
        <w:rPr>
          <w:rFonts w:ascii="Times New Roman" w:hAnsi="Times New Roman"/>
          <w:noProof w:val="0"/>
          <w:color w:val="000000"/>
          <w:lang w:val="ru-RU"/>
        </w:rPr>
        <w:t>.</w:t>
      </w:r>
      <w:r w:rsidRPr="00C85AF5">
        <w:rPr>
          <w:rFonts w:ascii="Times New Roman" w:hAnsi="Times New Roman"/>
          <w:noProof w:val="0"/>
          <w:color w:val="000000"/>
          <w:lang w:val="uz-Cyrl-UZ"/>
        </w:rPr>
        <w:t xml:space="preserve"> места у 2014. години, скочила на 49</w:t>
      </w:r>
      <w:r w:rsidR="0072770F" w:rsidRPr="00C85AF5">
        <w:rPr>
          <w:rFonts w:ascii="Times New Roman" w:hAnsi="Times New Roman"/>
          <w:noProof w:val="0"/>
          <w:color w:val="000000"/>
          <w:lang w:val="ru-RU"/>
        </w:rPr>
        <w:t>.</w:t>
      </w:r>
      <w:r w:rsidRPr="00C85AF5">
        <w:rPr>
          <w:rFonts w:ascii="Times New Roman" w:hAnsi="Times New Roman"/>
          <w:noProof w:val="0"/>
          <w:color w:val="000000"/>
          <w:lang w:val="uz-Cyrl-UZ"/>
        </w:rPr>
        <w:t xml:space="preserve"> место у 2018. Години;</w:t>
      </w:r>
    </w:p>
    <w:p w14:paraId="5CD80B82" w14:textId="77777777" w:rsidR="00C42CC9" w:rsidRPr="00C85AF5" w:rsidRDefault="00C42CC9" w:rsidP="007B68B7">
      <w:pPr>
        <w:pStyle w:val="ColorfulList-Accent11"/>
        <w:numPr>
          <w:ilvl w:val="0"/>
          <w:numId w:val="24"/>
        </w:numPr>
        <w:spacing w:after="120" w:line="240" w:lineRule="auto"/>
        <w:ind w:left="714" w:hanging="357"/>
        <w:jc w:val="both"/>
        <w:rPr>
          <w:rFonts w:ascii="Times New Roman" w:hAnsi="Times New Roman"/>
          <w:noProof w:val="0"/>
          <w:color w:val="000000"/>
          <w:lang w:val="uz-Cyrl-UZ"/>
        </w:rPr>
      </w:pPr>
      <w:r w:rsidRPr="00C85AF5">
        <w:rPr>
          <w:rFonts w:ascii="Times New Roman" w:hAnsi="Times New Roman"/>
          <w:noProof w:val="0"/>
          <w:color w:val="000000"/>
          <w:lang w:val="uz-Cyrl-UZ"/>
        </w:rPr>
        <w:t>у односу на</w:t>
      </w:r>
      <w:r w:rsidR="0072770F" w:rsidRPr="00C85AF5">
        <w:rPr>
          <w:rFonts w:ascii="Times New Roman" w:hAnsi="Times New Roman"/>
          <w:noProof w:val="0"/>
          <w:color w:val="000000"/>
          <w:lang w:val="uz-Cyrl-UZ"/>
        </w:rPr>
        <w:t xml:space="preserve">индекс електронске партиципације </w:t>
      </w:r>
      <w:r w:rsidR="0072770F" w:rsidRPr="00C85AF5">
        <w:rPr>
          <w:rFonts w:ascii="Times New Roman" w:hAnsi="Times New Roman"/>
          <w:noProof w:val="0"/>
          <w:color w:val="000000"/>
          <w:lang w:val="ru-RU"/>
        </w:rPr>
        <w:t>(</w:t>
      </w:r>
      <w:r w:rsidR="0072770F" w:rsidRPr="00C85AF5">
        <w:rPr>
          <w:rFonts w:ascii="Times New Roman" w:hAnsi="Times New Roman"/>
          <w:noProof w:val="0"/>
          <w:color w:val="000000"/>
          <w:lang w:val="uz-Cyrl-UZ"/>
        </w:rPr>
        <w:t xml:space="preserve">енг. </w:t>
      </w:r>
      <w:r w:rsidR="0072770F" w:rsidRPr="00C85AF5">
        <w:rPr>
          <w:rFonts w:ascii="Times New Roman" w:hAnsi="Times New Roman"/>
          <w:i/>
          <w:noProof w:val="0"/>
          <w:color w:val="000000"/>
          <w:lang w:val="uz-Cyrl-UZ"/>
        </w:rPr>
        <w:t>E</w:t>
      </w:r>
      <w:r w:rsidR="0072770F" w:rsidRPr="00C85AF5">
        <w:rPr>
          <w:rFonts w:ascii="Times New Roman" w:hAnsi="Times New Roman"/>
          <w:i/>
          <w:noProof w:val="0"/>
          <w:color w:val="000000"/>
          <w:lang w:val="ru-RU"/>
        </w:rPr>
        <w:t>-</w:t>
      </w:r>
      <w:r w:rsidR="0072770F" w:rsidRPr="00C85AF5">
        <w:rPr>
          <w:rFonts w:ascii="Times New Roman" w:hAnsi="Times New Roman"/>
          <w:i/>
          <w:noProof w:val="0"/>
          <w:color w:val="000000"/>
          <w:lang w:val="uz-Cyrl-UZ"/>
        </w:rPr>
        <w:t>Participation</w:t>
      </w:r>
      <w:r w:rsidR="0072770F" w:rsidRPr="00C85AF5">
        <w:rPr>
          <w:rFonts w:ascii="Times New Roman" w:hAnsi="Times New Roman"/>
          <w:i/>
          <w:noProof w:val="0"/>
          <w:color w:val="000000"/>
          <w:lang w:val="ru-RU"/>
        </w:rPr>
        <w:t xml:space="preserve"> </w:t>
      </w:r>
      <w:r w:rsidR="0072770F" w:rsidRPr="00C85AF5">
        <w:rPr>
          <w:rFonts w:ascii="Times New Roman" w:hAnsi="Times New Roman"/>
          <w:i/>
          <w:noProof w:val="0"/>
          <w:color w:val="000000"/>
          <w:lang w:val="uz-Cyrl-UZ"/>
        </w:rPr>
        <w:t>Index</w:t>
      </w:r>
      <w:r w:rsidR="0072770F" w:rsidRPr="00C85AF5">
        <w:rPr>
          <w:rFonts w:ascii="Times New Roman" w:hAnsi="Times New Roman"/>
          <w:noProof w:val="0"/>
          <w:color w:val="000000"/>
          <w:lang w:val="ru-RU"/>
        </w:rPr>
        <w:t>)</w:t>
      </w:r>
      <w:r w:rsidR="00740F82" w:rsidRPr="00C85AF5">
        <w:rPr>
          <w:rStyle w:val="FootnoteReference"/>
          <w:rFonts w:ascii="Times New Roman" w:hAnsi="Times New Roman"/>
          <w:i/>
          <w:noProof w:val="0"/>
          <w:color w:val="000000"/>
          <w:lang w:val="uz-Cyrl-UZ"/>
        </w:rPr>
        <w:footnoteReference w:id="67"/>
      </w:r>
      <w:r w:rsidRPr="00C85AF5">
        <w:rPr>
          <w:rFonts w:ascii="Times New Roman" w:hAnsi="Times New Roman"/>
          <w:noProof w:val="0"/>
          <w:color w:val="000000"/>
          <w:lang w:val="uz-Cyrl-UZ"/>
        </w:rPr>
        <w:t xml:space="preserve">, који процењује употребу електронских услуга </w:t>
      </w:r>
      <w:r w:rsidR="00740F82" w:rsidRPr="00C85AF5">
        <w:rPr>
          <w:rFonts w:ascii="Times New Roman" w:hAnsi="Times New Roman"/>
          <w:noProof w:val="0"/>
          <w:color w:val="000000"/>
          <w:lang w:val="uz-Cyrl-UZ"/>
        </w:rPr>
        <w:t>у чланицама Уједињених нација</w:t>
      </w:r>
      <w:r w:rsidR="00A2366D" w:rsidRPr="00C85AF5">
        <w:rPr>
          <w:rFonts w:ascii="Times New Roman" w:hAnsi="Times New Roman"/>
          <w:noProof w:val="0"/>
          <w:color w:val="000000"/>
          <w:lang w:val="uz-Cyrl-UZ"/>
        </w:rPr>
        <w:t>Србија</w:t>
      </w:r>
      <w:r w:rsidR="0072770F" w:rsidRPr="00C85AF5">
        <w:rPr>
          <w:rFonts w:ascii="Times New Roman" w:hAnsi="Times New Roman"/>
          <w:noProof w:val="0"/>
          <w:color w:val="000000"/>
          <w:lang w:val="uz-Cyrl-UZ"/>
        </w:rPr>
        <w:t xml:space="preserve"> је</w:t>
      </w:r>
      <w:r w:rsidRPr="00C85AF5">
        <w:rPr>
          <w:rFonts w:ascii="Times New Roman" w:hAnsi="Times New Roman"/>
          <w:noProof w:val="0"/>
          <w:color w:val="000000"/>
          <w:lang w:val="uz-Cyrl-UZ"/>
        </w:rPr>
        <w:t>са 81</w:t>
      </w:r>
      <w:r w:rsidR="0072770F" w:rsidRPr="00C85AF5">
        <w:rPr>
          <w:rFonts w:ascii="Times New Roman" w:hAnsi="Times New Roman"/>
          <w:noProof w:val="0"/>
          <w:color w:val="000000"/>
          <w:lang w:val="ru-RU"/>
        </w:rPr>
        <w:t>.</w:t>
      </w:r>
      <w:r w:rsidRPr="00C85AF5">
        <w:rPr>
          <w:rFonts w:ascii="Times New Roman" w:hAnsi="Times New Roman"/>
          <w:noProof w:val="0"/>
          <w:color w:val="000000"/>
          <w:lang w:val="uz-Cyrl-UZ"/>
        </w:rPr>
        <w:t xml:space="preserve"> места у 2014. години, скочила на 48</w:t>
      </w:r>
      <w:r w:rsidR="0072770F" w:rsidRPr="00C85AF5">
        <w:rPr>
          <w:rFonts w:ascii="Times New Roman" w:hAnsi="Times New Roman"/>
          <w:noProof w:val="0"/>
          <w:color w:val="000000"/>
          <w:lang w:val="ru-RU"/>
        </w:rPr>
        <w:t>.</w:t>
      </w:r>
      <w:r w:rsidRPr="00C85AF5">
        <w:rPr>
          <w:rFonts w:ascii="Times New Roman" w:hAnsi="Times New Roman"/>
          <w:noProof w:val="0"/>
          <w:color w:val="000000"/>
          <w:lang w:val="uz-Cyrl-UZ"/>
        </w:rPr>
        <w:t xml:space="preserve"> место у 2018. години;</w:t>
      </w:r>
    </w:p>
    <w:p w14:paraId="673E71E3" w14:textId="35502AB7" w:rsidR="00665786" w:rsidRPr="00C85AF5" w:rsidRDefault="00A2366D" w:rsidP="008173FC">
      <w:pPr>
        <w:spacing w:before="120" w:after="0" w:line="240" w:lineRule="auto"/>
        <w:jc w:val="both"/>
        <w:rPr>
          <w:rFonts w:ascii="Times New Roman" w:hAnsi="Times New Roman"/>
          <w:noProof w:val="0"/>
          <w:color w:val="000000"/>
          <w:lang w:val="uz-Cyrl-UZ"/>
        </w:rPr>
      </w:pPr>
      <w:r w:rsidRPr="00C85AF5">
        <w:rPr>
          <w:rFonts w:ascii="Times New Roman" w:hAnsi="Times New Roman"/>
          <w:noProof w:val="0"/>
          <w:color w:val="000000"/>
          <w:lang w:val="uz-Cyrl-UZ"/>
        </w:rPr>
        <w:t xml:space="preserve">Међутим, </w:t>
      </w:r>
      <w:r w:rsidR="00566C32">
        <w:rPr>
          <w:rFonts w:ascii="Times New Roman" w:hAnsi="Times New Roman"/>
          <w:noProof w:val="0"/>
          <w:color w:val="000000"/>
          <w:lang w:val="uz-Cyrl-UZ"/>
        </w:rPr>
        <w:t xml:space="preserve">Република </w:t>
      </w:r>
      <w:r w:rsidRPr="00C85AF5">
        <w:rPr>
          <w:rFonts w:ascii="Times New Roman" w:hAnsi="Times New Roman"/>
          <w:noProof w:val="0"/>
          <w:color w:val="000000"/>
          <w:lang w:val="uz-Cyrl-UZ"/>
        </w:rPr>
        <w:t xml:space="preserve">Србија је у односу на </w:t>
      </w:r>
      <w:r w:rsidR="0072770F" w:rsidRPr="00C85AF5">
        <w:rPr>
          <w:rFonts w:ascii="Times New Roman" w:hAnsi="Times New Roman"/>
          <w:i/>
          <w:noProof w:val="0"/>
          <w:color w:val="000000"/>
          <w:lang w:val="uz-Cyrl-UZ"/>
        </w:rPr>
        <w:t>E</w:t>
      </w:r>
      <w:r w:rsidR="0072770F" w:rsidRPr="00C85AF5">
        <w:rPr>
          <w:rFonts w:ascii="Times New Roman" w:hAnsi="Times New Roman"/>
          <w:i/>
          <w:noProof w:val="0"/>
          <w:color w:val="000000"/>
          <w:lang w:val="ru-RU"/>
        </w:rPr>
        <w:t>-</w:t>
      </w:r>
      <w:r w:rsidR="0072770F" w:rsidRPr="00C85AF5">
        <w:rPr>
          <w:rFonts w:ascii="Times New Roman" w:hAnsi="Times New Roman"/>
          <w:i/>
          <w:noProof w:val="0"/>
          <w:color w:val="000000"/>
          <w:lang w:val="uz-Cyrl-UZ"/>
        </w:rPr>
        <w:t>Government</w:t>
      </w:r>
      <w:r w:rsidR="0072770F" w:rsidRPr="00C85AF5">
        <w:rPr>
          <w:rFonts w:ascii="Times New Roman" w:hAnsi="Times New Roman"/>
          <w:i/>
          <w:noProof w:val="0"/>
          <w:color w:val="000000"/>
          <w:lang w:val="ru-RU"/>
        </w:rPr>
        <w:t xml:space="preserve"> </w:t>
      </w:r>
      <w:r w:rsidR="0072770F" w:rsidRPr="00C85AF5">
        <w:rPr>
          <w:rFonts w:ascii="Times New Roman" w:hAnsi="Times New Roman"/>
          <w:i/>
          <w:noProof w:val="0"/>
          <w:color w:val="000000"/>
          <w:lang w:val="uz-Cyrl-UZ"/>
        </w:rPr>
        <w:t>Index</w:t>
      </w:r>
      <w:r w:rsidR="00A2170E" w:rsidRPr="00C85AF5">
        <w:rPr>
          <w:rFonts w:ascii="Times New Roman" w:hAnsi="Times New Roman"/>
          <w:noProof w:val="0"/>
          <w:color w:val="000000"/>
          <w:lang w:val="uz-Cyrl-UZ"/>
        </w:rPr>
        <w:t>од</w:t>
      </w:r>
      <w:r w:rsidRPr="00C85AF5">
        <w:rPr>
          <w:rFonts w:ascii="Times New Roman" w:hAnsi="Times New Roman"/>
          <w:noProof w:val="0"/>
          <w:color w:val="000000"/>
          <w:lang w:val="uz-Cyrl-UZ"/>
        </w:rPr>
        <w:t xml:space="preserve"> 2016.</w:t>
      </w:r>
      <w:r w:rsidR="00A2170E" w:rsidRPr="00C85AF5">
        <w:rPr>
          <w:rFonts w:ascii="Times New Roman" w:hAnsi="Times New Roman"/>
          <w:noProof w:val="0"/>
          <w:color w:val="000000"/>
          <w:lang w:val="uz-Cyrl-UZ"/>
        </w:rPr>
        <w:t xml:space="preserve"> до</w:t>
      </w:r>
      <w:r w:rsidRPr="00C85AF5">
        <w:rPr>
          <w:rFonts w:ascii="Times New Roman" w:hAnsi="Times New Roman"/>
          <w:noProof w:val="0"/>
          <w:color w:val="000000"/>
          <w:lang w:val="uz-Cyrl-UZ"/>
        </w:rPr>
        <w:t xml:space="preserve"> 2018. </w:t>
      </w:r>
      <w:r w:rsidR="00A2170E" w:rsidRPr="00C85AF5">
        <w:rPr>
          <w:rFonts w:ascii="Times New Roman" w:hAnsi="Times New Roman"/>
          <w:noProof w:val="0"/>
          <w:color w:val="000000"/>
          <w:lang w:val="uz-Cyrl-UZ"/>
        </w:rPr>
        <w:t>пала за 10 места</w:t>
      </w:r>
      <w:r w:rsidRPr="00C85AF5">
        <w:rPr>
          <w:rFonts w:ascii="Times New Roman" w:hAnsi="Times New Roman"/>
          <w:noProof w:val="0"/>
          <w:color w:val="000000"/>
          <w:lang w:val="uz-Cyrl-UZ"/>
        </w:rPr>
        <w:t xml:space="preserve"> (</w:t>
      </w:r>
      <w:r w:rsidR="00A2170E" w:rsidRPr="00C85AF5">
        <w:rPr>
          <w:rFonts w:ascii="Times New Roman" w:hAnsi="Times New Roman"/>
          <w:noProof w:val="0"/>
          <w:color w:val="000000"/>
          <w:lang w:val="uz-Cyrl-UZ"/>
        </w:rPr>
        <w:t>била је</w:t>
      </w:r>
      <w:r w:rsidRPr="00C85AF5">
        <w:rPr>
          <w:rFonts w:ascii="Times New Roman" w:hAnsi="Times New Roman"/>
          <w:noProof w:val="0"/>
          <w:color w:val="000000"/>
          <w:lang w:val="uz-Cyrl-UZ"/>
        </w:rPr>
        <w:t xml:space="preserve"> 39)</w:t>
      </w:r>
      <w:r w:rsidR="00A2170E" w:rsidRPr="00C85AF5">
        <w:rPr>
          <w:rFonts w:ascii="Times New Roman" w:hAnsi="Times New Roman"/>
          <w:noProof w:val="0"/>
          <w:color w:val="000000"/>
          <w:lang w:val="uz-Cyrl-UZ"/>
        </w:rPr>
        <w:t xml:space="preserve">, а у односу на </w:t>
      </w:r>
      <w:r w:rsidR="0072770F" w:rsidRPr="00C85AF5">
        <w:rPr>
          <w:rFonts w:ascii="Times New Roman" w:hAnsi="Times New Roman"/>
          <w:i/>
          <w:noProof w:val="0"/>
          <w:color w:val="000000"/>
          <w:lang w:val="uz-Cyrl-UZ"/>
        </w:rPr>
        <w:t>E-Participation Index</w:t>
      </w:r>
      <w:r w:rsidR="00A2170E" w:rsidRPr="00C85AF5">
        <w:rPr>
          <w:rFonts w:ascii="Times New Roman" w:hAnsi="Times New Roman"/>
          <w:i/>
          <w:noProof w:val="0"/>
          <w:color w:val="000000"/>
          <w:lang w:val="uz-Cyrl-UZ"/>
        </w:rPr>
        <w:t>чак за 31 место (била је 17).</w:t>
      </w:r>
      <w:r w:rsidR="003D1E3F" w:rsidRPr="00C85AF5">
        <w:rPr>
          <w:rFonts w:ascii="Times New Roman" w:hAnsi="Times New Roman"/>
          <w:i/>
          <w:noProof w:val="0"/>
          <w:color w:val="000000"/>
          <w:lang w:val="uz-Cyrl-UZ"/>
        </w:rPr>
        <w:t xml:space="preserve"> </w:t>
      </w:r>
      <w:r w:rsidR="00A2170E" w:rsidRPr="00C85AF5">
        <w:rPr>
          <w:rFonts w:ascii="Times New Roman" w:hAnsi="Times New Roman"/>
          <w:noProof w:val="0"/>
          <w:color w:val="000000"/>
          <w:lang w:val="uz-Cyrl-UZ"/>
        </w:rPr>
        <w:t xml:space="preserve">Последица овог пада је то што су у </w:t>
      </w:r>
      <w:r w:rsidR="00C42CC9" w:rsidRPr="00C85AF5">
        <w:rPr>
          <w:rFonts w:ascii="Times New Roman" w:hAnsi="Times New Roman"/>
          <w:noProof w:val="0"/>
          <w:color w:val="000000"/>
          <w:lang w:val="uz-Cyrl-UZ"/>
        </w:rPr>
        <w:t>области развоја телекомуник</w:t>
      </w:r>
      <w:r w:rsidR="00A2170E" w:rsidRPr="00C85AF5">
        <w:rPr>
          <w:rFonts w:ascii="Times New Roman" w:hAnsi="Times New Roman"/>
          <w:noProof w:val="0"/>
          <w:color w:val="000000"/>
          <w:lang w:val="uz-Cyrl-UZ"/>
        </w:rPr>
        <w:t>ационе инфраструкуре и људских ресурса</w:t>
      </w:r>
      <w:r w:rsidR="00C42CC9" w:rsidRPr="00C85AF5">
        <w:rPr>
          <w:rFonts w:ascii="Times New Roman" w:hAnsi="Times New Roman"/>
          <w:noProof w:val="0"/>
          <w:color w:val="000000"/>
          <w:lang w:val="uz-Cyrl-UZ"/>
        </w:rPr>
        <w:t>,</w:t>
      </w:r>
      <w:r w:rsidR="00A2170E" w:rsidRPr="00C85AF5">
        <w:rPr>
          <w:rFonts w:ascii="Times New Roman" w:hAnsi="Times New Roman"/>
          <w:noProof w:val="0"/>
          <w:color w:val="000000"/>
          <w:lang w:val="uz-Cyrl-UZ"/>
        </w:rPr>
        <w:t xml:space="preserve"> друге државе оствариле значајне резултате, па је неопходно да</w:t>
      </w:r>
      <w:r w:rsidR="00C42CC9" w:rsidRPr="00C85AF5">
        <w:rPr>
          <w:rFonts w:ascii="Times New Roman" w:hAnsi="Times New Roman"/>
          <w:noProof w:val="0"/>
          <w:color w:val="000000"/>
          <w:lang w:val="uz-Cyrl-UZ"/>
        </w:rPr>
        <w:t xml:space="preserve"> </w:t>
      </w:r>
      <w:r w:rsidR="00180BF6" w:rsidRPr="00C85AF5">
        <w:rPr>
          <w:rFonts w:ascii="Times New Roman" w:hAnsi="Times New Roman"/>
          <w:noProof w:val="0"/>
          <w:color w:val="000000"/>
          <w:lang w:val="uz-Cyrl-UZ"/>
        </w:rPr>
        <w:t xml:space="preserve">Република </w:t>
      </w:r>
      <w:r w:rsidR="00C42CC9" w:rsidRPr="00C85AF5">
        <w:rPr>
          <w:rFonts w:ascii="Times New Roman" w:hAnsi="Times New Roman"/>
          <w:noProof w:val="0"/>
          <w:color w:val="000000"/>
          <w:lang w:val="uz-Cyrl-UZ"/>
        </w:rPr>
        <w:t xml:space="preserve">Србија </w:t>
      </w:r>
      <w:r w:rsidR="00A2170E" w:rsidRPr="00C85AF5">
        <w:rPr>
          <w:rFonts w:ascii="Times New Roman" w:hAnsi="Times New Roman"/>
          <w:noProof w:val="0"/>
          <w:color w:val="000000"/>
          <w:lang w:val="uz-Cyrl-UZ"/>
        </w:rPr>
        <w:t xml:space="preserve">убрзано </w:t>
      </w:r>
      <w:r w:rsidR="00C42CC9" w:rsidRPr="00C85AF5">
        <w:rPr>
          <w:rFonts w:ascii="Times New Roman" w:hAnsi="Times New Roman"/>
          <w:noProof w:val="0"/>
          <w:color w:val="000000"/>
          <w:lang w:val="uz-Cyrl-UZ"/>
        </w:rPr>
        <w:t>развија електро</w:t>
      </w:r>
      <w:r w:rsidR="00A2170E" w:rsidRPr="00C85AF5">
        <w:rPr>
          <w:rFonts w:ascii="Times New Roman" w:hAnsi="Times New Roman"/>
          <w:noProof w:val="0"/>
          <w:color w:val="000000"/>
          <w:lang w:val="uz-Cyrl-UZ"/>
        </w:rPr>
        <w:t>нске сервисе</w:t>
      </w:r>
      <w:r w:rsidR="00C42CC9" w:rsidRPr="00C85AF5">
        <w:rPr>
          <w:rFonts w:ascii="Times New Roman" w:hAnsi="Times New Roman"/>
          <w:noProof w:val="0"/>
          <w:color w:val="000000"/>
          <w:lang w:val="uz-Cyrl-UZ"/>
        </w:rPr>
        <w:t xml:space="preserve"> за грађане и привреду. </w:t>
      </w:r>
      <w:r w:rsidR="00736B52" w:rsidRPr="00C85AF5">
        <w:rPr>
          <w:rFonts w:ascii="Times New Roman" w:hAnsi="Times New Roman"/>
          <w:noProof w:val="0"/>
          <w:color w:val="000000"/>
          <w:lang w:val="uz-Cyrl-UZ"/>
        </w:rPr>
        <w:t xml:space="preserve">Треба напоменути да на овим листама </w:t>
      </w:r>
      <w:r w:rsidR="00736B52" w:rsidRPr="00C85AF5">
        <w:rPr>
          <w:rFonts w:ascii="Times New Roman" w:hAnsi="Times New Roman"/>
          <w:noProof w:val="0"/>
          <w:color w:val="000000"/>
          <w:lang w:val="uz-Cyrl-UZ"/>
        </w:rPr>
        <w:lastRenderedPageBreak/>
        <w:t>конкурентности суседне државе са изузетком</w:t>
      </w:r>
      <w:r w:rsidR="00180BF6" w:rsidRPr="00C85AF5">
        <w:rPr>
          <w:rFonts w:ascii="Times New Roman" w:hAnsi="Times New Roman"/>
          <w:noProof w:val="0"/>
          <w:color w:val="000000"/>
          <w:lang w:val="uz-Cyrl-UZ"/>
        </w:rPr>
        <w:t xml:space="preserve"> Републике</w:t>
      </w:r>
      <w:r w:rsidR="00736B52" w:rsidRPr="00C85AF5">
        <w:rPr>
          <w:rFonts w:ascii="Times New Roman" w:hAnsi="Times New Roman"/>
          <w:noProof w:val="0"/>
          <w:color w:val="000000"/>
          <w:lang w:val="uz-Cyrl-UZ"/>
        </w:rPr>
        <w:t xml:space="preserve"> Бугарске, углавном заостају за </w:t>
      </w:r>
      <w:r w:rsidR="00180BF6" w:rsidRPr="00C85AF5">
        <w:rPr>
          <w:rFonts w:ascii="Times New Roman" w:hAnsi="Times New Roman"/>
          <w:noProof w:val="0"/>
          <w:color w:val="000000"/>
          <w:lang w:val="uz-Cyrl-UZ"/>
        </w:rPr>
        <w:t xml:space="preserve">Републиком </w:t>
      </w:r>
      <w:r w:rsidR="00736B52" w:rsidRPr="00C85AF5">
        <w:rPr>
          <w:rFonts w:ascii="Times New Roman" w:hAnsi="Times New Roman"/>
          <w:noProof w:val="0"/>
          <w:color w:val="000000"/>
          <w:lang w:val="uz-Cyrl-UZ"/>
        </w:rPr>
        <w:t>Србијом.</w:t>
      </w:r>
    </w:p>
    <w:p w14:paraId="61A3EE60" w14:textId="0EB29606" w:rsidR="001466C3" w:rsidRPr="00C85AF5" w:rsidRDefault="00C42CC9" w:rsidP="008173FC">
      <w:pPr>
        <w:spacing w:before="120" w:after="0" w:line="240" w:lineRule="auto"/>
        <w:jc w:val="both"/>
        <w:rPr>
          <w:rFonts w:ascii="Times New Roman" w:hAnsi="Times New Roman"/>
          <w:noProof w:val="0"/>
          <w:color w:val="000000"/>
          <w:lang w:val="uz-Cyrl-UZ"/>
        </w:rPr>
      </w:pPr>
      <w:r w:rsidRPr="00C85AF5">
        <w:rPr>
          <w:rFonts w:ascii="Times New Roman" w:hAnsi="Times New Roman"/>
          <w:noProof w:val="0"/>
          <w:color w:val="000000"/>
          <w:lang w:val="uz-Cyrl-UZ"/>
        </w:rPr>
        <w:t>Према Индексу Глобалне конкурентности</w:t>
      </w:r>
      <w:r w:rsidRPr="00C85AF5">
        <w:rPr>
          <w:rFonts w:ascii="Times New Roman" w:hAnsi="Times New Roman"/>
          <w:noProof w:val="0"/>
          <w:color w:val="000000"/>
          <w:vertAlign w:val="superscript"/>
          <w:lang w:val="uz-Cyrl-UZ"/>
        </w:rPr>
        <w:footnoteReference w:id="68"/>
      </w:r>
      <w:r w:rsidRPr="00C85AF5">
        <w:rPr>
          <w:rFonts w:ascii="Times New Roman" w:hAnsi="Times New Roman"/>
          <w:noProof w:val="0"/>
          <w:color w:val="000000"/>
          <w:lang w:val="uz-Cyrl-UZ"/>
        </w:rPr>
        <w:t>,</w:t>
      </w:r>
      <w:r w:rsidR="00180BF6" w:rsidRPr="00C85AF5">
        <w:rPr>
          <w:rFonts w:ascii="Times New Roman" w:hAnsi="Times New Roman"/>
          <w:noProof w:val="0"/>
          <w:color w:val="000000"/>
          <w:lang w:val="uz-Cyrl-UZ"/>
        </w:rPr>
        <w:t xml:space="preserve"> Република</w:t>
      </w:r>
      <w:r w:rsidRPr="00C85AF5">
        <w:rPr>
          <w:rFonts w:ascii="Times New Roman" w:hAnsi="Times New Roman"/>
          <w:noProof w:val="0"/>
          <w:color w:val="000000"/>
          <w:lang w:val="uz-Cyrl-UZ"/>
        </w:rPr>
        <w:t xml:space="preserve"> Србија је заузела 65. позицију од 140 земаља, унапређењем укупног скора</w:t>
      </w:r>
      <w:r w:rsidRPr="00C85AF5">
        <w:rPr>
          <w:rFonts w:ascii="Times New Roman" w:hAnsi="Times New Roman"/>
          <w:noProof w:val="0"/>
          <w:color w:val="000000"/>
          <w:vertAlign w:val="superscript"/>
          <w:lang w:val="uz-Cyrl-UZ"/>
        </w:rPr>
        <w:footnoteReference w:id="69"/>
      </w:r>
      <w:r w:rsidRPr="00C85AF5">
        <w:rPr>
          <w:rFonts w:ascii="Times New Roman" w:hAnsi="Times New Roman"/>
          <w:noProof w:val="0"/>
          <w:color w:val="000000"/>
          <w:lang w:val="uz-Cyrl-UZ"/>
        </w:rPr>
        <w:t xml:space="preserve">. </w:t>
      </w:r>
    </w:p>
    <w:p w14:paraId="68FCBBB4" w14:textId="50117014" w:rsidR="00C42CC9" w:rsidRPr="00C85AF5" w:rsidRDefault="00C42CC9" w:rsidP="008173FC">
      <w:pPr>
        <w:spacing w:before="120" w:after="0" w:line="240" w:lineRule="auto"/>
        <w:jc w:val="both"/>
        <w:rPr>
          <w:rFonts w:ascii="Times New Roman" w:hAnsi="Times New Roman"/>
          <w:noProof w:val="0"/>
          <w:color w:val="000000"/>
          <w:lang w:val="uz-Cyrl-UZ"/>
        </w:rPr>
      </w:pPr>
      <w:r w:rsidRPr="00C85AF5">
        <w:rPr>
          <w:rFonts w:ascii="Times New Roman" w:hAnsi="Times New Roman"/>
          <w:noProof w:val="0"/>
          <w:color w:val="000000"/>
          <w:lang w:val="uz-Cyrl-UZ"/>
        </w:rPr>
        <w:t>У области усвајања информационих технологија и области транспарентности трошења буџетских средстава постоји простор за унапређење кроз отварање националних, покрајинских и локалних буџета у машински читљивом формату. У области дигиталних вештина</w:t>
      </w:r>
      <w:r w:rsidR="00736B52" w:rsidRPr="00C85AF5">
        <w:rPr>
          <w:rFonts w:ascii="Times New Roman" w:hAnsi="Times New Roman"/>
          <w:noProof w:val="0"/>
          <w:color w:val="000000"/>
          <w:lang w:val="uz-Cyrl-UZ"/>
        </w:rPr>
        <w:t xml:space="preserve"> грађана</w:t>
      </w:r>
      <w:r w:rsidRPr="00C85AF5">
        <w:rPr>
          <w:rFonts w:ascii="Times New Roman" w:hAnsi="Times New Roman"/>
          <w:noProof w:val="0"/>
          <w:color w:val="000000"/>
          <w:lang w:val="uz-Cyrl-UZ"/>
        </w:rPr>
        <w:t xml:space="preserve"> Србија заузима 73. позицију од 140 држава.</w:t>
      </w:r>
      <w:r w:rsidR="003D1E3F" w:rsidRPr="00C85AF5">
        <w:rPr>
          <w:rFonts w:ascii="Times New Roman" w:hAnsi="Times New Roman"/>
          <w:noProof w:val="0"/>
          <w:color w:val="000000"/>
          <w:lang w:val="uz-Cyrl-UZ"/>
        </w:rPr>
        <w:t xml:space="preserve"> </w:t>
      </w:r>
      <w:r w:rsidRPr="00C85AF5">
        <w:rPr>
          <w:rFonts w:ascii="Times New Roman" w:hAnsi="Times New Roman"/>
          <w:noProof w:val="0"/>
          <w:color w:val="000000"/>
          <w:lang w:val="uz-Cyrl-UZ"/>
        </w:rPr>
        <w:t>У индикатору еПартиципација,</w:t>
      </w:r>
      <w:r w:rsidR="00180BF6" w:rsidRPr="00C85AF5">
        <w:rPr>
          <w:rFonts w:ascii="Times New Roman" w:hAnsi="Times New Roman"/>
          <w:noProof w:val="0"/>
          <w:color w:val="000000"/>
          <w:lang w:val="uz-Cyrl-UZ"/>
        </w:rPr>
        <w:t xml:space="preserve"> Република</w:t>
      </w:r>
      <w:r w:rsidRPr="00C85AF5">
        <w:rPr>
          <w:rFonts w:ascii="Times New Roman" w:hAnsi="Times New Roman"/>
          <w:noProof w:val="0"/>
          <w:color w:val="000000"/>
          <w:lang w:val="uz-Cyrl-UZ"/>
        </w:rPr>
        <w:t xml:space="preserve"> Србија је рангирана на 47. месту, што је пад у односу на прошлогодишњи ранг у овом индикатору к</w:t>
      </w:r>
      <w:r w:rsidR="003D1E3F" w:rsidRPr="00C85AF5">
        <w:rPr>
          <w:rFonts w:ascii="Times New Roman" w:hAnsi="Times New Roman"/>
          <w:noProof w:val="0"/>
          <w:color w:val="000000"/>
          <w:lang w:val="uz-Cyrl-UZ"/>
        </w:rPr>
        <w:t>оји се преузима из УН извештаја</w:t>
      </w:r>
      <w:r w:rsidRPr="00C85AF5">
        <w:rPr>
          <w:rFonts w:ascii="Times New Roman" w:hAnsi="Times New Roman"/>
          <w:noProof w:val="0"/>
          <w:color w:val="000000"/>
          <w:lang w:val="uz-Cyrl-UZ"/>
        </w:rPr>
        <w:t xml:space="preserve">. Унапређење је могуће кроз успостављање обавезе објављивање нацрта прописа и прикупљање коментара грађана на националном порталу, као и прикупљање информација од грађана о функционалности пружених услуга. </w:t>
      </w:r>
    </w:p>
    <w:p w14:paraId="42B9D8A2" w14:textId="022EC67B" w:rsidR="00C42CC9" w:rsidRPr="00C85AF5" w:rsidRDefault="00C42CC9" w:rsidP="008173FC">
      <w:pPr>
        <w:spacing w:before="120" w:after="0" w:line="240" w:lineRule="auto"/>
        <w:jc w:val="both"/>
        <w:rPr>
          <w:rFonts w:ascii="Times New Roman" w:hAnsi="Times New Roman"/>
          <w:noProof w:val="0"/>
          <w:color w:val="000000"/>
          <w:lang w:val="uz-Cyrl-UZ"/>
        </w:rPr>
      </w:pPr>
      <w:r w:rsidRPr="00C85AF5">
        <w:rPr>
          <w:rFonts w:ascii="Times New Roman" w:hAnsi="Times New Roman"/>
          <w:noProof w:val="0"/>
          <w:color w:val="000000"/>
          <w:lang w:val="uz-Cyrl-UZ"/>
        </w:rPr>
        <w:t xml:space="preserve">На </w:t>
      </w:r>
      <w:r w:rsidR="00234927" w:rsidRPr="00C85AF5">
        <w:rPr>
          <w:rFonts w:ascii="Times New Roman" w:hAnsi="Times New Roman"/>
          <w:i/>
          <w:noProof w:val="0"/>
          <w:color w:val="000000"/>
          <w:lang w:val="uz-Cyrl-UZ"/>
        </w:rPr>
        <w:t>DoingBusiness</w:t>
      </w:r>
      <w:r w:rsidRPr="00C85AF5">
        <w:rPr>
          <w:rFonts w:ascii="Times New Roman" w:hAnsi="Times New Roman"/>
          <w:noProof w:val="0"/>
          <w:color w:val="000000"/>
          <w:lang w:val="uz-Cyrl-UZ"/>
        </w:rPr>
        <w:t xml:space="preserve"> листи</w:t>
      </w:r>
      <w:r w:rsidR="0072770F" w:rsidRPr="00C85AF5">
        <w:rPr>
          <w:rFonts w:ascii="Times New Roman" w:hAnsi="Times New Roman"/>
          <w:noProof w:val="0"/>
          <w:color w:val="000000"/>
          <w:lang w:val="uz-Cyrl-UZ"/>
        </w:rPr>
        <w:t xml:space="preserve"> Светске банке</w:t>
      </w:r>
      <w:r w:rsidRPr="00C85AF5">
        <w:rPr>
          <w:rFonts w:ascii="Times New Roman" w:hAnsi="Times New Roman"/>
          <w:noProof w:val="0"/>
          <w:color w:val="000000"/>
          <w:vertAlign w:val="superscript"/>
          <w:lang w:val="uz-Cyrl-UZ"/>
        </w:rPr>
        <w:footnoteReference w:id="70"/>
      </w:r>
      <w:r w:rsidRPr="00C85AF5">
        <w:rPr>
          <w:rFonts w:ascii="Times New Roman" w:hAnsi="Times New Roman"/>
          <w:noProof w:val="0"/>
          <w:color w:val="000000"/>
          <w:lang w:val="uz-Cyrl-UZ"/>
        </w:rPr>
        <w:t>,</w:t>
      </w:r>
      <w:r w:rsidR="00180BF6" w:rsidRPr="00C85AF5">
        <w:rPr>
          <w:rFonts w:ascii="Times New Roman" w:hAnsi="Times New Roman"/>
          <w:noProof w:val="0"/>
          <w:color w:val="000000"/>
          <w:lang w:val="uz-Cyrl-UZ"/>
        </w:rPr>
        <w:t xml:space="preserve"> Република</w:t>
      </w:r>
      <w:r w:rsidRPr="00C85AF5">
        <w:rPr>
          <w:rFonts w:ascii="Times New Roman" w:hAnsi="Times New Roman"/>
          <w:noProof w:val="0"/>
          <w:color w:val="000000"/>
          <w:lang w:val="uz-Cyrl-UZ"/>
        </w:rPr>
        <w:t xml:space="preserve"> Србија се у 2018. позиционирала на 48. позицији. Иако је укупан скор </w:t>
      </w:r>
      <w:r w:rsidR="00180BF6" w:rsidRPr="00C85AF5">
        <w:rPr>
          <w:rFonts w:ascii="Times New Roman" w:hAnsi="Times New Roman"/>
          <w:noProof w:val="0"/>
          <w:color w:val="000000"/>
          <w:lang w:val="uz-Cyrl-UZ"/>
        </w:rPr>
        <w:t xml:space="preserve">Републике </w:t>
      </w:r>
      <w:r w:rsidRPr="00C85AF5">
        <w:rPr>
          <w:rFonts w:ascii="Times New Roman" w:hAnsi="Times New Roman"/>
          <w:noProof w:val="0"/>
          <w:color w:val="000000"/>
          <w:lang w:val="uz-Cyrl-UZ"/>
        </w:rPr>
        <w:t>Србије унапређен, друге државе су</w:t>
      </w:r>
      <w:r w:rsidR="00234927" w:rsidRPr="00C85AF5">
        <w:rPr>
          <w:rFonts w:ascii="Times New Roman" w:hAnsi="Times New Roman"/>
          <w:noProof w:val="0"/>
          <w:color w:val="000000"/>
          <w:lang w:val="uz-Cyrl-UZ"/>
        </w:rPr>
        <w:t xml:space="preserve"> се </w:t>
      </w:r>
      <w:r w:rsidRPr="00C85AF5">
        <w:rPr>
          <w:rFonts w:ascii="Times New Roman" w:hAnsi="Times New Roman"/>
          <w:noProof w:val="0"/>
          <w:color w:val="000000"/>
          <w:lang w:val="uz-Cyrl-UZ"/>
        </w:rPr>
        <w:t xml:space="preserve">иновирале брже, те је </w:t>
      </w:r>
      <w:r w:rsidR="00180BF6" w:rsidRPr="00C85AF5">
        <w:rPr>
          <w:rFonts w:ascii="Times New Roman" w:hAnsi="Times New Roman"/>
          <w:noProof w:val="0"/>
          <w:color w:val="000000"/>
          <w:lang w:val="uz-Cyrl-UZ"/>
        </w:rPr>
        <w:t xml:space="preserve">Република </w:t>
      </w:r>
      <w:r w:rsidRPr="00C85AF5">
        <w:rPr>
          <w:rFonts w:ascii="Times New Roman" w:hAnsi="Times New Roman"/>
          <w:noProof w:val="0"/>
          <w:color w:val="000000"/>
          <w:lang w:val="uz-Cyrl-UZ"/>
        </w:rPr>
        <w:t>Србија забележила пад у односу на прошлу годину. Простор за унапређење постоји у развоју електронских сервиса за привреду, а пре свега: еШалтера за непокретности путем кога ће се упис и промена права, терета и информација о непокретности обављти електронски заједно са аутоматизацијом обрачуна наступајућих пореских обавеза по том основу, електронска регистрација вишечланих Д.О.О, еАукција, еИзвршење, унапређење обима података садржаних у Кредитном бироу, еЦарина.</w:t>
      </w:r>
    </w:p>
    <w:p w14:paraId="6EB89C6F" w14:textId="217C8CB3" w:rsidR="00665786" w:rsidRPr="00C85AF5" w:rsidRDefault="00665786" w:rsidP="008173FC">
      <w:pPr>
        <w:shd w:val="clear" w:color="auto" w:fill="FFFFFF"/>
        <w:spacing w:before="120" w:after="0" w:line="240" w:lineRule="auto"/>
        <w:jc w:val="both"/>
        <w:rPr>
          <w:rFonts w:ascii="Times New Roman" w:hAnsi="Times New Roman"/>
          <w:noProof w:val="0"/>
          <w:color w:val="000000"/>
          <w:lang w:val="uz-Cyrl-UZ"/>
        </w:rPr>
      </w:pPr>
      <w:r w:rsidRPr="00C85AF5">
        <w:rPr>
          <w:rFonts w:ascii="Times New Roman" w:hAnsi="Times New Roman"/>
          <w:noProof w:val="0"/>
          <w:color w:val="000000"/>
          <w:lang w:val="uz-Cyrl-UZ"/>
        </w:rPr>
        <w:t>На основу сагледаних индикатора, тј. показате</w:t>
      </w:r>
      <w:r w:rsidR="0095487F" w:rsidRPr="00C85AF5">
        <w:rPr>
          <w:rFonts w:ascii="Times New Roman" w:hAnsi="Times New Roman"/>
          <w:noProof w:val="0"/>
          <w:color w:val="000000"/>
          <w:lang w:val="uz-Cyrl-UZ"/>
        </w:rPr>
        <w:t>љ</w:t>
      </w:r>
      <w:r w:rsidRPr="00C85AF5">
        <w:rPr>
          <w:rFonts w:ascii="Times New Roman" w:hAnsi="Times New Roman"/>
          <w:noProof w:val="0"/>
          <w:color w:val="000000"/>
          <w:lang w:val="uz-Cyrl-UZ"/>
        </w:rPr>
        <w:t xml:space="preserve">а учинка које мере међународне листе конкурентности, а у складу са најбољим упоредним праксама, сачињен је сет препорука за унапређење позиције </w:t>
      </w:r>
      <w:r w:rsidR="00180BF6" w:rsidRPr="00C85AF5">
        <w:rPr>
          <w:rFonts w:ascii="Times New Roman" w:hAnsi="Times New Roman"/>
          <w:noProof w:val="0"/>
          <w:color w:val="000000"/>
          <w:lang w:val="uz-Cyrl-UZ"/>
        </w:rPr>
        <w:t xml:space="preserve">Републике </w:t>
      </w:r>
      <w:r w:rsidRPr="00C85AF5">
        <w:rPr>
          <w:rFonts w:ascii="Times New Roman" w:hAnsi="Times New Roman"/>
          <w:noProof w:val="0"/>
          <w:color w:val="000000"/>
          <w:lang w:val="uz-Cyrl-UZ"/>
        </w:rPr>
        <w:t>Србије на међународним листама конкурентности у домену еУправе.</w:t>
      </w:r>
    </w:p>
    <w:p w14:paraId="3B564982" w14:textId="77777777" w:rsidR="00154473" w:rsidRPr="00C85AF5" w:rsidRDefault="00154473" w:rsidP="008D5297">
      <w:pPr>
        <w:tabs>
          <w:tab w:val="left" w:pos="2115"/>
        </w:tabs>
        <w:spacing w:before="120" w:after="120" w:line="240" w:lineRule="auto"/>
        <w:contextualSpacing/>
        <w:jc w:val="both"/>
        <w:rPr>
          <w:rFonts w:ascii="Times New Roman" w:hAnsi="Times New Roman"/>
          <w:i/>
          <w:lang w:val="uz-Cyrl-UZ"/>
        </w:rPr>
      </w:pPr>
    </w:p>
    <w:p w14:paraId="784ECB60" w14:textId="625959A4" w:rsidR="00665786" w:rsidRPr="00C85AF5" w:rsidRDefault="00EA5047" w:rsidP="008D5297">
      <w:pPr>
        <w:spacing w:after="0" w:line="240" w:lineRule="auto"/>
        <w:jc w:val="center"/>
        <w:rPr>
          <w:rFonts w:ascii="Times New Roman" w:hAnsi="Times New Roman"/>
          <w:i/>
          <w:lang w:val="uz-Cyrl-UZ"/>
        </w:rPr>
      </w:pPr>
      <w:r w:rsidRPr="00C85AF5">
        <w:rPr>
          <w:rFonts w:ascii="Times New Roman" w:hAnsi="Times New Roman"/>
          <w:i/>
          <w:lang w:val="uz-Cyrl-UZ"/>
        </w:rPr>
        <w:t>Табела 9</w:t>
      </w:r>
      <w:r w:rsidR="00736B52" w:rsidRPr="00C85AF5">
        <w:rPr>
          <w:rFonts w:ascii="Times New Roman" w:hAnsi="Times New Roman"/>
          <w:i/>
          <w:lang w:val="uz-Cyrl-UZ"/>
        </w:rPr>
        <w:t xml:space="preserve"> – Препоруке</w:t>
      </w:r>
      <w:r w:rsidR="004F3F46" w:rsidRPr="00C85AF5">
        <w:rPr>
          <w:rFonts w:ascii="Times New Roman" w:hAnsi="Times New Roman"/>
          <w:i/>
          <w:lang w:val="uz-Cyrl-UZ"/>
        </w:rPr>
        <w:t xml:space="preserve"> </w:t>
      </w:r>
      <w:r w:rsidR="00665786" w:rsidRPr="00C85AF5">
        <w:rPr>
          <w:rFonts w:ascii="Times New Roman" w:hAnsi="Times New Roman"/>
          <w:i/>
          <w:lang w:val="uz-Cyrl-UZ"/>
        </w:rPr>
        <w:t>за унапређење позиције</w:t>
      </w:r>
      <w:r w:rsidR="00180BF6" w:rsidRPr="00C85AF5">
        <w:rPr>
          <w:rFonts w:ascii="Times New Roman" w:hAnsi="Times New Roman"/>
          <w:i/>
          <w:lang w:val="uz-Cyrl-UZ"/>
        </w:rPr>
        <w:t xml:space="preserve"> Републике</w:t>
      </w:r>
      <w:r w:rsidR="00665786" w:rsidRPr="00C85AF5">
        <w:rPr>
          <w:rFonts w:ascii="Times New Roman" w:hAnsi="Times New Roman"/>
          <w:i/>
          <w:lang w:val="uz-Cyrl-UZ"/>
        </w:rPr>
        <w:t xml:space="preserve"> Србије на међународним листама</w:t>
      </w:r>
    </w:p>
    <w:p w14:paraId="01DD2933" w14:textId="77777777" w:rsidR="00736B52" w:rsidRPr="00C85AF5" w:rsidRDefault="00665786" w:rsidP="008173FC">
      <w:pPr>
        <w:spacing w:after="0" w:line="240" w:lineRule="auto"/>
        <w:ind w:left="708" w:firstLine="708"/>
        <w:jc w:val="both"/>
        <w:rPr>
          <w:rFonts w:ascii="Times New Roman" w:hAnsi="Times New Roman"/>
          <w:i/>
          <w:lang w:val="uz-Cyrl-UZ"/>
        </w:rPr>
      </w:pPr>
      <w:r w:rsidRPr="00C85AF5">
        <w:rPr>
          <w:rFonts w:ascii="Times New Roman" w:hAnsi="Times New Roman"/>
          <w:i/>
          <w:lang w:val="uz-Cyrl-UZ"/>
        </w:rPr>
        <w:t>конкурентности у домену еУправе.</w:t>
      </w:r>
    </w:p>
    <w:p w14:paraId="1C823ECE" w14:textId="77777777" w:rsidR="001466C3" w:rsidRPr="00C85AF5" w:rsidRDefault="001466C3" w:rsidP="008173FC">
      <w:pPr>
        <w:spacing w:after="0" w:line="240" w:lineRule="auto"/>
        <w:ind w:left="708" w:firstLine="708"/>
        <w:jc w:val="both"/>
        <w:rPr>
          <w:rFonts w:ascii="Times New Roman" w:hAnsi="Times New Roman"/>
          <w:i/>
          <w:lang w:val="uz-Cyrl-UZ"/>
        </w:rPr>
      </w:pPr>
    </w:p>
    <w:tbl>
      <w:tblPr>
        <w:tblW w:w="0" w:type="auto"/>
        <w:jc w:val="cente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ayout w:type="fixed"/>
        <w:tblLook w:val="04A0" w:firstRow="1" w:lastRow="0" w:firstColumn="1" w:lastColumn="0" w:noHBand="0" w:noVBand="1"/>
      </w:tblPr>
      <w:tblGrid>
        <w:gridCol w:w="509"/>
        <w:gridCol w:w="6863"/>
        <w:gridCol w:w="1134"/>
        <w:gridCol w:w="958"/>
      </w:tblGrid>
      <w:tr w:rsidR="00736B52" w:rsidRPr="00C85AF5" w14:paraId="3E79340A" w14:textId="77777777">
        <w:trPr>
          <w:jc w:val="center"/>
        </w:trPr>
        <w:tc>
          <w:tcPr>
            <w:tcW w:w="9464" w:type="dxa"/>
            <w:gridSpan w:val="4"/>
            <w:shd w:val="clear" w:color="auto" w:fill="4F81BD"/>
          </w:tcPr>
          <w:p w14:paraId="4BB01DEF" w14:textId="77777777" w:rsidR="00736B52" w:rsidRPr="00C85AF5" w:rsidRDefault="00736B52" w:rsidP="00F161D6">
            <w:pPr>
              <w:pStyle w:val="Indent"/>
              <w:spacing w:after="0" w:line="240" w:lineRule="auto"/>
              <w:ind w:firstLine="0"/>
              <w:jc w:val="center"/>
              <w:rPr>
                <w:rFonts w:ascii="Times New Roman" w:hAnsi="Times New Roman"/>
                <w:b/>
                <w:bCs/>
                <w:color w:val="FFFFFF"/>
              </w:rPr>
            </w:pPr>
            <w:r w:rsidRPr="00C85AF5">
              <w:rPr>
                <w:rFonts w:ascii="Times New Roman" w:hAnsi="Times New Roman"/>
                <w:b/>
                <w:bCs/>
                <w:color w:val="FFFFFF"/>
              </w:rPr>
              <w:t xml:space="preserve">ПРЕПОРУКЕ </w:t>
            </w:r>
            <w:r w:rsidR="00665786" w:rsidRPr="00C85AF5">
              <w:rPr>
                <w:rFonts w:ascii="Times New Roman" w:hAnsi="Times New Roman"/>
                <w:b/>
                <w:bCs/>
                <w:color w:val="FFFFFF"/>
              </w:rPr>
              <w:t>ЗА УНАПРЕЂЕЊЕ ПОЗИЦИЈЕ НА МЕЂУНАРОДНИМ ЛИСТАМА КОНКУРЕНТНОСТИ</w:t>
            </w:r>
          </w:p>
        </w:tc>
      </w:tr>
      <w:tr w:rsidR="00736B52" w:rsidRPr="00C85AF5" w14:paraId="670CEFEB" w14:textId="77777777">
        <w:trPr>
          <w:trHeight w:val="259"/>
          <w:jc w:val="center"/>
        </w:trPr>
        <w:tc>
          <w:tcPr>
            <w:tcW w:w="509" w:type="dxa"/>
            <w:shd w:val="clear" w:color="auto" w:fill="4F81BD"/>
          </w:tcPr>
          <w:p w14:paraId="4ACE31C8" w14:textId="77777777" w:rsidR="00736B52" w:rsidRPr="00C85AF5" w:rsidRDefault="00736B52" w:rsidP="00F161D6">
            <w:pPr>
              <w:pStyle w:val="Indent"/>
              <w:spacing w:after="0" w:line="240" w:lineRule="auto"/>
              <w:ind w:firstLine="0"/>
              <w:rPr>
                <w:rFonts w:ascii="Times New Roman" w:hAnsi="Times New Roman"/>
                <w:b/>
                <w:bCs/>
                <w:color w:val="FFFFFF"/>
                <w:sz w:val="20"/>
                <w:szCs w:val="20"/>
              </w:rPr>
            </w:pPr>
            <w:r w:rsidRPr="00C85AF5">
              <w:rPr>
                <w:rFonts w:ascii="Times New Roman" w:hAnsi="Times New Roman"/>
                <w:b/>
                <w:bCs/>
                <w:color w:val="FFFFFF"/>
                <w:sz w:val="20"/>
                <w:szCs w:val="20"/>
              </w:rPr>
              <w:t>бр</w:t>
            </w:r>
          </w:p>
        </w:tc>
        <w:tc>
          <w:tcPr>
            <w:tcW w:w="6863" w:type="dxa"/>
            <w:shd w:val="clear" w:color="auto" w:fill="4F81BD"/>
          </w:tcPr>
          <w:p w14:paraId="6358B0CD" w14:textId="77777777" w:rsidR="00736B52" w:rsidRPr="00C85AF5" w:rsidRDefault="00736B52" w:rsidP="00F161D6">
            <w:pPr>
              <w:pStyle w:val="Indent"/>
              <w:spacing w:after="0" w:line="240" w:lineRule="auto"/>
              <w:ind w:firstLine="0"/>
              <w:jc w:val="center"/>
              <w:rPr>
                <w:rFonts w:ascii="Times New Roman" w:hAnsi="Times New Roman"/>
                <w:color w:val="FFFFFF"/>
                <w:sz w:val="20"/>
                <w:szCs w:val="20"/>
              </w:rPr>
            </w:pPr>
            <w:r w:rsidRPr="00C85AF5">
              <w:rPr>
                <w:rFonts w:ascii="Times New Roman" w:hAnsi="Times New Roman"/>
                <w:color w:val="FFFFFF"/>
                <w:sz w:val="20"/>
                <w:szCs w:val="20"/>
              </w:rPr>
              <w:t>Препорука</w:t>
            </w:r>
          </w:p>
        </w:tc>
        <w:tc>
          <w:tcPr>
            <w:tcW w:w="2092" w:type="dxa"/>
            <w:gridSpan w:val="2"/>
            <w:shd w:val="clear" w:color="auto" w:fill="4F81BD"/>
          </w:tcPr>
          <w:p w14:paraId="5C839EEF" w14:textId="77777777" w:rsidR="00736B52" w:rsidRPr="00C85AF5" w:rsidRDefault="00736B52" w:rsidP="00F161D6">
            <w:pPr>
              <w:spacing w:after="0" w:line="240" w:lineRule="auto"/>
              <w:jc w:val="center"/>
              <w:rPr>
                <w:rFonts w:ascii="Times New Roman" w:eastAsia="Times New Roman" w:hAnsi="Times New Roman"/>
                <w:noProof w:val="0"/>
                <w:color w:val="FFFFFF"/>
                <w:sz w:val="20"/>
                <w:szCs w:val="20"/>
                <w:lang w:val="uz-Cyrl-UZ" w:eastAsia="uz-Cyrl-UZ"/>
              </w:rPr>
            </w:pPr>
            <w:r w:rsidRPr="00C85AF5">
              <w:rPr>
                <w:rFonts w:ascii="Times New Roman" w:eastAsia="Times New Roman" w:hAnsi="Times New Roman"/>
                <w:noProof w:val="0"/>
                <w:color w:val="FFFFFF"/>
                <w:sz w:val="20"/>
                <w:szCs w:val="20"/>
                <w:lang w:val="uz-Cyrl-UZ" w:eastAsia="uz-Cyrl-UZ"/>
              </w:rPr>
              <w:t>Преузета у Програм</w:t>
            </w:r>
          </w:p>
          <w:p w14:paraId="40751755" w14:textId="77777777" w:rsidR="00736B52" w:rsidRPr="00C85AF5" w:rsidRDefault="00736B52" w:rsidP="00F161D6">
            <w:pPr>
              <w:spacing w:after="0" w:line="240" w:lineRule="auto"/>
              <w:jc w:val="center"/>
              <w:rPr>
                <w:rFonts w:ascii="Times New Roman" w:eastAsia="Times New Roman" w:hAnsi="Times New Roman"/>
                <w:noProof w:val="0"/>
                <w:color w:val="FFFFFF"/>
                <w:sz w:val="20"/>
                <w:szCs w:val="20"/>
                <w:lang w:val="uz-Cyrl-UZ" w:eastAsia="uz-Cyrl-UZ"/>
              </w:rPr>
            </w:pPr>
            <w:r w:rsidRPr="00C85AF5">
              <w:rPr>
                <w:rFonts w:ascii="Times New Roman" w:eastAsia="Times New Roman" w:hAnsi="Times New Roman"/>
                <w:color w:val="FFFFFF"/>
                <w:sz w:val="20"/>
                <w:szCs w:val="20"/>
                <w:lang w:eastAsia="uz-Cyrl-UZ"/>
              </w:rPr>
              <w:t>реф.</w:t>
            </w:r>
          </w:p>
        </w:tc>
      </w:tr>
      <w:tr w:rsidR="00736B52" w:rsidRPr="00C85AF5" w14:paraId="2132E317" w14:textId="77777777">
        <w:trPr>
          <w:trHeight w:val="48"/>
          <w:jc w:val="center"/>
        </w:trPr>
        <w:tc>
          <w:tcPr>
            <w:tcW w:w="509" w:type="dxa"/>
            <w:shd w:val="clear" w:color="auto" w:fill="D3DFEE"/>
          </w:tcPr>
          <w:p w14:paraId="765CF49E" w14:textId="77777777" w:rsidR="00736B52" w:rsidRPr="00C85AF5" w:rsidRDefault="00736B52" w:rsidP="00F161D6">
            <w:pPr>
              <w:pStyle w:val="Indent"/>
              <w:spacing w:after="0" w:line="240" w:lineRule="auto"/>
              <w:ind w:firstLine="0"/>
              <w:jc w:val="left"/>
              <w:rPr>
                <w:rFonts w:ascii="Times New Roman" w:hAnsi="Times New Roman"/>
                <w:b/>
                <w:bCs/>
                <w:sz w:val="20"/>
                <w:szCs w:val="20"/>
              </w:rPr>
            </w:pPr>
            <w:r w:rsidRPr="00C85AF5">
              <w:rPr>
                <w:rFonts w:ascii="Times New Roman" w:hAnsi="Times New Roman"/>
                <w:b/>
                <w:bCs/>
                <w:sz w:val="20"/>
                <w:szCs w:val="20"/>
              </w:rPr>
              <w:t>1.</w:t>
            </w:r>
          </w:p>
        </w:tc>
        <w:tc>
          <w:tcPr>
            <w:tcW w:w="6863" w:type="dxa"/>
            <w:shd w:val="clear" w:color="auto" w:fill="D3DFEE"/>
          </w:tcPr>
          <w:p w14:paraId="672140F7" w14:textId="77777777" w:rsidR="00ED4490" w:rsidRPr="00C85AF5" w:rsidRDefault="00ED4490"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 xml:space="preserve">Приоритизовати развој оних електронских услуга које се фокусирају на </w:t>
            </w:r>
            <w:r w:rsidR="005D21AD" w:rsidRPr="00C85AF5">
              <w:rPr>
                <w:rFonts w:ascii="Times New Roman" w:hAnsi="Times New Roman"/>
                <w:b/>
                <w:sz w:val="20"/>
                <w:szCs w:val="20"/>
              </w:rPr>
              <w:t>„</w:t>
            </w:r>
            <w:r w:rsidRPr="00C85AF5">
              <w:rPr>
                <w:rFonts w:ascii="Times New Roman" w:hAnsi="Times New Roman"/>
                <w:b/>
                <w:sz w:val="20"/>
                <w:szCs w:val="20"/>
              </w:rPr>
              <w:t>животне догађаје</w:t>
            </w:r>
            <w:r w:rsidR="005D21AD" w:rsidRPr="00C85AF5">
              <w:rPr>
                <w:rFonts w:ascii="Times New Roman" w:hAnsi="Times New Roman"/>
                <w:b/>
                <w:sz w:val="20"/>
                <w:szCs w:val="20"/>
              </w:rPr>
              <w:t>“</w:t>
            </w:r>
            <w:r w:rsidRPr="00C85AF5">
              <w:rPr>
                <w:rFonts w:ascii="Times New Roman" w:hAnsi="Times New Roman"/>
                <w:b/>
                <w:sz w:val="20"/>
                <w:szCs w:val="20"/>
              </w:rPr>
              <w:t xml:space="preserve"> као што су: </w:t>
            </w:r>
          </w:p>
          <w:p w14:paraId="01C62F68" w14:textId="77777777" w:rsidR="005D21AD" w:rsidRPr="00C85AF5" w:rsidRDefault="005D21AD" w:rsidP="007B68B7">
            <w:pPr>
              <w:pStyle w:val="Indent"/>
              <w:numPr>
                <w:ilvl w:val="0"/>
                <w:numId w:val="26"/>
              </w:numPr>
              <w:spacing w:after="0" w:line="240" w:lineRule="auto"/>
              <w:jc w:val="left"/>
              <w:rPr>
                <w:rFonts w:ascii="Times New Roman" w:hAnsi="Times New Roman"/>
                <w:sz w:val="20"/>
                <w:szCs w:val="20"/>
              </w:rPr>
            </w:pPr>
            <w:r w:rsidRPr="00C85AF5">
              <w:rPr>
                <w:rFonts w:ascii="Times New Roman" w:hAnsi="Times New Roman"/>
                <w:sz w:val="20"/>
                <w:szCs w:val="20"/>
              </w:rPr>
              <w:t xml:space="preserve">рођење детета, пресељење, пребацивање здравственог картона, </w:t>
            </w:r>
            <w:r w:rsidR="00ED4490" w:rsidRPr="00C85AF5">
              <w:rPr>
                <w:rFonts w:ascii="Times New Roman" w:hAnsi="Times New Roman"/>
                <w:sz w:val="20"/>
                <w:szCs w:val="20"/>
              </w:rPr>
              <w:t>купопродаја непокретности</w:t>
            </w:r>
            <w:r w:rsidR="00FE2FBD" w:rsidRPr="00C85AF5">
              <w:rPr>
                <w:rFonts w:ascii="Times New Roman" w:hAnsi="Times New Roman"/>
                <w:sz w:val="20"/>
                <w:szCs w:val="20"/>
                <w:lang w:val="sr-Cyrl-RS"/>
              </w:rPr>
              <w:t xml:space="preserve"> итд</w:t>
            </w:r>
            <w:r w:rsidR="008F13B4" w:rsidRPr="00C85AF5">
              <w:rPr>
                <w:rFonts w:ascii="Times New Roman" w:hAnsi="Times New Roman"/>
                <w:sz w:val="20"/>
                <w:szCs w:val="20"/>
                <w:lang w:val="sr-Cyrl-RS"/>
              </w:rPr>
              <w:t>.</w:t>
            </w:r>
          </w:p>
          <w:p w14:paraId="2B155CEF" w14:textId="788A763E" w:rsidR="00050FE1" w:rsidRPr="00C85AF5" w:rsidRDefault="005D21AD" w:rsidP="00180BF6">
            <w:pPr>
              <w:pStyle w:val="Indent"/>
              <w:numPr>
                <w:ilvl w:val="0"/>
                <w:numId w:val="26"/>
              </w:numPr>
              <w:spacing w:after="0" w:line="240" w:lineRule="auto"/>
              <w:jc w:val="left"/>
              <w:rPr>
                <w:rFonts w:ascii="Times New Roman" w:hAnsi="Times New Roman"/>
                <w:sz w:val="20"/>
                <w:szCs w:val="20"/>
              </w:rPr>
            </w:pPr>
            <w:r w:rsidRPr="00C85AF5">
              <w:rPr>
                <w:rFonts w:ascii="Times New Roman" w:hAnsi="Times New Roman"/>
                <w:sz w:val="20"/>
                <w:szCs w:val="20"/>
              </w:rPr>
              <w:t>успоставити</w:t>
            </w:r>
            <w:r w:rsidR="00180BF6" w:rsidRPr="00C85AF5">
              <w:rPr>
                <w:rFonts w:ascii="Times New Roman" w:hAnsi="Times New Roman"/>
                <w:sz w:val="20"/>
                <w:szCs w:val="20"/>
                <w:lang w:val="sr-Cyrl-RS"/>
              </w:rPr>
              <w:t xml:space="preserve"> </w:t>
            </w:r>
            <w:r w:rsidR="00180BF6" w:rsidRPr="00C85AF5">
              <w:rPr>
                <w:rFonts w:ascii="Times New Roman" w:hAnsi="Times New Roman"/>
                <w:sz w:val="20"/>
                <w:szCs w:val="20"/>
              </w:rPr>
              <w:t>„једношалтерски систем</w:t>
            </w:r>
            <w:r w:rsidR="00180BF6" w:rsidRPr="00C85AF5">
              <w:rPr>
                <w:rFonts w:ascii="Times New Roman" w:eastAsia="Times New Roman" w:hAnsi="Times New Roman"/>
                <w:bCs/>
                <w:color w:val="000000"/>
                <w:lang w:val="sr-Cyrl-CS" w:eastAsia="sr-Latn-CS"/>
              </w:rPr>
              <w:t>”</w:t>
            </w:r>
            <w:r w:rsidRPr="00C85AF5">
              <w:rPr>
                <w:rFonts w:ascii="Times New Roman" w:hAnsi="Times New Roman"/>
                <w:sz w:val="20"/>
                <w:szCs w:val="20"/>
              </w:rPr>
              <w:t xml:space="preserve"> за све електронске услуге које обухватају један„животни</w:t>
            </w:r>
            <w:r w:rsidR="00ED4490" w:rsidRPr="00C85AF5">
              <w:rPr>
                <w:rFonts w:ascii="Times New Roman" w:hAnsi="Times New Roman"/>
                <w:sz w:val="20"/>
                <w:szCs w:val="20"/>
              </w:rPr>
              <w:t xml:space="preserve"> догађаја</w:t>
            </w:r>
            <w:r w:rsidR="00180BF6" w:rsidRPr="00C85AF5">
              <w:rPr>
                <w:rFonts w:ascii="Times New Roman" w:eastAsia="Times New Roman" w:hAnsi="Times New Roman"/>
                <w:bCs/>
                <w:color w:val="000000"/>
                <w:lang w:val="sr-Cyrl-CS" w:eastAsia="sr-Latn-CS"/>
              </w:rPr>
              <w:t>”</w:t>
            </w:r>
            <w:r w:rsidR="00ED4490" w:rsidRPr="00C85AF5">
              <w:rPr>
                <w:rFonts w:ascii="Times New Roman" w:hAnsi="Times New Roman"/>
                <w:sz w:val="20"/>
                <w:szCs w:val="20"/>
              </w:rPr>
              <w:t xml:space="preserve"> без обзира на надлежност</w:t>
            </w:r>
            <w:r w:rsidRPr="00C85AF5">
              <w:rPr>
                <w:rFonts w:ascii="Times New Roman" w:hAnsi="Times New Roman"/>
                <w:sz w:val="20"/>
                <w:szCs w:val="20"/>
              </w:rPr>
              <w:t xml:space="preserve"> различитих сегмената јавне управе</w:t>
            </w:r>
            <w:r w:rsidR="00050FE1" w:rsidRPr="00C85AF5">
              <w:rPr>
                <w:rFonts w:ascii="Times New Roman" w:hAnsi="Times New Roman"/>
                <w:sz w:val="20"/>
                <w:szCs w:val="20"/>
              </w:rPr>
              <w:t>.</w:t>
            </w:r>
          </w:p>
        </w:tc>
        <w:tc>
          <w:tcPr>
            <w:tcW w:w="1134" w:type="dxa"/>
            <w:shd w:val="clear" w:color="auto" w:fill="D3DFEE"/>
          </w:tcPr>
          <w:p w14:paraId="6D9B007C" w14:textId="77777777" w:rsidR="00736B52" w:rsidRPr="00C85AF5" w:rsidRDefault="00736B52" w:rsidP="00F161D6">
            <w:pPr>
              <w:spacing w:after="0" w:line="240" w:lineRule="auto"/>
              <w:jc w:val="center"/>
              <w:rPr>
                <w:rFonts w:ascii="Times New Roman" w:hAnsi="Times New Roman"/>
                <w:sz w:val="20"/>
                <w:szCs w:val="20"/>
              </w:rPr>
            </w:pPr>
            <w:r w:rsidRPr="00C85AF5">
              <w:rPr>
                <w:rFonts w:ascii="Times New Roman" w:hAnsi="Times New Roman"/>
                <w:b/>
                <w:sz w:val="20"/>
                <w:szCs w:val="20"/>
              </w:rPr>
              <w:t>ДА</w:t>
            </w:r>
          </w:p>
        </w:tc>
        <w:tc>
          <w:tcPr>
            <w:tcW w:w="958" w:type="dxa"/>
            <w:shd w:val="clear" w:color="auto" w:fill="D3DFEE"/>
          </w:tcPr>
          <w:p w14:paraId="6E6E86B6" w14:textId="77777777" w:rsidR="00736B52" w:rsidRPr="00C85AF5" w:rsidRDefault="00B57E37"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3.2.5</w:t>
            </w:r>
          </w:p>
        </w:tc>
      </w:tr>
      <w:tr w:rsidR="000E469B" w:rsidRPr="00C85AF5" w14:paraId="617117F4" w14:textId="77777777">
        <w:trPr>
          <w:trHeight w:val="48"/>
          <w:jc w:val="center"/>
        </w:trPr>
        <w:tc>
          <w:tcPr>
            <w:tcW w:w="509" w:type="dxa"/>
            <w:shd w:val="clear" w:color="auto" w:fill="A7BFDE"/>
          </w:tcPr>
          <w:p w14:paraId="383E9D48" w14:textId="77777777" w:rsidR="000E469B" w:rsidRPr="00C85AF5" w:rsidRDefault="000E469B"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2.</w:t>
            </w:r>
          </w:p>
        </w:tc>
        <w:tc>
          <w:tcPr>
            <w:tcW w:w="6863" w:type="dxa"/>
            <w:shd w:val="clear" w:color="auto" w:fill="A7BFDE"/>
          </w:tcPr>
          <w:p w14:paraId="5524A846" w14:textId="77777777" w:rsidR="000E469B" w:rsidRPr="00C85AF5" w:rsidRDefault="000E469B"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color w:val="000000"/>
                <w:sz w:val="20"/>
                <w:szCs w:val="20"/>
              </w:rPr>
              <w:t xml:space="preserve">Дигитализовати кључне трансакционе услуга и омогућити повезану употреба ИКТ-а за побољшање ефикасности јавне управе и пружање нових дигиталних услуга за грађане, привреду и органе јавне власти – Дигитални канал као стандард (енг. </w:t>
            </w:r>
            <w:r w:rsidRPr="00C85AF5">
              <w:rPr>
                <w:rFonts w:ascii="Times New Roman" w:hAnsi="Times New Roman"/>
                <w:b/>
                <w:i/>
                <w:color w:val="000000"/>
                <w:sz w:val="20"/>
                <w:szCs w:val="20"/>
                <w:lang w:val="en-US"/>
              </w:rPr>
              <w:t xml:space="preserve">Digital First </w:t>
            </w:r>
            <w:r w:rsidRPr="00C85AF5">
              <w:rPr>
                <w:rFonts w:ascii="Times New Roman" w:hAnsi="Times New Roman"/>
                <w:b/>
                <w:i/>
                <w:color w:val="000000"/>
                <w:sz w:val="20"/>
                <w:szCs w:val="20"/>
              </w:rPr>
              <w:t>DigitalFirst)</w:t>
            </w:r>
            <w:r w:rsidRPr="00C85AF5">
              <w:rPr>
                <w:rFonts w:ascii="Times New Roman" w:hAnsi="Times New Roman"/>
                <w:b/>
                <w:color w:val="000000"/>
                <w:sz w:val="20"/>
                <w:szCs w:val="20"/>
              </w:rPr>
              <w:t>.</w:t>
            </w:r>
          </w:p>
        </w:tc>
        <w:tc>
          <w:tcPr>
            <w:tcW w:w="2092" w:type="dxa"/>
            <w:gridSpan w:val="2"/>
            <w:shd w:val="clear" w:color="auto" w:fill="A7BFDE"/>
          </w:tcPr>
          <w:p w14:paraId="7A586C74" w14:textId="77777777" w:rsidR="000E469B" w:rsidRPr="00C85AF5" w:rsidRDefault="000E469B" w:rsidP="00F161D6">
            <w:pPr>
              <w:pStyle w:val="Indent"/>
              <w:spacing w:after="0" w:line="240" w:lineRule="auto"/>
              <w:ind w:firstLine="0"/>
              <w:jc w:val="center"/>
              <w:rPr>
                <w:rFonts w:ascii="Times New Roman" w:hAnsi="Times New Roman"/>
                <w:b/>
                <w:sz w:val="20"/>
                <w:szCs w:val="20"/>
              </w:rPr>
            </w:pPr>
            <w:r w:rsidRPr="00C85AF5">
              <w:rPr>
                <w:rFonts w:ascii="Times New Roman" w:hAnsi="Times New Roman"/>
                <w:b/>
                <w:sz w:val="20"/>
                <w:szCs w:val="20"/>
              </w:rPr>
              <w:t>НЕ</w:t>
            </w:r>
          </w:p>
          <w:p w14:paraId="2D4594FA" w14:textId="77777777" w:rsidR="000E469B" w:rsidRPr="00C85AF5" w:rsidRDefault="000E469B" w:rsidP="00F161D6">
            <w:pPr>
              <w:pStyle w:val="Indent"/>
              <w:spacing w:after="0" w:line="240" w:lineRule="auto"/>
              <w:ind w:firstLine="0"/>
              <w:jc w:val="center"/>
              <w:rPr>
                <w:rFonts w:ascii="Times New Roman" w:hAnsi="Times New Roman"/>
                <w:b/>
                <w:sz w:val="20"/>
                <w:szCs w:val="20"/>
              </w:rPr>
            </w:pPr>
            <w:r w:rsidRPr="00C85AF5">
              <w:rPr>
                <w:rFonts w:ascii="Times New Roman" w:hAnsi="Times New Roman"/>
                <w:b/>
                <w:sz w:val="20"/>
                <w:szCs w:val="20"/>
              </w:rPr>
              <w:t>Одустало се током израде Програм</w:t>
            </w:r>
          </w:p>
        </w:tc>
      </w:tr>
      <w:tr w:rsidR="00ED4490" w:rsidRPr="00C85AF5" w14:paraId="2005638C" w14:textId="77777777">
        <w:trPr>
          <w:trHeight w:val="48"/>
          <w:jc w:val="center"/>
        </w:trPr>
        <w:tc>
          <w:tcPr>
            <w:tcW w:w="509" w:type="dxa"/>
            <w:shd w:val="clear" w:color="auto" w:fill="D3DFEE"/>
          </w:tcPr>
          <w:p w14:paraId="4AB0E360" w14:textId="77777777" w:rsidR="00ED4490" w:rsidRPr="00C85AF5" w:rsidRDefault="00ED4490"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3.</w:t>
            </w:r>
          </w:p>
        </w:tc>
        <w:tc>
          <w:tcPr>
            <w:tcW w:w="6863" w:type="dxa"/>
            <w:shd w:val="clear" w:color="auto" w:fill="D3DFEE"/>
          </w:tcPr>
          <w:p w14:paraId="7F0FBDC0" w14:textId="77777777" w:rsidR="00ED4490" w:rsidRPr="00C85AF5" w:rsidRDefault="00ED4490" w:rsidP="00F161D6">
            <w:pPr>
              <w:pStyle w:val="Indent"/>
              <w:spacing w:after="0" w:line="240" w:lineRule="auto"/>
              <w:ind w:firstLine="0"/>
              <w:jc w:val="left"/>
              <w:rPr>
                <w:rFonts w:ascii="Times New Roman" w:hAnsi="Times New Roman"/>
                <w:b/>
                <w:i/>
                <w:color w:val="000000"/>
                <w:sz w:val="20"/>
                <w:szCs w:val="20"/>
              </w:rPr>
            </w:pPr>
            <w:r w:rsidRPr="00C85AF5">
              <w:rPr>
                <w:rFonts w:ascii="Times New Roman" w:hAnsi="Times New Roman"/>
                <w:b/>
                <w:color w:val="000000"/>
                <w:sz w:val="20"/>
                <w:szCs w:val="20"/>
              </w:rPr>
              <w:t>Омогућити повећану размену података и иновативно кориштење података у свим органима јавне управе</w:t>
            </w:r>
            <w:r w:rsidR="00050FE1" w:rsidRPr="00C85AF5">
              <w:rPr>
                <w:rFonts w:ascii="Times New Roman" w:hAnsi="Times New Roman"/>
                <w:b/>
                <w:color w:val="000000"/>
                <w:sz w:val="20"/>
                <w:szCs w:val="20"/>
              </w:rPr>
              <w:t xml:space="preserve"> (</w:t>
            </w:r>
            <w:r w:rsidR="0072770F" w:rsidRPr="00C85AF5">
              <w:rPr>
                <w:rFonts w:ascii="Times New Roman" w:hAnsi="Times New Roman"/>
                <w:b/>
                <w:color w:val="000000"/>
                <w:sz w:val="20"/>
                <w:szCs w:val="20"/>
              </w:rPr>
              <w:t xml:space="preserve">енг. </w:t>
            </w:r>
            <w:r w:rsidR="0072770F" w:rsidRPr="00C85AF5">
              <w:rPr>
                <w:rFonts w:ascii="Times New Roman" w:hAnsi="Times New Roman"/>
                <w:b/>
                <w:i/>
                <w:color w:val="000000"/>
                <w:sz w:val="20"/>
                <w:szCs w:val="20"/>
              </w:rPr>
              <w:t>Data Enabler</w:t>
            </w:r>
            <w:r w:rsidR="00050FE1" w:rsidRPr="00C85AF5">
              <w:rPr>
                <w:rFonts w:ascii="Times New Roman" w:hAnsi="Times New Roman"/>
                <w:b/>
                <w:i/>
                <w:color w:val="000000"/>
                <w:sz w:val="20"/>
                <w:szCs w:val="20"/>
              </w:rPr>
              <w:t>)</w:t>
            </w:r>
          </w:p>
          <w:p w14:paraId="19EF73D3" w14:textId="77777777" w:rsidR="00ED4490" w:rsidRPr="00C85AF5" w:rsidRDefault="00ED4490" w:rsidP="00F161D6">
            <w:pPr>
              <w:pStyle w:val="Indent"/>
              <w:spacing w:after="0" w:line="240" w:lineRule="auto"/>
              <w:ind w:firstLine="0"/>
              <w:jc w:val="left"/>
              <w:rPr>
                <w:rFonts w:ascii="Times New Roman" w:hAnsi="Times New Roman"/>
                <w:color w:val="000000"/>
                <w:sz w:val="20"/>
                <w:szCs w:val="20"/>
              </w:rPr>
            </w:pPr>
            <w:r w:rsidRPr="00C85AF5">
              <w:rPr>
                <w:rFonts w:ascii="Times New Roman" w:hAnsi="Times New Roman"/>
                <w:color w:val="000000"/>
                <w:sz w:val="20"/>
                <w:szCs w:val="20"/>
              </w:rPr>
              <w:t>ЦИЉ: пружањ</w:t>
            </w:r>
            <w:r w:rsidR="0072770F" w:rsidRPr="00C85AF5">
              <w:rPr>
                <w:rFonts w:ascii="Times New Roman" w:hAnsi="Times New Roman"/>
                <w:color w:val="000000"/>
                <w:sz w:val="20"/>
                <w:szCs w:val="20"/>
              </w:rPr>
              <w:t>e</w:t>
            </w:r>
            <w:r w:rsidRPr="00C85AF5">
              <w:rPr>
                <w:rFonts w:ascii="Times New Roman" w:hAnsi="Times New Roman"/>
                <w:color w:val="000000"/>
                <w:sz w:val="20"/>
                <w:szCs w:val="20"/>
              </w:rPr>
              <w:t xml:space="preserve"> интегрисаних услуга; побољшање доношења одлука; унапређења транспарентности</w:t>
            </w:r>
            <w:r w:rsidR="001466C3" w:rsidRPr="00C85AF5">
              <w:rPr>
                <w:rFonts w:ascii="Times New Roman" w:hAnsi="Times New Roman"/>
                <w:color w:val="000000"/>
                <w:sz w:val="20"/>
                <w:szCs w:val="20"/>
              </w:rPr>
              <w:t>.</w:t>
            </w:r>
          </w:p>
        </w:tc>
        <w:tc>
          <w:tcPr>
            <w:tcW w:w="1134" w:type="dxa"/>
            <w:shd w:val="clear" w:color="auto" w:fill="D3DFEE"/>
          </w:tcPr>
          <w:p w14:paraId="123B2FE9" w14:textId="77777777" w:rsidR="00ED4490" w:rsidRPr="00C85AF5" w:rsidRDefault="00ED4490" w:rsidP="00F161D6">
            <w:pPr>
              <w:spacing w:after="0" w:line="240" w:lineRule="auto"/>
              <w:jc w:val="center"/>
              <w:rPr>
                <w:rFonts w:ascii="Times New Roman" w:hAnsi="Times New Roman"/>
                <w:b/>
                <w:sz w:val="20"/>
                <w:szCs w:val="20"/>
                <w:lang w:val="uz-Cyrl-UZ"/>
              </w:rPr>
            </w:pPr>
            <w:r w:rsidRPr="00C85AF5">
              <w:rPr>
                <w:rFonts w:ascii="Times New Roman" w:hAnsi="Times New Roman"/>
                <w:b/>
                <w:sz w:val="20"/>
                <w:szCs w:val="20"/>
                <w:lang w:val="uz-Cyrl-UZ"/>
              </w:rPr>
              <w:t>ДА</w:t>
            </w:r>
          </w:p>
        </w:tc>
        <w:tc>
          <w:tcPr>
            <w:tcW w:w="958" w:type="dxa"/>
            <w:shd w:val="clear" w:color="auto" w:fill="D3DFEE"/>
          </w:tcPr>
          <w:p w14:paraId="03A9B159" w14:textId="77777777" w:rsidR="00ED4490" w:rsidRPr="00C85AF5" w:rsidRDefault="00B57E37"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1.2; 1.3; 1.4</w:t>
            </w:r>
          </w:p>
        </w:tc>
      </w:tr>
      <w:tr w:rsidR="00050FE1" w:rsidRPr="00C85AF5" w14:paraId="48C020A6" w14:textId="77777777">
        <w:trPr>
          <w:trHeight w:val="48"/>
          <w:jc w:val="center"/>
        </w:trPr>
        <w:tc>
          <w:tcPr>
            <w:tcW w:w="509" w:type="dxa"/>
            <w:shd w:val="clear" w:color="auto" w:fill="A7BFDE"/>
          </w:tcPr>
          <w:p w14:paraId="09C8BEE4" w14:textId="77777777" w:rsidR="00050FE1" w:rsidRPr="00C85AF5" w:rsidRDefault="00050FE1"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4.</w:t>
            </w:r>
          </w:p>
        </w:tc>
        <w:tc>
          <w:tcPr>
            <w:tcW w:w="6863" w:type="dxa"/>
            <w:shd w:val="clear" w:color="auto" w:fill="A7BFDE"/>
          </w:tcPr>
          <w:p w14:paraId="754FD9D0" w14:textId="77777777" w:rsidR="00050FE1" w:rsidRPr="00C85AF5" w:rsidRDefault="00050FE1" w:rsidP="00F161D6">
            <w:pPr>
              <w:pStyle w:val="Indent"/>
              <w:spacing w:after="0" w:line="240" w:lineRule="auto"/>
              <w:ind w:firstLine="0"/>
              <w:jc w:val="left"/>
              <w:rPr>
                <w:rFonts w:ascii="Times New Roman" w:hAnsi="Times New Roman"/>
                <w:b/>
                <w:color w:val="000000"/>
                <w:sz w:val="20"/>
                <w:szCs w:val="20"/>
              </w:rPr>
            </w:pPr>
            <w:r w:rsidRPr="00C85AF5">
              <w:rPr>
                <w:rFonts w:ascii="Times New Roman" w:hAnsi="Times New Roman"/>
                <w:b/>
                <w:color w:val="000000"/>
                <w:sz w:val="20"/>
                <w:szCs w:val="20"/>
              </w:rPr>
              <w:t xml:space="preserve">Унапредити дигиталне вештине: </w:t>
            </w:r>
          </w:p>
          <w:p w14:paraId="1363E81E" w14:textId="77777777" w:rsidR="00050FE1" w:rsidRPr="00C85AF5" w:rsidRDefault="00050FE1" w:rsidP="00F161D6">
            <w:pPr>
              <w:pStyle w:val="Indent"/>
              <w:spacing w:after="0" w:line="240" w:lineRule="auto"/>
              <w:ind w:firstLine="0"/>
              <w:jc w:val="left"/>
              <w:rPr>
                <w:rFonts w:ascii="Times New Roman" w:hAnsi="Times New Roman"/>
                <w:color w:val="000000"/>
                <w:sz w:val="20"/>
                <w:szCs w:val="20"/>
              </w:rPr>
            </w:pPr>
            <w:r w:rsidRPr="00C85AF5">
              <w:rPr>
                <w:rFonts w:ascii="Times New Roman" w:hAnsi="Times New Roman"/>
                <w:color w:val="000000"/>
                <w:sz w:val="20"/>
                <w:szCs w:val="20"/>
              </w:rPr>
              <w:lastRenderedPageBreak/>
              <w:t>Обезбедити неопходне ИКТ вештине и ресурсе који су на располагању како би се задовољиле тренутне и будуће ИКТ потребе</w:t>
            </w:r>
            <w:r w:rsidR="001466C3" w:rsidRPr="00C85AF5">
              <w:rPr>
                <w:rFonts w:ascii="Times New Roman" w:hAnsi="Times New Roman"/>
                <w:color w:val="000000"/>
                <w:sz w:val="20"/>
                <w:szCs w:val="20"/>
              </w:rPr>
              <w:t>.</w:t>
            </w:r>
          </w:p>
        </w:tc>
        <w:tc>
          <w:tcPr>
            <w:tcW w:w="1134" w:type="dxa"/>
            <w:shd w:val="clear" w:color="auto" w:fill="A7BFDE"/>
          </w:tcPr>
          <w:p w14:paraId="7ACC7B92" w14:textId="77777777" w:rsidR="00050FE1" w:rsidRPr="00C85AF5" w:rsidRDefault="00050FE1" w:rsidP="00F161D6">
            <w:pPr>
              <w:spacing w:after="0" w:line="240" w:lineRule="auto"/>
              <w:jc w:val="center"/>
              <w:rPr>
                <w:rFonts w:ascii="Times New Roman" w:hAnsi="Times New Roman"/>
                <w:b/>
                <w:sz w:val="20"/>
                <w:szCs w:val="20"/>
                <w:lang w:val="uz-Cyrl-UZ"/>
              </w:rPr>
            </w:pPr>
            <w:r w:rsidRPr="00C85AF5">
              <w:rPr>
                <w:rFonts w:ascii="Times New Roman" w:hAnsi="Times New Roman"/>
                <w:b/>
                <w:sz w:val="20"/>
                <w:szCs w:val="20"/>
                <w:lang w:val="uz-Cyrl-UZ"/>
              </w:rPr>
              <w:lastRenderedPageBreak/>
              <w:t>ДА</w:t>
            </w:r>
          </w:p>
        </w:tc>
        <w:tc>
          <w:tcPr>
            <w:tcW w:w="958" w:type="dxa"/>
            <w:shd w:val="clear" w:color="auto" w:fill="A7BFDE"/>
          </w:tcPr>
          <w:p w14:paraId="11AD847B" w14:textId="77777777" w:rsidR="00050FE1" w:rsidRPr="00C85AF5" w:rsidRDefault="00B57E37"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 xml:space="preserve">1.8.1; </w:t>
            </w:r>
            <w:r w:rsidRPr="00C85AF5">
              <w:rPr>
                <w:rFonts w:ascii="Times New Roman" w:hAnsi="Times New Roman"/>
                <w:b/>
                <w:sz w:val="20"/>
                <w:szCs w:val="20"/>
              </w:rPr>
              <w:lastRenderedPageBreak/>
              <w:t>1.8.2; 1.8.8</w:t>
            </w:r>
          </w:p>
        </w:tc>
      </w:tr>
      <w:tr w:rsidR="000E469B" w:rsidRPr="00C85AF5" w14:paraId="573C97DF" w14:textId="77777777">
        <w:trPr>
          <w:trHeight w:val="48"/>
          <w:jc w:val="center"/>
        </w:trPr>
        <w:tc>
          <w:tcPr>
            <w:tcW w:w="509" w:type="dxa"/>
            <w:shd w:val="clear" w:color="auto" w:fill="D3DFEE"/>
          </w:tcPr>
          <w:p w14:paraId="0DB16277" w14:textId="77777777" w:rsidR="000E469B" w:rsidRPr="00C85AF5" w:rsidRDefault="000E469B"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lastRenderedPageBreak/>
              <w:t>5.</w:t>
            </w:r>
          </w:p>
        </w:tc>
        <w:tc>
          <w:tcPr>
            <w:tcW w:w="6863" w:type="dxa"/>
            <w:shd w:val="clear" w:color="auto" w:fill="D3DFEE"/>
          </w:tcPr>
          <w:p w14:paraId="691B20C2" w14:textId="77777777" w:rsidR="000E469B" w:rsidRPr="00C85AF5" w:rsidRDefault="000E469B" w:rsidP="00F161D6">
            <w:pPr>
              <w:pStyle w:val="Indent"/>
              <w:spacing w:after="0" w:line="240" w:lineRule="auto"/>
              <w:ind w:firstLine="0"/>
              <w:jc w:val="left"/>
              <w:rPr>
                <w:rFonts w:ascii="Times New Roman" w:hAnsi="Times New Roman"/>
                <w:b/>
                <w:color w:val="000000"/>
                <w:sz w:val="20"/>
                <w:szCs w:val="20"/>
              </w:rPr>
            </w:pPr>
            <w:r w:rsidRPr="00C85AF5">
              <w:rPr>
                <w:rFonts w:ascii="Times New Roman" w:hAnsi="Times New Roman"/>
                <w:b/>
                <w:color w:val="000000"/>
                <w:sz w:val="20"/>
                <w:szCs w:val="20"/>
              </w:rPr>
              <w:t>Укључивање дигитално изолованог сегмента становиштва у еУправу.</w:t>
            </w:r>
          </w:p>
          <w:p w14:paraId="50C48ECA" w14:textId="77777777" w:rsidR="000E469B" w:rsidRPr="00C85AF5" w:rsidRDefault="000E469B" w:rsidP="00F161D6">
            <w:pPr>
              <w:pStyle w:val="Indent"/>
              <w:spacing w:after="0" w:line="240" w:lineRule="auto"/>
              <w:ind w:firstLine="0"/>
              <w:jc w:val="left"/>
              <w:rPr>
                <w:rFonts w:ascii="Times New Roman" w:hAnsi="Times New Roman"/>
                <w:color w:val="000000"/>
                <w:sz w:val="20"/>
                <w:szCs w:val="20"/>
              </w:rPr>
            </w:pPr>
            <w:r w:rsidRPr="00C85AF5">
              <w:rPr>
                <w:rFonts w:ascii="Times New Roman" w:hAnsi="Times New Roman"/>
                <w:color w:val="000000"/>
                <w:sz w:val="20"/>
                <w:szCs w:val="20"/>
              </w:rPr>
              <w:t>Развој услужних центара и унапређење основних дигиталних вештина пре свих лица старијих од 55 година и лица са нижим степеном образовања од средњошколског.</w:t>
            </w:r>
          </w:p>
        </w:tc>
        <w:tc>
          <w:tcPr>
            <w:tcW w:w="2092" w:type="dxa"/>
            <w:gridSpan w:val="2"/>
            <w:shd w:val="clear" w:color="auto" w:fill="D3DFEE"/>
          </w:tcPr>
          <w:p w14:paraId="1FA6ACD5" w14:textId="77777777" w:rsidR="000E469B" w:rsidRPr="00C85AF5" w:rsidRDefault="000E469B" w:rsidP="00F161D6">
            <w:pPr>
              <w:pStyle w:val="Indent"/>
              <w:spacing w:after="0" w:line="240" w:lineRule="auto"/>
              <w:ind w:firstLine="0"/>
              <w:jc w:val="center"/>
              <w:rPr>
                <w:rFonts w:ascii="Times New Roman" w:hAnsi="Times New Roman"/>
                <w:b/>
                <w:sz w:val="20"/>
                <w:szCs w:val="20"/>
              </w:rPr>
            </w:pPr>
            <w:r w:rsidRPr="00C85AF5">
              <w:rPr>
                <w:rFonts w:ascii="Times New Roman" w:hAnsi="Times New Roman"/>
                <w:b/>
                <w:sz w:val="20"/>
                <w:szCs w:val="20"/>
              </w:rPr>
              <w:t>НЕ</w:t>
            </w:r>
          </w:p>
          <w:p w14:paraId="58412BDD" w14:textId="77777777" w:rsidR="000E469B" w:rsidRPr="00C85AF5" w:rsidRDefault="000E469B" w:rsidP="00F161D6">
            <w:pPr>
              <w:pStyle w:val="Indent"/>
              <w:spacing w:after="0" w:line="240" w:lineRule="auto"/>
              <w:ind w:firstLine="0"/>
              <w:jc w:val="center"/>
              <w:rPr>
                <w:rFonts w:ascii="Times New Roman" w:hAnsi="Times New Roman"/>
                <w:b/>
                <w:sz w:val="20"/>
                <w:szCs w:val="20"/>
              </w:rPr>
            </w:pPr>
            <w:r w:rsidRPr="00C85AF5">
              <w:rPr>
                <w:rFonts w:ascii="Times New Roman" w:hAnsi="Times New Roman"/>
                <w:b/>
                <w:sz w:val="20"/>
                <w:szCs w:val="20"/>
              </w:rPr>
              <w:t>Одустало се током израде Програм</w:t>
            </w:r>
          </w:p>
        </w:tc>
      </w:tr>
      <w:tr w:rsidR="00050FE1" w:rsidRPr="00C85AF5" w14:paraId="53283443" w14:textId="77777777">
        <w:trPr>
          <w:trHeight w:val="48"/>
          <w:jc w:val="center"/>
        </w:trPr>
        <w:tc>
          <w:tcPr>
            <w:tcW w:w="509" w:type="dxa"/>
            <w:shd w:val="clear" w:color="auto" w:fill="A7BFDE"/>
          </w:tcPr>
          <w:p w14:paraId="4A9B3701" w14:textId="77777777" w:rsidR="00050FE1" w:rsidRPr="00C85AF5" w:rsidRDefault="00050FE1"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6.</w:t>
            </w:r>
          </w:p>
        </w:tc>
        <w:tc>
          <w:tcPr>
            <w:tcW w:w="6863" w:type="dxa"/>
            <w:shd w:val="clear" w:color="auto" w:fill="A7BFDE"/>
          </w:tcPr>
          <w:p w14:paraId="3F99F7E8" w14:textId="77777777" w:rsidR="00050FE1" w:rsidRPr="00C85AF5" w:rsidRDefault="00050FE1" w:rsidP="00F161D6">
            <w:pPr>
              <w:pStyle w:val="Indent"/>
              <w:spacing w:after="0" w:line="240" w:lineRule="auto"/>
              <w:ind w:firstLine="0"/>
              <w:jc w:val="left"/>
              <w:rPr>
                <w:rFonts w:ascii="Times New Roman" w:hAnsi="Times New Roman"/>
                <w:b/>
                <w:color w:val="000000"/>
                <w:sz w:val="20"/>
                <w:szCs w:val="20"/>
              </w:rPr>
            </w:pPr>
            <w:r w:rsidRPr="00C85AF5">
              <w:rPr>
                <w:rFonts w:ascii="Times New Roman" w:hAnsi="Times New Roman"/>
                <w:b/>
                <w:color w:val="000000"/>
                <w:sz w:val="20"/>
                <w:szCs w:val="20"/>
              </w:rPr>
              <w:t>Унапређење Портала еУправа</w:t>
            </w:r>
          </w:p>
          <w:p w14:paraId="10C85142" w14:textId="77777777" w:rsidR="00050FE1" w:rsidRPr="00C85AF5" w:rsidRDefault="00050FE1" w:rsidP="007B68B7">
            <w:pPr>
              <w:pStyle w:val="Indent"/>
              <w:numPr>
                <w:ilvl w:val="0"/>
                <w:numId w:val="25"/>
              </w:numPr>
              <w:spacing w:after="0" w:line="240" w:lineRule="auto"/>
              <w:jc w:val="left"/>
              <w:rPr>
                <w:rFonts w:ascii="Times New Roman" w:hAnsi="Times New Roman"/>
                <w:color w:val="000000"/>
                <w:sz w:val="20"/>
                <w:szCs w:val="20"/>
              </w:rPr>
            </w:pPr>
            <w:r w:rsidRPr="00C85AF5">
              <w:rPr>
                <w:rFonts w:ascii="Times New Roman" w:hAnsi="Times New Roman"/>
                <w:color w:val="000000"/>
                <w:sz w:val="20"/>
                <w:szCs w:val="20"/>
              </w:rPr>
              <w:t>ажурирати све информације на Порталу еУправа тако да су у потпуности тачне, јасне и недвосмислне;</w:t>
            </w:r>
          </w:p>
          <w:p w14:paraId="6FE1F983" w14:textId="77777777" w:rsidR="00050FE1" w:rsidRPr="00C85AF5" w:rsidRDefault="00050FE1" w:rsidP="007B68B7">
            <w:pPr>
              <w:pStyle w:val="Indent"/>
              <w:numPr>
                <w:ilvl w:val="0"/>
                <w:numId w:val="25"/>
              </w:numPr>
              <w:spacing w:after="0" w:line="240" w:lineRule="auto"/>
              <w:jc w:val="left"/>
              <w:rPr>
                <w:rFonts w:ascii="Times New Roman" w:hAnsi="Times New Roman"/>
                <w:color w:val="000000"/>
                <w:sz w:val="20"/>
                <w:szCs w:val="20"/>
              </w:rPr>
            </w:pPr>
            <w:r w:rsidRPr="00C85AF5">
              <w:rPr>
                <w:rFonts w:ascii="Times New Roman" w:hAnsi="Times New Roman"/>
                <w:color w:val="000000"/>
                <w:sz w:val="20"/>
                <w:szCs w:val="20"/>
              </w:rPr>
              <w:t>на Порталу еУправа направити пречицу (линк) ка свим услугама које се пружају ван портала (еПорези, Централна евиденција обједињених процедура (ЦЕОП), електронска регистрација предузетника, итд.)</w:t>
            </w:r>
          </w:p>
        </w:tc>
        <w:tc>
          <w:tcPr>
            <w:tcW w:w="1134" w:type="dxa"/>
            <w:shd w:val="clear" w:color="auto" w:fill="A7BFDE"/>
          </w:tcPr>
          <w:p w14:paraId="4B2DFAB2" w14:textId="77777777" w:rsidR="00050FE1" w:rsidRPr="00C85AF5" w:rsidRDefault="00050FE1" w:rsidP="00F161D6">
            <w:pPr>
              <w:spacing w:after="0" w:line="240" w:lineRule="auto"/>
              <w:jc w:val="center"/>
              <w:rPr>
                <w:rFonts w:ascii="Times New Roman" w:hAnsi="Times New Roman"/>
                <w:b/>
                <w:sz w:val="20"/>
                <w:szCs w:val="20"/>
                <w:lang w:val="uz-Cyrl-UZ"/>
              </w:rPr>
            </w:pPr>
            <w:r w:rsidRPr="00C85AF5">
              <w:rPr>
                <w:rFonts w:ascii="Times New Roman" w:hAnsi="Times New Roman"/>
                <w:b/>
                <w:sz w:val="20"/>
                <w:szCs w:val="20"/>
                <w:lang w:val="uz-Cyrl-UZ"/>
              </w:rPr>
              <w:t>ДА</w:t>
            </w:r>
          </w:p>
        </w:tc>
        <w:tc>
          <w:tcPr>
            <w:tcW w:w="958" w:type="dxa"/>
            <w:shd w:val="clear" w:color="auto" w:fill="A7BFDE"/>
          </w:tcPr>
          <w:p w14:paraId="3DF74BEA" w14:textId="77777777" w:rsidR="00050FE1" w:rsidRPr="00C85AF5" w:rsidRDefault="000E469B"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3.1</w:t>
            </w:r>
          </w:p>
        </w:tc>
      </w:tr>
      <w:tr w:rsidR="000E469B" w:rsidRPr="00C85AF5" w14:paraId="00287786" w14:textId="77777777">
        <w:trPr>
          <w:trHeight w:val="48"/>
          <w:jc w:val="center"/>
        </w:trPr>
        <w:tc>
          <w:tcPr>
            <w:tcW w:w="509" w:type="dxa"/>
            <w:shd w:val="clear" w:color="auto" w:fill="D3DFEE"/>
          </w:tcPr>
          <w:p w14:paraId="4869C987" w14:textId="77777777" w:rsidR="000E469B" w:rsidRPr="00C85AF5" w:rsidRDefault="000E469B"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7.</w:t>
            </w:r>
          </w:p>
        </w:tc>
        <w:tc>
          <w:tcPr>
            <w:tcW w:w="6863" w:type="dxa"/>
            <w:shd w:val="clear" w:color="auto" w:fill="D3DFEE"/>
          </w:tcPr>
          <w:p w14:paraId="1D651C0F" w14:textId="77777777" w:rsidR="000E469B" w:rsidRPr="00C85AF5" w:rsidRDefault="000E469B" w:rsidP="00F161D6">
            <w:pPr>
              <w:pStyle w:val="Indent"/>
              <w:spacing w:after="0" w:line="240" w:lineRule="auto"/>
              <w:ind w:firstLine="0"/>
              <w:jc w:val="left"/>
              <w:rPr>
                <w:rFonts w:ascii="Times New Roman" w:hAnsi="Times New Roman"/>
                <w:b/>
                <w:color w:val="000000"/>
                <w:sz w:val="20"/>
                <w:szCs w:val="20"/>
              </w:rPr>
            </w:pPr>
            <w:r w:rsidRPr="00C85AF5">
              <w:rPr>
                <w:rFonts w:ascii="Times New Roman" w:hAnsi="Times New Roman"/>
                <w:b/>
                <w:color w:val="000000"/>
                <w:sz w:val="20"/>
                <w:szCs w:val="20"/>
              </w:rPr>
              <w:t>Увести санкцију за све државне органе који не ажурирају садржај на Порталу еУправа и другим веб презентацијама на којима се пружају услуге, а по пријави грађана и привреде.</w:t>
            </w:r>
          </w:p>
          <w:p w14:paraId="4AF22106" w14:textId="77777777" w:rsidR="000E469B" w:rsidRPr="00C85AF5" w:rsidRDefault="000E469B" w:rsidP="00F161D6">
            <w:pPr>
              <w:pStyle w:val="Indent"/>
              <w:spacing w:after="0" w:line="240" w:lineRule="auto"/>
              <w:ind w:firstLine="0"/>
              <w:jc w:val="left"/>
              <w:rPr>
                <w:rFonts w:ascii="Times New Roman" w:hAnsi="Times New Roman"/>
                <w:b/>
                <w:color w:val="000000"/>
                <w:sz w:val="20"/>
                <w:szCs w:val="20"/>
              </w:rPr>
            </w:pPr>
          </w:p>
        </w:tc>
        <w:tc>
          <w:tcPr>
            <w:tcW w:w="2092" w:type="dxa"/>
            <w:gridSpan w:val="2"/>
            <w:shd w:val="clear" w:color="auto" w:fill="D3DFEE"/>
          </w:tcPr>
          <w:p w14:paraId="45E9B826" w14:textId="77777777" w:rsidR="000E469B" w:rsidRPr="00C85AF5" w:rsidRDefault="000E469B" w:rsidP="00F161D6">
            <w:pPr>
              <w:pStyle w:val="Indent"/>
              <w:spacing w:after="0" w:line="240" w:lineRule="auto"/>
              <w:ind w:firstLine="0"/>
              <w:jc w:val="center"/>
              <w:rPr>
                <w:rFonts w:ascii="Times New Roman" w:hAnsi="Times New Roman"/>
                <w:b/>
                <w:sz w:val="20"/>
                <w:szCs w:val="20"/>
              </w:rPr>
            </w:pPr>
            <w:r w:rsidRPr="00C85AF5">
              <w:rPr>
                <w:rFonts w:ascii="Times New Roman" w:hAnsi="Times New Roman"/>
                <w:b/>
                <w:sz w:val="20"/>
                <w:szCs w:val="20"/>
              </w:rPr>
              <w:t>НЕ</w:t>
            </w:r>
          </w:p>
          <w:p w14:paraId="324A62E5" w14:textId="77777777" w:rsidR="000E469B" w:rsidRPr="00C85AF5" w:rsidRDefault="000E469B" w:rsidP="00F161D6">
            <w:pPr>
              <w:pStyle w:val="Indent"/>
              <w:spacing w:after="0" w:line="240" w:lineRule="auto"/>
              <w:ind w:firstLine="0"/>
              <w:jc w:val="center"/>
              <w:rPr>
                <w:rFonts w:ascii="Times New Roman" w:hAnsi="Times New Roman"/>
                <w:b/>
                <w:sz w:val="20"/>
                <w:szCs w:val="20"/>
              </w:rPr>
            </w:pPr>
            <w:r w:rsidRPr="00C85AF5">
              <w:rPr>
                <w:rFonts w:ascii="Times New Roman" w:hAnsi="Times New Roman"/>
                <w:b/>
                <w:sz w:val="20"/>
                <w:szCs w:val="20"/>
              </w:rPr>
              <w:t>Одустало се током израде Програм</w:t>
            </w:r>
          </w:p>
          <w:p w14:paraId="6AC0C3E7" w14:textId="77777777" w:rsidR="000E469B" w:rsidRPr="00C85AF5" w:rsidRDefault="000E469B" w:rsidP="00F161D6">
            <w:pPr>
              <w:pStyle w:val="Indent"/>
              <w:spacing w:after="0" w:line="240" w:lineRule="auto"/>
              <w:ind w:firstLine="0"/>
              <w:jc w:val="center"/>
              <w:rPr>
                <w:rFonts w:ascii="Times New Roman" w:hAnsi="Times New Roman"/>
                <w:b/>
                <w:sz w:val="20"/>
                <w:szCs w:val="20"/>
              </w:rPr>
            </w:pPr>
          </w:p>
        </w:tc>
      </w:tr>
      <w:tr w:rsidR="00050FE1" w:rsidRPr="00C85AF5" w14:paraId="747CEEB7" w14:textId="77777777">
        <w:trPr>
          <w:trHeight w:val="48"/>
          <w:jc w:val="center"/>
        </w:trPr>
        <w:tc>
          <w:tcPr>
            <w:tcW w:w="509" w:type="dxa"/>
            <w:shd w:val="clear" w:color="auto" w:fill="A7BFDE"/>
          </w:tcPr>
          <w:p w14:paraId="2B7DF3CC" w14:textId="77777777" w:rsidR="00050FE1" w:rsidRPr="00C85AF5" w:rsidRDefault="00050FE1"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8.</w:t>
            </w:r>
          </w:p>
        </w:tc>
        <w:tc>
          <w:tcPr>
            <w:tcW w:w="6863" w:type="dxa"/>
            <w:shd w:val="clear" w:color="auto" w:fill="A7BFDE"/>
          </w:tcPr>
          <w:p w14:paraId="19FEA1B8" w14:textId="77777777" w:rsidR="00050FE1" w:rsidRPr="00C85AF5" w:rsidRDefault="005D21AD" w:rsidP="00F161D6">
            <w:pPr>
              <w:pStyle w:val="Indent"/>
              <w:spacing w:after="0" w:line="240" w:lineRule="auto"/>
              <w:ind w:firstLine="0"/>
              <w:jc w:val="left"/>
              <w:rPr>
                <w:rFonts w:ascii="Times New Roman" w:hAnsi="Times New Roman"/>
                <w:b/>
                <w:color w:val="000000"/>
                <w:sz w:val="20"/>
                <w:szCs w:val="20"/>
              </w:rPr>
            </w:pPr>
            <w:r w:rsidRPr="00C85AF5">
              <w:rPr>
                <w:rFonts w:ascii="Times New Roman" w:hAnsi="Times New Roman"/>
                <w:b/>
                <w:color w:val="000000"/>
                <w:sz w:val="20"/>
                <w:szCs w:val="20"/>
              </w:rPr>
              <w:t>Приликом успостављања нових електронских сервиса обезбедити аутоматизовано преузимање података из постојећих база и регистара</w:t>
            </w:r>
            <w:r w:rsidR="001466C3" w:rsidRPr="00C85AF5">
              <w:rPr>
                <w:rFonts w:ascii="Times New Roman" w:hAnsi="Times New Roman"/>
                <w:b/>
                <w:color w:val="000000"/>
                <w:sz w:val="20"/>
                <w:szCs w:val="20"/>
              </w:rPr>
              <w:t>.</w:t>
            </w:r>
          </w:p>
        </w:tc>
        <w:tc>
          <w:tcPr>
            <w:tcW w:w="1134" w:type="dxa"/>
            <w:shd w:val="clear" w:color="auto" w:fill="A7BFDE"/>
          </w:tcPr>
          <w:p w14:paraId="588ED214" w14:textId="77777777" w:rsidR="00050FE1" w:rsidRPr="00C85AF5" w:rsidRDefault="005D21AD" w:rsidP="00F161D6">
            <w:pPr>
              <w:spacing w:after="0" w:line="240" w:lineRule="auto"/>
              <w:jc w:val="center"/>
              <w:rPr>
                <w:rFonts w:ascii="Times New Roman" w:hAnsi="Times New Roman"/>
                <w:b/>
                <w:sz w:val="20"/>
                <w:szCs w:val="20"/>
                <w:lang w:val="uz-Cyrl-UZ"/>
              </w:rPr>
            </w:pPr>
            <w:r w:rsidRPr="00C85AF5">
              <w:rPr>
                <w:rFonts w:ascii="Times New Roman" w:hAnsi="Times New Roman"/>
                <w:b/>
                <w:sz w:val="20"/>
                <w:szCs w:val="20"/>
                <w:lang w:val="uz-Cyrl-UZ"/>
              </w:rPr>
              <w:t>ДА</w:t>
            </w:r>
          </w:p>
        </w:tc>
        <w:tc>
          <w:tcPr>
            <w:tcW w:w="958" w:type="dxa"/>
            <w:shd w:val="clear" w:color="auto" w:fill="A7BFDE"/>
          </w:tcPr>
          <w:p w14:paraId="7A1E38FB" w14:textId="77777777" w:rsidR="00050FE1" w:rsidRPr="00C85AF5" w:rsidRDefault="000E469B"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1.6</w:t>
            </w:r>
          </w:p>
        </w:tc>
      </w:tr>
      <w:tr w:rsidR="00050FE1" w:rsidRPr="00C85AF5" w14:paraId="38D0FBD1" w14:textId="77777777">
        <w:trPr>
          <w:trHeight w:val="48"/>
          <w:jc w:val="center"/>
        </w:trPr>
        <w:tc>
          <w:tcPr>
            <w:tcW w:w="509" w:type="dxa"/>
            <w:shd w:val="clear" w:color="auto" w:fill="D3DFEE"/>
          </w:tcPr>
          <w:p w14:paraId="77DED44B" w14:textId="77777777" w:rsidR="00050FE1" w:rsidRPr="00C85AF5" w:rsidRDefault="00050FE1"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9.</w:t>
            </w:r>
          </w:p>
        </w:tc>
        <w:tc>
          <w:tcPr>
            <w:tcW w:w="6863" w:type="dxa"/>
            <w:shd w:val="clear" w:color="auto" w:fill="D3DFEE"/>
          </w:tcPr>
          <w:p w14:paraId="3A833E27" w14:textId="77777777" w:rsidR="00050FE1" w:rsidRPr="00C85AF5" w:rsidRDefault="005D21AD" w:rsidP="00F161D6">
            <w:pPr>
              <w:pStyle w:val="Indent"/>
              <w:spacing w:after="0" w:line="240" w:lineRule="auto"/>
              <w:ind w:firstLine="0"/>
              <w:jc w:val="left"/>
              <w:rPr>
                <w:rFonts w:ascii="Times New Roman" w:hAnsi="Times New Roman"/>
                <w:b/>
                <w:color w:val="000000"/>
                <w:sz w:val="20"/>
                <w:szCs w:val="20"/>
              </w:rPr>
            </w:pPr>
            <w:r w:rsidRPr="00C85AF5">
              <w:rPr>
                <w:rFonts w:ascii="Times New Roman" w:hAnsi="Times New Roman"/>
                <w:b/>
                <w:color w:val="000000"/>
                <w:sz w:val="20"/>
                <w:szCs w:val="20"/>
              </w:rPr>
              <w:t>Омогућити ширу примену електронске идентификације и електронских докумената.</w:t>
            </w:r>
          </w:p>
        </w:tc>
        <w:tc>
          <w:tcPr>
            <w:tcW w:w="1134" w:type="dxa"/>
            <w:shd w:val="clear" w:color="auto" w:fill="D3DFEE"/>
          </w:tcPr>
          <w:p w14:paraId="57F43037" w14:textId="77777777" w:rsidR="00050FE1" w:rsidRPr="00C85AF5" w:rsidRDefault="005D21AD" w:rsidP="00F161D6">
            <w:pPr>
              <w:spacing w:after="0" w:line="240" w:lineRule="auto"/>
              <w:jc w:val="center"/>
              <w:rPr>
                <w:rFonts w:ascii="Times New Roman" w:hAnsi="Times New Roman"/>
                <w:b/>
                <w:sz w:val="20"/>
                <w:szCs w:val="20"/>
                <w:lang w:val="uz-Cyrl-UZ"/>
              </w:rPr>
            </w:pPr>
            <w:r w:rsidRPr="00C85AF5">
              <w:rPr>
                <w:rFonts w:ascii="Times New Roman" w:hAnsi="Times New Roman"/>
                <w:b/>
                <w:sz w:val="20"/>
                <w:szCs w:val="20"/>
                <w:lang w:val="uz-Cyrl-UZ"/>
              </w:rPr>
              <w:t>ДА</w:t>
            </w:r>
          </w:p>
        </w:tc>
        <w:tc>
          <w:tcPr>
            <w:tcW w:w="958" w:type="dxa"/>
            <w:shd w:val="clear" w:color="auto" w:fill="D3DFEE"/>
          </w:tcPr>
          <w:p w14:paraId="4DEA83D9" w14:textId="77777777" w:rsidR="00050FE1" w:rsidRPr="00C85AF5" w:rsidRDefault="000E469B"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1.3.1</w:t>
            </w:r>
          </w:p>
        </w:tc>
      </w:tr>
      <w:tr w:rsidR="005D21AD" w:rsidRPr="00C85AF5" w14:paraId="42E32391" w14:textId="77777777">
        <w:trPr>
          <w:trHeight w:val="48"/>
          <w:jc w:val="center"/>
        </w:trPr>
        <w:tc>
          <w:tcPr>
            <w:tcW w:w="509" w:type="dxa"/>
            <w:shd w:val="clear" w:color="auto" w:fill="A7BFDE"/>
          </w:tcPr>
          <w:p w14:paraId="44594E8D" w14:textId="77777777" w:rsidR="005D21AD" w:rsidRPr="00C85AF5" w:rsidRDefault="005D21AD"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10.</w:t>
            </w:r>
          </w:p>
        </w:tc>
        <w:tc>
          <w:tcPr>
            <w:tcW w:w="6863" w:type="dxa"/>
            <w:shd w:val="clear" w:color="auto" w:fill="A7BFDE"/>
          </w:tcPr>
          <w:p w14:paraId="312757F5" w14:textId="77777777" w:rsidR="005D21AD" w:rsidRPr="00C85AF5" w:rsidRDefault="005D21AD" w:rsidP="00F161D6">
            <w:pPr>
              <w:pStyle w:val="Indent"/>
              <w:spacing w:after="0" w:line="240" w:lineRule="auto"/>
              <w:ind w:firstLine="0"/>
              <w:jc w:val="left"/>
              <w:rPr>
                <w:rFonts w:ascii="Times New Roman" w:hAnsi="Times New Roman"/>
                <w:b/>
                <w:color w:val="000000"/>
                <w:sz w:val="20"/>
                <w:szCs w:val="20"/>
              </w:rPr>
            </w:pPr>
            <w:r w:rsidRPr="00C85AF5">
              <w:rPr>
                <w:rFonts w:ascii="Times New Roman" w:hAnsi="Times New Roman"/>
                <w:b/>
                <w:color w:val="000000"/>
                <w:sz w:val="20"/>
                <w:szCs w:val="20"/>
              </w:rPr>
              <w:t>Наставак развоја и унапређења телекомуникационе инфраструктуре</w:t>
            </w:r>
            <w:r w:rsidR="001466C3" w:rsidRPr="00C85AF5">
              <w:rPr>
                <w:rFonts w:ascii="Times New Roman" w:hAnsi="Times New Roman"/>
                <w:b/>
                <w:color w:val="000000"/>
                <w:sz w:val="20"/>
                <w:szCs w:val="20"/>
              </w:rPr>
              <w:t>.</w:t>
            </w:r>
          </w:p>
        </w:tc>
        <w:tc>
          <w:tcPr>
            <w:tcW w:w="1134" w:type="dxa"/>
            <w:shd w:val="clear" w:color="auto" w:fill="A7BFDE"/>
          </w:tcPr>
          <w:p w14:paraId="4D661896" w14:textId="77777777" w:rsidR="005D21AD" w:rsidRPr="00C85AF5" w:rsidRDefault="005D21AD" w:rsidP="00F161D6">
            <w:pPr>
              <w:spacing w:after="0" w:line="240" w:lineRule="auto"/>
              <w:jc w:val="center"/>
              <w:rPr>
                <w:rFonts w:ascii="Times New Roman" w:hAnsi="Times New Roman"/>
                <w:b/>
                <w:sz w:val="20"/>
                <w:szCs w:val="20"/>
                <w:lang w:val="uz-Cyrl-UZ"/>
              </w:rPr>
            </w:pPr>
            <w:r w:rsidRPr="00C85AF5">
              <w:rPr>
                <w:rFonts w:ascii="Times New Roman" w:hAnsi="Times New Roman"/>
                <w:b/>
                <w:sz w:val="20"/>
                <w:szCs w:val="20"/>
                <w:lang w:val="uz-Cyrl-UZ"/>
              </w:rPr>
              <w:t>ДА</w:t>
            </w:r>
          </w:p>
        </w:tc>
        <w:tc>
          <w:tcPr>
            <w:tcW w:w="958" w:type="dxa"/>
            <w:shd w:val="clear" w:color="auto" w:fill="A7BFDE"/>
          </w:tcPr>
          <w:p w14:paraId="60CA1060" w14:textId="77777777" w:rsidR="005D21AD" w:rsidRPr="00C85AF5" w:rsidRDefault="000E469B"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1.2</w:t>
            </w:r>
          </w:p>
        </w:tc>
      </w:tr>
      <w:tr w:rsidR="005D21AD" w:rsidRPr="00C85AF5" w14:paraId="706E402F" w14:textId="77777777">
        <w:trPr>
          <w:trHeight w:val="48"/>
          <w:jc w:val="center"/>
        </w:trPr>
        <w:tc>
          <w:tcPr>
            <w:tcW w:w="509" w:type="dxa"/>
            <w:shd w:val="clear" w:color="auto" w:fill="D3DFEE"/>
          </w:tcPr>
          <w:p w14:paraId="1ED852B6" w14:textId="77777777" w:rsidR="005D21AD" w:rsidRPr="00C85AF5" w:rsidRDefault="005D21AD"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11.</w:t>
            </w:r>
          </w:p>
        </w:tc>
        <w:tc>
          <w:tcPr>
            <w:tcW w:w="6863" w:type="dxa"/>
            <w:shd w:val="clear" w:color="auto" w:fill="D3DFEE"/>
          </w:tcPr>
          <w:p w14:paraId="6BE9CC35" w14:textId="77777777" w:rsidR="005D21AD" w:rsidRPr="00C85AF5" w:rsidRDefault="005D21AD" w:rsidP="00F161D6">
            <w:pPr>
              <w:pStyle w:val="Indent"/>
              <w:spacing w:after="0" w:line="240" w:lineRule="auto"/>
              <w:ind w:firstLine="0"/>
              <w:jc w:val="left"/>
              <w:rPr>
                <w:rFonts w:ascii="Times New Roman" w:hAnsi="Times New Roman"/>
                <w:b/>
                <w:color w:val="000000"/>
                <w:sz w:val="20"/>
                <w:szCs w:val="20"/>
              </w:rPr>
            </w:pPr>
            <w:r w:rsidRPr="00C85AF5">
              <w:rPr>
                <w:rFonts w:ascii="Times New Roman" w:hAnsi="Times New Roman"/>
                <w:b/>
                <w:color w:val="000000"/>
                <w:sz w:val="20"/>
                <w:szCs w:val="20"/>
              </w:rPr>
              <w:t xml:space="preserve">Објавити електронски доступан регистар на коме је обавезно да се за сваку електронску услугу постоји: </w:t>
            </w:r>
          </w:p>
          <w:p w14:paraId="034C0106" w14:textId="77777777" w:rsidR="005D21AD" w:rsidRPr="00C85AF5" w:rsidRDefault="005D21AD" w:rsidP="007B68B7">
            <w:pPr>
              <w:pStyle w:val="Indent"/>
              <w:numPr>
                <w:ilvl w:val="0"/>
                <w:numId w:val="27"/>
              </w:numPr>
              <w:spacing w:after="0" w:line="240" w:lineRule="auto"/>
              <w:jc w:val="left"/>
              <w:rPr>
                <w:rFonts w:ascii="Times New Roman" w:hAnsi="Times New Roman"/>
                <w:b/>
                <w:color w:val="000000"/>
                <w:sz w:val="20"/>
                <w:szCs w:val="20"/>
              </w:rPr>
            </w:pPr>
            <w:r w:rsidRPr="00C85AF5">
              <w:rPr>
                <w:rFonts w:ascii="Times New Roman" w:hAnsi="Times New Roman"/>
                <w:b/>
                <w:color w:val="000000"/>
                <w:sz w:val="20"/>
                <w:szCs w:val="20"/>
              </w:rPr>
              <w:t xml:space="preserve">време извршавања услуге (просечно и максимално); </w:t>
            </w:r>
          </w:p>
          <w:p w14:paraId="15CFE8B9" w14:textId="77777777" w:rsidR="005D21AD" w:rsidRPr="00C85AF5" w:rsidRDefault="005D21AD" w:rsidP="007B68B7">
            <w:pPr>
              <w:pStyle w:val="Indent"/>
              <w:numPr>
                <w:ilvl w:val="0"/>
                <w:numId w:val="27"/>
              </w:numPr>
              <w:spacing w:after="0" w:line="240" w:lineRule="auto"/>
              <w:jc w:val="left"/>
              <w:rPr>
                <w:rFonts w:ascii="Times New Roman" w:hAnsi="Times New Roman"/>
                <w:b/>
                <w:color w:val="000000"/>
                <w:sz w:val="20"/>
                <w:szCs w:val="20"/>
              </w:rPr>
            </w:pPr>
            <w:r w:rsidRPr="00C85AF5">
              <w:rPr>
                <w:rFonts w:ascii="Times New Roman" w:hAnsi="Times New Roman"/>
                <w:b/>
                <w:color w:val="000000"/>
                <w:sz w:val="20"/>
                <w:szCs w:val="20"/>
              </w:rPr>
              <w:t xml:space="preserve">потребна документа за реализацију услуге; </w:t>
            </w:r>
          </w:p>
          <w:p w14:paraId="641FB4C2" w14:textId="77777777" w:rsidR="005D21AD" w:rsidRPr="00C85AF5" w:rsidRDefault="005D21AD" w:rsidP="007B68B7">
            <w:pPr>
              <w:pStyle w:val="Indent"/>
              <w:numPr>
                <w:ilvl w:val="0"/>
                <w:numId w:val="27"/>
              </w:numPr>
              <w:spacing w:after="0" w:line="240" w:lineRule="auto"/>
              <w:jc w:val="left"/>
              <w:rPr>
                <w:rFonts w:ascii="Times New Roman" w:hAnsi="Times New Roman"/>
                <w:b/>
                <w:color w:val="000000"/>
                <w:sz w:val="20"/>
                <w:szCs w:val="20"/>
              </w:rPr>
            </w:pPr>
            <w:r w:rsidRPr="00C85AF5">
              <w:rPr>
                <w:rFonts w:ascii="Times New Roman" w:hAnsi="Times New Roman"/>
                <w:b/>
                <w:color w:val="000000"/>
                <w:sz w:val="20"/>
                <w:szCs w:val="20"/>
              </w:rPr>
              <w:t xml:space="preserve">Списак тачних такси и накнада које је потребно платити; </w:t>
            </w:r>
          </w:p>
          <w:p w14:paraId="2F66661F" w14:textId="77777777" w:rsidR="005D21AD" w:rsidRPr="00C85AF5" w:rsidRDefault="005D21AD" w:rsidP="007B68B7">
            <w:pPr>
              <w:pStyle w:val="Indent"/>
              <w:numPr>
                <w:ilvl w:val="0"/>
                <w:numId w:val="27"/>
              </w:numPr>
              <w:spacing w:after="0" w:line="240" w:lineRule="auto"/>
              <w:jc w:val="left"/>
              <w:rPr>
                <w:rFonts w:ascii="Times New Roman" w:hAnsi="Times New Roman"/>
                <w:b/>
                <w:color w:val="000000"/>
                <w:sz w:val="20"/>
                <w:szCs w:val="20"/>
              </w:rPr>
            </w:pPr>
            <w:r w:rsidRPr="00C85AF5">
              <w:rPr>
                <w:rFonts w:ascii="Times New Roman" w:hAnsi="Times New Roman"/>
                <w:b/>
                <w:color w:val="000000"/>
                <w:sz w:val="20"/>
                <w:szCs w:val="20"/>
              </w:rPr>
              <w:t>представљање тока пружања услуге “корак по корак</w:t>
            </w:r>
            <w:r w:rsidR="001466C3" w:rsidRPr="00C85AF5">
              <w:rPr>
                <w:rFonts w:ascii="Times New Roman" w:hAnsi="Times New Roman"/>
                <w:b/>
                <w:color w:val="000000"/>
                <w:sz w:val="20"/>
                <w:szCs w:val="20"/>
              </w:rPr>
              <w:t>.</w:t>
            </w:r>
            <w:r w:rsidRPr="00C85AF5">
              <w:rPr>
                <w:rFonts w:ascii="Times New Roman" w:hAnsi="Times New Roman"/>
                <w:b/>
                <w:color w:val="000000"/>
                <w:sz w:val="20"/>
                <w:szCs w:val="20"/>
              </w:rPr>
              <w:t>”</w:t>
            </w:r>
          </w:p>
        </w:tc>
        <w:tc>
          <w:tcPr>
            <w:tcW w:w="1134" w:type="dxa"/>
            <w:shd w:val="clear" w:color="auto" w:fill="D3DFEE"/>
          </w:tcPr>
          <w:p w14:paraId="06687F78" w14:textId="77777777" w:rsidR="005D21AD" w:rsidRPr="00C85AF5" w:rsidRDefault="005D21AD" w:rsidP="00F161D6">
            <w:pPr>
              <w:spacing w:after="0" w:line="240" w:lineRule="auto"/>
              <w:jc w:val="center"/>
              <w:rPr>
                <w:rFonts w:ascii="Times New Roman" w:hAnsi="Times New Roman"/>
                <w:b/>
                <w:sz w:val="20"/>
                <w:szCs w:val="20"/>
                <w:lang w:val="uz-Cyrl-UZ"/>
              </w:rPr>
            </w:pPr>
            <w:r w:rsidRPr="00C85AF5">
              <w:rPr>
                <w:rFonts w:ascii="Times New Roman" w:hAnsi="Times New Roman"/>
                <w:b/>
                <w:sz w:val="20"/>
                <w:szCs w:val="20"/>
                <w:lang w:val="uz-Cyrl-UZ"/>
              </w:rPr>
              <w:t>ДА</w:t>
            </w:r>
          </w:p>
        </w:tc>
        <w:tc>
          <w:tcPr>
            <w:tcW w:w="958" w:type="dxa"/>
            <w:shd w:val="clear" w:color="auto" w:fill="D3DFEE"/>
          </w:tcPr>
          <w:p w14:paraId="71EEC7A7" w14:textId="77777777" w:rsidR="005D21AD" w:rsidRPr="00C85AF5" w:rsidRDefault="000E469B"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1.7</w:t>
            </w:r>
          </w:p>
        </w:tc>
      </w:tr>
      <w:tr w:rsidR="005D21AD" w:rsidRPr="00C85AF5" w14:paraId="07D6FE1C" w14:textId="77777777">
        <w:trPr>
          <w:trHeight w:val="48"/>
          <w:jc w:val="center"/>
        </w:trPr>
        <w:tc>
          <w:tcPr>
            <w:tcW w:w="509" w:type="dxa"/>
            <w:shd w:val="clear" w:color="auto" w:fill="A7BFDE"/>
          </w:tcPr>
          <w:p w14:paraId="50A14847" w14:textId="77777777" w:rsidR="005D21AD" w:rsidRPr="00C85AF5" w:rsidRDefault="005D21AD" w:rsidP="00F161D6">
            <w:pPr>
              <w:pStyle w:val="Indent"/>
              <w:spacing w:after="0" w:line="240" w:lineRule="auto"/>
              <w:ind w:firstLine="0"/>
              <w:rPr>
                <w:rFonts w:ascii="Times New Roman" w:hAnsi="Times New Roman"/>
                <w:b/>
                <w:bCs/>
                <w:sz w:val="20"/>
                <w:szCs w:val="20"/>
              </w:rPr>
            </w:pPr>
            <w:r w:rsidRPr="00C85AF5">
              <w:rPr>
                <w:rFonts w:ascii="Times New Roman" w:hAnsi="Times New Roman"/>
                <w:b/>
                <w:bCs/>
                <w:sz w:val="20"/>
                <w:szCs w:val="20"/>
              </w:rPr>
              <w:t>12</w:t>
            </w:r>
          </w:p>
        </w:tc>
        <w:tc>
          <w:tcPr>
            <w:tcW w:w="6863" w:type="dxa"/>
            <w:shd w:val="clear" w:color="auto" w:fill="A7BFDE"/>
          </w:tcPr>
          <w:p w14:paraId="565EB9B6" w14:textId="77777777" w:rsidR="005D21AD" w:rsidRPr="00C85AF5" w:rsidRDefault="005D21AD" w:rsidP="00F161D6">
            <w:pPr>
              <w:pStyle w:val="Indent"/>
              <w:spacing w:after="0" w:line="240" w:lineRule="auto"/>
              <w:ind w:firstLine="0"/>
              <w:jc w:val="left"/>
              <w:rPr>
                <w:rFonts w:ascii="Times New Roman" w:hAnsi="Times New Roman"/>
                <w:b/>
                <w:color w:val="000000"/>
                <w:sz w:val="20"/>
                <w:szCs w:val="20"/>
              </w:rPr>
            </w:pPr>
            <w:r w:rsidRPr="00C85AF5">
              <w:rPr>
                <w:rFonts w:ascii="Times New Roman" w:hAnsi="Times New Roman"/>
                <w:b/>
                <w:color w:val="000000"/>
                <w:sz w:val="20"/>
                <w:szCs w:val="20"/>
              </w:rPr>
              <w:t>Омогућити електронско плаћање - картично плаћање у свим електронским услугама</w:t>
            </w:r>
            <w:r w:rsidR="001466C3" w:rsidRPr="00C85AF5">
              <w:rPr>
                <w:rFonts w:ascii="Times New Roman" w:hAnsi="Times New Roman"/>
                <w:b/>
                <w:color w:val="000000"/>
                <w:sz w:val="20"/>
                <w:szCs w:val="20"/>
              </w:rPr>
              <w:t>.</w:t>
            </w:r>
          </w:p>
        </w:tc>
        <w:tc>
          <w:tcPr>
            <w:tcW w:w="1134" w:type="dxa"/>
            <w:shd w:val="clear" w:color="auto" w:fill="A7BFDE"/>
          </w:tcPr>
          <w:p w14:paraId="0B0766DE" w14:textId="77777777" w:rsidR="005D21AD" w:rsidRPr="00C85AF5" w:rsidRDefault="005D21AD" w:rsidP="00F161D6">
            <w:pPr>
              <w:spacing w:after="0" w:line="240" w:lineRule="auto"/>
              <w:jc w:val="center"/>
              <w:rPr>
                <w:rFonts w:ascii="Times New Roman" w:hAnsi="Times New Roman"/>
                <w:b/>
                <w:sz w:val="20"/>
                <w:szCs w:val="20"/>
                <w:lang w:val="uz-Cyrl-UZ"/>
              </w:rPr>
            </w:pPr>
            <w:r w:rsidRPr="00C85AF5">
              <w:rPr>
                <w:rFonts w:ascii="Times New Roman" w:hAnsi="Times New Roman"/>
                <w:b/>
                <w:sz w:val="20"/>
                <w:szCs w:val="20"/>
                <w:lang w:val="uz-Cyrl-UZ"/>
              </w:rPr>
              <w:t>ДА</w:t>
            </w:r>
          </w:p>
        </w:tc>
        <w:tc>
          <w:tcPr>
            <w:tcW w:w="958" w:type="dxa"/>
            <w:shd w:val="clear" w:color="auto" w:fill="A7BFDE"/>
          </w:tcPr>
          <w:p w14:paraId="36020DC5" w14:textId="77777777" w:rsidR="005D21AD" w:rsidRPr="00C85AF5" w:rsidRDefault="000E469B" w:rsidP="00F161D6">
            <w:pPr>
              <w:pStyle w:val="Indent"/>
              <w:spacing w:after="0" w:line="240" w:lineRule="auto"/>
              <w:ind w:firstLine="0"/>
              <w:jc w:val="left"/>
              <w:rPr>
                <w:rFonts w:ascii="Times New Roman" w:hAnsi="Times New Roman"/>
                <w:b/>
                <w:sz w:val="20"/>
                <w:szCs w:val="20"/>
              </w:rPr>
            </w:pPr>
            <w:r w:rsidRPr="00C85AF5">
              <w:rPr>
                <w:rFonts w:ascii="Times New Roman" w:hAnsi="Times New Roman"/>
                <w:b/>
                <w:sz w:val="20"/>
                <w:szCs w:val="20"/>
              </w:rPr>
              <w:t>3.1.5</w:t>
            </w:r>
          </w:p>
        </w:tc>
      </w:tr>
    </w:tbl>
    <w:p w14:paraId="55C84EE8" w14:textId="19288F60" w:rsidR="006245BB" w:rsidRPr="00C85AF5" w:rsidRDefault="00863A54" w:rsidP="008173FC">
      <w:pPr>
        <w:pStyle w:val="Heading1"/>
        <w:spacing w:line="240" w:lineRule="auto"/>
        <w:rPr>
          <w:rStyle w:val="expand"/>
          <w:rFonts w:ascii="Times New Roman" w:hAnsi="Times New Roman"/>
          <w:color w:val="000000" w:themeColor="text1"/>
          <w:lang w:val="uz-Cyrl-UZ"/>
        </w:rPr>
      </w:pPr>
      <w:bookmarkStart w:id="24" w:name="_Toc31108164"/>
      <w:r w:rsidRPr="00C85AF5">
        <w:rPr>
          <w:rStyle w:val="expand"/>
          <w:rFonts w:ascii="Times New Roman" w:hAnsi="Times New Roman"/>
          <w:color w:val="000000" w:themeColor="text1"/>
          <w:lang w:val="uz-Cyrl-UZ"/>
        </w:rPr>
        <w:t>V</w:t>
      </w:r>
      <w:r w:rsidR="00F541AA" w:rsidRPr="00C85AF5">
        <w:rPr>
          <w:rStyle w:val="expand"/>
          <w:rFonts w:ascii="Times New Roman" w:hAnsi="Times New Roman"/>
          <w:color w:val="000000" w:themeColor="text1"/>
        </w:rPr>
        <w:t>I</w:t>
      </w:r>
      <w:r w:rsidR="001637F0" w:rsidRPr="00C85AF5">
        <w:rPr>
          <w:rStyle w:val="expand"/>
          <w:rFonts w:ascii="Times New Roman" w:hAnsi="Times New Roman"/>
          <w:color w:val="000000" w:themeColor="text1"/>
        </w:rPr>
        <w:t>I</w:t>
      </w:r>
      <w:r w:rsidR="00C56D87">
        <w:rPr>
          <w:rStyle w:val="expand"/>
          <w:rFonts w:ascii="Times New Roman" w:hAnsi="Times New Roman"/>
          <w:color w:val="000000" w:themeColor="text1"/>
          <w:lang w:val="sr-Cyrl-RS"/>
        </w:rPr>
        <w:t>.</w:t>
      </w:r>
      <w:r w:rsidR="007437F9" w:rsidRPr="00C85AF5">
        <w:rPr>
          <w:rStyle w:val="expand"/>
          <w:rFonts w:ascii="Times New Roman" w:hAnsi="Times New Roman"/>
          <w:color w:val="000000" w:themeColor="text1"/>
          <w:lang w:val="uz-Cyrl-UZ"/>
        </w:rPr>
        <w:tab/>
        <w:t>ДЕФИНИСАЊЕ ЖЕЉЕНЕ ПРОМЕНЕ</w:t>
      </w:r>
      <w:bookmarkEnd w:id="24"/>
    </w:p>
    <w:p w14:paraId="0087FE77" w14:textId="13B53869" w:rsidR="00DE0260" w:rsidRPr="00C85AF5" w:rsidRDefault="00180BF6" w:rsidP="008173FC">
      <w:pPr>
        <w:spacing w:before="240" w:line="240" w:lineRule="auto"/>
        <w:rPr>
          <w:rFonts w:ascii="Times New Roman" w:hAnsi="Times New Roman"/>
          <w:b/>
          <w:color w:val="000000" w:themeColor="text1"/>
          <w:lang w:val="uz-Cyrl-UZ"/>
        </w:rPr>
      </w:pPr>
      <w:r w:rsidRPr="00C85AF5">
        <w:rPr>
          <w:rFonts w:ascii="Times New Roman" w:hAnsi="Times New Roman"/>
          <w:b/>
          <w:color w:val="000000" w:themeColor="text1"/>
          <w:lang w:val="uz-Cyrl-UZ"/>
        </w:rPr>
        <w:t>1.</w:t>
      </w:r>
      <w:r w:rsidR="00DE0260" w:rsidRPr="00C85AF5">
        <w:rPr>
          <w:rFonts w:ascii="Times New Roman" w:hAnsi="Times New Roman"/>
          <w:b/>
          <w:color w:val="000000" w:themeColor="text1"/>
          <w:lang w:val="uz-Cyrl-UZ"/>
        </w:rPr>
        <w:tab/>
        <w:t>ВИЗИЈА</w:t>
      </w:r>
    </w:p>
    <w:p w14:paraId="7C39C915" w14:textId="780E279C" w:rsidR="008D2FE3" w:rsidRPr="00C85AF5" w:rsidRDefault="00A85A4E" w:rsidP="008173FC">
      <w:pPr>
        <w:spacing w:after="120" w:line="240" w:lineRule="auto"/>
        <w:jc w:val="both"/>
        <w:rPr>
          <w:rFonts w:ascii="Times New Roman" w:hAnsi="Times New Roman"/>
          <w:lang w:val="uz-Cyrl-UZ"/>
        </w:rPr>
      </w:pPr>
      <w:r w:rsidRPr="00C85AF5">
        <w:rPr>
          <w:rFonts w:ascii="Times New Roman" w:hAnsi="Times New Roman"/>
          <w:lang w:val="uz-Cyrl-UZ"/>
        </w:rPr>
        <w:t>П</w:t>
      </w:r>
      <w:r w:rsidR="007A5368" w:rsidRPr="00C85AF5">
        <w:rPr>
          <w:rFonts w:ascii="Times New Roman" w:hAnsi="Times New Roman"/>
          <w:lang w:val="uz-Cyrl-UZ"/>
        </w:rPr>
        <w:t>рема</w:t>
      </w:r>
      <w:r w:rsidRPr="00C85AF5">
        <w:rPr>
          <w:rFonts w:ascii="Times New Roman" w:hAnsi="Times New Roman"/>
          <w:lang w:val="uz-Cyrl-UZ"/>
        </w:rPr>
        <w:t xml:space="preserve"> члану 56. став 4. Уредбе</w:t>
      </w:r>
      <w:r w:rsidR="00180BF6" w:rsidRPr="00C85AF5">
        <w:rPr>
          <w:rFonts w:ascii="Times New Roman" w:hAnsi="Times New Roman"/>
          <w:lang w:val="uz-Cyrl-UZ"/>
        </w:rPr>
        <w:t>,</w:t>
      </w:r>
      <w:r w:rsidRPr="00C85AF5">
        <w:rPr>
          <w:rFonts w:ascii="Times New Roman" w:hAnsi="Times New Roman"/>
          <w:lang w:val="uz-Cyrl-UZ"/>
        </w:rPr>
        <w:t xml:space="preserve"> визија представља жељено стање чијем достизању доприноси постизање општег и посебних циљева</w:t>
      </w:r>
      <w:r w:rsidR="00792F96" w:rsidRPr="00C85AF5">
        <w:rPr>
          <w:rFonts w:ascii="Times New Roman" w:hAnsi="Times New Roman"/>
          <w:lang w:val="uz-Cyrl-UZ"/>
        </w:rPr>
        <w:t xml:space="preserve"> Програма. </w:t>
      </w:r>
    </w:p>
    <w:p w14:paraId="4FE43120" w14:textId="77777777" w:rsidR="00A85A4E" w:rsidRPr="00C85AF5" w:rsidRDefault="00792F96" w:rsidP="008173FC">
      <w:pPr>
        <w:spacing w:after="0" w:line="240" w:lineRule="auto"/>
        <w:jc w:val="both"/>
        <w:rPr>
          <w:rFonts w:ascii="Times New Roman" w:hAnsi="Times New Roman"/>
          <w:lang w:val="uz-Cyrl-UZ"/>
        </w:rPr>
      </w:pPr>
      <w:r w:rsidRPr="00C85AF5">
        <w:rPr>
          <w:rFonts w:ascii="Times New Roman" w:hAnsi="Times New Roman"/>
          <w:lang w:val="uz-Cyrl-UZ"/>
        </w:rPr>
        <w:t>Приликом дефинисања Визије развоја еУправе у Србији, неминовно је сагледати правац развоја еУправе у резвијеним државама, а пре свега правац развоја еУправе у Европској унији, обзиром на усаглашавање прописа и праксе са тековинама Европске уније (у даљем тексту: ЕУ). Због тога је приликом израде Програма битно имати на уму да је Акцион</w:t>
      </w:r>
      <w:r w:rsidR="008D2FE3" w:rsidRPr="00C85AF5">
        <w:rPr>
          <w:rFonts w:ascii="Times New Roman" w:hAnsi="Times New Roman"/>
          <w:lang w:val="uz-Cyrl-UZ"/>
        </w:rPr>
        <w:t>им</w:t>
      </w:r>
      <w:r w:rsidR="00A85A4E" w:rsidRPr="00C85AF5">
        <w:rPr>
          <w:rFonts w:ascii="Times New Roman" w:hAnsi="Times New Roman"/>
          <w:lang w:val="uz-Cyrl-UZ"/>
        </w:rPr>
        <w:t xml:space="preserve"> план</w:t>
      </w:r>
      <w:r w:rsidR="008D2FE3" w:rsidRPr="00C85AF5">
        <w:rPr>
          <w:rFonts w:ascii="Times New Roman" w:hAnsi="Times New Roman"/>
          <w:lang w:val="uz-Cyrl-UZ"/>
        </w:rPr>
        <w:t>ом</w:t>
      </w:r>
      <w:r w:rsidR="00A85A4E" w:rsidRPr="00C85AF5">
        <w:rPr>
          <w:rFonts w:ascii="Times New Roman" w:hAnsi="Times New Roman"/>
          <w:lang w:val="uz-Cyrl-UZ"/>
        </w:rPr>
        <w:t xml:space="preserve"> за еУправу у Европској унији за период од 2016. до 2020. године</w:t>
      </w:r>
      <w:r w:rsidRPr="00C85AF5">
        <w:rPr>
          <w:rStyle w:val="FootnoteReference"/>
          <w:rFonts w:ascii="Times New Roman" w:hAnsi="Times New Roman"/>
          <w:lang w:val="uz-Cyrl-UZ"/>
        </w:rPr>
        <w:footnoteReference w:id="71"/>
      </w:r>
      <w:r w:rsidR="008D2FE3" w:rsidRPr="00C85AF5">
        <w:rPr>
          <w:rFonts w:ascii="Times New Roman" w:hAnsi="Times New Roman"/>
          <w:lang w:val="uz-Cyrl-UZ"/>
        </w:rPr>
        <w:t xml:space="preserve"> дефинисано да је визија развоја јавне управе </w:t>
      </w:r>
      <w:r w:rsidRPr="00C85AF5">
        <w:rPr>
          <w:rFonts w:ascii="Times New Roman" w:hAnsi="Times New Roman"/>
          <w:lang w:val="uz-Cyrl-UZ"/>
        </w:rPr>
        <w:t>успостављање</w:t>
      </w:r>
      <w:r w:rsidR="00A85A4E" w:rsidRPr="00C85AF5">
        <w:rPr>
          <w:rFonts w:ascii="Times New Roman" w:hAnsi="Times New Roman"/>
          <w:lang w:val="uz-Cyrl-UZ"/>
        </w:rPr>
        <w:t xml:space="preserve"> отворених, ефикасних и инклузивних јавних управа ЕУ, које пружају прекограничне, персонализоване и комплетне јавне услуге прилагођене корисницима. </w:t>
      </w:r>
      <w:r w:rsidRPr="00C85AF5">
        <w:rPr>
          <w:rFonts w:ascii="Times New Roman" w:hAnsi="Times New Roman"/>
          <w:lang w:val="uz-Cyrl-UZ"/>
        </w:rPr>
        <w:t>У том акционом плану су сходно томе дефинисани и</w:t>
      </w:r>
      <w:r w:rsidR="00A85A4E" w:rsidRPr="00C85AF5">
        <w:rPr>
          <w:rFonts w:ascii="Times New Roman" w:hAnsi="Times New Roman"/>
          <w:lang w:val="uz-Cyrl-UZ"/>
        </w:rPr>
        <w:t xml:space="preserve"> следећи приоритети</w:t>
      </w:r>
      <w:r w:rsidRPr="00C85AF5">
        <w:rPr>
          <w:rFonts w:ascii="Times New Roman" w:hAnsi="Times New Roman"/>
          <w:lang w:val="uz-Cyrl-UZ"/>
        </w:rPr>
        <w:t xml:space="preserve"> у развоју еУправе</w:t>
      </w:r>
      <w:r w:rsidR="00A85A4E" w:rsidRPr="00C85AF5">
        <w:rPr>
          <w:rFonts w:ascii="Times New Roman" w:hAnsi="Times New Roman"/>
          <w:lang w:val="uz-Cyrl-UZ"/>
        </w:rPr>
        <w:t xml:space="preserve">: </w:t>
      </w:r>
    </w:p>
    <w:p w14:paraId="003D7FCE" w14:textId="77777777" w:rsidR="00154473" w:rsidRPr="00C85AF5" w:rsidRDefault="00154473" w:rsidP="008173FC">
      <w:pPr>
        <w:spacing w:after="0" w:line="240" w:lineRule="auto"/>
        <w:jc w:val="both"/>
        <w:rPr>
          <w:rFonts w:ascii="Times New Roman" w:hAnsi="Times New Roman"/>
          <w:lang w:val="uz-Cyrl-UZ"/>
        </w:rPr>
      </w:pPr>
    </w:p>
    <w:p w14:paraId="525CB9E2" w14:textId="77777777" w:rsidR="00A85A4E" w:rsidRPr="00C85AF5" w:rsidRDefault="00792F96" w:rsidP="007B68B7">
      <w:pPr>
        <w:pStyle w:val="ColorfulList-Accent11"/>
        <w:numPr>
          <w:ilvl w:val="0"/>
          <w:numId w:val="29"/>
        </w:numPr>
        <w:spacing w:line="240" w:lineRule="auto"/>
        <w:jc w:val="both"/>
        <w:rPr>
          <w:rFonts w:ascii="Times New Roman" w:hAnsi="Times New Roman"/>
          <w:lang w:val="uz-Cyrl-UZ"/>
        </w:rPr>
      </w:pPr>
      <w:r w:rsidRPr="00C85AF5">
        <w:rPr>
          <w:rFonts w:ascii="Times New Roman" w:hAnsi="Times New Roman"/>
          <w:lang w:val="uz-Cyrl-UZ"/>
        </w:rPr>
        <w:t>м</w:t>
      </w:r>
      <w:r w:rsidR="00A85A4E" w:rsidRPr="00C85AF5">
        <w:rPr>
          <w:rFonts w:ascii="Times New Roman" w:hAnsi="Times New Roman"/>
          <w:lang w:val="uz-Cyrl-UZ"/>
        </w:rPr>
        <w:t>одернизација јавне управе коришћењем кључних ИКТ решења</w:t>
      </w:r>
      <w:r w:rsidRPr="00C85AF5">
        <w:rPr>
          <w:rFonts w:ascii="Times New Roman" w:hAnsi="Times New Roman"/>
          <w:lang w:val="uz-Cyrl-UZ"/>
        </w:rPr>
        <w:t>;</w:t>
      </w:r>
    </w:p>
    <w:p w14:paraId="4A53E7D9" w14:textId="77777777" w:rsidR="00A85A4E" w:rsidRPr="00C85AF5" w:rsidRDefault="00792F96" w:rsidP="007B68B7">
      <w:pPr>
        <w:pStyle w:val="ColorfulList-Accent11"/>
        <w:numPr>
          <w:ilvl w:val="0"/>
          <w:numId w:val="29"/>
        </w:numPr>
        <w:spacing w:line="240" w:lineRule="auto"/>
        <w:jc w:val="both"/>
        <w:rPr>
          <w:rFonts w:ascii="Times New Roman" w:hAnsi="Times New Roman"/>
          <w:lang w:val="uz-Cyrl-UZ"/>
        </w:rPr>
      </w:pPr>
      <w:r w:rsidRPr="00C85AF5">
        <w:rPr>
          <w:rFonts w:ascii="Times New Roman" w:hAnsi="Times New Roman"/>
          <w:lang w:val="uz-Cyrl-UZ"/>
        </w:rPr>
        <w:t>о</w:t>
      </w:r>
      <w:r w:rsidR="00A85A4E" w:rsidRPr="00C85AF5">
        <w:rPr>
          <w:rFonts w:ascii="Times New Roman" w:hAnsi="Times New Roman"/>
          <w:lang w:val="uz-Cyrl-UZ"/>
        </w:rPr>
        <w:t>могућавање прекограничне мобилности уз помоћ интероперабилних дигиталних услуга</w:t>
      </w:r>
      <w:r w:rsidRPr="00C85AF5">
        <w:rPr>
          <w:rFonts w:ascii="Times New Roman" w:hAnsi="Times New Roman"/>
          <w:lang w:val="uz-Cyrl-UZ"/>
        </w:rPr>
        <w:t>;</w:t>
      </w:r>
    </w:p>
    <w:p w14:paraId="0FF24268" w14:textId="77777777" w:rsidR="00A85A4E" w:rsidRPr="00C85AF5" w:rsidRDefault="004D3AF2" w:rsidP="007B68B7">
      <w:pPr>
        <w:pStyle w:val="ColorfulList-Accent11"/>
        <w:numPr>
          <w:ilvl w:val="0"/>
          <w:numId w:val="29"/>
        </w:numPr>
        <w:spacing w:line="240" w:lineRule="auto"/>
        <w:jc w:val="both"/>
        <w:rPr>
          <w:rFonts w:ascii="Times New Roman" w:hAnsi="Times New Roman"/>
          <w:lang w:val="uz-Cyrl-UZ"/>
        </w:rPr>
      </w:pPr>
      <w:r w:rsidRPr="00C85AF5">
        <w:rPr>
          <w:rFonts w:ascii="Times New Roman" w:hAnsi="Times New Roman"/>
          <w:lang w:val="uz-Cyrl-UZ"/>
        </w:rPr>
        <w:t>о</w:t>
      </w:r>
      <w:r w:rsidR="00A85A4E" w:rsidRPr="00C85AF5">
        <w:rPr>
          <w:rFonts w:ascii="Times New Roman" w:hAnsi="Times New Roman"/>
          <w:lang w:val="uz-Cyrl-UZ"/>
        </w:rPr>
        <w:t>лакшавање дигиталне  интеракције између управа и корисника у циљу уна</w:t>
      </w:r>
      <w:r w:rsidR="00792F96" w:rsidRPr="00C85AF5">
        <w:rPr>
          <w:rFonts w:ascii="Times New Roman" w:hAnsi="Times New Roman"/>
          <w:lang w:val="uz-Cyrl-UZ"/>
        </w:rPr>
        <w:t>пређења квалитета јавних услуга.</w:t>
      </w:r>
    </w:p>
    <w:p w14:paraId="5BEA49B3" w14:textId="67D5C1A9" w:rsidR="00195F7E" w:rsidRPr="00C85AF5" w:rsidRDefault="008D2FE3" w:rsidP="008173FC">
      <w:pPr>
        <w:spacing w:line="240" w:lineRule="auto"/>
        <w:jc w:val="both"/>
        <w:rPr>
          <w:rFonts w:ascii="Times New Roman" w:hAnsi="Times New Roman"/>
          <w:lang w:val="uz-Cyrl-UZ"/>
        </w:rPr>
      </w:pPr>
      <w:r w:rsidRPr="00C85AF5">
        <w:rPr>
          <w:rFonts w:ascii="Times New Roman" w:hAnsi="Times New Roman"/>
          <w:lang w:val="uz-Cyrl-UZ"/>
        </w:rPr>
        <w:lastRenderedPageBreak/>
        <w:t xml:space="preserve">Оваква визија јавне управе ЕУ је постављена на нивоу принципа рада јавне управе, а инсистирање на томе да </w:t>
      </w:r>
      <w:r w:rsidR="00195F7E" w:rsidRPr="00C85AF5">
        <w:rPr>
          <w:rFonts w:ascii="Times New Roman" w:hAnsi="Times New Roman"/>
          <w:lang w:val="uz-Cyrl-UZ"/>
        </w:rPr>
        <w:t xml:space="preserve">јавна управа </w:t>
      </w:r>
      <w:r w:rsidRPr="00C85AF5">
        <w:rPr>
          <w:rFonts w:ascii="Times New Roman" w:hAnsi="Times New Roman"/>
          <w:lang w:val="uz-Cyrl-UZ"/>
        </w:rPr>
        <w:t>треба да буде прилагођена корисницима</w:t>
      </w:r>
      <w:r w:rsidR="00195F7E" w:rsidRPr="00C85AF5">
        <w:rPr>
          <w:rFonts w:ascii="Times New Roman" w:hAnsi="Times New Roman"/>
          <w:lang w:val="uz-Cyrl-UZ"/>
        </w:rPr>
        <w:t>,</w:t>
      </w:r>
      <w:r w:rsidR="003D1E3F" w:rsidRPr="00C85AF5">
        <w:rPr>
          <w:rFonts w:ascii="Times New Roman" w:hAnsi="Times New Roman"/>
          <w:lang w:val="uz-Cyrl-UZ"/>
        </w:rPr>
        <w:t xml:space="preserve"> </w:t>
      </w:r>
      <w:r w:rsidR="00195F7E" w:rsidRPr="00C85AF5">
        <w:rPr>
          <w:rFonts w:ascii="Times New Roman" w:hAnsi="Times New Roman"/>
          <w:lang w:val="uz-Cyrl-UZ"/>
        </w:rPr>
        <w:t xml:space="preserve">указује на томе да се не одступа од основног принципа који модерну управу разликује од традиционалног схватања управе, а то </w:t>
      </w:r>
      <w:r w:rsidR="00180BF6" w:rsidRPr="00C85AF5">
        <w:rPr>
          <w:rFonts w:ascii="Times New Roman" w:hAnsi="Times New Roman"/>
          <w:lang w:val="uz-Cyrl-UZ"/>
        </w:rPr>
        <w:t>је да је управа „сервис грађана</w:t>
      </w:r>
      <w:r w:rsidR="00180BF6" w:rsidRPr="00C85AF5">
        <w:rPr>
          <w:rFonts w:ascii="Times New Roman" w:eastAsia="Times New Roman" w:hAnsi="Times New Roman"/>
          <w:bCs/>
          <w:color w:val="000000"/>
          <w:lang w:val="sr-Cyrl-CS" w:eastAsia="sr-Latn-CS"/>
        </w:rPr>
        <w:t>”</w:t>
      </w:r>
      <w:r w:rsidR="00195F7E" w:rsidRPr="00C85AF5">
        <w:rPr>
          <w:rFonts w:ascii="Times New Roman" w:hAnsi="Times New Roman"/>
          <w:lang w:val="uz-Cyrl-UZ"/>
        </w:rPr>
        <w:t>. Стратегија развоје еУправе, као у осталом и Стратегија реформе јавне управе су такође били на овој линији, што се јасно види из општих и посебних циљева који су у тим документим</w:t>
      </w:r>
      <w:r w:rsidR="007A5368" w:rsidRPr="00C85AF5">
        <w:rPr>
          <w:rFonts w:ascii="Times New Roman" w:hAnsi="Times New Roman"/>
          <w:lang w:val="uz-Cyrl-UZ"/>
        </w:rPr>
        <w:t>а</w:t>
      </w:r>
      <w:r w:rsidR="00195F7E" w:rsidRPr="00C85AF5">
        <w:rPr>
          <w:rFonts w:ascii="Times New Roman" w:hAnsi="Times New Roman"/>
          <w:lang w:val="uz-Cyrl-UZ"/>
        </w:rPr>
        <w:t xml:space="preserve"> постављени, као и мерама за постизање тих циљева.</w:t>
      </w:r>
    </w:p>
    <w:p w14:paraId="461A4187" w14:textId="58F58603" w:rsidR="001466C3" w:rsidRPr="00C85AF5" w:rsidRDefault="00195F7E" w:rsidP="008173FC">
      <w:pPr>
        <w:spacing w:after="0" w:line="240" w:lineRule="auto"/>
        <w:jc w:val="both"/>
        <w:rPr>
          <w:rFonts w:ascii="Times New Roman" w:hAnsi="Times New Roman"/>
          <w:lang w:val="uz-Cyrl-UZ"/>
        </w:rPr>
      </w:pPr>
      <w:r w:rsidRPr="00C85AF5">
        <w:rPr>
          <w:rFonts w:ascii="Times New Roman" w:hAnsi="Times New Roman"/>
          <w:lang w:val="uz-Cyrl-UZ"/>
        </w:rPr>
        <w:t>Имајући у виду наведено, визија развоја еУправе којој се тежи</w:t>
      </w:r>
      <w:r w:rsidR="001742B3" w:rsidRPr="00C85AF5">
        <w:rPr>
          <w:rFonts w:ascii="Times New Roman" w:hAnsi="Times New Roman"/>
          <w:lang w:val="uz-Cyrl-UZ"/>
        </w:rPr>
        <w:t xml:space="preserve"> јавним политикама утврђеним овим  </w:t>
      </w:r>
      <w:r w:rsidR="00180BF6" w:rsidRPr="00C85AF5">
        <w:rPr>
          <w:rFonts w:ascii="Times New Roman" w:hAnsi="Times New Roman"/>
          <w:lang w:val="uz-Cyrl-UZ"/>
        </w:rPr>
        <w:t>п</w:t>
      </w:r>
      <w:r w:rsidRPr="00C85AF5">
        <w:rPr>
          <w:rFonts w:ascii="Times New Roman" w:hAnsi="Times New Roman"/>
          <w:lang w:val="uz-Cyrl-UZ"/>
        </w:rPr>
        <w:t>рограмом је</w:t>
      </w:r>
      <w:r w:rsidR="001742B3" w:rsidRPr="00C85AF5">
        <w:rPr>
          <w:rFonts w:ascii="Times New Roman" w:hAnsi="Times New Roman"/>
          <w:lang w:val="uz-Cyrl-UZ"/>
        </w:rPr>
        <w:t>:</w:t>
      </w:r>
    </w:p>
    <w:p w14:paraId="7850A84A" w14:textId="77777777" w:rsidR="001466C3" w:rsidRPr="00C85AF5" w:rsidRDefault="001466C3" w:rsidP="008173FC">
      <w:pPr>
        <w:spacing w:after="0" w:line="240" w:lineRule="auto"/>
        <w:jc w:val="both"/>
        <w:rPr>
          <w:rFonts w:ascii="Times New Roman" w:hAnsi="Times New Roman"/>
          <w:lang w:val="uz-Cyrl-UZ"/>
        </w:rPr>
      </w:pPr>
    </w:p>
    <w:p w14:paraId="49550D54" w14:textId="77777777" w:rsidR="00195F7E" w:rsidRPr="00C85AF5" w:rsidRDefault="001742B3" w:rsidP="008173FC">
      <w:pPr>
        <w:spacing w:line="240" w:lineRule="auto"/>
        <w:jc w:val="both"/>
        <w:rPr>
          <w:rFonts w:ascii="Times New Roman" w:hAnsi="Times New Roman"/>
          <w:b/>
          <w:i/>
          <w:lang w:val="uz-Cyrl-UZ"/>
        </w:rPr>
      </w:pPr>
      <w:r w:rsidRPr="00C85AF5">
        <w:rPr>
          <w:rFonts w:ascii="Times New Roman" w:hAnsi="Times New Roman"/>
          <w:b/>
          <w:i/>
          <w:lang w:val="uz-Cyrl-UZ"/>
        </w:rPr>
        <w:t>У</w:t>
      </w:r>
      <w:r w:rsidR="00195F7E" w:rsidRPr="00C85AF5">
        <w:rPr>
          <w:rFonts w:ascii="Times New Roman" w:hAnsi="Times New Roman"/>
          <w:b/>
          <w:i/>
          <w:lang w:val="uz-Cyrl-UZ"/>
        </w:rPr>
        <w:t xml:space="preserve">спостављање ефикасне и кориснички оријентисане управе у дигиталном окружењу, која је интероперабилна како </w:t>
      </w:r>
      <w:r w:rsidRPr="00C85AF5">
        <w:rPr>
          <w:rFonts w:ascii="Times New Roman" w:hAnsi="Times New Roman"/>
          <w:b/>
          <w:i/>
          <w:lang w:val="uz-Cyrl-UZ"/>
        </w:rPr>
        <w:t>између различитих нивоа јавне управе у Србији, тако и са јавном управом држава чланица ЕУ</w:t>
      </w:r>
      <w:r w:rsidR="00195F7E" w:rsidRPr="00C85AF5">
        <w:rPr>
          <w:rFonts w:ascii="Times New Roman" w:hAnsi="Times New Roman"/>
          <w:b/>
          <w:i/>
          <w:lang w:val="uz-Cyrl-UZ"/>
        </w:rPr>
        <w:t>.</w:t>
      </w:r>
    </w:p>
    <w:p w14:paraId="5EED1F76" w14:textId="089619CB" w:rsidR="00863A54" w:rsidRPr="00C85AF5" w:rsidRDefault="00180BF6" w:rsidP="008173FC">
      <w:pPr>
        <w:spacing w:before="240" w:line="240" w:lineRule="auto"/>
        <w:rPr>
          <w:rFonts w:ascii="Times New Roman" w:hAnsi="Times New Roman"/>
          <w:b/>
          <w:color w:val="000000" w:themeColor="text1"/>
          <w:lang w:val="uz-Cyrl-UZ"/>
        </w:rPr>
      </w:pPr>
      <w:r w:rsidRPr="00C85AF5">
        <w:rPr>
          <w:rFonts w:ascii="Times New Roman" w:hAnsi="Times New Roman"/>
          <w:b/>
          <w:color w:val="000000" w:themeColor="text1"/>
          <w:lang w:val="uz-Cyrl-UZ"/>
        </w:rPr>
        <w:t>2.</w:t>
      </w:r>
      <w:r w:rsidR="00863A54" w:rsidRPr="00C85AF5">
        <w:rPr>
          <w:rFonts w:ascii="Times New Roman" w:hAnsi="Times New Roman"/>
          <w:b/>
          <w:color w:val="000000" w:themeColor="text1"/>
          <w:lang w:val="uz-Cyrl-UZ"/>
        </w:rPr>
        <w:tab/>
        <w:t>ЖЕЉЕНА ПРОМЕНА</w:t>
      </w:r>
    </w:p>
    <w:p w14:paraId="49DCEACD" w14:textId="718A47E2" w:rsidR="001466C3" w:rsidRPr="00C85AF5" w:rsidRDefault="001742B3" w:rsidP="008173FC">
      <w:pPr>
        <w:spacing w:before="120" w:after="120" w:line="240" w:lineRule="auto"/>
        <w:jc w:val="both"/>
        <w:rPr>
          <w:rStyle w:val="expand"/>
          <w:rFonts w:ascii="Times New Roman" w:hAnsi="Times New Roman"/>
          <w:sz w:val="23"/>
          <w:szCs w:val="23"/>
          <w:lang w:val="uz-Cyrl-UZ"/>
        </w:rPr>
      </w:pPr>
      <w:r w:rsidRPr="00C85AF5">
        <w:rPr>
          <w:rFonts w:ascii="Times New Roman" w:hAnsi="Times New Roman"/>
          <w:lang w:val="uz-Cyrl-UZ"/>
        </w:rPr>
        <w:t xml:space="preserve">Већ смо навели да је </w:t>
      </w:r>
      <w:r w:rsidR="00B7245D" w:rsidRPr="00C85AF5">
        <w:rPr>
          <w:rFonts w:ascii="Times New Roman" w:hAnsi="Times New Roman"/>
          <w:i/>
          <w:sz w:val="23"/>
          <w:szCs w:val="23"/>
          <w:lang w:val="uz-Cyrl-UZ"/>
        </w:rPr>
        <w:t>ex</w:t>
      </w:r>
      <w:r w:rsidR="00EA155D" w:rsidRPr="00C85AF5">
        <w:rPr>
          <w:rFonts w:ascii="Times New Roman" w:hAnsi="Times New Roman"/>
          <w:i/>
          <w:sz w:val="23"/>
          <w:szCs w:val="23"/>
          <w:lang w:val="uz-Cyrl-UZ"/>
        </w:rPr>
        <w:t>-</w:t>
      </w:r>
      <w:r w:rsidR="00B7245D" w:rsidRPr="00C85AF5">
        <w:rPr>
          <w:rFonts w:ascii="Times New Roman" w:hAnsi="Times New Roman"/>
          <w:i/>
          <w:sz w:val="23"/>
          <w:szCs w:val="23"/>
          <w:lang w:val="uz-Cyrl-UZ"/>
        </w:rPr>
        <w:t>post</w:t>
      </w:r>
      <w:r w:rsidRPr="00C85AF5">
        <w:rPr>
          <w:rFonts w:ascii="Times New Roman" w:hAnsi="Times New Roman"/>
          <w:sz w:val="23"/>
          <w:szCs w:val="23"/>
          <w:lang w:val="uz-Cyrl-UZ"/>
        </w:rPr>
        <w:t xml:space="preserve"> анализа ефеката</w:t>
      </w:r>
      <w:r w:rsidR="003D1E3F" w:rsidRPr="00C85AF5">
        <w:rPr>
          <w:rFonts w:ascii="Times New Roman" w:hAnsi="Times New Roman"/>
          <w:sz w:val="23"/>
          <w:szCs w:val="23"/>
          <w:lang w:val="uz-Cyrl-UZ"/>
        </w:rPr>
        <w:t xml:space="preserve"> </w:t>
      </w:r>
      <w:r w:rsidRPr="00C85AF5">
        <w:rPr>
          <w:rFonts w:ascii="Times New Roman" w:hAnsi="Times New Roman"/>
          <w:sz w:val="23"/>
          <w:szCs w:val="23"/>
          <w:lang w:val="uz-Cyrl-UZ"/>
        </w:rPr>
        <w:t>Стратегије развоја еУправе,</w:t>
      </w:r>
      <w:r w:rsidRPr="00C85AF5">
        <w:rPr>
          <w:rStyle w:val="FootnoteReference"/>
          <w:rFonts w:ascii="Times New Roman" w:hAnsi="Times New Roman"/>
          <w:sz w:val="23"/>
          <w:szCs w:val="23"/>
          <w:lang w:val="uz-Cyrl-UZ"/>
        </w:rPr>
        <w:footnoteReference w:id="72"/>
      </w:r>
      <w:r w:rsidRPr="00C85AF5">
        <w:rPr>
          <w:rFonts w:ascii="Times New Roman" w:hAnsi="Times New Roman"/>
          <w:sz w:val="23"/>
          <w:szCs w:val="23"/>
          <w:lang w:val="uz-Cyrl-UZ"/>
        </w:rPr>
        <w:t xml:space="preserve">указала да је Србија значајно напредовала у домену развоја еУправе, на шта је недвосмислено указала и </w:t>
      </w:r>
      <w:r w:rsidRPr="00C85AF5">
        <w:rPr>
          <w:rStyle w:val="expand"/>
          <w:rFonts w:ascii="Times New Roman" w:hAnsi="Times New Roman"/>
          <w:sz w:val="23"/>
          <w:szCs w:val="23"/>
          <w:lang w:val="uz-Cyrl-UZ"/>
        </w:rPr>
        <w:t xml:space="preserve">анализа </w:t>
      </w:r>
      <w:r w:rsidRPr="00C85AF5">
        <w:rPr>
          <w:rStyle w:val="expand"/>
          <w:rFonts w:ascii="Times New Roman" w:hAnsi="Times New Roman"/>
          <w:sz w:val="23"/>
          <w:szCs w:val="23"/>
          <w:lang w:val="ru-RU"/>
        </w:rPr>
        <w:t xml:space="preserve">упоредне праксе и места </w:t>
      </w:r>
      <w:r w:rsidR="00180BF6" w:rsidRPr="00C85AF5">
        <w:rPr>
          <w:rStyle w:val="expand"/>
          <w:rFonts w:ascii="Times New Roman" w:hAnsi="Times New Roman"/>
          <w:sz w:val="23"/>
          <w:szCs w:val="23"/>
          <w:lang w:val="ru-RU"/>
        </w:rPr>
        <w:t xml:space="preserve">Републике </w:t>
      </w:r>
      <w:r w:rsidRPr="00C85AF5">
        <w:rPr>
          <w:rStyle w:val="expand"/>
          <w:rFonts w:ascii="Times New Roman" w:hAnsi="Times New Roman"/>
          <w:sz w:val="23"/>
          <w:szCs w:val="23"/>
          <w:lang w:val="ru-RU"/>
        </w:rPr>
        <w:t>Србије у области еУправе на међународним листама конкурентности</w:t>
      </w:r>
      <w:r w:rsidRPr="00C85AF5">
        <w:rPr>
          <w:rStyle w:val="FootnoteReference"/>
          <w:rFonts w:ascii="Times New Roman" w:hAnsi="Times New Roman"/>
          <w:sz w:val="23"/>
          <w:szCs w:val="23"/>
        </w:rPr>
        <w:footnoteReference w:id="73"/>
      </w:r>
      <w:r w:rsidRPr="00C85AF5">
        <w:rPr>
          <w:rStyle w:val="expand"/>
          <w:rFonts w:ascii="Times New Roman" w:hAnsi="Times New Roman"/>
          <w:sz w:val="23"/>
          <w:szCs w:val="23"/>
          <w:lang w:val="uz-Cyrl-UZ"/>
        </w:rPr>
        <w:t xml:space="preserve">. </w:t>
      </w:r>
    </w:p>
    <w:p w14:paraId="1FC5C79D" w14:textId="6E57527A" w:rsidR="001C15D8" w:rsidRPr="00C85AF5" w:rsidRDefault="00BF2174" w:rsidP="00AD63B4">
      <w:pPr>
        <w:spacing w:line="240" w:lineRule="auto"/>
        <w:jc w:val="both"/>
        <w:rPr>
          <w:rFonts w:ascii="Times New Roman" w:hAnsi="Times New Roman"/>
          <w:noProof w:val="0"/>
          <w:color w:val="000000"/>
          <w:lang w:val="uz-Cyrl-UZ"/>
        </w:rPr>
      </w:pPr>
      <w:r w:rsidRPr="00C85AF5">
        <w:rPr>
          <w:rStyle w:val="expand"/>
          <w:rFonts w:ascii="Times New Roman" w:hAnsi="Times New Roman"/>
          <w:sz w:val="23"/>
          <w:szCs w:val="23"/>
          <w:lang w:val="uz-Cyrl-UZ"/>
        </w:rPr>
        <w:t>П</w:t>
      </w:r>
      <w:r w:rsidR="001742B3" w:rsidRPr="00C85AF5">
        <w:rPr>
          <w:rStyle w:val="expand"/>
          <w:rFonts w:ascii="Times New Roman" w:hAnsi="Times New Roman"/>
          <w:sz w:val="23"/>
          <w:szCs w:val="23"/>
          <w:lang w:val="uz-Cyrl-UZ"/>
        </w:rPr>
        <w:t xml:space="preserve">ут од стадијума на коме се тренутно налази еУправа у </w:t>
      </w:r>
      <w:r w:rsidR="00180BF6" w:rsidRPr="00C85AF5">
        <w:rPr>
          <w:rStyle w:val="expand"/>
          <w:rFonts w:ascii="Times New Roman" w:hAnsi="Times New Roman"/>
          <w:sz w:val="23"/>
          <w:szCs w:val="23"/>
          <w:lang w:val="uz-Cyrl-UZ"/>
        </w:rPr>
        <w:t xml:space="preserve">Републици </w:t>
      </w:r>
      <w:r w:rsidR="001742B3" w:rsidRPr="00C85AF5">
        <w:rPr>
          <w:rStyle w:val="expand"/>
          <w:rFonts w:ascii="Times New Roman" w:hAnsi="Times New Roman"/>
          <w:sz w:val="23"/>
          <w:szCs w:val="23"/>
          <w:lang w:val="uz-Cyrl-UZ"/>
        </w:rPr>
        <w:t>Србиј</w:t>
      </w:r>
      <w:r w:rsidR="007D026A" w:rsidRPr="00C85AF5">
        <w:rPr>
          <w:rStyle w:val="expand"/>
          <w:rFonts w:ascii="Times New Roman" w:hAnsi="Times New Roman"/>
          <w:sz w:val="23"/>
          <w:szCs w:val="23"/>
          <w:lang w:val="uz-Cyrl-UZ"/>
        </w:rPr>
        <w:t>и</w:t>
      </w:r>
      <w:r w:rsidR="00180BF6" w:rsidRPr="00C85AF5">
        <w:rPr>
          <w:rStyle w:val="expand"/>
          <w:rFonts w:ascii="Times New Roman" w:hAnsi="Times New Roman"/>
          <w:sz w:val="23"/>
          <w:szCs w:val="23"/>
          <w:lang w:val="uz-Cyrl-UZ"/>
        </w:rPr>
        <w:t xml:space="preserve"> </w:t>
      </w:r>
      <w:r w:rsidR="001742B3" w:rsidRPr="00C85AF5">
        <w:rPr>
          <w:rStyle w:val="expand"/>
          <w:rFonts w:ascii="Times New Roman" w:hAnsi="Times New Roman"/>
          <w:sz w:val="23"/>
          <w:szCs w:val="23"/>
          <w:lang w:val="uz-Cyrl-UZ"/>
        </w:rPr>
        <w:t>до жељеног стања</w:t>
      </w:r>
      <w:r w:rsidR="00180BF6" w:rsidRPr="00C85AF5">
        <w:rPr>
          <w:rStyle w:val="expand"/>
          <w:rFonts w:ascii="Times New Roman" w:hAnsi="Times New Roman"/>
          <w:sz w:val="23"/>
          <w:szCs w:val="23"/>
          <w:lang w:val="uz-Cyrl-UZ"/>
        </w:rPr>
        <w:t xml:space="preserve"> </w:t>
      </w:r>
      <w:r w:rsidR="001742B3" w:rsidRPr="00C85AF5">
        <w:rPr>
          <w:rStyle w:val="expand"/>
          <w:rFonts w:ascii="Times New Roman" w:hAnsi="Times New Roman"/>
          <w:sz w:val="23"/>
          <w:szCs w:val="23"/>
          <w:lang w:val="uz-Cyrl-UZ"/>
        </w:rPr>
        <w:t xml:space="preserve">представља распон жељене промене, </w:t>
      </w:r>
      <w:r w:rsidRPr="00C85AF5">
        <w:rPr>
          <w:rStyle w:val="expand"/>
          <w:rFonts w:ascii="Times New Roman" w:hAnsi="Times New Roman"/>
          <w:sz w:val="23"/>
          <w:szCs w:val="23"/>
          <w:lang w:val="uz-Cyrl-UZ"/>
        </w:rPr>
        <w:t xml:space="preserve">који подразумева трансформацију из службеничке у кориснички оријентисану </w:t>
      </w:r>
      <w:r w:rsidR="000C7F0C" w:rsidRPr="00C85AF5">
        <w:rPr>
          <w:rStyle w:val="expand"/>
          <w:rFonts w:ascii="Times New Roman" w:hAnsi="Times New Roman"/>
          <w:sz w:val="23"/>
          <w:szCs w:val="23"/>
          <w:lang w:val="uz-Cyrl-UZ"/>
        </w:rPr>
        <w:t>дигитализовану</w:t>
      </w:r>
      <w:r w:rsidRPr="00C85AF5">
        <w:rPr>
          <w:rStyle w:val="expand"/>
          <w:rFonts w:ascii="Times New Roman" w:hAnsi="Times New Roman"/>
          <w:sz w:val="23"/>
          <w:szCs w:val="23"/>
          <w:lang w:val="uz-Cyrl-UZ"/>
        </w:rPr>
        <w:t xml:space="preserve"> управу у којој ће корисници активно учествовати у креирању и унапређењу услуга, али и бити контролни механизам за ефикасност поступања. </w:t>
      </w:r>
    </w:p>
    <w:p w14:paraId="4B69929A" w14:textId="447D1B23" w:rsidR="00863A54" w:rsidRPr="00C85AF5" w:rsidRDefault="00180BF6" w:rsidP="008173FC">
      <w:pPr>
        <w:spacing w:before="240" w:line="240" w:lineRule="auto"/>
        <w:rPr>
          <w:rFonts w:ascii="Times New Roman" w:hAnsi="Times New Roman"/>
          <w:b/>
          <w:color w:val="000000" w:themeColor="text1"/>
          <w:lang w:val="uz-Cyrl-UZ"/>
        </w:rPr>
      </w:pPr>
      <w:r w:rsidRPr="00C85AF5">
        <w:rPr>
          <w:rFonts w:ascii="Times New Roman" w:hAnsi="Times New Roman"/>
          <w:b/>
          <w:color w:val="000000" w:themeColor="text1"/>
          <w:lang w:val="uz-Cyrl-UZ"/>
        </w:rPr>
        <w:t>3.</w:t>
      </w:r>
      <w:r w:rsidR="00863A54" w:rsidRPr="00C85AF5">
        <w:rPr>
          <w:rFonts w:ascii="Times New Roman" w:hAnsi="Times New Roman"/>
          <w:b/>
          <w:color w:val="000000" w:themeColor="text1"/>
          <w:lang w:val="uz-Cyrl-UZ"/>
        </w:rPr>
        <w:tab/>
        <w:t>ЗАИНТЕРЕСОВАНЕ СТРАНЕ</w:t>
      </w:r>
    </w:p>
    <w:p w14:paraId="2C29EDBF" w14:textId="77777777" w:rsidR="008173FC" w:rsidRPr="00C85AF5" w:rsidRDefault="00BF4934" w:rsidP="00D37D55">
      <w:pPr>
        <w:spacing w:line="240" w:lineRule="auto"/>
        <w:jc w:val="both"/>
        <w:rPr>
          <w:rStyle w:val="expand"/>
          <w:rFonts w:ascii="Times New Roman" w:hAnsi="Times New Roman"/>
          <w:color w:val="FF0000"/>
          <w:sz w:val="23"/>
          <w:szCs w:val="23"/>
          <w:lang w:val="uz-Cyrl-UZ"/>
        </w:rPr>
      </w:pPr>
      <w:r w:rsidRPr="00C85AF5">
        <w:rPr>
          <w:rFonts w:ascii="Times New Roman" w:hAnsi="Times New Roman"/>
          <w:sz w:val="23"/>
          <w:szCs w:val="23"/>
          <w:lang w:val="uz-Cyrl-UZ"/>
        </w:rPr>
        <w:t>Обзиром да јавна управ</w:t>
      </w:r>
      <w:r w:rsidR="00A16419" w:rsidRPr="00C85AF5">
        <w:rPr>
          <w:rFonts w:ascii="Times New Roman" w:hAnsi="Times New Roman"/>
          <w:sz w:val="23"/>
          <w:szCs w:val="23"/>
          <w:lang w:val="uz-Cyrl-UZ"/>
        </w:rPr>
        <w:t xml:space="preserve">а обухвата изузетно широк спектар носилаца јавних овлашћења, од </w:t>
      </w:r>
      <w:r w:rsidR="00AC630C" w:rsidRPr="00C85AF5">
        <w:rPr>
          <w:rFonts w:ascii="Times New Roman" w:hAnsi="Times New Roman"/>
          <w:sz w:val="23"/>
          <w:szCs w:val="23"/>
          <w:lang w:val="uz-Cyrl-UZ"/>
        </w:rPr>
        <w:t>државни</w:t>
      </w:r>
      <w:r w:rsidR="00A16419" w:rsidRPr="00C85AF5">
        <w:rPr>
          <w:rFonts w:ascii="Times New Roman" w:hAnsi="Times New Roman"/>
          <w:sz w:val="23"/>
          <w:szCs w:val="23"/>
          <w:lang w:val="uz-Cyrl-UZ"/>
        </w:rPr>
        <w:t>х</w:t>
      </w:r>
      <w:r w:rsidR="003D1E3F" w:rsidRPr="00C85AF5">
        <w:rPr>
          <w:rFonts w:ascii="Times New Roman" w:hAnsi="Times New Roman"/>
          <w:sz w:val="23"/>
          <w:szCs w:val="23"/>
          <w:lang w:val="uz-Cyrl-UZ"/>
        </w:rPr>
        <w:t xml:space="preserve"> </w:t>
      </w:r>
      <w:r w:rsidR="00A16419" w:rsidRPr="00C85AF5">
        <w:rPr>
          <w:rFonts w:ascii="Times New Roman" w:hAnsi="Times New Roman"/>
          <w:sz w:val="23"/>
          <w:szCs w:val="23"/>
          <w:lang w:val="uz-Cyrl-UZ"/>
        </w:rPr>
        <w:t>органа</w:t>
      </w:r>
      <w:r w:rsidR="00AC630C" w:rsidRPr="00C85AF5">
        <w:rPr>
          <w:rFonts w:ascii="Times New Roman" w:hAnsi="Times New Roman"/>
          <w:sz w:val="23"/>
          <w:szCs w:val="23"/>
          <w:lang w:val="uz-Cyrl-UZ"/>
        </w:rPr>
        <w:t xml:space="preserve"> и </w:t>
      </w:r>
      <w:r w:rsidR="00A16419" w:rsidRPr="00C85AF5">
        <w:rPr>
          <w:rFonts w:ascii="Times New Roman" w:hAnsi="Times New Roman"/>
          <w:sz w:val="23"/>
          <w:szCs w:val="23"/>
          <w:lang w:val="uz-Cyrl-UZ"/>
        </w:rPr>
        <w:t>организација, преко органа</w:t>
      </w:r>
      <w:r w:rsidR="00AC630C" w:rsidRPr="00C85AF5">
        <w:rPr>
          <w:rFonts w:ascii="Times New Roman" w:hAnsi="Times New Roman"/>
          <w:sz w:val="23"/>
          <w:szCs w:val="23"/>
          <w:lang w:val="uz-Cyrl-UZ"/>
        </w:rPr>
        <w:t xml:space="preserve"> и </w:t>
      </w:r>
      <w:r w:rsidR="00A16419" w:rsidRPr="00C85AF5">
        <w:rPr>
          <w:rFonts w:ascii="Times New Roman" w:hAnsi="Times New Roman"/>
          <w:sz w:val="23"/>
          <w:szCs w:val="23"/>
          <w:lang w:val="uz-Cyrl-UZ"/>
        </w:rPr>
        <w:t>организација</w:t>
      </w:r>
      <w:r w:rsidR="00AC630C" w:rsidRPr="00C85AF5">
        <w:rPr>
          <w:rFonts w:ascii="Times New Roman" w:hAnsi="Times New Roman"/>
          <w:sz w:val="23"/>
          <w:szCs w:val="23"/>
          <w:lang w:val="uz-Cyrl-UZ"/>
        </w:rPr>
        <w:t xml:space="preserve"> ЈЛС и АП</w:t>
      </w:r>
      <w:r w:rsidR="00A16419" w:rsidRPr="00C85AF5">
        <w:rPr>
          <w:rFonts w:ascii="Times New Roman" w:hAnsi="Times New Roman"/>
          <w:sz w:val="23"/>
          <w:szCs w:val="23"/>
          <w:lang w:val="uz-Cyrl-UZ"/>
        </w:rPr>
        <w:t>,</w:t>
      </w:r>
      <w:r w:rsidR="003D1E3F" w:rsidRPr="00C85AF5">
        <w:rPr>
          <w:rFonts w:ascii="Times New Roman" w:hAnsi="Times New Roman"/>
          <w:sz w:val="23"/>
          <w:szCs w:val="23"/>
          <w:lang w:val="uz-Cyrl-UZ"/>
        </w:rPr>
        <w:t xml:space="preserve"> </w:t>
      </w:r>
      <w:r w:rsidR="00A16419" w:rsidRPr="00C85AF5">
        <w:rPr>
          <w:rFonts w:ascii="Times New Roman" w:hAnsi="Times New Roman"/>
          <w:sz w:val="23"/>
          <w:szCs w:val="23"/>
          <w:lang w:val="uz-Cyrl-UZ"/>
        </w:rPr>
        <w:t>установа и</w:t>
      </w:r>
      <w:r w:rsidR="003D1E3F" w:rsidRPr="00C85AF5">
        <w:rPr>
          <w:rFonts w:ascii="Times New Roman" w:hAnsi="Times New Roman"/>
          <w:sz w:val="23"/>
          <w:szCs w:val="23"/>
          <w:lang w:val="uz-Cyrl-UZ"/>
        </w:rPr>
        <w:t xml:space="preserve"> </w:t>
      </w:r>
      <w:r w:rsidR="00A16419" w:rsidRPr="00C85AF5">
        <w:rPr>
          <w:rFonts w:ascii="Times New Roman" w:hAnsi="Times New Roman"/>
          <w:sz w:val="23"/>
          <w:szCs w:val="23"/>
          <w:lang w:val="uz-Cyrl-UZ"/>
        </w:rPr>
        <w:t>јавних</w:t>
      </w:r>
      <w:r w:rsidR="00AC630C" w:rsidRPr="00C85AF5">
        <w:rPr>
          <w:rFonts w:ascii="Times New Roman" w:hAnsi="Times New Roman"/>
          <w:sz w:val="23"/>
          <w:szCs w:val="23"/>
          <w:lang w:val="uz-Cyrl-UZ"/>
        </w:rPr>
        <w:t xml:space="preserve"> предузећа</w:t>
      </w:r>
      <w:r w:rsidR="00A16419" w:rsidRPr="00C85AF5">
        <w:rPr>
          <w:rFonts w:ascii="Times New Roman" w:hAnsi="Times New Roman"/>
          <w:sz w:val="23"/>
          <w:szCs w:val="23"/>
          <w:lang w:val="uz-Cyrl-UZ"/>
        </w:rPr>
        <w:t xml:space="preserve"> и агенција, до других правних</w:t>
      </w:r>
      <w:r w:rsidR="00AC630C" w:rsidRPr="00C85AF5">
        <w:rPr>
          <w:rFonts w:ascii="Times New Roman" w:hAnsi="Times New Roman"/>
          <w:sz w:val="23"/>
          <w:szCs w:val="23"/>
          <w:lang w:val="uz-Cyrl-UZ"/>
        </w:rPr>
        <w:t xml:space="preserve"> и </w:t>
      </w:r>
      <w:r w:rsidR="00A16419" w:rsidRPr="00C85AF5">
        <w:rPr>
          <w:rFonts w:ascii="Times New Roman" w:hAnsi="Times New Roman"/>
          <w:sz w:val="23"/>
          <w:szCs w:val="23"/>
          <w:lang w:val="uz-Cyrl-UZ"/>
        </w:rPr>
        <w:t>физичких</w:t>
      </w:r>
      <w:r w:rsidR="00AC630C" w:rsidRPr="00C85AF5">
        <w:rPr>
          <w:rFonts w:ascii="Times New Roman" w:hAnsi="Times New Roman"/>
          <w:sz w:val="23"/>
          <w:szCs w:val="23"/>
          <w:lang w:val="uz-Cyrl-UZ"/>
        </w:rPr>
        <w:t xml:space="preserve"> лица којима су поверена јавна овлашћења</w:t>
      </w:r>
      <w:r w:rsidR="00A16419" w:rsidRPr="00C85AF5">
        <w:rPr>
          <w:rFonts w:ascii="Times New Roman" w:hAnsi="Times New Roman"/>
          <w:sz w:val="23"/>
          <w:szCs w:val="23"/>
          <w:lang w:val="uz-Cyrl-UZ"/>
        </w:rPr>
        <w:t xml:space="preserve">, јасно је да су сви они, као садашњи и будући пружаоци услуга еУправе заинтересоване стране на које ће се примењивати мере Програма. Заинтересоване стране су такође и привреда, грађани и невладин сектор, у својству корисника услуга еУправе. Из наведених разлога је од самог почетка рада на Програму спровођен широк консултативни </w:t>
      </w:r>
      <w:r w:rsidR="006E0235" w:rsidRPr="00C85AF5">
        <w:rPr>
          <w:rFonts w:ascii="Times New Roman" w:hAnsi="Times New Roman"/>
          <w:sz w:val="23"/>
          <w:szCs w:val="23"/>
          <w:lang w:val="uz-Cyrl-UZ"/>
        </w:rPr>
        <w:t>процес.</w:t>
      </w:r>
      <w:bookmarkStart w:id="25" w:name="_Toc9588082"/>
    </w:p>
    <w:p w14:paraId="5F92887C" w14:textId="341BF01D" w:rsidR="007437F9" w:rsidRPr="00C85AF5" w:rsidRDefault="00180BF6" w:rsidP="008173FC">
      <w:pPr>
        <w:pStyle w:val="Heading1"/>
        <w:spacing w:line="240" w:lineRule="auto"/>
        <w:rPr>
          <w:rStyle w:val="expand"/>
          <w:rFonts w:ascii="Times New Roman" w:hAnsi="Times New Roman"/>
          <w:color w:val="000000" w:themeColor="text1"/>
          <w:lang w:val="uz-Cyrl-UZ"/>
        </w:rPr>
      </w:pPr>
      <w:bookmarkStart w:id="26" w:name="_Toc31108165"/>
      <w:r w:rsidRPr="00C85AF5">
        <w:rPr>
          <w:rStyle w:val="expand"/>
          <w:rFonts w:ascii="Times New Roman" w:hAnsi="Times New Roman"/>
          <w:color w:val="000000" w:themeColor="text1"/>
          <w:lang w:val="sr-Latn-RS"/>
        </w:rPr>
        <w:t>VII</w:t>
      </w:r>
      <w:r w:rsidR="001637F0" w:rsidRPr="00C85AF5">
        <w:rPr>
          <w:rStyle w:val="expand"/>
          <w:rFonts w:ascii="Times New Roman" w:hAnsi="Times New Roman"/>
          <w:color w:val="000000" w:themeColor="text1"/>
          <w:lang w:val="sr-Latn-RS"/>
        </w:rPr>
        <w:t>I</w:t>
      </w:r>
      <w:r w:rsidR="00C56D87">
        <w:rPr>
          <w:rStyle w:val="expand"/>
          <w:rFonts w:ascii="Times New Roman" w:hAnsi="Times New Roman"/>
          <w:color w:val="000000" w:themeColor="text1"/>
          <w:lang w:val="sr-Cyrl-RS"/>
        </w:rPr>
        <w:t>.</w:t>
      </w:r>
      <w:r w:rsidR="007437F9" w:rsidRPr="00C85AF5">
        <w:rPr>
          <w:rStyle w:val="expand"/>
          <w:rFonts w:ascii="Times New Roman" w:hAnsi="Times New Roman"/>
          <w:color w:val="000000" w:themeColor="text1"/>
          <w:lang w:val="uz-Cyrl-UZ"/>
        </w:rPr>
        <w:tab/>
        <w:t>ЦИЉЕВИ ПРОГРАМА</w:t>
      </w:r>
      <w:bookmarkEnd w:id="26"/>
    </w:p>
    <w:bookmarkEnd w:id="25"/>
    <w:p w14:paraId="138ADD8F" w14:textId="07A0948A" w:rsidR="003274A9" w:rsidRPr="00C85AF5" w:rsidRDefault="00180BF6" w:rsidP="008173FC">
      <w:pPr>
        <w:spacing w:before="240" w:line="240" w:lineRule="auto"/>
        <w:rPr>
          <w:rFonts w:ascii="Times New Roman" w:hAnsi="Times New Roman"/>
          <w:b/>
          <w:color w:val="000000" w:themeColor="text1"/>
          <w:lang w:val="uz-Cyrl-UZ"/>
        </w:rPr>
      </w:pPr>
      <w:r w:rsidRPr="00C85AF5">
        <w:rPr>
          <w:rFonts w:ascii="Times New Roman" w:hAnsi="Times New Roman"/>
          <w:b/>
          <w:color w:val="000000" w:themeColor="text1"/>
          <w:lang w:val="uz-Cyrl-UZ"/>
        </w:rPr>
        <w:t>1.</w:t>
      </w:r>
      <w:r w:rsidR="0054329C" w:rsidRPr="00C85AF5">
        <w:rPr>
          <w:rFonts w:ascii="Times New Roman" w:hAnsi="Times New Roman"/>
          <w:b/>
          <w:color w:val="000000" w:themeColor="text1"/>
          <w:lang w:val="uz-Cyrl-UZ"/>
        </w:rPr>
        <w:tab/>
      </w:r>
      <w:r w:rsidR="003D02AF" w:rsidRPr="00C85AF5">
        <w:rPr>
          <w:rFonts w:ascii="Times New Roman" w:hAnsi="Times New Roman"/>
          <w:b/>
          <w:color w:val="000000" w:themeColor="text1"/>
          <w:lang w:val="uz-Cyrl-UZ"/>
        </w:rPr>
        <w:t xml:space="preserve">ОПШТИ ЦИЉ ПРОГРАМА </w:t>
      </w:r>
    </w:p>
    <w:p w14:paraId="516268A0" w14:textId="2BC185F8" w:rsidR="00DA5613" w:rsidRPr="00C85AF5" w:rsidRDefault="00DA5613" w:rsidP="008173FC">
      <w:pPr>
        <w:spacing w:line="240" w:lineRule="auto"/>
        <w:jc w:val="both"/>
        <w:rPr>
          <w:rFonts w:ascii="Times New Roman" w:hAnsi="Times New Roman"/>
          <w:sz w:val="23"/>
          <w:szCs w:val="23"/>
          <w:lang w:val="uz-Cyrl-UZ"/>
        </w:rPr>
      </w:pPr>
      <w:r w:rsidRPr="00C85AF5">
        <w:rPr>
          <w:rFonts w:ascii="Times New Roman" w:hAnsi="Times New Roman"/>
          <w:sz w:val="23"/>
          <w:szCs w:val="23"/>
          <w:lang w:val="uz-Cyrl-UZ"/>
        </w:rPr>
        <w:t xml:space="preserve">Из Стратегије </w:t>
      </w:r>
      <w:r w:rsidR="00DD5B32" w:rsidRPr="00C85AF5">
        <w:rPr>
          <w:rFonts w:ascii="Times New Roman" w:hAnsi="Times New Roman"/>
          <w:sz w:val="23"/>
          <w:szCs w:val="23"/>
          <w:lang w:val="sr-Cyrl-RS"/>
        </w:rPr>
        <w:t xml:space="preserve">реформе јавне управе </w:t>
      </w:r>
      <w:r w:rsidRPr="00C85AF5">
        <w:rPr>
          <w:rFonts w:ascii="Times New Roman" w:hAnsi="Times New Roman"/>
          <w:sz w:val="23"/>
          <w:szCs w:val="23"/>
          <w:lang w:val="uz-Cyrl-UZ"/>
        </w:rPr>
        <w:t>и Стратегије развоја електронске управе у Републици Србији за период од 2015</w:t>
      </w:r>
      <w:r w:rsidR="00180BF6" w:rsidRPr="00C85AF5">
        <w:rPr>
          <w:rFonts w:ascii="Times New Roman" w:hAnsi="Times New Roman"/>
          <w:sz w:val="23"/>
          <w:szCs w:val="23"/>
          <w:lang w:val="sr-Latn-RS"/>
        </w:rPr>
        <w:t xml:space="preserve"> </w:t>
      </w:r>
      <w:r w:rsidRPr="00C85AF5">
        <w:rPr>
          <w:rFonts w:ascii="Times New Roman" w:hAnsi="Times New Roman"/>
          <w:sz w:val="23"/>
          <w:szCs w:val="23"/>
          <w:lang w:val="uz-Cyrl-UZ"/>
        </w:rPr>
        <w:t>-</w:t>
      </w:r>
      <w:r w:rsidR="00180BF6" w:rsidRPr="00C85AF5">
        <w:rPr>
          <w:rFonts w:ascii="Times New Roman" w:hAnsi="Times New Roman"/>
          <w:sz w:val="23"/>
          <w:szCs w:val="23"/>
          <w:lang w:val="sr-Latn-RS"/>
        </w:rPr>
        <w:t xml:space="preserve"> </w:t>
      </w:r>
      <w:r w:rsidRPr="00C85AF5">
        <w:rPr>
          <w:rFonts w:ascii="Times New Roman" w:hAnsi="Times New Roman"/>
          <w:sz w:val="23"/>
          <w:szCs w:val="23"/>
          <w:lang w:val="uz-Cyrl-UZ"/>
        </w:rPr>
        <w:t xml:space="preserve">2018. </w:t>
      </w:r>
      <w:r w:rsidR="00CE4F8F" w:rsidRPr="00C85AF5">
        <w:rPr>
          <w:rFonts w:ascii="Times New Roman" w:hAnsi="Times New Roman"/>
          <w:sz w:val="23"/>
          <w:szCs w:val="23"/>
          <w:lang w:val="uz-Cyrl-UZ"/>
        </w:rPr>
        <w:t>г</w:t>
      </w:r>
      <w:r w:rsidRPr="00C85AF5">
        <w:rPr>
          <w:rFonts w:ascii="Times New Roman" w:hAnsi="Times New Roman"/>
          <w:sz w:val="23"/>
          <w:szCs w:val="23"/>
          <w:lang w:val="uz-Cyrl-UZ"/>
        </w:rPr>
        <w:t>одине (</w:t>
      </w:r>
      <w:r w:rsidR="00B434D4" w:rsidRPr="00C85AF5">
        <w:rPr>
          <w:rFonts w:ascii="Times New Roman" w:hAnsi="Times New Roman"/>
          <w:color w:val="000000"/>
          <w:lang w:val="sr-Cyrl-CS" w:eastAsia="sr-Latn-CS"/>
        </w:rPr>
        <w:t>„</w:t>
      </w:r>
      <w:r w:rsidR="00B434D4" w:rsidRPr="00C85AF5">
        <w:rPr>
          <w:rFonts w:ascii="Times New Roman" w:hAnsi="Times New Roman"/>
          <w:lang w:val="ru-RU"/>
        </w:rPr>
        <w:t>Службени гласник РС</w:t>
      </w:r>
      <w:r w:rsidR="00B434D4" w:rsidRPr="00C85AF5">
        <w:rPr>
          <w:rFonts w:ascii="Times New Roman" w:hAnsi="Times New Roman"/>
          <w:bCs/>
          <w:color w:val="000000"/>
          <w:lang w:val="sr-Cyrl-CS" w:eastAsia="sr-Latn-CS"/>
        </w:rPr>
        <w:t>”</w:t>
      </w:r>
      <w:r w:rsidR="00B434D4" w:rsidRPr="00C85AF5">
        <w:rPr>
          <w:rFonts w:ascii="Times New Roman" w:hAnsi="Times New Roman"/>
          <w:sz w:val="23"/>
          <w:szCs w:val="23"/>
          <w:lang w:val="uz-Cyrl-UZ"/>
        </w:rPr>
        <w:t xml:space="preserve">, брoj </w:t>
      </w:r>
      <w:r w:rsidRPr="00C85AF5">
        <w:rPr>
          <w:rFonts w:ascii="Times New Roman" w:hAnsi="Times New Roman"/>
          <w:sz w:val="23"/>
          <w:szCs w:val="23"/>
          <w:lang w:val="uz-Cyrl-UZ"/>
        </w:rPr>
        <w:t>107/15) (у даљем тексту: Стратегија развоја е</w:t>
      </w:r>
      <w:r w:rsidR="00E07452" w:rsidRPr="00C85AF5">
        <w:rPr>
          <w:rFonts w:ascii="Times New Roman" w:hAnsi="Times New Roman"/>
          <w:sz w:val="23"/>
          <w:szCs w:val="23"/>
          <w:lang w:val="uz-Cyrl-UZ"/>
        </w:rPr>
        <w:t>У</w:t>
      </w:r>
      <w:r w:rsidRPr="00C85AF5">
        <w:rPr>
          <w:rFonts w:ascii="Times New Roman" w:hAnsi="Times New Roman"/>
          <w:sz w:val="23"/>
          <w:szCs w:val="23"/>
          <w:lang w:val="uz-Cyrl-UZ"/>
        </w:rPr>
        <w:t xml:space="preserve">праве) и припадајућих акционих планова јасно је видљив правац у коме би јавна управа требала да се развија. У том смислу не постоје одступања од сличних планских докумената других држава, нити постоје дилеме око промене правца </w:t>
      </w:r>
      <w:r w:rsidRPr="00C85AF5">
        <w:rPr>
          <w:rFonts w:ascii="Times New Roman" w:hAnsi="Times New Roman"/>
          <w:sz w:val="23"/>
          <w:szCs w:val="23"/>
          <w:lang w:val="uz-Cyrl-UZ"/>
        </w:rPr>
        <w:lastRenderedPageBreak/>
        <w:t xml:space="preserve">који је у погледу реформе јавне управе заузет овим стратешким документом јавних политика. Оно што представља кључни изазов за успешну дигиталну трансформацију јавне управе у Србији, јесте постављање темеља који ће омогућити да се задржи постављени курс, односно да се планиране мере имплементирају у свим сегментима јавне управе, на начин који омогућава ефикасно и координисано функционисање тог система. </w:t>
      </w:r>
    </w:p>
    <w:p w14:paraId="4754AC60" w14:textId="0AB5D922" w:rsidR="00DA5613" w:rsidRPr="00C85AF5" w:rsidRDefault="00DA5613" w:rsidP="008173FC">
      <w:pPr>
        <w:spacing w:line="240" w:lineRule="auto"/>
        <w:jc w:val="both"/>
        <w:rPr>
          <w:rFonts w:ascii="Times New Roman" w:hAnsi="Times New Roman"/>
          <w:sz w:val="23"/>
          <w:szCs w:val="23"/>
          <w:lang w:val="uz-Cyrl-UZ"/>
        </w:rPr>
      </w:pPr>
      <w:r w:rsidRPr="00C85AF5">
        <w:rPr>
          <w:rFonts w:ascii="Times New Roman" w:hAnsi="Times New Roman"/>
          <w:sz w:val="23"/>
          <w:szCs w:val="23"/>
          <w:lang w:val="uz-Cyrl-UZ"/>
        </w:rPr>
        <w:t>Приликом утврђивања јавних политика у области електронске управе треба имати у виду да су ИКТ у последњих двадесетак година у изузетној експанзији. Ради се о технолошкој револуцији која је обухватила све сегмента живо</w:t>
      </w:r>
      <w:r w:rsidR="00DD5B32" w:rsidRPr="00C85AF5">
        <w:rPr>
          <w:rFonts w:ascii="Times New Roman" w:hAnsi="Times New Roman"/>
          <w:sz w:val="23"/>
          <w:szCs w:val="23"/>
          <w:lang w:val="uz-Cyrl-UZ"/>
        </w:rPr>
        <w:t xml:space="preserve">та, од пословног до приватног, </w:t>
      </w:r>
      <w:r w:rsidRPr="00C85AF5">
        <w:rPr>
          <w:rFonts w:ascii="Times New Roman" w:hAnsi="Times New Roman"/>
          <w:sz w:val="23"/>
          <w:szCs w:val="23"/>
          <w:lang w:val="uz-Cyrl-UZ"/>
        </w:rPr>
        <w:t>а која кроз процес дигитализације нуди велике могућности за развој привреде и друштва у најширем смислу. Управо је због тих могућности, као и брзине којом се ИКТ унапређују, потребно бити веома опрезан у планирању њиховог увођења и имплементације. Опрезност је пре свега потребна због темпа и коренитости промена које је  потребно спровести у циљу дигиталне трансформације. Овде се најмање мисли на сама техничка решења, пошто она данас иду неколико корака испред могућности њихове потпуне апсорпције. Ово се нарочито односи на јавни сектор који, због величине система и ограничења узрокованих буџетом, расположивим кадровима и крутошћу административних процедура, мора пажљиво да одмерава реалне потребе грађана и привреде и њихова очекивања са властитим потребама и могућностима. Из овога произлази да питање развоја електронске управе (у даљем тексту: е</w:t>
      </w:r>
      <w:r w:rsidR="009C7290" w:rsidRPr="00C85AF5">
        <w:rPr>
          <w:rFonts w:ascii="Times New Roman" w:hAnsi="Times New Roman"/>
          <w:sz w:val="23"/>
          <w:szCs w:val="23"/>
          <w:lang w:val="uz-Cyrl-UZ"/>
        </w:rPr>
        <w:t>У</w:t>
      </w:r>
      <w:r w:rsidRPr="00C85AF5">
        <w:rPr>
          <w:rFonts w:ascii="Times New Roman" w:hAnsi="Times New Roman"/>
          <w:sz w:val="23"/>
          <w:szCs w:val="23"/>
          <w:lang w:val="uz-Cyrl-UZ"/>
        </w:rPr>
        <w:t>права) није примарно техничке него организационе природе, односно да је е</w:t>
      </w:r>
      <w:r w:rsidR="009C7290" w:rsidRPr="00C85AF5">
        <w:rPr>
          <w:rFonts w:ascii="Times New Roman" w:hAnsi="Times New Roman"/>
          <w:sz w:val="23"/>
          <w:szCs w:val="23"/>
          <w:lang w:val="uz-Cyrl-UZ"/>
        </w:rPr>
        <w:t>У</w:t>
      </w:r>
      <w:r w:rsidRPr="00C85AF5">
        <w:rPr>
          <w:rFonts w:ascii="Times New Roman" w:hAnsi="Times New Roman"/>
          <w:sz w:val="23"/>
          <w:szCs w:val="23"/>
          <w:lang w:val="uz-Cyrl-UZ"/>
        </w:rPr>
        <w:t xml:space="preserve">права пре свега стање свести, односно начин на који се посматра улога и функционисање јавне управе у 21. </w:t>
      </w:r>
      <w:r w:rsidR="006B2378" w:rsidRPr="00C85AF5">
        <w:rPr>
          <w:rFonts w:ascii="Times New Roman" w:hAnsi="Times New Roman"/>
          <w:sz w:val="23"/>
          <w:szCs w:val="23"/>
          <w:lang w:val="uz-Cyrl-UZ"/>
        </w:rPr>
        <w:t>в</w:t>
      </w:r>
      <w:r w:rsidRPr="00C85AF5">
        <w:rPr>
          <w:rFonts w:ascii="Times New Roman" w:hAnsi="Times New Roman"/>
          <w:sz w:val="23"/>
          <w:szCs w:val="23"/>
          <w:lang w:val="uz-Cyrl-UZ"/>
        </w:rPr>
        <w:t xml:space="preserve">еку, док технологија представља темељ те визије и омогућава њену реализацију. Напомињемо да </w:t>
      </w:r>
      <w:r w:rsidR="00727448" w:rsidRPr="00C85AF5">
        <w:rPr>
          <w:rFonts w:ascii="Times New Roman" w:hAnsi="Times New Roman"/>
          <w:sz w:val="23"/>
          <w:szCs w:val="23"/>
          <w:lang w:val="uz-Cyrl-UZ"/>
        </w:rPr>
        <w:t>смо</w:t>
      </w:r>
      <w:r w:rsidRPr="00C85AF5">
        <w:rPr>
          <w:rFonts w:ascii="Times New Roman" w:hAnsi="Times New Roman"/>
          <w:sz w:val="23"/>
          <w:szCs w:val="23"/>
          <w:lang w:val="uz-Cyrl-UZ"/>
        </w:rPr>
        <w:t xml:space="preserve"> приликом </w:t>
      </w:r>
      <w:r w:rsidR="00727448" w:rsidRPr="00C85AF5">
        <w:rPr>
          <w:rFonts w:ascii="Times New Roman" w:hAnsi="Times New Roman"/>
          <w:sz w:val="23"/>
          <w:szCs w:val="23"/>
          <w:lang w:val="uz-Cyrl-UZ"/>
        </w:rPr>
        <w:t>израде Програма</w:t>
      </w:r>
      <w:r w:rsidRPr="00C85AF5">
        <w:rPr>
          <w:rFonts w:ascii="Times New Roman" w:hAnsi="Times New Roman"/>
          <w:sz w:val="23"/>
          <w:szCs w:val="23"/>
          <w:lang w:val="uz-Cyrl-UZ"/>
        </w:rPr>
        <w:t xml:space="preserve"> има</w:t>
      </w:r>
      <w:r w:rsidR="00727448" w:rsidRPr="00C85AF5">
        <w:rPr>
          <w:rFonts w:ascii="Times New Roman" w:hAnsi="Times New Roman"/>
          <w:sz w:val="23"/>
          <w:szCs w:val="23"/>
          <w:lang w:val="uz-Cyrl-UZ"/>
        </w:rPr>
        <w:t>ли</w:t>
      </w:r>
      <w:r w:rsidRPr="00C85AF5">
        <w:rPr>
          <w:rFonts w:ascii="Times New Roman" w:hAnsi="Times New Roman"/>
          <w:sz w:val="23"/>
          <w:szCs w:val="23"/>
          <w:lang w:val="uz-Cyrl-UZ"/>
        </w:rPr>
        <w:t xml:space="preserve"> у виду кључну улогу коју треба да испуни модерна јавна управа, а то је да је јавна управа сервис грађана и привреде, а не власт, те да јавна управа постоји због грађана и привреде, а не обрнуто. </w:t>
      </w:r>
      <w:r w:rsidR="00727448" w:rsidRPr="00C85AF5">
        <w:rPr>
          <w:rFonts w:ascii="Times New Roman" w:hAnsi="Times New Roman"/>
          <w:sz w:val="23"/>
          <w:szCs w:val="23"/>
          <w:lang w:val="uz-Cyrl-UZ"/>
        </w:rPr>
        <w:t xml:space="preserve">Због тога су мере Програма планиране тако да се развој еУправе у </w:t>
      </w:r>
      <w:r w:rsidR="00DD5B32" w:rsidRPr="00C85AF5">
        <w:rPr>
          <w:rFonts w:ascii="Times New Roman" w:hAnsi="Times New Roman"/>
          <w:sz w:val="23"/>
          <w:szCs w:val="23"/>
          <w:lang w:val="uz-Cyrl-UZ"/>
        </w:rPr>
        <w:t xml:space="preserve">Републици </w:t>
      </w:r>
      <w:r w:rsidR="00727448" w:rsidRPr="00C85AF5">
        <w:rPr>
          <w:rFonts w:ascii="Times New Roman" w:hAnsi="Times New Roman"/>
          <w:sz w:val="23"/>
          <w:szCs w:val="23"/>
          <w:lang w:val="uz-Cyrl-UZ"/>
        </w:rPr>
        <w:t>Србији усмери тако да се она у потпуности успостави као сервис грађана и привреде. Д</w:t>
      </w:r>
      <w:r w:rsidRPr="00C85AF5">
        <w:rPr>
          <w:rFonts w:ascii="Times New Roman" w:hAnsi="Times New Roman"/>
          <w:sz w:val="23"/>
          <w:szCs w:val="23"/>
          <w:lang w:val="uz-Cyrl-UZ"/>
        </w:rPr>
        <w:t>игитална трансформација јавне управе</w:t>
      </w:r>
      <w:r w:rsidR="00727448" w:rsidRPr="00C85AF5">
        <w:rPr>
          <w:rFonts w:ascii="Times New Roman" w:hAnsi="Times New Roman"/>
          <w:sz w:val="23"/>
          <w:szCs w:val="23"/>
          <w:lang w:val="uz-Cyrl-UZ"/>
        </w:rPr>
        <w:t xml:space="preserve"> у </w:t>
      </w:r>
      <w:r w:rsidR="00DD5B32" w:rsidRPr="00C85AF5">
        <w:rPr>
          <w:rFonts w:ascii="Times New Roman" w:hAnsi="Times New Roman"/>
          <w:sz w:val="23"/>
          <w:szCs w:val="23"/>
          <w:lang w:val="uz-Cyrl-UZ"/>
        </w:rPr>
        <w:t xml:space="preserve">Републици </w:t>
      </w:r>
      <w:r w:rsidR="00727448" w:rsidRPr="00C85AF5">
        <w:rPr>
          <w:rFonts w:ascii="Times New Roman" w:hAnsi="Times New Roman"/>
          <w:sz w:val="23"/>
          <w:szCs w:val="23"/>
          <w:lang w:val="uz-Cyrl-UZ"/>
        </w:rPr>
        <w:t>Србији планирана Програмом треба да</w:t>
      </w:r>
      <w:r w:rsidRPr="00C85AF5">
        <w:rPr>
          <w:rFonts w:ascii="Times New Roman" w:hAnsi="Times New Roman"/>
          <w:sz w:val="23"/>
          <w:szCs w:val="23"/>
          <w:lang w:val="uz-Cyrl-UZ"/>
        </w:rPr>
        <w:t xml:space="preserve"> омогућ</w:t>
      </w:r>
      <w:r w:rsidR="00727448" w:rsidRPr="00C85AF5">
        <w:rPr>
          <w:rFonts w:ascii="Times New Roman" w:hAnsi="Times New Roman"/>
          <w:sz w:val="23"/>
          <w:szCs w:val="23"/>
          <w:lang w:val="uz-Cyrl-UZ"/>
        </w:rPr>
        <w:t>и</w:t>
      </w:r>
      <w:r w:rsidRPr="00C85AF5">
        <w:rPr>
          <w:rFonts w:ascii="Times New Roman" w:hAnsi="Times New Roman"/>
          <w:sz w:val="23"/>
          <w:szCs w:val="23"/>
          <w:lang w:val="uz-Cyrl-UZ"/>
        </w:rPr>
        <w:t xml:space="preserve"> постизање </w:t>
      </w:r>
      <w:r w:rsidR="00727448" w:rsidRPr="00C85AF5">
        <w:rPr>
          <w:rFonts w:ascii="Times New Roman" w:hAnsi="Times New Roman"/>
          <w:sz w:val="23"/>
          <w:szCs w:val="23"/>
          <w:lang w:val="uz-Cyrl-UZ"/>
        </w:rPr>
        <w:t xml:space="preserve">напретка у </w:t>
      </w:r>
      <w:r w:rsidRPr="00C85AF5">
        <w:rPr>
          <w:rFonts w:ascii="Times New Roman" w:hAnsi="Times New Roman"/>
          <w:sz w:val="23"/>
          <w:szCs w:val="23"/>
          <w:lang w:val="uz-Cyrl-UZ"/>
        </w:rPr>
        <w:t>сви</w:t>
      </w:r>
      <w:r w:rsidR="00727448" w:rsidRPr="00C85AF5">
        <w:rPr>
          <w:rFonts w:ascii="Times New Roman" w:hAnsi="Times New Roman"/>
          <w:sz w:val="23"/>
          <w:szCs w:val="23"/>
          <w:lang w:val="uz-Cyrl-UZ"/>
        </w:rPr>
        <w:t>м</w:t>
      </w:r>
      <w:r w:rsidRPr="00C85AF5">
        <w:rPr>
          <w:rFonts w:ascii="Times New Roman" w:hAnsi="Times New Roman"/>
          <w:sz w:val="23"/>
          <w:szCs w:val="23"/>
          <w:lang w:val="uz-Cyrl-UZ"/>
        </w:rPr>
        <w:t xml:space="preserve"> сегмената рада јавне управе, </w:t>
      </w:r>
      <w:r w:rsidR="00727448" w:rsidRPr="00C85AF5">
        <w:rPr>
          <w:rFonts w:ascii="Times New Roman" w:hAnsi="Times New Roman"/>
          <w:sz w:val="23"/>
          <w:szCs w:val="23"/>
          <w:lang w:val="uz-Cyrl-UZ"/>
        </w:rPr>
        <w:t xml:space="preserve">тако што ће </w:t>
      </w:r>
      <w:r w:rsidRPr="00C85AF5">
        <w:rPr>
          <w:rFonts w:ascii="Times New Roman" w:hAnsi="Times New Roman"/>
          <w:sz w:val="23"/>
          <w:szCs w:val="23"/>
          <w:lang w:val="uz-Cyrl-UZ"/>
        </w:rPr>
        <w:t>омогућ</w:t>
      </w:r>
      <w:r w:rsidR="00727448" w:rsidRPr="00C85AF5">
        <w:rPr>
          <w:rFonts w:ascii="Times New Roman" w:hAnsi="Times New Roman"/>
          <w:sz w:val="23"/>
          <w:szCs w:val="23"/>
          <w:lang w:val="uz-Cyrl-UZ"/>
        </w:rPr>
        <w:t>ити</w:t>
      </w:r>
      <w:r w:rsidRPr="00C85AF5">
        <w:rPr>
          <w:rFonts w:ascii="Times New Roman" w:hAnsi="Times New Roman"/>
          <w:sz w:val="23"/>
          <w:szCs w:val="23"/>
          <w:lang w:val="uz-Cyrl-UZ"/>
        </w:rPr>
        <w:t xml:space="preserve"> ефикасно, транспарентно, конзистентно, економично и одговорно вршење јавних овлашћења. Акционим планом Европске Уније за е</w:t>
      </w:r>
      <w:r w:rsidR="009C7290" w:rsidRPr="00C85AF5">
        <w:rPr>
          <w:rFonts w:ascii="Times New Roman" w:hAnsi="Times New Roman"/>
          <w:sz w:val="23"/>
          <w:szCs w:val="23"/>
          <w:lang w:val="uz-Cyrl-UZ"/>
        </w:rPr>
        <w:t>У</w:t>
      </w:r>
      <w:r w:rsidRPr="00C85AF5">
        <w:rPr>
          <w:rFonts w:ascii="Times New Roman" w:hAnsi="Times New Roman"/>
          <w:sz w:val="23"/>
          <w:szCs w:val="23"/>
          <w:lang w:val="uz-Cyrl-UZ"/>
        </w:rPr>
        <w:t>праву за период 2016</w:t>
      </w:r>
      <w:r w:rsidR="00DD5B32" w:rsidRPr="00C85AF5">
        <w:rPr>
          <w:rFonts w:ascii="Times New Roman" w:hAnsi="Times New Roman"/>
          <w:sz w:val="23"/>
          <w:szCs w:val="23"/>
          <w:lang w:val="uz-Cyrl-UZ"/>
        </w:rPr>
        <w:t xml:space="preserve"> </w:t>
      </w:r>
      <w:r w:rsidRPr="00C85AF5">
        <w:rPr>
          <w:rFonts w:ascii="Times New Roman" w:hAnsi="Times New Roman"/>
          <w:sz w:val="23"/>
          <w:szCs w:val="23"/>
          <w:lang w:val="uz-Cyrl-UZ"/>
        </w:rPr>
        <w:t>-</w:t>
      </w:r>
      <w:r w:rsidR="00DD5B32" w:rsidRPr="00C85AF5">
        <w:rPr>
          <w:rFonts w:ascii="Times New Roman" w:hAnsi="Times New Roman"/>
          <w:sz w:val="23"/>
          <w:szCs w:val="23"/>
          <w:lang w:val="uz-Cyrl-UZ"/>
        </w:rPr>
        <w:t xml:space="preserve"> </w:t>
      </w:r>
      <w:r w:rsidRPr="00C85AF5">
        <w:rPr>
          <w:rFonts w:ascii="Times New Roman" w:hAnsi="Times New Roman"/>
          <w:sz w:val="23"/>
          <w:szCs w:val="23"/>
          <w:lang w:val="uz-Cyrl-UZ"/>
        </w:rPr>
        <w:t xml:space="preserve">2020 дефинисана је визија и принципи даљег развоја електронске управе са којима је усаглашен </w:t>
      </w:r>
      <w:r w:rsidR="00727448" w:rsidRPr="00C85AF5">
        <w:rPr>
          <w:rFonts w:ascii="Times New Roman" w:hAnsi="Times New Roman"/>
          <w:sz w:val="23"/>
          <w:szCs w:val="23"/>
          <w:lang w:val="uz-Cyrl-UZ"/>
        </w:rPr>
        <w:t>Програм</w:t>
      </w:r>
      <w:r w:rsidRPr="00C85AF5">
        <w:rPr>
          <w:rFonts w:ascii="Times New Roman" w:hAnsi="Times New Roman"/>
          <w:sz w:val="23"/>
          <w:szCs w:val="23"/>
          <w:lang w:val="uz-Cyrl-UZ"/>
        </w:rPr>
        <w:t>, а односе се, између осталог и  на дигитализацију као стандард, инклузивност и приступачност, отвореност и транспарентност, интероперабилност, поузданост и сигурност као и корисничку оријентисаност.</w:t>
      </w:r>
    </w:p>
    <w:p w14:paraId="1665A815" w14:textId="77777777" w:rsidR="003D02AF" w:rsidRPr="00C85AF5" w:rsidRDefault="00DA5613" w:rsidP="008173FC">
      <w:pPr>
        <w:spacing w:after="0" w:line="240" w:lineRule="auto"/>
        <w:jc w:val="both"/>
        <w:rPr>
          <w:rFonts w:ascii="Times New Roman" w:hAnsi="Times New Roman"/>
          <w:sz w:val="23"/>
          <w:szCs w:val="23"/>
          <w:lang w:val="uz-Cyrl-UZ"/>
        </w:rPr>
      </w:pPr>
      <w:r w:rsidRPr="00C85AF5">
        <w:rPr>
          <w:rFonts w:ascii="Times New Roman" w:hAnsi="Times New Roman"/>
          <w:sz w:val="23"/>
          <w:szCs w:val="23"/>
          <w:lang w:val="uz-Cyrl-UZ"/>
        </w:rPr>
        <w:t xml:space="preserve">Из наведених разлога </w:t>
      </w:r>
      <w:r w:rsidR="003D02AF" w:rsidRPr="00C85AF5">
        <w:rPr>
          <w:rFonts w:ascii="Times New Roman" w:hAnsi="Times New Roman"/>
          <w:sz w:val="23"/>
          <w:szCs w:val="23"/>
          <w:lang w:val="uz-Cyrl-UZ"/>
        </w:rPr>
        <w:t>је</w:t>
      </w:r>
      <w:r w:rsidRPr="00C85AF5">
        <w:rPr>
          <w:rFonts w:ascii="Times New Roman" w:hAnsi="Times New Roman"/>
          <w:sz w:val="23"/>
          <w:szCs w:val="23"/>
          <w:lang w:val="uz-Cyrl-UZ"/>
        </w:rPr>
        <w:t xml:space="preserve"> општи циљ Програма</w:t>
      </w:r>
      <w:r w:rsidR="003D02AF" w:rsidRPr="00C85AF5">
        <w:rPr>
          <w:rFonts w:ascii="Times New Roman" w:hAnsi="Times New Roman"/>
          <w:sz w:val="23"/>
          <w:szCs w:val="23"/>
          <w:lang w:val="uz-Cyrl-UZ"/>
        </w:rPr>
        <w:t xml:space="preserve"> дефинисан на следећи начин</w:t>
      </w:r>
      <w:r w:rsidRPr="00C85AF5">
        <w:rPr>
          <w:rFonts w:ascii="Times New Roman" w:hAnsi="Times New Roman"/>
          <w:sz w:val="23"/>
          <w:szCs w:val="23"/>
          <w:lang w:val="uz-Cyrl-UZ"/>
        </w:rPr>
        <w:t xml:space="preserve">: </w:t>
      </w:r>
    </w:p>
    <w:p w14:paraId="54EDF2DD" w14:textId="77777777" w:rsidR="007432CC" w:rsidRPr="00C85AF5" w:rsidRDefault="007432CC" w:rsidP="008173FC">
      <w:pPr>
        <w:spacing w:after="0" w:line="240" w:lineRule="auto"/>
        <w:jc w:val="both"/>
        <w:rPr>
          <w:rFonts w:ascii="Times New Roman" w:hAnsi="Times New Roman"/>
          <w:sz w:val="23"/>
          <w:szCs w:val="23"/>
          <w:lang w:val="uz-Cyrl-UZ"/>
        </w:rPr>
      </w:pPr>
    </w:p>
    <w:p w14:paraId="478ADBD4" w14:textId="77777777" w:rsidR="007432CC" w:rsidRPr="00C85AF5" w:rsidRDefault="00DA5613" w:rsidP="008D5297">
      <w:pPr>
        <w:spacing w:line="240" w:lineRule="auto"/>
        <w:jc w:val="center"/>
        <w:rPr>
          <w:rFonts w:ascii="Times New Roman" w:hAnsi="Times New Roman"/>
          <w:sz w:val="23"/>
          <w:szCs w:val="23"/>
          <w:lang w:val="uz-Cyrl-UZ"/>
        </w:rPr>
      </w:pPr>
      <w:r w:rsidRPr="00C85AF5">
        <w:rPr>
          <w:rFonts w:ascii="Times New Roman" w:eastAsia="Times New Roman" w:hAnsi="Times New Roman"/>
          <w:b/>
          <w:i/>
          <w:color w:val="000000"/>
          <w:sz w:val="23"/>
          <w:szCs w:val="23"/>
          <w:lang w:val="uz-Cyrl-UZ"/>
        </w:rPr>
        <w:t>Развој ефикасне и кориснички оријентисане управе у дигиталном окружењу</w:t>
      </w:r>
    </w:p>
    <w:p w14:paraId="22F7DC7E" w14:textId="38AA3FF2" w:rsidR="00614995" w:rsidRPr="00C85AF5" w:rsidRDefault="00DA5613" w:rsidP="005C03B1">
      <w:pPr>
        <w:spacing w:line="240" w:lineRule="auto"/>
        <w:jc w:val="both"/>
        <w:rPr>
          <w:rFonts w:ascii="Times New Roman" w:hAnsi="Times New Roman"/>
          <w:b/>
          <w:lang w:val="sr-Latn-RS"/>
        </w:rPr>
      </w:pPr>
      <w:r w:rsidRPr="00C85AF5">
        <w:rPr>
          <w:rFonts w:ascii="Times New Roman" w:hAnsi="Times New Roman"/>
          <w:sz w:val="23"/>
          <w:szCs w:val="23"/>
          <w:lang w:val="uz-Cyrl-UZ"/>
        </w:rPr>
        <w:t xml:space="preserve">Напомињемо да је овај циљ у потпуности усклађен са мером 1.4. Стратегије </w:t>
      </w:r>
      <w:r w:rsidR="00CF1804" w:rsidRPr="00C85AF5">
        <w:rPr>
          <w:rFonts w:ascii="Times New Roman" w:hAnsi="Times New Roman"/>
          <w:sz w:val="23"/>
          <w:szCs w:val="23"/>
          <w:lang w:val="uz-Cyrl-UZ"/>
        </w:rPr>
        <w:t>реформе јавне управе</w:t>
      </w:r>
      <w:r w:rsidRPr="00C85AF5">
        <w:rPr>
          <w:rFonts w:ascii="Times New Roman" w:hAnsi="Times New Roman"/>
          <w:sz w:val="23"/>
          <w:szCs w:val="23"/>
          <w:lang w:val="uz-Cyrl-UZ"/>
        </w:rPr>
        <w:t>, чији је назив: „Успостављање чврстих механизама координације који ће омогућити хармоничан развој и функционисање електронске управе, као и заокруживање законског оквира и процеду</w:t>
      </w:r>
      <w:r w:rsidR="00CF1804" w:rsidRPr="00C85AF5">
        <w:rPr>
          <w:rFonts w:ascii="Times New Roman" w:hAnsi="Times New Roman"/>
          <w:sz w:val="23"/>
          <w:szCs w:val="23"/>
          <w:lang w:val="uz-Cyrl-UZ"/>
        </w:rPr>
        <w:t>ра за развој електронске управе</w:t>
      </w:r>
      <w:r w:rsidR="00CF1804" w:rsidRPr="00C85AF5">
        <w:rPr>
          <w:rFonts w:ascii="Times New Roman" w:eastAsia="Times New Roman" w:hAnsi="Times New Roman"/>
          <w:bCs/>
          <w:color w:val="000000"/>
          <w:lang w:val="sr-Cyrl-CS" w:eastAsia="sr-Latn-CS"/>
        </w:rPr>
        <w:t>”</w:t>
      </w:r>
      <w:r w:rsidRPr="00C85AF5">
        <w:rPr>
          <w:rFonts w:ascii="Times New Roman" w:hAnsi="Times New Roman"/>
          <w:sz w:val="23"/>
          <w:szCs w:val="23"/>
          <w:lang w:val="uz-Cyrl-UZ"/>
        </w:rPr>
        <w:t>, а која је утврђена ради постизања посебног циља 1</w:t>
      </w:r>
      <w:r w:rsidR="009C7290" w:rsidRPr="00C85AF5">
        <w:rPr>
          <w:rFonts w:ascii="Times New Roman" w:hAnsi="Times New Roman"/>
          <w:sz w:val="23"/>
          <w:szCs w:val="23"/>
          <w:lang w:val="uz-Cyrl-UZ"/>
        </w:rPr>
        <w:t>.</w:t>
      </w:r>
      <w:r w:rsidRPr="00C85AF5">
        <w:rPr>
          <w:rFonts w:ascii="Times New Roman" w:hAnsi="Times New Roman"/>
          <w:sz w:val="23"/>
          <w:szCs w:val="23"/>
          <w:lang w:val="uz-Cyrl-UZ"/>
        </w:rPr>
        <w:t xml:space="preserve"> Стратегије развоја ЈУ, чија је формулација: „Унапређење организационих и функци</w:t>
      </w:r>
      <w:r w:rsidR="00CF1804" w:rsidRPr="00C85AF5">
        <w:rPr>
          <w:rFonts w:ascii="Times New Roman" w:hAnsi="Times New Roman"/>
          <w:sz w:val="23"/>
          <w:szCs w:val="23"/>
          <w:lang w:val="uz-Cyrl-UZ"/>
        </w:rPr>
        <w:t>оналних подсистема јавне управе</w:t>
      </w:r>
      <w:r w:rsidR="00CF1804" w:rsidRPr="00C85AF5">
        <w:rPr>
          <w:rFonts w:ascii="Times New Roman" w:eastAsia="Times New Roman" w:hAnsi="Times New Roman"/>
          <w:bCs/>
          <w:color w:val="000000"/>
          <w:lang w:val="sr-Cyrl-CS" w:eastAsia="sr-Latn-CS"/>
        </w:rPr>
        <w:t>”</w:t>
      </w:r>
      <w:r w:rsidRPr="00C85AF5">
        <w:rPr>
          <w:rFonts w:ascii="Times New Roman" w:hAnsi="Times New Roman"/>
          <w:sz w:val="23"/>
          <w:szCs w:val="23"/>
          <w:lang w:val="uz-Cyrl-UZ"/>
        </w:rPr>
        <w:t>. Напомињемо да је управо у оквиру те мере предвиђено спровођење активности: „Припрема и доношење Стратегије развоја електронске управе у Републици Србији и Акционог плана за спровођење Стратегије развоја електронске управе у Републици Србији за период 2015</w:t>
      </w:r>
      <w:r w:rsidR="00CF1804" w:rsidRPr="00C85AF5">
        <w:rPr>
          <w:rFonts w:ascii="Times New Roman" w:hAnsi="Times New Roman"/>
          <w:sz w:val="23"/>
          <w:szCs w:val="23"/>
          <w:lang w:val="uz-Cyrl-UZ"/>
        </w:rPr>
        <w:t xml:space="preserve"> - </w:t>
      </w:r>
      <w:r w:rsidRPr="00C85AF5">
        <w:rPr>
          <w:rFonts w:ascii="Times New Roman" w:hAnsi="Times New Roman"/>
          <w:sz w:val="23"/>
          <w:szCs w:val="23"/>
          <w:lang w:val="uz-Cyrl-UZ"/>
        </w:rPr>
        <w:t>2018”, а усвајање Програма је наставак те активности.</w:t>
      </w:r>
    </w:p>
    <w:p w14:paraId="19D29389" w14:textId="77777777" w:rsidR="00614995" w:rsidRPr="00C85AF5" w:rsidRDefault="00614995" w:rsidP="008173FC">
      <w:pPr>
        <w:spacing w:line="240" w:lineRule="auto"/>
        <w:ind w:firstLine="720"/>
        <w:jc w:val="center"/>
        <w:rPr>
          <w:rFonts w:ascii="Times New Roman" w:hAnsi="Times New Roman"/>
          <w:b/>
          <w:lang w:val="uz-Cyrl-UZ"/>
        </w:rPr>
      </w:pPr>
    </w:p>
    <w:p w14:paraId="3311BD8E" w14:textId="77777777" w:rsidR="00CF1804" w:rsidRPr="00C85AF5" w:rsidRDefault="00CF1804" w:rsidP="008173FC">
      <w:pPr>
        <w:spacing w:line="240" w:lineRule="auto"/>
        <w:ind w:firstLine="720"/>
        <w:jc w:val="center"/>
        <w:rPr>
          <w:rFonts w:ascii="Times New Roman" w:hAnsi="Times New Roman"/>
          <w:b/>
          <w:lang w:val="uz-Cyrl-UZ"/>
        </w:rPr>
      </w:pPr>
    </w:p>
    <w:p w14:paraId="3E72A65E" w14:textId="2CBEE987" w:rsidR="00DA5613" w:rsidRPr="00C85AF5" w:rsidRDefault="00CC11C9" w:rsidP="008173FC">
      <w:pPr>
        <w:spacing w:line="240" w:lineRule="auto"/>
        <w:ind w:firstLine="720"/>
        <w:jc w:val="center"/>
        <w:rPr>
          <w:rFonts w:ascii="Times New Roman" w:hAnsi="Times New Roman"/>
          <w:b/>
          <w:lang w:val="uz-Cyrl-UZ"/>
        </w:rPr>
      </w:pPr>
      <w:r w:rsidRPr="00C85AF5">
        <w:rPr>
          <w:rFonts w:ascii="Times New Roman" w:hAnsi="Times New Roman"/>
        </w:rPr>
        <w:lastRenderedPageBreak/>
        <mc:AlternateContent>
          <mc:Choice Requires="wps">
            <w:drawing>
              <wp:anchor distT="0" distB="0" distL="114300" distR="114300" simplePos="0" relativeHeight="251655168" behindDoc="0" locked="0" layoutInCell="1" allowOverlap="1" wp14:anchorId="58EB45EC" wp14:editId="13552FBE">
                <wp:simplePos x="0" y="0"/>
                <wp:positionH relativeFrom="margin">
                  <wp:align>center</wp:align>
                </wp:positionH>
                <wp:positionV relativeFrom="paragraph">
                  <wp:posOffset>246380</wp:posOffset>
                </wp:positionV>
                <wp:extent cx="4549775" cy="1798982"/>
                <wp:effectExtent l="19050" t="19050" r="41275" b="10795"/>
                <wp:wrapNone/>
                <wp:docPr id="15" name="Isosceles Tri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49775" cy="1798982"/>
                        </a:xfrm>
                        <a:prstGeom prst="triangle">
                          <a:avLst/>
                        </a:prstGeom>
                        <a:solidFill>
                          <a:srgbClr val="4472C4"/>
                        </a:solidFill>
                        <a:ln w="12700" cap="flat" cmpd="sng" algn="ctr">
                          <a:solidFill>
                            <a:srgbClr val="4472C4">
                              <a:shade val="50000"/>
                            </a:srgbClr>
                          </a:solidFill>
                          <a:prstDash val="solid"/>
                          <a:miter lim="800000"/>
                        </a:ln>
                        <a:effectLst/>
                      </wps:spPr>
                      <wps:txbx>
                        <w:txbxContent>
                          <w:p w14:paraId="4550FD60" w14:textId="77777777" w:rsidR="001C771E" w:rsidRPr="00F161D6" w:rsidRDefault="001C771E" w:rsidP="00DA5613">
                            <w:pPr>
                              <w:jc w:val="center"/>
                              <w:rPr>
                                <w:rFonts w:ascii="Cambria" w:hAnsi="Cambria"/>
                                <w:b/>
                                <w:color w:val="FFFFFF"/>
                                <w:lang w:val="sr-Cyrl-RS"/>
                              </w:rPr>
                            </w:pPr>
                            <w:r w:rsidRPr="00F161D6">
                              <w:rPr>
                                <w:rFonts w:ascii="Cambria" w:hAnsi="Cambria"/>
                                <w:b/>
                                <w:color w:val="FFFFFF"/>
                                <w:lang w:val="sr-Cyrl-RS"/>
                              </w:rPr>
                              <w:t>Развој ефикасне и кориснички орјентисане управе у дигиталном  окружењу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EB45EC"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5" o:spid="_x0000_s1026" type="#_x0000_t5" style="position:absolute;left:0;text-align:left;margin-left:0;margin-top:19.4pt;width:358.25pt;height:141.65pt;z-index:2516551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" fillcolor="#4472c4" strokecolor="#2f528f" strokeweight="1pt">
                <v:path arrowok="t"/>
                <v:textbox>
                  <w:txbxContent>
                    <w:p w14:paraId="4550FD60" w14:textId="77777777" w:rsidR="001C771E" w:rsidRPr="00F161D6" w:rsidRDefault="001C771E" w:rsidP="00DA5613">
                      <w:pPr>
                        <w:jc w:val="center"/>
                        <w:rPr>
                          <w:rFonts w:ascii="Cambria" w:hAnsi="Cambria"/>
                          <w:b/>
                          <w:color w:val="FFFFFF"/>
                          <w:lang w:val="sr-Cyrl-RS"/>
                        </w:rPr>
                      </w:pPr>
                      <w:r w:rsidRPr="00F161D6">
                        <w:rPr>
                          <w:rFonts w:ascii="Cambria" w:hAnsi="Cambria"/>
                          <w:b/>
                          <w:color w:val="FFFFFF"/>
                          <w:lang w:val="sr-Cyrl-RS"/>
                        </w:rPr>
                        <w:t>Развој ефикасне и кориснички орјентисане управе у дигиталном  окружењу</w:t>
                      </w:r>
                    </w:p>
                  </w:txbxContent>
                </v:textbox>
                <w10:wrap anchorx="margin"/>
              </v:shape>
            </w:pict>
          </mc:Fallback>
        </mc:AlternateContent>
      </w:r>
      <w:r w:rsidR="00DA5613" w:rsidRPr="00C85AF5">
        <w:rPr>
          <w:rFonts w:ascii="Times New Roman" w:hAnsi="Times New Roman"/>
          <w:b/>
          <w:lang w:val="uz-Cyrl-UZ"/>
        </w:rPr>
        <w:t>Шематски приказ општег и посебних циљева</w:t>
      </w:r>
    </w:p>
    <w:p w14:paraId="4F653572" w14:textId="77777777" w:rsidR="00DA5613" w:rsidRPr="00C85AF5" w:rsidRDefault="00DA5613" w:rsidP="008173FC">
      <w:pPr>
        <w:spacing w:line="240" w:lineRule="auto"/>
        <w:rPr>
          <w:rFonts w:ascii="Times New Roman" w:hAnsi="Times New Roman"/>
          <w:lang w:val="uz-Cyrl-UZ"/>
        </w:rPr>
      </w:pPr>
    </w:p>
    <w:p w14:paraId="78C03352" w14:textId="77777777" w:rsidR="00DA5613" w:rsidRPr="00C85AF5" w:rsidRDefault="00DA5613" w:rsidP="008173FC">
      <w:pPr>
        <w:spacing w:line="240" w:lineRule="auto"/>
        <w:jc w:val="both"/>
        <w:rPr>
          <w:rFonts w:ascii="Times New Roman" w:hAnsi="Times New Roman"/>
          <w:lang w:val="uz-Cyrl-UZ"/>
        </w:rPr>
      </w:pPr>
    </w:p>
    <w:p w14:paraId="007DD9FD" w14:textId="77777777" w:rsidR="00DA5613" w:rsidRPr="00C85AF5" w:rsidRDefault="00DA5613" w:rsidP="008173FC">
      <w:pPr>
        <w:spacing w:line="240" w:lineRule="auto"/>
        <w:jc w:val="both"/>
        <w:rPr>
          <w:rFonts w:ascii="Times New Roman" w:hAnsi="Times New Roman"/>
          <w:lang w:val="uz-Cyrl-UZ"/>
        </w:rPr>
      </w:pPr>
    </w:p>
    <w:p w14:paraId="77206280" w14:textId="77777777" w:rsidR="00DA5613" w:rsidRPr="00C85AF5" w:rsidRDefault="00DA5613" w:rsidP="008173FC">
      <w:pPr>
        <w:spacing w:line="240" w:lineRule="auto"/>
        <w:jc w:val="both"/>
        <w:rPr>
          <w:rFonts w:ascii="Times New Roman" w:hAnsi="Times New Roman"/>
          <w:lang w:val="uz-Cyrl-UZ"/>
        </w:rPr>
      </w:pPr>
    </w:p>
    <w:p w14:paraId="306FAD0E" w14:textId="77777777" w:rsidR="00DA5613" w:rsidRPr="00C85AF5" w:rsidRDefault="00DA5613" w:rsidP="008173FC">
      <w:pPr>
        <w:spacing w:line="240" w:lineRule="auto"/>
        <w:jc w:val="both"/>
        <w:rPr>
          <w:rFonts w:ascii="Times New Roman" w:hAnsi="Times New Roman"/>
          <w:lang w:val="uz-Cyrl-UZ"/>
        </w:rPr>
      </w:pPr>
    </w:p>
    <w:p w14:paraId="474ECE53" w14:textId="77777777" w:rsidR="00DA5613" w:rsidRPr="00C85AF5" w:rsidRDefault="00DA5613" w:rsidP="008173FC">
      <w:pPr>
        <w:spacing w:line="240" w:lineRule="auto"/>
        <w:jc w:val="both"/>
        <w:rPr>
          <w:rFonts w:ascii="Times New Roman" w:hAnsi="Times New Roman"/>
          <w:lang w:val="uz-Cyrl-UZ"/>
        </w:rPr>
      </w:pPr>
    </w:p>
    <w:tbl>
      <w:tblPr>
        <w:tblpPr w:leftFromText="180" w:rightFromText="180" w:vertAnchor="text" w:horzAnchor="page" w:tblpXSpec="center"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1332"/>
        <w:gridCol w:w="1332"/>
        <w:gridCol w:w="1332"/>
        <w:gridCol w:w="1332"/>
      </w:tblGrid>
      <w:tr w:rsidR="004A597F" w:rsidRPr="00C85AF5" w14:paraId="0EE0DF76" w14:textId="77777777" w:rsidTr="00CF1804">
        <w:tc>
          <w:tcPr>
            <w:tcW w:w="5958" w:type="dxa"/>
            <w:gridSpan w:val="5"/>
            <w:tcBorders>
              <w:bottom w:val="single" w:sz="4" w:space="0" w:color="auto"/>
            </w:tcBorders>
            <w:shd w:val="clear" w:color="auto" w:fill="8EAADB"/>
          </w:tcPr>
          <w:p w14:paraId="354E10A2" w14:textId="77777777" w:rsidR="004A597F" w:rsidRPr="00C85AF5" w:rsidRDefault="000B294A" w:rsidP="004A597F">
            <w:pPr>
              <w:spacing w:after="0" w:line="240" w:lineRule="auto"/>
              <w:jc w:val="center"/>
              <w:rPr>
                <w:rFonts w:ascii="Times New Roman" w:hAnsi="Times New Roman"/>
                <w:b/>
                <w:color w:val="FFFFFF"/>
                <w:lang w:val="uz-Cyrl-UZ"/>
              </w:rPr>
            </w:pPr>
            <w:r w:rsidRPr="00C85AF5">
              <w:rPr>
                <w:rFonts w:ascii="Times New Roman" w:hAnsi="Times New Roman"/>
                <w:b/>
                <w:color w:val="FFFFFF"/>
                <w:lang w:val="uz-Cyrl-UZ"/>
              </w:rPr>
              <w:t>О</w:t>
            </w:r>
            <w:r w:rsidR="004A597F" w:rsidRPr="00C85AF5">
              <w:rPr>
                <w:rFonts w:ascii="Times New Roman" w:hAnsi="Times New Roman"/>
                <w:b/>
                <w:color w:val="FFFFFF"/>
                <w:lang w:val="uz-Cyrl-UZ"/>
              </w:rPr>
              <w:t>тварање података у јавној управи</w:t>
            </w:r>
            <w:r w:rsidR="004A597F" w:rsidRPr="00C85AF5" w:rsidDel="004A597F">
              <w:rPr>
                <w:rFonts w:ascii="Times New Roman" w:hAnsi="Times New Roman"/>
                <w:b/>
                <w:color w:val="FFFFFF"/>
                <w:lang w:val="uz-Cyrl-UZ"/>
              </w:rPr>
              <w:t xml:space="preserve"> </w:t>
            </w:r>
          </w:p>
        </w:tc>
      </w:tr>
      <w:tr w:rsidR="004A597F" w:rsidRPr="00C85AF5" w14:paraId="13EF286D" w14:textId="77777777" w:rsidTr="00CF1804">
        <w:tc>
          <w:tcPr>
            <w:tcW w:w="5958" w:type="dxa"/>
            <w:gridSpan w:val="5"/>
            <w:tcBorders>
              <w:bottom w:val="single" w:sz="4" w:space="0" w:color="auto"/>
            </w:tcBorders>
            <w:shd w:val="clear" w:color="auto" w:fill="8EAADB"/>
          </w:tcPr>
          <w:p w14:paraId="63E965B7" w14:textId="77777777" w:rsidR="004A597F" w:rsidRPr="00C85AF5" w:rsidRDefault="004A597F" w:rsidP="004A597F">
            <w:pPr>
              <w:spacing w:after="0" w:line="240" w:lineRule="auto"/>
              <w:jc w:val="center"/>
              <w:rPr>
                <w:rFonts w:ascii="Times New Roman" w:hAnsi="Times New Roman"/>
                <w:b/>
                <w:color w:val="FFFFFF"/>
                <w:lang w:val="uz-Cyrl-UZ"/>
              </w:rPr>
            </w:pPr>
            <w:r w:rsidRPr="00C85AF5">
              <w:rPr>
                <w:rFonts w:ascii="Times New Roman" w:hAnsi="Times New Roman"/>
                <w:b/>
                <w:color w:val="FFFFFF"/>
                <w:lang w:val="uz-Cyrl-UZ"/>
              </w:rPr>
              <w:t xml:space="preserve">Повећање доступности електронске управе грађанима и привреди кроз унапређење корисничких сервиса </w:t>
            </w:r>
          </w:p>
          <w:p w14:paraId="0BF011FF" w14:textId="77777777" w:rsidR="004A597F" w:rsidRPr="00C85AF5" w:rsidRDefault="004A597F" w:rsidP="004A597F">
            <w:pPr>
              <w:spacing w:after="0" w:line="240" w:lineRule="auto"/>
              <w:jc w:val="center"/>
              <w:rPr>
                <w:rFonts w:ascii="Times New Roman" w:hAnsi="Times New Roman"/>
                <w:b/>
                <w:color w:val="FFFFFF"/>
                <w:lang w:val="uz-Cyrl-UZ"/>
              </w:rPr>
            </w:pPr>
          </w:p>
        </w:tc>
      </w:tr>
      <w:tr w:rsidR="004A597F" w:rsidRPr="00C85AF5" w14:paraId="51CAA863" w14:textId="77777777" w:rsidTr="00CF1804">
        <w:tc>
          <w:tcPr>
            <w:tcW w:w="5958" w:type="dxa"/>
            <w:gridSpan w:val="5"/>
            <w:tcBorders>
              <w:bottom w:val="single" w:sz="4" w:space="0" w:color="auto"/>
            </w:tcBorders>
            <w:shd w:val="clear" w:color="auto" w:fill="8EAADB"/>
          </w:tcPr>
          <w:p w14:paraId="58EE8755" w14:textId="77777777" w:rsidR="004A597F" w:rsidRPr="00C85AF5" w:rsidRDefault="004A597F" w:rsidP="004A597F">
            <w:pPr>
              <w:spacing w:after="0" w:line="240" w:lineRule="auto"/>
              <w:jc w:val="center"/>
              <w:rPr>
                <w:rFonts w:ascii="Times New Roman" w:hAnsi="Times New Roman"/>
                <w:b/>
                <w:color w:val="FFFFFF"/>
                <w:lang w:val="uz-Cyrl-UZ"/>
              </w:rPr>
            </w:pPr>
            <w:r w:rsidRPr="00C85AF5">
              <w:rPr>
                <w:rFonts w:ascii="Times New Roman" w:hAnsi="Times New Roman"/>
                <w:b/>
                <w:color w:val="FFFFFF"/>
                <w:lang w:val="uz-Cyrl-UZ"/>
              </w:rPr>
              <w:t>Унапређење правне сигурности у коришћењу електронске управе</w:t>
            </w:r>
          </w:p>
        </w:tc>
      </w:tr>
      <w:tr w:rsidR="004A597F" w:rsidRPr="00C85AF5" w14:paraId="3E152E9D" w14:textId="77777777" w:rsidTr="00CF1804">
        <w:tc>
          <w:tcPr>
            <w:tcW w:w="5958" w:type="dxa"/>
            <w:gridSpan w:val="5"/>
            <w:tcBorders>
              <w:top w:val="single" w:sz="4" w:space="0" w:color="auto"/>
              <w:left w:val="single" w:sz="4" w:space="0" w:color="auto"/>
              <w:bottom w:val="nil"/>
              <w:right w:val="single" w:sz="4" w:space="0" w:color="auto"/>
            </w:tcBorders>
            <w:shd w:val="clear" w:color="auto" w:fill="7F7F7F"/>
          </w:tcPr>
          <w:p w14:paraId="66AAB601" w14:textId="77777777" w:rsidR="004A597F" w:rsidRPr="00C85AF5" w:rsidRDefault="004A597F" w:rsidP="004A597F">
            <w:pPr>
              <w:spacing w:after="0" w:line="240" w:lineRule="auto"/>
              <w:jc w:val="center"/>
              <w:rPr>
                <w:rFonts w:ascii="Times New Roman" w:hAnsi="Times New Roman"/>
                <w:b/>
                <w:color w:val="FFFFFF"/>
                <w:lang w:val="uz-Cyrl-UZ"/>
              </w:rPr>
            </w:pPr>
            <w:r w:rsidRPr="00C85AF5">
              <w:rPr>
                <w:rFonts w:ascii="Times New Roman" w:hAnsi="Times New Roman"/>
                <w:b/>
                <w:color w:val="FFFFFF"/>
                <w:lang w:val="uz-Cyrl-UZ"/>
              </w:rPr>
              <w:t>Развој инфраструктуре у електронској управи и обезбеђење интероперабилности</w:t>
            </w:r>
          </w:p>
        </w:tc>
      </w:tr>
      <w:tr w:rsidR="004A597F" w:rsidRPr="00C85AF5" w14:paraId="50319D26" w14:textId="77777777" w:rsidTr="00CF1804">
        <w:tc>
          <w:tcPr>
            <w:tcW w:w="630" w:type="dxa"/>
            <w:tcBorders>
              <w:top w:val="nil"/>
              <w:left w:val="single" w:sz="4" w:space="0" w:color="auto"/>
              <w:bottom w:val="single" w:sz="4" w:space="0" w:color="auto"/>
              <w:right w:val="single" w:sz="4" w:space="0" w:color="auto"/>
            </w:tcBorders>
            <w:shd w:val="clear" w:color="auto" w:fill="7F7F7F"/>
          </w:tcPr>
          <w:p w14:paraId="4DAA063D" w14:textId="77777777" w:rsidR="004A597F" w:rsidRPr="00C85AF5" w:rsidRDefault="004A597F" w:rsidP="004A597F">
            <w:pPr>
              <w:spacing w:after="0" w:line="240" w:lineRule="auto"/>
              <w:rPr>
                <w:rFonts w:ascii="Times New Roman" w:hAnsi="Times New Roman"/>
                <w:color w:val="FFFFFF"/>
                <w:lang w:val="uz-Cyrl-UZ"/>
              </w:rPr>
            </w:pPr>
          </w:p>
        </w:tc>
        <w:tc>
          <w:tcPr>
            <w:tcW w:w="1332" w:type="dxa"/>
            <w:tcBorders>
              <w:top w:val="single" w:sz="4" w:space="0" w:color="auto"/>
              <w:left w:val="single" w:sz="4" w:space="0" w:color="auto"/>
              <w:bottom w:val="nil"/>
              <w:right w:val="single" w:sz="4" w:space="0" w:color="auto"/>
            </w:tcBorders>
          </w:tcPr>
          <w:p w14:paraId="0EBE3DC3" w14:textId="77777777" w:rsidR="004A597F" w:rsidRPr="00C85AF5" w:rsidRDefault="004A597F" w:rsidP="004A597F">
            <w:pPr>
              <w:spacing w:after="0" w:line="240" w:lineRule="auto"/>
              <w:rPr>
                <w:rFonts w:ascii="Times New Roman" w:hAnsi="Times New Roman"/>
                <w:color w:val="FFFFFF"/>
                <w:lang w:val="uz-Cyrl-UZ"/>
              </w:rPr>
            </w:pPr>
          </w:p>
        </w:tc>
        <w:tc>
          <w:tcPr>
            <w:tcW w:w="1332" w:type="dxa"/>
            <w:tcBorders>
              <w:top w:val="nil"/>
              <w:left w:val="single" w:sz="4" w:space="0" w:color="auto"/>
              <w:bottom w:val="single" w:sz="4" w:space="0" w:color="auto"/>
              <w:right w:val="single" w:sz="4" w:space="0" w:color="auto"/>
            </w:tcBorders>
            <w:shd w:val="clear" w:color="auto" w:fill="7F7F7F"/>
          </w:tcPr>
          <w:p w14:paraId="33540F06" w14:textId="77777777" w:rsidR="004A597F" w:rsidRPr="00C85AF5" w:rsidRDefault="004A597F" w:rsidP="004A597F">
            <w:pPr>
              <w:spacing w:after="0" w:line="240" w:lineRule="auto"/>
              <w:rPr>
                <w:rFonts w:ascii="Times New Roman" w:hAnsi="Times New Roman"/>
                <w:color w:val="FFFFFF"/>
                <w:lang w:val="uz-Cyrl-UZ"/>
              </w:rPr>
            </w:pPr>
          </w:p>
        </w:tc>
        <w:tc>
          <w:tcPr>
            <w:tcW w:w="1332" w:type="dxa"/>
            <w:tcBorders>
              <w:top w:val="single" w:sz="4" w:space="0" w:color="auto"/>
              <w:left w:val="single" w:sz="4" w:space="0" w:color="auto"/>
              <w:bottom w:val="nil"/>
              <w:right w:val="single" w:sz="4" w:space="0" w:color="auto"/>
            </w:tcBorders>
          </w:tcPr>
          <w:p w14:paraId="3AD120F6" w14:textId="77777777" w:rsidR="004A597F" w:rsidRPr="00C85AF5" w:rsidRDefault="004A597F" w:rsidP="004A597F">
            <w:pPr>
              <w:spacing w:after="0" w:line="240" w:lineRule="auto"/>
              <w:rPr>
                <w:rFonts w:ascii="Times New Roman" w:hAnsi="Times New Roman"/>
                <w:color w:val="FFFFFF"/>
                <w:lang w:val="uz-Cyrl-UZ"/>
              </w:rPr>
            </w:pPr>
          </w:p>
        </w:tc>
        <w:tc>
          <w:tcPr>
            <w:tcW w:w="1332" w:type="dxa"/>
            <w:tcBorders>
              <w:top w:val="nil"/>
              <w:left w:val="single" w:sz="4" w:space="0" w:color="auto"/>
              <w:bottom w:val="single" w:sz="4" w:space="0" w:color="auto"/>
              <w:right w:val="single" w:sz="4" w:space="0" w:color="auto"/>
            </w:tcBorders>
            <w:shd w:val="clear" w:color="auto" w:fill="7F7F7F"/>
          </w:tcPr>
          <w:p w14:paraId="03EA57A9" w14:textId="77777777" w:rsidR="004A597F" w:rsidRPr="00C85AF5" w:rsidRDefault="004A597F" w:rsidP="004A597F">
            <w:pPr>
              <w:spacing w:after="0" w:line="240" w:lineRule="auto"/>
              <w:rPr>
                <w:rFonts w:ascii="Times New Roman" w:hAnsi="Times New Roman"/>
                <w:color w:val="FFFFFF"/>
                <w:lang w:val="uz-Cyrl-UZ"/>
              </w:rPr>
            </w:pPr>
          </w:p>
        </w:tc>
      </w:tr>
    </w:tbl>
    <w:p w14:paraId="1A66A1D5" w14:textId="77777777" w:rsidR="00DA5613" w:rsidRPr="00C85AF5" w:rsidRDefault="00DA5613" w:rsidP="008173FC">
      <w:pPr>
        <w:spacing w:line="240" w:lineRule="auto"/>
        <w:ind w:firstLine="720"/>
        <w:jc w:val="both"/>
        <w:rPr>
          <w:rFonts w:ascii="Times New Roman" w:hAnsi="Times New Roman"/>
          <w:lang w:val="uz-Cyrl-UZ"/>
        </w:rPr>
      </w:pPr>
    </w:p>
    <w:p w14:paraId="6E5B38D9" w14:textId="77777777" w:rsidR="00A153CC" w:rsidRPr="00C85AF5" w:rsidRDefault="00CC11C9" w:rsidP="008173FC">
      <w:pPr>
        <w:spacing w:line="240" w:lineRule="auto"/>
        <w:rPr>
          <w:rFonts w:ascii="Times New Roman" w:hAnsi="Times New Roman"/>
          <w:b/>
          <w:lang w:val="uz-Cyrl-UZ"/>
        </w:rPr>
      </w:pPr>
      <w:r w:rsidRPr="00C85AF5">
        <w:rPr>
          <w:rFonts w:ascii="Times New Roman" w:hAnsi="Times New Roman"/>
        </w:rPr>
        <mc:AlternateContent>
          <mc:Choice Requires="wpi">
            <w:drawing>
              <wp:anchor distT="9000" distB="9000" distL="123300" distR="123300" simplePos="0" relativeHeight="251656192" behindDoc="0" locked="0" layoutInCell="1" allowOverlap="1" wp14:anchorId="215882A1" wp14:editId="46155275">
                <wp:simplePos x="0" y="0"/>
                <wp:positionH relativeFrom="column">
                  <wp:posOffset>-1455310</wp:posOffset>
                </wp:positionH>
                <wp:positionV relativeFrom="paragraph">
                  <wp:posOffset>431910</wp:posOffset>
                </wp:positionV>
                <wp:extent cx="0" cy="0"/>
                <wp:effectExtent l="0" t="0" r="0" b="0"/>
                <wp:wrapNone/>
                <wp:docPr id="17" name="Ink 17"/>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1">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type w14:anchorId="0649FF1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7" o:spid="_x0000_s1026" type="#_x0000_t75" style="position:absolute;margin-left:-114.6pt;margin-top:34pt;width:0;height:0;z-index:251656192;visibility:visible;mso-wrap-style:square;mso-width-percent:0;mso-height-percent:0;mso-wrap-distance-left:3.425mm;mso-wrap-distance-top:.25mm;mso-wrap-distance-right:3.425mm;mso-wrap-distance-bottom:.2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">
                <v:imagedata r:id="rId12" o:title=""/>
                <v:path arrowok="t"/>
              </v:shape>
            </w:pict>
          </mc:Fallback>
        </mc:AlternateContent>
      </w:r>
    </w:p>
    <w:p w14:paraId="3CA0E02F" w14:textId="77777777" w:rsidR="00DD2F95" w:rsidRPr="00C85AF5" w:rsidRDefault="00DD2F95" w:rsidP="008173FC">
      <w:pPr>
        <w:spacing w:line="240" w:lineRule="auto"/>
        <w:rPr>
          <w:rFonts w:ascii="Times New Roman" w:hAnsi="Times New Roman"/>
          <w:b/>
          <w:sz w:val="24"/>
          <w:lang w:val="uz-Cyrl-UZ"/>
        </w:rPr>
      </w:pPr>
    </w:p>
    <w:p w14:paraId="02C52E97" w14:textId="77777777" w:rsidR="008173FC" w:rsidRPr="00C85AF5" w:rsidRDefault="008173FC" w:rsidP="008173FC">
      <w:pPr>
        <w:spacing w:before="240" w:line="240" w:lineRule="auto"/>
        <w:rPr>
          <w:rFonts w:ascii="Times New Roman" w:hAnsi="Times New Roman"/>
          <w:b/>
          <w:color w:val="365F91"/>
          <w:highlight w:val="cyan"/>
          <w:lang w:val="uz-Cyrl-UZ"/>
        </w:rPr>
      </w:pPr>
    </w:p>
    <w:p w14:paraId="6198FD38" w14:textId="77777777" w:rsidR="004A597F" w:rsidRPr="00C85AF5" w:rsidRDefault="004A597F" w:rsidP="008173FC">
      <w:pPr>
        <w:spacing w:before="240" w:line="240" w:lineRule="auto"/>
        <w:rPr>
          <w:rFonts w:ascii="Times New Roman" w:hAnsi="Times New Roman"/>
          <w:b/>
          <w:color w:val="365F91"/>
          <w:lang w:val="uz-Cyrl-UZ"/>
        </w:rPr>
      </w:pPr>
    </w:p>
    <w:p w14:paraId="4537272F" w14:textId="77777777" w:rsidR="004A597F" w:rsidRPr="00C85AF5" w:rsidRDefault="004A597F" w:rsidP="008173FC">
      <w:pPr>
        <w:spacing w:before="240" w:line="240" w:lineRule="auto"/>
        <w:rPr>
          <w:rFonts w:ascii="Times New Roman" w:hAnsi="Times New Roman"/>
          <w:b/>
          <w:color w:val="365F91"/>
          <w:lang w:val="uz-Cyrl-UZ"/>
        </w:rPr>
      </w:pPr>
    </w:p>
    <w:p w14:paraId="10937C14" w14:textId="2E1BD7B7" w:rsidR="008173FC" w:rsidRPr="00C85AF5" w:rsidRDefault="00CF1804" w:rsidP="008173FC">
      <w:pPr>
        <w:spacing w:before="240" w:line="240" w:lineRule="auto"/>
        <w:rPr>
          <w:rFonts w:ascii="Times New Roman" w:hAnsi="Times New Roman"/>
          <w:b/>
          <w:color w:val="000000" w:themeColor="text1"/>
          <w:lang w:val="uz-Cyrl-UZ"/>
        </w:rPr>
      </w:pPr>
      <w:r w:rsidRPr="00C85AF5">
        <w:rPr>
          <w:rFonts w:ascii="Times New Roman" w:hAnsi="Times New Roman"/>
          <w:b/>
          <w:color w:val="000000" w:themeColor="text1"/>
          <w:lang w:val="uz-Cyrl-UZ"/>
        </w:rPr>
        <w:t>2.</w:t>
      </w:r>
      <w:r w:rsidR="008173FC" w:rsidRPr="00C85AF5">
        <w:rPr>
          <w:rFonts w:ascii="Times New Roman" w:hAnsi="Times New Roman"/>
          <w:b/>
          <w:color w:val="000000" w:themeColor="text1"/>
          <w:lang w:val="uz-Cyrl-UZ"/>
        </w:rPr>
        <w:tab/>
        <w:t xml:space="preserve">ПОСЕБНИ ЦИЉЕВИ ПРОГРАМА </w:t>
      </w:r>
    </w:p>
    <w:p w14:paraId="050BB3F5" w14:textId="77777777" w:rsidR="007432CC" w:rsidRPr="00C85AF5" w:rsidRDefault="008173FC" w:rsidP="005C3BA4">
      <w:pPr>
        <w:spacing w:line="240" w:lineRule="auto"/>
        <w:jc w:val="both"/>
        <w:rPr>
          <w:rFonts w:ascii="Times New Roman" w:hAnsi="Times New Roman"/>
          <w:sz w:val="23"/>
          <w:szCs w:val="23"/>
          <w:lang w:val="uz-Cyrl-UZ"/>
        </w:rPr>
      </w:pPr>
      <w:r w:rsidRPr="00C85AF5">
        <w:rPr>
          <w:rFonts w:ascii="Times New Roman" w:hAnsi="Times New Roman"/>
          <w:sz w:val="23"/>
          <w:szCs w:val="23"/>
          <w:lang w:val="uz-Cyrl-UZ"/>
        </w:rPr>
        <w:t>Остварење горе наведеног општег циља зависи од ефикасне употребе ИКТ од стране јавне управе, а то пре свега зависи од расположиве инфраструктуре и стручног кадра који је у стању да одржава постојећи систем е</w:t>
      </w:r>
      <w:r w:rsidR="009C7290" w:rsidRPr="00C85AF5">
        <w:rPr>
          <w:rFonts w:ascii="Times New Roman" w:hAnsi="Times New Roman"/>
          <w:sz w:val="23"/>
          <w:szCs w:val="23"/>
          <w:lang w:val="uz-Cyrl-UZ"/>
        </w:rPr>
        <w:t>У</w:t>
      </w:r>
      <w:r w:rsidRPr="00C85AF5">
        <w:rPr>
          <w:rFonts w:ascii="Times New Roman" w:hAnsi="Times New Roman"/>
          <w:sz w:val="23"/>
          <w:szCs w:val="23"/>
          <w:lang w:val="uz-Cyrl-UZ"/>
        </w:rPr>
        <w:t>праве, као и да планира и реализује њен даљи развој. Ово је темељ без кога се оправдано може поставити питање одрживости било ког развијеног ИКТ алата или система, без обзира на то колико је напредан. Ситуација на терену управо указује на проблеме са ИКТ инфраструктуром и кадровским ресурсима. Недостаци у кадровским ресурсима се огледају како у недостатку квалификованог ИТ кадра, тако  и неадекватном нивоу информатичке писмености запослених у јавној управи, укључујући и државну управу, што је услов за спровођење е</w:t>
      </w:r>
      <w:r w:rsidR="009C7290" w:rsidRPr="00C85AF5">
        <w:rPr>
          <w:rFonts w:ascii="Times New Roman" w:hAnsi="Times New Roman"/>
          <w:sz w:val="23"/>
          <w:szCs w:val="23"/>
          <w:lang w:val="uz-Cyrl-UZ"/>
        </w:rPr>
        <w:t>У</w:t>
      </w:r>
      <w:r w:rsidRPr="00C85AF5">
        <w:rPr>
          <w:rFonts w:ascii="Times New Roman" w:hAnsi="Times New Roman"/>
          <w:sz w:val="23"/>
          <w:szCs w:val="23"/>
          <w:lang w:val="uz-Cyrl-UZ"/>
        </w:rPr>
        <w:t xml:space="preserve">праве. Додатни проблем представља недостатак свести друштва о потреби и значају дигиталне трансформације. </w:t>
      </w:r>
    </w:p>
    <w:p w14:paraId="2D036352" w14:textId="5967190F" w:rsidR="008173FC" w:rsidRPr="00C85AF5" w:rsidRDefault="008173FC" w:rsidP="001143DF">
      <w:pPr>
        <w:spacing w:line="240" w:lineRule="auto"/>
        <w:jc w:val="both"/>
        <w:rPr>
          <w:rFonts w:ascii="Times New Roman" w:hAnsi="Times New Roman"/>
          <w:lang w:val="uz-Cyrl-UZ"/>
        </w:rPr>
      </w:pPr>
      <w:r w:rsidRPr="00C85AF5">
        <w:rPr>
          <w:rFonts w:ascii="Times New Roman" w:hAnsi="Times New Roman"/>
          <w:sz w:val="23"/>
          <w:szCs w:val="23"/>
          <w:lang w:val="uz-Cyrl-UZ"/>
        </w:rPr>
        <w:t xml:space="preserve">Како би се сагледао обухват ове реформе, битно је да подсетимо да јавна управа по Закону о електронској управи </w:t>
      </w:r>
      <w:r w:rsidR="00CF1804" w:rsidRPr="00C85AF5">
        <w:rPr>
          <w:rFonts w:ascii="Times New Roman" w:hAnsi="Times New Roman"/>
          <w:sz w:val="23"/>
          <w:szCs w:val="23"/>
          <w:lang w:val="uz-Cyrl-UZ"/>
        </w:rPr>
        <w:t>(</w:t>
      </w:r>
      <w:r w:rsidR="00CF1804" w:rsidRPr="00C85AF5">
        <w:rPr>
          <w:rFonts w:ascii="Times New Roman" w:hAnsi="Times New Roman"/>
          <w:color w:val="000000"/>
          <w:lang w:val="sr-Cyrl-CS" w:eastAsia="sr-Latn-CS"/>
        </w:rPr>
        <w:t>„</w:t>
      </w:r>
      <w:r w:rsidR="00CF1804" w:rsidRPr="00C85AF5">
        <w:rPr>
          <w:rFonts w:ascii="Times New Roman" w:hAnsi="Times New Roman"/>
          <w:lang w:val="ru-RU"/>
        </w:rPr>
        <w:t>Службени гласник РС</w:t>
      </w:r>
      <w:r w:rsidR="00CF1804" w:rsidRPr="00C85AF5">
        <w:rPr>
          <w:rFonts w:ascii="Times New Roman" w:hAnsi="Times New Roman"/>
          <w:bCs/>
          <w:color w:val="000000"/>
          <w:lang w:val="sr-Cyrl-CS" w:eastAsia="sr-Latn-CS"/>
        </w:rPr>
        <w:t>”</w:t>
      </w:r>
      <w:r w:rsidRPr="00C85AF5">
        <w:rPr>
          <w:rFonts w:ascii="Times New Roman" w:hAnsi="Times New Roman"/>
          <w:sz w:val="23"/>
          <w:szCs w:val="23"/>
          <w:lang w:val="uz-Cyrl-UZ"/>
        </w:rPr>
        <w:t>, бр</w:t>
      </w:r>
      <w:r w:rsidR="00CF1804" w:rsidRPr="00C85AF5">
        <w:rPr>
          <w:rFonts w:ascii="Times New Roman" w:hAnsi="Times New Roman"/>
          <w:sz w:val="23"/>
          <w:szCs w:val="23"/>
          <w:lang w:val="uz-Cyrl-UZ"/>
        </w:rPr>
        <w:t>ој</w:t>
      </w:r>
      <w:r w:rsidRPr="00C85AF5">
        <w:rPr>
          <w:rFonts w:ascii="Times New Roman" w:hAnsi="Times New Roman"/>
          <w:sz w:val="23"/>
          <w:szCs w:val="23"/>
          <w:lang w:val="uz-Cyrl-UZ"/>
        </w:rPr>
        <w:t xml:space="preserve"> 27/18) обухвата изузетно широк и разнородан систем вршилаца јавних овлашћења, од државних органа и организација, органа и организација локалних самоуправа, преко установа и јавних предузећа, до физичких и правних лица којима је поверено вршење јавних овлашћења (јавна предузећа, јавни бележници, јавни извршитељи и сл.). И сви сегменти тог великог система у свом раду, у мањој или већој мери, употребљавају ИКТ. Због потребе за аутоматском разменом</w:t>
      </w:r>
      <w:r w:rsidRPr="00C85AF5">
        <w:rPr>
          <w:rFonts w:ascii="Times New Roman" w:hAnsi="Times New Roman"/>
          <w:lang w:val="uz-Cyrl-UZ"/>
        </w:rPr>
        <w:t xml:space="preserve"> података, као и потребе комуникације између различитих сегмената јавне управе у повезаним процедурама, а нарочито у оквиру једношалтерских система, неопходно је обезбедити функционисање еУправе у складу са стандардима који омогућују интероперабилност и ажурност. </w:t>
      </w:r>
    </w:p>
    <w:p w14:paraId="63394750" w14:textId="051C198B" w:rsidR="00CF1804" w:rsidRPr="00C85AF5" w:rsidRDefault="00CF1804" w:rsidP="001143DF">
      <w:pPr>
        <w:spacing w:line="240" w:lineRule="auto"/>
        <w:jc w:val="both"/>
        <w:rPr>
          <w:rFonts w:ascii="Times New Roman" w:hAnsi="Times New Roman"/>
          <w:lang w:val="uz-Cyrl-UZ"/>
        </w:rPr>
      </w:pPr>
    </w:p>
    <w:p w14:paraId="220CA105" w14:textId="1F74B4D0" w:rsidR="00CF1804" w:rsidRPr="00C85AF5" w:rsidRDefault="00CF1804" w:rsidP="001143DF">
      <w:pPr>
        <w:spacing w:line="240" w:lineRule="auto"/>
        <w:jc w:val="both"/>
        <w:rPr>
          <w:rFonts w:ascii="Times New Roman" w:hAnsi="Times New Roman"/>
          <w:lang w:val="uz-Cyrl-UZ"/>
        </w:rPr>
      </w:pPr>
    </w:p>
    <w:p w14:paraId="5B49473C" w14:textId="77777777" w:rsidR="00CF1804" w:rsidRPr="00C85AF5" w:rsidRDefault="00CF1804" w:rsidP="001143DF">
      <w:pPr>
        <w:spacing w:line="240" w:lineRule="auto"/>
        <w:jc w:val="both"/>
        <w:rPr>
          <w:rFonts w:ascii="Times New Roman" w:hAnsi="Times New Roman"/>
          <w:lang w:val="uz-Cyrl-UZ"/>
        </w:rPr>
      </w:pPr>
    </w:p>
    <w:p w14:paraId="760605CC" w14:textId="77777777" w:rsidR="008173FC" w:rsidRPr="00C85AF5" w:rsidRDefault="008173FC" w:rsidP="008173FC">
      <w:pPr>
        <w:spacing w:after="0" w:line="240" w:lineRule="auto"/>
        <w:jc w:val="both"/>
        <w:rPr>
          <w:rFonts w:ascii="Times New Roman" w:hAnsi="Times New Roman"/>
          <w:lang w:val="uz-Cyrl-UZ"/>
        </w:rPr>
      </w:pPr>
      <w:r w:rsidRPr="00C85AF5">
        <w:rPr>
          <w:rFonts w:ascii="Times New Roman" w:hAnsi="Times New Roman"/>
          <w:lang w:val="uz-Cyrl-UZ"/>
        </w:rPr>
        <w:lastRenderedPageBreak/>
        <w:t>Из свих горе наведених разлога смо као приви посебан циљ Програма дефинисали:</w:t>
      </w:r>
    </w:p>
    <w:p w14:paraId="6019481C" w14:textId="77777777" w:rsidR="009C7290" w:rsidRPr="00C85AF5" w:rsidRDefault="009C7290" w:rsidP="008173FC">
      <w:pPr>
        <w:spacing w:after="0" w:line="240" w:lineRule="auto"/>
        <w:jc w:val="both"/>
        <w:rPr>
          <w:rFonts w:ascii="Times New Roman" w:hAnsi="Times New Roman"/>
          <w:lang w:val="uz-Cyrl-UZ"/>
        </w:rPr>
      </w:pPr>
    </w:p>
    <w:p w14:paraId="44F054AE" w14:textId="77777777" w:rsidR="008173FC" w:rsidRPr="00C85AF5" w:rsidRDefault="008173FC" w:rsidP="008173FC">
      <w:pPr>
        <w:spacing w:after="0" w:line="240" w:lineRule="auto"/>
        <w:jc w:val="center"/>
        <w:rPr>
          <w:rFonts w:ascii="Times New Roman" w:hAnsi="Times New Roman"/>
          <w:b/>
          <w:i/>
          <w:lang w:val="uz-Cyrl-UZ"/>
        </w:rPr>
      </w:pPr>
      <w:r w:rsidRPr="00C85AF5">
        <w:rPr>
          <w:rFonts w:ascii="Times New Roman" w:hAnsi="Times New Roman"/>
          <w:b/>
          <w:i/>
          <w:lang w:val="uz-Cyrl-UZ"/>
        </w:rPr>
        <w:t xml:space="preserve">Развој инфраструктуре у електронској управи и </w:t>
      </w:r>
    </w:p>
    <w:p w14:paraId="52ED7060" w14:textId="77777777" w:rsidR="008173FC" w:rsidRPr="00C85AF5" w:rsidRDefault="008173FC" w:rsidP="008173FC">
      <w:pPr>
        <w:spacing w:line="240" w:lineRule="auto"/>
        <w:jc w:val="center"/>
        <w:rPr>
          <w:rFonts w:ascii="Times New Roman" w:hAnsi="Times New Roman"/>
          <w:i/>
          <w:lang w:val="uz-Cyrl-UZ"/>
        </w:rPr>
      </w:pPr>
      <w:r w:rsidRPr="00C85AF5">
        <w:rPr>
          <w:rFonts w:ascii="Times New Roman" w:hAnsi="Times New Roman"/>
          <w:b/>
          <w:i/>
          <w:lang w:val="uz-Cyrl-UZ"/>
        </w:rPr>
        <w:t>обезбеђивање интероперабилности</w:t>
      </w:r>
    </w:p>
    <w:p w14:paraId="79FCF28E" w14:textId="77777777" w:rsidR="008173FC" w:rsidRPr="00C85AF5" w:rsidRDefault="008173FC" w:rsidP="008173FC">
      <w:pPr>
        <w:spacing w:line="240" w:lineRule="auto"/>
        <w:jc w:val="both"/>
        <w:rPr>
          <w:rFonts w:ascii="Times New Roman" w:hAnsi="Times New Roman"/>
          <w:lang w:val="uz-Cyrl-UZ"/>
        </w:rPr>
      </w:pPr>
      <w:r w:rsidRPr="00C85AF5">
        <w:rPr>
          <w:rFonts w:ascii="Times New Roman" w:hAnsi="Times New Roman"/>
          <w:lang w:val="uz-Cyrl-UZ"/>
        </w:rPr>
        <w:t>Ради постизања овог циља  Програмом су планиране мере усмерене на изградњу материјалних и персоналних ресурса неопходних за функционисање е</w:t>
      </w:r>
      <w:r w:rsidR="009C7290" w:rsidRPr="00C85AF5">
        <w:rPr>
          <w:rFonts w:ascii="Times New Roman" w:hAnsi="Times New Roman"/>
          <w:lang w:val="uz-Cyrl-UZ"/>
        </w:rPr>
        <w:t>У</w:t>
      </w:r>
      <w:r w:rsidRPr="00C85AF5">
        <w:rPr>
          <w:rFonts w:ascii="Times New Roman" w:hAnsi="Times New Roman"/>
          <w:lang w:val="uz-Cyrl-UZ"/>
        </w:rPr>
        <w:t>праве и унапређење њене интероперабилности.</w:t>
      </w:r>
    </w:p>
    <w:p w14:paraId="77F23010" w14:textId="6E09DA8B" w:rsidR="008173FC" w:rsidRPr="00C85AF5" w:rsidRDefault="008173FC" w:rsidP="008173FC">
      <w:pPr>
        <w:spacing w:after="0" w:line="240" w:lineRule="auto"/>
        <w:jc w:val="both"/>
        <w:rPr>
          <w:rFonts w:ascii="Times New Roman" w:hAnsi="Times New Roman"/>
          <w:lang w:val="uz-Cyrl-UZ"/>
        </w:rPr>
      </w:pPr>
      <w:r w:rsidRPr="00C85AF5">
        <w:rPr>
          <w:rFonts w:ascii="Times New Roman" w:hAnsi="Times New Roman"/>
          <w:lang w:val="uz-Cyrl-UZ"/>
        </w:rPr>
        <w:t xml:space="preserve">Успешну и одрживу дигиталну трансформацију јавне управе у </w:t>
      </w:r>
      <w:r w:rsidR="00CF1804" w:rsidRPr="00C85AF5">
        <w:rPr>
          <w:rFonts w:ascii="Times New Roman" w:hAnsi="Times New Roman"/>
          <w:lang w:val="uz-Cyrl-UZ"/>
        </w:rPr>
        <w:t xml:space="preserve">Републици </w:t>
      </w:r>
      <w:r w:rsidRPr="00C85AF5">
        <w:rPr>
          <w:rFonts w:ascii="Times New Roman" w:hAnsi="Times New Roman"/>
          <w:lang w:val="uz-Cyrl-UZ"/>
        </w:rPr>
        <w:t>Србији није могуће постићи ако се не обезбеди пуна правна сигурност у коришћењу електронских услуга, а пре свега у спровођењу управних поступака електронским путем. Дакле, да би грађани и привреда прихватили електронску управу, неопходно је предузети мере које које ће довести до остварења правне сигурности у овој области, па смо као други по важности посебан циљ Програма</w:t>
      </w:r>
      <w:r w:rsidR="003D1E3F" w:rsidRPr="00C85AF5">
        <w:rPr>
          <w:rFonts w:ascii="Times New Roman" w:hAnsi="Times New Roman"/>
          <w:lang w:val="uz-Cyrl-UZ"/>
        </w:rPr>
        <w:t xml:space="preserve"> </w:t>
      </w:r>
      <w:r w:rsidRPr="00C85AF5">
        <w:rPr>
          <w:rFonts w:ascii="Times New Roman" w:hAnsi="Times New Roman"/>
          <w:lang w:val="uz-Cyrl-UZ"/>
        </w:rPr>
        <w:t xml:space="preserve">дефинисали: </w:t>
      </w:r>
    </w:p>
    <w:p w14:paraId="212AC708" w14:textId="77777777" w:rsidR="009C7290" w:rsidRPr="00C85AF5" w:rsidRDefault="009C7290" w:rsidP="008173FC">
      <w:pPr>
        <w:spacing w:after="0" w:line="240" w:lineRule="auto"/>
        <w:jc w:val="both"/>
        <w:rPr>
          <w:rFonts w:ascii="Times New Roman" w:hAnsi="Times New Roman"/>
          <w:lang w:val="uz-Cyrl-UZ"/>
        </w:rPr>
      </w:pPr>
    </w:p>
    <w:p w14:paraId="01224312" w14:textId="77777777" w:rsidR="008173FC" w:rsidRPr="00C85AF5" w:rsidRDefault="008173FC" w:rsidP="008173FC">
      <w:pPr>
        <w:spacing w:line="240" w:lineRule="auto"/>
        <w:jc w:val="center"/>
        <w:rPr>
          <w:rFonts w:ascii="Times New Roman" w:eastAsia="Times New Roman" w:hAnsi="Times New Roman"/>
          <w:bCs/>
          <w:i/>
          <w:color w:val="000000"/>
          <w:lang w:val="uz-Cyrl-UZ"/>
        </w:rPr>
      </w:pPr>
      <w:r w:rsidRPr="00C85AF5">
        <w:rPr>
          <w:rFonts w:ascii="Times New Roman" w:eastAsia="Times New Roman" w:hAnsi="Times New Roman"/>
          <w:b/>
          <w:bCs/>
          <w:i/>
          <w:color w:val="000000"/>
          <w:lang w:val="uz-Cyrl-UZ"/>
        </w:rPr>
        <w:t>Унапређење правне сигурности у коришћењу електронске управе</w:t>
      </w:r>
    </w:p>
    <w:p w14:paraId="1A73AFC1" w14:textId="77777777" w:rsidR="008173FC" w:rsidRPr="00C85AF5" w:rsidRDefault="008173FC" w:rsidP="008173FC">
      <w:pPr>
        <w:spacing w:line="240" w:lineRule="auto"/>
        <w:jc w:val="both"/>
        <w:rPr>
          <w:rFonts w:ascii="Times New Roman" w:hAnsi="Times New Roman"/>
          <w:lang w:val="uz-Cyrl-UZ"/>
        </w:rPr>
      </w:pPr>
      <w:r w:rsidRPr="00C85AF5">
        <w:rPr>
          <w:rFonts w:ascii="Times New Roman" w:hAnsi="Times New Roman"/>
          <w:lang w:val="uz-Cyrl-UZ"/>
        </w:rPr>
        <w:t>Када је реч о мерама за унапређење правне сигурности у коришћењу електронске управе, напомињемо да су кључне оне мере које треба да доведу до тога да електронску  управу, у свим сегментима дигиталне трансформације, прихвати и подржи правосуђе. Ово како кроз равноправан третман електронских докумената и електронске доставе као доказа у судским поступцима, тако и кроз спровођење самог судског поступка на начин који омогућава преузимање тих докумената и података из електронских база. Без планирања и спровођења адекватних мера у односу на правосуђе, електронска управа нема шансу јер може бити компромитована како недоследном судском праксом Управног суда и судова опште надлежности, тако и накнадно заузетим ставовима Уставног суда Србије.  Због тога су ради остварења овог посебног циља, у сарадњи са министарством надлежним за правосуђ</w:t>
      </w:r>
      <w:r w:rsidR="009C7290" w:rsidRPr="00C85AF5">
        <w:rPr>
          <w:rFonts w:ascii="Times New Roman" w:hAnsi="Times New Roman"/>
          <w:lang w:val="uz-Cyrl-UZ"/>
        </w:rPr>
        <w:t>е</w:t>
      </w:r>
      <w:r w:rsidRPr="00C85AF5">
        <w:rPr>
          <w:rFonts w:ascii="Times New Roman" w:hAnsi="Times New Roman"/>
          <w:lang w:val="uz-Cyrl-UZ"/>
        </w:rPr>
        <w:t>, Програмом планиране мере усмерене на прихватање еУправе од стране правосуђа и постизање интероперабилности између ИКТ система управе и правосуђа</w:t>
      </w:r>
      <w:r w:rsidR="009C7290" w:rsidRPr="00C85AF5">
        <w:rPr>
          <w:rFonts w:ascii="Times New Roman" w:hAnsi="Times New Roman"/>
          <w:lang w:val="uz-Cyrl-UZ"/>
        </w:rPr>
        <w:t xml:space="preserve">, потом </w:t>
      </w:r>
      <w:r w:rsidRPr="00C85AF5">
        <w:rPr>
          <w:rFonts w:ascii="Times New Roman" w:eastAsia="Times New Roman" w:hAnsi="Times New Roman"/>
          <w:color w:val="000000"/>
          <w:lang w:val="uz-Cyrl-UZ"/>
        </w:rPr>
        <w:t>за успостављање инспекцијског надзора над квалитетом пружања услуга е</w:t>
      </w:r>
      <w:r w:rsidR="009C7290" w:rsidRPr="00C85AF5">
        <w:rPr>
          <w:rFonts w:ascii="Times New Roman" w:eastAsia="Times New Roman" w:hAnsi="Times New Roman"/>
          <w:color w:val="000000"/>
          <w:lang w:val="uz-Cyrl-UZ"/>
        </w:rPr>
        <w:t>У</w:t>
      </w:r>
      <w:r w:rsidRPr="00C85AF5">
        <w:rPr>
          <w:rFonts w:ascii="Times New Roman" w:eastAsia="Times New Roman" w:hAnsi="Times New Roman"/>
          <w:color w:val="000000"/>
          <w:lang w:val="uz-Cyrl-UZ"/>
        </w:rPr>
        <w:t>праве</w:t>
      </w:r>
      <w:r w:rsidRPr="00C85AF5">
        <w:rPr>
          <w:rFonts w:ascii="Times New Roman" w:hAnsi="Times New Roman"/>
          <w:lang w:val="uz-Cyrl-UZ"/>
        </w:rPr>
        <w:t xml:space="preserve">, као и </w:t>
      </w:r>
      <w:r w:rsidRPr="00C85AF5">
        <w:rPr>
          <w:rFonts w:ascii="Times New Roman" w:eastAsia="Times New Roman" w:hAnsi="Times New Roman"/>
          <w:color w:val="000000"/>
          <w:lang w:val="uz-Cyrl-UZ"/>
        </w:rPr>
        <w:t>квалификованог електронског чувања е-документа, обзиром да је то од суштинске важности за имплементацију е</w:t>
      </w:r>
      <w:r w:rsidR="009C7290" w:rsidRPr="00C85AF5">
        <w:rPr>
          <w:rFonts w:ascii="Times New Roman" w:eastAsia="Times New Roman" w:hAnsi="Times New Roman"/>
          <w:color w:val="000000"/>
          <w:lang w:val="uz-Cyrl-UZ"/>
        </w:rPr>
        <w:t>У</w:t>
      </w:r>
      <w:r w:rsidRPr="00C85AF5">
        <w:rPr>
          <w:rFonts w:ascii="Times New Roman" w:eastAsia="Times New Roman" w:hAnsi="Times New Roman"/>
          <w:color w:val="000000"/>
          <w:lang w:val="uz-Cyrl-UZ"/>
        </w:rPr>
        <w:t>праве.</w:t>
      </w:r>
    </w:p>
    <w:p w14:paraId="632A4B04" w14:textId="77777777" w:rsidR="008173FC" w:rsidRPr="00C85AF5" w:rsidRDefault="008173FC" w:rsidP="008173FC">
      <w:pPr>
        <w:spacing w:after="0" w:line="240" w:lineRule="auto"/>
        <w:jc w:val="both"/>
        <w:rPr>
          <w:rFonts w:ascii="Times New Roman" w:hAnsi="Times New Roman"/>
          <w:lang w:val="uz-Cyrl-UZ"/>
        </w:rPr>
      </w:pPr>
      <w:r w:rsidRPr="00C85AF5">
        <w:rPr>
          <w:rFonts w:ascii="Times New Roman" w:hAnsi="Times New Roman"/>
          <w:lang w:val="uz-Cyrl-UZ"/>
        </w:rPr>
        <w:t>Како би електронске услуге јавне управе заживеле неопходно је да се учине доступним грађанима и привреди. Због тога је као трећи посебан циљ Програма постављено:</w:t>
      </w:r>
    </w:p>
    <w:p w14:paraId="688CBDDE" w14:textId="58704EA4" w:rsidR="009C7290" w:rsidRPr="00C85AF5" w:rsidRDefault="009C7290" w:rsidP="008173FC">
      <w:pPr>
        <w:spacing w:after="0" w:line="240" w:lineRule="auto"/>
        <w:jc w:val="both"/>
        <w:rPr>
          <w:rFonts w:ascii="Times New Roman" w:eastAsia="Times New Roman" w:hAnsi="Times New Roman"/>
          <w:bCs/>
          <w:color w:val="000000"/>
          <w:lang w:val="uz-Cyrl-UZ"/>
        </w:rPr>
      </w:pPr>
    </w:p>
    <w:p w14:paraId="7A5CD4E5" w14:textId="77777777" w:rsidR="008173FC" w:rsidRPr="00C85AF5" w:rsidRDefault="008173FC" w:rsidP="008173FC">
      <w:pPr>
        <w:spacing w:after="0" w:line="240" w:lineRule="auto"/>
        <w:jc w:val="center"/>
        <w:rPr>
          <w:rFonts w:ascii="Times New Roman" w:eastAsia="Times New Roman" w:hAnsi="Times New Roman"/>
          <w:b/>
          <w:bCs/>
          <w:i/>
          <w:color w:val="000000"/>
          <w:lang w:val="uz-Cyrl-UZ"/>
        </w:rPr>
      </w:pPr>
      <w:r w:rsidRPr="00C85AF5">
        <w:rPr>
          <w:rFonts w:ascii="Times New Roman" w:eastAsia="Times New Roman" w:hAnsi="Times New Roman"/>
          <w:b/>
          <w:bCs/>
          <w:i/>
          <w:color w:val="000000"/>
          <w:lang w:val="uz-Cyrl-UZ"/>
        </w:rPr>
        <w:t>Повећање доступности електронске управе грађанима и</w:t>
      </w:r>
    </w:p>
    <w:p w14:paraId="566060EE" w14:textId="77777777" w:rsidR="007432CC" w:rsidRPr="00C85AF5" w:rsidRDefault="008173FC" w:rsidP="008D5297">
      <w:pPr>
        <w:spacing w:line="240" w:lineRule="auto"/>
        <w:jc w:val="center"/>
        <w:rPr>
          <w:rFonts w:ascii="Times New Roman" w:hAnsi="Times New Roman"/>
          <w:lang w:val="uz-Cyrl-UZ"/>
        </w:rPr>
      </w:pPr>
      <w:r w:rsidRPr="00C85AF5">
        <w:rPr>
          <w:rFonts w:ascii="Times New Roman" w:eastAsia="Times New Roman" w:hAnsi="Times New Roman"/>
          <w:b/>
          <w:bCs/>
          <w:i/>
          <w:color w:val="000000"/>
          <w:lang w:val="uz-Cyrl-UZ"/>
        </w:rPr>
        <w:t>привреди кроз унапређење корисничких сервиса</w:t>
      </w:r>
    </w:p>
    <w:p w14:paraId="4A738186" w14:textId="77777777" w:rsidR="008173FC" w:rsidRPr="00C85AF5" w:rsidRDefault="008173FC" w:rsidP="008173FC">
      <w:pPr>
        <w:spacing w:line="240" w:lineRule="auto"/>
        <w:jc w:val="both"/>
        <w:rPr>
          <w:rFonts w:ascii="Times New Roman" w:hAnsi="Times New Roman"/>
          <w:lang w:val="uz-Cyrl-UZ"/>
        </w:rPr>
      </w:pPr>
      <w:r w:rsidRPr="00C85AF5">
        <w:rPr>
          <w:rFonts w:ascii="Times New Roman" w:hAnsi="Times New Roman"/>
          <w:lang w:val="uz-Cyrl-UZ"/>
        </w:rPr>
        <w:t>Када је реч о повећању доступности е</w:t>
      </w:r>
      <w:r w:rsidR="009C7290" w:rsidRPr="00C85AF5">
        <w:rPr>
          <w:rFonts w:ascii="Times New Roman" w:hAnsi="Times New Roman"/>
          <w:lang w:val="uz-Cyrl-UZ"/>
        </w:rPr>
        <w:t>У</w:t>
      </w:r>
      <w:r w:rsidRPr="00C85AF5">
        <w:rPr>
          <w:rFonts w:ascii="Times New Roman" w:hAnsi="Times New Roman"/>
          <w:lang w:val="uz-Cyrl-UZ"/>
        </w:rPr>
        <w:t xml:space="preserve">праве грађанима и привреди кроз унапређење корисничких сервиса, тај циљ треба да се постигне спровођењем мера усмерених како на оптимизацију и дигитализацију процедура, услуга, регистара и евиденција, тако и на унапређење </w:t>
      </w:r>
      <w:r w:rsidRPr="00C85AF5">
        <w:rPr>
          <w:rFonts w:ascii="Times New Roman" w:eastAsia="Times New Roman" w:hAnsi="Times New Roman"/>
          <w:color w:val="000000"/>
          <w:lang w:val="uz-Cyrl-UZ"/>
        </w:rPr>
        <w:t>функционалности и дизајна портала е</w:t>
      </w:r>
      <w:r w:rsidR="009C7290" w:rsidRPr="00C85AF5">
        <w:rPr>
          <w:rFonts w:ascii="Times New Roman" w:eastAsia="Times New Roman" w:hAnsi="Times New Roman"/>
          <w:color w:val="000000"/>
          <w:lang w:val="uz-Cyrl-UZ"/>
        </w:rPr>
        <w:t>У</w:t>
      </w:r>
      <w:r w:rsidRPr="00C85AF5">
        <w:rPr>
          <w:rFonts w:ascii="Times New Roman" w:eastAsia="Times New Roman" w:hAnsi="Times New Roman"/>
          <w:color w:val="000000"/>
          <w:lang w:val="uz-Cyrl-UZ"/>
        </w:rPr>
        <w:t>права и интернет страница органа јавне управе, као и мера усмерених на унапређење имплементације сертификације, квалификоване електронске доставе, електронских плаћања, популаризације еУправе и сл.</w:t>
      </w:r>
    </w:p>
    <w:p w14:paraId="4C3CBD35" w14:textId="77777777" w:rsidR="008173FC" w:rsidRPr="00C85AF5" w:rsidRDefault="008173FC" w:rsidP="008173FC">
      <w:pPr>
        <w:spacing w:after="0" w:line="240" w:lineRule="auto"/>
        <w:jc w:val="both"/>
        <w:rPr>
          <w:rFonts w:ascii="Times New Roman" w:hAnsi="Times New Roman"/>
          <w:lang w:val="uz-Cyrl-UZ"/>
        </w:rPr>
      </w:pPr>
      <w:r w:rsidRPr="00C85AF5">
        <w:rPr>
          <w:rFonts w:ascii="Times New Roman" w:hAnsi="Times New Roman"/>
          <w:lang w:val="uz-Cyrl-UZ"/>
        </w:rPr>
        <w:t xml:space="preserve">Четврти посебан циљ се наметнуо по својој специфичности и значају за развој привреде и информисаност грађана и дефинисан је као: </w:t>
      </w:r>
    </w:p>
    <w:p w14:paraId="7FD31791" w14:textId="77777777" w:rsidR="001367B9" w:rsidRPr="00C85AF5" w:rsidRDefault="001367B9" w:rsidP="008173FC">
      <w:pPr>
        <w:spacing w:after="0" w:line="240" w:lineRule="auto"/>
        <w:jc w:val="both"/>
        <w:rPr>
          <w:rFonts w:ascii="Times New Roman" w:hAnsi="Times New Roman"/>
          <w:lang w:val="sr-Latn-RS"/>
        </w:rPr>
      </w:pPr>
    </w:p>
    <w:p w14:paraId="3E83882F" w14:textId="77777777" w:rsidR="00A72352" w:rsidRPr="00C85AF5" w:rsidRDefault="000B294A" w:rsidP="00A72352">
      <w:pPr>
        <w:spacing w:line="240" w:lineRule="auto"/>
        <w:jc w:val="center"/>
        <w:rPr>
          <w:rFonts w:ascii="Times New Roman" w:hAnsi="Times New Roman"/>
          <w:b/>
          <w:i/>
          <w:lang w:val="uz-Cyrl-UZ"/>
        </w:rPr>
      </w:pPr>
      <w:r w:rsidRPr="00C85AF5">
        <w:rPr>
          <w:rFonts w:ascii="Times New Roman" w:eastAsia="Times New Roman" w:hAnsi="Times New Roman"/>
          <w:b/>
          <w:bCs/>
          <w:i/>
          <w:color w:val="000000"/>
          <w:lang w:val="uz-Cyrl-UZ"/>
        </w:rPr>
        <w:t>О</w:t>
      </w:r>
      <w:r w:rsidR="004A597F" w:rsidRPr="00C85AF5">
        <w:rPr>
          <w:rFonts w:ascii="Times New Roman" w:eastAsia="Times New Roman" w:hAnsi="Times New Roman"/>
          <w:b/>
          <w:bCs/>
          <w:i/>
          <w:color w:val="000000"/>
          <w:lang w:val="uz-Cyrl-UZ"/>
        </w:rPr>
        <w:t>тварање података у јавној управи</w:t>
      </w:r>
    </w:p>
    <w:p w14:paraId="570C4678" w14:textId="0C41D35A" w:rsidR="008173FC" w:rsidRPr="00C85AF5" w:rsidRDefault="008173FC" w:rsidP="008173FC">
      <w:pPr>
        <w:spacing w:line="240" w:lineRule="auto"/>
        <w:jc w:val="both"/>
        <w:rPr>
          <w:rFonts w:ascii="Times New Roman" w:hAnsi="Times New Roman"/>
          <w:lang w:val="uz-Cyrl-UZ"/>
        </w:rPr>
      </w:pPr>
      <w:r w:rsidRPr="00C85AF5">
        <w:rPr>
          <w:rFonts w:ascii="Times New Roman" w:hAnsi="Times New Roman"/>
          <w:lang w:val="uz-Cyrl-UZ"/>
        </w:rPr>
        <w:t xml:space="preserve">Програмом се за наредни период планирају врло значајне и специфичне мере ради постизања овог изузетно битног квалитета модерне управе. Те мере су: Унапређење  генерисања, ажурирања и објављивања отворених података; Унапређење портала отворених података (интеграција паметних градова); Подршка коришћењу отворених података; и Увођење  </w:t>
      </w:r>
      <w:r w:rsidRPr="00C85AF5">
        <w:rPr>
          <w:rFonts w:ascii="Times New Roman" w:hAnsi="Times New Roman"/>
          <w:lang w:val="uz-Cyrl-UZ"/>
        </w:rPr>
        <w:lastRenderedPageBreak/>
        <w:t xml:space="preserve">концепта </w:t>
      </w:r>
      <w:r w:rsidR="00CF1804" w:rsidRPr="00C85AF5">
        <w:rPr>
          <w:rFonts w:ascii="Times New Roman" w:eastAsia="Times New Roman" w:hAnsi="Times New Roman"/>
          <w:color w:val="000000"/>
          <w:lang w:val="sr-Cyrl-CS" w:eastAsia="sr-Latn-CS"/>
        </w:rPr>
        <w:t>„</w:t>
      </w:r>
      <w:r w:rsidR="00CF1804" w:rsidRPr="00C85AF5">
        <w:rPr>
          <w:rFonts w:ascii="Times New Roman" w:hAnsi="Times New Roman"/>
          <w:lang w:val="uz-Cyrl-UZ"/>
        </w:rPr>
        <w:t>паметног града</w:t>
      </w:r>
      <w:r w:rsidR="00CF1804" w:rsidRPr="00C85AF5">
        <w:rPr>
          <w:rFonts w:ascii="Times New Roman" w:eastAsia="Times New Roman" w:hAnsi="Times New Roman"/>
          <w:bCs/>
          <w:color w:val="000000"/>
          <w:lang w:val="sr-Cyrl-CS" w:eastAsia="sr-Latn-CS"/>
        </w:rPr>
        <w:t>”</w:t>
      </w:r>
      <w:r w:rsidRPr="00C85AF5">
        <w:rPr>
          <w:rFonts w:ascii="Times New Roman" w:hAnsi="Times New Roman"/>
          <w:lang w:val="uz-Cyrl-UZ"/>
        </w:rPr>
        <w:t xml:space="preserve"> / еГрад. Да се не планира спровођење поменутих мера Отворени подаци у електронској управи би се заштитили бар на нивоу принципа у складу са којима би се планирале и спроводиле мере планиране у оквиру осталих посебних циљева.</w:t>
      </w:r>
    </w:p>
    <w:p w14:paraId="0CF849CE" w14:textId="77777777" w:rsidR="008173FC" w:rsidRPr="00C85AF5" w:rsidRDefault="008173FC" w:rsidP="008173FC">
      <w:pPr>
        <w:spacing w:line="240" w:lineRule="auto"/>
        <w:jc w:val="both"/>
        <w:rPr>
          <w:rFonts w:ascii="Times New Roman" w:hAnsi="Times New Roman"/>
          <w:lang w:val="uz-Cyrl-UZ"/>
        </w:rPr>
      </w:pPr>
      <w:r w:rsidRPr="00C85AF5">
        <w:rPr>
          <w:rFonts w:ascii="Times New Roman" w:hAnsi="Times New Roman"/>
          <w:lang w:val="uz-Cyrl-UZ"/>
        </w:rPr>
        <w:t xml:space="preserve">Како би се сагледала логика структуре Програма, која се базира на конзистентности општег и посебних циљева Програма, њихов приказ је дат у формату који набоље указује на то у оквиру ког посебног циља ће се надаље развијају мере које се односе на изградњу темеља еУправе, а у оквиру којих посебних циљева се развијају мере усмерене на надоградњу еСервиса и подизање квалитета еУправе. </w:t>
      </w:r>
    </w:p>
    <w:p w14:paraId="2C342001" w14:textId="2056C13F" w:rsidR="00DA5613" w:rsidRPr="00C85AF5" w:rsidRDefault="00CF1804" w:rsidP="008173FC">
      <w:pPr>
        <w:spacing w:before="240" w:line="240" w:lineRule="auto"/>
        <w:rPr>
          <w:rFonts w:ascii="Times New Roman" w:hAnsi="Times New Roman"/>
          <w:b/>
          <w:color w:val="000000" w:themeColor="text1"/>
          <w:lang w:val="uz-Cyrl-UZ"/>
        </w:rPr>
      </w:pPr>
      <w:r w:rsidRPr="00C85AF5">
        <w:rPr>
          <w:rFonts w:ascii="Times New Roman" w:hAnsi="Times New Roman"/>
          <w:b/>
          <w:color w:val="000000" w:themeColor="text1"/>
          <w:lang w:val="uz-Cyrl-UZ"/>
        </w:rPr>
        <w:t>3.</w:t>
      </w:r>
      <w:r w:rsidR="0054329C" w:rsidRPr="00C85AF5">
        <w:rPr>
          <w:rFonts w:ascii="Times New Roman" w:hAnsi="Times New Roman"/>
          <w:b/>
          <w:color w:val="000000" w:themeColor="text1"/>
          <w:lang w:val="uz-Cyrl-UZ"/>
        </w:rPr>
        <w:tab/>
      </w:r>
      <w:r w:rsidR="00C655B4" w:rsidRPr="00C85AF5">
        <w:rPr>
          <w:rFonts w:ascii="Times New Roman" w:hAnsi="Times New Roman"/>
          <w:b/>
          <w:color w:val="000000" w:themeColor="text1"/>
          <w:lang w:val="uz-Cyrl-UZ"/>
        </w:rPr>
        <w:t>ПОКАЗАТЕЉИ УЧИНКА НА НИВОУ ОПШТЕГ И ПОСЕБНИХ ЦИЉЕВА</w:t>
      </w:r>
    </w:p>
    <w:p w14:paraId="66BC9ABB" w14:textId="7A1FAD61" w:rsidR="00DA5613" w:rsidRPr="00C85AF5" w:rsidRDefault="00DA5613" w:rsidP="008173FC">
      <w:pPr>
        <w:spacing w:line="240" w:lineRule="auto"/>
        <w:jc w:val="both"/>
        <w:rPr>
          <w:rFonts w:ascii="Times New Roman" w:hAnsi="Times New Roman"/>
          <w:lang w:val="uz-Cyrl-UZ"/>
        </w:rPr>
      </w:pPr>
      <w:r w:rsidRPr="00C85AF5">
        <w:rPr>
          <w:rFonts w:ascii="Times New Roman" w:hAnsi="Times New Roman"/>
          <w:lang w:val="uz-Cyrl-UZ"/>
        </w:rPr>
        <w:t>Показатељ</w:t>
      </w:r>
      <w:r w:rsidR="009C7290" w:rsidRPr="00C85AF5">
        <w:rPr>
          <w:rFonts w:ascii="Times New Roman" w:hAnsi="Times New Roman"/>
          <w:lang w:val="uz-Cyrl-UZ"/>
        </w:rPr>
        <w:t>и</w:t>
      </w:r>
      <w:r w:rsidRPr="00C85AF5">
        <w:rPr>
          <w:rFonts w:ascii="Times New Roman" w:hAnsi="Times New Roman"/>
          <w:lang w:val="uz-Cyrl-UZ"/>
        </w:rPr>
        <w:t xml:space="preserve"> учинка јавних политика </w:t>
      </w:r>
      <w:r w:rsidR="00A2623A" w:rsidRPr="00C85AF5">
        <w:rPr>
          <w:rFonts w:ascii="Times New Roman" w:hAnsi="Times New Roman"/>
          <w:lang w:val="uz-Cyrl-UZ"/>
        </w:rPr>
        <w:t xml:space="preserve"> на нивоу општег и посебних циљева су</w:t>
      </w:r>
      <w:r w:rsidRPr="00C85AF5">
        <w:rPr>
          <w:rFonts w:ascii="Times New Roman" w:hAnsi="Times New Roman"/>
          <w:lang w:val="uz-Cyrl-UZ"/>
        </w:rPr>
        <w:t xml:space="preserve"> дефиниса</w:t>
      </w:r>
      <w:r w:rsidR="00A2623A" w:rsidRPr="00C85AF5">
        <w:rPr>
          <w:rFonts w:ascii="Times New Roman" w:hAnsi="Times New Roman"/>
          <w:lang w:val="uz-Cyrl-UZ"/>
        </w:rPr>
        <w:t xml:space="preserve">ни </w:t>
      </w:r>
      <w:r w:rsidRPr="00C85AF5">
        <w:rPr>
          <w:rFonts w:ascii="Times New Roman" w:hAnsi="Times New Roman"/>
          <w:lang w:val="uz-Cyrl-UZ"/>
        </w:rPr>
        <w:t>тако да омогућ</w:t>
      </w:r>
      <w:r w:rsidR="00A2623A" w:rsidRPr="00C85AF5">
        <w:rPr>
          <w:rFonts w:ascii="Times New Roman" w:hAnsi="Times New Roman"/>
          <w:lang w:val="uz-Cyrl-UZ"/>
        </w:rPr>
        <w:t>е</w:t>
      </w:r>
      <w:r w:rsidRPr="00C85AF5">
        <w:rPr>
          <w:rFonts w:ascii="Times New Roman" w:hAnsi="Times New Roman"/>
          <w:lang w:val="uz-Cyrl-UZ"/>
        </w:rPr>
        <w:t xml:space="preserve"> сагледавање стварних </w:t>
      </w:r>
      <w:r w:rsidR="00A2623A" w:rsidRPr="00C85AF5">
        <w:rPr>
          <w:rFonts w:ascii="Times New Roman" w:hAnsi="Times New Roman"/>
          <w:lang w:val="uz-Cyrl-UZ"/>
        </w:rPr>
        <w:t>резултата спровођења Програма. Сматрали смо да је за процену постигн</w:t>
      </w:r>
      <w:r w:rsidR="003B57D0" w:rsidRPr="00C85AF5">
        <w:rPr>
          <w:rFonts w:ascii="Times New Roman" w:hAnsi="Times New Roman"/>
          <w:lang w:val="uz-Cyrl-UZ"/>
        </w:rPr>
        <w:t>утости општег и посебних циљева, кад је год то могуће,</w:t>
      </w:r>
      <w:r w:rsidR="00A2623A" w:rsidRPr="00C85AF5">
        <w:rPr>
          <w:rFonts w:ascii="Times New Roman" w:hAnsi="Times New Roman"/>
          <w:lang w:val="uz-Cyrl-UZ"/>
        </w:rPr>
        <w:t xml:space="preserve"> потребно п</w:t>
      </w:r>
      <w:r w:rsidRPr="00C85AF5">
        <w:rPr>
          <w:rFonts w:ascii="Times New Roman" w:hAnsi="Times New Roman"/>
          <w:lang w:val="uz-Cyrl-UZ"/>
        </w:rPr>
        <w:t>реуз</w:t>
      </w:r>
      <w:r w:rsidR="00A2623A" w:rsidRPr="00C85AF5">
        <w:rPr>
          <w:rFonts w:ascii="Times New Roman" w:hAnsi="Times New Roman"/>
          <w:lang w:val="uz-Cyrl-UZ"/>
        </w:rPr>
        <w:t>ети</w:t>
      </w:r>
      <w:r w:rsidRPr="00C85AF5">
        <w:rPr>
          <w:rFonts w:ascii="Times New Roman" w:hAnsi="Times New Roman"/>
          <w:lang w:val="uz-Cyrl-UZ"/>
        </w:rPr>
        <w:t xml:space="preserve"> међународно признат</w:t>
      </w:r>
      <w:r w:rsidR="00A2623A" w:rsidRPr="00C85AF5">
        <w:rPr>
          <w:rFonts w:ascii="Times New Roman" w:hAnsi="Times New Roman"/>
          <w:lang w:val="uz-Cyrl-UZ"/>
        </w:rPr>
        <w:t>е</w:t>
      </w:r>
      <w:r w:rsidRPr="00C85AF5">
        <w:rPr>
          <w:rFonts w:ascii="Times New Roman" w:hAnsi="Times New Roman"/>
          <w:lang w:val="uz-Cyrl-UZ"/>
        </w:rPr>
        <w:t xml:space="preserve"> индикатор</w:t>
      </w:r>
      <w:r w:rsidR="00A2623A" w:rsidRPr="00C85AF5">
        <w:rPr>
          <w:rFonts w:ascii="Times New Roman" w:hAnsi="Times New Roman"/>
          <w:lang w:val="uz-Cyrl-UZ"/>
        </w:rPr>
        <w:t>е,</w:t>
      </w:r>
      <w:r w:rsidR="003D1E3F" w:rsidRPr="00C85AF5">
        <w:rPr>
          <w:rFonts w:ascii="Times New Roman" w:hAnsi="Times New Roman"/>
          <w:lang w:val="uz-Cyrl-UZ"/>
        </w:rPr>
        <w:t xml:space="preserve"> </w:t>
      </w:r>
      <w:r w:rsidR="00A2623A" w:rsidRPr="00C85AF5">
        <w:rPr>
          <w:rFonts w:ascii="Times New Roman" w:hAnsi="Times New Roman"/>
          <w:lang w:val="uz-Cyrl-UZ"/>
        </w:rPr>
        <w:t xml:space="preserve">јер </w:t>
      </w:r>
      <w:r w:rsidRPr="00C85AF5">
        <w:rPr>
          <w:rFonts w:ascii="Times New Roman" w:hAnsi="Times New Roman"/>
          <w:lang w:val="uz-Cyrl-UZ"/>
        </w:rPr>
        <w:t>је</w:t>
      </w:r>
      <w:r w:rsidR="00A2623A" w:rsidRPr="00C85AF5">
        <w:rPr>
          <w:rFonts w:ascii="Times New Roman" w:hAnsi="Times New Roman"/>
          <w:lang w:val="uz-Cyrl-UZ"/>
        </w:rPr>
        <w:t xml:space="preserve"> то</w:t>
      </w:r>
      <w:r w:rsidRPr="00C85AF5">
        <w:rPr>
          <w:rFonts w:ascii="Times New Roman" w:hAnsi="Times New Roman"/>
          <w:lang w:val="uz-Cyrl-UZ"/>
        </w:rPr>
        <w:t xml:space="preserve"> практичније</w:t>
      </w:r>
      <w:r w:rsidR="00A2623A" w:rsidRPr="00C85AF5">
        <w:rPr>
          <w:rFonts w:ascii="Times New Roman" w:hAnsi="Times New Roman"/>
          <w:lang w:val="uz-Cyrl-UZ"/>
        </w:rPr>
        <w:t xml:space="preserve"> и </w:t>
      </w:r>
      <w:r w:rsidRPr="00C85AF5">
        <w:rPr>
          <w:rFonts w:ascii="Times New Roman" w:hAnsi="Times New Roman"/>
          <w:lang w:val="uz-Cyrl-UZ"/>
        </w:rPr>
        <w:t xml:space="preserve"> методолошки исправније од креирања потпуно нових</w:t>
      </w:r>
      <w:r w:rsidR="003D1E3F" w:rsidRPr="00C85AF5">
        <w:rPr>
          <w:rFonts w:ascii="Times New Roman" w:hAnsi="Times New Roman"/>
          <w:lang w:val="uz-Cyrl-UZ"/>
        </w:rPr>
        <w:t xml:space="preserve"> </w:t>
      </w:r>
      <w:r w:rsidRPr="00C85AF5">
        <w:rPr>
          <w:rFonts w:ascii="Times New Roman" w:hAnsi="Times New Roman"/>
          <w:lang w:val="uz-Cyrl-UZ"/>
        </w:rPr>
        <w:t xml:space="preserve">специфичних показатеља учинка. </w:t>
      </w:r>
      <w:r w:rsidR="00A2623A" w:rsidRPr="00C85AF5">
        <w:rPr>
          <w:rFonts w:ascii="Times New Roman" w:hAnsi="Times New Roman"/>
          <w:lang w:val="uz-Cyrl-UZ"/>
        </w:rPr>
        <w:t xml:space="preserve"> Додатно, ти индикатори ће бити коришћени и приликом оцењивања напр</w:t>
      </w:r>
      <w:r w:rsidR="00637A0B" w:rsidRPr="00C85AF5">
        <w:rPr>
          <w:rFonts w:ascii="Times New Roman" w:hAnsi="Times New Roman"/>
          <w:lang w:val="uz-Cyrl-UZ"/>
        </w:rPr>
        <w:t>e</w:t>
      </w:r>
      <w:r w:rsidR="00A2623A" w:rsidRPr="00C85AF5">
        <w:rPr>
          <w:rFonts w:ascii="Times New Roman" w:hAnsi="Times New Roman"/>
          <w:lang w:val="uz-Cyrl-UZ"/>
        </w:rPr>
        <w:t>тк</w:t>
      </w:r>
      <w:r w:rsidR="00637A0B" w:rsidRPr="00C85AF5">
        <w:rPr>
          <w:rFonts w:ascii="Times New Roman" w:hAnsi="Times New Roman"/>
          <w:lang w:val="uz-Cyrl-UZ"/>
        </w:rPr>
        <w:t>a</w:t>
      </w:r>
      <w:r w:rsidR="00A2623A" w:rsidRPr="00C85AF5">
        <w:rPr>
          <w:rFonts w:ascii="Times New Roman" w:hAnsi="Times New Roman"/>
          <w:lang w:val="uz-Cyrl-UZ"/>
        </w:rPr>
        <w:t xml:space="preserve"> </w:t>
      </w:r>
      <w:r w:rsidR="00CF1804" w:rsidRPr="00C85AF5">
        <w:rPr>
          <w:rFonts w:ascii="Times New Roman" w:hAnsi="Times New Roman"/>
          <w:lang w:val="uz-Cyrl-UZ"/>
        </w:rPr>
        <w:t xml:space="preserve">Републике </w:t>
      </w:r>
      <w:r w:rsidR="00A2623A" w:rsidRPr="00C85AF5">
        <w:rPr>
          <w:rFonts w:ascii="Times New Roman" w:hAnsi="Times New Roman"/>
          <w:lang w:val="uz-Cyrl-UZ"/>
        </w:rPr>
        <w:t>Србије у развоју еУправе на међународним листама конкурентности</w:t>
      </w:r>
      <w:r w:rsidR="003B57D0" w:rsidRPr="00C85AF5">
        <w:rPr>
          <w:rFonts w:ascii="Times New Roman" w:hAnsi="Times New Roman"/>
          <w:lang w:val="uz-Cyrl-UZ"/>
        </w:rPr>
        <w:t xml:space="preserve">, што ће накнадно омогућавати учесталију, једноставнију и објективнију </w:t>
      </w:r>
      <w:r w:rsidR="00B7245D" w:rsidRPr="00C85AF5">
        <w:rPr>
          <w:rFonts w:ascii="Times New Roman" w:hAnsi="Times New Roman"/>
          <w:i/>
          <w:lang w:val="uz-Cyrl-UZ"/>
        </w:rPr>
        <w:t>ex</w:t>
      </w:r>
      <w:r w:rsidR="00EA155D" w:rsidRPr="00C85AF5">
        <w:rPr>
          <w:rFonts w:ascii="Times New Roman" w:hAnsi="Times New Roman"/>
          <w:i/>
          <w:lang w:val="uz-Cyrl-UZ"/>
        </w:rPr>
        <w:t>-</w:t>
      </w:r>
      <w:r w:rsidR="00B7245D" w:rsidRPr="00C85AF5">
        <w:rPr>
          <w:rFonts w:ascii="Times New Roman" w:hAnsi="Times New Roman"/>
          <w:i/>
          <w:lang w:val="uz-Cyrl-UZ"/>
        </w:rPr>
        <w:t>post</w:t>
      </w:r>
      <w:r w:rsidR="003B57D0" w:rsidRPr="00C85AF5">
        <w:rPr>
          <w:rFonts w:ascii="Times New Roman" w:hAnsi="Times New Roman"/>
          <w:lang w:val="uz-Cyrl-UZ"/>
        </w:rPr>
        <w:t xml:space="preserve"> анализу ефеката Програма, како током имплементације, тако и након реализације Програма. </w:t>
      </w:r>
      <w:r w:rsidR="002D7158" w:rsidRPr="00C85AF5">
        <w:rPr>
          <w:rFonts w:ascii="Times New Roman" w:hAnsi="Times New Roman"/>
          <w:lang w:val="uz-Cyrl-UZ"/>
        </w:rPr>
        <w:t>И</w:t>
      </w:r>
      <w:r w:rsidR="003B57D0" w:rsidRPr="00C85AF5">
        <w:rPr>
          <w:rFonts w:ascii="Times New Roman" w:hAnsi="Times New Roman"/>
          <w:lang w:val="uz-Cyrl-UZ"/>
        </w:rPr>
        <w:t xml:space="preserve">нтересантно је </w:t>
      </w:r>
      <w:r w:rsidR="002D7158" w:rsidRPr="00C85AF5">
        <w:rPr>
          <w:rFonts w:ascii="Times New Roman" w:hAnsi="Times New Roman"/>
          <w:lang w:val="uz-Cyrl-UZ"/>
        </w:rPr>
        <w:t xml:space="preserve">приметити </w:t>
      </w:r>
      <w:r w:rsidR="003B57D0" w:rsidRPr="00C85AF5">
        <w:rPr>
          <w:rFonts w:ascii="Times New Roman" w:hAnsi="Times New Roman"/>
          <w:lang w:val="uz-Cyrl-UZ"/>
        </w:rPr>
        <w:t>да су међународно признати индикатори примењиви</w:t>
      </w:r>
      <w:r w:rsidR="002D7158" w:rsidRPr="00C85AF5">
        <w:rPr>
          <w:rFonts w:ascii="Times New Roman" w:hAnsi="Times New Roman"/>
          <w:lang w:val="uz-Cyrl-UZ"/>
        </w:rPr>
        <w:t xml:space="preserve"> искључиво на општи циљ и на посебне циљеве 3</w:t>
      </w:r>
      <w:r w:rsidR="009C7290" w:rsidRPr="00C85AF5">
        <w:rPr>
          <w:rFonts w:ascii="Times New Roman" w:hAnsi="Times New Roman"/>
          <w:lang w:val="uz-Cyrl-UZ"/>
        </w:rPr>
        <w:t>.</w:t>
      </w:r>
      <w:r w:rsidR="002D7158" w:rsidRPr="00C85AF5">
        <w:rPr>
          <w:rFonts w:ascii="Times New Roman" w:hAnsi="Times New Roman"/>
          <w:lang w:val="uz-Cyrl-UZ"/>
        </w:rPr>
        <w:t xml:space="preserve"> и 4, што указује на то да ће место Србије на међународним листама конкурентности у вези са развојом еУправе зависити пре свега од повећањ</w:t>
      </w:r>
      <w:r w:rsidR="009C7290" w:rsidRPr="00C85AF5">
        <w:rPr>
          <w:rFonts w:ascii="Times New Roman" w:hAnsi="Times New Roman"/>
          <w:lang w:val="uz-Cyrl-UZ"/>
        </w:rPr>
        <w:t>а</w:t>
      </w:r>
      <w:r w:rsidR="002D7158" w:rsidRPr="00C85AF5">
        <w:rPr>
          <w:rFonts w:ascii="Times New Roman" w:hAnsi="Times New Roman"/>
          <w:lang w:val="uz-Cyrl-UZ"/>
        </w:rPr>
        <w:t xml:space="preserve"> доступности електронске управе грађанима и отварања пода</w:t>
      </w:r>
      <w:r w:rsidR="009C7290" w:rsidRPr="00C85AF5">
        <w:rPr>
          <w:rFonts w:ascii="Times New Roman" w:hAnsi="Times New Roman"/>
          <w:lang w:val="uz-Cyrl-UZ"/>
        </w:rPr>
        <w:t>така</w:t>
      </w:r>
      <w:r w:rsidR="002D7158" w:rsidRPr="00C85AF5">
        <w:rPr>
          <w:rFonts w:ascii="Times New Roman" w:hAnsi="Times New Roman"/>
          <w:lang w:val="uz-Cyrl-UZ"/>
        </w:rPr>
        <w:t xml:space="preserve"> у електронској управи</w:t>
      </w:r>
      <w:r w:rsidR="000E4317" w:rsidRPr="00C85AF5">
        <w:rPr>
          <w:rFonts w:ascii="Times New Roman" w:hAnsi="Times New Roman"/>
          <w:lang w:val="uz-Cyrl-UZ"/>
        </w:rPr>
        <w:t>.</w:t>
      </w:r>
      <w:r w:rsidR="003D1E3F" w:rsidRPr="00C85AF5">
        <w:rPr>
          <w:rFonts w:ascii="Times New Roman" w:hAnsi="Times New Roman"/>
          <w:lang w:val="uz-Cyrl-UZ"/>
        </w:rPr>
        <w:t xml:space="preserve"> </w:t>
      </w:r>
      <w:r w:rsidR="00FC1436" w:rsidRPr="00C85AF5">
        <w:rPr>
          <w:rFonts w:ascii="Times New Roman" w:hAnsi="Times New Roman"/>
          <w:lang w:val="uz-Cyrl-UZ"/>
        </w:rPr>
        <w:t xml:space="preserve">Ово није изненађујуће </w:t>
      </w:r>
      <w:r w:rsidR="009C7290" w:rsidRPr="00C85AF5">
        <w:rPr>
          <w:rFonts w:ascii="Times New Roman" w:hAnsi="Times New Roman"/>
          <w:lang w:val="uz-Cyrl-UZ"/>
        </w:rPr>
        <w:t>будући да</w:t>
      </w:r>
      <w:r w:rsidR="00FC1436" w:rsidRPr="00C85AF5">
        <w:rPr>
          <w:rFonts w:ascii="Times New Roman" w:hAnsi="Times New Roman"/>
          <w:lang w:val="uz-Cyrl-UZ"/>
        </w:rPr>
        <w:t xml:space="preserve"> се циљеви 1</w:t>
      </w:r>
      <w:r w:rsidR="009C7290" w:rsidRPr="00C85AF5">
        <w:rPr>
          <w:rFonts w:ascii="Times New Roman" w:hAnsi="Times New Roman"/>
          <w:lang w:val="uz-Cyrl-UZ"/>
        </w:rPr>
        <w:t>.</w:t>
      </w:r>
      <w:r w:rsidR="00FC1436" w:rsidRPr="00C85AF5">
        <w:rPr>
          <w:rFonts w:ascii="Times New Roman" w:hAnsi="Times New Roman"/>
          <w:lang w:val="uz-Cyrl-UZ"/>
        </w:rPr>
        <w:t xml:space="preserve"> и 2</w:t>
      </w:r>
      <w:r w:rsidR="009C7290" w:rsidRPr="00C85AF5">
        <w:rPr>
          <w:rFonts w:ascii="Times New Roman" w:hAnsi="Times New Roman"/>
          <w:lang w:val="uz-Cyrl-UZ"/>
        </w:rPr>
        <w:t>.</w:t>
      </w:r>
      <w:r w:rsidR="00FC1436" w:rsidRPr="00C85AF5">
        <w:rPr>
          <w:rFonts w:ascii="Times New Roman" w:hAnsi="Times New Roman"/>
          <w:lang w:val="uz-Cyrl-UZ"/>
        </w:rPr>
        <w:t xml:space="preserve"> односе на остварива</w:t>
      </w:r>
      <w:r w:rsidR="008C7275" w:rsidRPr="00C85AF5">
        <w:rPr>
          <w:rFonts w:ascii="Times New Roman" w:hAnsi="Times New Roman"/>
          <w:lang w:val="uz-Cyrl-UZ"/>
        </w:rPr>
        <w:t>њ</w:t>
      </w:r>
      <w:r w:rsidR="00FC1436" w:rsidRPr="00C85AF5">
        <w:rPr>
          <w:rFonts w:ascii="Times New Roman" w:hAnsi="Times New Roman"/>
          <w:lang w:val="uz-Cyrl-UZ"/>
        </w:rPr>
        <w:t>е</w:t>
      </w:r>
      <w:r w:rsidR="008C7275" w:rsidRPr="00C85AF5">
        <w:rPr>
          <w:rFonts w:ascii="Times New Roman" w:hAnsi="Times New Roman"/>
          <w:lang w:val="uz-Cyrl-UZ"/>
        </w:rPr>
        <w:t xml:space="preserve"> техничких, организационих и правних</w:t>
      </w:r>
      <w:r w:rsidR="00FC1436" w:rsidRPr="00C85AF5">
        <w:rPr>
          <w:rFonts w:ascii="Times New Roman" w:hAnsi="Times New Roman"/>
          <w:lang w:val="uz-Cyrl-UZ"/>
        </w:rPr>
        <w:t xml:space="preserve"> предуслова за развој еУправе којих корисници уопште нису свесни док се не појави проблем.</w:t>
      </w:r>
    </w:p>
    <w:p w14:paraId="016A9B38" w14:textId="031227F2" w:rsidR="000D7035" w:rsidRPr="00C85AF5" w:rsidRDefault="00CF1804" w:rsidP="008173FC">
      <w:pPr>
        <w:spacing w:before="240" w:line="240" w:lineRule="auto"/>
        <w:rPr>
          <w:rStyle w:val="expand"/>
          <w:rFonts w:ascii="Times New Roman" w:hAnsi="Times New Roman"/>
          <w:b/>
          <w:color w:val="000000" w:themeColor="text1"/>
          <w:lang w:val="uz-Cyrl-UZ"/>
        </w:rPr>
      </w:pPr>
      <w:r w:rsidRPr="00C85AF5">
        <w:rPr>
          <w:rFonts w:ascii="Times New Roman" w:hAnsi="Times New Roman"/>
          <w:b/>
          <w:color w:val="000000" w:themeColor="text1"/>
          <w:lang w:val="uz-Cyrl-UZ"/>
        </w:rPr>
        <w:t>4.</w:t>
      </w:r>
      <w:r w:rsidR="000D7035" w:rsidRPr="00C85AF5">
        <w:rPr>
          <w:rFonts w:ascii="Times New Roman" w:hAnsi="Times New Roman"/>
          <w:b/>
          <w:color w:val="000000" w:themeColor="text1"/>
          <w:lang w:val="uz-Cyrl-UZ"/>
        </w:rPr>
        <w:tab/>
        <w:t>ТАБЕЛАРНИ ПРИКАЗ ЦИЉЕВА</w:t>
      </w:r>
      <w:bookmarkStart w:id="27" w:name="_Toc9588083"/>
    </w:p>
    <w:tbl>
      <w:tblPr>
        <w:tblW w:w="0" w:type="auto"/>
        <w:jc w:val="center"/>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Look w:val="04A0" w:firstRow="1" w:lastRow="0" w:firstColumn="1" w:lastColumn="0" w:noHBand="0" w:noVBand="1"/>
      </w:tblPr>
      <w:tblGrid>
        <w:gridCol w:w="1434"/>
        <w:gridCol w:w="2971"/>
        <w:gridCol w:w="4882"/>
      </w:tblGrid>
      <w:tr w:rsidR="000D7035" w:rsidRPr="00C85AF5" w14:paraId="036119D4" w14:textId="77777777" w:rsidTr="00F76FBA">
        <w:trPr>
          <w:jc w:val="center"/>
        </w:trPr>
        <w:tc>
          <w:tcPr>
            <w:tcW w:w="1434" w:type="dxa"/>
            <w:shd w:val="clear" w:color="auto" w:fill="5F497A"/>
          </w:tcPr>
          <w:p w14:paraId="71D160F9" w14:textId="77777777" w:rsidR="000D7035" w:rsidRPr="00C85AF5" w:rsidRDefault="000D7035" w:rsidP="00F161D6">
            <w:pPr>
              <w:spacing w:after="0" w:line="240" w:lineRule="auto"/>
              <w:rPr>
                <w:rStyle w:val="expand"/>
                <w:rFonts w:ascii="Times New Roman" w:hAnsi="Times New Roman"/>
                <w:b/>
                <w:bCs/>
                <w:color w:val="FFFFFF"/>
                <w:lang w:val="uz-Cyrl-UZ"/>
              </w:rPr>
            </w:pPr>
            <w:r w:rsidRPr="00C85AF5">
              <w:rPr>
                <w:rStyle w:val="expand"/>
                <w:rFonts w:ascii="Times New Roman" w:hAnsi="Times New Roman"/>
                <w:b/>
                <w:bCs/>
                <w:color w:val="FFFFFF"/>
                <w:lang w:val="uz-Cyrl-UZ"/>
              </w:rPr>
              <w:t>ОПШТИ ЦИЉ</w:t>
            </w:r>
          </w:p>
        </w:tc>
        <w:tc>
          <w:tcPr>
            <w:tcW w:w="7853" w:type="dxa"/>
            <w:gridSpan w:val="2"/>
            <w:shd w:val="clear" w:color="auto" w:fill="5F497A"/>
          </w:tcPr>
          <w:p w14:paraId="0882220E" w14:textId="77777777" w:rsidR="000D7035" w:rsidRPr="00C85AF5" w:rsidRDefault="00C302F2" w:rsidP="00F161D6">
            <w:pPr>
              <w:spacing w:after="0" w:line="240" w:lineRule="auto"/>
              <w:jc w:val="center"/>
              <w:rPr>
                <w:rStyle w:val="expand"/>
                <w:rFonts w:ascii="Times New Roman" w:hAnsi="Times New Roman"/>
                <w:b/>
                <w:bCs/>
                <w:color w:val="FFFFFF"/>
                <w:lang w:val="ru-RU"/>
              </w:rPr>
            </w:pPr>
            <w:r w:rsidRPr="00C85AF5">
              <w:rPr>
                <w:rFonts w:ascii="Times New Roman" w:eastAsia="Times New Roman" w:hAnsi="Times New Roman"/>
                <w:b/>
                <w:bCs/>
                <w:i/>
                <w:color w:val="FFFFFF"/>
                <w:lang w:val="uz-Cyrl-UZ"/>
              </w:rPr>
              <w:t>Развој ефикасне и кориснички оријентисане управе у дигиталном окружењу</w:t>
            </w:r>
          </w:p>
        </w:tc>
      </w:tr>
      <w:tr w:rsidR="00C302F2" w:rsidRPr="00C85AF5" w14:paraId="253639F2" w14:textId="77777777" w:rsidTr="00F76FBA">
        <w:trPr>
          <w:jc w:val="center"/>
        </w:trPr>
        <w:tc>
          <w:tcPr>
            <w:tcW w:w="4405" w:type="dxa"/>
            <w:gridSpan w:val="2"/>
            <w:shd w:val="clear" w:color="auto" w:fill="5F497A"/>
          </w:tcPr>
          <w:p w14:paraId="3F2889F8" w14:textId="77777777" w:rsidR="00C302F2" w:rsidRPr="00C85AF5" w:rsidRDefault="00C302F2" w:rsidP="00F161D6">
            <w:pPr>
              <w:spacing w:after="0" w:line="240" w:lineRule="auto"/>
              <w:rPr>
                <w:rStyle w:val="expand"/>
                <w:rFonts w:ascii="Times New Roman" w:hAnsi="Times New Roman"/>
                <w:b/>
                <w:bCs/>
                <w:color w:val="FFFFFF"/>
                <w:lang w:val="uz-Cyrl-UZ"/>
              </w:rPr>
            </w:pPr>
            <w:r w:rsidRPr="00C85AF5">
              <w:rPr>
                <w:rStyle w:val="expand"/>
                <w:rFonts w:ascii="Times New Roman" w:hAnsi="Times New Roman"/>
                <w:b/>
                <w:bCs/>
                <w:color w:val="FFFFFF"/>
                <w:lang w:val="uz-Cyrl-UZ"/>
              </w:rPr>
              <w:t>ИНСТИТУЦИЈА ОДГОВОРНА ЗА ПРАЋЕЊЕ И РЕАЛИЗАЦИЈУ</w:t>
            </w:r>
          </w:p>
        </w:tc>
        <w:tc>
          <w:tcPr>
            <w:tcW w:w="4882" w:type="dxa"/>
            <w:shd w:val="clear" w:color="auto" w:fill="BFB1D0"/>
          </w:tcPr>
          <w:p w14:paraId="1141D287" w14:textId="77777777" w:rsidR="00C302F2" w:rsidRPr="00C85AF5" w:rsidRDefault="00BB2A3A"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 xml:space="preserve">МДУЛС </w:t>
            </w:r>
          </w:p>
        </w:tc>
      </w:tr>
    </w:tbl>
    <w:p w14:paraId="4E48DCB0" w14:textId="77777777" w:rsidR="00F76FBA" w:rsidRDefault="00F76FBA">
      <w:r>
        <w:br w:type="page"/>
      </w:r>
    </w:p>
    <w:tbl>
      <w:tblPr>
        <w:tblW w:w="0" w:type="auto"/>
        <w:jc w:val="center"/>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Look w:val="04A0" w:firstRow="1" w:lastRow="0" w:firstColumn="1" w:lastColumn="0" w:noHBand="0" w:noVBand="1"/>
      </w:tblPr>
      <w:tblGrid>
        <w:gridCol w:w="1434"/>
        <w:gridCol w:w="1440"/>
        <w:gridCol w:w="1531"/>
        <w:gridCol w:w="1214"/>
        <w:gridCol w:w="1047"/>
        <w:gridCol w:w="1324"/>
        <w:gridCol w:w="1297"/>
      </w:tblGrid>
      <w:tr w:rsidR="000D7035" w:rsidRPr="00C85AF5" w14:paraId="2B8F36A2" w14:textId="77777777" w:rsidTr="00F76FBA">
        <w:trPr>
          <w:jc w:val="center"/>
        </w:trPr>
        <w:tc>
          <w:tcPr>
            <w:tcW w:w="1434" w:type="dxa"/>
            <w:vMerge w:val="restart"/>
            <w:shd w:val="clear" w:color="auto" w:fill="5F497A"/>
          </w:tcPr>
          <w:p w14:paraId="2C59B588" w14:textId="691E6656" w:rsidR="000D7035" w:rsidRPr="00C85AF5" w:rsidRDefault="000D7035" w:rsidP="00F161D6">
            <w:pPr>
              <w:spacing w:after="0" w:line="240" w:lineRule="auto"/>
              <w:rPr>
                <w:rStyle w:val="expand"/>
                <w:rFonts w:ascii="Times New Roman" w:hAnsi="Times New Roman"/>
                <w:b/>
                <w:bCs/>
                <w:color w:val="FFFFFF"/>
                <w:lang w:val="uz-Cyrl-UZ"/>
              </w:rPr>
            </w:pPr>
            <w:r w:rsidRPr="00C85AF5">
              <w:rPr>
                <w:rStyle w:val="expand"/>
                <w:rFonts w:ascii="Times New Roman" w:hAnsi="Times New Roman"/>
                <w:b/>
                <w:bCs/>
                <w:color w:val="FFFFFF"/>
                <w:lang w:val="uz-Cyrl-UZ"/>
              </w:rPr>
              <w:lastRenderedPageBreak/>
              <w:t>Показатељ ефекта</w:t>
            </w:r>
          </w:p>
        </w:tc>
        <w:tc>
          <w:tcPr>
            <w:tcW w:w="1440" w:type="dxa"/>
            <w:shd w:val="clear" w:color="auto" w:fill="DFD8E8"/>
          </w:tcPr>
          <w:p w14:paraId="0895FA3A" w14:textId="77777777" w:rsidR="000D7035" w:rsidRPr="00C85AF5" w:rsidRDefault="000D7035"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Јединица мере</w:t>
            </w:r>
          </w:p>
        </w:tc>
        <w:tc>
          <w:tcPr>
            <w:tcW w:w="1531" w:type="dxa"/>
            <w:shd w:val="clear" w:color="auto" w:fill="DFD8E8"/>
          </w:tcPr>
          <w:p w14:paraId="7CAD320C" w14:textId="77777777" w:rsidR="000D7035" w:rsidRPr="00C85AF5" w:rsidRDefault="000D7035"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Извор провере</w:t>
            </w:r>
          </w:p>
        </w:tc>
        <w:tc>
          <w:tcPr>
            <w:tcW w:w="1214" w:type="dxa"/>
            <w:shd w:val="clear" w:color="auto" w:fill="DFD8E8"/>
          </w:tcPr>
          <w:p w14:paraId="1B65F24B" w14:textId="77777777" w:rsidR="000D7035" w:rsidRPr="00C85AF5" w:rsidRDefault="000D7035"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Почетна вредност</w:t>
            </w:r>
          </w:p>
        </w:tc>
        <w:tc>
          <w:tcPr>
            <w:tcW w:w="1047" w:type="dxa"/>
            <w:shd w:val="clear" w:color="auto" w:fill="DFD8E8"/>
          </w:tcPr>
          <w:p w14:paraId="310CEB82" w14:textId="77777777" w:rsidR="000D7035" w:rsidRPr="00C85AF5" w:rsidRDefault="000D7035"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Базна година</w:t>
            </w:r>
          </w:p>
        </w:tc>
        <w:tc>
          <w:tcPr>
            <w:tcW w:w="1324" w:type="dxa"/>
            <w:shd w:val="clear" w:color="auto" w:fill="DFD8E8"/>
          </w:tcPr>
          <w:p w14:paraId="57B39FE9" w14:textId="77777777" w:rsidR="000D7035" w:rsidRPr="00C85AF5" w:rsidRDefault="000D7035"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Циљана вредност у последњој год.</w:t>
            </w:r>
          </w:p>
        </w:tc>
        <w:tc>
          <w:tcPr>
            <w:tcW w:w="1297" w:type="dxa"/>
            <w:shd w:val="clear" w:color="auto" w:fill="DFD8E8"/>
          </w:tcPr>
          <w:p w14:paraId="210A84A3" w14:textId="77777777" w:rsidR="000D7035" w:rsidRPr="00C85AF5" w:rsidRDefault="000D7035"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Последња година важења Програма</w:t>
            </w:r>
          </w:p>
        </w:tc>
      </w:tr>
      <w:tr w:rsidR="000D7035" w:rsidRPr="00C85AF5" w14:paraId="4CDA3A74" w14:textId="77777777" w:rsidTr="00F76FBA">
        <w:trPr>
          <w:jc w:val="center"/>
        </w:trPr>
        <w:tc>
          <w:tcPr>
            <w:tcW w:w="1434" w:type="dxa"/>
            <w:vMerge/>
            <w:shd w:val="clear" w:color="auto" w:fill="5F497A"/>
          </w:tcPr>
          <w:p w14:paraId="302FC164" w14:textId="77777777" w:rsidR="000D7035" w:rsidRPr="00C85AF5" w:rsidRDefault="000D7035" w:rsidP="008173FC">
            <w:pPr>
              <w:rPr>
                <w:rStyle w:val="expand"/>
                <w:rFonts w:ascii="Times New Roman" w:hAnsi="Times New Roman"/>
                <w:b/>
                <w:bCs/>
                <w:color w:val="FFFFFF"/>
              </w:rPr>
            </w:pPr>
          </w:p>
        </w:tc>
        <w:tc>
          <w:tcPr>
            <w:tcW w:w="1440" w:type="dxa"/>
            <w:shd w:val="clear" w:color="auto" w:fill="BFB1D0"/>
          </w:tcPr>
          <w:p w14:paraId="331AD951" w14:textId="77777777" w:rsidR="000D7035" w:rsidRPr="00C85AF5" w:rsidRDefault="0057188E" w:rsidP="00F161D6">
            <w:pPr>
              <w:spacing w:after="0" w:line="240" w:lineRule="auto"/>
              <w:rPr>
                <w:rStyle w:val="expand"/>
                <w:rFonts w:ascii="Times New Roman" w:hAnsi="Times New Roman"/>
              </w:rPr>
            </w:pPr>
            <w:r w:rsidRPr="00C85AF5">
              <w:rPr>
                <w:rStyle w:val="expand"/>
                <w:rFonts w:ascii="Times New Roman" w:hAnsi="Times New Roman"/>
                <w:i/>
              </w:rPr>
              <w:t>EU benchmark</w:t>
            </w:r>
            <w:r w:rsidRPr="00C85AF5">
              <w:rPr>
                <w:rStyle w:val="expand"/>
                <w:rFonts w:ascii="Times New Roman" w:hAnsi="Times New Roman"/>
              </w:rPr>
              <w:t xml:space="preserve"> електронске управе</w:t>
            </w:r>
          </w:p>
        </w:tc>
        <w:tc>
          <w:tcPr>
            <w:tcW w:w="1531" w:type="dxa"/>
            <w:shd w:val="clear" w:color="auto" w:fill="BFB1D0"/>
          </w:tcPr>
          <w:p w14:paraId="280FD6EA" w14:textId="77777777" w:rsidR="000D7035" w:rsidRPr="00C85AF5" w:rsidRDefault="007434A9" w:rsidP="00F161D6">
            <w:pPr>
              <w:spacing w:after="0" w:line="240" w:lineRule="auto"/>
              <w:rPr>
                <w:rStyle w:val="expand"/>
                <w:rFonts w:ascii="Times New Roman" w:hAnsi="Times New Roman"/>
              </w:rPr>
            </w:pPr>
            <w:r w:rsidRPr="00C85AF5">
              <w:rPr>
                <w:rStyle w:val="expand"/>
                <w:rFonts w:ascii="Times New Roman" w:hAnsi="Times New Roman"/>
              </w:rPr>
              <w:t>Извештај eGovernment Benchmark Report</w:t>
            </w:r>
          </w:p>
        </w:tc>
        <w:tc>
          <w:tcPr>
            <w:tcW w:w="1214" w:type="dxa"/>
            <w:shd w:val="clear" w:color="auto" w:fill="BFB1D0"/>
          </w:tcPr>
          <w:p w14:paraId="02B4845C" w14:textId="77777777" w:rsidR="000D7035" w:rsidRPr="00C85AF5" w:rsidRDefault="0057188E"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37%</w:t>
            </w:r>
          </w:p>
        </w:tc>
        <w:tc>
          <w:tcPr>
            <w:tcW w:w="1047" w:type="dxa"/>
            <w:shd w:val="clear" w:color="auto" w:fill="BFB1D0"/>
          </w:tcPr>
          <w:p w14:paraId="62467D7C" w14:textId="77777777" w:rsidR="000D7035" w:rsidRPr="00C85AF5" w:rsidRDefault="000D7035" w:rsidP="00F161D6">
            <w:pPr>
              <w:spacing w:after="0" w:line="240" w:lineRule="auto"/>
              <w:jc w:val="right"/>
              <w:rPr>
                <w:rStyle w:val="expand"/>
                <w:rFonts w:ascii="Times New Roman" w:hAnsi="Times New Roman"/>
                <w:lang w:val="uz-Cyrl-UZ"/>
              </w:rPr>
            </w:pPr>
            <w:r w:rsidRPr="00C85AF5">
              <w:rPr>
                <w:rStyle w:val="expand"/>
                <w:rFonts w:ascii="Times New Roman" w:hAnsi="Times New Roman"/>
                <w:lang w:val="uz-Cyrl-UZ"/>
              </w:rPr>
              <w:t>201</w:t>
            </w:r>
            <w:r w:rsidR="0057188E" w:rsidRPr="00C85AF5">
              <w:rPr>
                <w:rStyle w:val="expand"/>
                <w:rFonts w:ascii="Times New Roman" w:hAnsi="Times New Roman"/>
                <w:lang w:val="uz-Cyrl-UZ"/>
              </w:rPr>
              <w:t>9</w:t>
            </w:r>
            <w:r w:rsidRPr="00C85AF5">
              <w:rPr>
                <w:rStyle w:val="expand"/>
                <w:rFonts w:ascii="Times New Roman" w:hAnsi="Times New Roman"/>
                <w:lang w:val="uz-Cyrl-UZ"/>
              </w:rPr>
              <w:t>.</w:t>
            </w:r>
          </w:p>
        </w:tc>
        <w:tc>
          <w:tcPr>
            <w:tcW w:w="1324" w:type="dxa"/>
            <w:shd w:val="clear" w:color="auto" w:fill="BFB1D0"/>
          </w:tcPr>
          <w:p w14:paraId="4548E381" w14:textId="77777777" w:rsidR="000D7035" w:rsidRPr="00C85AF5" w:rsidRDefault="0057188E"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61,75%</w:t>
            </w:r>
          </w:p>
        </w:tc>
        <w:tc>
          <w:tcPr>
            <w:tcW w:w="1297" w:type="dxa"/>
            <w:shd w:val="clear" w:color="auto" w:fill="BFB1D0"/>
          </w:tcPr>
          <w:p w14:paraId="184C9419" w14:textId="77777777" w:rsidR="000D7035" w:rsidRPr="00C85AF5" w:rsidRDefault="000D7035" w:rsidP="00F161D6">
            <w:pPr>
              <w:spacing w:after="0" w:line="240" w:lineRule="auto"/>
              <w:jc w:val="right"/>
              <w:rPr>
                <w:rStyle w:val="expand"/>
                <w:rFonts w:ascii="Times New Roman" w:hAnsi="Times New Roman"/>
                <w:lang w:val="uz-Cyrl-UZ"/>
              </w:rPr>
            </w:pPr>
            <w:r w:rsidRPr="00C85AF5">
              <w:rPr>
                <w:rStyle w:val="expand"/>
                <w:rFonts w:ascii="Times New Roman" w:hAnsi="Times New Roman"/>
                <w:lang w:val="uz-Cyrl-UZ"/>
              </w:rPr>
              <w:t>2022.</w:t>
            </w:r>
          </w:p>
        </w:tc>
      </w:tr>
    </w:tbl>
    <w:tbl>
      <w:tblPr>
        <w:tblpPr w:leftFromText="180" w:rightFromText="180" w:vertAnchor="text" w:horzAnchor="margin" w:tblpXSpec="center" w:tblpY="1110"/>
        <w:tblW w:w="0" w:type="auto"/>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Look w:val="04A0" w:firstRow="1" w:lastRow="0" w:firstColumn="1" w:lastColumn="0" w:noHBand="0" w:noVBand="1"/>
      </w:tblPr>
      <w:tblGrid>
        <w:gridCol w:w="1302"/>
        <w:gridCol w:w="1713"/>
        <w:gridCol w:w="1485"/>
        <w:gridCol w:w="1025"/>
        <w:gridCol w:w="960"/>
        <w:gridCol w:w="934"/>
        <w:gridCol w:w="934"/>
        <w:gridCol w:w="934"/>
      </w:tblGrid>
      <w:tr w:rsidR="001D7A8E" w:rsidRPr="00C85AF5" w14:paraId="047D0182" w14:textId="77777777" w:rsidTr="00F76FBA">
        <w:tc>
          <w:tcPr>
            <w:tcW w:w="1302" w:type="dxa"/>
            <w:shd w:val="clear" w:color="auto" w:fill="8064A2"/>
          </w:tcPr>
          <w:p w14:paraId="2D6F7878" w14:textId="77777777" w:rsidR="001D7A8E" w:rsidRPr="00C85AF5" w:rsidRDefault="001D7A8E" w:rsidP="00F161D6">
            <w:pPr>
              <w:spacing w:after="0" w:line="240" w:lineRule="auto"/>
              <w:rPr>
                <w:rStyle w:val="expand"/>
                <w:rFonts w:ascii="Times New Roman" w:hAnsi="Times New Roman"/>
                <w:b/>
                <w:bCs/>
                <w:color w:val="FFFFFF"/>
                <w:lang w:val="uz-Cyrl-UZ"/>
              </w:rPr>
            </w:pPr>
            <w:r w:rsidRPr="00C85AF5">
              <w:rPr>
                <w:rStyle w:val="expand"/>
                <w:rFonts w:ascii="Times New Roman" w:hAnsi="Times New Roman"/>
                <w:b/>
                <w:bCs/>
                <w:color w:val="FFFFFF"/>
                <w:lang w:val="uz-Cyrl-UZ"/>
              </w:rPr>
              <w:t>ПОСЕБНИ ЦИЉ 1</w:t>
            </w:r>
          </w:p>
        </w:tc>
        <w:tc>
          <w:tcPr>
            <w:tcW w:w="7985" w:type="dxa"/>
            <w:gridSpan w:val="7"/>
            <w:shd w:val="clear" w:color="auto" w:fill="8064A2"/>
          </w:tcPr>
          <w:p w14:paraId="286D4F03" w14:textId="77777777" w:rsidR="001D7A8E" w:rsidRPr="00C85AF5" w:rsidRDefault="001D7A8E" w:rsidP="00F161D6">
            <w:pPr>
              <w:spacing w:after="0" w:line="240" w:lineRule="auto"/>
              <w:jc w:val="center"/>
              <w:rPr>
                <w:rStyle w:val="expand"/>
                <w:rFonts w:ascii="Times New Roman" w:eastAsia="Times New Roman" w:hAnsi="Times New Roman"/>
                <w:b/>
                <w:bCs/>
                <w:i/>
                <w:color w:val="FFFFFF"/>
                <w:lang w:val="uz-Cyrl-UZ"/>
              </w:rPr>
            </w:pPr>
            <w:r w:rsidRPr="00C85AF5">
              <w:rPr>
                <w:rFonts w:ascii="Times New Roman" w:eastAsia="Times New Roman" w:hAnsi="Times New Roman"/>
                <w:b/>
                <w:bCs/>
                <w:i/>
                <w:color w:val="FFFFFF"/>
                <w:lang w:val="uz-Cyrl-UZ"/>
              </w:rPr>
              <w:t>Развој инфраструктуре у електронској управи и обезбеђивање интероперабилности</w:t>
            </w:r>
          </w:p>
        </w:tc>
      </w:tr>
      <w:tr w:rsidR="001D7A8E" w:rsidRPr="00C85AF5" w14:paraId="72FCBF81" w14:textId="77777777" w:rsidTr="00F76FBA">
        <w:tc>
          <w:tcPr>
            <w:tcW w:w="4500" w:type="dxa"/>
            <w:gridSpan w:val="3"/>
            <w:shd w:val="clear" w:color="auto" w:fill="8064A2"/>
          </w:tcPr>
          <w:p w14:paraId="4AAF7C6B" w14:textId="77777777" w:rsidR="001D7A8E" w:rsidRPr="00C85AF5" w:rsidRDefault="001D7A8E" w:rsidP="00F161D6">
            <w:pPr>
              <w:spacing w:after="0" w:line="240" w:lineRule="auto"/>
              <w:rPr>
                <w:rStyle w:val="expand"/>
                <w:rFonts w:ascii="Times New Roman" w:hAnsi="Times New Roman"/>
                <w:b/>
                <w:bCs/>
                <w:color w:val="FFFFFF"/>
                <w:lang w:val="uz-Cyrl-UZ"/>
              </w:rPr>
            </w:pPr>
            <w:r w:rsidRPr="00C85AF5">
              <w:rPr>
                <w:rStyle w:val="expand"/>
                <w:rFonts w:ascii="Times New Roman" w:hAnsi="Times New Roman"/>
                <w:b/>
                <w:bCs/>
                <w:color w:val="FFFFFF"/>
                <w:lang w:val="uz-Cyrl-UZ"/>
              </w:rPr>
              <w:t>ИНСТИТУЦИЈА ОДГОВОРНА ЗА ПРАЋЕЊЕ И КОНТРОЛУ РЕАЛИЗАЦИЈЕ</w:t>
            </w:r>
          </w:p>
        </w:tc>
        <w:tc>
          <w:tcPr>
            <w:tcW w:w="4787" w:type="dxa"/>
            <w:gridSpan w:val="5"/>
            <w:shd w:val="clear" w:color="auto" w:fill="BFB1D0"/>
          </w:tcPr>
          <w:p w14:paraId="4944E472" w14:textId="77777777" w:rsidR="001D7A8E" w:rsidRPr="00C85AF5" w:rsidRDefault="00BB2A3A"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ИТЕ</w:t>
            </w:r>
          </w:p>
        </w:tc>
      </w:tr>
      <w:tr w:rsidR="001D7A8E" w:rsidRPr="00C85AF5" w14:paraId="341B1363" w14:textId="77777777" w:rsidTr="00F76FBA">
        <w:tc>
          <w:tcPr>
            <w:tcW w:w="1302" w:type="dxa"/>
            <w:vMerge w:val="restart"/>
            <w:shd w:val="clear" w:color="auto" w:fill="8064A2"/>
          </w:tcPr>
          <w:p w14:paraId="654BACC0" w14:textId="77777777" w:rsidR="001D7A8E" w:rsidRPr="00C85AF5" w:rsidRDefault="001D7A8E" w:rsidP="00F161D6">
            <w:pPr>
              <w:spacing w:after="0" w:line="240" w:lineRule="auto"/>
              <w:rPr>
                <w:rStyle w:val="expand"/>
                <w:rFonts w:ascii="Times New Roman" w:hAnsi="Times New Roman"/>
                <w:b/>
                <w:bCs/>
                <w:color w:val="FFFFFF"/>
                <w:lang w:val="uz-Cyrl-UZ"/>
              </w:rPr>
            </w:pPr>
            <w:r w:rsidRPr="00C85AF5">
              <w:rPr>
                <w:rStyle w:val="expand"/>
                <w:rFonts w:ascii="Times New Roman" w:hAnsi="Times New Roman"/>
                <w:b/>
                <w:bCs/>
                <w:color w:val="FFFFFF"/>
                <w:lang w:val="uz-Cyrl-UZ"/>
              </w:rPr>
              <w:t>Показатељ ефекта</w:t>
            </w:r>
            <w:r w:rsidR="00654CD7" w:rsidRPr="00C85AF5">
              <w:rPr>
                <w:rStyle w:val="expand"/>
                <w:rFonts w:ascii="Times New Roman" w:hAnsi="Times New Roman"/>
                <w:b/>
                <w:bCs/>
                <w:color w:val="FFFFFF"/>
                <w:lang w:val="uz-Cyrl-UZ"/>
              </w:rPr>
              <w:t xml:space="preserve"> 1</w:t>
            </w:r>
          </w:p>
        </w:tc>
        <w:tc>
          <w:tcPr>
            <w:tcW w:w="1713" w:type="dxa"/>
            <w:shd w:val="clear" w:color="auto" w:fill="DFD8E8"/>
          </w:tcPr>
          <w:p w14:paraId="232F2961" w14:textId="77777777" w:rsidR="001D7A8E" w:rsidRPr="00C85AF5" w:rsidRDefault="001D7A8E"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Јединица мере</w:t>
            </w:r>
          </w:p>
        </w:tc>
        <w:tc>
          <w:tcPr>
            <w:tcW w:w="1485" w:type="dxa"/>
            <w:shd w:val="clear" w:color="auto" w:fill="DFD8E8"/>
          </w:tcPr>
          <w:p w14:paraId="635329BB" w14:textId="77777777" w:rsidR="001D7A8E" w:rsidRPr="00C85AF5" w:rsidRDefault="001D7A8E"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Извор провере</w:t>
            </w:r>
          </w:p>
        </w:tc>
        <w:tc>
          <w:tcPr>
            <w:tcW w:w="1025" w:type="dxa"/>
            <w:shd w:val="clear" w:color="auto" w:fill="DFD8E8"/>
          </w:tcPr>
          <w:p w14:paraId="0874CD51" w14:textId="77777777" w:rsidR="001D7A8E" w:rsidRPr="00C85AF5" w:rsidRDefault="001D7A8E"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Почетна вредност</w:t>
            </w:r>
          </w:p>
        </w:tc>
        <w:tc>
          <w:tcPr>
            <w:tcW w:w="960" w:type="dxa"/>
            <w:shd w:val="clear" w:color="auto" w:fill="DFD8E8"/>
          </w:tcPr>
          <w:p w14:paraId="03F562DD" w14:textId="77777777" w:rsidR="001D7A8E" w:rsidRPr="00C85AF5" w:rsidRDefault="001D7A8E"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Базна година</w:t>
            </w:r>
          </w:p>
        </w:tc>
        <w:tc>
          <w:tcPr>
            <w:tcW w:w="934" w:type="dxa"/>
            <w:shd w:val="clear" w:color="auto" w:fill="DFD8E8"/>
          </w:tcPr>
          <w:p w14:paraId="77DE61DE" w14:textId="77777777" w:rsidR="001D7A8E" w:rsidRPr="00C85AF5" w:rsidRDefault="001D7A8E"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Циљана вред. у 2020</w:t>
            </w:r>
          </w:p>
        </w:tc>
        <w:tc>
          <w:tcPr>
            <w:tcW w:w="934" w:type="dxa"/>
            <w:shd w:val="clear" w:color="auto" w:fill="DFD8E8"/>
          </w:tcPr>
          <w:p w14:paraId="295D7A96" w14:textId="77777777" w:rsidR="001D7A8E" w:rsidRPr="00C85AF5" w:rsidRDefault="001D7A8E"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Циљана вред. у 2021</w:t>
            </w:r>
          </w:p>
        </w:tc>
        <w:tc>
          <w:tcPr>
            <w:tcW w:w="934" w:type="dxa"/>
            <w:shd w:val="clear" w:color="auto" w:fill="DFD8E8"/>
          </w:tcPr>
          <w:p w14:paraId="02348691" w14:textId="77777777" w:rsidR="001D7A8E" w:rsidRPr="00C85AF5" w:rsidRDefault="00684069"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Циљана вред. у 2022</w:t>
            </w:r>
            <w:r w:rsidR="001D7A8E" w:rsidRPr="00C85AF5">
              <w:rPr>
                <w:rStyle w:val="expand"/>
                <w:rFonts w:ascii="Times New Roman" w:hAnsi="Times New Roman"/>
                <w:lang w:val="uz-Cyrl-UZ"/>
              </w:rPr>
              <w:t>.</w:t>
            </w:r>
          </w:p>
        </w:tc>
      </w:tr>
      <w:tr w:rsidR="001D7A8E" w:rsidRPr="00C85AF5" w14:paraId="5A57277D" w14:textId="77777777" w:rsidTr="00F76FBA">
        <w:tc>
          <w:tcPr>
            <w:tcW w:w="1302" w:type="dxa"/>
            <w:vMerge/>
            <w:shd w:val="clear" w:color="auto" w:fill="8064A2"/>
          </w:tcPr>
          <w:p w14:paraId="0DC384FA" w14:textId="77777777" w:rsidR="001D7A8E" w:rsidRPr="00C85AF5" w:rsidRDefault="001D7A8E" w:rsidP="00F161D6">
            <w:pPr>
              <w:rPr>
                <w:rStyle w:val="expand"/>
                <w:rFonts w:ascii="Times New Roman" w:hAnsi="Times New Roman"/>
                <w:b/>
                <w:bCs/>
                <w:color w:val="FFFFFF"/>
              </w:rPr>
            </w:pPr>
          </w:p>
        </w:tc>
        <w:tc>
          <w:tcPr>
            <w:tcW w:w="1713" w:type="dxa"/>
            <w:shd w:val="clear" w:color="auto" w:fill="BFB1D0"/>
          </w:tcPr>
          <w:p w14:paraId="20D1244B" w14:textId="77777777" w:rsidR="001D7A8E" w:rsidRPr="00C85AF5" w:rsidRDefault="00414C41" w:rsidP="00F161D6">
            <w:pPr>
              <w:spacing w:after="0" w:line="240" w:lineRule="auto"/>
              <w:rPr>
                <w:rStyle w:val="expand"/>
                <w:rFonts w:ascii="Times New Roman" w:hAnsi="Times New Roman"/>
                <w:strike/>
                <w:lang w:val="sr-Cyrl-RS"/>
              </w:rPr>
            </w:pPr>
            <w:r w:rsidRPr="00C85AF5">
              <w:rPr>
                <w:rStyle w:val="expand"/>
                <w:rFonts w:ascii="Times New Roman" w:hAnsi="Times New Roman"/>
                <w:lang w:val="sr-Cyrl-RS"/>
              </w:rPr>
              <w:t>Брoj државних органа који користе  центаре за управљање и чување података који су у продукцији односно у оперативној употреби</w:t>
            </w:r>
          </w:p>
        </w:tc>
        <w:tc>
          <w:tcPr>
            <w:tcW w:w="1485" w:type="dxa"/>
            <w:shd w:val="clear" w:color="auto" w:fill="BFB1D0"/>
          </w:tcPr>
          <w:p w14:paraId="126A10F0" w14:textId="77777777" w:rsidR="00414C41" w:rsidRPr="00C85AF5" w:rsidRDefault="00414C41"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Извештај о раду дата центара – ИТЕ</w:t>
            </w:r>
          </w:p>
        </w:tc>
        <w:tc>
          <w:tcPr>
            <w:tcW w:w="1025" w:type="dxa"/>
            <w:shd w:val="clear" w:color="auto" w:fill="BFB1D0"/>
          </w:tcPr>
          <w:p w14:paraId="0A1889CD" w14:textId="77777777" w:rsidR="001D7A8E" w:rsidRPr="00C85AF5" w:rsidRDefault="00414C41" w:rsidP="00F161D6">
            <w:pPr>
              <w:spacing w:after="0" w:line="240" w:lineRule="auto"/>
              <w:jc w:val="right"/>
              <w:rPr>
                <w:rStyle w:val="expand"/>
                <w:rFonts w:ascii="Times New Roman" w:hAnsi="Times New Roman"/>
                <w:lang w:val="uz-Cyrl-UZ"/>
              </w:rPr>
            </w:pPr>
            <w:r w:rsidRPr="00C85AF5">
              <w:rPr>
                <w:rStyle w:val="expand"/>
                <w:rFonts w:ascii="Times New Roman" w:hAnsi="Times New Roman"/>
                <w:lang w:val="uz-Cyrl-UZ"/>
              </w:rPr>
              <w:t>37</w:t>
            </w:r>
          </w:p>
        </w:tc>
        <w:tc>
          <w:tcPr>
            <w:tcW w:w="960" w:type="dxa"/>
            <w:shd w:val="clear" w:color="auto" w:fill="BFB1D0"/>
          </w:tcPr>
          <w:p w14:paraId="6A6B434E" w14:textId="77777777" w:rsidR="001D7A8E" w:rsidRPr="00C85AF5" w:rsidRDefault="002B7833" w:rsidP="00F161D6">
            <w:pPr>
              <w:spacing w:after="0" w:line="240" w:lineRule="auto"/>
              <w:jc w:val="right"/>
              <w:rPr>
                <w:rStyle w:val="expand"/>
                <w:rFonts w:ascii="Times New Roman" w:hAnsi="Times New Roman"/>
                <w:lang w:val="uz-Cyrl-UZ"/>
              </w:rPr>
            </w:pPr>
            <w:r w:rsidRPr="00C85AF5">
              <w:rPr>
                <w:rStyle w:val="expand"/>
                <w:rFonts w:ascii="Times New Roman" w:hAnsi="Times New Roman"/>
                <w:lang w:val="uz-Cyrl-UZ"/>
              </w:rPr>
              <w:t>2019</w:t>
            </w:r>
          </w:p>
        </w:tc>
        <w:tc>
          <w:tcPr>
            <w:tcW w:w="934" w:type="dxa"/>
            <w:shd w:val="clear" w:color="auto" w:fill="BFB1D0"/>
          </w:tcPr>
          <w:p w14:paraId="3001EC44" w14:textId="77777777" w:rsidR="001D7A8E" w:rsidRPr="00C85AF5" w:rsidRDefault="00414C41" w:rsidP="00F161D6">
            <w:pPr>
              <w:spacing w:after="0" w:line="240" w:lineRule="auto"/>
              <w:jc w:val="right"/>
              <w:rPr>
                <w:rStyle w:val="expand"/>
                <w:rFonts w:ascii="Times New Roman" w:hAnsi="Times New Roman"/>
                <w:lang w:val="uz-Cyrl-UZ"/>
              </w:rPr>
            </w:pPr>
            <w:r w:rsidRPr="00C85AF5">
              <w:rPr>
                <w:rStyle w:val="expand"/>
                <w:rFonts w:ascii="Times New Roman" w:hAnsi="Times New Roman"/>
                <w:lang w:val="uz-Cyrl-UZ"/>
              </w:rPr>
              <w:t>60</w:t>
            </w:r>
          </w:p>
        </w:tc>
        <w:tc>
          <w:tcPr>
            <w:tcW w:w="934" w:type="dxa"/>
            <w:shd w:val="clear" w:color="auto" w:fill="BFB1D0"/>
          </w:tcPr>
          <w:p w14:paraId="54D1B9E1" w14:textId="77777777" w:rsidR="001D7A8E" w:rsidRPr="00C85AF5" w:rsidRDefault="00414C41" w:rsidP="00F161D6">
            <w:pPr>
              <w:spacing w:after="0" w:line="240" w:lineRule="auto"/>
              <w:jc w:val="right"/>
              <w:rPr>
                <w:rStyle w:val="expand"/>
                <w:rFonts w:ascii="Times New Roman" w:hAnsi="Times New Roman"/>
                <w:lang w:val="uz-Cyrl-UZ"/>
              </w:rPr>
            </w:pPr>
            <w:r w:rsidRPr="00C85AF5">
              <w:rPr>
                <w:rStyle w:val="expand"/>
                <w:rFonts w:ascii="Times New Roman" w:hAnsi="Times New Roman"/>
                <w:lang w:val="uz-Cyrl-UZ"/>
              </w:rPr>
              <w:t>100</w:t>
            </w:r>
          </w:p>
        </w:tc>
        <w:tc>
          <w:tcPr>
            <w:tcW w:w="934" w:type="dxa"/>
            <w:shd w:val="clear" w:color="auto" w:fill="BFB1D0"/>
          </w:tcPr>
          <w:p w14:paraId="0CD4CA07" w14:textId="77777777" w:rsidR="001D7A8E" w:rsidRPr="00C85AF5" w:rsidRDefault="00414C41" w:rsidP="00F161D6">
            <w:pPr>
              <w:spacing w:after="0" w:line="240" w:lineRule="auto"/>
              <w:jc w:val="right"/>
              <w:rPr>
                <w:rStyle w:val="expand"/>
                <w:rFonts w:ascii="Times New Roman" w:hAnsi="Times New Roman"/>
                <w:lang w:val="uz-Cyrl-UZ"/>
              </w:rPr>
            </w:pPr>
            <w:r w:rsidRPr="00C85AF5">
              <w:rPr>
                <w:rStyle w:val="expand"/>
                <w:rFonts w:ascii="Times New Roman" w:hAnsi="Times New Roman"/>
                <w:lang w:val="uz-Cyrl-UZ"/>
              </w:rPr>
              <w:t>150</w:t>
            </w:r>
          </w:p>
        </w:tc>
      </w:tr>
      <w:tr w:rsidR="002B7833" w:rsidRPr="00C85AF5" w14:paraId="578137D2" w14:textId="77777777" w:rsidTr="00F76FBA">
        <w:trPr>
          <w:trHeight w:val="2147"/>
        </w:trPr>
        <w:tc>
          <w:tcPr>
            <w:tcW w:w="1302" w:type="dxa"/>
            <w:shd w:val="clear" w:color="auto" w:fill="8064A2"/>
          </w:tcPr>
          <w:p w14:paraId="5C92C20C" w14:textId="77777777" w:rsidR="002B7833" w:rsidRPr="00C85AF5" w:rsidRDefault="002B7833" w:rsidP="00F161D6">
            <w:pPr>
              <w:rPr>
                <w:rStyle w:val="expand"/>
                <w:rFonts w:ascii="Times New Roman" w:hAnsi="Times New Roman"/>
                <w:b/>
                <w:bCs/>
                <w:color w:val="FFFFFF"/>
                <w:lang w:val="sr-Cyrl-RS"/>
              </w:rPr>
            </w:pPr>
            <w:r w:rsidRPr="00C85AF5">
              <w:rPr>
                <w:rStyle w:val="expand"/>
                <w:rFonts w:ascii="Times New Roman" w:hAnsi="Times New Roman"/>
                <w:b/>
                <w:bCs/>
                <w:color w:val="FFFFFF"/>
                <w:lang w:val="sr-Cyrl-RS"/>
              </w:rPr>
              <w:t>Показатељ ефекта</w:t>
            </w:r>
            <w:r w:rsidR="00654CD7" w:rsidRPr="00C85AF5">
              <w:rPr>
                <w:rStyle w:val="expand"/>
                <w:rFonts w:ascii="Times New Roman" w:hAnsi="Times New Roman"/>
                <w:b/>
                <w:bCs/>
                <w:color w:val="FFFFFF"/>
                <w:lang w:val="sr-Cyrl-RS"/>
              </w:rPr>
              <w:t xml:space="preserve"> 2</w:t>
            </w:r>
          </w:p>
        </w:tc>
        <w:tc>
          <w:tcPr>
            <w:tcW w:w="1713" w:type="dxa"/>
            <w:shd w:val="clear" w:color="auto" w:fill="BFB1D0"/>
          </w:tcPr>
          <w:p w14:paraId="052B25D2" w14:textId="77777777" w:rsidR="002B7833" w:rsidRPr="00C85AF5" w:rsidRDefault="007434A9" w:rsidP="007434A9">
            <w:pPr>
              <w:spacing w:after="0" w:line="240" w:lineRule="auto"/>
              <w:rPr>
                <w:rStyle w:val="expand"/>
                <w:rFonts w:ascii="Times New Roman" w:hAnsi="Times New Roman"/>
                <w:strike/>
                <w:lang w:val="sr-Cyrl-RS"/>
              </w:rPr>
            </w:pPr>
            <w:r w:rsidRPr="00C85AF5">
              <w:rPr>
                <w:rStyle w:val="expand"/>
                <w:rFonts w:ascii="Times New Roman" w:hAnsi="Times New Roman"/>
                <w:lang w:val="sr-Cyrl-RS"/>
              </w:rPr>
              <w:t>Број</w:t>
            </w:r>
            <w:r w:rsidR="00414C41" w:rsidRPr="00C85AF5">
              <w:rPr>
                <w:rFonts w:ascii="Times New Roman" w:hAnsi="Times New Roman"/>
                <w:lang w:val="sr-Cyrl-RS"/>
              </w:rPr>
              <w:t xml:space="preserve"> </w:t>
            </w:r>
            <w:r w:rsidRPr="00C85AF5">
              <w:rPr>
                <w:rFonts w:ascii="Times New Roman" w:hAnsi="Times New Roman"/>
                <w:lang w:val="sr-Cyrl-RS"/>
              </w:rPr>
              <w:t xml:space="preserve"> ЈЛС које користе центре за управљање и чување података који су у продукцији односно у оперативној употреби</w:t>
            </w:r>
          </w:p>
        </w:tc>
        <w:tc>
          <w:tcPr>
            <w:tcW w:w="1485" w:type="dxa"/>
            <w:shd w:val="clear" w:color="auto" w:fill="BFB1D0"/>
          </w:tcPr>
          <w:p w14:paraId="6356AC7F" w14:textId="77777777" w:rsidR="002B7833" w:rsidRPr="00C85AF5" w:rsidRDefault="007434A9" w:rsidP="007434A9">
            <w:pPr>
              <w:spacing w:after="0" w:line="240" w:lineRule="auto"/>
              <w:rPr>
                <w:rStyle w:val="expand"/>
                <w:rFonts w:ascii="Times New Roman" w:hAnsi="Times New Roman"/>
                <w:lang w:val="uz-Cyrl-UZ"/>
              </w:rPr>
            </w:pPr>
            <w:r w:rsidRPr="00C85AF5">
              <w:rPr>
                <w:rFonts w:ascii="Times New Roman" w:hAnsi="Times New Roman"/>
                <w:lang w:val="sr-Cyrl-RS"/>
              </w:rPr>
              <w:t>Извештај о раду дата центара - ИТЕ</w:t>
            </w:r>
          </w:p>
        </w:tc>
        <w:tc>
          <w:tcPr>
            <w:tcW w:w="1025" w:type="dxa"/>
            <w:shd w:val="clear" w:color="auto" w:fill="BFB1D0"/>
          </w:tcPr>
          <w:p w14:paraId="0F2481B8" w14:textId="77777777" w:rsidR="002B7833" w:rsidRPr="00C85AF5" w:rsidRDefault="00414C41" w:rsidP="00F161D6">
            <w:pPr>
              <w:spacing w:after="0" w:line="240" w:lineRule="auto"/>
              <w:jc w:val="right"/>
              <w:rPr>
                <w:rStyle w:val="expand"/>
                <w:rFonts w:ascii="Times New Roman" w:hAnsi="Times New Roman"/>
                <w:lang w:val="uz-Cyrl-UZ"/>
              </w:rPr>
            </w:pPr>
            <w:r w:rsidRPr="00C85AF5">
              <w:rPr>
                <w:rStyle w:val="expand"/>
                <w:rFonts w:ascii="Times New Roman" w:hAnsi="Times New Roman"/>
                <w:lang w:val="uz-Cyrl-UZ"/>
              </w:rPr>
              <w:t>0</w:t>
            </w:r>
          </w:p>
        </w:tc>
        <w:tc>
          <w:tcPr>
            <w:tcW w:w="960" w:type="dxa"/>
            <w:shd w:val="clear" w:color="auto" w:fill="BFB1D0"/>
          </w:tcPr>
          <w:p w14:paraId="069133CF" w14:textId="77777777" w:rsidR="002B7833" w:rsidRPr="00C85AF5" w:rsidRDefault="002B7833" w:rsidP="00F161D6">
            <w:pPr>
              <w:spacing w:after="0" w:line="240" w:lineRule="auto"/>
              <w:jc w:val="right"/>
              <w:rPr>
                <w:rStyle w:val="expand"/>
                <w:rFonts w:ascii="Times New Roman" w:hAnsi="Times New Roman"/>
                <w:lang w:val="uz-Cyrl-UZ"/>
              </w:rPr>
            </w:pPr>
            <w:r w:rsidRPr="00C85AF5">
              <w:rPr>
                <w:rStyle w:val="expand"/>
                <w:rFonts w:ascii="Times New Roman" w:hAnsi="Times New Roman"/>
                <w:lang w:val="uz-Cyrl-UZ"/>
              </w:rPr>
              <w:t>2019</w:t>
            </w:r>
          </w:p>
        </w:tc>
        <w:tc>
          <w:tcPr>
            <w:tcW w:w="934" w:type="dxa"/>
            <w:shd w:val="clear" w:color="auto" w:fill="BFB1D0"/>
          </w:tcPr>
          <w:p w14:paraId="0B7D3603" w14:textId="77777777" w:rsidR="002B7833" w:rsidRPr="00C85AF5" w:rsidRDefault="007434A9" w:rsidP="00F161D6">
            <w:pPr>
              <w:spacing w:after="0" w:line="240" w:lineRule="auto"/>
              <w:jc w:val="right"/>
              <w:rPr>
                <w:rStyle w:val="expand"/>
                <w:rFonts w:ascii="Times New Roman" w:hAnsi="Times New Roman"/>
                <w:lang w:val="uz-Cyrl-UZ"/>
              </w:rPr>
            </w:pPr>
            <w:r w:rsidRPr="00C85AF5">
              <w:rPr>
                <w:rStyle w:val="expand"/>
                <w:rFonts w:ascii="Times New Roman" w:hAnsi="Times New Roman"/>
                <w:lang w:val="uz-Cyrl-UZ"/>
              </w:rPr>
              <w:t>5</w:t>
            </w:r>
          </w:p>
        </w:tc>
        <w:tc>
          <w:tcPr>
            <w:tcW w:w="934" w:type="dxa"/>
            <w:shd w:val="clear" w:color="auto" w:fill="BFB1D0"/>
          </w:tcPr>
          <w:p w14:paraId="5D8DD233" w14:textId="77777777" w:rsidR="002B7833" w:rsidRPr="00C85AF5" w:rsidRDefault="007434A9" w:rsidP="00F161D6">
            <w:pPr>
              <w:spacing w:after="0" w:line="240" w:lineRule="auto"/>
              <w:jc w:val="right"/>
              <w:rPr>
                <w:rStyle w:val="expand"/>
                <w:rFonts w:ascii="Times New Roman" w:hAnsi="Times New Roman"/>
                <w:lang w:val="uz-Cyrl-UZ"/>
              </w:rPr>
            </w:pPr>
            <w:r w:rsidRPr="00C85AF5">
              <w:rPr>
                <w:rStyle w:val="expand"/>
                <w:rFonts w:ascii="Times New Roman" w:hAnsi="Times New Roman"/>
                <w:lang w:val="uz-Cyrl-UZ"/>
              </w:rPr>
              <w:t>20</w:t>
            </w:r>
          </w:p>
        </w:tc>
        <w:tc>
          <w:tcPr>
            <w:tcW w:w="934" w:type="dxa"/>
            <w:shd w:val="clear" w:color="auto" w:fill="BFB1D0"/>
          </w:tcPr>
          <w:p w14:paraId="24C5E8D0" w14:textId="77777777" w:rsidR="002B7833" w:rsidRPr="00C85AF5" w:rsidRDefault="007434A9" w:rsidP="00F161D6">
            <w:pPr>
              <w:spacing w:after="0" w:line="240" w:lineRule="auto"/>
              <w:jc w:val="right"/>
              <w:rPr>
                <w:rStyle w:val="expand"/>
                <w:rFonts w:ascii="Times New Roman" w:hAnsi="Times New Roman"/>
                <w:lang w:val="uz-Cyrl-UZ"/>
              </w:rPr>
            </w:pPr>
            <w:r w:rsidRPr="00C85AF5">
              <w:rPr>
                <w:rStyle w:val="expand"/>
                <w:rFonts w:ascii="Times New Roman" w:hAnsi="Times New Roman"/>
                <w:lang w:val="uz-Cyrl-UZ"/>
              </w:rPr>
              <w:t>45</w:t>
            </w:r>
          </w:p>
        </w:tc>
      </w:tr>
      <w:tr w:rsidR="007434A9" w:rsidRPr="00C85AF5" w14:paraId="2D3E166C" w14:textId="77777777" w:rsidTr="00F76FBA">
        <w:trPr>
          <w:trHeight w:val="2147"/>
        </w:trPr>
        <w:tc>
          <w:tcPr>
            <w:tcW w:w="1302" w:type="dxa"/>
            <w:shd w:val="clear" w:color="auto" w:fill="8064A2"/>
          </w:tcPr>
          <w:p w14:paraId="13475F57" w14:textId="77777777" w:rsidR="007434A9" w:rsidRPr="00C85AF5" w:rsidRDefault="007434A9" w:rsidP="00F161D6">
            <w:pPr>
              <w:rPr>
                <w:rStyle w:val="expand"/>
                <w:rFonts w:ascii="Times New Roman" w:hAnsi="Times New Roman"/>
                <w:b/>
                <w:bCs/>
                <w:color w:val="FFFFFF"/>
                <w:lang w:val="sr-Cyrl-RS"/>
              </w:rPr>
            </w:pPr>
            <w:r w:rsidRPr="00C85AF5">
              <w:rPr>
                <w:rStyle w:val="expand"/>
                <w:rFonts w:ascii="Times New Roman" w:hAnsi="Times New Roman"/>
                <w:b/>
                <w:bCs/>
                <w:color w:val="FFFFFF"/>
                <w:lang w:val="sr-Cyrl-RS"/>
              </w:rPr>
              <w:t>П</w:t>
            </w:r>
            <w:r w:rsidR="00654CD7" w:rsidRPr="00C85AF5">
              <w:rPr>
                <w:rStyle w:val="expand"/>
                <w:rFonts w:ascii="Times New Roman" w:hAnsi="Times New Roman"/>
                <w:b/>
                <w:bCs/>
                <w:color w:val="FFFFFF"/>
                <w:lang w:val="sr-Cyrl-RS"/>
              </w:rPr>
              <w:t>оказатељ ефекта 3</w:t>
            </w:r>
          </w:p>
        </w:tc>
        <w:tc>
          <w:tcPr>
            <w:tcW w:w="1713" w:type="dxa"/>
            <w:shd w:val="clear" w:color="auto" w:fill="BFB1D0"/>
          </w:tcPr>
          <w:p w14:paraId="34213D3C" w14:textId="77777777" w:rsidR="007434A9" w:rsidRPr="00C85AF5" w:rsidRDefault="007434A9" w:rsidP="007434A9">
            <w:pPr>
              <w:spacing w:after="0" w:line="240" w:lineRule="auto"/>
              <w:rPr>
                <w:rStyle w:val="expand"/>
                <w:rFonts w:ascii="Times New Roman" w:hAnsi="Times New Roman"/>
                <w:lang w:val="sr-Cyrl-RS"/>
              </w:rPr>
            </w:pPr>
            <w:r w:rsidRPr="00C85AF5">
              <w:rPr>
                <w:rStyle w:val="expand"/>
                <w:rFonts w:ascii="Times New Roman" w:hAnsi="Times New Roman"/>
                <w:lang w:val="sr-Cyrl-RS"/>
              </w:rPr>
              <w:t>Број сервиса који преузимају податке из Централног регистра становништва</w:t>
            </w:r>
          </w:p>
        </w:tc>
        <w:tc>
          <w:tcPr>
            <w:tcW w:w="1485" w:type="dxa"/>
            <w:shd w:val="clear" w:color="auto" w:fill="BFB1D0"/>
          </w:tcPr>
          <w:p w14:paraId="7A36FC36" w14:textId="77777777" w:rsidR="007434A9" w:rsidRPr="00C85AF5" w:rsidRDefault="007434A9" w:rsidP="007434A9">
            <w:pPr>
              <w:spacing w:after="0" w:line="240" w:lineRule="auto"/>
              <w:rPr>
                <w:rStyle w:val="expand"/>
                <w:rFonts w:ascii="Times New Roman" w:hAnsi="Times New Roman"/>
                <w:lang w:val="uz-Cyrl-UZ"/>
              </w:rPr>
            </w:pPr>
            <w:r w:rsidRPr="00C85AF5">
              <w:rPr>
                <w:rStyle w:val="expand"/>
                <w:rFonts w:ascii="Times New Roman" w:hAnsi="Times New Roman"/>
                <w:lang w:val="uz-Cyrl-UZ"/>
              </w:rPr>
              <w:t>Извештај о раду Централног регистра становништва</w:t>
            </w:r>
          </w:p>
        </w:tc>
        <w:tc>
          <w:tcPr>
            <w:tcW w:w="1025" w:type="dxa"/>
            <w:shd w:val="clear" w:color="auto" w:fill="BFB1D0"/>
          </w:tcPr>
          <w:p w14:paraId="2A76A685" w14:textId="77777777" w:rsidR="007434A9" w:rsidRPr="00C85AF5" w:rsidRDefault="007434A9" w:rsidP="00F161D6">
            <w:pPr>
              <w:spacing w:after="0" w:line="240" w:lineRule="auto"/>
              <w:jc w:val="right"/>
              <w:rPr>
                <w:rStyle w:val="expand"/>
                <w:rFonts w:ascii="Times New Roman" w:hAnsi="Times New Roman"/>
                <w:lang w:val="uz-Cyrl-UZ"/>
              </w:rPr>
            </w:pPr>
            <w:r w:rsidRPr="00C85AF5">
              <w:rPr>
                <w:rStyle w:val="expand"/>
                <w:rFonts w:ascii="Times New Roman" w:hAnsi="Times New Roman"/>
                <w:lang w:val="uz-Cyrl-UZ"/>
              </w:rPr>
              <w:t>0</w:t>
            </w:r>
          </w:p>
        </w:tc>
        <w:tc>
          <w:tcPr>
            <w:tcW w:w="960" w:type="dxa"/>
            <w:shd w:val="clear" w:color="auto" w:fill="BFB1D0"/>
          </w:tcPr>
          <w:p w14:paraId="24DEFC62" w14:textId="77777777" w:rsidR="007434A9" w:rsidRPr="00C85AF5" w:rsidRDefault="007434A9" w:rsidP="00F161D6">
            <w:pPr>
              <w:spacing w:after="0" w:line="240" w:lineRule="auto"/>
              <w:jc w:val="right"/>
              <w:rPr>
                <w:rStyle w:val="expand"/>
                <w:rFonts w:ascii="Times New Roman" w:hAnsi="Times New Roman"/>
                <w:lang w:val="uz-Cyrl-UZ"/>
              </w:rPr>
            </w:pPr>
            <w:r w:rsidRPr="00C85AF5">
              <w:rPr>
                <w:rStyle w:val="expand"/>
                <w:rFonts w:ascii="Times New Roman" w:hAnsi="Times New Roman"/>
                <w:lang w:val="uz-Cyrl-UZ"/>
              </w:rPr>
              <w:t>2019.</w:t>
            </w:r>
          </w:p>
        </w:tc>
        <w:tc>
          <w:tcPr>
            <w:tcW w:w="934" w:type="dxa"/>
            <w:shd w:val="clear" w:color="auto" w:fill="BFB1D0"/>
          </w:tcPr>
          <w:p w14:paraId="1984FAB2" w14:textId="77777777" w:rsidR="007434A9" w:rsidRPr="00C85AF5" w:rsidRDefault="007434A9" w:rsidP="00F161D6">
            <w:pPr>
              <w:spacing w:after="0" w:line="240" w:lineRule="auto"/>
              <w:jc w:val="right"/>
              <w:rPr>
                <w:rStyle w:val="expand"/>
                <w:rFonts w:ascii="Times New Roman" w:hAnsi="Times New Roman"/>
                <w:lang w:val="uz-Cyrl-UZ"/>
              </w:rPr>
            </w:pPr>
            <w:r w:rsidRPr="00C85AF5">
              <w:rPr>
                <w:rStyle w:val="expand"/>
                <w:rFonts w:ascii="Times New Roman" w:hAnsi="Times New Roman"/>
                <w:lang w:val="uz-Cyrl-UZ"/>
              </w:rPr>
              <w:t>1</w:t>
            </w:r>
          </w:p>
        </w:tc>
        <w:tc>
          <w:tcPr>
            <w:tcW w:w="934" w:type="dxa"/>
            <w:shd w:val="clear" w:color="auto" w:fill="BFB1D0"/>
          </w:tcPr>
          <w:p w14:paraId="1D922FE5" w14:textId="77777777" w:rsidR="007434A9" w:rsidRPr="00C85AF5" w:rsidRDefault="007434A9" w:rsidP="00F161D6">
            <w:pPr>
              <w:spacing w:after="0" w:line="240" w:lineRule="auto"/>
              <w:jc w:val="right"/>
              <w:rPr>
                <w:rStyle w:val="expand"/>
                <w:rFonts w:ascii="Times New Roman" w:hAnsi="Times New Roman"/>
                <w:lang w:val="uz-Cyrl-UZ"/>
              </w:rPr>
            </w:pPr>
            <w:r w:rsidRPr="00C85AF5">
              <w:rPr>
                <w:rStyle w:val="expand"/>
                <w:rFonts w:ascii="Times New Roman" w:hAnsi="Times New Roman"/>
                <w:lang w:val="uz-Cyrl-UZ"/>
              </w:rPr>
              <w:t>5</w:t>
            </w:r>
          </w:p>
        </w:tc>
        <w:tc>
          <w:tcPr>
            <w:tcW w:w="934" w:type="dxa"/>
            <w:shd w:val="clear" w:color="auto" w:fill="BFB1D0"/>
          </w:tcPr>
          <w:p w14:paraId="0C4424A2" w14:textId="77777777" w:rsidR="007434A9" w:rsidRPr="00C85AF5" w:rsidRDefault="007434A9" w:rsidP="00F161D6">
            <w:pPr>
              <w:spacing w:after="0" w:line="240" w:lineRule="auto"/>
              <w:jc w:val="right"/>
              <w:rPr>
                <w:rStyle w:val="expand"/>
                <w:rFonts w:ascii="Times New Roman" w:hAnsi="Times New Roman"/>
                <w:lang w:val="uz-Cyrl-UZ"/>
              </w:rPr>
            </w:pPr>
            <w:r w:rsidRPr="00C85AF5">
              <w:rPr>
                <w:rStyle w:val="expand"/>
                <w:rFonts w:ascii="Times New Roman" w:hAnsi="Times New Roman"/>
                <w:lang w:val="uz-Cyrl-UZ"/>
              </w:rPr>
              <w:t>10</w:t>
            </w:r>
          </w:p>
        </w:tc>
      </w:tr>
      <w:tr w:rsidR="001D7A8E" w:rsidRPr="00C85AF5" w14:paraId="5702F923" w14:textId="77777777" w:rsidTr="00F76FBA">
        <w:tc>
          <w:tcPr>
            <w:tcW w:w="1302" w:type="dxa"/>
            <w:shd w:val="clear" w:color="auto" w:fill="8064A2"/>
          </w:tcPr>
          <w:p w14:paraId="41EEF038" w14:textId="77777777" w:rsidR="001D7A8E" w:rsidRPr="00C85AF5" w:rsidRDefault="001D7A8E" w:rsidP="00F161D6">
            <w:pPr>
              <w:spacing w:after="0" w:line="240" w:lineRule="auto"/>
              <w:rPr>
                <w:rStyle w:val="expand"/>
                <w:rFonts w:ascii="Times New Roman" w:hAnsi="Times New Roman"/>
                <w:b/>
                <w:bCs/>
                <w:color w:val="FFFFFF"/>
                <w:lang w:val="uz-Cyrl-UZ"/>
              </w:rPr>
            </w:pPr>
            <w:r w:rsidRPr="00C85AF5">
              <w:rPr>
                <w:rStyle w:val="expand"/>
                <w:rFonts w:ascii="Times New Roman" w:hAnsi="Times New Roman"/>
                <w:b/>
                <w:bCs/>
                <w:color w:val="FFFFFF"/>
                <w:lang w:val="uz-Cyrl-UZ"/>
              </w:rPr>
              <w:t>ПОСЕБНИ ЦИЉ 2</w:t>
            </w:r>
          </w:p>
        </w:tc>
        <w:tc>
          <w:tcPr>
            <w:tcW w:w="7985" w:type="dxa"/>
            <w:gridSpan w:val="7"/>
            <w:shd w:val="clear" w:color="auto" w:fill="8064A2"/>
          </w:tcPr>
          <w:p w14:paraId="06827D06" w14:textId="77777777" w:rsidR="001D7A8E" w:rsidRPr="00C85AF5" w:rsidRDefault="001D7A8E" w:rsidP="00F161D6">
            <w:pPr>
              <w:spacing w:after="0" w:line="240" w:lineRule="auto"/>
              <w:jc w:val="center"/>
              <w:rPr>
                <w:rStyle w:val="expand"/>
                <w:rFonts w:ascii="Times New Roman" w:eastAsia="Times New Roman" w:hAnsi="Times New Roman"/>
                <w:bCs/>
                <w:i/>
                <w:color w:val="000000"/>
                <w:lang w:val="uz-Cyrl-UZ"/>
              </w:rPr>
            </w:pPr>
            <w:r w:rsidRPr="00C85AF5">
              <w:rPr>
                <w:rFonts w:ascii="Times New Roman" w:eastAsia="Times New Roman" w:hAnsi="Times New Roman"/>
                <w:b/>
                <w:bCs/>
                <w:i/>
                <w:color w:val="FFFFFF"/>
                <w:lang w:val="uz-Cyrl-UZ"/>
              </w:rPr>
              <w:t>Унапређење правне сигурности у коришћењу електронске управе</w:t>
            </w:r>
          </w:p>
        </w:tc>
      </w:tr>
      <w:tr w:rsidR="001D7A8E" w:rsidRPr="00C85AF5" w14:paraId="50EBBF21" w14:textId="77777777" w:rsidTr="00F76FBA">
        <w:tc>
          <w:tcPr>
            <w:tcW w:w="4500" w:type="dxa"/>
            <w:gridSpan w:val="3"/>
            <w:shd w:val="clear" w:color="auto" w:fill="8064A2"/>
          </w:tcPr>
          <w:p w14:paraId="281CA921" w14:textId="77777777" w:rsidR="001D7A8E" w:rsidRPr="00C85AF5" w:rsidRDefault="001D7A8E" w:rsidP="00F161D6">
            <w:pPr>
              <w:spacing w:after="0" w:line="240" w:lineRule="auto"/>
              <w:rPr>
                <w:rStyle w:val="expand"/>
                <w:rFonts w:ascii="Times New Roman" w:hAnsi="Times New Roman"/>
                <w:b/>
                <w:bCs/>
                <w:color w:val="FFFFFF"/>
                <w:lang w:val="uz-Cyrl-UZ"/>
              </w:rPr>
            </w:pPr>
            <w:r w:rsidRPr="00C85AF5">
              <w:rPr>
                <w:rStyle w:val="expand"/>
                <w:rFonts w:ascii="Times New Roman" w:hAnsi="Times New Roman"/>
                <w:b/>
                <w:bCs/>
                <w:color w:val="FFFFFF"/>
                <w:lang w:val="uz-Cyrl-UZ"/>
              </w:rPr>
              <w:t xml:space="preserve">ИНСТИТУЦИЈА ОДГОВОРНА ЗА </w:t>
            </w:r>
            <w:r w:rsidRPr="00C85AF5">
              <w:rPr>
                <w:rStyle w:val="expand"/>
                <w:rFonts w:ascii="Times New Roman" w:hAnsi="Times New Roman"/>
                <w:b/>
                <w:bCs/>
                <w:color w:val="FFFFFF"/>
                <w:lang w:val="uz-Cyrl-UZ"/>
              </w:rPr>
              <w:lastRenderedPageBreak/>
              <w:t>ПРАЋЕЊЕ И КОНТРОЛУ РЕАЛИЗАЦИЈЕ</w:t>
            </w:r>
          </w:p>
        </w:tc>
        <w:tc>
          <w:tcPr>
            <w:tcW w:w="4787" w:type="dxa"/>
            <w:gridSpan w:val="5"/>
            <w:shd w:val="clear" w:color="auto" w:fill="BFB1D0"/>
          </w:tcPr>
          <w:p w14:paraId="6E9122AA" w14:textId="77777777" w:rsidR="001D7A8E" w:rsidRPr="00C85AF5" w:rsidRDefault="00BB2A3A" w:rsidP="00BB2A3A">
            <w:pPr>
              <w:spacing w:after="0" w:line="240" w:lineRule="auto"/>
              <w:rPr>
                <w:rStyle w:val="expand"/>
                <w:rFonts w:ascii="Times New Roman" w:hAnsi="Times New Roman"/>
                <w:lang w:val="ru-RU"/>
              </w:rPr>
            </w:pPr>
            <w:r w:rsidRPr="00C85AF5">
              <w:rPr>
                <w:rStyle w:val="expand"/>
                <w:rFonts w:ascii="Times New Roman" w:hAnsi="Times New Roman"/>
                <w:lang w:val="uz-Cyrl-UZ"/>
              </w:rPr>
              <w:lastRenderedPageBreak/>
              <w:t xml:space="preserve">МДУЛС </w:t>
            </w:r>
          </w:p>
        </w:tc>
      </w:tr>
      <w:tr w:rsidR="001D7A8E" w:rsidRPr="00C85AF5" w14:paraId="3C2A0DA1" w14:textId="77777777" w:rsidTr="00F76FBA">
        <w:tc>
          <w:tcPr>
            <w:tcW w:w="1302" w:type="dxa"/>
            <w:vMerge w:val="restart"/>
            <w:shd w:val="clear" w:color="auto" w:fill="8064A2"/>
          </w:tcPr>
          <w:p w14:paraId="7F103A10" w14:textId="77777777" w:rsidR="001D7A8E" w:rsidRPr="00C85AF5" w:rsidRDefault="001D7A8E" w:rsidP="00F161D6">
            <w:pPr>
              <w:spacing w:after="0" w:line="240" w:lineRule="auto"/>
              <w:rPr>
                <w:rStyle w:val="expand"/>
                <w:rFonts w:ascii="Times New Roman" w:hAnsi="Times New Roman"/>
                <w:b/>
                <w:bCs/>
                <w:color w:val="FFFFFF"/>
                <w:lang w:val="uz-Cyrl-UZ"/>
              </w:rPr>
            </w:pPr>
            <w:r w:rsidRPr="00C85AF5">
              <w:rPr>
                <w:rStyle w:val="expand"/>
                <w:rFonts w:ascii="Times New Roman" w:hAnsi="Times New Roman"/>
                <w:b/>
                <w:bCs/>
                <w:color w:val="FFFFFF"/>
                <w:lang w:val="uz-Cyrl-UZ"/>
              </w:rPr>
              <w:t>Показатељ ефекта</w:t>
            </w:r>
            <w:r w:rsidR="00654CD7" w:rsidRPr="00C85AF5">
              <w:rPr>
                <w:rStyle w:val="expand"/>
                <w:rFonts w:ascii="Times New Roman" w:hAnsi="Times New Roman"/>
                <w:b/>
                <w:bCs/>
                <w:color w:val="FFFFFF"/>
                <w:lang w:val="uz-Cyrl-UZ"/>
              </w:rPr>
              <w:t xml:space="preserve"> 1</w:t>
            </w:r>
          </w:p>
        </w:tc>
        <w:tc>
          <w:tcPr>
            <w:tcW w:w="1713" w:type="dxa"/>
            <w:shd w:val="clear" w:color="auto" w:fill="DFD8E8"/>
          </w:tcPr>
          <w:p w14:paraId="2C90794A" w14:textId="77777777" w:rsidR="001D7A8E" w:rsidRPr="00C85AF5" w:rsidRDefault="001D7A8E"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Јединица мере</w:t>
            </w:r>
          </w:p>
        </w:tc>
        <w:tc>
          <w:tcPr>
            <w:tcW w:w="1485" w:type="dxa"/>
            <w:shd w:val="clear" w:color="auto" w:fill="DFD8E8"/>
          </w:tcPr>
          <w:p w14:paraId="3D89E0ED" w14:textId="77777777" w:rsidR="001D7A8E" w:rsidRPr="00C85AF5" w:rsidRDefault="001D7A8E"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Извор провере</w:t>
            </w:r>
          </w:p>
        </w:tc>
        <w:tc>
          <w:tcPr>
            <w:tcW w:w="1025" w:type="dxa"/>
            <w:shd w:val="clear" w:color="auto" w:fill="DFD8E8"/>
          </w:tcPr>
          <w:p w14:paraId="6D86C427" w14:textId="77777777" w:rsidR="001D7A8E" w:rsidRPr="00C85AF5" w:rsidRDefault="001D7A8E"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Почетна вредност</w:t>
            </w:r>
          </w:p>
        </w:tc>
        <w:tc>
          <w:tcPr>
            <w:tcW w:w="960" w:type="dxa"/>
            <w:shd w:val="clear" w:color="auto" w:fill="DFD8E8"/>
          </w:tcPr>
          <w:p w14:paraId="66200720" w14:textId="77777777" w:rsidR="001D7A8E" w:rsidRPr="00C85AF5" w:rsidRDefault="001D7A8E"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Базна година</w:t>
            </w:r>
          </w:p>
        </w:tc>
        <w:tc>
          <w:tcPr>
            <w:tcW w:w="934" w:type="dxa"/>
            <w:shd w:val="clear" w:color="auto" w:fill="DFD8E8"/>
          </w:tcPr>
          <w:p w14:paraId="75BE334F" w14:textId="77777777" w:rsidR="001D7A8E" w:rsidRPr="00C85AF5" w:rsidRDefault="001D7A8E"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Циљана вред. у 2020</w:t>
            </w:r>
          </w:p>
        </w:tc>
        <w:tc>
          <w:tcPr>
            <w:tcW w:w="934" w:type="dxa"/>
            <w:shd w:val="clear" w:color="auto" w:fill="DFD8E8"/>
          </w:tcPr>
          <w:p w14:paraId="1CC351FE" w14:textId="77777777" w:rsidR="001D7A8E" w:rsidRPr="00C85AF5" w:rsidRDefault="00684069"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Циљана вред. у 2021</w:t>
            </w:r>
          </w:p>
        </w:tc>
        <w:tc>
          <w:tcPr>
            <w:tcW w:w="934" w:type="dxa"/>
            <w:shd w:val="clear" w:color="auto" w:fill="DFD8E8"/>
          </w:tcPr>
          <w:p w14:paraId="0C2D2D28" w14:textId="77777777" w:rsidR="001D7A8E" w:rsidRPr="00C85AF5" w:rsidRDefault="00684069"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Циљана вред. у 2022</w:t>
            </w:r>
            <w:r w:rsidR="001D7A8E" w:rsidRPr="00C85AF5">
              <w:rPr>
                <w:rStyle w:val="expand"/>
                <w:rFonts w:ascii="Times New Roman" w:hAnsi="Times New Roman"/>
                <w:lang w:val="uz-Cyrl-UZ"/>
              </w:rPr>
              <w:t>.</w:t>
            </w:r>
          </w:p>
        </w:tc>
      </w:tr>
      <w:tr w:rsidR="001D7A8E" w:rsidRPr="00C85AF5" w14:paraId="67D8F391" w14:textId="77777777" w:rsidTr="00F76FBA">
        <w:tc>
          <w:tcPr>
            <w:tcW w:w="1302" w:type="dxa"/>
            <w:vMerge/>
            <w:shd w:val="clear" w:color="auto" w:fill="8064A2"/>
          </w:tcPr>
          <w:p w14:paraId="3459B8DF" w14:textId="77777777" w:rsidR="001D7A8E" w:rsidRPr="00C85AF5" w:rsidRDefault="001D7A8E" w:rsidP="00F161D6">
            <w:pPr>
              <w:rPr>
                <w:rStyle w:val="expand"/>
                <w:rFonts w:ascii="Times New Roman" w:hAnsi="Times New Roman"/>
                <w:b/>
                <w:bCs/>
                <w:color w:val="FFFFFF"/>
              </w:rPr>
            </w:pPr>
          </w:p>
        </w:tc>
        <w:tc>
          <w:tcPr>
            <w:tcW w:w="1713" w:type="dxa"/>
            <w:shd w:val="clear" w:color="auto" w:fill="BFB1D0"/>
          </w:tcPr>
          <w:p w14:paraId="7116259D" w14:textId="58591791" w:rsidR="001D7A8E" w:rsidRPr="00C85AF5" w:rsidRDefault="002B7833" w:rsidP="00C563BE">
            <w:pPr>
              <w:spacing w:after="0" w:line="240" w:lineRule="auto"/>
              <w:rPr>
                <w:rStyle w:val="expand"/>
                <w:rFonts w:ascii="Times New Roman" w:hAnsi="Times New Roman"/>
              </w:rPr>
            </w:pPr>
            <w:r w:rsidRPr="00C85AF5">
              <w:rPr>
                <w:rStyle w:val="expand"/>
                <w:rFonts w:ascii="Times New Roman" w:hAnsi="Times New Roman"/>
              </w:rPr>
              <w:t xml:space="preserve">Број </w:t>
            </w:r>
            <w:r w:rsidR="00C563BE" w:rsidRPr="00C85AF5">
              <w:rPr>
                <w:rStyle w:val="expand"/>
                <w:rFonts w:ascii="Times New Roman" w:hAnsi="Times New Roman"/>
                <w:lang w:val="sr-Cyrl-RS"/>
              </w:rPr>
              <w:t>аката суда и писмена у поступку пред правосудним органима и правосудним професијама</w:t>
            </w:r>
            <w:r w:rsidRPr="00C85AF5">
              <w:rPr>
                <w:rStyle w:val="expand"/>
                <w:rFonts w:ascii="Times New Roman" w:hAnsi="Times New Roman"/>
              </w:rPr>
              <w:t>које су достављене у јединствено електронско сандуче привредним субјектима и физичким лицима</w:t>
            </w:r>
          </w:p>
        </w:tc>
        <w:tc>
          <w:tcPr>
            <w:tcW w:w="1485" w:type="dxa"/>
            <w:shd w:val="clear" w:color="auto" w:fill="BFB1D0"/>
          </w:tcPr>
          <w:p w14:paraId="79ADF9BC" w14:textId="77777777" w:rsidR="001D7A8E" w:rsidRPr="00C85AF5" w:rsidRDefault="002B7833" w:rsidP="00F161D6">
            <w:pPr>
              <w:spacing w:after="0" w:line="240" w:lineRule="auto"/>
              <w:rPr>
                <w:rStyle w:val="expand"/>
                <w:rFonts w:ascii="Times New Roman" w:hAnsi="Times New Roman"/>
                <w:lang w:val="sr-Cyrl-RS"/>
              </w:rPr>
            </w:pPr>
            <w:r w:rsidRPr="00C85AF5">
              <w:rPr>
                <w:rStyle w:val="expand"/>
                <w:rFonts w:ascii="Times New Roman" w:hAnsi="Times New Roman"/>
                <w:lang w:val="sr-Cyrl-RS"/>
              </w:rPr>
              <w:t>Портал еУправа</w:t>
            </w:r>
          </w:p>
        </w:tc>
        <w:tc>
          <w:tcPr>
            <w:tcW w:w="1025" w:type="dxa"/>
            <w:shd w:val="clear" w:color="auto" w:fill="BFB1D0"/>
          </w:tcPr>
          <w:p w14:paraId="22528B53" w14:textId="77777777" w:rsidR="001D7A8E" w:rsidRPr="00C85AF5" w:rsidRDefault="002B7833" w:rsidP="00F161D6">
            <w:pPr>
              <w:spacing w:after="0" w:line="240" w:lineRule="auto"/>
              <w:jc w:val="right"/>
              <w:rPr>
                <w:rStyle w:val="expand"/>
                <w:rFonts w:ascii="Times New Roman" w:hAnsi="Times New Roman"/>
                <w:lang w:val="uz-Cyrl-UZ"/>
              </w:rPr>
            </w:pPr>
            <w:r w:rsidRPr="00C85AF5">
              <w:rPr>
                <w:rStyle w:val="expand"/>
                <w:rFonts w:ascii="Times New Roman" w:hAnsi="Times New Roman"/>
                <w:lang w:val="uz-Cyrl-UZ"/>
              </w:rPr>
              <w:t>0</w:t>
            </w:r>
          </w:p>
        </w:tc>
        <w:tc>
          <w:tcPr>
            <w:tcW w:w="960" w:type="dxa"/>
            <w:shd w:val="clear" w:color="auto" w:fill="BFB1D0"/>
          </w:tcPr>
          <w:p w14:paraId="53B7A387" w14:textId="77777777" w:rsidR="00AD404D" w:rsidRPr="00C85AF5" w:rsidRDefault="002B7833" w:rsidP="00F161D6">
            <w:pPr>
              <w:spacing w:after="0" w:line="240" w:lineRule="auto"/>
              <w:jc w:val="right"/>
              <w:rPr>
                <w:rStyle w:val="expand"/>
                <w:rFonts w:ascii="Times New Roman" w:hAnsi="Times New Roman"/>
                <w:lang w:val="uz-Cyrl-UZ"/>
              </w:rPr>
            </w:pPr>
            <w:r w:rsidRPr="00C85AF5">
              <w:rPr>
                <w:rStyle w:val="expand"/>
                <w:rFonts w:ascii="Times New Roman" w:hAnsi="Times New Roman"/>
                <w:lang w:val="uz-Cyrl-UZ"/>
              </w:rPr>
              <w:t>2019</w:t>
            </w:r>
          </w:p>
        </w:tc>
        <w:tc>
          <w:tcPr>
            <w:tcW w:w="934" w:type="dxa"/>
            <w:shd w:val="clear" w:color="auto" w:fill="BFB1D0"/>
          </w:tcPr>
          <w:p w14:paraId="47094A9C" w14:textId="77777777" w:rsidR="001D7A8E" w:rsidRPr="00C85AF5" w:rsidRDefault="00C563BE" w:rsidP="00F161D6">
            <w:pPr>
              <w:spacing w:after="0" w:line="240" w:lineRule="auto"/>
              <w:jc w:val="right"/>
              <w:rPr>
                <w:rStyle w:val="expand"/>
                <w:rFonts w:ascii="Times New Roman" w:hAnsi="Times New Roman"/>
                <w:lang w:val="uz-Cyrl-UZ"/>
              </w:rPr>
            </w:pPr>
            <w:r w:rsidRPr="00C85AF5">
              <w:rPr>
                <w:rStyle w:val="expand"/>
                <w:rFonts w:ascii="Times New Roman" w:hAnsi="Times New Roman"/>
                <w:lang w:val="uz-Cyrl-UZ"/>
              </w:rPr>
              <w:t>100</w:t>
            </w:r>
          </w:p>
        </w:tc>
        <w:tc>
          <w:tcPr>
            <w:tcW w:w="934" w:type="dxa"/>
            <w:shd w:val="clear" w:color="auto" w:fill="BFB1D0"/>
          </w:tcPr>
          <w:p w14:paraId="4A8010F9" w14:textId="77777777" w:rsidR="001D7A8E" w:rsidRPr="00C85AF5" w:rsidRDefault="00C563BE" w:rsidP="00F161D6">
            <w:pPr>
              <w:spacing w:after="0" w:line="240" w:lineRule="auto"/>
              <w:jc w:val="right"/>
              <w:rPr>
                <w:rStyle w:val="expand"/>
                <w:rFonts w:ascii="Times New Roman" w:hAnsi="Times New Roman"/>
                <w:lang w:val="uz-Cyrl-UZ"/>
              </w:rPr>
            </w:pPr>
            <w:r w:rsidRPr="00C85AF5">
              <w:rPr>
                <w:rStyle w:val="expand"/>
                <w:rFonts w:ascii="Times New Roman" w:hAnsi="Times New Roman"/>
                <w:lang w:val="uz-Cyrl-UZ"/>
              </w:rPr>
              <w:t>10000</w:t>
            </w:r>
          </w:p>
        </w:tc>
        <w:tc>
          <w:tcPr>
            <w:tcW w:w="934" w:type="dxa"/>
            <w:shd w:val="clear" w:color="auto" w:fill="BFB1D0"/>
          </w:tcPr>
          <w:p w14:paraId="2E17F32E" w14:textId="77777777" w:rsidR="001D7A8E" w:rsidRPr="00C85AF5" w:rsidRDefault="00C563BE" w:rsidP="00F161D6">
            <w:pPr>
              <w:spacing w:after="0" w:line="240" w:lineRule="auto"/>
              <w:jc w:val="right"/>
              <w:rPr>
                <w:rStyle w:val="expand"/>
                <w:rFonts w:ascii="Times New Roman" w:hAnsi="Times New Roman"/>
                <w:lang w:val="uz-Cyrl-UZ"/>
              </w:rPr>
            </w:pPr>
            <w:r w:rsidRPr="00C85AF5">
              <w:rPr>
                <w:rStyle w:val="expand"/>
                <w:rFonts w:ascii="Times New Roman" w:hAnsi="Times New Roman"/>
                <w:lang w:val="uz-Cyrl-UZ"/>
              </w:rPr>
              <w:t>20000</w:t>
            </w:r>
          </w:p>
        </w:tc>
      </w:tr>
      <w:tr w:rsidR="002B7833" w:rsidRPr="00C85AF5" w14:paraId="2664977D" w14:textId="77777777" w:rsidTr="00F76FBA">
        <w:tc>
          <w:tcPr>
            <w:tcW w:w="1302" w:type="dxa"/>
            <w:shd w:val="clear" w:color="auto" w:fill="8064A2"/>
          </w:tcPr>
          <w:p w14:paraId="0904E2F0" w14:textId="77777777" w:rsidR="002B7833" w:rsidRPr="00C85AF5" w:rsidRDefault="002B7833" w:rsidP="00F161D6">
            <w:pPr>
              <w:rPr>
                <w:rStyle w:val="expand"/>
                <w:rFonts w:ascii="Times New Roman" w:hAnsi="Times New Roman"/>
                <w:b/>
                <w:bCs/>
                <w:color w:val="FFFFFF"/>
                <w:lang w:val="sr-Cyrl-RS"/>
              </w:rPr>
            </w:pPr>
            <w:r w:rsidRPr="00C85AF5">
              <w:rPr>
                <w:rStyle w:val="expand"/>
                <w:rFonts w:ascii="Times New Roman" w:hAnsi="Times New Roman"/>
                <w:b/>
                <w:bCs/>
                <w:color w:val="FFFFFF"/>
              </w:rPr>
              <w:t>Показатељ ефекта</w:t>
            </w:r>
            <w:r w:rsidR="00654CD7" w:rsidRPr="00C85AF5">
              <w:rPr>
                <w:rStyle w:val="expand"/>
                <w:rFonts w:ascii="Times New Roman" w:hAnsi="Times New Roman"/>
                <w:b/>
                <w:bCs/>
                <w:color w:val="FFFFFF"/>
                <w:lang w:val="sr-Cyrl-RS"/>
              </w:rPr>
              <w:t xml:space="preserve"> 2</w:t>
            </w:r>
          </w:p>
        </w:tc>
        <w:tc>
          <w:tcPr>
            <w:tcW w:w="1713" w:type="dxa"/>
            <w:shd w:val="clear" w:color="auto" w:fill="BFB1D0"/>
          </w:tcPr>
          <w:p w14:paraId="1B82BBD3" w14:textId="77777777" w:rsidR="002B7833" w:rsidRPr="00C85AF5" w:rsidRDefault="002B7833" w:rsidP="00F161D6">
            <w:pPr>
              <w:spacing w:after="0" w:line="240" w:lineRule="auto"/>
              <w:rPr>
                <w:rStyle w:val="expand"/>
                <w:rFonts w:ascii="Times New Roman" w:hAnsi="Times New Roman"/>
                <w:lang w:val="sr-Cyrl-RS"/>
              </w:rPr>
            </w:pPr>
            <w:r w:rsidRPr="00C85AF5">
              <w:rPr>
                <w:rStyle w:val="expand"/>
                <w:rFonts w:ascii="Times New Roman" w:hAnsi="Times New Roman"/>
                <w:lang w:val="sr-Cyrl-RS"/>
              </w:rPr>
              <w:t>Број аката инспекцијских органа достављених у јединствено електронско сандуче привредним субјектима и физичким лицима</w:t>
            </w:r>
          </w:p>
        </w:tc>
        <w:tc>
          <w:tcPr>
            <w:tcW w:w="1485" w:type="dxa"/>
            <w:shd w:val="clear" w:color="auto" w:fill="BFB1D0"/>
          </w:tcPr>
          <w:p w14:paraId="016C4EB2" w14:textId="77777777" w:rsidR="002B7833" w:rsidRPr="00C85AF5" w:rsidRDefault="002B7833" w:rsidP="00F161D6">
            <w:pPr>
              <w:spacing w:after="0" w:line="240" w:lineRule="auto"/>
              <w:rPr>
                <w:rStyle w:val="expand"/>
                <w:rFonts w:ascii="Times New Roman" w:hAnsi="Times New Roman"/>
                <w:lang w:val="sr-Cyrl-RS"/>
              </w:rPr>
            </w:pPr>
            <w:r w:rsidRPr="00C85AF5">
              <w:rPr>
                <w:rStyle w:val="expand"/>
                <w:rFonts w:ascii="Times New Roman" w:hAnsi="Times New Roman"/>
                <w:lang w:val="sr-Cyrl-RS"/>
              </w:rPr>
              <w:t>Портал еУправа</w:t>
            </w:r>
          </w:p>
        </w:tc>
        <w:tc>
          <w:tcPr>
            <w:tcW w:w="1025" w:type="dxa"/>
            <w:shd w:val="clear" w:color="auto" w:fill="BFB1D0"/>
          </w:tcPr>
          <w:p w14:paraId="3313A941" w14:textId="77777777" w:rsidR="002B7833" w:rsidRPr="00C85AF5" w:rsidRDefault="002B7833" w:rsidP="00F161D6">
            <w:pPr>
              <w:spacing w:after="0" w:line="240" w:lineRule="auto"/>
              <w:jc w:val="right"/>
              <w:rPr>
                <w:rStyle w:val="expand"/>
                <w:rFonts w:ascii="Times New Roman" w:hAnsi="Times New Roman"/>
                <w:lang w:val="uz-Cyrl-UZ"/>
              </w:rPr>
            </w:pPr>
            <w:r w:rsidRPr="00C85AF5">
              <w:rPr>
                <w:rStyle w:val="expand"/>
                <w:rFonts w:ascii="Times New Roman" w:hAnsi="Times New Roman"/>
                <w:lang w:val="uz-Cyrl-UZ"/>
              </w:rPr>
              <w:t>0</w:t>
            </w:r>
          </w:p>
        </w:tc>
        <w:tc>
          <w:tcPr>
            <w:tcW w:w="960" w:type="dxa"/>
            <w:shd w:val="clear" w:color="auto" w:fill="BFB1D0"/>
          </w:tcPr>
          <w:p w14:paraId="1450EB00" w14:textId="77777777" w:rsidR="002B7833" w:rsidRPr="00C85AF5" w:rsidRDefault="002B7833" w:rsidP="00F161D6">
            <w:pPr>
              <w:spacing w:after="0" w:line="240" w:lineRule="auto"/>
              <w:jc w:val="right"/>
              <w:rPr>
                <w:rStyle w:val="expand"/>
                <w:rFonts w:ascii="Times New Roman" w:hAnsi="Times New Roman"/>
                <w:lang w:val="uz-Cyrl-UZ"/>
              </w:rPr>
            </w:pPr>
            <w:r w:rsidRPr="00C85AF5">
              <w:rPr>
                <w:rStyle w:val="expand"/>
                <w:rFonts w:ascii="Times New Roman" w:hAnsi="Times New Roman"/>
                <w:lang w:val="uz-Cyrl-UZ"/>
              </w:rPr>
              <w:t>2019</w:t>
            </w:r>
          </w:p>
        </w:tc>
        <w:tc>
          <w:tcPr>
            <w:tcW w:w="934" w:type="dxa"/>
            <w:shd w:val="clear" w:color="auto" w:fill="BFB1D0"/>
          </w:tcPr>
          <w:p w14:paraId="7F540971" w14:textId="77777777" w:rsidR="002B7833" w:rsidRPr="00C85AF5" w:rsidRDefault="002B7833" w:rsidP="00F161D6">
            <w:pPr>
              <w:spacing w:after="0" w:line="240" w:lineRule="auto"/>
              <w:jc w:val="right"/>
              <w:rPr>
                <w:rStyle w:val="expand"/>
                <w:rFonts w:ascii="Times New Roman" w:hAnsi="Times New Roman"/>
                <w:lang w:val="uz-Cyrl-UZ"/>
              </w:rPr>
            </w:pPr>
          </w:p>
        </w:tc>
        <w:tc>
          <w:tcPr>
            <w:tcW w:w="934" w:type="dxa"/>
            <w:shd w:val="clear" w:color="auto" w:fill="BFB1D0"/>
          </w:tcPr>
          <w:p w14:paraId="55FB4393" w14:textId="77777777" w:rsidR="002B7833" w:rsidRPr="00C85AF5" w:rsidRDefault="002B7833" w:rsidP="00F161D6">
            <w:pPr>
              <w:spacing w:after="0" w:line="240" w:lineRule="auto"/>
              <w:jc w:val="right"/>
              <w:rPr>
                <w:rStyle w:val="expand"/>
                <w:rFonts w:ascii="Times New Roman" w:hAnsi="Times New Roman"/>
                <w:lang w:val="uz-Cyrl-UZ"/>
              </w:rPr>
            </w:pPr>
          </w:p>
        </w:tc>
        <w:tc>
          <w:tcPr>
            <w:tcW w:w="934" w:type="dxa"/>
            <w:shd w:val="clear" w:color="auto" w:fill="BFB1D0"/>
          </w:tcPr>
          <w:p w14:paraId="235C48E1" w14:textId="77777777" w:rsidR="002B7833" w:rsidRPr="00C85AF5" w:rsidRDefault="002B7833" w:rsidP="00F161D6">
            <w:pPr>
              <w:spacing w:after="0" w:line="240" w:lineRule="auto"/>
              <w:jc w:val="right"/>
              <w:rPr>
                <w:rStyle w:val="expand"/>
                <w:rFonts w:ascii="Times New Roman" w:hAnsi="Times New Roman"/>
                <w:lang w:val="uz-Cyrl-UZ"/>
              </w:rPr>
            </w:pPr>
          </w:p>
        </w:tc>
      </w:tr>
      <w:tr w:rsidR="001D7A8E" w:rsidRPr="00C85AF5" w14:paraId="4F79EF62" w14:textId="77777777" w:rsidTr="00F76FBA">
        <w:tc>
          <w:tcPr>
            <w:tcW w:w="1302" w:type="dxa"/>
            <w:shd w:val="clear" w:color="auto" w:fill="8064A2"/>
          </w:tcPr>
          <w:p w14:paraId="7C144F47" w14:textId="77777777" w:rsidR="001D7A8E" w:rsidRPr="00C85AF5" w:rsidRDefault="001D7A8E" w:rsidP="00F161D6">
            <w:pPr>
              <w:spacing w:after="0" w:line="240" w:lineRule="auto"/>
              <w:rPr>
                <w:rStyle w:val="expand"/>
                <w:rFonts w:ascii="Times New Roman" w:hAnsi="Times New Roman"/>
                <w:b/>
                <w:bCs/>
                <w:color w:val="FFFFFF"/>
                <w:lang w:val="uz-Cyrl-UZ"/>
              </w:rPr>
            </w:pPr>
            <w:r w:rsidRPr="00C85AF5">
              <w:rPr>
                <w:rStyle w:val="expand"/>
                <w:rFonts w:ascii="Times New Roman" w:hAnsi="Times New Roman"/>
                <w:b/>
                <w:bCs/>
                <w:color w:val="FFFFFF"/>
                <w:lang w:val="uz-Cyrl-UZ"/>
              </w:rPr>
              <w:t>ПОСЕБНИ ЦИЉ 3</w:t>
            </w:r>
          </w:p>
        </w:tc>
        <w:tc>
          <w:tcPr>
            <w:tcW w:w="7985" w:type="dxa"/>
            <w:gridSpan w:val="7"/>
            <w:shd w:val="clear" w:color="auto" w:fill="8064A2"/>
          </w:tcPr>
          <w:p w14:paraId="323251D4" w14:textId="77777777" w:rsidR="001D7A8E" w:rsidRPr="00C85AF5" w:rsidRDefault="001D7A8E" w:rsidP="00F161D6">
            <w:pPr>
              <w:spacing w:after="0" w:line="240" w:lineRule="auto"/>
              <w:jc w:val="center"/>
              <w:rPr>
                <w:rFonts w:ascii="Times New Roman" w:hAnsi="Times New Roman"/>
                <w:color w:val="FFFFFF"/>
                <w:lang w:val="uz-Cyrl-UZ"/>
              </w:rPr>
            </w:pPr>
            <w:r w:rsidRPr="00C85AF5">
              <w:rPr>
                <w:rFonts w:ascii="Times New Roman" w:eastAsia="Times New Roman" w:hAnsi="Times New Roman"/>
                <w:b/>
                <w:bCs/>
                <w:i/>
                <w:color w:val="FFFFFF"/>
                <w:lang w:val="uz-Cyrl-UZ"/>
              </w:rPr>
              <w:t>Повећање доступности електронске управе грађанима и привреди кроз унапређење корисничких сервиса</w:t>
            </w:r>
          </w:p>
        </w:tc>
      </w:tr>
      <w:tr w:rsidR="001D7A8E" w:rsidRPr="00C85AF5" w14:paraId="610C81D3" w14:textId="77777777" w:rsidTr="00F76FBA">
        <w:tc>
          <w:tcPr>
            <w:tcW w:w="4500" w:type="dxa"/>
            <w:gridSpan w:val="3"/>
            <w:shd w:val="clear" w:color="auto" w:fill="8064A2"/>
          </w:tcPr>
          <w:p w14:paraId="13E15361" w14:textId="77777777" w:rsidR="001D7A8E" w:rsidRPr="00C85AF5" w:rsidRDefault="001D7A8E" w:rsidP="00F161D6">
            <w:pPr>
              <w:spacing w:after="0" w:line="240" w:lineRule="auto"/>
              <w:rPr>
                <w:rStyle w:val="expand"/>
                <w:rFonts w:ascii="Times New Roman" w:hAnsi="Times New Roman"/>
                <w:b/>
                <w:bCs/>
                <w:color w:val="FFFFFF"/>
                <w:lang w:val="uz-Cyrl-UZ"/>
              </w:rPr>
            </w:pPr>
            <w:r w:rsidRPr="00C85AF5">
              <w:rPr>
                <w:rStyle w:val="expand"/>
                <w:rFonts w:ascii="Times New Roman" w:hAnsi="Times New Roman"/>
                <w:b/>
                <w:bCs/>
                <w:color w:val="FFFFFF"/>
                <w:lang w:val="uz-Cyrl-UZ"/>
              </w:rPr>
              <w:t>ИНСТИТУЦИЈА ОДГОВОРНА ЗА ПРАЋЕЊЕ И КОНТРОЛУ РЕАЛИЗАЦИЈЕ</w:t>
            </w:r>
          </w:p>
        </w:tc>
        <w:tc>
          <w:tcPr>
            <w:tcW w:w="4787" w:type="dxa"/>
            <w:gridSpan w:val="5"/>
            <w:shd w:val="clear" w:color="auto" w:fill="BFB1D0"/>
          </w:tcPr>
          <w:p w14:paraId="46485C5F" w14:textId="77777777" w:rsidR="001D7A8E" w:rsidRPr="00C85AF5" w:rsidRDefault="00BB2A3A" w:rsidP="00F161D6">
            <w:pPr>
              <w:spacing w:after="0" w:line="240" w:lineRule="auto"/>
              <w:rPr>
                <w:rStyle w:val="expand"/>
                <w:rFonts w:ascii="Times New Roman" w:hAnsi="Times New Roman"/>
              </w:rPr>
            </w:pPr>
            <w:r w:rsidRPr="00C85AF5">
              <w:rPr>
                <w:rStyle w:val="expand"/>
                <w:rFonts w:ascii="Times New Roman" w:hAnsi="Times New Roman"/>
                <w:lang w:val="uz-Cyrl-UZ"/>
              </w:rPr>
              <w:t>ИТЕ</w:t>
            </w:r>
          </w:p>
        </w:tc>
      </w:tr>
      <w:tr w:rsidR="00654CD7" w:rsidRPr="00C85AF5" w14:paraId="6AFAD34A" w14:textId="77777777" w:rsidTr="00F76FBA">
        <w:tc>
          <w:tcPr>
            <w:tcW w:w="1302" w:type="dxa"/>
            <w:vMerge w:val="restart"/>
            <w:shd w:val="clear" w:color="auto" w:fill="8064A2"/>
          </w:tcPr>
          <w:p w14:paraId="37DD6946" w14:textId="77777777" w:rsidR="00654CD7" w:rsidRPr="00C85AF5" w:rsidRDefault="00654CD7" w:rsidP="00F161D6">
            <w:pPr>
              <w:spacing w:after="0" w:line="240" w:lineRule="auto"/>
              <w:rPr>
                <w:rStyle w:val="expand"/>
                <w:rFonts w:ascii="Times New Roman" w:hAnsi="Times New Roman"/>
                <w:b/>
                <w:bCs/>
                <w:color w:val="FFFFFF"/>
                <w:lang w:val="uz-Cyrl-UZ"/>
              </w:rPr>
            </w:pPr>
            <w:r w:rsidRPr="00C85AF5">
              <w:rPr>
                <w:rStyle w:val="expand"/>
                <w:rFonts w:ascii="Times New Roman" w:hAnsi="Times New Roman"/>
                <w:b/>
                <w:bCs/>
                <w:color w:val="FFFFFF"/>
                <w:lang w:val="uz-Cyrl-UZ"/>
              </w:rPr>
              <w:t>Показатељ ефекта 1</w:t>
            </w:r>
          </w:p>
        </w:tc>
        <w:tc>
          <w:tcPr>
            <w:tcW w:w="1713" w:type="dxa"/>
            <w:shd w:val="clear" w:color="auto" w:fill="DFD8E8"/>
          </w:tcPr>
          <w:p w14:paraId="441C724E" w14:textId="77777777" w:rsidR="00654CD7" w:rsidRPr="00C85AF5" w:rsidRDefault="00654CD7"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Јединица мере</w:t>
            </w:r>
          </w:p>
        </w:tc>
        <w:tc>
          <w:tcPr>
            <w:tcW w:w="1485" w:type="dxa"/>
            <w:shd w:val="clear" w:color="auto" w:fill="DFD8E8"/>
          </w:tcPr>
          <w:p w14:paraId="1259E5F1" w14:textId="77777777" w:rsidR="00654CD7" w:rsidRPr="00C85AF5" w:rsidRDefault="00654CD7"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Извор провере</w:t>
            </w:r>
          </w:p>
        </w:tc>
        <w:tc>
          <w:tcPr>
            <w:tcW w:w="1025" w:type="dxa"/>
            <w:shd w:val="clear" w:color="auto" w:fill="DFD8E8"/>
          </w:tcPr>
          <w:p w14:paraId="1DD70C98" w14:textId="77777777" w:rsidR="00654CD7" w:rsidRPr="00C85AF5" w:rsidRDefault="00654CD7"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Почетна вредност</w:t>
            </w:r>
          </w:p>
        </w:tc>
        <w:tc>
          <w:tcPr>
            <w:tcW w:w="960" w:type="dxa"/>
            <w:shd w:val="clear" w:color="auto" w:fill="DFD8E8"/>
          </w:tcPr>
          <w:p w14:paraId="5E0AE5FA" w14:textId="77777777" w:rsidR="00654CD7" w:rsidRPr="00C85AF5" w:rsidRDefault="00654CD7"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Базна година</w:t>
            </w:r>
          </w:p>
        </w:tc>
        <w:tc>
          <w:tcPr>
            <w:tcW w:w="934" w:type="dxa"/>
            <w:shd w:val="clear" w:color="auto" w:fill="DFD8E8"/>
          </w:tcPr>
          <w:p w14:paraId="6325A1F4" w14:textId="77777777" w:rsidR="00654CD7" w:rsidRPr="00C85AF5" w:rsidRDefault="00654CD7"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Циљана вред. у 2020</w:t>
            </w:r>
          </w:p>
        </w:tc>
        <w:tc>
          <w:tcPr>
            <w:tcW w:w="934" w:type="dxa"/>
            <w:shd w:val="clear" w:color="auto" w:fill="DFD8E8"/>
          </w:tcPr>
          <w:p w14:paraId="35C2EA54" w14:textId="77777777" w:rsidR="00654CD7" w:rsidRPr="00C85AF5" w:rsidRDefault="00654CD7"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Циљана вред. у 2021</w:t>
            </w:r>
          </w:p>
        </w:tc>
        <w:tc>
          <w:tcPr>
            <w:tcW w:w="934" w:type="dxa"/>
            <w:shd w:val="clear" w:color="auto" w:fill="DFD8E8"/>
          </w:tcPr>
          <w:p w14:paraId="11A46672" w14:textId="77777777" w:rsidR="00654CD7" w:rsidRPr="00C85AF5" w:rsidRDefault="00654CD7"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Циљана вред. у 2022.</w:t>
            </w:r>
          </w:p>
        </w:tc>
      </w:tr>
      <w:tr w:rsidR="00654CD7" w:rsidRPr="00C85AF5" w14:paraId="61E5A51B" w14:textId="77777777" w:rsidTr="00F76FBA">
        <w:tc>
          <w:tcPr>
            <w:tcW w:w="1302" w:type="dxa"/>
            <w:vMerge/>
            <w:shd w:val="clear" w:color="auto" w:fill="8064A2"/>
          </w:tcPr>
          <w:p w14:paraId="3388C0B5" w14:textId="77777777" w:rsidR="00654CD7" w:rsidRPr="00C85AF5" w:rsidRDefault="00654CD7" w:rsidP="00F161D6">
            <w:pPr>
              <w:rPr>
                <w:rStyle w:val="expand"/>
                <w:rFonts w:ascii="Times New Roman" w:hAnsi="Times New Roman"/>
                <w:b/>
                <w:bCs/>
                <w:color w:val="FFFFFF"/>
              </w:rPr>
            </w:pPr>
          </w:p>
        </w:tc>
        <w:tc>
          <w:tcPr>
            <w:tcW w:w="1713" w:type="dxa"/>
            <w:shd w:val="clear" w:color="auto" w:fill="BFB1D0"/>
          </w:tcPr>
          <w:p w14:paraId="2055BF4A" w14:textId="77777777" w:rsidR="00654CD7" w:rsidRPr="00C85AF5" w:rsidRDefault="00654CD7" w:rsidP="00F161D6">
            <w:pPr>
              <w:spacing w:after="0" w:line="240" w:lineRule="auto"/>
              <w:rPr>
                <w:rStyle w:val="expand"/>
                <w:rFonts w:ascii="Times New Roman" w:hAnsi="Times New Roman"/>
                <w:lang w:val="ru-RU"/>
              </w:rPr>
            </w:pPr>
            <w:r w:rsidRPr="00C85AF5">
              <w:rPr>
                <w:rFonts w:ascii="Times New Roman" w:eastAsia="Times New Roman" w:hAnsi="Times New Roman"/>
                <w:lang w:val="uz-Cyrl-UZ"/>
              </w:rPr>
              <w:t>ЕУ бенчмарк електронске управе – димензија Кључни катализатори</w:t>
            </w:r>
          </w:p>
        </w:tc>
        <w:tc>
          <w:tcPr>
            <w:tcW w:w="1485" w:type="dxa"/>
            <w:shd w:val="clear" w:color="auto" w:fill="BFB1D0"/>
          </w:tcPr>
          <w:p w14:paraId="14984411" w14:textId="77777777" w:rsidR="00654CD7" w:rsidRPr="00C85AF5" w:rsidRDefault="00654CD7" w:rsidP="00F161D6">
            <w:pPr>
              <w:spacing w:after="0" w:line="240" w:lineRule="auto"/>
              <w:rPr>
                <w:rStyle w:val="expand"/>
                <w:rFonts w:ascii="Times New Roman" w:hAnsi="Times New Roman"/>
                <w:lang w:val="ru-RU"/>
              </w:rPr>
            </w:pPr>
            <w:r w:rsidRPr="00C85AF5">
              <w:rPr>
                <w:rFonts w:ascii="Times New Roman" w:eastAsia="Times New Roman" w:hAnsi="Times New Roman"/>
                <w:lang w:val="uz-Cyrl-UZ"/>
              </w:rPr>
              <w:t xml:space="preserve">Индексни поени - </w:t>
            </w:r>
            <w:r w:rsidRPr="00C85AF5">
              <w:rPr>
                <w:rFonts w:ascii="Times New Roman" w:hAnsi="Times New Roman"/>
                <w:lang w:val="ru-RU"/>
              </w:rPr>
              <w:t xml:space="preserve"> </w:t>
            </w:r>
            <w:r w:rsidRPr="00C85AF5">
              <w:rPr>
                <w:rFonts w:ascii="Times New Roman" w:eastAsia="Times New Roman" w:hAnsi="Times New Roman"/>
                <w:lang w:val="uz-Cyrl-UZ"/>
              </w:rPr>
              <w:t xml:space="preserve">ЕУ бенчмарк електронске управе који користи податке прикупљене за претходне две календарске  </w:t>
            </w:r>
          </w:p>
        </w:tc>
        <w:tc>
          <w:tcPr>
            <w:tcW w:w="1025" w:type="dxa"/>
            <w:shd w:val="clear" w:color="auto" w:fill="BFB1D0"/>
            <w:vAlign w:val="center"/>
          </w:tcPr>
          <w:p w14:paraId="3077ECE9" w14:textId="77777777" w:rsidR="00654CD7" w:rsidRPr="00C85AF5" w:rsidRDefault="00654CD7" w:rsidP="00F161D6">
            <w:pPr>
              <w:spacing w:after="0" w:line="240" w:lineRule="auto"/>
              <w:jc w:val="right"/>
              <w:rPr>
                <w:rStyle w:val="expand"/>
                <w:rFonts w:ascii="Times New Roman" w:hAnsi="Times New Roman"/>
                <w:lang w:val="uz-Cyrl-UZ"/>
              </w:rPr>
            </w:pPr>
            <w:r w:rsidRPr="00C85AF5">
              <w:rPr>
                <w:rFonts w:ascii="Times New Roman" w:eastAsia="Times New Roman" w:hAnsi="Times New Roman"/>
                <w:lang w:val="uz-Cyrl-UZ"/>
              </w:rPr>
              <w:t>24</w:t>
            </w:r>
          </w:p>
        </w:tc>
        <w:tc>
          <w:tcPr>
            <w:tcW w:w="960" w:type="dxa"/>
            <w:shd w:val="clear" w:color="auto" w:fill="BFB1D0"/>
          </w:tcPr>
          <w:p w14:paraId="03C86AFC" w14:textId="77777777" w:rsidR="00654CD7" w:rsidRPr="00C85AF5" w:rsidRDefault="00654CD7" w:rsidP="00F161D6">
            <w:pPr>
              <w:spacing w:after="0" w:line="240" w:lineRule="auto"/>
              <w:jc w:val="right"/>
              <w:rPr>
                <w:rStyle w:val="expand"/>
                <w:rFonts w:ascii="Times New Roman" w:hAnsi="Times New Roman"/>
                <w:lang w:val="uz-Cyrl-UZ"/>
              </w:rPr>
            </w:pPr>
            <w:r w:rsidRPr="00C85AF5">
              <w:rPr>
                <w:rStyle w:val="expand"/>
                <w:rFonts w:ascii="Times New Roman" w:hAnsi="Times New Roman"/>
                <w:lang w:val="uz-Cyrl-UZ"/>
              </w:rPr>
              <w:t>2017/18.</w:t>
            </w:r>
          </w:p>
        </w:tc>
        <w:tc>
          <w:tcPr>
            <w:tcW w:w="934" w:type="dxa"/>
            <w:shd w:val="clear" w:color="auto" w:fill="BFB1D0"/>
            <w:vAlign w:val="center"/>
          </w:tcPr>
          <w:p w14:paraId="3ABCEBD6" w14:textId="77777777" w:rsidR="00654CD7" w:rsidRPr="00C85AF5" w:rsidRDefault="00654CD7" w:rsidP="00F161D6">
            <w:pPr>
              <w:spacing w:after="0" w:line="240" w:lineRule="auto"/>
              <w:jc w:val="right"/>
              <w:rPr>
                <w:rStyle w:val="expand"/>
                <w:rFonts w:ascii="Times New Roman" w:hAnsi="Times New Roman"/>
              </w:rPr>
            </w:pPr>
            <w:r w:rsidRPr="00C85AF5">
              <w:rPr>
                <w:rFonts w:ascii="Times New Roman" w:eastAsia="Times New Roman" w:hAnsi="Times New Roman"/>
                <w:lang w:val="uz-Cyrl-UZ"/>
              </w:rPr>
              <w:t>35</w:t>
            </w:r>
          </w:p>
        </w:tc>
        <w:tc>
          <w:tcPr>
            <w:tcW w:w="934" w:type="dxa"/>
            <w:shd w:val="clear" w:color="auto" w:fill="BFB1D0"/>
            <w:vAlign w:val="center"/>
          </w:tcPr>
          <w:p w14:paraId="7CB0439C" w14:textId="77777777" w:rsidR="00654CD7" w:rsidRPr="00C85AF5" w:rsidRDefault="00654CD7" w:rsidP="00F161D6">
            <w:pPr>
              <w:spacing w:after="0" w:line="240" w:lineRule="auto"/>
              <w:jc w:val="right"/>
              <w:rPr>
                <w:rStyle w:val="expand"/>
                <w:rFonts w:ascii="Times New Roman" w:hAnsi="Times New Roman"/>
                <w:lang w:val="uz-Cyrl-UZ"/>
              </w:rPr>
            </w:pPr>
            <w:r w:rsidRPr="00C85AF5">
              <w:rPr>
                <w:rFonts w:ascii="Times New Roman" w:eastAsia="Times New Roman" w:hAnsi="Times New Roman"/>
                <w:lang w:val="uz-Cyrl-UZ"/>
              </w:rPr>
              <w:t>45</w:t>
            </w:r>
          </w:p>
        </w:tc>
        <w:tc>
          <w:tcPr>
            <w:tcW w:w="934" w:type="dxa"/>
            <w:shd w:val="clear" w:color="auto" w:fill="BFB1D0"/>
            <w:vAlign w:val="center"/>
          </w:tcPr>
          <w:p w14:paraId="111EB3D5" w14:textId="77777777" w:rsidR="00654CD7" w:rsidRPr="00C85AF5" w:rsidRDefault="00654CD7" w:rsidP="00F161D6">
            <w:pPr>
              <w:spacing w:after="0" w:line="240" w:lineRule="auto"/>
              <w:jc w:val="right"/>
              <w:rPr>
                <w:rStyle w:val="expand"/>
                <w:rFonts w:ascii="Times New Roman" w:hAnsi="Times New Roman"/>
                <w:lang w:val="uz-Cyrl-UZ"/>
              </w:rPr>
            </w:pPr>
            <w:r w:rsidRPr="00C85AF5">
              <w:rPr>
                <w:rFonts w:ascii="Times New Roman" w:eastAsia="Times New Roman" w:hAnsi="Times New Roman"/>
                <w:lang w:val="uz-Cyrl-UZ"/>
              </w:rPr>
              <w:t>54</w:t>
            </w:r>
          </w:p>
        </w:tc>
      </w:tr>
      <w:tr w:rsidR="00B620A2" w:rsidRPr="00C85AF5" w14:paraId="4E3AB909" w14:textId="77777777" w:rsidTr="00F76FBA">
        <w:tc>
          <w:tcPr>
            <w:tcW w:w="1302" w:type="dxa"/>
            <w:shd w:val="clear" w:color="auto" w:fill="8064A2"/>
          </w:tcPr>
          <w:p w14:paraId="41FBD586" w14:textId="77777777" w:rsidR="00B620A2" w:rsidRPr="00C85AF5" w:rsidRDefault="00654CD7" w:rsidP="00F161D6">
            <w:pPr>
              <w:spacing w:after="0" w:line="240" w:lineRule="auto"/>
              <w:rPr>
                <w:rStyle w:val="expand"/>
                <w:rFonts w:ascii="Times New Roman" w:hAnsi="Times New Roman"/>
                <w:b/>
                <w:bCs/>
                <w:color w:val="FFFFFF"/>
                <w:lang w:val="sr-Cyrl-RS"/>
              </w:rPr>
            </w:pPr>
            <w:r w:rsidRPr="00C85AF5">
              <w:rPr>
                <w:rStyle w:val="expand"/>
                <w:rFonts w:ascii="Times New Roman" w:hAnsi="Times New Roman"/>
                <w:b/>
                <w:bCs/>
                <w:color w:val="FFFFFF"/>
                <w:lang w:val="sr-Cyrl-RS"/>
              </w:rPr>
              <w:t>Показатељ ефекта 2</w:t>
            </w:r>
          </w:p>
        </w:tc>
        <w:tc>
          <w:tcPr>
            <w:tcW w:w="1713" w:type="dxa"/>
            <w:shd w:val="clear" w:color="auto" w:fill="DFD8E8"/>
          </w:tcPr>
          <w:p w14:paraId="753B51EA" w14:textId="77777777" w:rsidR="00B620A2" w:rsidRPr="00C85AF5" w:rsidRDefault="00B620A2" w:rsidP="00F161D6">
            <w:pPr>
              <w:spacing w:after="0" w:line="240" w:lineRule="auto"/>
              <w:rPr>
                <w:rFonts w:ascii="Times New Roman" w:eastAsia="Times New Roman" w:hAnsi="Times New Roman"/>
                <w:lang w:val="uz-Cyrl-UZ"/>
              </w:rPr>
            </w:pPr>
            <w:r w:rsidRPr="00C85AF5">
              <w:rPr>
                <w:rFonts w:ascii="Times New Roman" w:eastAsia="Times New Roman" w:hAnsi="Times New Roman"/>
                <w:lang w:val="uz-Cyrl-UZ"/>
              </w:rPr>
              <w:t xml:space="preserve">ЕУ бенчмарк електронске управе – </w:t>
            </w:r>
            <w:r w:rsidRPr="00C85AF5">
              <w:rPr>
                <w:rFonts w:ascii="Times New Roman" w:eastAsia="Times New Roman" w:hAnsi="Times New Roman"/>
                <w:lang w:val="uz-Cyrl-UZ"/>
              </w:rPr>
              <w:lastRenderedPageBreak/>
              <w:t>димензија Усмереност на кориснике</w:t>
            </w:r>
          </w:p>
        </w:tc>
        <w:tc>
          <w:tcPr>
            <w:tcW w:w="1485" w:type="dxa"/>
            <w:shd w:val="clear" w:color="auto" w:fill="DFD8E8"/>
            <w:vAlign w:val="center"/>
          </w:tcPr>
          <w:p w14:paraId="7FC26ED9" w14:textId="77777777" w:rsidR="00B620A2" w:rsidRPr="00C85AF5" w:rsidRDefault="007434A9" w:rsidP="007434A9">
            <w:pPr>
              <w:spacing w:after="0" w:line="240" w:lineRule="auto"/>
              <w:jc w:val="center"/>
              <w:rPr>
                <w:rStyle w:val="expand"/>
                <w:rFonts w:ascii="Times New Roman" w:hAnsi="Times New Roman"/>
                <w:lang w:val="ru-RU"/>
              </w:rPr>
            </w:pPr>
            <w:r w:rsidRPr="00C85AF5">
              <w:rPr>
                <w:rFonts w:ascii="Times New Roman" w:eastAsia="Times New Roman" w:hAnsi="Times New Roman"/>
                <w:lang w:val="uz-Cyrl-UZ"/>
              </w:rPr>
              <w:lastRenderedPageBreak/>
              <w:t xml:space="preserve">Индексни поени - </w:t>
            </w:r>
            <w:r w:rsidRPr="00C85AF5">
              <w:rPr>
                <w:rFonts w:ascii="Times New Roman" w:hAnsi="Times New Roman"/>
                <w:lang w:val="uz-Cyrl-UZ"/>
              </w:rPr>
              <w:t xml:space="preserve"> </w:t>
            </w:r>
            <w:r w:rsidRPr="00C85AF5">
              <w:rPr>
                <w:rFonts w:ascii="Times New Roman" w:eastAsia="Times New Roman" w:hAnsi="Times New Roman"/>
                <w:lang w:val="uz-Cyrl-UZ"/>
              </w:rPr>
              <w:t xml:space="preserve">ЕУ бенчмарк </w:t>
            </w:r>
            <w:r w:rsidRPr="00C85AF5">
              <w:rPr>
                <w:rFonts w:ascii="Times New Roman" w:eastAsia="Times New Roman" w:hAnsi="Times New Roman"/>
                <w:lang w:val="uz-Cyrl-UZ"/>
              </w:rPr>
              <w:lastRenderedPageBreak/>
              <w:t xml:space="preserve">електронске управе који користи податке прикупљене за претходне две календарске  </w:t>
            </w:r>
          </w:p>
        </w:tc>
        <w:tc>
          <w:tcPr>
            <w:tcW w:w="1025" w:type="dxa"/>
            <w:shd w:val="clear" w:color="auto" w:fill="DFD8E8"/>
            <w:vAlign w:val="center"/>
          </w:tcPr>
          <w:p w14:paraId="612369F3" w14:textId="77777777" w:rsidR="00B620A2" w:rsidRPr="00C85AF5" w:rsidRDefault="00B620A2" w:rsidP="00F161D6">
            <w:pPr>
              <w:spacing w:after="0" w:line="240" w:lineRule="auto"/>
              <w:jc w:val="right"/>
              <w:rPr>
                <w:rStyle w:val="expand"/>
                <w:rFonts w:ascii="Times New Roman" w:hAnsi="Times New Roman"/>
              </w:rPr>
            </w:pPr>
            <w:r w:rsidRPr="00C85AF5">
              <w:rPr>
                <w:rFonts w:ascii="Times New Roman" w:eastAsia="Times New Roman" w:hAnsi="Times New Roman"/>
                <w:lang w:val="uz-Cyrl-UZ"/>
              </w:rPr>
              <w:lastRenderedPageBreak/>
              <w:t>6</w:t>
            </w:r>
            <w:r w:rsidR="00E55EA2" w:rsidRPr="00C85AF5">
              <w:rPr>
                <w:rFonts w:ascii="Times New Roman" w:eastAsia="Times New Roman" w:hAnsi="Times New Roman"/>
                <w:lang w:val="uz-Cyrl-UZ"/>
              </w:rPr>
              <w:t>8</w:t>
            </w:r>
          </w:p>
        </w:tc>
        <w:tc>
          <w:tcPr>
            <w:tcW w:w="960" w:type="dxa"/>
            <w:shd w:val="clear" w:color="auto" w:fill="DFD8E8"/>
            <w:vAlign w:val="center"/>
          </w:tcPr>
          <w:p w14:paraId="26A47781" w14:textId="77777777" w:rsidR="00B620A2" w:rsidRPr="00C85AF5" w:rsidRDefault="00AD404D" w:rsidP="00F161D6">
            <w:pPr>
              <w:spacing w:after="0" w:line="240" w:lineRule="auto"/>
              <w:jc w:val="center"/>
              <w:rPr>
                <w:rStyle w:val="expand"/>
                <w:rFonts w:ascii="Times New Roman" w:hAnsi="Times New Roman"/>
                <w:lang w:val="uz-Cyrl-UZ"/>
              </w:rPr>
            </w:pPr>
            <w:r w:rsidRPr="00C85AF5">
              <w:rPr>
                <w:rStyle w:val="expand"/>
                <w:rFonts w:ascii="Times New Roman" w:hAnsi="Times New Roman"/>
                <w:lang w:val="uz-Cyrl-UZ"/>
              </w:rPr>
              <w:t>201</w:t>
            </w:r>
            <w:r w:rsidR="00E55EA2" w:rsidRPr="00C85AF5">
              <w:rPr>
                <w:rStyle w:val="expand"/>
                <w:rFonts w:ascii="Times New Roman" w:hAnsi="Times New Roman"/>
                <w:lang w:val="uz-Cyrl-UZ"/>
              </w:rPr>
              <w:t>7/18</w:t>
            </w:r>
            <w:r w:rsidRPr="00C85AF5">
              <w:rPr>
                <w:rStyle w:val="expand"/>
                <w:rFonts w:ascii="Times New Roman" w:hAnsi="Times New Roman"/>
                <w:lang w:val="uz-Cyrl-UZ"/>
              </w:rPr>
              <w:t>.</w:t>
            </w:r>
          </w:p>
        </w:tc>
        <w:tc>
          <w:tcPr>
            <w:tcW w:w="934" w:type="dxa"/>
            <w:shd w:val="clear" w:color="auto" w:fill="DFD8E8"/>
            <w:vAlign w:val="center"/>
          </w:tcPr>
          <w:p w14:paraId="0E895CBE" w14:textId="77777777" w:rsidR="00B620A2" w:rsidRPr="00C85AF5" w:rsidRDefault="00E55EA2" w:rsidP="00F161D6">
            <w:pPr>
              <w:spacing w:after="0" w:line="240" w:lineRule="auto"/>
              <w:jc w:val="right"/>
              <w:rPr>
                <w:rStyle w:val="expand"/>
                <w:rFonts w:ascii="Times New Roman" w:hAnsi="Times New Roman"/>
              </w:rPr>
            </w:pPr>
            <w:r w:rsidRPr="00C85AF5">
              <w:rPr>
                <w:rFonts w:ascii="Times New Roman" w:eastAsia="Times New Roman" w:hAnsi="Times New Roman"/>
                <w:lang w:val="uz-Cyrl-UZ"/>
              </w:rPr>
              <w:t>73</w:t>
            </w:r>
          </w:p>
        </w:tc>
        <w:tc>
          <w:tcPr>
            <w:tcW w:w="934" w:type="dxa"/>
            <w:shd w:val="clear" w:color="auto" w:fill="DFD8E8"/>
            <w:vAlign w:val="center"/>
          </w:tcPr>
          <w:p w14:paraId="46B7A670" w14:textId="77777777" w:rsidR="00B620A2" w:rsidRPr="00C85AF5" w:rsidRDefault="00E55EA2" w:rsidP="00F161D6">
            <w:pPr>
              <w:spacing w:after="0" w:line="240" w:lineRule="auto"/>
              <w:jc w:val="right"/>
              <w:rPr>
                <w:rStyle w:val="expand"/>
                <w:rFonts w:ascii="Times New Roman" w:hAnsi="Times New Roman"/>
                <w:lang w:val="uz-Cyrl-UZ"/>
              </w:rPr>
            </w:pPr>
            <w:r w:rsidRPr="00C85AF5">
              <w:rPr>
                <w:rFonts w:ascii="Times New Roman" w:eastAsia="Times New Roman" w:hAnsi="Times New Roman"/>
                <w:lang w:val="uz-Cyrl-UZ"/>
              </w:rPr>
              <w:t>76</w:t>
            </w:r>
          </w:p>
        </w:tc>
        <w:tc>
          <w:tcPr>
            <w:tcW w:w="934" w:type="dxa"/>
            <w:shd w:val="clear" w:color="auto" w:fill="DFD8E8"/>
            <w:vAlign w:val="center"/>
          </w:tcPr>
          <w:p w14:paraId="0E78E01F" w14:textId="77777777" w:rsidR="00B620A2" w:rsidRPr="00C85AF5" w:rsidRDefault="00B620A2" w:rsidP="00F161D6">
            <w:pPr>
              <w:spacing w:after="0" w:line="240" w:lineRule="auto"/>
              <w:jc w:val="right"/>
              <w:rPr>
                <w:rStyle w:val="expand"/>
                <w:rFonts w:ascii="Times New Roman" w:hAnsi="Times New Roman"/>
                <w:lang w:val="uz-Cyrl-UZ"/>
              </w:rPr>
            </w:pPr>
            <w:r w:rsidRPr="00C85AF5">
              <w:rPr>
                <w:rFonts w:ascii="Times New Roman" w:eastAsia="Times New Roman" w:hAnsi="Times New Roman"/>
                <w:lang w:val="uz-Cyrl-UZ"/>
              </w:rPr>
              <w:t>82</w:t>
            </w:r>
          </w:p>
        </w:tc>
      </w:tr>
      <w:tr w:rsidR="001D7A8E" w:rsidRPr="00C85AF5" w14:paraId="6A9EC01A" w14:textId="77777777" w:rsidTr="00F76FBA">
        <w:tc>
          <w:tcPr>
            <w:tcW w:w="1302" w:type="dxa"/>
            <w:shd w:val="clear" w:color="auto" w:fill="8064A2"/>
          </w:tcPr>
          <w:p w14:paraId="3DD97BD1" w14:textId="77777777" w:rsidR="001D7A8E" w:rsidRPr="00C85AF5" w:rsidRDefault="001D7A8E" w:rsidP="00F161D6">
            <w:pPr>
              <w:spacing w:after="0" w:line="240" w:lineRule="auto"/>
              <w:rPr>
                <w:rStyle w:val="expand"/>
                <w:rFonts w:ascii="Times New Roman" w:hAnsi="Times New Roman"/>
                <w:b/>
                <w:bCs/>
                <w:color w:val="FFFFFF"/>
                <w:lang w:val="uz-Cyrl-UZ"/>
              </w:rPr>
            </w:pPr>
            <w:r w:rsidRPr="00C85AF5">
              <w:rPr>
                <w:rStyle w:val="expand"/>
                <w:rFonts w:ascii="Times New Roman" w:hAnsi="Times New Roman"/>
                <w:b/>
                <w:bCs/>
                <w:color w:val="FFFFFF"/>
                <w:lang w:val="uz-Cyrl-UZ"/>
              </w:rPr>
              <w:t>ПОСЕБНИ ЦИЉ 4</w:t>
            </w:r>
          </w:p>
        </w:tc>
        <w:tc>
          <w:tcPr>
            <w:tcW w:w="7985" w:type="dxa"/>
            <w:gridSpan w:val="7"/>
            <w:shd w:val="clear" w:color="auto" w:fill="8064A2"/>
          </w:tcPr>
          <w:p w14:paraId="5B6FC9D4" w14:textId="77777777" w:rsidR="001D7A8E" w:rsidRPr="00C85AF5" w:rsidRDefault="000B294A" w:rsidP="00F161D6">
            <w:pPr>
              <w:spacing w:after="0" w:line="240" w:lineRule="auto"/>
              <w:jc w:val="center"/>
              <w:rPr>
                <w:rFonts w:ascii="Times New Roman" w:eastAsia="Times New Roman" w:hAnsi="Times New Roman"/>
                <w:b/>
                <w:bCs/>
                <w:color w:val="FFFFFF"/>
                <w:lang w:val="uz-Cyrl-UZ"/>
              </w:rPr>
            </w:pPr>
            <w:r w:rsidRPr="00C85AF5">
              <w:rPr>
                <w:rFonts w:ascii="Times New Roman" w:eastAsia="Times New Roman" w:hAnsi="Times New Roman"/>
                <w:b/>
                <w:bCs/>
                <w:i/>
                <w:color w:val="FFFFFF"/>
                <w:lang w:val="uz-Cyrl-UZ"/>
              </w:rPr>
              <w:t>О</w:t>
            </w:r>
            <w:r w:rsidR="004A597F" w:rsidRPr="00C85AF5">
              <w:rPr>
                <w:rFonts w:ascii="Times New Roman" w:eastAsia="Times New Roman" w:hAnsi="Times New Roman"/>
                <w:b/>
                <w:bCs/>
                <w:i/>
                <w:color w:val="FFFFFF"/>
                <w:lang w:val="uz-Cyrl-UZ"/>
              </w:rPr>
              <w:t>тварање података у јавној управи</w:t>
            </w:r>
          </w:p>
        </w:tc>
      </w:tr>
      <w:tr w:rsidR="001D7A8E" w:rsidRPr="00C85AF5" w14:paraId="082CA353" w14:textId="77777777" w:rsidTr="00F76FBA">
        <w:tc>
          <w:tcPr>
            <w:tcW w:w="4500" w:type="dxa"/>
            <w:gridSpan w:val="3"/>
            <w:shd w:val="clear" w:color="auto" w:fill="8064A2"/>
          </w:tcPr>
          <w:p w14:paraId="673C8979" w14:textId="77777777" w:rsidR="001D7A8E" w:rsidRPr="00C85AF5" w:rsidRDefault="001D7A8E" w:rsidP="00F161D6">
            <w:pPr>
              <w:spacing w:after="0" w:line="240" w:lineRule="auto"/>
              <w:rPr>
                <w:rStyle w:val="expand"/>
                <w:rFonts w:ascii="Times New Roman" w:hAnsi="Times New Roman"/>
                <w:b/>
                <w:bCs/>
                <w:color w:val="FFFFFF"/>
                <w:lang w:val="uz-Cyrl-UZ"/>
              </w:rPr>
            </w:pPr>
            <w:r w:rsidRPr="00C85AF5">
              <w:rPr>
                <w:rStyle w:val="expand"/>
                <w:rFonts w:ascii="Times New Roman" w:hAnsi="Times New Roman"/>
                <w:b/>
                <w:bCs/>
                <w:color w:val="FFFFFF"/>
                <w:lang w:val="uz-Cyrl-UZ"/>
              </w:rPr>
              <w:t>ИНСТИТУЦИЈА ОДГОВОРНА ЗА ПРАЋЕЊЕ И КОНТРОЛУ РЕАЛИЗАЦИЈЕ</w:t>
            </w:r>
          </w:p>
        </w:tc>
        <w:tc>
          <w:tcPr>
            <w:tcW w:w="4787" w:type="dxa"/>
            <w:gridSpan w:val="5"/>
            <w:shd w:val="clear" w:color="auto" w:fill="BFB1D0"/>
          </w:tcPr>
          <w:p w14:paraId="1872D39B" w14:textId="77777777" w:rsidR="001D7A8E" w:rsidRPr="00C85AF5" w:rsidRDefault="00BB2A3A" w:rsidP="00F161D6">
            <w:pPr>
              <w:spacing w:after="0" w:line="240" w:lineRule="auto"/>
              <w:rPr>
                <w:rStyle w:val="expand"/>
                <w:rFonts w:ascii="Times New Roman" w:hAnsi="Times New Roman"/>
              </w:rPr>
            </w:pPr>
            <w:r w:rsidRPr="00C85AF5">
              <w:rPr>
                <w:rStyle w:val="expand"/>
                <w:rFonts w:ascii="Times New Roman" w:hAnsi="Times New Roman"/>
                <w:lang w:val="uz-Cyrl-UZ"/>
              </w:rPr>
              <w:t>ИТЕ</w:t>
            </w:r>
          </w:p>
        </w:tc>
      </w:tr>
      <w:tr w:rsidR="00B620A2" w:rsidRPr="00C85AF5" w14:paraId="0D3406CB" w14:textId="77777777" w:rsidTr="00F76FBA">
        <w:tc>
          <w:tcPr>
            <w:tcW w:w="1302" w:type="dxa"/>
            <w:vMerge w:val="restart"/>
            <w:shd w:val="clear" w:color="auto" w:fill="8064A2"/>
          </w:tcPr>
          <w:p w14:paraId="33825B9A" w14:textId="77777777" w:rsidR="001D7A8E" w:rsidRPr="00C85AF5" w:rsidRDefault="001D7A8E" w:rsidP="00F161D6">
            <w:pPr>
              <w:spacing w:after="0" w:line="240" w:lineRule="auto"/>
              <w:rPr>
                <w:rStyle w:val="expand"/>
                <w:rFonts w:ascii="Times New Roman" w:hAnsi="Times New Roman"/>
                <w:b/>
                <w:bCs/>
                <w:color w:val="FFFFFF"/>
                <w:lang w:val="uz-Cyrl-UZ"/>
              </w:rPr>
            </w:pPr>
            <w:r w:rsidRPr="00C85AF5">
              <w:rPr>
                <w:rStyle w:val="expand"/>
                <w:rFonts w:ascii="Times New Roman" w:hAnsi="Times New Roman"/>
                <w:b/>
                <w:bCs/>
                <w:color w:val="FFFFFF"/>
                <w:lang w:val="uz-Cyrl-UZ"/>
              </w:rPr>
              <w:t>Показатељ ефекта</w:t>
            </w:r>
            <w:r w:rsidR="00654CD7" w:rsidRPr="00C85AF5">
              <w:rPr>
                <w:rStyle w:val="expand"/>
                <w:rFonts w:ascii="Times New Roman" w:hAnsi="Times New Roman"/>
                <w:b/>
                <w:bCs/>
                <w:color w:val="FFFFFF"/>
                <w:lang w:val="uz-Cyrl-UZ"/>
              </w:rPr>
              <w:t xml:space="preserve"> 1</w:t>
            </w:r>
          </w:p>
        </w:tc>
        <w:tc>
          <w:tcPr>
            <w:tcW w:w="1713" w:type="dxa"/>
            <w:shd w:val="clear" w:color="auto" w:fill="DFD8E8"/>
          </w:tcPr>
          <w:p w14:paraId="2B01027B" w14:textId="77777777" w:rsidR="001D7A8E" w:rsidRPr="00C85AF5" w:rsidRDefault="001D7A8E"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Јединица мере</w:t>
            </w:r>
          </w:p>
        </w:tc>
        <w:tc>
          <w:tcPr>
            <w:tcW w:w="1485" w:type="dxa"/>
            <w:shd w:val="clear" w:color="auto" w:fill="DFD8E8"/>
          </w:tcPr>
          <w:p w14:paraId="60C8F2DC" w14:textId="77777777" w:rsidR="001D7A8E" w:rsidRPr="00C85AF5" w:rsidRDefault="001D7A8E"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Извор провере</w:t>
            </w:r>
          </w:p>
        </w:tc>
        <w:tc>
          <w:tcPr>
            <w:tcW w:w="1025" w:type="dxa"/>
            <w:shd w:val="clear" w:color="auto" w:fill="DFD8E8"/>
          </w:tcPr>
          <w:p w14:paraId="1819DB62" w14:textId="77777777" w:rsidR="001D7A8E" w:rsidRPr="00C85AF5" w:rsidRDefault="001D7A8E"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Почетна вредност</w:t>
            </w:r>
          </w:p>
        </w:tc>
        <w:tc>
          <w:tcPr>
            <w:tcW w:w="960" w:type="dxa"/>
            <w:shd w:val="clear" w:color="auto" w:fill="DFD8E8"/>
          </w:tcPr>
          <w:p w14:paraId="330202F0" w14:textId="77777777" w:rsidR="001D7A8E" w:rsidRPr="00C85AF5" w:rsidRDefault="001D7A8E"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Базна година</w:t>
            </w:r>
          </w:p>
        </w:tc>
        <w:tc>
          <w:tcPr>
            <w:tcW w:w="934" w:type="dxa"/>
            <w:shd w:val="clear" w:color="auto" w:fill="DFD8E8"/>
          </w:tcPr>
          <w:p w14:paraId="6F377DD6" w14:textId="77777777" w:rsidR="001D7A8E" w:rsidRPr="00C85AF5" w:rsidRDefault="001D7A8E"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Циљана вред. у 2020</w:t>
            </w:r>
          </w:p>
        </w:tc>
        <w:tc>
          <w:tcPr>
            <w:tcW w:w="934" w:type="dxa"/>
            <w:shd w:val="clear" w:color="auto" w:fill="DFD8E8"/>
          </w:tcPr>
          <w:p w14:paraId="3EE373FA" w14:textId="77777777" w:rsidR="001D7A8E" w:rsidRPr="00C85AF5" w:rsidRDefault="001D7A8E"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Циљана вред. у 2021</w:t>
            </w:r>
          </w:p>
        </w:tc>
        <w:tc>
          <w:tcPr>
            <w:tcW w:w="934" w:type="dxa"/>
            <w:shd w:val="clear" w:color="auto" w:fill="DFD8E8"/>
          </w:tcPr>
          <w:p w14:paraId="36E513C4" w14:textId="77777777" w:rsidR="001D7A8E" w:rsidRPr="00C85AF5" w:rsidRDefault="001D7A8E" w:rsidP="00F161D6">
            <w:pPr>
              <w:spacing w:after="0" w:line="240" w:lineRule="auto"/>
              <w:rPr>
                <w:rStyle w:val="expand"/>
                <w:rFonts w:ascii="Times New Roman" w:hAnsi="Times New Roman"/>
                <w:lang w:val="uz-Cyrl-UZ"/>
              </w:rPr>
            </w:pPr>
            <w:r w:rsidRPr="00C85AF5">
              <w:rPr>
                <w:rStyle w:val="expand"/>
                <w:rFonts w:ascii="Times New Roman" w:hAnsi="Times New Roman"/>
                <w:lang w:val="uz-Cyrl-UZ"/>
              </w:rPr>
              <w:t>Циља</w:t>
            </w:r>
            <w:r w:rsidR="00684069" w:rsidRPr="00C85AF5">
              <w:rPr>
                <w:rStyle w:val="expand"/>
                <w:rFonts w:ascii="Times New Roman" w:hAnsi="Times New Roman"/>
                <w:lang w:val="uz-Cyrl-UZ"/>
              </w:rPr>
              <w:t>на вред. у 2022</w:t>
            </w:r>
            <w:r w:rsidRPr="00C85AF5">
              <w:rPr>
                <w:rStyle w:val="expand"/>
                <w:rFonts w:ascii="Times New Roman" w:hAnsi="Times New Roman"/>
                <w:lang w:val="uz-Cyrl-UZ"/>
              </w:rPr>
              <w:t>.</w:t>
            </w:r>
          </w:p>
        </w:tc>
      </w:tr>
      <w:tr w:rsidR="00B620A2" w:rsidRPr="00C85AF5" w14:paraId="3AF955FC" w14:textId="77777777" w:rsidTr="00F76FBA">
        <w:tc>
          <w:tcPr>
            <w:tcW w:w="1302" w:type="dxa"/>
            <w:vMerge/>
            <w:shd w:val="clear" w:color="auto" w:fill="8064A2"/>
          </w:tcPr>
          <w:p w14:paraId="1FF56341" w14:textId="77777777" w:rsidR="001D7A8E" w:rsidRPr="00C85AF5" w:rsidRDefault="001D7A8E" w:rsidP="00F161D6">
            <w:pPr>
              <w:rPr>
                <w:rStyle w:val="expand"/>
                <w:rFonts w:ascii="Times New Roman" w:hAnsi="Times New Roman"/>
                <w:b/>
                <w:bCs/>
                <w:color w:val="FFFFFF"/>
              </w:rPr>
            </w:pPr>
          </w:p>
        </w:tc>
        <w:tc>
          <w:tcPr>
            <w:tcW w:w="1713" w:type="dxa"/>
            <w:shd w:val="clear" w:color="auto" w:fill="BFB1D0"/>
          </w:tcPr>
          <w:p w14:paraId="23ED6F5C" w14:textId="77777777" w:rsidR="001D7A8E" w:rsidRPr="00C85AF5" w:rsidRDefault="002B7833" w:rsidP="00F161D6">
            <w:pPr>
              <w:spacing w:after="0" w:line="240" w:lineRule="auto"/>
              <w:rPr>
                <w:rFonts w:ascii="Times New Roman" w:eastAsia="Times New Roman" w:hAnsi="Times New Roman"/>
                <w:lang w:val="uz-Cyrl-UZ"/>
              </w:rPr>
            </w:pPr>
            <w:r w:rsidRPr="00C85AF5">
              <w:rPr>
                <w:rFonts w:ascii="Times New Roman" w:eastAsia="Times New Roman" w:hAnsi="Times New Roman"/>
                <w:lang w:val="uz-Cyrl-UZ"/>
              </w:rPr>
              <w:t>Број скупова података доступних на Порталу отворених података</w:t>
            </w:r>
          </w:p>
        </w:tc>
        <w:tc>
          <w:tcPr>
            <w:tcW w:w="1485" w:type="dxa"/>
            <w:shd w:val="clear" w:color="auto" w:fill="BFB1D0"/>
          </w:tcPr>
          <w:p w14:paraId="66D5DF7B" w14:textId="77777777" w:rsidR="001D7A8E" w:rsidRPr="00C85AF5" w:rsidRDefault="002B7833" w:rsidP="00F161D6">
            <w:pPr>
              <w:spacing w:after="0" w:line="240" w:lineRule="auto"/>
              <w:rPr>
                <w:rFonts w:ascii="Times New Roman" w:eastAsia="Times New Roman" w:hAnsi="Times New Roman"/>
                <w:lang w:val="uz-Cyrl-UZ"/>
              </w:rPr>
            </w:pPr>
            <w:r w:rsidRPr="00C85AF5">
              <w:rPr>
                <w:rFonts w:ascii="Times New Roman" w:eastAsia="Times New Roman" w:hAnsi="Times New Roman"/>
                <w:lang w:val="uz-Cyrl-UZ"/>
              </w:rPr>
              <w:t>Портал отворених података</w:t>
            </w:r>
          </w:p>
        </w:tc>
        <w:tc>
          <w:tcPr>
            <w:tcW w:w="1025" w:type="dxa"/>
            <w:shd w:val="clear" w:color="auto" w:fill="BFB1D0"/>
          </w:tcPr>
          <w:p w14:paraId="35EB6154" w14:textId="77777777" w:rsidR="001D7A8E" w:rsidRPr="00C85AF5" w:rsidRDefault="001D7A8E" w:rsidP="00F161D6">
            <w:pPr>
              <w:spacing w:after="0" w:line="240" w:lineRule="auto"/>
              <w:rPr>
                <w:rFonts w:ascii="Times New Roman" w:eastAsia="Times New Roman" w:hAnsi="Times New Roman"/>
                <w:lang w:val="uz-Cyrl-UZ"/>
              </w:rPr>
            </w:pPr>
          </w:p>
        </w:tc>
        <w:tc>
          <w:tcPr>
            <w:tcW w:w="960" w:type="dxa"/>
            <w:shd w:val="clear" w:color="auto" w:fill="BFB1D0"/>
          </w:tcPr>
          <w:p w14:paraId="22019FB8" w14:textId="77777777" w:rsidR="001D7A8E" w:rsidRPr="00C85AF5" w:rsidRDefault="001D7A8E" w:rsidP="00F161D6">
            <w:pPr>
              <w:spacing w:after="0" w:line="240" w:lineRule="auto"/>
              <w:jc w:val="right"/>
              <w:rPr>
                <w:rFonts w:ascii="Times New Roman" w:eastAsia="Times New Roman" w:hAnsi="Times New Roman"/>
              </w:rPr>
            </w:pPr>
            <w:r w:rsidRPr="00C85AF5">
              <w:rPr>
                <w:rFonts w:ascii="Times New Roman" w:eastAsia="Times New Roman" w:hAnsi="Times New Roman"/>
              </w:rPr>
              <w:t>201</w:t>
            </w:r>
            <w:r w:rsidR="00AD404D" w:rsidRPr="00C85AF5">
              <w:rPr>
                <w:rFonts w:ascii="Times New Roman" w:eastAsia="Times New Roman" w:hAnsi="Times New Roman"/>
              </w:rPr>
              <w:t>9</w:t>
            </w:r>
            <w:r w:rsidRPr="00C85AF5">
              <w:rPr>
                <w:rFonts w:ascii="Times New Roman" w:eastAsia="Times New Roman" w:hAnsi="Times New Roman"/>
              </w:rPr>
              <w:t>.</w:t>
            </w:r>
          </w:p>
        </w:tc>
        <w:tc>
          <w:tcPr>
            <w:tcW w:w="934" w:type="dxa"/>
            <w:shd w:val="clear" w:color="auto" w:fill="BFB1D0"/>
          </w:tcPr>
          <w:p w14:paraId="33592545" w14:textId="77777777" w:rsidR="001D7A8E" w:rsidRPr="00C85AF5" w:rsidRDefault="001D7A8E" w:rsidP="00F161D6">
            <w:pPr>
              <w:spacing w:after="0" w:line="240" w:lineRule="auto"/>
              <w:rPr>
                <w:rFonts w:ascii="Times New Roman" w:eastAsia="Times New Roman" w:hAnsi="Times New Roman"/>
                <w:lang w:val="uz-Cyrl-UZ"/>
              </w:rPr>
            </w:pPr>
          </w:p>
        </w:tc>
        <w:tc>
          <w:tcPr>
            <w:tcW w:w="934" w:type="dxa"/>
            <w:shd w:val="clear" w:color="auto" w:fill="BFB1D0"/>
          </w:tcPr>
          <w:p w14:paraId="7DF79038" w14:textId="77777777" w:rsidR="001D7A8E" w:rsidRPr="00C85AF5" w:rsidRDefault="001D7A8E" w:rsidP="00F161D6">
            <w:pPr>
              <w:spacing w:after="0" w:line="240" w:lineRule="auto"/>
              <w:jc w:val="right"/>
              <w:rPr>
                <w:rFonts w:ascii="Times New Roman" w:eastAsia="Times New Roman" w:hAnsi="Times New Roman"/>
              </w:rPr>
            </w:pPr>
          </w:p>
        </w:tc>
        <w:tc>
          <w:tcPr>
            <w:tcW w:w="934" w:type="dxa"/>
            <w:shd w:val="clear" w:color="auto" w:fill="BFB1D0"/>
          </w:tcPr>
          <w:p w14:paraId="1D64B17A" w14:textId="77777777" w:rsidR="001D7A8E" w:rsidRPr="00C85AF5" w:rsidRDefault="001D7A8E" w:rsidP="00F161D6">
            <w:pPr>
              <w:spacing w:after="0" w:line="240" w:lineRule="auto"/>
              <w:jc w:val="right"/>
              <w:rPr>
                <w:rFonts w:ascii="Times New Roman" w:eastAsia="Times New Roman" w:hAnsi="Times New Roman"/>
              </w:rPr>
            </w:pPr>
          </w:p>
        </w:tc>
      </w:tr>
      <w:tr w:rsidR="00E55EA2" w:rsidRPr="00C85AF5" w14:paraId="49F093F5" w14:textId="77777777" w:rsidTr="00F76FBA">
        <w:tc>
          <w:tcPr>
            <w:tcW w:w="1302" w:type="dxa"/>
            <w:shd w:val="clear" w:color="auto" w:fill="8064A2"/>
          </w:tcPr>
          <w:p w14:paraId="0A647506" w14:textId="77777777" w:rsidR="00E55EA2" w:rsidRPr="00C85AF5" w:rsidRDefault="00E55EA2" w:rsidP="00654CD7">
            <w:pPr>
              <w:rPr>
                <w:rStyle w:val="expand"/>
                <w:rFonts w:ascii="Times New Roman" w:hAnsi="Times New Roman"/>
                <w:b/>
                <w:bCs/>
                <w:color w:val="FFFFFF"/>
                <w:lang w:val="sr-Cyrl-RS"/>
              </w:rPr>
            </w:pPr>
            <w:r w:rsidRPr="00C85AF5">
              <w:rPr>
                <w:rStyle w:val="expand"/>
                <w:rFonts w:ascii="Times New Roman" w:hAnsi="Times New Roman"/>
                <w:b/>
                <w:bCs/>
                <w:color w:val="FFFFFF"/>
                <w:lang w:val="sr-Cyrl-RS"/>
              </w:rPr>
              <w:t xml:space="preserve">Показатељ </w:t>
            </w:r>
            <w:r w:rsidR="00654CD7" w:rsidRPr="00C85AF5">
              <w:rPr>
                <w:rStyle w:val="expand"/>
                <w:rFonts w:ascii="Times New Roman" w:hAnsi="Times New Roman"/>
                <w:b/>
                <w:bCs/>
                <w:color w:val="FFFFFF"/>
                <w:lang w:val="sr-Cyrl-RS"/>
              </w:rPr>
              <w:t>ефекта</w:t>
            </w:r>
            <w:r w:rsidRPr="00C85AF5">
              <w:rPr>
                <w:rStyle w:val="expand"/>
                <w:rFonts w:ascii="Times New Roman" w:hAnsi="Times New Roman"/>
                <w:b/>
                <w:bCs/>
                <w:color w:val="FFFFFF"/>
                <w:lang w:val="sr-Cyrl-RS"/>
              </w:rPr>
              <w:t xml:space="preserve"> 2.</w:t>
            </w:r>
          </w:p>
        </w:tc>
        <w:tc>
          <w:tcPr>
            <w:tcW w:w="1713" w:type="dxa"/>
            <w:shd w:val="clear" w:color="auto" w:fill="BFB1D0"/>
          </w:tcPr>
          <w:p w14:paraId="4AEA1DCD" w14:textId="77777777" w:rsidR="00E55EA2" w:rsidRPr="00C85AF5" w:rsidRDefault="00E55EA2" w:rsidP="00F161D6">
            <w:pPr>
              <w:spacing w:after="0" w:line="240" w:lineRule="auto"/>
              <w:rPr>
                <w:rFonts w:ascii="Times New Roman" w:eastAsia="Times New Roman" w:hAnsi="Times New Roman"/>
                <w:lang w:val="uz-Cyrl-UZ"/>
              </w:rPr>
            </w:pPr>
            <w:r w:rsidRPr="00C85AF5">
              <w:rPr>
                <w:rFonts w:ascii="Times New Roman" w:eastAsia="Times New Roman" w:hAnsi="Times New Roman"/>
                <w:lang w:val="uz-Cyrl-UZ"/>
              </w:rPr>
              <w:t>Број корисника апликативних решења реализованих употребом отворених података органа</w:t>
            </w:r>
          </w:p>
        </w:tc>
        <w:tc>
          <w:tcPr>
            <w:tcW w:w="1485" w:type="dxa"/>
            <w:shd w:val="clear" w:color="auto" w:fill="BFB1D0"/>
          </w:tcPr>
          <w:p w14:paraId="12862B46" w14:textId="77777777" w:rsidR="00E55EA2" w:rsidRPr="00C85AF5" w:rsidRDefault="00E55EA2" w:rsidP="00F161D6">
            <w:pPr>
              <w:spacing w:after="0" w:line="240" w:lineRule="auto"/>
              <w:rPr>
                <w:rFonts w:ascii="Times New Roman" w:eastAsia="Times New Roman" w:hAnsi="Times New Roman"/>
                <w:lang w:val="uz-Cyrl-UZ"/>
              </w:rPr>
            </w:pPr>
            <w:r w:rsidRPr="00C85AF5">
              <w:rPr>
                <w:rFonts w:ascii="Times New Roman" w:eastAsia="Times New Roman" w:hAnsi="Times New Roman"/>
                <w:lang w:val="uz-Cyrl-UZ"/>
              </w:rPr>
              <w:t>Портал отворених података – ИТЕ односно извештај о броју посета апликацијама и софтверским решењима реализованим употребом отворених података органа која су објављена на Порталу отворених података годишње</w:t>
            </w:r>
          </w:p>
        </w:tc>
        <w:tc>
          <w:tcPr>
            <w:tcW w:w="1025" w:type="dxa"/>
            <w:shd w:val="clear" w:color="auto" w:fill="BFB1D0"/>
          </w:tcPr>
          <w:p w14:paraId="4036E230" w14:textId="77777777" w:rsidR="00E55EA2" w:rsidRPr="00C85AF5" w:rsidRDefault="00E55EA2" w:rsidP="00F161D6">
            <w:pPr>
              <w:spacing w:after="0" w:line="240" w:lineRule="auto"/>
              <w:rPr>
                <w:rFonts w:ascii="Times New Roman" w:eastAsia="Times New Roman" w:hAnsi="Times New Roman"/>
                <w:lang w:val="uz-Cyrl-UZ"/>
              </w:rPr>
            </w:pPr>
            <w:r w:rsidRPr="00C85AF5">
              <w:rPr>
                <w:rFonts w:ascii="Times New Roman" w:eastAsia="Times New Roman" w:hAnsi="Times New Roman"/>
                <w:lang w:val="uz-Cyrl-UZ"/>
              </w:rPr>
              <w:t>0</w:t>
            </w:r>
          </w:p>
        </w:tc>
        <w:tc>
          <w:tcPr>
            <w:tcW w:w="960" w:type="dxa"/>
            <w:shd w:val="clear" w:color="auto" w:fill="BFB1D0"/>
          </w:tcPr>
          <w:p w14:paraId="14902967" w14:textId="77777777" w:rsidR="00E55EA2" w:rsidRPr="00C85AF5" w:rsidRDefault="00E55EA2" w:rsidP="00F161D6">
            <w:pPr>
              <w:spacing w:after="0" w:line="240" w:lineRule="auto"/>
              <w:jc w:val="right"/>
              <w:rPr>
                <w:rFonts w:ascii="Times New Roman" w:eastAsia="Times New Roman" w:hAnsi="Times New Roman"/>
              </w:rPr>
            </w:pPr>
            <w:r w:rsidRPr="00C85AF5">
              <w:rPr>
                <w:rFonts w:ascii="Times New Roman" w:eastAsia="Times New Roman" w:hAnsi="Times New Roman"/>
              </w:rPr>
              <w:t>2019.</w:t>
            </w:r>
          </w:p>
        </w:tc>
        <w:tc>
          <w:tcPr>
            <w:tcW w:w="934" w:type="dxa"/>
            <w:shd w:val="clear" w:color="auto" w:fill="BFB1D0"/>
          </w:tcPr>
          <w:p w14:paraId="7990FF59" w14:textId="77777777" w:rsidR="00E55EA2" w:rsidRPr="00C85AF5" w:rsidRDefault="00E55EA2" w:rsidP="00F161D6">
            <w:pPr>
              <w:spacing w:after="0" w:line="240" w:lineRule="auto"/>
              <w:rPr>
                <w:rFonts w:ascii="Times New Roman" w:eastAsia="Times New Roman" w:hAnsi="Times New Roman"/>
                <w:lang w:val="uz-Cyrl-UZ"/>
              </w:rPr>
            </w:pPr>
            <w:r w:rsidRPr="00C85AF5">
              <w:rPr>
                <w:rFonts w:ascii="Times New Roman" w:eastAsia="Times New Roman" w:hAnsi="Times New Roman"/>
                <w:lang w:val="uz-Cyrl-UZ"/>
              </w:rPr>
              <w:t>2000</w:t>
            </w:r>
          </w:p>
        </w:tc>
        <w:tc>
          <w:tcPr>
            <w:tcW w:w="934" w:type="dxa"/>
            <w:shd w:val="clear" w:color="auto" w:fill="BFB1D0"/>
          </w:tcPr>
          <w:p w14:paraId="4AA0FC9B" w14:textId="77777777" w:rsidR="00E55EA2" w:rsidRPr="00C85AF5" w:rsidRDefault="00E55EA2" w:rsidP="00F161D6">
            <w:pPr>
              <w:spacing w:after="0" w:line="240" w:lineRule="auto"/>
              <w:jc w:val="right"/>
              <w:rPr>
                <w:rFonts w:ascii="Times New Roman" w:eastAsia="Times New Roman" w:hAnsi="Times New Roman"/>
              </w:rPr>
            </w:pPr>
            <w:r w:rsidRPr="00C85AF5">
              <w:rPr>
                <w:rFonts w:ascii="Times New Roman" w:eastAsia="Times New Roman" w:hAnsi="Times New Roman"/>
              </w:rPr>
              <w:t>3500</w:t>
            </w:r>
          </w:p>
        </w:tc>
        <w:tc>
          <w:tcPr>
            <w:tcW w:w="934" w:type="dxa"/>
            <w:shd w:val="clear" w:color="auto" w:fill="BFB1D0"/>
          </w:tcPr>
          <w:p w14:paraId="1D07A924" w14:textId="77777777" w:rsidR="00E55EA2" w:rsidRPr="00C85AF5" w:rsidRDefault="00E55EA2" w:rsidP="00F161D6">
            <w:pPr>
              <w:spacing w:after="0" w:line="240" w:lineRule="auto"/>
              <w:jc w:val="right"/>
              <w:rPr>
                <w:rFonts w:ascii="Times New Roman" w:eastAsia="Times New Roman" w:hAnsi="Times New Roman"/>
              </w:rPr>
            </w:pPr>
            <w:r w:rsidRPr="00C85AF5">
              <w:rPr>
                <w:rFonts w:ascii="Times New Roman" w:eastAsia="Times New Roman" w:hAnsi="Times New Roman"/>
              </w:rPr>
              <w:t>5000</w:t>
            </w:r>
          </w:p>
        </w:tc>
      </w:tr>
    </w:tbl>
    <w:p w14:paraId="1A25807A" w14:textId="77777777" w:rsidR="004051C7" w:rsidRPr="00C85AF5" w:rsidRDefault="004051C7" w:rsidP="001637F0">
      <w:pPr>
        <w:spacing w:after="0" w:line="240" w:lineRule="auto"/>
        <w:ind w:left="708" w:hanging="708"/>
        <w:rPr>
          <w:rFonts w:ascii="Times New Roman" w:hAnsi="Times New Roman"/>
          <w:b/>
          <w:color w:val="000000" w:themeColor="text1"/>
          <w:lang w:val="ru-RU"/>
        </w:rPr>
      </w:pPr>
    </w:p>
    <w:p w14:paraId="0A54B74F" w14:textId="77777777" w:rsidR="004051C7" w:rsidRPr="00C85AF5" w:rsidRDefault="004051C7" w:rsidP="001637F0">
      <w:pPr>
        <w:spacing w:after="0" w:line="240" w:lineRule="auto"/>
        <w:ind w:left="708" w:hanging="708"/>
        <w:rPr>
          <w:rFonts w:ascii="Times New Roman" w:hAnsi="Times New Roman"/>
          <w:b/>
          <w:color w:val="000000" w:themeColor="text1"/>
          <w:lang w:val="ru-RU"/>
        </w:rPr>
      </w:pPr>
    </w:p>
    <w:p w14:paraId="7ED0405C" w14:textId="0244C1A8" w:rsidR="004051C7" w:rsidRDefault="004051C7" w:rsidP="001637F0">
      <w:pPr>
        <w:spacing w:after="0" w:line="240" w:lineRule="auto"/>
        <w:ind w:left="708" w:hanging="708"/>
        <w:rPr>
          <w:rFonts w:ascii="Times New Roman" w:hAnsi="Times New Roman"/>
          <w:b/>
          <w:color w:val="000000" w:themeColor="text1"/>
          <w:lang w:val="ru-RU"/>
        </w:rPr>
      </w:pPr>
    </w:p>
    <w:p w14:paraId="22C5F39E" w14:textId="6E642BA6" w:rsidR="00C76078" w:rsidRDefault="00C76078" w:rsidP="001637F0">
      <w:pPr>
        <w:spacing w:after="0" w:line="240" w:lineRule="auto"/>
        <w:ind w:left="708" w:hanging="708"/>
        <w:rPr>
          <w:rFonts w:ascii="Times New Roman" w:hAnsi="Times New Roman"/>
          <w:b/>
          <w:color w:val="000000" w:themeColor="text1"/>
          <w:lang w:val="ru-RU"/>
        </w:rPr>
      </w:pPr>
    </w:p>
    <w:p w14:paraId="13EB68A8" w14:textId="016D2014" w:rsidR="00C76078" w:rsidRDefault="00C76078" w:rsidP="001637F0">
      <w:pPr>
        <w:spacing w:after="0" w:line="240" w:lineRule="auto"/>
        <w:ind w:left="708" w:hanging="708"/>
        <w:rPr>
          <w:rFonts w:ascii="Times New Roman" w:hAnsi="Times New Roman"/>
          <w:b/>
          <w:color w:val="000000" w:themeColor="text1"/>
          <w:lang w:val="ru-RU"/>
        </w:rPr>
      </w:pPr>
    </w:p>
    <w:p w14:paraId="5274598F" w14:textId="79E73EF2" w:rsidR="00C76078" w:rsidRDefault="00C76078" w:rsidP="001637F0">
      <w:pPr>
        <w:spacing w:after="0" w:line="240" w:lineRule="auto"/>
        <w:ind w:left="708" w:hanging="708"/>
        <w:rPr>
          <w:rFonts w:ascii="Times New Roman" w:hAnsi="Times New Roman"/>
          <w:b/>
          <w:color w:val="000000" w:themeColor="text1"/>
          <w:lang w:val="ru-RU"/>
        </w:rPr>
      </w:pPr>
    </w:p>
    <w:p w14:paraId="3766B73C" w14:textId="3FADE298" w:rsidR="00C76078" w:rsidRDefault="00C76078" w:rsidP="001637F0">
      <w:pPr>
        <w:spacing w:after="0" w:line="240" w:lineRule="auto"/>
        <w:ind w:left="708" w:hanging="708"/>
        <w:rPr>
          <w:rFonts w:ascii="Times New Roman" w:hAnsi="Times New Roman"/>
          <w:b/>
          <w:color w:val="000000" w:themeColor="text1"/>
          <w:lang w:val="ru-RU"/>
        </w:rPr>
      </w:pPr>
    </w:p>
    <w:p w14:paraId="0CDAA794" w14:textId="57A1EAA1" w:rsidR="00C76078" w:rsidRDefault="00C76078" w:rsidP="001637F0">
      <w:pPr>
        <w:spacing w:after="0" w:line="240" w:lineRule="auto"/>
        <w:ind w:left="708" w:hanging="708"/>
        <w:rPr>
          <w:rFonts w:ascii="Times New Roman" w:hAnsi="Times New Roman"/>
          <w:b/>
          <w:color w:val="000000" w:themeColor="text1"/>
          <w:lang w:val="ru-RU"/>
        </w:rPr>
      </w:pPr>
    </w:p>
    <w:p w14:paraId="79B31487" w14:textId="4C20BFD6" w:rsidR="00C76078" w:rsidRDefault="00C76078" w:rsidP="001637F0">
      <w:pPr>
        <w:spacing w:after="0" w:line="240" w:lineRule="auto"/>
        <w:ind w:left="708" w:hanging="708"/>
        <w:rPr>
          <w:rFonts w:ascii="Times New Roman" w:hAnsi="Times New Roman"/>
          <w:b/>
          <w:color w:val="000000" w:themeColor="text1"/>
          <w:lang w:val="ru-RU"/>
        </w:rPr>
      </w:pPr>
    </w:p>
    <w:p w14:paraId="1F6C5999" w14:textId="71119B56" w:rsidR="00C76078" w:rsidRDefault="00C76078" w:rsidP="001637F0">
      <w:pPr>
        <w:spacing w:after="0" w:line="240" w:lineRule="auto"/>
        <w:ind w:left="708" w:hanging="708"/>
        <w:rPr>
          <w:rFonts w:ascii="Times New Roman" w:hAnsi="Times New Roman"/>
          <w:b/>
          <w:color w:val="000000" w:themeColor="text1"/>
          <w:lang w:val="ru-RU"/>
        </w:rPr>
      </w:pPr>
    </w:p>
    <w:p w14:paraId="4B811A51" w14:textId="71EBF642" w:rsidR="00C76078" w:rsidRDefault="00C76078" w:rsidP="001637F0">
      <w:pPr>
        <w:spacing w:after="0" w:line="240" w:lineRule="auto"/>
        <w:ind w:left="708" w:hanging="708"/>
        <w:rPr>
          <w:rFonts w:ascii="Times New Roman" w:hAnsi="Times New Roman"/>
          <w:b/>
          <w:color w:val="000000" w:themeColor="text1"/>
          <w:lang w:val="ru-RU"/>
        </w:rPr>
      </w:pPr>
    </w:p>
    <w:p w14:paraId="0453324C" w14:textId="2EBF5951" w:rsidR="00C76078" w:rsidRDefault="00C76078" w:rsidP="001637F0">
      <w:pPr>
        <w:spacing w:after="0" w:line="240" w:lineRule="auto"/>
        <w:ind w:left="708" w:hanging="708"/>
        <w:rPr>
          <w:rFonts w:ascii="Times New Roman" w:hAnsi="Times New Roman"/>
          <w:b/>
          <w:color w:val="000000" w:themeColor="text1"/>
          <w:lang w:val="ru-RU"/>
        </w:rPr>
      </w:pPr>
    </w:p>
    <w:p w14:paraId="7DD24FDD" w14:textId="572B7FF5" w:rsidR="00C76078" w:rsidRDefault="00C76078" w:rsidP="001637F0">
      <w:pPr>
        <w:spacing w:after="0" w:line="240" w:lineRule="auto"/>
        <w:ind w:left="708" w:hanging="708"/>
        <w:rPr>
          <w:rFonts w:ascii="Times New Roman" w:hAnsi="Times New Roman"/>
          <w:b/>
          <w:color w:val="000000" w:themeColor="text1"/>
          <w:lang w:val="ru-RU"/>
        </w:rPr>
      </w:pPr>
    </w:p>
    <w:p w14:paraId="3AD8BF9B" w14:textId="1A12FAA3" w:rsidR="00C76078" w:rsidRDefault="00C76078" w:rsidP="001637F0">
      <w:pPr>
        <w:spacing w:after="0" w:line="240" w:lineRule="auto"/>
        <w:ind w:left="708" w:hanging="708"/>
        <w:rPr>
          <w:rFonts w:ascii="Times New Roman" w:hAnsi="Times New Roman"/>
          <w:b/>
          <w:color w:val="000000" w:themeColor="text1"/>
          <w:lang w:val="ru-RU"/>
        </w:rPr>
      </w:pPr>
    </w:p>
    <w:p w14:paraId="6525F59C" w14:textId="63841B89" w:rsidR="00C76078" w:rsidRDefault="00F76FBA" w:rsidP="001637F0">
      <w:pPr>
        <w:spacing w:after="0" w:line="240" w:lineRule="auto"/>
        <w:ind w:left="708" w:hanging="708"/>
        <w:rPr>
          <w:rFonts w:ascii="Times New Roman" w:hAnsi="Times New Roman"/>
          <w:b/>
          <w:color w:val="000000" w:themeColor="text1"/>
          <w:lang w:val="uz-Cyrl-UZ"/>
        </w:rPr>
      </w:pPr>
      <w:r>
        <w:rPr>
          <w:rFonts w:ascii="Times New Roman" w:hAnsi="Times New Roman"/>
          <w:b/>
          <w:color w:val="000000" w:themeColor="text1"/>
          <w:lang w:val="ru-RU"/>
        </w:rPr>
        <w:t xml:space="preserve">5. </w:t>
      </w:r>
      <w:r w:rsidRPr="00C85AF5">
        <w:rPr>
          <w:rFonts w:ascii="Times New Roman" w:hAnsi="Times New Roman"/>
          <w:b/>
          <w:color w:val="000000" w:themeColor="text1"/>
          <w:lang w:val="ru-RU"/>
        </w:rPr>
        <w:t>ДРВО ПРОБЛЕМА</w:t>
      </w:r>
      <w:r w:rsidRPr="00C85AF5">
        <w:rPr>
          <w:rFonts w:ascii="Times New Roman" w:hAnsi="Times New Roman"/>
          <w:b/>
          <w:color w:val="000000" w:themeColor="text1"/>
          <w:lang w:val="uz-Cyrl-UZ"/>
        </w:rPr>
        <w:t xml:space="preserve"> – Током дефинисања циљева и мера Програма развијено  је Дрво проблема, у складу са чланом 5. став 1. Уредбе</w:t>
      </w:r>
    </w:p>
    <w:tbl>
      <w:tblPr>
        <w:tblpPr w:leftFromText="180" w:rightFromText="180" w:vertAnchor="page" w:horzAnchor="margin" w:tblpY="269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2"/>
        <w:gridCol w:w="8105"/>
      </w:tblGrid>
      <w:tr w:rsidR="00F76FBA" w:rsidRPr="00C85AF5" w14:paraId="2E788012" w14:textId="77777777" w:rsidTr="00F76FBA">
        <w:tc>
          <w:tcPr>
            <w:tcW w:w="636" w:type="pct"/>
          </w:tcPr>
          <w:p w14:paraId="656E234F" w14:textId="500BD670" w:rsidR="00F76FBA" w:rsidRPr="00C85AF5" w:rsidRDefault="00F76FBA" w:rsidP="006C4299">
            <w:pPr>
              <w:spacing w:after="0" w:line="240" w:lineRule="auto"/>
              <w:rPr>
                <w:rFonts w:ascii="Times New Roman" w:hAnsi="Times New Roman"/>
                <w:b/>
                <w:sz w:val="20"/>
                <w:lang w:val="uz-Cyrl-UZ"/>
              </w:rPr>
            </w:pPr>
            <w:r w:rsidRPr="00C85AF5">
              <w:rPr>
                <w:rFonts w:ascii="Times New Roman" w:hAnsi="Times New Roman"/>
                <w:b/>
                <w:sz w:val="20"/>
                <w:lang w:val="uz-Cyrl-UZ"/>
              </w:rPr>
              <w:t>Проблем</w:t>
            </w:r>
          </w:p>
        </w:tc>
        <w:tc>
          <w:tcPr>
            <w:tcW w:w="4364" w:type="pct"/>
          </w:tcPr>
          <w:p w14:paraId="646F49D7" w14:textId="77777777" w:rsidR="00F76FBA" w:rsidRPr="00C85AF5" w:rsidRDefault="00F76FBA" w:rsidP="00F76FBA">
            <w:pPr>
              <w:spacing w:after="0" w:line="240" w:lineRule="auto"/>
              <w:rPr>
                <w:rFonts w:ascii="Times New Roman" w:hAnsi="Times New Roman"/>
                <w:sz w:val="20"/>
                <w:lang w:val="uz-Cyrl-UZ"/>
              </w:rPr>
            </w:pPr>
            <w:r w:rsidRPr="00C85AF5">
              <w:rPr>
                <w:rFonts w:ascii="Times New Roman" w:hAnsi="Times New Roman"/>
                <w:sz w:val="20"/>
                <w:lang w:val="uz-Cyrl-UZ"/>
              </w:rPr>
              <w:t>Недовољно развијена електронска управа</w:t>
            </w:r>
          </w:p>
          <w:p w14:paraId="4D4D6DC2" w14:textId="1C70B717" w:rsidR="00F76FBA" w:rsidRPr="00C85AF5" w:rsidRDefault="00F76FBA" w:rsidP="00F76FBA">
            <w:pPr>
              <w:spacing w:after="0" w:line="240" w:lineRule="auto"/>
              <w:rPr>
                <w:rFonts w:ascii="Times New Roman" w:hAnsi="Times New Roman"/>
                <w:sz w:val="20"/>
                <w:lang w:val="uz-Cyrl-UZ"/>
              </w:rPr>
            </w:pPr>
            <w:r w:rsidRPr="00C85AF5">
              <w:rPr>
                <w:rFonts w:ascii="Times New Roman" w:hAnsi="Times New Roman"/>
                <w:lang w:val="uz-Cyrl-UZ"/>
              </w:rPr>
              <w:t>Електронска управа је недовољено ефикасна и није кориснички оријентисана</w:t>
            </w:r>
          </w:p>
        </w:tc>
      </w:tr>
      <w:tr w:rsidR="00E218E7" w:rsidRPr="00C85AF5" w14:paraId="323634FD" w14:textId="77777777" w:rsidTr="00F76FBA">
        <w:tc>
          <w:tcPr>
            <w:tcW w:w="636" w:type="pct"/>
          </w:tcPr>
          <w:p w14:paraId="6A51008E" w14:textId="77777777" w:rsidR="00E218E7" w:rsidRPr="00C85AF5" w:rsidRDefault="00E218E7" w:rsidP="006C4299">
            <w:pPr>
              <w:spacing w:after="0" w:line="240" w:lineRule="auto"/>
              <w:rPr>
                <w:rFonts w:ascii="Times New Roman" w:hAnsi="Times New Roman"/>
                <w:b/>
                <w:sz w:val="20"/>
                <w:lang w:val="uz-Cyrl-UZ"/>
              </w:rPr>
            </w:pPr>
            <w:r w:rsidRPr="00C85AF5">
              <w:rPr>
                <w:rFonts w:ascii="Times New Roman" w:hAnsi="Times New Roman"/>
                <w:b/>
                <w:sz w:val="20"/>
                <w:lang w:val="uz-Cyrl-UZ"/>
              </w:rPr>
              <w:t xml:space="preserve">Узроци </w:t>
            </w:r>
          </w:p>
        </w:tc>
        <w:tc>
          <w:tcPr>
            <w:tcW w:w="4364" w:type="pct"/>
          </w:tcPr>
          <w:p w14:paraId="408F2AB7"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 xml:space="preserve">1. </w:t>
            </w:r>
            <w:bookmarkStart w:id="28" w:name="_Hlk11873640"/>
            <w:r w:rsidRPr="00C85AF5">
              <w:rPr>
                <w:rFonts w:ascii="Times New Roman" w:hAnsi="Times New Roman"/>
                <w:sz w:val="20"/>
                <w:lang w:val="uz-Cyrl-UZ"/>
              </w:rPr>
              <w:t>Недовољно развијена инфраструктура у електроноској управи</w:t>
            </w:r>
            <w:bookmarkEnd w:id="28"/>
          </w:p>
          <w:p w14:paraId="4F66943C"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1.1. Неадекватни капацитети постојећег државног дата центра у Београду</w:t>
            </w:r>
          </w:p>
          <w:p w14:paraId="2D518EE6"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1.2. На техничком и организационом нивоу недовољно развијена јединствена информационо-комуникациона мрежа у електронској управи</w:t>
            </w:r>
          </w:p>
          <w:p w14:paraId="2CE3E3E0"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1.3. Није утврђена јединствена електронска писарница и електронска архива - kанцеларијско пословање се и даље у великој мери обавља на традиционални начин</w:t>
            </w:r>
          </w:p>
          <w:p w14:paraId="3DA9C571"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1.4. Недовољно развијени заједнички (дељени) ИТ сервиси за потребе јавне управе</w:t>
            </w:r>
          </w:p>
          <w:p w14:paraId="35085B50"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1.5. Недовољно развијени постојећи регистри и евиденције које се воде у електронској форми</w:t>
            </w:r>
          </w:p>
          <w:p w14:paraId="1CA3EF0C"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1.6. Постоји велики број недостајућих регистара и евиденција</w:t>
            </w:r>
          </w:p>
          <w:p w14:paraId="581650D0"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1.7. Не постоји стратешки приступ задржавања и развоја стручног ИТ кадра у јавној управи, као ни кадра за управљање ИТ пројектима</w:t>
            </w:r>
          </w:p>
          <w:p w14:paraId="6B2710E7"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1.8. Недовољни капацитети државних службеника за рад у дигиталном окружењу</w:t>
            </w:r>
          </w:p>
          <w:p w14:paraId="54C069D9"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1.9. На националном и локалном нивоу је недовољно развијен институционални и правни оквир за спровођење електронске управе</w:t>
            </w:r>
          </w:p>
          <w:p w14:paraId="74A99474"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1.10. Информациона безбедност није у довољној мери успостављена и нису успостављени сви стандарди информационе безбедности</w:t>
            </w:r>
          </w:p>
          <w:p w14:paraId="28B11230"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 xml:space="preserve">2. </w:t>
            </w:r>
            <w:bookmarkStart w:id="29" w:name="_Hlk11873702"/>
            <w:r w:rsidRPr="00C85AF5">
              <w:rPr>
                <w:rFonts w:ascii="Times New Roman" w:hAnsi="Times New Roman"/>
                <w:sz w:val="20"/>
                <w:lang w:val="uz-Cyrl-UZ"/>
              </w:rPr>
              <w:t>Недовољан ниво правне сигурности у коришћењу електронске управе</w:t>
            </w:r>
            <w:bookmarkEnd w:id="29"/>
          </w:p>
          <w:p w14:paraId="2C139295"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2.1. Национални правни оквир није у потпуности уређен у области електронске управе</w:t>
            </w:r>
          </w:p>
          <w:p w14:paraId="05EB1B20"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2.2. Инспекцијски надзор над квалитетом пружања електронске управе није у потпуности успостављен на ефективан начин</w:t>
            </w:r>
          </w:p>
          <w:p w14:paraId="277C488F"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2.3. Механизам за ажурирање података у регистрима и евиденцијама, као и матичном регистру, није у потпуности успостављен</w:t>
            </w:r>
          </w:p>
          <w:p w14:paraId="65F856AF"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2.4. Неадекватна примена електронске управе у правосуђу</w:t>
            </w:r>
          </w:p>
          <w:p w14:paraId="03227562"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2.5. Правни оквир за употребу квалификованог еПотписа и квалификованог еПечата у јавној управи није у потпуности дефинисан</w:t>
            </w:r>
          </w:p>
          <w:p w14:paraId="5BFDE31A"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2.6. Није успостављена ефикасна електронска достава грађанима и привреди у процедурама које спроводи јавна управа</w:t>
            </w:r>
          </w:p>
          <w:p w14:paraId="35FE469F"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 xml:space="preserve">3. </w:t>
            </w:r>
            <w:bookmarkStart w:id="30" w:name="_Hlk11873761"/>
            <w:r w:rsidRPr="00C85AF5">
              <w:rPr>
                <w:rFonts w:ascii="Times New Roman" w:hAnsi="Times New Roman"/>
                <w:sz w:val="20"/>
                <w:lang w:val="uz-Cyrl-UZ"/>
              </w:rPr>
              <w:t>Електронска управа грађанима и привреди није у потпуности доступна</w:t>
            </w:r>
            <w:bookmarkEnd w:id="30"/>
          </w:p>
          <w:p w14:paraId="76E81B00"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3.1. Портал еУправа није у потпуности фукционалан и кориснички оријентисан</w:t>
            </w:r>
          </w:p>
          <w:p w14:paraId="4160B5A7"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3.2. Недовољна функционалност корисничких сервиса</w:t>
            </w:r>
          </w:p>
          <w:p w14:paraId="36259BD0"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3.3. Корисничка подршка пружацима електронских услуга се пружа селективно и не за велики обим услуга</w:t>
            </w:r>
          </w:p>
          <w:p w14:paraId="5BD753BA"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3.4. Низак ниво свести државних службеника и грађана о значају дигитализације јавне управе</w:t>
            </w:r>
          </w:p>
          <w:p w14:paraId="6EB3E640"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3.5. Јединствено управно место на коме би се пружале услуге за више органа или ЈЛС није успостављено</w:t>
            </w:r>
          </w:p>
          <w:p w14:paraId="069523BC"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ru-RU"/>
              </w:rPr>
              <w:t>4</w:t>
            </w:r>
            <w:r w:rsidRPr="00C85AF5">
              <w:rPr>
                <w:rFonts w:ascii="Times New Roman" w:hAnsi="Times New Roman"/>
                <w:sz w:val="20"/>
                <w:lang w:val="uz-Cyrl-UZ"/>
              </w:rPr>
              <w:t xml:space="preserve">. </w:t>
            </w:r>
            <w:bookmarkStart w:id="31" w:name="_Hlk11873820"/>
            <w:r w:rsidRPr="00C85AF5">
              <w:rPr>
                <w:rFonts w:ascii="Times New Roman" w:hAnsi="Times New Roman"/>
                <w:sz w:val="20"/>
                <w:lang w:val="uz-Cyrl-UZ"/>
              </w:rPr>
              <w:t>Недовољан ниво доступности и слабо коришћење  отворених података</w:t>
            </w:r>
            <w:bookmarkEnd w:id="31"/>
            <w:r w:rsidRPr="00C85AF5">
              <w:rPr>
                <w:rFonts w:ascii="Times New Roman" w:hAnsi="Times New Roman"/>
                <w:sz w:val="20"/>
                <w:lang w:val="uz-Cyrl-UZ"/>
              </w:rPr>
              <w:t>, као и необјављивање података од посебног интереса (геопросторни подаци, подаци из области здравства и фармације итд.)</w:t>
            </w:r>
          </w:p>
          <w:p w14:paraId="228887CA"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ru-RU"/>
              </w:rPr>
              <w:t>4</w:t>
            </w:r>
            <w:r w:rsidRPr="00C85AF5">
              <w:rPr>
                <w:rFonts w:ascii="Times New Roman" w:hAnsi="Times New Roman"/>
                <w:sz w:val="20"/>
                <w:lang w:val="uz-Cyrl-UZ"/>
              </w:rPr>
              <w:t>.1. Правни оквир за оторене податке је недовољно развијен</w:t>
            </w:r>
          </w:p>
          <w:p w14:paraId="6ACE1577"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ru-RU"/>
              </w:rPr>
              <w:t>4</w:t>
            </w:r>
            <w:r w:rsidRPr="00C85AF5">
              <w:rPr>
                <w:rFonts w:ascii="Times New Roman" w:hAnsi="Times New Roman"/>
                <w:sz w:val="20"/>
                <w:lang w:val="uz-Cyrl-UZ"/>
              </w:rPr>
              <w:t>.2. Недовољно развијен портал отворених података</w:t>
            </w:r>
          </w:p>
          <w:p w14:paraId="7F1A6233" w14:textId="77777777" w:rsidR="00E218E7" w:rsidRPr="00C85AF5" w:rsidRDefault="00E218E7" w:rsidP="006C4299">
            <w:pPr>
              <w:spacing w:after="0" w:line="240" w:lineRule="auto"/>
              <w:rPr>
                <w:rFonts w:ascii="Times New Roman" w:hAnsi="Times New Roman"/>
                <w:i/>
                <w:sz w:val="20"/>
                <w:lang w:val="uz-Cyrl-UZ"/>
              </w:rPr>
            </w:pPr>
            <w:r w:rsidRPr="00C85AF5">
              <w:rPr>
                <w:rFonts w:ascii="Times New Roman" w:hAnsi="Times New Roman"/>
                <w:sz w:val="20"/>
                <w:lang w:val="ru-RU"/>
              </w:rPr>
              <w:t>4</w:t>
            </w:r>
            <w:r w:rsidRPr="00C85AF5">
              <w:rPr>
                <w:rFonts w:ascii="Times New Roman" w:hAnsi="Times New Roman"/>
                <w:sz w:val="20"/>
                <w:lang w:val="uz-Cyrl-UZ"/>
              </w:rPr>
              <w:t xml:space="preserve">.3. Концепт паметних градова није имплементиран </w:t>
            </w:r>
          </w:p>
        </w:tc>
      </w:tr>
      <w:tr w:rsidR="00E218E7" w:rsidRPr="00C85AF5" w14:paraId="61EC0BF6" w14:textId="77777777" w:rsidTr="00F76FBA">
        <w:tc>
          <w:tcPr>
            <w:tcW w:w="636" w:type="pct"/>
          </w:tcPr>
          <w:p w14:paraId="649BAE7E" w14:textId="77777777" w:rsidR="00E218E7" w:rsidRPr="00C85AF5" w:rsidRDefault="00E218E7" w:rsidP="006C4299">
            <w:pPr>
              <w:spacing w:after="0" w:line="240" w:lineRule="auto"/>
              <w:rPr>
                <w:rFonts w:ascii="Times New Roman" w:hAnsi="Times New Roman"/>
                <w:b/>
                <w:sz w:val="20"/>
                <w:lang w:val="uz-Cyrl-UZ"/>
              </w:rPr>
            </w:pPr>
            <w:r w:rsidRPr="00C85AF5">
              <w:rPr>
                <w:rFonts w:ascii="Times New Roman" w:hAnsi="Times New Roman"/>
                <w:b/>
                <w:sz w:val="20"/>
                <w:lang w:val="uz-Cyrl-UZ"/>
              </w:rPr>
              <w:t>Последице</w:t>
            </w:r>
          </w:p>
        </w:tc>
        <w:tc>
          <w:tcPr>
            <w:tcW w:w="4364" w:type="pct"/>
          </w:tcPr>
          <w:p w14:paraId="4381F6C8"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1. Даљи развој електронске управе је успорен и постојећи системи су угрожени</w:t>
            </w:r>
          </w:p>
          <w:p w14:paraId="6BE53CC8"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1.1. Услед ограничених капацитета државног дата центра, није могуће даље развијати електорнске сервисе у потпуном обиму и ствара се ризик са становишта информационе безбедности</w:t>
            </w:r>
          </w:p>
          <w:p w14:paraId="5459B499" w14:textId="77777777" w:rsidR="00E218E7" w:rsidRPr="00C85AF5" w:rsidRDefault="00E218E7" w:rsidP="006C4299">
            <w:pPr>
              <w:spacing w:after="0" w:line="240" w:lineRule="auto"/>
              <w:rPr>
                <w:rFonts w:ascii="Times New Roman" w:hAnsi="Times New Roman"/>
                <w:i/>
                <w:sz w:val="20"/>
                <w:lang w:val="uz-Cyrl-UZ"/>
              </w:rPr>
            </w:pPr>
            <w:r w:rsidRPr="00C85AF5">
              <w:rPr>
                <w:rFonts w:ascii="Times New Roman" w:hAnsi="Times New Roman"/>
                <w:sz w:val="20"/>
                <w:lang w:val="uz-Cyrl-UZ"/>
              </w:rPr>
              <w:t xml:space="preserve">1.2. Јединствена информационо-комуникациона мрежа – </w:t>
            </w:r>
            <w:r w:rsidRPr="00C85AF5">
              <w:rPr>
                <w:rFonts w:ascii="Times New Roman" w:hAnsi="Times New Roman"/>
                <w:iCs/>
                <w:sz w:val="20"/>
                <w:lang w:val="uz-Cyrl-UZ"/>
              </w:rPr>
              <w:t>непостојање редундантних чворишта и редундантних линкова</w:t>
            </w:r>
          </w:p>
          <w:p w14:paraId="107239CF"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1.3. Велики трошкови вођења традиционалне писарнице архиве. Не постоји повезаност између писарница и архива органа јавне управе</w:t>
            </w:r>
          </w:p>
          <w:p w14:paraId="09208714"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1.4. Нејединствени електронски идентитет органа јавне управе који доприноси ризику сањења информационе безбедности и правне сигурности</w:t>
            </w:r>
          </w:p>
          <w:p w14:paraId="3FEACBAE"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 xml:space="preserve">1.5. Онемогућава се већи ниво интероперабилности између регистара, а самим тим и </w:t>
            </w:r>
            <w:r w:rsidRPr="00C85AF5">
              <w:rPr>
                <w:rFonts w:ascii="Times New Roman" w:hAnsi="Times New Roman"/>
                <w:sz w:val="20"/>
                <w:lang w:val="uz-Cyrl-UZ"/>
              </w:rPr>
              <w:lastRenderedPageBreak/>
              <w:t>органа, те се смањује потенцијал примене Закона о управном поступку по погледу обавезности размене информација између органа у управним поступцима</w:t>
            </w:r>
          </w:p>
          <w:p w14:paraId="2D949BA4"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 xml:space="preserve">1.6. У јавној управи не постоје адекватни кадрови за успостављање и одржавање ИТ система који су релевантни за пружање електронских услуга и обезбеђивања интероперабилности између органа </w:t>
            </w:r>
          </w:p>
          <w:p w14:paraId="3923BCB8"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1.7. Недовољан број државних и јавних службеника који имају потребна знања за рад у дигиталном окружењу</w:t>
            </w:r>
          </w:p>
          <w:p w14:paraId="2B0BA607"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ru-RU"/>
              </w:rPr>
              <w:t xml:space="preserve">1.8. </w:t>
            </w:r>
            <w:r w:rsidRPr="00C85AF5">
              <w:rPr>
                <w:rFonts w:ascii="Times New Roman" w:hAnsi="Times New Roman"/>
                <w:sz w:val="20"/>
                <w:lang w:val="uz-Cyrl-UZ"/>
              </w:rPr>
              <w:t>Неадекватна институционална структура за координисано управљање и развој еУправе доприноси неефикасности у примерни еУпрве</w:t>
            </w:r>
          </w:p>
          <w:p w14:paraId="78ED2372"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1.9. Недовољно развијен правни и институционални оквир за информациону безбедност ствара ризик функционисања еУправе</w:t>
            </w:r>
          </w:p>
          <w:p w14:paraId="3C75C280"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2. Демотивисаност и страх грађана и привреде за коришћење електронских сервиса услед ниске правне сигурности</w:t>
            </w:r>
          </w:p>
          <w:p w14:paraId="0CB38C88"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2.1. Недовољно развијен правни оквир за коришћење електронских сервиса</w:t>
            </w:r>
          </w:p>
          <w:p w14:paraId="5F2303B0"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2.2. Неуједначеност квалитета и стандарда у вези пружања електронске управе</w:t>
            </w:r>
          </w:p>
          <w:p w14:paraId="5D515F50"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2.3. Постоји значајан ризик од нетачних и неажурираних података у регистрима и евиденцијама</w:t>
            </w:r>
          </w:p>
          <w:p w14:paraId="15C25AE1"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2.4. Судови неспремни за прихватање електронских докумената и спровођења поступака у дигиталном окружењу</w:t>
            </w:r>
          </w:p>
          <w:p w14:paraId="5C2522E8" w14:textId="77777777" w:rsidR="00E218E7" w:rsidRPr="00C85AF5" w:rsidRDefault="00E218E7" w:rsidP="006C4299">
            <w:pPr>
              <w:spacing w:after="0" w:line="240" w:lineRule="auto"/>
              <w:rPr>
                <w:rFonts w:ascii="Times New Roman" w:hAnsi="Times New Roman"/>
                <w:iCs/>
                <w:sz w:val="20"/>
                <w:lang w:val="uz-Cyrl-UZ"/>
              </w:rPr>
            </w:pPr>
            <w:r w:rsidRPr="00C85AF5">
              <w:rPr>
                <w:rFonts w:ascii="Times New Roman" w:hAnsi="Times New Roman"/>
                <w:sz w:val="20"/>
                <w:lang w:val="uz-Cyrl-UZ"/>
              </w:rPr>
              <w:t>2.5. Неуједначена примена еПотписа и еПечата у јавној управи</w:t>
            </w:r>
          </w:p>
          <w:p w14:paraId="17B90ED4" w14:textId="77777777" w:rsidR="00E218E7" w:rsidRPr="00C85AF5" w:rsidRDefault="00E218E7" w:rsidP="006C4299">
            <w:pPr>
              <w:spacing w:after="0" w:line="240" w:lineRule="auto"/>
              <w:rPr>
                <w:rFonts w:ascii="Times New Roman" w:hAnsi="Times New Roman"/>
                <w:i/>
                <w:sz w:val="20"/>
                <w:lang w:val="uz-Cyrl-UZ"/>
              </w:rPr>
            </w:pPr>
            <w:r w:rsidRPr="00C85AF5">
              <w:rPr>
                <w:rFonts w:ascii="Times New Roman" w:hAnsi="Times New Roman"/>
                <w:sz w:val="20"/>
                <w:lang w:val="uz-Cyrl-UZ"/>
              </w:rPr>
              <w:t>2.6. Неефикасна достава доприноси ризику спровођења еУправе, те ствара ризик од успореног развоја еУправе</w:t>
            </w:r>
          </w:p>
          <w:p w14:paraId="317A87C0"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3. Постоје бројне баријере које употребу електронске управе од стране грађана чине мање доступним</w:t>
            </w:r>
          </w:p>
          <w:p w14:paraId="44B69516"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3.1. Портал еУправе је недоступан у погледу компликованости употребе и навигације на самом порталу</w:t>
            </w:r>
          </w:p>
          <w:p w14:paraId="2B8239A5" w14:textId="77777777" w:rsidR="00E218E7" w:rsidRPr="00C85AF5" w:rsidRDefault="00E218E7" w:rsidP="006C4299">
            <w:pPr>
              <w:spacing w:after="0" w:line="240" w:lineRule="auto"/>
              <w:rPr>
                <w:rFonts w:ascii="Times New Roman" w:hAnsi="Times New Roman"/>
                <w:i/>
                <w:sz w:val="20"/>
                <w:lang w:val="uz-Cyrl-UZ"/>
              </w:rPr>
            </w:pPr>
            <w:r w:rsidRPr="00C85AF5">
              <w:rPr>
                <w:rFonts w:ascii="Times New Roman" w:hAnsi="Times New Roman"/>
                <w:sz w:val="20"/>
                <w:lang w:val="uz-Cyrl-UZ"/>
              </w:rPr>
              <w:t>3.2. Традиционално пружање јавних услуга ствара значајне административне трошкове</w:t>
            </w:r>
          </w:p>
          <w:p w14:paraId="3DEA41D0" w14:textId="77777777" w:rsidR="00E218E7" w:rsidRPr="00C85AF5" w:rsidRDefault="00E218E7" w:rsidP="006C4299">
            <w:pPr>
              <w:spacing w:after="0" w:line="240" w:lineRule="auto"/>
              <w:rPr>
                <w:rFonts w:ascii="Times New Roman" w:hAnsi="Times New Roman"/>
                <w:i/>
                <w:sz w:val="20"/>
                <w:lang w:val="uz-Cyrl-UZ"/>
              </w:rPr>
            </w:pPr>
            <w:r w:rsidRPr="00C85AF5">
              <w:rPr>
                <w:rFonts w:ascii="Times New Roman" w:hAnsi="Times New Roman"/>
                <w:sz w:val="20"/>
                <w:lang w:val="uz-Cyrl-UZ"/>
              </w:rPr>
              <w:t>3.3.  Не постоје стандарди пружања корисничке подршке корисницима електронске управе, те се чине компликованим и дестимулишу субјекте да их користи</w:t>
            </w:r>
          </w:p>
          <w:p w14:paraId="5EEB9E5B"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3.4. На ниову јавне управе не постоји рацио о значају дигитализације јавне управе, те се ствара отпор ка дигитализацији</w:t>
            </w:r>
          </w:p>
          <w:p w14:paraId="1026E214"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3.5. Јединице локалне самоуправе и државни органи са малим кашацитетом за пружање електронске управе нису у могућности да удруже капацитете и организују јединствено место управе на којем би корисници више органа јавне управе имале приступ електронским услугама које пружају дати органи јавне управе</w:t>
            </w:r>
          </w:p>
          <w:p w14:paraId="3EBBC4A6"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sz w:val="20"/>
                <w:lang w:val="uz-Cyrl-UZ"/>
              </w:rPr>
              <w:t>4. Отворени подаци се селективно објављују, са различитим нивоима квалитета и обима скупова података, и не користе се редовно од стране заинтересованих страна</w:t>
            </w:r>
          </w:p>
          <w:p w14:paraId="4473F4AA" w14:textId="77777777" w:rsidR="00E218E7" w:rsidRPr="00C85AF5" w:rsidRDefault="00E218E7" w:rsidP="006C4299">
            <w:pPr>
              <w:spacing w:after="0" w:line="240" w:lineRule="auto"/>
              <w:rPr>
                <w:rFonts w:ascii="Times New Roman" w:hAnsi="Times New Roman"/>
                <w:iCs/>
                <w:sz w:val="20"/>
                <w:lang w:val="uz-Cyrl-UZ"/>
              </w:rPr>
            </w:pPr>
            <w:r w:rsidRPr="00C85AF5">
              <w:rPr>
                <w:rFonts w:ascii="Times New Roman" w:hAnsi="Times New Roman"/>
                <w:sz w:val="20"/>
                <w:lang w:val="uz-Cyrl-UZ"/>
              </w:rPr>
              <w:t xml:space="preserve">4.1. </w:t>
            </w:r>
            <w:r w:rsidRPr="00C85AF5">
              <w:rPr>
                <w:rFonts w:ascii="Times New Roman" w:hAnsi="Times New Roman"/>
                <w:iCs/>
                <w:sz w:val="20"/>
                <w:lang w:val="uz-Cyrl-UZ"/>
              </w:rPr>
              <w:t>Неадакватан правни оквир доприноси несигурности у коришћењу отворених података</w:t>
            </w:r>
          </w:p>
          <w:p w14:paraId="2F7DE7DD" w14:textId="77777777" w:rsidR="00E218E7" w:rsidRPr="00C85AF5" w:rsidRDefault="00E218E7" w:rsidP="006C4299">
            <w:pPr>
              <w:spacing w:after="0" w:line="240" w:lineRule="auto"/>
              <w:rPr>
                <w:rFonts w:ascii="Times New Roman" w:hAnsi="Times New Roman"/>
                <w:iCs/>
                <w:sz w:val="20"/>
                <w:lang w:val="uz-Cyrl-UZ"/>
              </w:rPr>
            </w:pPr>
            <w:r w:rsidRPr="00C85AF5">
              <w:rPr>
                <w:rFonts w:ascii="Times New Roman" w:hAnsi="Times New Roman"/>
                <w:iCs/>
                <w:sz w:val="20"/>
                <w:lang w:val="uz-Cyrl-UZ"/>
              </w:rPr>
              <w:t>4.2. Недовољно развијени Портал отворених података није подесан за кориснике у смислу навигације и преузимања база података</w:t>
            </w:r>
          </w:p>
          <w:p w14:paraId="0C34D56A" w14:textId="77777777" w:rsidR="00E218E7" w:rsidRPr="00C85AF5" w:rsidRDefault="00E218E7" w:rsidP="006C4299">
            <w:pPr>
              <w:spacing w:after="0" w:line="240" w:lineRule="auto"/>
              <w:rPr>
                <w:rFonts w:ascii="Times New Roman" w:hAnsi="Times New Roman"/>
                <w:sz w:val="20"/>
                <w:lang w:val="uz-Cyrl-UZ"/>
              </w:rPr>
            </w:pPr>
            <w:r w:rsidRPr="00C85AF5">
              <w:rPr>
                <w:rFonts w:ascii="Times New Roman" w:hAnsi="Times New Roman"/>
                <w:iCs/>
                <w:sz w:val="20"/>
                <w:lang w:val="uz-Cyrl-UZ"/>
              </w:rPr>
              <w:t>4.3. Традиционално пружање услуга на локалном нивоу ствара високе административне трошкове</w:t>
            </w:r>
          </w:p>
        </w:tc>
      </w:tr>
    </w:tbl>
    <w:p w14:paraId="3793CF02" w14:textId="77777777" w:rsidR="00E218E7" w:rsidRPr="00C85AF5" w:rsidRDefault="00E218E7" w:rsidP="00E218E7">
      <w:pPr>
        <w:spacing w:after="0" w:line="240" w:lineRule="auto"/>
        <w:ind w:left="708" w:hanging="708"/>
        <w:rPr>
          <w:rFonts w:ascii="Times New Roman" w:hAnsi="Times New Roman"/>
          <w:b/>
          <w:color w:val="365F91"/>
          <w:lang w:val="ru-RU"/>
        </w:rPr>
      </w:pPr>
    </w:p>
    <w:p w14:paraId="54AA9FE9" w14:textId="2E3B80DA" w:rsidR="0052706D" w:rsidRPr="00C85AF5" w:rsidRDefault="004051C7" w:rsidP="00654CD7">
      <w:pPr>
        <w:pStyle w:val="Heading1"/>
        <w:spacing w:line="240" w:lineRule="auto"/>
        <w:rPr>
          <w:rStyle w:val="expand"/>
          <w:rFonts w:ascii="Times New Roman" w:hAnsi="Times New Roman"/>
          <w:color w:val="000000" w:themeColor="text1"/>
          <w:lang w:val="uz-Cyrl-UZ"/>
        </w:rPr>
      </w:pPr>
      <w:bookmarkStart w:id="32" w:name="_Toc31108166"/>
      <w:r w:rsidRPr="00C85AF5">
        <w:rPr>
          <w:rStyle w:val="expand"/>
          <w:rFonts w:ascii="Times New Roman" w:hAnsi="Times New Roman"/>
          <w:color w:val="000000" w:themeColor="text1"/>
          <w:lang w:val="sr-Latn-RS"/>
        </w:rPr>
        <w:t>I</w:t>
      </w:r>
      <w:r w:rsidR="00F8504C" w:rsidRPr="00C85AF5">
        <w:rPr>
          <w:rStyle w:val="expand"/>
          <w:rFonts w:ascii="Times New Roman" w:hAnsi="Times New Roman"/>
          <w:color w:val="000000" w:themeColor="text1"/>
          <w:lang w:val="sr-Latn-RS"/>
        </w:rPr>
        <w:t>X</w:t>
      </w:r>
      <w:r w:rsidR="00C56D87">
        <w:rPr>
          <w:rStyle w:val="expand"/>
          <w:rFonts w:ascii="Times New Roman" w:hAnsi="Times New Roman"/>
          <w:color w:val="000000" w:themeColor="text1"/>
          <w:lang w:val="sr-Cyrl-RS"/>
        </w:rPr>
        <w:t>.</w:t>
      </w:r>
      <w:r w:rsidR="006502AC" w:rsidRPr="00C85AF5">
        <w:rPr>
          <w:rStyle w:val="expand"/>
          <w:rFonts w:ascii="Times New Roman" w:hAnsi="Times New Roman"/>
          <w:color w:val="000000" w:themeColor="text1"/>
          <w:lang w:val="uz-Cyrl-UZ"/>
        </w:rPr>
        <w:tab/>
        <w:t>МЕРЕ ПРОГРАМА</w:t>
      </w:r>
      <w:bookmarkEnd w:id="27"/>
      <w:bookmarkEnd w:id="32"/>
    </w:p>
    <w:p w14:paraId="30C57DAB" w14:textId="77777777" w:rsidR="00E76511" w:rsidRPr="00C85AF5" w:rsidRDefault="00E76511" w:rsidP="008173FC">
      <w:pPr>
        <w:spacing w:line="240" w:lineRule="auto"/>
        <w:rPr>
          <w:rFonts w:ascii="Times New Roman" w:hAnsi="Times New Roman"/>
          <w:lang w:val="uz-Cyrl-UZ"/>
        </w:rPr>
      </w:pPr>
    </w:p>
    <w:p w14:paraId="2372E2AA" w14:textId="77777777" w:rsidR="00A153CC" w:rsidRPr="00C85AF5" w:rsidRDefault="00A153CC" w:rsidP="008173FC">
      <w:pPr>
        <w:spacing w:before="120" w:after="0" w:line="240" w:lineRule="auto"/>
        <w:jc w:val="both"/>
        <w:rPr>
          <w:rFonts w:ascii="Times New Roman" w:hAnsi="Times New Roman"/>
          <w:sz w:val="23"/>
          <w:szCs w:val="23"/>
          <w:lang w:val="uz-Cyrl-UZ"/>
        </w:rPr>
      </w:pPr>
      <w:r w:rsidRPr="00C85AF5">
        <w:rPr>
          <w:rFonts w:ascii="Times New Roman" w:hAnsi="Times New Roman"/>
          <w:sz w:val="23"/>
          <w:szCs w:val="23"/>
          <w:lang w:val="uz-Cyrl-UZ"/>
        </w:rPr>
        <w:t xml:space="preserve">Мере за постизање посебних циљева програма су развијане у односу на посебне циљеве Програма, те се у наставку налази преглед мера са њиховим описом за сваки посебан циљ Програма. </w:t>
      </w:r>
    </w:p>
    <w:p w14:paraId="096E498F" w14:textId="77777777" w:rsidR="0050743E" w:rsidRPr="00C85AF5" w:rsidRDefault="0050743E" w:rsidP="008173FC">
      <w:pPr>
        <w:spacing w:before="120" w:after="0" w:line="240" w:lineRule="auto"/>
        <w:jc w:val="both"/>
        <w:rPr>
          <w:rFonts w:ascii="Times New Roman" w:hAnsi="Times New Roman"/>
          <w:sz w:val="23"/>
          <w:szCs w:val="23"/>
          <w:lang w:val="uz-Cyrl-UZ"/>
        </w:rPr>
      </w:pPr>
      <w:r w:rsidRPr="00C85AF5">
        <w:rPr>
          <w:rFonts w:ascii="Times New Roman" w:hAnsi="Times New Roman"/>
          <w:sz w:val="23"/>
          <w:szCs w:val="23"/>
          <w:lang w:val="uz-Cyrl-UZ"/>
        </w:rPr>
        <w:t>У односу на  сваку од мера је:</w:t>
      </w:r>
    </w:p>
    <w:p w14:paraId="6708B675" w14:textId="77777777" w:rsidR="0050743E" w:rsidRPr="00C85AF5" w:rsidRDefault="0050743E" w:rsidP="007B68B7">
      <w:pPr>
        <w:pStyle w:val="ColorfulList-Accent11"/>
        <w:numPr>
          <w:ilvl w:val="0"/>
          <w:numId w:val="30"/>
        </w:numPr>
        <w:spacing w:after="0" w:line="240" w:lineRule="auto"/>
        <w:jc w:val="both"/>
        <w:rPr>
          <w:rFonts w:ascii="Times New Roman" w:hAnsi="Times New Roman"/>
          <w:sz w:val="23"/>
          <w:szCs w:val="23"/>
          <w:lang w:val="uz-Cyrl-UZ"/>
        </w:rPr>
      </w:pPr>
      <w:r w:rsidRPr="00C85AF5">
        <w:rPr>
          <w:rFonts w:ascii="Times New Roman" w:hAnsi="Times New Roman"/>
          <w:sz w:val="23"/>
          <w:szCs w:val="23"/>
          <w:lang w:val="uz-Cyrl-UZ"/>
        </w:rPr>
        <w:t xml:space="preserve">идентификована је </w:t>
      </w:r>
      <w:r w:rsidRPr="00C85AF5">
        <w:rPr>
          <w:rFonts w:ascii="Times New Roman" w:hAnsi="Times New Roman"/>
          <w:b/>
          <w:i/>
          <w:sz w:val="23"/>
          <w:szCs w:val="23"/>
          <w:lang w:val="uz-Cyrl-UZ"/>
        </w:rPr>
        <w:t>институција</w:t>
      </w:r>
      <w:r w:rsidRPr="00C85AF5">
        <w:rPr>
          <w:rFonts w:ascii="Times New Roman" w:hAnsi="Times New Roman"/>
          <w:sz w:val="23"/>
          <w:szCs w:val="23"/>
          <w:lang w:val="uz-Cyrl-UZ"/>
        </w:rPr>
        <w:t xml:space="preserve"> надлежна за спровођење конкретне мере, односно институциј</w:t>
      </w:r>
      <w:r w:rsidR="00E23CCC" w:rsidRPr="00C85AF5">
        <w:rPr>
          <w:rFonts w:ascii="Times New Roman" w:hAnsi="Times New Roman"/>
          <w:sz w:val="23"/>
          <w:szCs w:val="23"/>
          <w:lang w:val="uz-Cyrl-UZ"/>
        </w:rPr>
        <w:t>а</w:t>
      </w:r>
      <w:r w:rsidRPr="00C85AF5">
        <w:rPr>
          <w:rFonts w:ascii="Times New Roman" w:hAnsi="Times New Roman"/>
          <w:sz w:val="23"/>
          <w:szCs w:val="23"/>
          <w:lang w:val="uz-Cyrl-UZ"/>
        </w:rPr>
        <w:t xml:space="preserve"> која има претежну надлежност у реализацији те мере или је одређена за координатора за реализацију те мере, ако је спровођење мере у надлежности више институција;</w:t>
      </w:r>
    </w:p>
    <w:p w14:paraId="544C9998" w14:textId="77777777" w:rsidR="0050743E" w:rsidRPr="00C85AF5" w:rsidRDefault="0050743E" w:rsidP="007B68B7">
      <w:pPr>
        <w:pStyle w:val="ColorfulList-Accent11"/>
        <w:numPr>
          <w:ilvl w:val="0"/>
          <w:numId w:val="30"/>
        </w:numPr>
        <w:spacing w:after="0" w:line="240" w:lineRule="auto"/>
        <w:jc w:val="both"/>
        <w:rPr>
          <w:rFonts w:ascii="Times New Roman" w:hAnsi="Times New Roman"/>
          <w:sz w:val="23"/>
          <w:szCs w:val="23"/>
        </w:rPr>
      </w:pPr>
      <w:r w:rsidRPr="00C85AF5">
        <w:rPr>
          <w:rFonts w:ascii="Times New Roman" w:hAnsi="Times New Roman"/>
          <w:sz w:val="23"/>
          <w:szCs w:val="23"/>
          <w:lang w:val="uz-Cyrl-UZ"/>
        </w:rPr>
        <w:t xml:space="preserve">дат </w:t>
      </w:r>
      <w:r w:rsidRPr="00C85AF5">
        <w:rPr>
          <w:rFonts w:ascii="Times New Roman" w:hAnsi="Times New Roman"/>
          <w:b/>
          <w:i/>
          <w:sz w:val="23"/>
          <w:szCs w:val="23"/>
        </w:rPr>
        <w:t>рок за спровођење</w:t>
      </w:r>
      <w:r w:rsidRPr="00C85AF5">
        <w:rPr>
          <w:rFonts w:ascii="Times New Roman" w:hAnsi="Times New Roman"/>
          <w:sz w:val="23"/>
          <w:szCs w:val="23"/>
          <w:lang w:val="uz-Cyrl-UZ"/>
        </w:rPr>
        <w:t>;</w:t>
      </w:r>
    </w:p>
    <w:p w14:paraId="19AD360F" w14:textId="6D0EF34C" w:rsidR="0050743E" w:rsidRPr="00C85AF5" w:rsidRDefault="0050743E" w:rsidP="007B68B7">
      <w:pPr>
        <w:pStyle w:val="ColorfulList-Accent11"/>
        <w:numPr>
          <w:ilvl w:val="0"/>
          <w:numId w:val="30"/>
        </w:numPr>
        <w:spacing w:after="0" w:line="240" w:lineRule="auto"/>
        <w:jc w:val="both"/>
        <w:rPr>
          <w:rFonts w:ascii="Times New Roman" w:hAnsi="Times New Roman"/>
          <w:sz w:val="23"/>
          <w:szCs w:val="23"/>
          <w:lang w:val="uz-Cyrl-UZ"/>
        </w:rPr>
      </w:pPr>
      <w:bookmarkStart w:id="33" w:name="_Toc9588085"/>
      <w:bookmarkStart w:id="34" w:name="_Toc9588810"/>
      <w:r w:rsidRPr="00C85AF5">
        <w:rPr>
          <w:rFonts w:ascii="Times New Roman" w:hAnsi="Times New Roman"/>
          <w:sz w:val="23"/>
          <w:szCs w:val="23"/>
          <w:lang w:val="uz-Cyrl-UZ"/>
        </w:rPr>
        <w:lastRenderedPageBreak/>
        <w:t xml:space="preserve">дата </w:t>
      </w:r>
      <w:r w:rsidRPr="00C85AF5">
        <w:rPr>
          <w:rFonts w:ascii="Times New Roman" w:hAnsi="Times New Roman"/>
          <w:b/>
          <w:i/>
          <w:sz w:val="23"/>
          <w:szCs w:val="23"/>
          <w:lang w:val="uz-Cyrl-UZ"/>
        </w:rPr>
        <w:t>процена финансијских средстава</w:t>
      </w:r>
      <w:bookmarkEnd w:id="33"/>
      <w:bookmarkEnd w:id="34"/>
      <w:r w:rsidR="00BD18B0" w:rsidRPr="00C85AF5">
        <w:rPr>
          <w:rFonts w:ascii="Times New Roman" w:hAnsi="Times New Roman"/>
          <w:b/>
          <w:i/>
          <w:sz w:val="23"/>
          <w:szCs w:val="23"/>
          <w:lang w:val="sr-Latn-RS"/>
        </w:rPr>
        <w:t xml:space="preserve"> </w:t>
      </w:r>
      <w:r w:rsidRPr="00C85AF5">
        <w:rPr>
          <w:rFonts w:ascii="Times New Roman" w:hAnsi="Times New Roman"/>
          <w:sz w:val="23"/>
          <w:szCs w:val="23"/>
          <w:lang w:val="uz-Cyrl-UZ"/>
        </w:rPr>
        <w:t xml:space="preserve">за спровођење мере, а ако средства нису одређена наведено је да је мера </w:t>
      </w:r>
      <w:r w:rsidRPr="00C85AF5">
        <w:rPr>
          <w:rFonts w:ascii="Times New Roman" w:hAnsi="Times New Roman"/>
          <w:b/>
          <w:i/>
          <w:sz w:val="23"/>
          <w:szCs w:val="23"/>
          <w:lang w:val="uz-Cyrl-UZ"/>
        </w:rPr>
        <w:t>условна</w:t>
      </w:r>
      <w:r w:rsidRPr="00C85AF5">
        <w:rPr>
          <w:rFonts w:ascii="Times New Roman" w:hAnsi="Times New Roman"/>
          <w:sz w:val="23"/>
          <w:szCs w:val="23"/>
          <w:lang w:val="uz-Cyrl-UZ"/>
        </w:rPr>
        <w:t>, што значи да ће бити спроведена ако се накнадно обезбеде средства;</w:t>
      </w:r>
    </w:p>
    <w:p w14:paraId="24FFAF1F" w14:textId="77777777" w:rsidR="0050743E" w:rsidRPr="00C85AF5" w:rsidRDefault="0050743E" w:rsidP="007B68B7">
      <w:pPr>
        <w:pStyle w:val="ColorfulList-Accent11"/>
        <w:numPr>
          <w:ilvl w:val="0"/>
          <w:numId w:val="30"/>
        </w:numPr>
        <w:spacing w:after="0" w:line="240" w:lineRule="auto"/>
        <w:jc w:val="both"/>
        <w:rPr>
          <w:rFonts w:ascii="Times New Roman" w:hAnsi="Times New Roman"/>
          <w:sz w:val="23"/>
          <w:szCs w:val="23"/>
          <w:lang w:val="ru-RU"/>
        </w:rPr>
      </w:pPr>
      <w:r w:rsidRPr="00C85AF5">
        <w:rPr>
          <w:rFonts w:ascii="Times New Roman" w:hAnsi="Times New Roman"/>
          <w:sz w:val="23"/>
          <w:szCs w:val="23"/>
          <w:lang w:val="uz-Cyrl-UZ"/>
        </w:rPr>
        <w:t>означен је</w:t>
      </w:r>
      <w:r w:rsidR="0084233D" w:rsidRPr="00C85AF5">
        <w:rPr>
          <w:rFonts w:ascii="Times New Roman" w:hAnsi="Times New Roman"/>
          <w:sz w:val="23"/>
          <w:szCs w:val="23"/>
          <w:lang w:val="uz-Cyrl-UZ"/>
        </w:rPr>
        <w:t xml:space="preserve"> </w:t>
      </w:r>
      <w:r w:rsidRPr="00C85AF5">
        <w:rPr>
          <w:rFonts w:ascii="Times New Roman" w:hAnsi="Times New Roman"/>
          <w:b/>
          <w:i/>
          <w:sz w:val="23"/>
          <w:szCs w:val="23"/>
          <w:lang w:val="ru-RU"/>
        </w:rPr>
        <w:t xml:space="preserve">извор средстава </w:t>
      </w:r>
      <w:r w:rsidRPr="00C85AF5">
        <w:rPr>
          <w:rFonts w:ascii="Times New Roman" w:hAnsi="Times New Roman"/>
          <w:sz w:val="23"/>
          <w:szCs w:val="23"/>
          <w:lang w:val="ru-RU"/>
        </w:rPr>
        <w:t>за спровођење мера;</w:t>
      </w:r>
    </w:p>
    <w:p w14:paraId="7FEE11A6" w14:textId="77777777" w:rsidR="0050743E" w:rsidRPr="00C85AF5" w:rsidRDefault="0050743E" w:rsidP="007B68B7">
      <w:pPr>
        <w:pStyle w:val="ColorfulList-Accent11"/>
        <w:numPr>
          <w:ilvl w:val="0"/>
          <w:numId w:val="30"/>
        </w:numPr>
        <w:spacing w:after="0" w:line="240" w:lineRule="auto"/>
        <w:jc w:val="both"/>
        <w:rPr>
          <w:rFonts w:ascii="Times New Roman" w:hAnsi="Times New Roman"/>
          <w:sz w:val="23"/>
          <w:szCs w:val="23"/>
          <w:lang w:val="ru-RU"/>
        </w:rPr>
      </w:pPr>
      <w:bookmarkStart w:id="35" w:name="_Toc9588086"/>
      <w:bookmarkStart w:id="36" w:name="_Toc9588811"/>
      <w:r w:rsidRPr="00C85AF5">
        <w:rPr>
          <w:rFonts w:ascii="Times New Roman" w:hAnsi="Times New Roman"/>
          <w:sz w:val="23"/>
          <w:szCs w:val="23"/>
          <w:lang w:val="uz-Cyrl-UZ"/>
        </w:rPr>
        <w:t xml:space="preserve">дата процена финансијских </w:t>
      </w:r>
      <w:r w:rsidRPr="00C85AF5">
        <w:rPr>
          <w:rFonts w:ascii="Times New Roman" w:hAnsi="Times New Roman"/>
          <w:b/>
          <w:i/>
          <w:sz w:val="23"/>
          <w:szCs w:val="23"/>
          <w:lang w:val="uz-Cyrl-UZ"/>
        </w:rPr>
        <w:t>ефеката реализације на буџет</w:t>
      </w:r>
      <w:bookmarkEnd w:id="35"/>
      <w:bookmarkEnd w:id="36"/>
      <w:r w:rsidRPr="00C85AF5">
        <w:rPr>
          <w:rFonts w:ascii="Times New Roman" w:hAnsi="Times New Roman"/>
          <w:sz w:val="23"/>
          <w:szCs w:val="23"/>
          <w:lang w:val="uz-Cyrl-UZ"/>
        </w:rPr>
        <w:t>, ако се финасира из буџета</w:t>
      </w:r>
      <w:r w:rsidR="00F45D57" w:rsidRPr="00C85AF5">
        <w:rPr>
          <w:rFonts w:ascii="Times New Roman" w:hAnsi="Times New Roman"/>
          <w:sz w:val="23"/>
          <w:szCs w:val="23"/>
          <w:lang w:val="uz-Cyrl-UZ"/>
        </w:rPr>
        <w:t>;</w:t>
      </w:r>
    </w:p>
    <w:p w14:paraId="6B2801E4" w14:textId="77777777" w:rsidR="0050743E" w:rsidRPr="00C85AF5" w:rsidRDefault="00F45D57" w:rsidP="007B68B7">
      <w:pPr>
        <w:pStyle w:val="ColorfulList-Accent11"/>
        <w:numPr>
          <w:ilvl w:val="0"/>
          <w:numId w:val="30"/>
        </w:numPr>
        <w:spacing w:after="0" w:line="240" w:lineRule="auto"/>
        <w:jc w:val="both"/>
        <w:rPr>
          <w:rFonts w:ascii="Times New Roman" w:hAnsi="Times New Roman"/>
          <w:sz w:val="23"/>
          <w:szCs w:val="23"/>
          <w:lang w:val="ru-RU"/>
        </w:rPr>
      </w:pPr>
      <w:bookmarkStart w:id="37" w:name="_Toc9588088"/>
      <w:bookmarkStart w:id="38" w:name="_Toc9588813"/>
      <w:r w:rsidRPr="00C85AF5">
        <w:rPr>
          <w:rFonts w:ascii="Times New Roman" w:hAnsi="Times New Roman"/>
          <w:sz w:val="23"/>
          <w:szCs w:val="23"/>
          <w:lang w:val="uz-Cyrl-UZ"/>
        </w:rPr>
        <w:t>о</w:t>
      </w:r>
      <w:r w:rsidR="0050743E" w:rsidRPr="00C85AF5">
        <w:rPr>
          <w:rFonts w:ascii="Times New Roman" w:hAnsi="Times New Roman"/>
          <w:sz w:val="23"/>
          <w:szCs w:val="23"/>
          <w:lang w:val="uz-Cyrl-UZ"/>
        </w:rPr>
        <w:t xml:space="preserve">дређење </w:t>
      </w:r>
      <w:r w:rsidR="0050743E" w:rsidRPr="00C85AF5">
        <w:rPr>
          <w:rFonts w:ascii="Times New Roman" w:hAnsi="Times New Roman"/>
          <w:b/>
          <w:i/>
          <w:sz w:val="23"/>
          <w:szCs w:val="23"/>
          <w:lang w:val="uz-Cyrl-UZ"/>
        </w:rPr>
        <w:t>показатеља учинка</w:t>
      </w:r>
      <w:r w:rsidR="0050743E" w:rsidRPr="00C85AF5">
        <w:rPr>
          <w:rFonts w:ascii="Times New Roman" w:hAnsi="Times New Roman"/>
          <w:sz w:val="23"/>
          <w:szCs w:val="23"/>
          <w:lang w:val="uz-Cyrl-UZ"/>
        </w:rPr>
        <w:t xml:space="preserve"> на нивоу мера</w:t>
      </w:r>
      <w:bookmarkEnd w:id="37"/>
      <w:bookmarkEnd w:id="38"/>
      <w:r w:rsidRPr="00C85AF5">
        <w:rPr>
          <w:rFonts w:ascii="Times New Roman" w:hAnsi="Times New Roman"/>
          <w:sz w:val="23"/>
          <w:szCs w:val="23"/>
          <w:lang w:val="uz-Cyrl-UZ"/>
        </w:rPr>
        <w:t xml:space="preserve">, </w:t>
      </w:r>
      <w:r w:rsidR="0050743E" w:rsidRPr="00C85AF5">
        <w:rPr>
          <w:rFonts w:ascii="Times New Roman" w:hAnsi="Times New Roman"/>
          <w:sz w:val="23"/>
          <w:szCs w:val="23"/>
          <w:lang w:val="ru-RU"/>
        </w:rPr>
        <w:t>начина верификације тих резултата</w:t>
      </w:r>
      <w:r w:rsidRPr="00C85AF5">
        <w:rPr>
          <w:rFonts w:ascii="Times New Roman" w:hAnsi="Times New Roman"/>
          <w:sz w:val="23"/>
          <w:szCs w:val="23"/>
          <w:lang w:val="uz-Cyrl-UZ"/>
        </w:rPr>
        <w:t xml:space="preserve"> и</w:t>
      </w:r>
    </w:p>
    <w:p w14:paraId="78DD79F1" w14:textId="13C712AA" w:rsidR="0050743E" w:rsidRDefault="0050743E" w:rsidP="008173FC">
      <w:pPr>
        <w:pStyle w:val="ColorfulList-Accent11"/>
        <w:spacing w:after="0" w:line="240" w:lineRule="auto"/>
        <w:jc w:val="both"/>
        <w:rPr>
          <w:rFonts w:ascii="Times New Roman" w:hAnsi="Times New Roman"/>
          <w:sz w:val="23"/>
          <w:szCs w:val="23"/>
          <w:lang w:val="uz-Cyrl-UZ"/>
        </w:rPr>
      </w:pPr>
      <w:r w:rsidRPr="00C85AF5">
        <w:rPr>
          <w:rFonts w:ascii="Times New Roman" w:hAnsi="Times New Roman"/>
          <w:sz w:val="23"/>
          <w:szCs w:val="23"/>
          <w:lang w:val="ru-RU"/>
        </w:rPr>
        <w:t>извора информације</w:t>
      </w:r>
      <w:r w:rsidR="00F45D57" w:rsidRPr="00C85AF5">
        <w:rPr>
          <w:rFonts w:ascii="Times New Roman" w:hAnsi="Times New Roman"/>
          <w:sz w:val="23"/>
          <w:szCs w:val="23"/>
          <w:lang w:val="uz-Cyrl-UZ"/>
        </w:rPr>
        <w:t>.</w:t>
      </w:r>
    </w:p>
    <w:p w14:paraId="5723BA28" w14:textId="77777777" w:rsidR="00C85AF5" w:rsidRPr="00C85AF5" w:rsidRDefault="00C85AF5" w:rsidP="008173FC">
      <w:pPr>
        <w:pStyle w:val="ColorfulList-Accent11"/>
        <w:spacing w:after="0" w:line="240" w:lineRule="auto"/>
        <w:jc w:val="both"/>
        <w:rPr>
          <w:rFonts w:ascii="Times New Roman" w:hAnsi="Times New Roman"/>
          <w:sz w:val="23"/>
          <w:szCs w:val="23"/>
          <w:lang w:val="uz-Cyrl-UZ"/>
        </w:rPr>
      </w:pPr>
    </w:p>
    <w:p w14:paraId="639C04F7" w14:textId="7D6284A6" w:rsidR="00A74B5B" w:rsidRPr="00D60BBD" w:rsidRDefault="00500FC6" w:rsidP="004051C7">
      <w:pPr>
        <w:spacing w:line="240" w:lineRule="auto"/>
        <w:jc w:val="both"/>
        <w:rPr>
          <w:rFonts w:ascii="Times New Roman" w:hAnsi="Times New Roman"/>
          <w:b/>
          <w:color w:val="000000" w:themeColor="text1"/>
          <w:lang w:val="uz-Cyrl-UZ"/>
        </w:rPr>
      </w:pPr>
      <w:bookmarkStart w:id="39" w:name="_Toc9588089"/>
      <w:r w:rsidRPr="00D60BBD">
        <w:rPr>
          <w:rFonts w:ascii="Times New Roman" w:hAnsi="Times New Roman"/>
          <w:b/>
          <w:color w:val="000000" w:themeColor="text1"/>
          <w:lang w:val="uz-Cyrl-UZ"/>
        </w:rPr>
        <w:t>1</w:t>
      </w:r>
      <w:r w:rsidR="00D60BBD" w:rsidRPr="00D60BBD">
        <w:rPr>
          <w:rFonts w:ascii="Times New Roman" w:hAnsi="Times New Roman"/>
          <w:b/>
          <w:color w:val="000000" w:themeColor="text1"/>
          <w:lang w:val="uz-Cyrl-UZ"/>
        </w:rPr>
        <w:t>.</w:t>
      </w:r>
      <w:r w:rsidR="00A74B5B" w:rsidRPr="00D60BBD">
        <w:rPr>
          <w:rFonts w:ascii="Times New Roman" w:hAnsi="Times New Roman"/>
          <w:b/>
          <w:color w:val="000000" w:themeColor="text1"/>
          <w:lang w:val="uz-Cyrl-UZ"/>
        </w:rPr>
        <w:tab/>
      </w:r>
      <w:r w:rsidR="001879FF" w:rsidRPr="00D60BBD">
        <w:rPr>
          <w:rFonts w:ascii="Times New Roman" w:hAnsi="Times New Roman"/>
          <w:b/>
          <w:color w:val="000000" w:themeColor="text1"/>
          <w:lang w:val="uz-Cyrl-UZ"/>
        </w:rPr>
        <w:t>Посебан циљ 1: Развој инфраструктуре у електронској управи и обезбеђивање интероперабилности</w:t>
      </w: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465"/>
        <w:gridCol w:w="1165"/>
        <w:gridCol w:w="1078"/>
        <w:gridCol w:w="888"/>
        <w:gridCol w:w="1501"/>
        <w:gridCol w:w="101"/>
        <w:gridCol w:w="1555"/>
        <w:gridCol w:w="1534"/>
      </w:tblGrid>
      <w:tr w:rsidR="00A85D55" w:rsidRPr="00C85AF5" w14:paraId="4C7AA20C" w14:textId="77777777">
        <w:trPr>
          <w:jc w:val="center"/>
        </w:trPr>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73775FA7" w14:textId="77777777" w:rsidR="00A85D55" w:rsidRPr="00C85AF5" w:rsidRDefault="0027642F" w:rsidP="00F161D6">
            <w:pPr>
              <w:spacing w:after="0" w:line="240" w:lineRule="auto"/>
              <w:jc w:val="both"/>
              <w:rPr>
                <w:rFonts w:ascii="Times New Roman" w:hAnsi="Times New Roman"/>
                <w:b/>
                <w:bCs/>
                <w:color w:val="FFFFFF"/>
              </w:rPr>
            </w:pPr>
            <w:r w:rsidRPr="00C85AF5">
              <w:rPr>
                <w:rFonts w:ascii="Times New Roman" w:hAnsi="Times New Roman"/>
                <w:b/>
                <w:bCs/>
                <w:color w:val="FFFFFF"/>
              </w:rPr>
              <w:t>ME</w:t>
            </w:r>
            <w:r w:rsidRPr="00C85AF5">
              <w:rPr>
                <w:rFonts w:ascii="Times New Roman" w:hAnsi="Times New Roman"/>
                <w:b/>
                <w:bCs/>
                <w:color w:val="FFFFFF"/>
                <w:lang w:val="uz-Cyrl-UZ"/>
              </w:rPr>
              <w:t>Р</w:t>
            </w:r>
            <w:r w:rsidR="00A85D55" w:rsidRPr="00C85AF5">
              <w:rPr>
                <w:rFonts w:ascii="Times New Roman" w:hAnsi="Times New Roman"/>
                <w:b/>
                <w:bCs/>
                <w:color w:val="FFFFFF"/>
              </w:rPr>
              <w:t>A</w:t>
            </w:r>
          </w:p>
        </w:tc>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459D8766" w14:textId="77777777" w:rsidR="00A85D55" w:rsidRPr="00C85AF5" w:rsidRDefault="00A85D55"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rPr>
              <w:t>1.1</w:t>
            </w:r>
            <w:r w:rsidR="00172E1F" w:rsidRPr="00C85AF5">
              <w:rPr>
                <w:rFonts w:ascii="Times New Roman" w:hAnsi="Times New Roman"/>
                <w:b/>
                <w:bCs/>
                <w:color w:val="FFFFFF"/>
                <w:lang w:val="uz-Cyrl-UZ"/>
              </w:rPr>
              <w:t>.</w:t>
            </w:r>
          </w:p>
        </w:tc>
        <w:tc>
          <w:tcPr>
            <w:tcW w:w="10666" w:type="dxa"/>
            <w:gridSpan w:val="6"/>
            <w:tcBorders>
              <w:top w:val="single" w:sz="8" w:space="0" w:color="FFFFFF"/>
              <w:left w:val="single" w:sz="8" w:space="0" w:color="FFFFFF"/>
              <w:bottom w:val="single" w:sz="24" w:space="0" w:color="FFFFFF"/>
              <w:right w:val="single" w:sz="8" w:space="0" w:color="FFFFFF"/>
            </w:tcBorders>
            <w:shd w:val="clear" w:color="auto" w:fill="948A54"/>
          </w:tcPr>
          <w:p w14:paraId="4760261A" w14:textId="77777777" w:rsidR="00762D8F" w:rsidRPr="00C85AF5" w:rsidRDefault="00762D8F" w:rsidP="00F161D6">
            <w:pPr>
              <w:spacing w:after="0" w:line="240" w:lineRule="auto"/>
              <w:jc w:val="both"/>
              <w:rPr>
                <w:rFonts w:ascii="Times New Roman" w:hAnsi="Times New Roman"/>
                <w:b/>
                <w:bCs/>
                <w:color w:val="FFFFFF"/>
                <w:lang w:val="ru-RU"/>
              </w:rPr>
            </w:pPr>
            <w:r w:rsidRPr="00C85AF5">
              <w:rPr>
                <w:rFonts w:ascii="Times New Roman" w:hAnsi="Times New Roman"/>
                <w:b/>
                <w:bCs/>
                <w:color w:val="FFFFFF"/>
                <w:lang w:val="ru-RU"/>
              </w:rPr>
              <w:t>Успостављање Државног  центра за управљање и чување података у Крагујевцу - Дата центар Крагујевац и унапређење Државног  центра за управљање и чување података у Београду - Дата центар Београд</w:t>
            </w:r>
          </w:p>
          <w:p w14:paraId="4EA28950" w14:textId="77777777" w:rsidR="00A85D55" w:rsidRPr="00C85AF5" w:rsidRDefault="00A85D55" w:rsidP="00F161D6">
            <w:pPr>
              <w:spacing w:after="0" w:line="240" w:lineRule="auto"/>
              <w:jc w:val="both"/>
              <w:rPr>
                <w:rFonts w:ascii="Times New Roman" w:hAnsi="Times New Roman"/>
                <w:b/>
                <w:bCs/>
                <w:color w:val="FFFFFF"/>
                <w:lang w:val="ru-RU"/>
              </w:rPr>
            </w:pPr>
          </w:p>
        </w:tc>
      </w:tr>
      <w:tr w:rsidR="00A85D55" w:rsidRPr="00C85AF5" w14:paraId="00356FBE" w14:textId="77777777">
        <w:trPr>
          <w:jc w:val="center"/>
        </w:trPr>
        <w:tc>
          <w:tcPr>
            <w:tcW w:w="6629" w:type="dxa"/>
            <w:gridSpan w:val="4"/>
            <w:tcBorders>
              <w:top w:val="single" w:sz="8" w:space="0" w:color="FFFFFF"/>
              <w:left w:val="single" w:sz="8" w:space="0" w:color="FFFFFF"/>
              <w:bottom w:val="nil"/>
              <w:right w:val="single" w:sz="24" w:space="0" w:color="FFFFFF"/>
            </w:tcBorders>
            <w:shd w:val="clear" w:color="auto" w:fill="948A54"/>
          </w:tcPr>
          <w:p w14:paraId="17A773FD" w14:textId="77777777" w:rsidR="00A85D55" w:rsidRPr="00C85AF5" w:rsidRDefault="00A85D55" w:rsidP="00F161D6">
            <w:pPr>
              <w:spacing w:after="0" w:line="240" w:lineRule="auto"/>
              <w:jc w:val="both"/>
              <w:rPr>
                <w:rFonts w:ascii="Times New Roman" w:hAnsi="Times New Roman"/>
                <w:b/>
                <w:bCs/>
                <w:color w:val="FFFFFF"/>
                <w:lang w:val="ru-RU"/>
              </w:rPr>
            </w:pPr>
            <w:r w:rsidRPr="00C85AF5">
              <w:rPr>
                <w:rFonts w:ascii="Times New Roman" w:hAnsi="Times New Roman"/>
                <w:b/>
                <w:bCs/>
                <w:color w:val="FFFFFF"/>
                <w:lang w:val="uz-Cyrl-UZ"/>
              </w:rPr>
              <w:t>Институција одговорна за праћење и контролу реализације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DDD9C3"/>
          </w:tcPr>
          <w:p w14:paraId="0E196B48" w14:textId="77777777" w:rsidR="00A85D55" w:rsidRPr="00C85AF5" w:rsidRDefault="002C71B0" w:rsidP="006C022D">
            <w:pPr>
              <w:spacing w:after="0" w:line="240" w:lineRule="auto"/>
              <w:jc w:val="both"/>
              <w:rPr>
                <w:rFonts w:ascii="Times New Roman" w:hAnsi="Times New Roman"/>
                <w:color w:val="000000"/>
              </w:rPr>
            </w:pPr>
            <w:r w:rsidRPr="00C85AF5">
              <w:rPr>
                <w:rFonts w:ascii="Times New Roman" w:eastAsia="Times New Roman" w:hAnsi="Times New Roman"/>
                <w:bCs/>
                <w:lang w:val="uz-Cyrl-UZ"/>
              </w:rPr>
              <w:t xml:space="preserve">ИТЕ </w:t>
            </w:r>
          </w:p>
        </w:tc>
      </w:tr>
      <w:tr w:rsidR="00A85D55" w:rsidRPr="00C85AF5" w14:paraId="2991BF22" w14:textId="77777777">
        <w:trPr>
          <w:jc w:val="center"/>
        </w:trPr>
        <w:tc>
          <w:tcPr>
            <w:tcW w:w="3554" w:type="dxa"/>
            <w:gridSpan w:val="2"/>
            <w:tcBorders>
              <w:left w:val="single" w:sz="8" w:space="0" w:color="FFFFFF"/>
              <w:bottom w:val="nil"/>
              <w:right w:val="single" w:sz="24" w:space="0" w:color="FFFFFF"/>
            </w:tcBorders>
            <w:shd w:val="clear" w:color="auto" w:fill="948A54"/>
          </w:tcPr>
          <w:p w14:paraId="1D0C838C" w14:textId="77777777" w:rsidR="00A85D55" w:rsidRPr="00C85AF5" w:rsidRDefault="00A85D55"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Период спровођења</w:t>
            </w:r>
          </w:p>
        </w:tc>
        <w:tc>
          <w:tcPr>
            <w:tcW w:w="1777" w:type="dxa"/>
            <w:shd w:val="clear" w:color="auto" w:fill="DDD9C3"/>
          </w:tcPr>
          <w:p w14:paraId="041F5C32" w14:textId="77777777" w:rsidR="00A85D55" w:rsidRPr="00C85AF5" w:rsidRDefault="00262A38" w:rsidP="00F161D6">
            <w:pPr>
              <w:spacing w:after="0" w:line="240" w:lineRule="auto"/>
              <w:jc w:val="both"/>
              <w:rPr>
                <w:rFonts w:ascii="Times New Roman" w:hAnsi="Times New Roman"/>
                <w:b/>
              </w:rPr>
            </w:pPr>
            <w:r w:rsidRPr="00C85AF5">
              <w:rPr>
                <w:rFonts w:ascii="Times New Roman" w:eastAsia="Times New Roman" w:hAnsi="Times New Roman"/>
                <w:lang w:val="uz-Cyrl-UZ"/>
              </w:rPr>
              <w:t>2020-2022</w:t>
            </w:r>
          </w:p>
        </w:tc>
        <w:tc>
          <w:tcPr>
            <w:tcW w:w="1298" w:type="dxa"/>
            <w:shd w:val="clear" w:color="auto" w:fill="948A54"/>
          </w:tcPr>
          <w:p w14:paraId="42208CDB" w14:textId="77777777" w:rsidR="00A85D55" w:rsidRPr="00C85AF5" w:rsidRDefault="00A85D55" w:rsidP="00F161D6">
            <w:pPr>
              <w:spacing w:after="0" w:line="240" w:lineRule="auto"/>
              <w:jc w:val="both"/>
              <w:rPr>
                <w:rFonts w:ascii="Times New Roman" w:hAnsi="Times New Roman"/>
                <w:b/>
                <w:color w:val="FFFFFF"/>
                <w:lang w:val="uz-Cyrl-UZ"/>
              </w:rPr>
            </w:pPr>
            <w:r w:rsidRPr="00C85AF5">
              <w:rPr>
                <w:rFonts w:ascii="Times New Roman" w:hAnsi="Times New Roman"/>
                <w:b/>
                <w:color w:val="FFFFFF"/>
                <w:lang w:val="uz-Cyrl-UZ"/>
              </w:rPr>
              <w:t>Тип мере</w:t>
            </w:r>
          </w:p>
        </w:tc>
        <w:tc>
          <w:tcPr>
            <w:tcW w:w="7591" w:type="dxa"/>
            <w:gridSpan w:val="4"/>
            <w:shd w:val="clear" w:color="auto" w:fill="DDD9C3"/>
          </w:tcPr>
          <w:p w14:paraId="75C88B37" w14:textId="77777777" w:rsidR="00A85D55" w:rsidRPr="00C85AF5" w:rsidRDefault="00684069" w:rsidP="00F161D6">
            <w:pPr>
              <w:spacing w:after="0" w:line="240" w:lineRule="auto"/>
              <w:jc w:val="both"/>
              <w:rPr>
                <w:rFonts w:ascii="Times New Roman" w:hAnsi="Times New Roman"/>
                <w:b/>
                <w:lang w:val="ru-RU"/>
              </w:rPr>
            </w:pPr>
            <w:r w:rsidRPr="00C85AF5">
              <w:rPr>
                <w:rFonts w:ascii="Times New Roman" w:hAnsi="Times New Roman"/>
                <w:bCs/>
                <w:color w:val="000000"/>
                <w:lang w:val="uz-Cyrl-UZ"/>
              </w:rPr>
              <w:t>О</w:t>
            </w:r>
            <w:r w:rsidR="00CD540E" w:rsidRPr="00C85AF5">
              <w:rPr>
                <w:rFonts w:ascii="Times New Roman" w:hAnsi="Times New Roman"/>
                <w:bCs/>
                <w:color w:val="000000"/>
                <w:lang w:val="uz-Cyrl-UZ"/>
              </w:rPr>
              <w:t>безбеђење добара и пружање услуга (инфраструктурни пројекат)</w:t>
            </w:r>
          </w:p>
        </w:tc>
      </w:tr>
      <w:tr w:rsidR="00E4591B" w:rsidRPr="00C85AF5" w14:paraId="086FDADF" w14:textId="77777777">
        <w:trPr>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575E4275" w14:textId="77777777" w:rsidR="00E4591B" w:rsidRPr="00C85AF5" w:rsidRDefault="00E4591B"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w:t>
            </w:r>
            <w:r w:rsidR="002C71B0" w:rsidRPr="00C85AF5">
              <w:rPr>
                <w:rFonts w:ascii="Times New Roman" w:hAnsi="Times New Roman"/>
                <w:b/>
                <w:bCs/>
                <w:color w:val="FFFFFF"/>
                <w:lang w:val="uz-Cyrl-UZ"/>
              </w:rPr>
              <w:t xml:space="preserve"> 1.</w:t>
            </w:r>
          </w:p>
        </w:tc>
        <w:tc>
          <w:tcPr>
            <w:tcW w:w="4852" w:type="dxa"/>
            <w:gridSpan w:val="3"/>
            <w:tcBorders>
              <w:top w:val="single" w:sz="8" w:space="0" w:color="FFFFFF"/>
              <w:left w:val="single" w:sz="8" w:space="0" w:color="FFFFFF"/>
              <w:bottom w:val="single" w:sz="8" w:space="0" w:color="FFFFFF"/>
              <w:right w:val="single" w:sz="8" w:space="0" w:color="FFFFFF"/>
            </w:tcBorders>
            <w:shd w:val="clear" w:color="auto" w:fill="948A54"/>
          </w:tcPr>
          <w:p w14:paraId="56286ACE" w14:textId="77777777" w:rsidR="00E4591B" w:rsidRPr="00C85AF5" w:rsidRDefault="00E4591B"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948A54"/>
          </w:tcPr>
          <w:p w14:paraId="679634AE" w14:textId="77777777" w:rsidR="00E4591B" w:rsidRPr="00C85AF5" w:rsidRDefault="00E4591B"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E4591B" w:rsidRPr="00C85AF5" w14:paraId="45286AA6" w14:textId="77777777">
        <w:trPr>
          <w:jc w:val="center"/>
        </w:trPr>
        <w:tc>
          <w:tcPr>
            <w:tcW w:w="1777" w:type="dxa"/>
            <w:vMerge/>
            <w:tcBorders>
              <w:left w:val="single" w:sz="8" w:space="0" w:color="FFFFFF"/>
              <w:bottom w:val="nil"/>
              <w:right w:val="single" w:sz="24" w:space="0" w:color="FFFFFF"/>
            </w:tcBorders>
            <w:shd w:val="clear" w:color="auto" w:fill="948A54"/>
          </w:tcPr>
          <w:p w14:paraId="462C4074" w14:textId="77777777" w:rsidR="00E4591B" w:rsidRPr="00C85AF5" w:rsidRDefault="00E4591B" w:rsidP="00F161D6">
            <w:pPr>
              <w:spacing w:after="0" w:line="240" w:lineRule="auto"/>
              <w:jc w:val="both"/>
              <w:rPr>
                <w:rFonts w:ascii="Times New Roman" w:hAnsi="Times New Roman"/>
                <w:b/>
                <w:bCs/>
                <w:color w:val="FFFFFF"/>
                <w:lang w:val="uz-Cyrl-UZ"/>
              </w:rPr>
            </w:pPr>
          </w:p>
        </w:tc>
        <w:tc>
          <w:tcPr>
            <w:tcW w:w="4852" w:type="dxa"/>
            <w:gridSpan w:val="3"/>
            <w:shd w:val="clear" w:color="auto" w:fill="FDE9D9"/>
          </w:tcPr>
          <w:p w14:paraId="2AB178C2" w14:textId="77777777" w:rsidR="00E4591B" w:rsidRPr="00C85AF5" w:rsidRDefault="004725E2" w:rsidP="00F00B58">
            <w:pPr>
              <w:spacing w:after="0" w:line="240" w:lineRule="auto"/>
              <w:jc w:val="both"/>
              <w:rPr>
                <w:rFonts w:ascii="Times New Roman" w:hAnsi="Times New Roman"/>
                <w:color w:val="FFFFFF"/>
                <w:lang w:val="uz-Cyrl-UZ"/>
              </w:rPr>
            </w:pPr>
            <w:r w:rsidRPr="00C85AF5">
              <w:rPr>
                <w:rFonts w:ascii="Times New Roman" w:eastAsia="Times New Roman" w:hAnsi="Times New Roman"/>
                <w:bCs/>
                <w:lang w:val="uz-Cyrl-UZ"/>
              </w:rPr>
              <w:t xml:space="preserve">Број регистара мигрираних  у дата центре </w:t>
            </w:r>
          </w:p>
        </w:tc>
        <w:tc>
          <w:tcPr>
            <w:tcW w:w="7591" w:type="dxa"/>
            <w:gridSpan w:val="4"/>
            <w:shd w:val="clear" w:color="auto" w:fill="FDE9D9"/>
          </w:tcPr>
          <w:p w14:paraId="7572836A" w14:textId="77777777" w:rsidR="00E4591B" w:rsidRPr="00C85AF5" w:rsidRDefault="006C022D" w:rsidP="006C022D">
            <w:pPr>
              <w:spacing w:after="0" w:line="240" w:lineRule="auto"/>
              <w:jc w:val="both"/>
              <w:rPr>
                <w:rFonts w:ascii="Times New Roman" w:hAnsi="Times New Roman"/>
                <w:color w:val="FFFFFF"/>
                <w:lang w:val="sr-Latn-RS"/>
              </w:rPr>
            </w:pPr>
            <w:r w:rsidRPr="00C85AF5">
              <w:rPr>
                <w:rFonts w:ascii="Times New Roman" w:eastAsia="Times New Roman" w:hAnsi="Times New Roman"/>
                <w:bCs/>
                <w:lang w:val="uz-Cyrl-UZ"/>
              </w:rPr>
              <w:t>Извештај о службеним евиденцијама, односно регистрима који се воде у Дата центру Београд (Крагујевац) -Канцеларијa за ИТ и еУправу</w:t>
            </w:r>
            <w:r w:rsidRPr="00C85AF5" w:rsidDel="004725E2">
              <w:rPr>
                <w:rFonts w:ascii="Times New Roman" w:eastAsia="Times New Roman" w:hAnsi="Times New Roman"/>
                <w:bCs/>
                <w:lang w:val="uz-Cyrl-UZ"/>
              </w:rPr>
              <w:t xml:space="preserve"> </w:t>
            </w:r>
          </w:p>
        </w:tc>
      </w:tr>
      <w:tr w:rsidR="00E4591B" w:rsidRPr="00C85AF5" w14:paraId="0BAC0E1B" w14:textId="77777777">
        <w:trPr>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3A9046EF" w14:textId="77777777" w:rsidR="00E4591B" w:rsidRPr="00C85AF5" w:rsidRDefault="00E4591B"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4BFE167D" w14:textId="77777777" w:rsidR="00E4591B" w:rsidRPr="00C85AF5" w:rsidRDefault="00E4591B"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948A54"/>
          </w:tcPr>
          <w:p w14:paraId="6DB1A72D" w14:textId="77777777" w:rsidR="00E4591B" w:rsidRPr="00C85AF5" w:rsidRDefault="00E4591B"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2"/>
            <w:tcBorders>
              <w:top w:val="single" w:sz="8" w:space="0" w:color="FFFFFF"/>
              <w:left w:val="single" w:sz="8" w:space="0" w:color="FFFFFF"/>
              <w:bottom w:val="single" w:sz="8" w:space="0" w:color="FFFFFF"/>
              <w:right w:val="single" w:sz="8" w:space="0" w:color="FFFFFF"/>
            </w:tcBorders>
            <w:shd w:val="clear" w:color="auto" w:fill="948A54"/>
          </w:tcPr>
          <w:p w14:paraId="53676D85" w14:textId="77777777" w:rsidR="00E4591B" w:rsidRPr="00C85AF5" w:rsidRDefault="00E4591B"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tcBorders>
              <w:top w:val="single" w:sz="8" w:space="0" w:color="FFFFFF"/>
              <w:left w:val="single" w:sz="8" w:space="0" w:color="FFFFFF"/>
              <w:bottom w:val="single" w:sz="8" w:space="0" w:color="FFFFFF"/>
              <w:right w:val="single" w:sz="8" w:space="0" w:color="FFFFFF"/>
            </w:tcBorders>
            <w:shd w:val="clear" w:color="auto" w:fill="948A54"/>
          </w:tcPr>
          <w:p w14:paraId="41E1710A" w14:textId="77777777" w:rsidR="00E4591B" w:rsidRPr="00C85AF5" w:rsidRDefault="00E4591B"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00BA71CA" w14:textId="77777777" w:rsidR="00E4591B" w:rsidRPr="00C85AF5" w:rsidRDefault="00E4591B"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E4591B" w:rsidRPr="00C85AF5" w14:paraId="3C3963D1" w14:textId="77777777">
        <w:trPr>
          <w:jc w:val="center"/>
        </w:trPr>
        <w:tc>
          <w:tcPr>
            <w:tcW w:w="1777" w:type="dxa"/>
            <w:vMerge/>
            <w:tcBorders>
              <w:left w:val="single" w:sz="8" w:space="0" w:color="FFFFFF"/>
              <w:bottom w:val="nil"/>
              <w:right w:val="single" w:sz="24" w:space="0" w:color="FFFFFF"/>
            </w:tcBorders>
            <w:shd w:val="clear" w:color="auto" w:fill="948A54"/>
          </w:tcPr>
          <w:p w14:paraId="62A5CC5E" w14:textId="77777777" w:rsidR="00E4591B" w:rsidRPr="00C85AF5" w:rsidRDefault="00E4591B" w:rsidP="00F161D6">
            <w:pPr>
              <w:spacing w:after="0" w:line="240" w:lineRule="auto"/>
              <w:jc w:val="both"/>
              <w:rPr>
                <w:rFonts w:ascii="Times New Roman" w:hAnsi="Times New Roman"/>
                <w:b/>
                <w:bCs/>
                <w:color w:val="FFFFFF"/>
              </w:rPr>
            </w:pPr>
          </w:p>
        </w:tc>
        <w:tc>
          <w:tcPr>
            <w:tcW w:w="1777" w:type="dxa"/>
            <w:shd w:val="clear" w:color="auto" w:fill="FDE9D9"/>
          </w:tcPr>
          <w:p w14:paraId="0D9E1E16" w14:textId="77777777" w:rsidR="00E4591B" w:rsidRPr="00C85AF5" w:rsidRDefault="00F633D5" w:rsidP="00F161D6">
            <w:pPr>
              <w:spacing w:after="0" w:line="240" w:lineRule="auto"/>
              <w:jc w:val="both"/>
              <w:rPr>
                <w:rFonts w:ascii="Times New Roman" w:hAnsi="Times New Roman"/>
                <w:b/>
                <w:lang w:val="uz-Cyrl-UZ"/>
              </w:rPr>
            </w:pPr>
            <w:r w:rsidRPr="00C85AF5">
              <w:rPr>
                <w:rFonts w:ascii="Times New Roman" w:eastAsia="Times New Roman" w:hAnsi="Times New Roman"/>
                <w:bCs/>
                <w:lang w:val="uz-Cyrl-UZ"/>
              </w:rPr>
              <w:t>2019</w:t>
            </w:r>
          </w:p>
        </w:tc>
        <w:tc>
          <w:tcPr>
            <w:tcW w:w="3075" w:type="dxa"/>
            <w:gridSpan w:val="2"/>
            <w:shd w:val="clear" w:color="auto" w:fill="FDE9D9"/>
          </w:tcPr>
          <w:p w14:paraId="05F4EB64" w14:textId="77777777" w:rsidR="00E4591B" w:rsidRPr="00C85AF5" w:rsidRDefault="006C022D" w:rsidP="006C022D">
            <w:pPr>
              <w:spacing w:after="0" w:line="240" w:lineRule="auto"/>
              <w:rPr>
                <w:rFonts w:ascii="Times New Roman" w:hAnsi="Times New Roman"/>
                <w:lang w:val="sr-Cyrl-RS"/>
              </w:rPr>
            </w:pPr>
            <w:r w:rsidRPr="00C85AF5">
              <w:rPr>
                <w:rFonts w:ascii="Times New Roman" w:hAnsi="Times New Roman"/>
                <w:lang w:val="sr-Latn-RS"/>
              </w:rPr>
              <w:t>0</w:t>
            </w:r>
          </w:p>
        </w:tc>
        <w:tc>
          <w:tcPr>
            <w:tcW w:w="2551" w:type="dxa"/>
            <w:gridSpan w:val="2"/>
            <w:shd w:val="clear" w:color="auto" w:fill="FDE9D9"/>
          </w:tcPr>
          <w:p w14:paraId="1FF7140D" w14:textId="77777777" w:rsidR="00E4591B" w:rsidRPr="00C85AF5" w:rsidRDefault="006C022D" w:rsidP="00F161D6">
            <w:pPr>
              <w:spacing w:after="0" w:line="240" w:lineRule="auto"/>
              <w:jc w:val="center"/>
              <w:rPr>
                <w:rFonts w:ascii="Times New Roman" w:hAnsi="Times New Roman"/>
              </w:rPr>
            </w:pPr>
            <w:r w:rsidRPr="00C85AF5">
              <w:rPr>
                <w:rFonts w:ascii="Times New Roman" w:hAnsi="Times New Roman"/>
              </w:rPr>
              <w:t>20</w:t>
            </w:r>
          </w:p>
        </w:tc>
        <w:tc>
          <w:tcPr>
            <w:tcW w:w="2552" w:type="dxa"/>
            <w:shd w:val="clear" w:color="auto" w:fill="FDE9D9"/>
          </w:tcPr>
          <w:p w14:paraId="64C8FD74" w14:textId="77777777" w:rsidR="00E4591B" w:rsidRPr="00C85AF5" w:rsidRDefault="006C022D" w:rsidP="00F161D6">
            <w:pPr>
              <w:spacing w:after="0" w:line="240" w:lineRule="auto"/>
              <w:rPr>
                <w:rFonts w:ascii="Times New Roman" w:hAnsi="Times New Roman"/>
              </w:rPr>
            </w:pPr>
            <w:r w:rsidRPr="00C85AF5">
              <w:rPr>
                <w:rFonts w:ascii="Times New Roman" w:hAnsi="Times New Roman"/>
              </w:rPr>
              <w:t>35</w:t>
            </w:r>
          </w:p>
        </w:tc>
        <w:tc>
          <w:tcPr>
            <w:tcW w:w="2488" w:type="dxa"/>
            <w:shd w:val="clear" w:color="auto" w:fill="FDE9D9"/>
          </w:tcPr>
          <w:p w14:paraId="0DB036F7" w14:textId="77777777" w:rsidR="00E4591B" w:rsidRPr="00C85AF5" w:rsidRDefault="006C022D" w:rsidP="00F161D6">
            <w:pPr>
              <w:spacing w:after="0" w:line="240" w:lineRule="auto"/>
              <w:jc w:val="center"/>
              <w:rPr>
                <w:rFonts w:ascii="Times New Roman" w:hAnsi="Times New Roman"/>
                <w:lang w:val="sr-Latn-RS"/>
              </w:rPr>
            </w:pPr>
            <w:r w:rsidRPr="00C85AF5">
              <w:rPr>
                <w:rFonts w:ascii="Times New Roman" w:hAnsi="Times New Roman"/>
                <w:lang w:val="sr-Latn-RS"/>
              </w:rPr>
              <w:t>50</w:t>
            </w:r>
          </w:p>
        </w:tc>
      </w:tr>
      <w:tr w:rsidR="00F633D5" w:rsidRPr="00C85AF5" w14:paraId="220F4A6D" w14:textId="77777777">
        <w:trPr>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00B72AB6" w14:textId="77777777" w:rsidR="00F633D5" w:rsidRPr="00C85AF5" w:rsidRDefault="00F633D5"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w:t>
            </w:r>
            <w:r w:rsidR="002C71B0" w:rsidRPr="00C85AF5">
              <w:rPr>
                <w:rFonts w:ascii="Times New Roman" w:hAnsi="Times New Roman"/>
                <w:b/>
                <w:bCs/>
                <w:color w:val="FFFFFF"/>
                <w:lang w:val="uz-Cyrl-UZ"/>
              </w:rPr>
              <w:t xml:space="preserve"> 2.</w:t>
            </w:r>
          </w:p>
        </w:tc>
        <w:tc>
          <w:tcPr>
            <w:tcW w:w="4852" w:type="dxa"/>
            <w:gridSpan w:val="3"/>
            <w:tcBorders>
              <w:top w:val="single" w:sz="8" w:space="0" w:color="FFFFFF"/>
              <w:left w:val="single" w:sz="8" w:space="0" w:color="FFFFFF"/>
              <w:bottom w:val="single" w:sz="8" w:space="0" w:color="FFFFFF"/>
              <w:right w:val="single" w:sz="8" w:space="0" w:color="FFFFFF"/>
            </w:tcBorders>
            <w:shd w:val="clear" w:color="auto" w:fill="948A54"/>
          </w:tcPr>
          <w:p w14:paraId="0DEE3D2B" w14:textId="77777777" w:rsidR="00F633D5" w:rsidRPr="00C85AF5" w:rsidRDefault="00F633D5"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948A54"/>
          </w:tcPr>
          <w:p w14:paraId="07AD652E" w14:textId="77777777" w:rsidR="00F633D5" w:rsidRPr="00C85AF5" w:rsidRDefault="00F633D5"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F633D5" w:rsidRPr="00C85AF5" w14:paraId="409DD08B" w14:textId="77777777">
        <w:trPr>
          <w:jc w:val="center"/>
        </w:trPr>
        <w:tc>
          <w:tcPr>
            <w:tcW w:w="1777" w:type="dxa"/>
            <w:vMerge/>
            <w:tcBorders>
              <w:left w:val="single" w:sz="8" w:space="0" w:color="FFFFFF"/>
              <w:bottom w:val="nil"/>
              <w:right w:val="single" w:sz="24" w:space="0" w:color="FFFFFF"/>
            </w:tcBorders>
            <w:shd w:val="clear" w:color="auto" w:fill="948A54"/>
          </w:tcPr>
          <w:p w14:paraId="3FA6F5FA" w14:textId="77777777" w:rsidR="00F633D5" w:rsidRPr="00C85AF5" w:rsidRDefault="00F633D5" w:rsidP="00F161D6">
            <w:pPr>
              <w:spacing w:after="0" w:line="240" w:lineRule="auto"/>
              <w:jc w:val="both"/>
              <w:rPr>
                <w:rFonts w:ascii="Times New Roman" w:hAnsi="Times New Roman"/>
                <w:b/>
                <w:bCs/>
                <w:color w:val="FFFFFF"/>
                <w:lang w:val="uz-Cyrl-UZ"/>
              </w:rPr>
            </w:pPr>
          </w:p>
        </w:tc>
        <w:tc>
          <w:tcPr>
            <w:tcW w:w="4852" w:type="dxa"/>
            <w:gridSpan w:val="3"/>
            <w:shd w:val="clear" w:color="auto" w:fill="FDE9D9"/>
          </w:tcPr>
          <w:p w14:paraId="033746C3" w14:textId="77777777" w:rsidR="00F633D5" w:rsidRPr="00C85AF5" w:rsidRDefault="00506419" w:rsidP="00F00B58">
            <w:pPr>
              <w:spacing w:after="0" w:line="240" w:lineRule="auto"/>
              <w:jc w:val="both"/>
              <w:rPr>
                <w:rFonts w:ascii="Times New Roman" w:eastAsia="Times New Roman" w:hAnsi="Times New Roman"/>
                <w:bCs/>
                <w:lang w:val="uz-Cyrl-UZ"/>
              </w:rPr>
            </w:pPr>
            <w:r w:rsidRPr="00C85AF5">
              <w:rPr>
                <w:rFonts w:ascii="Times New Roman" w:eastAsia="Times New Roman" w:hAnsi="Times New Roman"/>
                <w:bCs/>
                <w:lang w:val="uz-Cyrl-UZ"/>
              </w:rPr>
              <w:t xml:space="preserve">Број софтверских решења мигрираних у дата центре </w:t>
            </w:r>
          </w:p>
        </w:tc>
        <w:tc>
          <w:tcPr>
            <w:tcW w:w="7591" w:type="dxa"/>
            <w:gridSpan w:val="4"/>
            <w:shd w:val="clear" w:color="auto" w:fill="FDE9D9"/>
          </w:tcPr>
          <w:p w14:paraId="7AA254D8" w14:textId="77777777" w:rsidR="00F633D5" w:rsidRPr="00C85AF5" w:rsidRDefault="006C022D" w:rsidP="006C022D">
            <w:pPr>
              <w:spacing w:after="0" w:line="240" w:lineRule="auto"/>
              <w:jc w:val="both"/>
              <w:rPr>
                <w:rFonts w:ascii="Times New Roman" w:hAnsi="Times New Roman"/>
                <w:color w:val="FFFFFF"/>
                <w:lang w:val="uz-Cyrl-UZ"/>
              </w:rPr>
            </w:pPr>
            <w:r w:rsidRPr="00C85AF5">
              <w:rPr>
                <w:rFonts w:ascii="Times New Roman" w:eastAsia="Times New Roman" w:hAnsi="Times New Roman"/>
                <w:bCs/>
                <w:lang w:val="uz-Cyrl-UZ"/>
              </w:rPr>
              <w:t>Извештај о софтверским решењима који се воде у Дата центру Београд (Крагујевац)  -Канцеларијa за ИТ и еУправу</w:t>
            </w:r>
            <w:r w:rsidRPr="00C85AF5" w:rsidDel="00506419">
              <w:rPr>
                <w:rFonts w:ascii="Times New Roman" w:eastAsia="Times New Roman" w:hAnsi="Times New Roman"/>
                <w:bCs/>
                <w:lang w:val="uz-Cyrl-UZ"/>
              </w:rPr>
              <w:t xml:space="preserve"> </w:t>
            </w:r>
          </w:p>
        </w:tc>
      </w:tr>
      <w:tr w:rsidR="00F633D5" w:rsidRPr="00C85AF5" w14:paraId="4DCA2A75" w14:textId="77777777">
        <w:trPr>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01562876" w14:textId="77777777" w:rsidR="00F633D5" w:rsidRPr="00C85AF5" w:rsidRDefault="00F633D5"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615AE0AD" w14:textId="77777777" w:rsidR="00F633D5" w:rsidRPr="00C85AF5" w:rsidRDefault="00F633D5"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948A54"/>
          </w:tcPr>
          <w:p w14:paraId="766A3452" w14:textId="77777777" w:rsidR="00F633D5" w:rsidRPr="00C85AF5" w:rsidRDefault="00F633D5"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2"/>
            <w:tcBorders>
              <w:top w:val="single" w:sz="8" w:space="0" w:color="FFFFFF"/>
              <w:left w:val="single" w:sz="8" w:space="0" w:color="FFFFFF"/>
              <w:bottom w:val="single" w:sz="8" w:space="0" w:color="FFFFFF"/>
              <w:right w:val="single" w:sz="8" w:space="0" w:color="FFFFFF"/>
            </w:tcBorders>
            <w:shd w:val="clear" w:color="auto" w:fill="948A54"/>
          </w:tcPr>
          <w:p w14:paraId="63663389" w14:textId="77777777" w:rsidR="00F633D5" w:rsidRPr="00C85AF5" w:rsidRDefault="00F633D5"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tcBorders>
              <w:top w:val="single" w:sz="8" w:space="0" w:color="FFFFFF"/>
              <w:left w:val="single" w:sz="8" w:space="0" w:color="FFFFFF"/>
              <w:bottom w:val="single" w:sz="8" w:space="0" w:color="FFFFFF"/>
              <w:right w:val="single" w:sz="8" w:space="0" w:color="FFFFFF"/>
            </w:tcBorders>
            <w:shd w:val="clear" w:color="auto" w:fill="948A54"/>
          </w:tcPr>
          <w:p w14:paraId="62D3F173" w14:textId="77777777" w:rsidR="00F633D5" w:rsidRPr="00C85AF5" w:rsidRDefault="00F633D5"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77E2AB15" w14:textId="77777777" w:rsidR="00F633D5" w:rsidRPr="00C85AF5" w:rsidRDefault="00F633D5"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2C71B0" w:rsidRPr="00C85AF5" w14:paraId="73CC8919" w14:textId="77777777">
        <w:trPr>
          <w:trHeight w:val="120"/>
          <w:jc w:val="center"/>
        </w:trPr>
        <w:tc>
          <w:tcPr>
            <w:tcW w:w="1777" w:type="dxa"/>
            <w:vMerge/>
            <w:tcBorders>
              <w:left w:val="single" w:sz="8" w:space="0" w:color="FFFFFF"/>
              <w:bottom w:val="nil"/>
              <w:right w:val="single" w:sz="24" w:space="0" w:color="FFFFFF"/>
            </w:tcBorders>
            <w:shd w:val="clear" w:color="auto" w:fill="948A54"/>
          </w:tcPr>
          <w:p w14:paraId="5FCB9EA6" w14:textId="77777777" w:rsidR="002C71B0" w:rsidRPr="00C85AF5" w:rsidRDefault="002C71B0" w:rsidP="00F161D6">
            <w:pPr>
              <w:spacing w:after="0" w:line="240" w:lineRule="auto"/>
              <w:jc w:val="both"/>
              <w:rPr>
                <w:rFonts w:ascii="Times New Roman" w:hAnsi="Times New Roman"/>
                <w:b/>
                <w:bCs/>
                <w:color w:val="FFFFFF"/>
              </w:rPr>
            </w:pPr>
          </w:p>
        </w:tc>
        <w:tc>
          <w:tcPr>
            <w:tcW w:w="1777" w:type="dxa"/>
            <w:shd w:val="clear" w:color="auto" w:fill="FDE9D9"/>
          </w:tcPr>
          <w:p w14:paraId="21921F79" w14:textId="77777777" w:rsidR="002C71B0" w:rsidRPr="00C85AF5" w:rsidRDefault="002C71B0" w:rsidP="00F161D6">
            <w:pPr>
              <w:spacing w:after="0" w:line="240" w:lineRule="auto"/>
              <w:jc w:val="both"/>
              <w:rPr>
                <w:rFonts w:ascii="Times New Roman" w:hAnsi="Times New Roman"/>
                <w:b/>
                <w:lang w:val="uz-Cyrl-UZ"/>
              </w:rPr>
            </w:pPr>
            <w:r w:rsidRPr="00C85AF5">
              <w:rPr>
                <w:rFonts w:ascii="Times New Roman" w:eastAsia="Times New Roman" w:hAnsi="Times New Roman"/>
                <w:bCs/>
                <w:lang w:val="uz-Cyrl-UZ"/>
              </w:rPr>
              <w:t>2019</w:t>
            </w:r>
          </w:p>
        </w:tc>
        <w:tc>
          <w:tcPr>
            <w:tcW w:w="3075" w:type="dxa"/>
            <w:gridSpan w:val="2"/>
            <w:shd w:val="clear" w:color="auto" w:fill="FDE9D9"/>
          </w:tcPr>
          <w:p w14:paraId="7DCE1E46" w14:textId="77777777" w:rsidR="002C71B0" w:rsidRPr="00C85AF5" w:rsidRDefault="002C71B0" w:rsidP="00F161D6">
            <w:pPr>
              <w:spacing w:after="0" w:line="240" w:lineRule="auto"/>
              <w:jc w:val="center"/>
              <w:rPr>
                <w:rFonts w:ascii="Times New Roman" w:hAnsi="Times New Roman"/>
                <w:lang w:val="sr-Latn-RS"/>
              </w:rPr>
            </w:pPr>
            <w:r w:rsidRPr="00C85AF5">
              <w:rPr>
                <w:rFonts w:ascii="Times New Roman" w:hAnsi="Times New Roman"/>
                <w:lang w:val="uz-Cyrl-UZ"/>
              </w:rPr>
              <w:t>0</w:t>
            </w:r>
          </w:p>
        </w:tc>
        <w:tc>
          <w:tcPr>
            <w:tcW w:w="2551" w:type="dxa"/>
            <w:gridSpan w:val="2"/>
            <w:shd w:val="clear" w:color="auto" w:fill="FDE9D9"/>
          </w:tcPr>
          <w:p w14:paraId="676C61E8" w14:textId="77777777" w:rsidR="002C71B0" w:rsidRPr="00C85AF5" w:rsidRDefault="006C022D" w:rsidP="00F161D6">
            <w:pPr>
              <w:spacing w:after="0" w:line="240" w:lineRule="auto"/>
              <w:jc w:val="center"/>
              <w:rPr>
                <w:rFonts w:ascii="Times New Roman" w:hAnsi="Times New Roman"/>
              </w:rPr>
            </w:pPr>
            <w:r w:rsidRPr="00C85AF5">
              <w:rPr>
                <w:rFonts w:ascii="Times New Roman" w:hAnsi="Times New Roman"/>
                <w:lang w:val="sr-Cyrl-RS"/>
              </w:rPr>
              <w:t>1</w:t>
            </w:r>
            <w:r w:rsidR="00506419" w:rsidRPr="00C85AF5">
              <w:rPr>
                <w:rFonts w:ascii="Times New Roman" w:hAnsi="Times New Roman"/>
              </w:rPr>
              <w:t>5</w:t>
            </w:r>
          </w:p>
        </w:tc>
        <w:tc>
          <w:tcPr>
            <w:tcW w:w="2552" w:type="dxa"/>
            <w:shd w:val="clear" w:color="auto" w:fill="FDE9D9"/>
          </w:tcPr>
          <w:p w14:paraId="43F4F27F" w14:textId="77777777" w:rsidR="002C71B0" w:rsidRPr="00C85AF5" w:rsidRDefault="00506419" w:rsidP="00F161D6">
            <w:pPr>
              <w:spacing w:after="0" w:line="240" w:lineRule="auto"/>
              <w:jc w:val="center"/>
              <w:rPr>
                <w:rFonts w:ascii="Times New Roman" w:hAnsi="Times New Roman"/>
                <w:lang w:val="sr-Cyrl-RS"/>
              </w:rPr>
            </w:pPr>
            <w:r w:rsidRPr="00C85AF5">
              <w:rPr>
                <w:rFonts w:ascii="Times New Roman" w:hAnsi="Times New Roman"/>
              </w:rPr>
              <w:t>2</w:t>
            </w:r>
            <w:r w:rsidR="006C022D" w:rsidRPr="00C85AF5">
              <w:rPr>
                <w:rFonts w:ascii="Times New Roman" w:hAnsi="Times New Roman"/>
                <w:lang w:val="sr-Cyrl-RS"/>
              </w:rPr>
              <w:t>5</w:t>
            </w:r>
          </w:p>
        </w:tc>
        <w:tc>
          <w:tcPr>
            <w:tcW w:w="2488" w:type="dxa"/>
            <w:shd w:val="clear" w:color="auto" w:fill="FDE9D9"/>
          </w:tcPr>
          <w:p w14:paraId="2707DD96" w14:textId="77777777" w:rsidR="002C71B0" w:rsidRPr="00C85AF5" w:rsidRDefault="00506419" w:rsidP="00F161D6">
            <w:pPr>
              <w:spacing w:after="0" w:line="240" w:lineRule="auto"/>
              <w:jc w:val="center"/>
              <w:rPr>
                <w:rFonts w:ascii="Times New Roman" w:hAnsi="Times New Roman"/>
                <w:lang w:val="sr-Cyrl-RS"/>
              </w:rPr>
            </w:pPr>
            <w:r w:rsidRPr="00C85AF5">
              <w:rPr>
                <w:rFonts w:ascii="Times New Roman" w:hAnsi="Times New Roman"/>
                <w:lang w:val="sr-Latn-RS"/>
              </w:rPr>
              <w:t>4</w:t>
            </w:r>
            <w:r w:rsidR="006C022D" w:rsidRPr="00C85AF5">
              <w:rPr>
                <w:rFonts w:ascii="Times New Roman" w:hAnsi="Times New Roman"/>
                <w:lang w:val="sr-Cyrl-RS"/>
              </w:rPr>
              <w:t>0</w:t>
            </w:r>
          </w:p>
        </w:tc>
      </w:tr>
      <w:tr w:rsidR="00E4591B" w:rsidRPr="00C85AF5" w14:paraId="7E3F77F4" w14:textId="77777777">
        <w:trPr>
          <w:jc w:val="center"/>
        </w:trPr>
        <w:tc>
          <w:tcPr>
            <w:tcW w:w="3554" w:type="dxa"/>
            <w:gridSpan w:val="2"/>
            <w:tcBorders>
              <w:top w:val="single" w:sz="8" w:space="0" w:color="FFFFFF"/>
              <w:left w:val="single" w:sz="8" w:space="0" w:color="FFFFFF"/>
              <w:bottom w:val="nil"/>
              <w:right w:val="single" w:sz="24" w:space="0" w:color="FFFFFF"/>
            </w:tcBorders>
            <w:shd w:val="clear" w:color="auto" w:fill="948A54"/>
          </w:tcPr>
          <w:p w14:paraId="08B47A79" w14:textId="77777777" w:rsidR="00E4591B" w:rsidRPr="00C85AF5" w:rsidRDefault="00E4591B"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Процена финансијских средстава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FDE9D9"/>
          </w:tcPr>
          <w:p w14:paraId="0ECB2723" w14:textId="77777777" w:rsidR="00E4591B" w:rsidRPr="00C85AF5" w:rsidRDefault="00982BEF" w:rsidP="00F161D6">
            <w:pPr>
              <w:spacing w:after="0" w:line="240" w:lineRule="auto"/>
              <w:jc w:val="both"/>
              <w:rPr>
                <w:rFonts w:ascii="Times New Roman" w:hAnsi="Times New Roman"/>
              </w:rPr>
            </w:pPr>
            <w:r w:rsidRPr="00C85AF5">
              <w:rPr>
                <w:rFonts w:ascii="Times New Roman" w:hAnsi="Times New Roman"/>
                <w:lang w:val="uz-Cyrl-UZ"/>
              </w:rPr>
              <w:t>Ближе прецизирано у АП</w:t>
            </w:r>
          </w:p>
        </w:tc>
        <w:tc>
          <w:tcPr>
            <w:tcW w:w="2257" w:type="dxa"/>
            <w:tcBorders>
              <w:top w:val="single" w:sz="8" w:space="0" w:color="FFFFFF"/>
              <w:left w:val="single" w:sz="8" w:space="0" w:color="FFFFFF"/>
              <w:bottom w:val="single" w:sz="8" w:space="0" w:color="FFFFFF"/>
              <w:right w:val="single" w:sz="8" w:space="0" w:color="FFFFFF"/>
            </w:tcBorders>
            <w:shd w:val="clear" w:color="auto" w:fill="948A54"/>
          </w:tcPr>
          <w:p w14:paraId="22A91F84" w14:textId="77777777" w:rsidR="00E4591B" w:rsidRPr="00C85AF5" w:rsidRDefault="00E4591B"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Извор средстава</w:t>
            </w:r>
          </w:p>
        </w:tc>
        <w:tc>
          <w:tcPr>
            <w:tcW w:w="5334" w:type="dxa"/>
            <w:gridSpan w:val="3"/>
            <w:tcBorders>
              <w:top w:val="single" w:sz="8" w:space="0" w:color="FFFFFF"/>
              <w:left w:val="single" w:sz="8" w:space="0" w:color="FFFFFF"/>
              <w:bottom w:val="single" w:sz="8" w:space="0" w:color="FFFFFF"/>
              <w:right w:val="single" w:sz="8" w:space="0" w:color="FFFFFF"/>
            </w:tcBorders>
            <w:shd w:val="clear" w:color="auto" w:fill="FDE9D9"/>
          </w:tcPr>
          <w:p w14:paraId="4D2ACE77" w14:textId="77777777" w:rsidR="00E4591B" w:rsidRPr="00C85AF5" w:rsidRDefault="00762D8F"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r>
      <w:tr w:rsidR="00E4591B" w:rsidRPr="00C85AF5" w14:paraId="320EF157" w14:textId="77777777">
        <w:trPr>
          <w:jc w:val="center"/>
        </w:trPr>
        <w:tc>
          <w:tcPr>
            <w:tcW w:w="3554" w:type="dxa"/>
            <w:gridSpan w:val="2"/>
            <w:tcBorders>
              <w:left w:val="single" w:sz="8" w:space="0" w:color="FFFFFF"/>
              <w:bottom w:val="nil"/>
              <w:right w:val="single" w:sz="24" w:space="0" w:color="FFFFFF"/>
            </w:tcBorders>
            <w:shd w:val="clear" w:color="auto" w:fill="948A54"/>
          </w:tcPr>
          <w:p w14:paraId="63E9CBD7" w14:textId="77777777" w:rsidR="00E4591B" w:rsidRPr="00C85AF5" w:rsidRDefault="00E4591B"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Ефекат на буџет</w:t>
            </w:r>
          </w:p>
        </w:tc>
        <w:tc>
          <w:tcPr>
            <w:tcW w:w="10666" w:type="dxa"/>
            <w:gridSpan w:val="6"/>
            <w:shd w:val="clear" w:color="auto" w:fill="FDE9D9"/>
          </w:tcPr>
          <w:p w14:paraId="1B3DEF38" w14:textId="77777777" w:rsidR="00E4591B" w:rsidRPr="00C85AF5" w:rsidRDefault="00535ADC"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r>
      <w:tr w:rsidR="00E4591B" w:rsidRPr="00C85AF5" w14:paraId="32E5CA40" w14:textId="77777777">
        <w:trPr>
          <w:jc w:val="center"/>
        </w:trPr>
        <w:tc>
          <w:tcPr>
            <w:tcW w:w="14220" w:type="dxa"/>
            <w:gridSpan w:val="8"/>
            <w:tcBorders>
              <w:top w:val="single" w:sz="8" w:space="0" w:color="FFFFFF"/>
              <w:left w:val="single" w:sz="8" w:space="0" w:color="FFFFFF"/>
              <w:bottom w:val="single" w:sz="8" w:space="0" w:color="FFFFFF"/>
              <w:right w:val="single" w:sz="24" w:space="0" w:color="FFFFFF"/>
            </w:tcBorders>
            <w:shd w:val="clear" w:color="auto" w:fill="FDE9D9"/>
          </w:tcPr>
          <w:p w14:paraId="024D60B7" w14:textId="5FAE117F" w:rsidR="00762D8F" w:rsidRDefault="00762D8F" w:rsidP="00F161D6">
            <w:pPr>
              <w:spacing w:before="120" w:after="0" w:line="240" w:lineRule="auto"/>
              <w:jc w:val="both"/>
              <w:rPr>
                <w:rFonts w:ascii="Times New Roman" w:eastAsia="Times New Roman" w:hAnsi="Times New Roman"/>
                <w:b/>
                <w:bCs/>
                <w:lang w:val="uz-Cyrl-UZ"/>
              </w:rPr>
            </w:pPr>
            <w:r w:rsidRPr="00C85AF5">
              <w:rPr>
                <w:rFonts w:ascii="Times New Roman" w:eastAsia="Times New Roman" w:hAnsi="Times New Roman"/>
                <w:b/>
                <w:bCs/>
                <w:lang w:val="uz-Cyrl-UZ"/>
              </w:rPr>
              <w:t xml:space="preserve">Мера је усмерена на развој Државног клауда и Државног центра за управљање и чување података у Крагујевцу (у даљем тексту: Дата центар Крагујевац) са </w:t>
            </w:r>
            <w:r w:rsidRPr="00C85AF5">
              <w:rPr>
                <w:rFonts w:ascii="Times New Roman" w:eastAsia="Times New Roman" w:hAnsi="Times New Roman"/>
                <w:b/>
                <w:bCs/>
                <w:i/>
                <w:lang w:val="uz-Cyrl-UZ"/>
              </w:rPr>
              <w:t>Disaster Recovery</w:t>
            </w:r>
            <w:r w:rsidRPr="00C85AF5">
              <w:rPr>
                <w:rFonts w:ascii="Times New Roman" w:eastAsia="Times New Roman" w:hAnsi="Times New Roman"/>
                <w:b/>
                <w:bCs/>
                <w:lang w:val="uz-Cyrl-UZ"/>
              </w:rPr>
              <w:t xml:space="preserve">  функцијом, као и и унапређење Државног  центра за управљање и чување података у Београду (у даљем тексту: Дата центар Београд), како би се омогућио бржи и уједначен развој електронске управе и смањили  трошкови набавке, управљања и одржавања ИКТ инфраструктуре коју сваки орган набавља за своје потребе. Тренутно не постоји довољна мера интероперабилности софтверских решења и долази до имплементације нестандардизованих апликација које често нису у најновијим  технологијама. Постоји и недостатак скалабилности инфраструктуре сервиса државне управе која није пројектована за рад у клауд окружењу. </w:t>
            </w:r>
          </w:p>
          <w:p w14:paraId="33E210DA" w14:textId="3A8CCA2D" w:rsidR="00C76078" w:rsidRDefault="00C76078" w:rsidP="00F161D6">
            <w:pPr>
              <w:spacing w:before="120" w:after="0" w:line="240" w:lineRule="auto"/>
              <w:jc w:val="both"/>
              <w:rPr>
                <w:rFonts w:ascii="Times New Roman" w:eastAsia="Times New Roman" w:hAnsi="Times New Roman"/>
                <w:b/>
                <w:bCs/>
                <w:lang w:val="uz-Cyrl-UZ"/>
              </w:rPr>
            </w:pPr>
          </w:p>
          <w:p w14:paraId="4634F4F1" w14:textId="77777777" w:rsidR="00C76078" w:rsidRPr="00C85AF5" w:rsidRDefault="00C76078" w:rsidP="00F161D6">
            <w:pPr>
              <w:spacing w:before="120" w:after="0" w:line="240" w:lineRule="auto"/>
              <w:jc w:val="both"/>
              <w:rPr>
                <w:rFonts w:ascii="Times New Roman" w:eastAsia="Times New Roman" w:hAnsi="Times New Roman"/>
                <w:b/>
                <w:bCs/>
                <w:lang w:val="uz-Cyrl-UZ"/>
              </w:rPr>
            </w:pPr>
          </w:p>
          <w:p w14:paraId="6D83F23E" w14:textId="77777777" w:rsidR="00762D8F" w:rsidRPr="00C85AF5" w:rsidRDefault="00762D8F" w:rsidP="00F161D6">
            <w:pPr>
              <w:spacing w:before="120" w:after="0" w:line="240" w:lineRule="auto"/>
              <w:jc w:val="both"/>
              <w:rPr>
                <w:rFonts w:ascii="Times New Roman" w:eastAsia="Times New Roman" w:hAnsi="Times New Roman"/>
                <w:b/>
                <w:bCs/>
                <w:lang w:val="uz-Cyrl-UZ"/>
              </w:rPr>
            </w:pPr>
            <w:r w:rsidRPr="00C85AF5">
              <w:rPr>
                <w:rFonts w:ascii="Times New Roman" w:eastAsia="Times New Roman" w:hAnsi="Times New Roman"/>
                <w:b/>
                <w:bCs/>
                <w:lang w:val="uz-Cyrl-UZ"/>
              </w:rPr>
              <w:lastRenderedPageBreak/>
              <w:t>Изградња Дата центра Крагујевац обезбедиће развој Државног клауда и подизање нивоа пружене услуге (</w:t>
            </w:r>
            <w:r w:rsidRPr="00C85AF5">
              <w:rPr>
                <w:rFonts w:ascii="Times New Roman" w:eastAsia="Times New Roman" w:hAnsi="Times New Roman"/>
                <w:b/>
                <w:bCs/>
                <w:i/>
                <w:lang w:val="uz-Cyrl-UZ"/>
              </w:rPr>
              <w:t>Platform as a Service</w:t>
            </w:r>
            <w:r w:rsidRPr="00C85AF5">
              <w:rPr>
                <w:rFonts w:ascii="Times New Roman" w:eastAsia="Times New Roman" w:hAnsi="Times New Roman"/>
                <w:b/>
                <w:bCs/>
                <w:lang w:val="uz-Cyrl-UZ"/>
              </w:rPr>
              <w:t xml:space="preserve"> – </w:t>
            </w:r>
            <w:r w:rsidRPr="00C85AF5">
              <w:rPr>
                <w:rFonts w:ascii="Times New Roman" w:eastAsia="Times New Roman" w:hAnsi="Times New Roman"/>
                <w:b/>
                <w:bCs/>
                <w:i/>
                <w:lang w:val="uz-Cyrl-UZ"/>
              </w:rPr>
              <w:t>PaaS</w:t>
            </w:r>
            <w:r w:rsidRPr="00C85AF5">
              <w:rPr>
                <w:rFonts w:ascii="Times New Roman" w:eastAsia="Times New Roman" w:hAnsi="Times New Roman"/>
                <w:b/>
                <w:bCs/>
                <w:lang w:val="uz-Cyrl-UZ"/>
              </w:rPr>
              <w:t xml:space="preserve">, </w:t>
            </w:r>
            <w:r w:rsidRPr="00C85AF5">
              <w:rPr>
                <w:rFonts w:ascii="Times New Roman" w:eastAsia="Times New Roman" w:hAnsi="Times New Roman"/>
                <w:b/>
                <w:bCs/>
                <w:i/>
                <w:lang w:val="uz-Cyrl-UZ"/>
              </w:rPr>
              <w:t>Software as a Service</w:t>
            </w:r>
            <w:r w:rsidRPr="00C85AF5">
              <w:rPr>
                <w:rFonts w:ascii="Times New Roman" w:eastAsia="Times New Roman" w:hAnsi="Times New Roman"/>
                <w:b/>
                <w:bCs/>
                <w:lang w:val="uz-Cyrl-UZ"/>
              </w:rPr>
              <w:t xml:space="preserve"> – </w:t>
            </w:r>
            <w:r w:rsidRPr="00C85AF5">
              <w:rPr>
                <w:rFonts w:ascii="Times New Roman" w:eastAsia="Times New Roman" w:hAnsi="Times New Roman"/>
                <w:b/>
                <w:bCs/>
                <w:i/>
                <w:lang w:val="uz-Cyrl-UZ"/>
              </w:rPr>
              <w:t>SaaS</w:t>
            </w:r>
            <w:r w:rsidRPr="00C85AF5">
              <w:rPr>
                <w:rFonts w:ascii="Times New Roman" w:eastAsia="Times New Roman" w:hAnsi="Times New Roman"/>
                <w:b/>
                <w:bCs/>
                <w:lang w:val="uz-Cyrl-UZ"/>
              </w:rPr>
              <w:t xml:space="preserve">). Успостављање Државног клауда смањиће трошкове развоја и одржавања ИКТ система за целокупну јавну управу, а његовим потпуним успостављањем биће омогућено  пружање обједињених сервиса и услуга свим органима јавне управе (електронска пошта, Писарница, е Чување, е Достава, еАрхива, систем за управљање документима (у даљем тексту: </w:t>
            </w:r>
            <w:r w:rsidRPr="00C85AF5">
              <w:rPr>
                <w:rFonts w:ascii="Times New Roman" w:eastAsia="Times New Roman" w:hAnsi="Times New Roman"/>
                <w:b/>
                <w:bCs/>
                <w:i/>
                <w:lang w:val="uz-Cyrl-UZ"/>
              </w:rPr>
              <w:t>DMS</w:t>
            </w:r>
            <w:r w:rsidRPr="00C85AF5">
              <w:rPr>
                <w:rFonts w:ascii="Times New Roman" w:eastAsia="Times New Roman" w:hAnsi="Times New Roman"/>
                <w:b/>
                <w:bCs/>
                <w:lang w:val="uz-Cyrl-UZ"/>
              </w:rPr>
              <w:t xml:space="preserve">, итд.). </w:t>
            </w:r>
          </w:p>
          <w:p w14:paraId="79F12357" w14:textId="77777777" w:rsidR="00762D8F" w:rsidRPr="00C85AF5" w:rsidRDefault="00762D8F" w:rsidP="00F161D6">
            <w:pPr>
              <w:spacing w:before="120" w:after="0" w:line="240" w:lineRule="auto"/>
              <w:jc w:val="both"/>
              <w:rPr>
                <w:rFonts w:ascii="Times New Roman" w:eastAsia="Times New Roman" w:hAnsi="Times New Roman"/>
                <w:b/>
                <w:bCs/>
                <w:color w:val="FFFFFF"/>
                <w:lang w:val="uz-Cyrl-UZ"/>
              </w:rPr>
            </w:pPr>
            <w:r w:rsidRPr="00C85AF5">
              <w:rPr>
                <w:rFonts w:ascii="Times New Roman" w:eastAsia="Times New Roman" w:hAnsi="Times New Roman"/>
                <w:b/>
                <w:bCs/>
                <w:lang w:val="uz-Cyrl-UZ"/>
              </w:rPr>
              <w:t>Дата центар Крагујевац омогућиће сигурну локацију за чување резервних копија података (</w:t>
            </w:r>
            <w:r w:rsidRPr="00C85AF5">
              <w:rPr>
                <w:rFonts w:ascii="Times New Roman" w:eastAsia="Times New Roman" w:hAnsi="Times New Roman"/>
                <w:b/>
                <w:bCs/>
                <w:i/>
                <w:lang w:val="uz-Cyrl-UZ"/>
              </w:rPr>
              <w:t>backup</w:t>
            </w:r>
            <w:r w:rsidRPr="00C85AF5">
              <w:rPr>
                <w:rFonts w:ascii="Times New Roman" w:eastAsia="Times New Roman" w:hAnsi="Times New Roman"/>
                <w:b/>
                <w:bCs/>
                <w:lang w:val="uz-Cyrl-UZ"/>
              </w:rPr>
              <w:t xml:space="preserve"> података) и апликација које се налазе у Државном центру за управљање и чување података у Београду, чиме ће се обезбедити сигурност и континуитет у пружању електронских услуга и омогућити централизован развој појединачних и дељених електронских сервиса органа јавне управе. Дата центар Крагујевац састојаће се од два објекта.</w:t>
            </w:r>
          </w:p>
        </w:tc>
      </w:tr>
    </w:tbl>
    <w:p w14:paraId="348CC6A7" w14:textId="77777777" w:rsidR="00172E1F" w:rsidRPr="00C85AF5" w:rsidRDefault="00172E1F" w:rsidP="008173FC">
      <w:pPr>
        <w:spacing w:line="240" w:lineRule="auto"/>
        <w:jc w:val="both"/>
        <w:rPr>
          <w:rFonts w:ascii="Times New Roman" w:hAnsi="Times New Roman"/>
          <w:b/>
          <w:sz w:val="24"/>
          <w:szCs w:val="24"/>
          <w:lang w:val="uz-Cyrl-UZ"/>
        </w:rP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465"/>
        <w:gridCol w:w="1165"/>
        <w:gridCol w:w="1078"/>
        <w:gridCol w:w="888"/>
        <w:gridCol w:w="1501"/>
        <w:gridCol w:w="101"/>
        <w:gridCol w:w="1555"/>
        <w:gridCol w:w="1534"/>
      </w:tblGrid>
      <w:tr w:rsidR="00172E1F" w:rsidRPr="00C85AF5" w14:paraId="7A4F3E5E" w14:textId="77777777">
        <w:trPr>
          <w:jc w:val="center"/>
        </w:trPr>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17ADC080" w14:textId="77777777" w:rsidR="00172E1F" w:rsidRPr="00C85AF5" w:rsidRDefault="0027642F" w:rsidP="00F161D6">
            <w:pPr>
              <w:spacing w:after="0" w:line="240" w:lineRule="auto"/>
              <w:jc w:val="both"/>
              <w:rPr>
                <w:rFonts w:ascii="Times New Roman" w:hAnsi="Times New Roman"/>
                <w:b/>
                <w:bCs/>
                <w:color w:val="FFFFFF"/>
              </w:rPr>
            </w:pPr>
            <w:r w:rsidRPr="00C85AF5">
              <w:rPr>
                <w:rFonts w:ascii="Times New Roman" w:hAnsi="Times New Roman"/>
                <w:b/>
                <w:bCs/>
                <w:color w:val="FFFFFF"/>
              </w:rPr>
              <w:t>ME</w:t>
            </w:r>
            <w:r w:rsidRPr="00C85AF5">
              <w:rPr>
                <w:rFonts w:ascii="Times New Roman" w:hAnsi="Times New Roman"/>
                <w:b/>
                <w:bCs/>
                <w:color w:val="FFFFFF"/>
                <w:lan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7FBE9B14" w14:textId="77777777" w:rsidR="00172E1F" w:rsidRPr="00C85AF5" w:rsidRDefault="00172E1F"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rPr>
              <w:t>1.</w:t>
            </w:r>
            <w:r w:rsidRPr="00C85AF5">
              <w:rPr>
                <w:rFonts w:ascii="Times New Roman" w:hAnsi="Times New Roman"/>
                <w:b/>
                <w:bCs/>
                <w:color w:val="FFFFFF"/>
                <w:lang w:val="uz-Cyrl-UZ"/>
              </w:rPr>
              <w:t>2.</w:t>
            </w:r>
          </w:p>
        </w:tc>
        <w:tc>
          <w:tcPr>
            <w:tcW w:w="10666" w:type="dxa"/>
            <w:gridSpan w:val="6"/>
            <w:tcBorders>
              <w:top w:val="single" w:sz="8" w:space="0" w:color="FFFFFF"/>
              <w:left w:val="single" w:sz="8" w:space="0" w:color="FFFFFF"/>
              <w:bottom w:val="single" w:sz="24" w:space="0" w:color="FFFFFF"/>
              <w:right w:val="single" w:sz="8" w:space="0" w:color="FFFFFF"/>
            </w:tcBorders>
            <w:shd w:val="clear" w:color="auto" w:fill="948A54"/>
          </w:tcPr>
          <w:p w14:paraId="4E505164" w14:textId="77777777" w:rsidR="00172E1F" w:rsidRPr="00C85AF5" w:rsidRDefault="00172E1F"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ru-RU"/>
              </w:rPr>
              <w:t>Унапређење Јединствене информационо-комуникационе мреже електронске управе</w:t>
            </w:r>
          </w:p>
        </w:tc>
      </w:tr>
      <w:tr w:rsidR="00172E1F" w:rsidRPr="00C85AF5" w14:paraId="3395D635" w14:textId="77777777">
        <w:trPr>
          <w:jc w:val="center"/>
        </w:trPr>
        <w:tc>
          <w:tcPr>
            <w:tcW w:w="6629" w:type="dxa"/>
            <w:gridSpan w:val="4"/>
            <w:tcBorders>
              <w:top w:val="single" w:sz="8" w:space="0" w:color="FFFFFF"/>
              <w:left w:val="single" w:sz="8" w:space="0" w:color="FFFFFF"/>
              <w:bottom w:val="nil"/>
              <w:right w:val="single" w:sz="24" w:space="0" w:color="FFFFFF"/>
            </w:tcBorders>
            <w:shd w:val="clear" w:color="auto" w:fill="948A54"/>
          </w:tcPr>
          <w:p w14:paraId="4D18A292" w14:textId="77777777" w:rsidR="00172E1F" w:rsidRPr="00C85AF5" w:rsidRDefault="00172E1F" w:rsidP="00F161D6">
            <w:pPr>
              <w:spacing w:after="0" w:line="240" w:lineRule="auto"/>
              <w:jc w:val="both"/>
              <w:rPr>
                <w:rFonts w:ascii="Times New Roman" w:hAnsi="Times New Roman"/>
                <w:b/>
                <w:bCs/>
                <w:color w:val="FFFFFF"/>
                <w:lang w:val="ru-RU"/>
              </w:rPr>
            </w:pPr>
            <w:r w:rsidRPr="00C85AF5">
              <w:rPr>
                <w:rFonts w:ascii="Times New Roman" w:hAnsi="Times New Roman"/>
                <w:b/>
                <w:bCs/>
                <w:color w:val="FFFFFF"/>
                <w:lang w:val="uz-Cyrl-UZ"/>
              </w:rPr>
              <w:t>Институција одговорна за праћење и контролу реализације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DDD9C3"/>
          </w:tcPr>
          <w:p w14:paraId="45218FC8" w14:textId="77777777" w:rsidR="00172E1F" w:rsidRPr="00C85AF5" w:rsidRDefault="002C71B0" w:rsidP="006C022D">
            <w:pPr>
              <w:spacing w:after="0" w:line="240" w:lineRule="auto"/>
              <w:jc w:val="both"/>
              <w:rPr>
                <w:rFonts w:ascii="Times New Roman" w:hAnsi="Times New Roman"/>
                <w:color w:val="000000"/>
              </w:rPr>
            </w:pPr>
            <w:r w:rsidRPr="00C85AF5">
              <w:rPr>
                <w:rFonts w:ascii="Times New Roman" w:eastAsia="Times New Roman" w:hAnsi="Times New Roman"/>
                <w:bCs/>
                <w:lang w:val="uz-Cyrl-UZ"/>
              </w:rPr>
              <w:t xml:space="preserve">ИТЕ </w:t>
            </w:r>
          </w:p>
        </w:tc>
      </w:tr>
      <w:tr w:rsidR="00172E1F" w:rsidRPr="00C85AF5" w14:paraId="287357DE" w14:textId="77777777">
        <w:trPr>
          <w:jc w:val="center"/>
        </w:trPr>
        <w:tc>
          <w:tcPr>
            <w:tcW w:w="3554" w:type="dxa"/>
            <w:gridSpan w:val="2"/>
            <w:tcBorders>
              <w:left w:val="single" w:sz="8" w:space="0" w:color="FFFFFF"/>
              <w:bottom w:val="nil"/>
              <w:right w:val="single" w:sz="24" w:space="0" w:color="FFFFFF"/>
            </w:tcBorders>
            <w:shd w:val="clear" w:color="auto" w:fill="948A54"/>
          </w:tcPr>
          <w:p w14:paraId="16476DF9" w14:textId="77777777" w:rsidR="00172E1F" w:rsidRPr="00C85AF5" w:rsidRDefault="00172E1F"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Период спровођења</w:t>
            </w:r>
          </w:p>
        </w:tc>
        <w:tc>
          <w:tcPr>
            <w:tcW w:w="1777" w:type="dxa"/>
            <w:shd w:val="clear" w:color="auto" w:fill="DDD9C3"/>
          </w:tcPr>
          <w:p w14:paraId="4D529E35" w14:textId="77777777" w:rsidR="00172E1F" w:rsidRPr="00C85AF5" w:rsidRDefault="00D2054B" w:rsidP="00F161D6">
            <w:pPr>
              <w:spacing w:after="0" w:line="240" w:lineRule="auto"/>
              <w:jc w:val="both"/>
              <w:rPr>
                <w:rFonts w:ascii="Times New Roman" w:hAnsi="Times New Roman"/>
                <w:b/>
              </w:rPr>
            </w:pPr>
            <w:r w:rsidRPr="00C85AF5">
              <w:rPr>
                <w:rFonts w:ascii="Times New Roman" w:eastAsia="Times New Roman" w:hAnsi="Times New Roman"/>
                <w:lang w:val="uz-Cyrl-UZ"/>
              </w:rPr>
              <w:t>2020-2021</w:t>
            </w:r>
          </w:p>
        </w:tc>
        <w:tc>
          <w:tcPr>
            <w:tcW w:w="1298" w:type="dxa"/>
            <w:shd w:val="clear" w:color="auto" w:fill="948A54"/>
          </w:tcPr>
          <w:p w14:paraId="758C2C4B" w14:textId="77777777" w:rsidR="00172E1F" w:rsidRPr="00C85AF5" w:rsidRDefault="00172E1F" w:rsidP="00F161D6">
            <w:pPr>
              <w:spacing w:after="0" w:line="240" w:lineRule="auto"/>
              <w:jc w:val="both"/>
              <w:rPr>
                <w:rFonts w:ascii="Times New Roman" w:hAnsi="Times New Roman"/>
                <w:b/>
                <w:color w:val="FFFFFF"/>
                <w:lang w:val="uz-Cyrl-UZ"/>
              </w:rPr>
            </w:pPr>
            <w:r w:rsidRPr="00C85AF5">
              <w:rPr>
                <w:rFonts w:ascii="Times New Roman" w:hAnsi="Times New Roman"/>
                <w:b/>
                <w:color w:val="FFFFFF"/>
                <w:lang w:val="uz-Cyrl-UZ"/>
              </w:rPr>
              <w:t>Тип мере</w:t>
            </w:r>
          </w:p>
        </w:tc>
        <w:tc>
          <w:tcPr>
            <w:tcW w:w="7591" w:type="dxa"/>
            <w:gridSpan w:val="4"/>
            <w:shd w:val="clear" w:color="auto" w:fill="DDD9C3"/>
          </w:tcPr>
          <w:p w14:paraId="1D8C3FAB" w14:textId="77777777" w:rsidR="00172E1F" w:rsidRPr="00C85AF5" w:rsidRDefault="00CD540E" w:rsidP="00F161D6">
            <w:pPr>
              <w:spacing w:after="0" w:line="240" w:lineRule="auto"/>
              <w:jc w:val="both"/>
              <w:rPr>
                <w:rFonts w:ascii="Times New Roman" w:hAnsi="Times New Roman"/>
                <w:b/>
                <w:lang w:val="ru-RU"/>
              </w:rPr>
            </w:pPr>
            <w:r w:rsidRPr="00C85AF5">
              <w:rPr>
                <w:rFonts w:ascii="Times New Roman" w:hAnsi="Times New Roman"/>
                <w:bCs/>
                <w:color w:val="000000"/>
                <w:lang w:val="uz-Cyrl-UZ"/>
              </w:rPr>
              <w:t>Обезбеђење добара и пружање услуга (инфраструктурни пројекат)</w:t>
            </w:r>
          </w:p>
        </w:tc>
      </w:tr>
      <w:tr w:rsidR="00172E1F" w:rsidRPr="00C85AF5" w14:paraId="77F3D84F" w14:textId="77777777">
        <w:trPr>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6BFEA3D5" w14:textId="77777777" w:rsidR="00172E1F" w:rsidRPr="00C85AF5" w:rsidRDefault="00172E1F"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w:t>
            </w:r>
            <w:r w:rsidR="002C71B0" w:rsidRPr="00C85AF5">
              <w:rPr>
                <w:rFonts w:ascii="Times New Roman" w:hAnsi="Times New Roman"/>
                <w:b/>
                <w:bCs/>
                <w:color w:val="FFFFFF"/>
                <w:lang w:val="uz-Cyrl-UZ"/>
              </w:rPr>
              <w:t xml:space="preserve"> 1.</w:t>
            </w:r>
          </w:p>
        </w:tc>
        <w:tc>
          <w:tcPr>
            <w:tcW w:w="4852" w:type="dxa"/>
            <w:gridSpan w:val="3"/>
            <w:tcBorders>
              <w:top w:val="single" w:sz="8" w:space="0" w:color="FFFFFF"/>
              <w:left w:val="single" w:sz="8" w:space="0" w:color="FFFFFF"/>
              <w:bottom w:val="single" w:sz="8" w:space="0" w:color="FFFFFF"/>
              <w:right w:val="single" w:sz="8" w:space="0" w:color="FFFFFF"/>
            </w:tcBorders>
            <w:shd w:val="clear" w:color="auto" w:fill="948A54"/>
          </w:tcPr>
          <w:p w14:paraId="22E00776" w14:textId="77777777" w:rsidR="00172E1F" w:rsidRPr="00C85AF5" w:rsidRDefault="00172E1F"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948A54"/>
          </w:tcPr>
          <w:p w14:paraId="078AEEB2" w14:textId="77777777" w:rsidR="00172E1F" w:rsidRPr="00C85AF5" w:rsidRDefault="00172E1F"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172E1F" w:rsidRPr="00C85AF5" w14:paraId="0E8D6DAF" w14:textId="77777777">
        <w:trPr>
          <w:jc w:val="center"/>
        </w:trPr>
        <w:tc>
          <w:tcPr>
            <w:tcW w:w="1777" w:type="dxa"/>
            <w:vMerge/>
            <w:tcBorders>
              <w:left w:val="single" w:sz="8" w:space="0" w:color="FFFFFF"/>
              <w:bottom w:val="nil"/>
              <w:right w:val="single" w:sz="24" w:space="0" w:color="FFFFFF"/>
            </w:tcBorders>
            <w:shd w:val="clear" w:color="auto" w:fill="948A54"/>
          </w:tcPr>
          <w:p w14:paraId="60BE50FF" w14:textId="77777777" w:rsidR="00172E1F" w:rsidRPr="00C85AF5" w:rsidRDefault="00172E1F" w:rsidP="00F161D6">
            <w:pPr>
              <w:spacing w:after="0" w:line="240" w:lineRule="auto"/>
              <w:jc w:val="both"/>
              <w:rPr>
                <w:rFonts w:ascii="Times New Roman" w:hAnsi="Times New Roman"/>
                <w:b/>
                <w:bCs/>
                <w:color w:val="FFFFFF"/>
                <w:lang w:val="uz-Cyrl-UZ"/>
              </w:rPr>
            </w:pPr>
          </w:p>
        </w:tc>
        <w:tc>
          <w:tcPr>
            <w:tcW w:w="4852" w:type="dxa"/>
            <w:gridSpan w:val="3"/>
            <w:shd w:val="clear" w:color="auto" w:fill="FDE9D9"/>
          </w:tcPr>
          <w:p w14:paraId="0036420C" w14:textId="77777777" w:rsidR="00172E1F" w:rsidRPr="00C85AF5" w:rsidRDefault="002C71B0"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bCs/>
                <w:lang w:val="uz-Cyrl-UZ"/>
              </w:rPr>
              <w:t xml:space="preserve">Проценат локалних </w:t>
            </w:r>
            <w:r w:rsidR="00AD404D" w:rsidRPr="00C85AF5">
              <w:rPr>
                <w:rFonts w:ascii="Times New Roman" w:eastAsia="Times New Roman" w:hAnsi="Times New Roman"/>
                <w:bCs/>
                <w:lang w:val="uz-Cyrl-UZ"/>
              </w:rPr>
              <w:t xml:space="preserve">самоуправа </w:t>
            </w:r>
            <w:r w:rsidRPr="00C85AF5">
              <w:rPr>
                <w:rFonts w:ascii="Times New Roman" w:eastAsia="Times New Roman" w:hAnsi="Times New Roman"/>
                <w:bCs/>
                <w:lang w:val="uz-Cyrl-UZ"/>
              </w:rPr>
              <w:t>повезан са ЈИК мрежом</w:t>
            </w:r>
          </w:p>
        </w:tc>
        <w:tc>
          <w:tcPr>
            <w:tcW w:w="7591" w:type="dxa"/>
            <w:gridSpan w:val="4"/>
            <w:shd w:val="clear" w:color="auto" w:fill="FDE9D9"/>
          </w:tcPr>
          <w:p w14:paraId="3C90800E" w14:textId="77777777" w:rsidR="00172E1F" w:rsidRPr="00C85AF5" w:rsidRDefault="006C022D"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bCs/>
                <w:lang w:val="uz-Cyrl-UZ"/>
              </w:rPr>
              <w:t>Извештај о Јединственој информационо-комуникационој мрежи електронске управе - ИТЕ</w:t>
            </w:r>
            <w:r w:rsidRPr="00C85AF5" w:rsidDel="006C022D">
              <w:rPr>
                <w:rFonts w:ascii="Times New Roman" w:eastAsia="Times New Roman" w:hAnsi="Times New Roman"/>
                <w:bCs/>
                <w:lang w:val="uz-Cyrl-UZ"/>
              </w:rPr>
              <w:t xml:space="preserve"> </w:t>
            </w:r>
          </w:p>
        </w:tc>
      </w:tr>
      <w:tr w:rsidR="00172E1F" w:rsidRPr="00C85AF5" w14:paraId="6D61334A" w14:textId="77777777">
        <w:trPr>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62B59735" w14:textId="77777777" w:rsidR="00172E1F" w:rsidRPr="00C85AF5" w:rsidRDefault="00172E1F"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6B76B4C7" w14:textId="77777777" w:rsidR="00172E1F" w:rsidRPr="00C85AF5" w:rsidRDefault="00172E1F"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948A54"/>
          </w:tcPr>
          <w:p w14:paraId="44021F0B" w14:textId="77777777" w:rsidR="00172E1F" w:rsidRPr="00C85AF5" w:rsidRDefault="00172E1F"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2"/>
            <w:tcBorders>
              <w:top w:val="single" w:sz="8" w:space="0" w:color="FFFFFF"/>
              <w:left w:val="single" w:sz="8" w:space="0" w:color="FFFFFF"/>
              <w:bottom w:val="single" w:sz="8" w:space="0" w:color="FFFFFF"/>
              <w:right w:val="single" w:sz="8" w:space="0" w:color="FFFFFF"/>
            </w:tcBorders>
            <w:shd w:val="clear" w:color="auto" w:fill="948A54"/>
          </w:tcPr>
          <w:p w14:paraId="206DC071" w14:textId="77777777" w:rsidR="00172E1F" w:rsidRPr="00C85AF5" w:rsidRDefault="00172E1F"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tcBorders>
              <w:top w:val="single" w:sz="8" w:space="0" w:color="FFFFFF"/>
              <w:left w:val="single" w:sz="8" w:space="0" w:color="FFFFFF"/>
              <w:bottom w:val="single" w:sz="8" w:space="0" w:color="FFFFFF"/>
              <w:right w:val="single" w:sz="8" w:space="0" w:color="FFFFFF"/>
            </w:tcBorders>
            <w:shd w:val="clear" w:color="auto" w:fill="948A54"/>
          </w:tcPr>
          <w:p w14:paraId="2D7C618E" w14:textId="77777777" w:rsidR="00172E1F" w:rsidRPr="00C85AF5" w:rsidRDefault="00172E1F"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17B74866" w14:textId="77777777" w:rsidR="00172E1F" w:rsidRPr="00C85AF5" w:rsidRDefault="00172E1F"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2C71B0" w:rsidRPr="00C85AF5" w14:paraId="64A47951" w14:textId="77777777">
        <w:trPr>
          <w:jc w:val="center"/>
        </w:trPr>
        <w:tc>
          <w:tcPr>
            <w:tcW w:w="1777" w:type="dxa"/>
            <w:vMerge/>
            <w:tcBorders>
              <w:left w:val="single" w:sz="8" w:space="0" w:color="FFFFFF"/>
              <w:bottom w:val="nil"/>
              <w:right w:val="single" w:sz="24" w:space="0" w:color="FFFFFF"/>
            </w:tcBorders>
            <w:shd w:val="clear" w:color="auto" w:fill="948A54"/>
          </w:tcPr>
          <w:p w14:paraId="44F98D9A" w14:textId="77777777" w:rsidR="002C71B0" w:rsidRPr="00C85AF5" w:rsidRDefault="002C71B0" w:rsidP="00F161D6">
            <w:pPr>
              <w:spacing w:after="0" w:line="240" w:lineRule="auto"/>
              <w:jc w:val="both"/>
              <w:rPr>
                <w:rFonts w:ascii="Times New Roman" w:hAnsi="Times New Roman"/>
                <w:bCs/>
                <w:color w:val="FFFFFF"/>
              </w:rPr>
            </w:pPr>
          </w:p>
        </w:tc>
        <w:tc>
          <w:tcPr>
            <w:tcW w:w="1777" w:type="dxa"/>
            <w:shd w:val="clear" w:color="auto" w:fill="FDE9D9"/>
          </w:tcPr>
          <w:p w14:paraId="34BA2031" w14:textId="77777777" w:rsidR="002C71B0" w:rsidRPr="00C85AF5" w:rsidRDefault="002C71B0" w:rsidP="00F161D6">
            <w:pPr>
              <w:spacing w:after="0" w:line="240" w:lineRule="auto"/>
              <w:jc w:val="both"/>
              <w:rPr>
                <w:rFonts w:ascii="Times New Roman" w:hAnsi="Times New Roman"/>
                <w:lang w:val="uz-Cyrl-UZ"/>
              </w:rPr>
            </w:pPr>
            <w:r w:rsidRPr="00C85AF5">
              <w:rPr>
                <w:rFonts w:ascii="Times New Roman" w:eastAsia="Times New Roman" w:hAnsi="Times New Roman"/>
                <w:bCs/>
                <w:lang w:val="uz-Cyrl-UZ"/>
              </w:rPr>
              <w:t>2019</w:t>
            </w:r>
          </w:p>
        </w:tc>
        <w:tc>
          <w:tcPr>
            <w:tcW w:w="3075" w:type="dxa"/>
            <w:gridSpan w:val="2"/>
            <w:shd w:val="clear" w:color="auto" w:fill="FDE9D9"/>
          </w:tcPr>
          <w:p w14:paraId="6371CA12" w14:textId="77777777" w:rsidR="002C71B0" w:rsidRPr="00C85AF5" w:rsidRDefault="002C71B0" w:rsidP="00F161D6">
            <w:pPr>
              <w:spacing w:after="0" w:line="240" w:lineRule="auto"/>
              <w:jc w:val="center"/>
              <w:rPr>
                <w:rFonts w:ascii="Times New Roman" w:hAnsi="Times New Roman"/>
                <w:highlight w:val="cyan"/>
              </w:rPr>
            </w:pPr>
            <w:r w:rsidRPr="00C85AF5">
              <w:rPr>
                <w:rFonts w:ascii="Times New Roman" w:hAnsi="Times New Roman"/>
                <w:lang w:val="uz-Cyrl-UZ"/>
              </w:rPr>
              <w:t>0</w:t>
            </w:r>
          </w:p>
        </w:tc>
        <w:tc>
          <w:tcPr>
            <w:tcW w:w="2551" w:type="dxa"/>
            <w:gridSpan w:val="2"/>
            <w:shd w:val="clear" w:color="auto" w:fill="FDE9D9"/>
          </w:tcPr>
          <w:p w14:paraId="1F61FF50" w14:textId="77777777" w:rsidR="002C71B0" w:rsidRPr="00C85AF5" w:rsidRDefault="006C022D" w:rsidP="00D2054B">
            <w:pPr>
              <w:spacing w:after="0" w:line="240" w:lineRule="auto"/>
              <w:jc w:val="center"/>
              <w:rPr>
                <w:rFonts w:ascii="Times New Roman" w:hAnsi="Times New Roman"/>
                <w:lang w:val="uz-Cyrl-UZ"/>
              </w:rPr>
            </w:pPr>
            <w:r w:rsidRPr="00C85AF5">
              <w:rPr>
                <w:rFonts w:ascii="Times New Roman" w:hAnsi="Times New Roman"/>
                <w:lang w:val="uz-Cyrl-UZ"/>
              </w:rPr>
              <w:t>40</w:t>
            </w:r>
          </w:p>
        </w:tc>
        <w:tc>
          <w:tcPr>
            <w:tcW w:w="2552" w:type="dxa"/>
            <w:shd w:val="clear" w:color="auto" w:fill="FDE9D9"/>
          </w:tcPr>
          <w:p w14:paraId="0D8C73B0" w14:textId="77777777" w:rsidR="002C71B0" w:rsidRPr="00C85AF5" w:rsidRDefault="006C022D" w:rsidP="00D2054B">
            <w:pPr>
              <w:spacing w:after="0" w:line="240" w:lineRule="auto"/>
              <w:jc w:val="center"/>
              <w:rPr>
                <w:rFonts w:ascii="Times New Roman" w:hAnsi="Times New Roman"/>
                <w:lang w:val="uz-Cyrl-UZ"/>
              </w:rPr>
            </w:pPr>
            <w:r w:rsidRPr="00C85AF5">
              <w:rPr>
                <w:rFonts w:ascii="Times New Roman" w:hAnsi="Times New Roman"/>
                <w:lang w:val="uz-Cyrl-UZ"/>
              </w:rPr>
              <w:t>60</w:t>
            </w:r>
          </w:p>
        </w:tc>
        <w:tc>
          <w:tcPr>
            <w:tcW w:w="2488" w:type="dxa"/>
            <w:shd w:val="clear" w:color="auto" w:fill="FDE9D9"/>
          </w:tcPr>
          <w:p w14:paraId="603ECF52" w14:textId="77777777" w:rsidR="002C71B0" w:rsidRPr="00C85AF5" w:rsidRDefault="006C022D" w:rsidP="00F161D6">
            <w:pPr>
              <w:spacing w:after="0" w:line="240" w:lineRule="auto"/>
              <w:jc w:val="center"/>
              <w:rPr>
                <w:rFonts w:ascii="Times New Roman" w:hAnsi="Times New Roman"/>
                <w:highlight w:val="cyan"/>
              </w:rPr>
            </w:pPr>
            <w:r w:rsidRPr="00C85AF5">
              <w:rPr>
                <w:rFonts w:ascii="Times New Roman" w:hAnsi="Times New Roman"/>
                <w:lang w:val="uz-Cyrl-UZ"/>
              </w:rPr>
              <w:t>85</w:t>
            </w:r>
          </w:p>
        </w:tc>
      </w:tr>
      <w:tr w:rsidR="002C71B0" w:rsidRPr="00C85AF5" w14:paraId="22DF52FC" w14:textId="77777777">
        <w:trPr>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14CF1449" w14:textId="77777777" w:rsidR="002C71B0" w:rsidRPr="00C85AF5" w:rsidRDefault="002C71B0"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 2.</w:t>
            </w:r>
          </w:p>
        </w:tc>
        <w:tc>
          <w:tcPr>
            <w:tcW w:w="4852" w:type="dxa"/>
            <w:gridSpan w:val="3"/>
            <w:tcBorders>
              <w:top w:val="single" w:sz="8" w:space="0" w:color="FFFFFF"/>
              <w:left w:val="single" w:sz="8" w:space="0" w:color="FFFFFF"/>
              <w:bottom w:val="single" w:sz="8" w:space="0" w:color="FFFFFF"/>
              <w:right w:val="single" w:sz="8" w:space="0" w:color="FFFFFF"/>
            </w:tcBorders>
            <w:shd w:val="clear" w:color="auto" w:fill="948A54"/>
          </w:tcPr>
          <w:p w14:paraId="6749F1A9" w14:textId="77777777" w:rsidR="002C71B0" w:rsidRPr="00C85AF5" w:rsidRDefault="002C71B0"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948A54"/>
          </w:tcPr>
          <w:p w14:paraId="1AC8C2A1" w14:textId="77777777" w:rsidR="002C71B0" w:rsidRPr="00C85AF5" w:rsidRDefault="002C71B0"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2C71B0" w:rsidRPr="00C85AF5" w14:paraId="0F79B427" w14:textId="77777777">
        <w:trPr>
          <w:jc w:val="center"/>
        </w:trPr>
        <w:tc>
          <w:tcPr>
            <w:tcW w:w="1777" w:type="dxa"/>
            <w:vMerge/>
            <w:tcBorders>
              <w:left w:val="single" w:sz="8" w:space="0" w:color="FFFFFF"/>
              <w:bottom w:val="nil"/>
              <w:right w:val="single" w:sz="24" w:space="0" w:color="FFFFFF"/>
            </w:tcBorders>
            <w:shd w:val="clear" w:color="auto" w:fill="948A54"/>
          </w:tcPr>
          <w:p w14:paraId="6C7F65BC" w14:textId="77777777" w:rsidR="002C71B0" w:rsidRPr="00C85AF5" w:rsidRDefault="002C71B0" w:rsidP="00F161D6">
            <w:pPr>
              <w:spacing w:after="0" w:line="240" w:lineRule="auto"/>
              <w:jc w:val="both"/>
              <w:rPr>
                <w:rFonts w:ascii="Times New Roman" w:hAnsi="Times New Roman"/>
                <w:b/>
                <w:bCs/>
                <w:color w:val="FFFFFF"/>
                <w:lang w:val="uz-Cyrl-UZ"/>
              </w:rPr>
            </w:pPr>
          </w:p>
        </w:tc>
        <w:tc>
          <w:tcPr>
            <w:tcW w:w="4852" w:type="dxa"/>
            <w:gridSpan w:val="3"/>
            <w:shd w:val="clear" w:color="auto" w:fill="FDE9D9"/>
          </w:tcPr>
          <w:p w14:paraId="6E6ED57B" w14:textId="77777777" w:rsidR="002C71B0" w:rsidRPr="00C85AF5" w:rsidRDefault="00982BEF"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bCs/>
                <w:lang w:val="uz-Cyrl-UZ"/>
              </w:rPr>
              <w:t xml:space="preserve">Број успостављених </w:t>
            </w:r>
            <w:r w:rsidRPr="00C85AF5">
              <w:rPr>
                <w:rFonts w:ascii="Times New Roman" w:hAnsi="Times New Roman"/>
                <w:lang w:val="ru-RU"/>
              </w:rPr>
              <w:t>редундантних чворишта</w:t>
            </w:r>
            <w:r w:rsidRPr="00C85AF5">
              <w:rPr>
                <w:rFonts w:ascii="Times New Roman" w:hAnsi="Times New Roman"/>
                <w:lang w:val="uz-Cyrl-UZ"/>
              </w:rPr>
              <w:t xml:space="preserve"> у Београду</w:t>
            </w:r>
          </w:p>
        </w:tc>
        <w:tc>
          <w:tcPr>
            <w:tcW w:w="7591" w:type="dxa"/>
            <w:gridSpan w:val="4"/>
            <w:shd w:val="clear" w:color="auto" w:fill="FDE9D9"/>
          </w:tcPr>
          <w:p w14:paraId="2D00B703" w14:textId="77777777" w:rsidR="002C71B0" w:rsidRPr="00C85AF5" w:rsidRDefault="006C022D" w:rsidP="006C022D">
            <w:pPr>
              <w:spacing w:after="0" w:line="240" w:lineRule="auto"/>
              <w:jc w:val="both"/>
              <w:rPr>
                <w:rFonts w:ascii="Times New Roman" w:hAnsi="Times New Roman"/>
                <w:color w:val="FFFFFF"/>
                <w:lang w:val="uz-Cyrl-UZ"/>
              </w:rPr>
            </w:pPr>
            <w:r w:rsidRPr="00C85AF5">
              <w:rPr>
                <w:rFonts w:ascii="Times New Roman" w:eastAsia="Times New Roman" w:hAnsi="Times New Roman"/>
                <w:bCs/>
                <w:lang w:val="uz-Cyrl-UZ"/>
              </w:rPr>
              <w:t>Извештај о Јединственој информационо-комуникационој мрежи електронске управе - ИТЕ</w:t>
            </w:r>
            <w:r w:rsidRPr="00C85AF5" w:rsidDel="006C022D">
              <w:rPr>
                <w:rFonts w:ascii="Times New Roman" w:eastAsia="Times New Roman" w:hAnsi="Times New Roman"/>
                <w:bCs/>
                <w:lang w:val="uz-Cyrl-UZ"/>
              </w:rPr>
              <w:t xml:space="preserve"> </w:t>
            </w:r>
          </w:p>
        </w:tc>
      </w:tr>
      <w:tr w:rsidR="002C71B0" w:rsidRPr="00C85AF5" w14:paraId="6075B23A" w14:textId="77777777">
        <w:trPr>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4B00E946" w14:textId="77777777" w:rsidR="002C71B0" w:rsidRPr="00C85AF5" w:rsidRDefault="002C71B0"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7D02099A" w14:textId="77777777" w:rsidR="002C71B0" w:rsidRPr="00C85AF5" w:rsidRDefault="002C71B0"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948A54"/>
          </w:tcPr>
          <w:p w14:paraId="52375DB8" w14:textId="77777777" w:rsidR="002C71B0" w:rsidRPr="00C85AF5" w:rsidRDefault="002C71B0"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2"/>
            <w:tcBorders>
              <w:top w:val="single" w:sz="8" w:space="0" w:color="FFFFFF"/>
              <w:left w:val="single" w:sz="8" w:space="0" w:color="FFFFFF"/>
              <w:bottom w:val="single" w:sz="8" w:space="0" w:color="FFFFFF"/>
              <w:right w:val="single" w:sz="8" w:space="0" w:color="FFFFFF"/>
            </w:tcBorders>
            <w:shd w:val="clear" w:color="auto" w:fill="948A54"/>
          </w:tcPr>
          <w:p w14:paraId="31133097" w14:textId="77777777" w:rsidR="002C71B0" w:rsidRPr="00C85AF5" w:rsidRDefault="002C71B0"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tcBorders>
              <w:top w:val="single" w:sz="8" w:space="0" w:color="FFFFFF"/>
              <w:left w:val="single" w:sz="8" w:space="0" w:color="FFFFFF"/>
              <w:bottom w:val="single" w:sz="8" w:space="0" w:color="FFFFFF"/>
              <w:right w:val="single" w:sz="8" w:space="0" w:color="FFFFFF"/>
            </w:tcBorders>
            <w:shd w:val="clear" w:color="auto" w:fill="948A54"/>
          </w:tcPr>
          <w:p w14:paraId="483BD50A" w14:textId="77777777" w:rsidR="002C71B0" w:rsidRPr="00C85AF5" w:rsidRDefault="002C71B0"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3A68C5B6" w14:textId="77777777" w:rsidR="002C71B0" w:rsidRPr="00C85AF5" w:rsidRDefault="002C71B0"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2C71B0" w:rsidRPr="00C85AF5" w14:paraId="48BDC832" w14:textId="77777777">
        <w:trPr>
          <w:jc w:val="center"/>
        </w:trPr>
        <w:tc>
          <w:tcPr>
            <w:tcW w:w="1777" w:type="dxa"/>
            <w:vMerge/>
            <w:tcBorders>
              <w:left w:val="single" w:sz="8" w:space="0" w:color="FFFFFF"/>
              <w:bottom w:val="nil"/>
              <w:right w:val="single" w:sz="24" w:space="0" w:color="FFFFFF"/>
            </w:tcBorders>
            <w:shd w:val="clear" w:color="auto" w:fill="948A54"/>
          </w:tcPr>
          <w:p w14:paraId="1E43567B" w14:textId="77777777" w:rsidR="002C71B0" w:rsidRPr="00C85AF5" w:rsidRDefault="002C71B0" w:rsidP="00F161D6">
            <w:pPr>
              <w:spacing w:after="0" w:line="240" w:lineRule="auto"/>
              <w:jc w:val="both"/>
              <w:rPr>
                <w:rFonts w:ascii="Times New Roman" w:hAnsi="Times New Roman"/>
                <w:b/>
                <w:bCs/>
                <w:color w:val="FFFFFF"/>
              </w:rPr>
            </w:pPr>
          </w:p>
        </w:tc>
        <w:tc>
          <w:tcPr>
            <w:tcW w:w="1777" w:type="dxa"/>
            <w:shd w:val="clear" w:color="auto" w:fill="FDE9D9"/>
          </w:tcPr>
          <w:p w14:paraId="18596662" w14:textId="77777777" w:rsidR="002C71B0" w:rsidRPr="00C85AF5" w:rsidRDefault="002C71B0" w:rsidP="00F161D6">
            <w:pPr>
              <w:spacing w:after="0" w:line="240" w:lineRule="auto"/>
              <w:jc w:val="both"/>
              <w:rPr>
                <w:rFonts w:ascii="Times New Roman" w:hAnsi="Times New Roman"/>
                <w:lang w:val="uz-Cyrl-UZ"/>
              </w:rPr>
            </w:pPr>
            <w:r w:rsidRPr="00C85AF5">
              <w:rPr>
                <w:rFonts w:ascii="Times New Roman" w:hAnsi="Times New Roman"/>
                <w:lang w:val="uz-Cyrl-UZ"/>
              </w:rPr>
              <w:t>2</w:t>
            </w:r>
            <w:r w:rsidRPr="00C85AF5">
              <w:rPr>
                <w:rFonts w:ascii="Times New Roman" w:eastAsia="Times New Roman" w:hAnsi="Times New Roman"/>
                <w:bCs/>
                <w:lang w:val="uz-Cyrl-UZ"/>
              </w:rPr>
              <w:t>019</w:t>
            </w:r>
          </w:p>
        </w:tc>
        <w:tc>
          <w:tcPr>
            <w:tcW w:w="3075" w:type="dxa"/>
            <w:gridSpan w:val="2"/>
            <w:shd w:val="clear" w:color="auto" w:fill="FDE9D9"/>
          </w:tcPr>
          <w:p w14:paraId="38B96BD5" w14:textId="77777777" w:rsidR="002C71B0" w:rsidRPr="00C85AF5" w:rsidRDefault="002C71B0" w:rsidP="00F161D6">
            <w:pPr>
              <w:spacing w:after="0" w:line="240" w:lineRule="auto"/>
              <w:jc w:val="center"/>
              <w:rPr>
                <w:rFonts w:ascii="Times New Roman" w:hAnsi="Times New Roman"/>
                <w:lang w:val="uz-Cyrl-UZ"/>
              </w:rPr>
            </w:pPr>
            <w:r w:rsidRPr="00C85AF5">
              <w:rPr>
                <w:rFonts w:ascii="Times New Roman" w:hAnsi="Times New Roman"/>
                <w:lang w:val="uz-Cyrl-UZ"/>
              </w:rPr>
              <w:t>0</w:t>
            </w:r>
          </w:p>
        </w:tc>
        <w:tc>
          <w:tcPr>
            <w:tcW w:w="2551" w:type="dxa"/>
            <w:gridSpan w:val="2"/>
            <w:shd w:val="clear" w:color="auto" w:fill="FDE9D9"/>
          </w:tcPr>
          <w:p w14:paraId="3C6AA6FE" w14:textId="77777777" w:rsidR="002C71B0" w:rsidRPr="00C85AF5" w:rsidRDefault="006C022D" w:rsidP="00F161D6">
            <w:pPr>
              <w:spacing w:after="0" w:line="240" w:lineRule="auto"/>
              <w:jc w:val="center"/>
              <w:rPr>
                <w:rFonts w:ascii="Times New Roman" w:hAnsi="Times New Roman"/>
                <w:lang w:val="sr-Cyrl-RS"/>
              </w:rPr>
            </w:pPr>
            <w:r w:rsidRPr="00C85AF5">
              <w:rPr>
                <w:rFonts w:ascii="Times New Roman" w:hAnsi="Times New Roman"/>
                <w:lang w:val="sr-Cyrl-RS"/>
              </w:rPr>
              <w:t>2</w:t>
            </w:r>
          </w:p>
        </w:tc>
        <w:tc>
          <w:tcPr>
            <w:tcW w:w="2552" w:type="dxa"/>
            <w:shd w:val="clear" w:color="auto" w:fill="FDE9D9"/>
          </w:tcPr>
          <w:p w14:paraId="6295253B" w14:textId="77777777" w:rsidR="002C71B0" w:rsidRPr="00C85AF5" w:rsidRDefault="006C022D" w:rsidP="00F161D6">
            <w:pPr>
              <w:spacing w:after="0" w:line="240" w:lineRule="auto"/>
              <w:rPr>
                <w:rFonts w:ascii="Times New Roman" w:hAnsi="Times New Roman"/>
                <w:lang w:val="sr-Cyrl-RS"/>
              </w:rPr>
            </w:pPr>
            <w:r w:rsidRPr="00C85AF5">
              <w:rPr>
                <w:rFonts w:ascii="Times New Roman" w:hAnsi="Times New Roman"/>
                <w:lang w:val="sr-Cyrl-RS"/>
              </w:rPr>
              <w:t>3</w:t>
            </w:r>
          </w:p>
        </w:tc>
        <w:tc>
          <w:tcPr>
            <w:tcW w:w="2488" w:type="dxa"/>
            <w:shd w:val="clear" w:color="auto" w:fill="FDE9D9"/>
          </w:tcPr>
          <w:p w14:paraId="0EC222CD" w14:textId="77777777" w:rsidR="002C71B0" w:rsidRPr="00C85AF5" w:rsidRDefault="00982BEF" w:rsidP="00F161D6">
            <w:pPr>
              <w:spacing w:after="0" w:line="240" w:lineRule="auto"/>
              <w:jc w:val="center"/>
              <w:rPr>
                <w:rFonts w:ascii="Times New Roman" w:hAnsi="Times New Roman"/>
                <w:lang w:val="uz-Cyrl-UZ"/>
              </w:rPr>
            </w:pPr>
            <w:r w:rsidRPr="00C85AF5">
              <w:rPr>
                <w:rFonts w:ascii="Times New Roman" w:hAnsi="Times New Roman"/>
                <w:lang w:val="uz-Cyrl-UZ"/>
              </w:rPr>
              <w:t>5</w:t>
            </w:r>
          </w:p>
        </w:tc>
      </w:tr>
      <w:tr w:rsidR="00172E1F" w:rsidRPr="00C85AF5" w14:paraId="4C90823D" w14:textId="77777777">
        <w:trPr>
          <w:jc w:val="center"/>
        </w:trPr>
        <w:tc>
          <w:tcPr>
            <w:tcW w:w="3554" w:type="dxa"/>
            <w:gridSpan w:val="2"/>
            <w:tcBorders>
              <w:top w:val="single" w:sz="8" w:space="0" w:color="FFFFFF"/>
              <w:left w:val="single" w:sz="8" w:space="0" w:color="FFFFFF"/>
              <w:bottom w:val="nil"/>
              <w:right w:val="single" w:sz="24" w:space="0" w:color="FFFFFF"/>
            </w:tcBorders>
            <w:shd w:val="clear" w:color="auto" w:fill="948A54"/>
          </w:tcPr>
          <w:p w14:paraId="33B60912" w14:textId="77777777" w:rsidR="00172E1F" w:rsidRPr="00C85AF5" w:rsidRDefault="00172E1F"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Процена финансијских средстава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FDE9D9"/>
          </w:tcPr>
          <w:p w14:paraId="6986C862" w14:textId="77777777" w:rsidR="00172E1F" w:rsidRPr="00C85AF5" w:rsidRDefault="00535ADC" w:rsidP="00F161D6">
            <w:pPr>
              <w:spacing w:after="0" w:line="240" w:lineRule="auto"/>
              <w:jc w:val="both"/>
              <w:rPr>
                <w:rFonts w:ascii="Times New Roman" w:hAnsi="Times New Roman"/>
              </w:rPr>
            </w:pPr>
            <w:r w:rsidRPr="00C85AF5">
              <w:rPr>
                <w:rFonts w:ascii="Times New Roman" w:hAnsi="Times New Roman"/>
                <w:lang w:val="uz-Cyrl-UZ"/>
              </w:rPr>
              <w:t>Ближе прецизирано у АП</w:t>
            </w:r>
          </w:p>
        </w:tc>
        <w:tc>
          <w:tcPr>
            <w:tcW w:w="2257" w:type="dxa"/>
            <w:tcBorders>
              <w:top w:val="single" w:sz="8" w:space="0" w:color="FFFFFF"/>
              <w:left w:val="single" w:sz="8" w:space="0" w:color="FFFFFF"/>
              <w:bottom w:val="single" w:sz="8" w:space="0" w:color="FFFFFF"/>
              <w:right w:val="single" w:sz="8" w:space="0" w:color="FFFFFF"/>
            </w:tcBorders>
            <w:shd w:val="clear" w:color="auto" w:fill="948A54"/>
          </w:tcPr>
          <w:p w14:paraId="72C2576D" w14:textId="77777777" w:rsidR="00172E1F" w:rsidRPr="00C85AF5" w:rsidRDefault="00172E1F"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Извор средстава</w:t>
            </w:r>
          </w:p>
        </w:tc>
        <w:tc>
          <w:tcPr>
            <w:tcW w:w="5334" w:type="dxa"/>
            <w:gridSpan w:val="3"/>
            <w:tcBorders>
              <w:top w:val="single" w:sz="8" w:space="0" w:color="FFFFFF"/>
              <w:left w:val="single" w:sz="8" w:space="0" w:color="FFFFFF"/>
              <w:bottom w:val="single" w:sz="8" w:space="0" w:color="FFFFFF"/>
              <w:right w:val="single" w:sz="8" w:space="0" w:color="FFFFFF"/>
            </w:tcBorders>
            <w:shd w:val="clear" w:color="auto" w:fill="FDE9D9"/>
          </w:tcPr>
          <w:p w14:paraId="24A0EC28" w14:textId="77777777" w:rsidR="00172E1F" w:rsidRPr="00C85AF5" w:rsidRDefault="00535ADC" w:rsidP="00F161D6">
            <w:pPr>
              <w:spacing w:after="0" w:line="240" w:lineRule="auto"/>
              <w:jc w:val="both"/>
              <w:rPr>
                <w:rFonts w:ascii="Times New Roman" w:hAnsi="Times New Roman"/>
              </w:rPr>
            </w:pPr>
            <w:r w:rsidRPr="00C85AF5">
              <w:rPr>
                <w:rFonts w:ascii="Times New Roman" w:hAnsi="Times New Roman"/>
                <w:lang w:val="uz-Cyrl-UZ"/>
              </w:rPr>
              <w:t>Ближе прецизирано у АП</w:t>
            </w:r>
          </w:p>
        </w:tc>
      </w:tr>
      <w:tr w:rsidR="00172E1F" w:rsidRPr="00C85AF5" w14:paraId="69138862" w14:textId="77777777">
        <w:trPr>
          <w:jc w:val="center"/>
        </w:trPr>
        <w:tc>
          <w:tcPr>
            <w:tcW w:w="3554" w:type="dxa"/>
            <w:gridSpan w:val="2"/>
            <w:tcBorders>
              <w:left w:val="single" w:sz="8" w:space="0" w:color="FFFFFF"/>
              <w:bottom w:val="nil"/>
              <w:right w:val="single" w:sz="24" w:space="0" w:color="FFFFFF"/>
            </w:tcBorders>
            <w:shd w:val="clear" w:color="auto" w:fill="948A54"/>
          </w:tcPr>
          <w:p w14:paraId="5EE1317B" w14:textId="77777777" w:rsidR="00172E1F" w:rsidRPr="00C85AF5" w:rsidRDefault="00172E1F"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Ефекат на буџет</w:t>
            </w:r>
          </w:p>
        </w:tc>
        <w:tc>
          <w:tcPr>
            <w:tcW w:w="10666" w:type="dxa"/>
            <w:gridSpan w:val="6"/>
            <w:shd w:val="clear" w:color="auto" w:fill="FDE9D9"/>
          </w:tcPr>
          <w:p w14:paraId="003414ED" w14:textId="77777777" w:rsidR="00172E1F" w:rsidRPr="00C85AF5" w:rsidRDefault="00535ADC"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r>
      <w:tr w:rsidR="00172E1F" w:rsidRPr="00C85AF5" w14:paraId="43A2AD8E" w14:textId="77777777">
        <w:trPr>
          <w:jc w:val="center"/>
        </w:trPr>
        <w:tc>
          <w:tcPr>
            <w:tcW w:w="14220" w:type="dxa"/>
            <w:gridSpan w:val="8"/>
            <w:tcBorders>
              <w:top w:val="single" w:sz="8" w:space="0" w:color="FFFFFF"/>
              <w:left w:val="single" w:sz="8" w:space="0" w:color="FFFFFF"/>
              <w:bottom w:val="single" w:sz="8" w:space="0" w:color="FFFFFF"/>
              <w:right w:val="single" w:sz="24" w:space="0" w:color="FFFFFF"/>
            </w:tcBorders>
            <w:shd w:val="clear" w:color="auto" w:fill="FDE9D9"/>
          </w:tcPr>
          <w:p w14:paraId="2D6411F6" w14:textId="0838E80C" w:rsidR="00982BEF" w:rsidRPr="00C85AF5" w:rsidRDefault="00982BEF" w:rsidP="00F161D6">
            <w:pPr>
              <w:spacing w:after="0" w:line="240" w:lineRule="auto"/>
              <w:jc w:val="both"/>
              <w:rPr>
                <w:rFonts w:ascii="Times New Roman" w:eastAsia="NSimSun" w:hAnsi="Times New Roman"/>
                <w:b/>
                <w:bCs/>
                <w:kern w:val="2"/>
                <w:lang w:val="uz-Cyrl-UZ" w:eastAsia="zh-CN" w:bidi="hi-IN"/>
              </w:rPr>
            </w:pPr>
            <w:r w:rsidRPr="00C85AF5">
              <w:rPr>
                <w:rFonts w:ascii="Times New Roman" w:eastAsia="NSimSun" w:hAnsi="Times New Roman"/>
                <w:b/>
                <w:bCs/>
                <w:kern w:val="2"/>
                <w:lang w:val="uz-Cyrl-UZ" w:eastAsia="zh-CN" w:bidi="hi-IN"/>
              </w:rPr>
              <w:t xml:space="preserve">Мером се предвиђа превазилажење једног од највећих инфраструктурних изазова ИКТ-а јавне управе у </w:t>
            </w:r>
            <w:r w:rsidR="00D60BBD">
              <w:rPr>
                <w:rFonts w:ascii="Times New Roman" w:eastAsia="NSimSun" w:hAnsi="Times New Roman"/>
                <w:b/>
                <w:bCs/>
                <w:kern w:val="2"/>
                <w:lang w:val="uz-Cyrl-UZ" w:eastAsia="zh-CN" w:bidi="hi-IN"/>
              </w:rPr>
              <w:t xml:space="preserve">Републици </w:t>
            </w:r>
            <w:r w:rsidRPr="00C85AF5">
              <w:rPr>
                <w:rFonts w:ascii="Times New Roman" w:eastAsia="NSimSun" w:hAnsi="Times New Roman"/>
                <w:b/>
                <w:bCs/>
                <w:kern w:val="2"/>
                <w:lang w:val="uz-Cyrl-UZ" w:eastAsia="zh-CN" w:bidi="hi-IN"/>
              </w:rPr>
              <w:t xml:space="preserve">Србији тј. непостојање редундантних чворишта и редундантних линкова.  </w:t>
            </w:r>
          </w:p>
          <w:p w14:paraId="7311E3FB" w14:textId="77777777" w:rsidR="005E51F4" w:rsidRPr="00C76078" w:rsidRDefault="005E51F4" w:rsidP="00F161D6">
            <w:pPr>
              <w:spacing w:after="0" w:line="240" w:lineRule="auto"/>
              <w:jc w:val="both"/>
              <w:rPr>
                <w:rFonts w:ascii="Times New Roman Bold" w:eastAsia="NSimSun" w:hAnsi="Times New Roman Bold" w:hint="eastAsia"/>
                <w:b/>
                <w:bCs/>
                <w:kern w:val="2"/>
                <w:sz w:val="8"/>
                <w:lang w:val="uz-Cyrl-UZ" w:eastAsia="zh-CN" w:bidi="hi-IN"/>
              </w:rPr>
            </w:pPr>
          </w:p>
          <w:p w14:paraId="1063F751" w14:textId="7B65D3FD" w:rsidR="00982BEF" w:rsidRPr="00C85AF5" w:rsidRDefault="00982BEF" w:rsidP="00F161D6">
            <w:pPr>
              <w:spacing w:after="0" w:line="240" w:lineRule="auto"/>
              <w:jc w:val="both"/>
              <w:rPr>
                <w:rFonts w:ascii="Times New Roman" w:eastAsia="NSimSun" w:hAnsi="Times New Roman"/>
                <w:b/>
                <w:bCs/>
                <w:kern w:val="2"/>
                <w:lang w:val="uz-Cyrl-UZ" w:eastAsia="zh-CN" w:bidi="hi-IN"/>
              </w:rPr>
            </w:pPr>
            <w:r w:rsidRPr="00C85AF5">
              <w:rPr>
                <w:rFonts w:ascii="Times New Roman" w:eastAsia="NSimSun" w:hAnsi="Times New Roman"/>
                <w:b/>
                <w:bCs/>
                <w:kern w:val="2"/>
                <w:lang w:val="uz-Cyrl-UZ" w:eastAsia="zh-CN" w:bidi="hi-IN"/>
              </w:rPr>
              <w:t>Развој Јединствене информационо-комуникационе мреже електронске управе (у даљем тексту: ЈИК мрежа) органа јавне управе спроводи се у циљу обезбеђивања сигурне  комуникације и размене података између органа јавне управе. У току је проширивање ЈИК мреже са Београда на територију целе</w:t>
            </w:r>
            <w:r w:rsidR="00474DE2">
              <w:rPr>
                <w:rFonts w:ascii="Times New Roman" w:eastAsia="NSimSun" w:hAnsi="Times New Roman"/>
                <w:b/>
                <w:bCs/>
                <w:kern w:val="2"/>
                <w:lang w:val="uz-Cyrl-UZ" w:eastAsia="zh-CN" w:bidi="hi-IN"/>
              </w:rPr>
              <w:t xml:space="preserve"> Републике</w:t>
            </w:r>
            <w:r w:rsidRPr="00C85AF5">
              <w:rPr>
                <w:rFonts w:ascii="Times New Roman" w:eastAsia="NSimSun" w:hAnsi="Times New Roman"/>
                <w:b/>
                <w:bCs/>
                <w:kern w:val="2"/>
                <w:lang w:val="uz-Cyrl-UZ" w:eastAsia="zh-CN" w:bidi="hi-IN"/>
              </w:rPr>
              <w:t xml:space="preserve"> Србије. Повезивањем са 145 јединица локалне самоуправе постављени су основи за потпуно интегрисање локалних самоуправа на ЈИК мрежу. </w:t>
            </w:r>
          </w:p>
          <w:p w14:paraId="66139DE3" w14:textId="77777777" w:rsidR="005E51F4" w:rsidRPr="00C76078" w:rsidRDefault="005E51F4" w:rsidP="00F161D6">
            <w:pPr>
              <w:spacing w:after="0" w:line="240" w:lineRule="auto"/>
              <w:jc w:val="both"/>
              <w:rPr>
                <w:rFonts w:ascii="Times New Roman Bold" w:eastAsia="NSimSun" w:hAnsi="Times New Roman Bold" w:hint="eastAsia"/>
                <w:b/>
                <w:bCs/>
                <w:kern w:val="2"/>
                <w:sz w:val="6"/>
                <w:lang w:val="uz-Cyrl-UZ" w:eastAsia="zh-CN" w:bidi="hi-IN"/>
              </w:rPr>
            </w:pPr>
          </w:p>
          <w:p w14:paraId="3844D4C0" w14:textId="75CE68AF" w:rsidR="00172E1F" w:rsidRPr="00D4531D" w:rsidRDefault="00982BEF" w:rsidP="00D4531D">
            <w:pPr>
              <w:spacing w:after="0" w:line="240" w:lineRule="auto"/>
              <w:jc w:val="both"/>
              <w:rPr>
                <w:rFonts w:ascii="Times New Roman" w:eastAsia="NSimSun" w:hAnsi="Times New Roman"/>
                <w:b/>
                <w:bCs/>
                <w:kern w:val="2"/>
                <w:lang w:val="uz-Cyrl-UZ" w:eastAsia="zh-CN" w:bidi="hi-IN"/>
              </w:rPr>
            </w:pPr>
            <w:r w:rsidRPr="00C85AF5">
              <w:rPr>
                <w:rFonts w:ascii="Times New Roman" w:eastAsia="NSimSun" w:hAnsi="Times New Roman"/>
                <w:b/>
                <w:bCs/>
                <w:kern w:val="2"/>
                <w:lang w:val="uz-Cyrl-UZ" w:eastAsia="zh-CN" w:bidi="hi-IN"/>
              </w:rPr>
              <w:t xml:space="preserve">Осим тога, потребно је омогућити  адекватан увид у стање ЈИК мреже (проток мрежног саобраћаја и надгледање мрежних уређаја), те је овом мером, између осталог планирано успостављање </w:t>
            </w:r>
            <w:r w:rsidRPr="00C85AF5">
              <w:rPr>
                <w:rFonts w:ascii="Times New Roman" w:eastAsia="NSimSun" w:hAnsi="Times New Roman"/>
                <w:b/>
                <w:bCs/>
                <w:i/>
                <w:kern w:val="2"/>
                <w:lang w:val="uz-Cyrl-UZ" w:eastAsia="zh-CN" w:bidi="hi-IN"/>
              </w:rPr>
              <w:t>NOC</w:t>
            </w:r>
            <w:r w:rsidRPr="00C85AF5">
              <w:rPr>
                <w:rFonts w:ascii="Times New Roman" w:eastAsia="NSimSun" w:hAnsi="Times New Roman"/>
                <w:b/>
                <w:bCs/>
                <w:kern w:val="2"/>
                <w:lang w:val="uz-Cyrl-UZ" w:eastAsia="zh-CN" w:bidi="hi-IN"/>
              </w:rPr>
              <w:t xml:space="preserve"> (</w:t>
            </w:r>
            <w:r w:rsidRPr="00C85AF5">
              <w:rPr>
                <w:rFonts w:ascii="Times New Roman" w:eastAsia="NSimSun" w:hAnsi="Times New Roman"/>
                <w:b/>
                <w:bCs/>
                <w:i/>
                <w:kern w:val="2"/>
                <w:lang w:val="uz-Cyrl-UZ" w:eastAsia="zh-CN" w:bidi="hi-IN"/>
              </w:rPr>
              <w:t>Network Operation Centre</w:t>
            </w:r>
            <w:r w:rsidRPr="00C85AF5">
              <w:rPr>
                <w:rFonts w:ascii="Times New Roman" w:eastAsia="NSimSun" w:hAnsi="Times New Roman"/>
                <w:b/>
                <w:bCs/>
                <w:kern w:val="2"/>
                <w:lang w:val="uz-Cyrl-UZ" w:eastAsia="zh-CN" w:bidi="hi-IN"/>
              </w:rPr>
              <w:t>), како би се осигурао адекватан надзор ЈИК мреже</w:t>
            </w:r>
            <w:r w:rsidR="007E6AC5" w:rsidRPr="00C85AF5">
              <w:rPr>
                <w:rFonts w:ascii="Times New Roman" w:eastAsia="NSimSun" w:hAnsi="Times New Roman"/>
                <w:b/>
                <w:bCs/>
                <w:kern w:val="2"/>
                <w:lang w:val="uz-Cyrl-UZ" w:eastAsia="zh-CN" w:bidi="hi-IN"/>
              </w:rPr>
              <w:t>.</w:t>
            </w:r>
          </w:p>
        </w:tc>
      </w:tr>
    </w:tbl>
    <w:p w14:paraId="52E8F853" w14:textId="77777777" w:rsidR="00172E1F" w:rsidRPr="00C85AF5" w:rsidRDefault="00172E1F" w:rsidP="008173FC">
      <w:pPr>
        <w:spacing w:line="240" w:lineRule="auto"/>
        <w:jc w:val="both"/>
        <w:rPr>
          <w:rFonts w:ascii="Times New Roman" w:hAnsi="Times New Roman"/>
          <w:b/>
          <w:sz w:val="24"/>
          <w:szCs w:val="24"/>
          <w:lang w:val="uz-Cyrl-UZ"/>
        </w:rP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465"/>
        <w:gridCol w:w="1165"/>
        <w:gridCol w:w="1078"/>
        <w:gridCol w:w="888"/>
        <w:gridCol w:w="1501"/>
        <w:gridCol w:w="101"/>
        <w:gridCol w:w="1555"/>
        <w:gridCol w:w="1534"/>
      </w:tblGrid>
      <w:tr w:rsidR="00172E1F" w:rsidRPr="00C85AF5" w14:paraId="0FD30E5C" w14:textId="77777777">
        <w:trPr>
          <w:jc w:val="center"/>
        </w:trPr>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4E8B7CE4" w14:textId="77777777" w:rsidR="00172E1F" w:rsidRPr="00C85AF5" w:rsidRDefault="0027642F" w:rsidP="00F161D6">
            <w:pPr>
              <w:spacing w:after="0" w:line="240" w:lineRule="auto"/>
              <w:jc w:val="both"/>
              <w:rPr>
                <w:rFonts w:ascii="Times New Roman" w:hAnsi="Times New Roman"/>
                <w:b/>
                <w:bCs/>
                <w:color w:val="FFFFFF"/>
              </w:rPr>
            </w:pPr>
            <w:r w:rsidRPr="00C85AF5">
              <w:rPr>
                <w:rFonts w:ascii="Times New Roman" w:hAnsi="Times New Roman"/>
                <w:b/>
                <w:bCs/>
                <w:color w:val="FFFFFF"/>
              </w:rPr>
              <w:t>ME</w:t>
            </w:r>
            <w:r w:rsidRPr="00C85AF5">
              <w:rPr>
                <w:rFonts w:ascii="Times New Roman" w:hAnsi="Times New Roman"/>
                <w:b/>
                <w:bCs/>
                <w:color w:val="FFFFFF"/>
                <w:lan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58431084" w14:textId="77777777" w:rsidR="00172E1F" w:rsidRPr="00C85AF5" w:rsidRDefault="00172E1F"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rPr>
              <w:t>1.</w:t>
            </w:r>
            <w:r w:rsidRPr="00C85AF5">
              <w:rPr>
                <w:rFonts w:ascii="Times New Roman" w:hAnsi="Times New Roman"/>
                <w:b/>
                <w:bCs/>
                <w:color w:val="FFFFFF"/>
                <w:lang w:val="uz-Cyrl-UZ"/>
              </w:rPr>
              <w:t>3.</w:t>
            </w:r>
          </w:p>
        </w:tc>
        <w:tc>
          <w:tcPr>
            <w:tcW w:w="10666" w:type="dxa"/>
            <w:gridSpan w:val="6"/>
            <w:tcBorders>
              <w:top w:val="single" w:sz="8" w:space="0" w:color="FFFFFF"/>
              <w:left w:val="single" w:sz="8" w:space="0" w:color="FFFFFF"/>
              <w:bottom w:val="single" w:sz="24" w:space="0" w:color="FFFFFF"/>
              <w:right w:val="single" w:sz="8" w:space="0" w:color="FFFFFF"/>
            </w:tcBorders>
            <w:shd w:val="clear" w:color="auto" w:fill="948A54"/>
          </w:tcPr>
          <w:p w14:paraId="1FDD820E" w14:textId="77777777" w:rsidR="00172E1F" w:rsidRPr="00C85AF5" w:rsidRDefault="00172E1F"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ru-RU"/>
              </w:rPr>
              <w:t xml:space="preserve">Успостављање јединствене Писарнице и еАрхиве и </w:t>
            </w:r>
            <w:r w:rsidR="00982BEF" w:rsidRPr="00C85AF5">
              <w:rPr>
                <w:rFonts w:ascii="Times New Roman" w:hAnsi="Times New Roman"/>
                <w:b/>
                <w:bCs/>
                <w:color w:val="FFFFFF"/>
                <w:lang w:val="uz-Cyrl-UZ"/>
              </w:rPr>
              <w:t>интеграција са постојећим системима</w:t>
            </w:r>
          </w:p>
        </w:tc>
      </w:tr>
      <w:tr w:rsidR="00172E1F" w:rsidRPr="00C85AF5" w14:paraId="021D7181" w14:textId="77777777">
        <w:trPr>
          <w:jc w:val="center"/>
        </w:trPr>
        <w:tc>
          <w:tcPr>
            <w:tcW w:w="6629" w:type="dxa"/>
            <w:gridSpan w:val="4"/>
            <w:tcBorders>
              <w:top w:val="single" w:sz="8" w:space="0" w:color="FFFFFF"/>
              <w:left w:val="single" w:sz="8" w:space="0" w:color="FFFFFF"/>
              <w:bottom w:val="nil"/>
              <w:right w:val="single" w:sz="24" w:space="0" w:color="FFFFFF"/>
            </w:tcBorders>
            <w:shd w:val="clear" w:color="auto" w:fill="948A54"/>
          </w:tcPr>
          <w:p w14:paraId="2EDA8689" w14:textId="77777777" w:rsidR="00172E1F" w:rsidRPr="00C85AF5" w:rsidRDefault="00172E1F" w:rsidP="00F161D6">
            <w:pPr>
              <w:spacing w:after="0" w:line="240" w:lineRule="auto"/>
              <w:jc w:val="both"/>
              <w:rPr>
                <w:rFonts w:ascii="Times New Roman" w:hAnsi="Times New Roman"/>
                <w:b/>
                <w:bCs/>
                <w:color w:val="FFFFFF"/>
                <w:lang w:val="ru-RU"/>
              </w:rPr>
            </w:pPr>
            <w:r w:rsidRPr="00C85AF5">
              <w:rPr>
                <w:rFonts w:ascii="Times New Roman" w:hAnsi="Times New Roman"/>
                <w:b/>
                <w:bCs/>
                <w:color w:val="FFFFFF"/>
                <w:lang w:val="uz-Cyrl-UZ"/>
              </w:rPr>
              <w:t>Институција одговорна за праћење и контролу реализације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DDD9C3"/>
          </w:tcPr>
          <w:p w14:paraId="10680892" w14:textId="77777777" w:rsidR="00172E1F" w:rsidRPr="00C85AF5" w:rsidRDefault="000A47FC" w:rsidP="006C022D">
            <w:pPr>
              <w:spacing w:after="0" w:line="240" w:lineRule="auto"/>
              <w:jc w:val="both"/>
              <w:rPr>
                <w:rFonts w:ascii="Times New Roman" w:hAnsi="Times New Roman"/>
                <w:color w:val="000000"/>
              </w:rPr>
            </w:pPr>
            <w:r w:rsidRPr="00C85AF5">
              <w:rPr>
                <w:rFonts w:ascii="Times New Roman" w:eastAsia="Times New Roman" w:hAnsi="Times New Roman"/>
                <w:bCs/>
                <w:lang w:val="uz-Cyrl-UZ"/>
              </w:rPr>
              <w:t xml:space="preserve">ИТЕ </w:t>
            </w:r>
          </w:p>
        </w:tc>
      </w:tr>
      <w:tr w:rsidR="00172E1F" w:rsidRPr="00C85AF5" w14:paraId="4B89BC65" w14:textId="77777777">
        <w:trPr>
          <w:jc w:val="center"/>
        </w:trPr>
        <w:tc>
          <w:tcPr>
            <w:tcW w:w="3554" w:type="dxa"/>
            <w:gridSpan w:val="2"/>
            <w:tcBorders>
              <w:left w:val="single" w:sz="8" w:space="0" w:color="FFFFFF"/>
              <w:bottom w:val="nil"/>
              <w:right w:val="single" w:sz="24" w:space="0" w:color="FFFFFF"/>
            </w:tcBorders>
            <w:shd w:val="clear" w:color="auto" w:fill="948A54"/>
          </w:tcPr>
          <w:p w14:paraId="3E9818A3" w14:textId="77777777" w:rsidR="00172E1F" w:rsidRPr="00C85AF5" w:rsidRDefault="00172E1F"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Период спровођења</w:t>
            </w:r>
          </w:p>
        </w:tc>
        <w:tc>
          <w:tcPr>
            <w:tcW w:w="1777" w:type="dxa"/>
            <w:shd w:val="clear" w:color="auto" w:fill="DDD9C3"/>
          </w:tcPr>
          <w:p w14:paraId="6BF5F696" w14:textId="77777777" w:rsidR="00172E1F" w:rsidRPr="00C85AF5" w:rsidRDefault="00262A38" w:rsidP="00F161D6">
            <w:pPr>
              <w:spacing w:after="0" w:line="240" w:lineRule="auto"/>
              <w:jc w:val="both"/>
              <w:rPr>
                <w:rFonts w:ascii="Times New Roman" w:hAnsi="Times New Roman"/>
                <w:b/>
              </w:rPr>
            </w:pPr>
            <w:r w:rsidRPr="00C85AF5">
              <w:rPr>
                <w:rFonts w:ascii="Times New Roman" w:eastAsia="Times New Roman" w:hAnsi="Times New Roman"/>
                <w:lang w:val="uz-Cyrl-UZ"/>
              </w:rPr>
              <w:t>2020-2022</w:t>
            </w:r>
          </w:p>
        </w:tc>
        <w:tc>
          <w:tcPr>
            <w:tcW w:w="1298" w:type="dxa"/>
            <w:shd w:val="clear" w:color="auto" w:fill="948A54"/>
          </w:tcPr>
          <w:p w14:paraId="5601D360" w14:textId="77777777" w:rsidR="00172E1F" w:rsidRPr="00C85AF5" w:rsidRDefault="00172E1F" w:rsidP="00F161D6">
            <w:pPr>
              <w:spacing w:after="0" w:line="240" w:lineRule="auto"/>
              <w:jc w:val="both"/>
              <w:rPr>
                <w:rFonts w:ascii="Times New Roman" w:hAnsi="Times New Roman"/>
                <w:b/>
                <w:color w:val="FFFFFF"/>
                <w:lang w:val="uz-Cyrl-UZ"/>
              </w:rPr>
            </w:pPr>
            <w:r w:rsidRPr="00C85AF5">
              <w:rPr>
                <w:rFonts w:ascii="Times New Roman" w:hAnsi="Times New Roman"/>
                <w:b/>
                <w:color w:val="FFFFFF"/>
                <w:lang w:val="uz-Cyrl-UZ"/>
              </w:rPr>
              <w:t>Тип мере</w:t>
            </w:r>
          </w:p>
        </w:tc>
        <w:tc>
          <w:tcPr>
            <w:tcW w:w="7591" w:type="dxa"/>
            <w:gridSpan w:val="4"/>
            <w:shd w:val="clear" w:color="auto" w:fill="DDD9C3"/>
          </w:tcPr>
          <w:p w14:paraId="1F16DF85" w14:textId="77777777" w:rsidR="00172E1F" w:rsidRPr="00C85AF5" w:rsidRDefault="0027642F" w:rsidP="00F161D6">
            <w:pPr>
              <w:spacing w:after="0" w:line="240" w:lineRule="auto"/>
              <w:jc w:val="both"/>
              <w:rPr>
                <w:rFonts w:ascii="Times New Roman" w:hAnsi="Times New Roman"/>
                <w:b/>
              </w:rPr>
            </w:pPr>
            <w:r w:rsidRPr="00C85AF5">
              <w:rPr>
                <w:rFonts w:ascii="Times New Roman" w:hAnsi="Times New Roman"/>
              </w:rPr>
              <w:t>И</w:t>
            </w:r>
            <w:r w:rsidRPr="00C85AF5">
              <w:rPr>
                <w:rFonts w:ascii="Times New Roman" w:hAnsi="Times New Roman"/>
                <w:lang w:val="uz-Cyrl-UZ"/>
              </w:rPr>
              <w:t>нституционално управљачко организацион</w:t>
            </w:r>
            <w:r w:rsidRPr="00C85AF5">
              <w:rPr>
                <w:rFonts w:ascii="Times New Roman" w:hAnsi="Times New Roman"/>
              </w:rPr>
              <w:t>а</w:t>
            </w:r>
          </w:p>
        </w:tc>
      </w:tr>
      <w:tr w:rsidR="00172E1F" w:rsidRPr="00C85AF5" w14:paraId="5BCA86A9" w14:textId="77777777">
        <w:trPr>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7E0D48AD" w14:textId="77777777" w:rsidR="00172E1F" w:rsidRPr="00C85AF5" w:rsidRDefault="00172E1F"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w:t>
            </w:r>
            <w:r w:rsidR="00F03F45" w:rsidRPr="00C85AF5">
              <w:rPr>
                <w:rFonts w:ascii="Times New Roman" w:hAnsi="Times New Roman"/>
                <w:b/>
                <w:bCs/>
                <w:color w:val="FFFFFF"/>
                <w:lang w:val="uz-Cyrl-UZ"/>
              </w:rPr>
              <w:t xml:space="preserve"> 1.</w:t>
            </w:r>
          </w:p>
        </w:tc>
        <w:tc>
          <w:tcPr>
            <w:tcW w:w="4852" w:type="dxa"/>
            <w:gridSpan w:val="3"/>
            <w:tcBorders>
              <w:top w:val="single" w:sz="8" w:space="0" w:color="FFFFFF"/>
              <w:left w:val="single" w:sz="8" w:space="0" w:color="FFFFFF"/>
              <w:bottom w:val="single" w:sz="8" w:space="0" w:color="FFFFFF"/>
              <w:right w:val="single" w:sz="8" w:space="0" w:color="FFFFFF"/>
            </w:tcBorders>
            <w:shd w:val="clear" w:color="auto" w:fill="948A54"/>
          </w:tcPr>
          <w:p w14:paraId="5EAA1AD1" w14:textId="77777777" w:rsidR="00172E1F" w:rsidRPr="00C85AF5" w:rsidRDefault="00172E1F"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948A54"/>
          </w:tcPr>
          <w:p w14:paraId="3ED3BB70" w14:textId="77777777" w:rsidR="00172E1F" w:rsidRPr="00C85AF5" w:rsidRDefault="00172E1F"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172E1F" w:rsidRPr="00C85AF5" w14:paraId="6C887268" w14:textId="77777777">
        <w:trPr>
          <w:jc w:val="center"/>
        </w:trPr>
        <w:tc>
          <w:tcPr>
            <w:tcW w:w="1777" w:type="dxa"/>
            <w:vMerge/>
            <w:tcBorders>
              <w:left w:val="single" w:sz="8" w:space="0" w:color="FFFFFF"/>
              <w:bottom w:val="nil"/>
              <w:right w:val="single" w:sz="24" w:space="0" w:color="FFFFFF"/>
            </w:tcBorders>
            <w:shd w:val="clear" w:color="auto" w:fill="948A54"/>
          </w:tcPr>
          <w:p w14:paraId="039CEC79" w14:textId="77777777" w:rsidR="00172E1F" w:rsidRPr="00C85AF5" w:rsidRDefault="00172E1F" w:rsidP="00F161D6">
            <w:pPr>
              <w:spacing w:after="0" w:line="240" w:lineRule="auto"/>
              <w:jc w:val="both"/>
              <w:rPr>
                <w:rFonts w:ascii="Times New Roman" w:hAnsi="Times New Roman"/>
                <w:b/>
                <w:bCs/>
                <w:color w:val="FFFFFF"/>
                <w:lang w:val="uz-Cyrl-UZ"/>
              </w:rPr>
            </w:pPr>
          </w:p>
        </w:tc>
        <w:tc>
          <w:tcPr>
            <w:tcW w:w="4852" w:type="dxa"/>
            <w:gridSpan w:val="3"/>
            <w:shd w:val="clear" w:color="auto" w:fill="FDE9D9"/>
          </w:tcPr>
          <w:p w14:paraId="362880BA" w14:textId="24164DEB" w:rsidR="00172E1F" w:rsidRPr="00C85AF5" w:rsidRDefault="006C022D" w:rsidP="00270D0D">
            <w:pPr>
              <w:spacing w:after="0" w:line="240" w:lineRule="auto"/>
              <w:jc w:val="both"/>
              <w:rPr>
                <w:rFonts w:ascii="Times New Roman" w:hAnsi="Times New Roman"/>
                <w:color w:val="FFFFFF"/>
                <w:lang w:val="ru-RU"/>
              </w:rPr>
            </w:pPr>
            <w:r w:rsidRPr="00C85AF5">
              <w:rPr>
                <w:rFonts w:ascii="Times New Roman" w:eastAsia="Times New Roman" w:hAnsi="Times New Roman"/>
                <w:color w:val="000000"/>
                <w:lang w:val="uz-Cyrl-UZ"/>
              </w:rPr>
              <w:t xml:space="preserve">Проценат органа који примарно користе </w:t>
            </w:r>
            <w:r w:rsidR="00750E1E" w:rsidRPr="00C85AF5">
              <w:rPr>
                <w:rFonts w:ascii="Times New Roman" w:eastAsia="Times New Roman" w:hAnsi="Times New Roman"/>
                <w:color w:val="000000"/>
                <w:lang w:val="uz-Cyrl-UZ"/>
              </w:rPr>
              <w:t xml:space="preserve">писарницу </w:t>
            </w:r>
          </w:p>
        </w:tc>
        <w:tc>
          <w:tcPr>
            <w:tcW w:w="7591" w:type="dxa"/>
            <w:gridSpan w:val="4"/>
            <w:shd w:val="clear" w:color="auto" w:fill="FDE9D9"/>
          </w:tcPr>
          <w:p w14:paraId="4ADF1DD6" w14:textId="77777777" w:rsidR="00172E1F" w:rsidRPr="00C85AF5" w:rsidRDefault="006C022D"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bCs/>
                <w:lang w:val="uz-Cyrl-UZ"/>
              </w:rPr>
              <w:t xml:space="preserve">Извештај о Писарници - ИТЕ </w:t>
            </w:r>
          </w:p>
        </w:tc>
      </w:tr>
      <w:tr w:rsidR="00172E1F" w:rsidRPr="00C85AF5" w14:paraId="4C3B64D7" w14:textId="77777777">
        <w:trPr>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4999ED8D" w14:textId="77777777" w:rsidR="00172E1F" w:rsidRPr="00C85AF5" w:rsidRDefault="00172E1F"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313B181C" w14:textId="77777777" w:rsidR="00172E1F" w:rsidRPr="00C85AF5" w:rsidRDefault="00172E1F"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948A54"/>
          </w:tcPr>
          <w:p w14:paraId="4318B480" w14:textId="77777777" w:rsidR="00172E1F" w:rsidRPr="00C85AF5" w:rsidRDefault="00172E1F"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2"/>
            <w:tcBorders>
              <w:top w:val="single" w:sz="8" w:space="0" w:color="FFFFFF"/>
              <w:left w:val="single" w:sz="8" w:space="0" w:color="FFFFFF"/>
              <w:bottom w:val="single" w:sz="8" w:space="0" w:color="FFFFFF"/>
              <w:right w:val="single" w:sz="8" w:space="0" w:color="FFFFFF"/>
            </w:tcBorders>
            <w:shd w:val="clear" w:color="auto" w:fill="948A54"/>
          </w:tcPr>
          <w:p w14:paraId="25D17389" w14:textId="77777777" w:rsidR="00172E1F" w:rsidRPr="00C85AF5" w:rsidRDefault="00172E1F"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tcBorders>
              <w:top w:val="single" w:sz="8" w:space="0" w:color="FFFFFF"/>
              <w:left w:val="single" w:sz="8" w:space="0" w:color="FFFFFF"/>
              <w:bottom w:val="single" w:sz="8" w:space="0" w:color="FFFFFF"/>
              <w:right w:val="single" w:sz="8" w:space="0" w:color="FFFFFF"/>
            </w:tcBorders>
            <w:shd w:val="clear" w:color="auto" w:fill="948A54"/>
          </w:tcPr>
          <w:p w14:paraId="6F4A0ADC" w14:textId="77777777" w:rsidR="00172E1F" w:rsidRPr="00C85AF5" w:rsidRDefault="00172E1F"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068F8DB1" w14:textId="77777777" w:rsidR="00172E1F" w:rsidRPr="00C85AF5" w:rsidRDefault="00172E1F"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F03F45" w:rsidRPr="00C85AF5" w14:paraId="32F0FD71" w14:textId="77777777">
        <w:trPr>
          <w:jc w:val="center"/>
        </w:trPr>
        <w:tc>
          <w:tcPr>
            <w:tcW w:w="1777" w:type="dxa"/>
            <w:vMerge/>
            <w:tcBorders>
              <w:left w:val="single" w:sz="8" w:space="0" w:color="FFFFFF"/>
              <w:bottom w:val="nil"/>
              <w:right w:val="single" w:sz="24" w:space="0" w:color="FFFFFF"/>
            </w:tcBorders>
            <w:shd w:val="clear" w:color="auto" w:fill="948A54"/>
          </w:tcPr>
          <w:p w14:paraId="1D986606" w14:textId="77777777" w:rsidR="00F03F45" w:rsidRPr="00C85AF5" w:rsidRDefault="00F03F45" w:rsidP="00F161D6">
            <w:pPr>
              <w:spacing w:after="0" w:line="240" w:lineRule="auto"/>
              <w:jc w:val="both"/>
              <w:rPr>
                <w:rFonts w:ascii="Times New Roman" w:hAnsi="Times New Roman"/>
                <w:b/>
                <w:bCs/>
                <w:color w:val="FFFFFF"/>
              </w:rPr>
            </w:pPr>
          </w:p>
        </w:tc>
        <w:tc>
          <w:tcPr>
            <w:tcW w:w="1777" w:type="dxa"/>
            <w:shd w:val="clear" w:color="auto" w:fill="FDE9D9"/>
          </w:tcPr>
          <w:p w14:paraId="7A8EA674" w14:textId="77777777" w:rsidR="00F03F45" w:rsidRPr="00C85AF5" w:rsidRDefault="00F03F45" w:rsidP="00F161D6">
            <w:pPr>
              <w:spacing w:after="0" w:line="240" w:lineRule="auto"/>
              <w:jc w:val="both"/>
              <w:rPr>
                <w:rFonts w:ascii="Times New Roman" w:hAnsi="Times New Roman"/>
                <w:lang w:val="uz-Cyrl-UZ"/>
              </w:rPr>
            </w:pPr>
            <w:r w:rsidRPr="00C85AF5">
              <w:rPr>
                <w:rFonts w:ascii="Times New Roman" w:hAnsi="Times New Roman"/>
                <w:lang w:val="uz-Cyrl-UZ"/>
              </w:rPr>
              <w:t>2</w:t>
            </w:r>
            <w:r w:rsidRPr="00C85AF5">
              <w:rPr>
                <w:rFonts w:ascii="Times New Roman" w:eastAsia="Times New Roman" w:hAnsi="Times New Roman"/>
                <w:bCs/>
                <w:lang w:val="uz-Cyrl-UZ"/>
              </w:rPr>
              <w:t>019</w:t>
            </w:r>
          </w:p>
        </w:tc>
        <w:tc>
          <w:tcPr>
            <w:tcW w:w="3075" w:type="dxa"/>
            <w:gridSpan w:val="2"/>
            <w:shd w:val="clear" w:color="auto" w:fill="FDE9D9"/>
          </w:tcPr>
          <w:p w14:paraId="4D94ABC6" w14:textId="77777777" w:rsidR="00F03F45" w:rsidRPr="00C85AF5" w:rsidRDefault="00F03F45" w:rsidP="00F161D6">
            <w:pPr>
              <w:spacing w:after="0" w:line="240" w:lineRule="auto"/>
              <w:jc w:val="center"/>
              <w:rPr>
                <w:rFonts w:ascii="Times New Roman" w:hAnsi="Times New Roman"/>
                <w:highlight w:val="cyan"/>
                <w:lang w:val="uz-Cyrl-UZ"/>
              </w:rPr>
            </w:pPr>
            <w:r w:rsidRPr="00C85AF5">
              <w:rPr>
                <w:rFonts w:ascii="Times New Roman" w:hAnsi="Times New Roman"/>
                <w:lang w:val="uz-Cyrl-UZ"/>
              </w:rPr>
              <w:t>0</w:t>
            </w:r>
          </w:p>
        </w:tc>
        <w:tc>
          <w:tcPr>
            <w:tcW w:w="2551" w:type="dxa"/>
            <w:gridSpan w:val="2"/>
            <w:shd w:val="clear" w:color="auto" w:fill="FDE9D9"/>
          </w:tcPr>
          <w:p w14:paraId="5B8E99AE" w14:textId="77777777" w:rsidR="00F03F45" w:rsidRPr="00C85AF5" w:rsidRDefault="006C022D" w:rsidP="00F161D6">
            <w:pPr>
              <w:spacing w:after="0" w:line="240" w:lineRule="auto"/>
              <w:jc w:val="center"/>
              <w:rPr>
                <w:rFonts w:ascii="Times New Roman" w:hAnsi="Times New Roman"/>
                <w:lang w:val="sr-Cyrl-RS"/>
              </w:rPr>
            </w:pPr>
            <w:r w:rsidRPr="00C85AF5">
              <w:rPr>
                <w:rFonts w:ascii="Times New Roman" w:hAnsi="Times New Roman"/>
                <w:lang w:val="sr-Cyrl-RS"/>
              </w:rPr>
              <w:t>2</w:t>
            </w:r>
          </w:p>
        </w:tc>
        <w:tc>
          <w:tcPr>
            <w:tcW w:w="2552" w:type="dxa"/>
            <w:shd w:val="clear" w:color="auto" w:fill="FDE9D9"/>
          </w:tcPr>
          <w:p w14:paraId="08AA7E62" w14:textId="77777777" w:rsidR="00F03F45" w:rsidRPr="00C85AF5" w:rsidRDefault="006C022D" w:rsidP="00F161D6">
            <w:pPr>
              <w:spacing w:after="0" w:line="240" w:lineRule="auto"/>
              <w:jc w:val="center"/>
              <w:rPr>
                <w:rFonts w:ascii="Times New Roman" w:hAnsi="Times New Roman"/>
                <w:lang w:val="sr-Cyrl-RS"/>
              </w:rPr>
            </w:pPr>
            <w:r w:rsidRPr="00C85AF5">
              <w:rPr>
                <w:rFonts w:ascii="Times New Roman" w:hAnsi="Times New Roman"/>
                <w:lang w:val="sr-Cyrl-RS"/>
              </w:rPr>
              <w:t>30</w:t>
            </w:r>
          </w:p>
        </w:tc>
        <w:tc>
          <w:tcPr>
            <w:tcW w:w="2488" w:type="dxa"/>
            <w:shd w:val="clear" w:color="auto" w:fill="FDE9D9"/>
          </w:tcPr>
          <w:p w14:paraId="0FBF24BC" w14:textId="77777777" w:rsidR="00F03F45" w:rsidRPr="00C85AF5" w:rsidRDefault="00D2054B" w:rsidP="00F161D6">
            <w:pPr>
              <w:spacing w:after="0" w:line="240" w:lineRule="auto"/>
              <w:jc w:val="center"/>
              <w:rPr>
                <w:rFonts w:ascii="Times New Roman" w:hAnsi="Times New Roman"/>
                <w:lang w:val="sr-Cyrl-RS"/>
              </w:rPr>
            </w:pPr>
            <w:r w:rsidRPr="00C85AF5">
              <w:rPr>
                <w:rFonts w:ascii="Times New Roman" w:hAnsi="Times New Roman"/>
                <w:lang w:val="sr-Cyrl-RS"/>
              </w:rPr>
              <w:t>6</w:t>
            </w:r>
            <w:r w:rsidR="0017406C" w:rsidRPr="00C85AF5">
              <w:rPr>
                <w:rFonts w:ascii="Times New Roman" w:hAnsi="Times New Roman"/>
              </w:rPr>
              <w:t>0</w:t>
            </w:r>
          </w:p>
        </w:tc>
      </w:tr>
      <w:tr w:rsidR="00F03F45" w:rsidRPr="00C85AF5" w14:paraId="6BEC83F2" w14:textId="77777777">
        <w:trPr>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623793EB" w14:textId="77777777" w:rsidR="00F03F45" w:rsidRPr="00C85AF5" w:rsidRDefault="00F03F45"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 2.</w:t>
            </w:r>
          </w:p>
        </w:tc>
        <w:tc>
          <w:tcPr>
            <w:tcW w:w="4852" w:type="dxa"/>
            <w:gridSpan w:val="3"/>
            <w:tcBorders>
              <w:top w:val="single" w:sz="8" w:space="0" w:color="FFFFFF"/>
              <w:left w:val="single" w:sz="8" w:space="0" w:color="FFFFFF"/>
              <w:bottom w:val="single" w:sz="8" w:space="0" w:color="FFFFFF"/>
              <w:right w:val="single" w:sz="8" w:space="0" w:color="FFFFFF"/>
            </w:tcBorders>
            <w:shd w:val="clear" w:color="auto" w:fill="948A54"/>
          </w:tcPr>
          <w:p w14:paraId="09327D3C" w14:textId="77777777" w:rsidR="00F03F45" w:rsidRPr="00C85AF5" w:rsidRDefault="00F03F45"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948A54"/>
          </w:tcPr>
          <w:p w14:paraId="70FB189F" w14:textId="77777777" w:rsidR="00F03F45" w:rsidRPr="00C85AF5" w:rsidRDefault="00F03F45" w:rsidP="00F161D6">
            <w:pPr>
              <w:spacing w:after="0" w:line="240" w:lineRule="auto"/>
              <w:rPr>
                <w:rFonts w:ascii="Times New Roman" w:hAnsi="Times New Roman"/>
                <w:b/>
                <w:lang w:val="uz-Cyrl-UZ"/>
              </w:rPr>
            </w:pPr>
            <w:r w:rsidRPr="00C85AF5">
              <w:rPr>
                <w:rFonts w:ascii="Times New Roman" w:hAnsi="Times New Roman"/>
                <w:color w:val="FFFFFF"/>
                <w:lang w:val="uz-Cyrl-UZ"/>
              </w:rPr>
              <w:t>Извор провере</w:t>
            </w:r>
          </w:p>
        </w:tc>
      </w:tr>
      <w:tr w:rsidR="00F03F45" w:rsidRPr="00C85AF5" w14:paraId="343239A1" w14:textId="77777777">
        <w:trPr>
          <w:jc w:val="center"/>
        </w:trPr>
        <w:tc>
          <w:tcPr>
            <w:tcW w:w="1777" w:type="dxa"/>
            <w:vMerge/>
            <w:tcBorders>
              <w:left w:val="single" w:sz="8" w:space="0" w:color="FFFFFF"/>
              <w:bottom w:val="nil"/>
              <w:right w:val="single" w:sz="24" w:space="0" w:color="FFFFFF"/>
            </w:tcBorders>
            <w:shd w:val="clear" w:color="auto" w:fill="948A54"/>
          </w:tcPr>
          <w:p w14:paraId="6B8EC23D" w14:textId="77777777" w:rsidR="00F03F45" w:rsidRPr="00C85AF5" w:rsidRDefault="00F03F45" w:rsidP="00F161D6">
            <w:pPr>
              <w:spacing w:after="0" w:line="240" w:lineRule="auto"/>
              <w:jc w:val="both"/>
              <w:rPr>
                <w:rFonts w:ascii="Times New Roman" w:hAnsi="Times New Roman"/>
                <w:b/>
                <w:bCs/>
                <w:color w:val="FFFFFF"/>
                <w:lang w:val="uz-Cyrl-UZ"/>
              </w:rPr>
            </w:pPr>
          </w:p>
        </w:tc>
        <w:tc>
          <w:tcPr>
            <w:tcW w:w="4852" w:type="dxa"/>
            <w:gridSpan w:val="3"/>
            <w:shd w:val="clear" w:color="auto" w:fill="FDE9D9"/>
          </w:tcPr>
          <w:p w14:paraId="5EBE8A94" w14:textId="68D63388" w:rsidR="00F03F45" w:rsidRPr="00C85AF5" w:rsidRDefault="006C022D"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bCs/>
                <w:lang w:val="uz-Cyrl-UZ"/>
              </w:rPr>
              <w:t xml:space="preserve">Процент органа који су постојећа софтверска решења интегрисали у </w:t>
            </w:r>
            <w:r w:rsidR="00750E1E" w:rsidRPr="00C85AF5">
              <w:rPr>
                <w:rFonts w:ascii="Times New Roman" w:eastAsia="Times New Roman" w:hAnsi="Times New Roman"/>
                <w:bCs/>
                <w:lang w:val="uz-Cyrl-UZ"/>
              </w:rPr>
              <w:t xml:space="preserve">писарницу </w:t>
            </w:r>
            <w:r w:rsidRPr="00C85AF5">
              <w:rPr>
                <w:rFonts w:ascii="Times New Roman" w:eastAsia="Times New Roman" w:hAnsi="Times New Roman"/>
                <w:bCs/>
                <w:lang w:val="uz-Cyrl-UZ"/>
              </w:rPr>
              <w:t>и еАрхиву</w:t>
            </w:r>
          </w:p>
        </w:tc>
        <w:tc>
          <w:tcPr>
            <w:tcW w:w="7591" w:type="dxa"/>
            <w:gridSpan w:val="4"/>
            <w:shd w:val="clear" w:color="auto" w:fill="FDE9D9"/>
          </w:tcPr>
          <w:p w14:paraId="4ED749AC" w14:textId="77777777" w:rsidR="00F03F45" w:rsidRPr="00C85AF5" w:rsidRDefault="006C022D"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bCs/>
                <w:lang w:val="uz-Cyrl-UZ"/>
              </w:rPr>
              <w:t>Извештај о писарници - ИТЕ</w:t>
            </w:r>
            <w:r w:rsidRPr="00C85AF5" w:rsidDel="006C022D">
              <w:rPr>
                <w:rFonts w:ascii="Times New Roman" w:eastAsia="Times New Roman" w:hAnsi="Times New Roman"/>
                <w:bCs/>
                <w:lang w:val="uz-Cyrl-UZ"/>
              </w:rPr>
              <w:t xml:space="preserve"> </w:t>
            </w:r>
          </w:p>
        </w:tc>
      </w:tr>
      <w:tr w:rsidR="00F03F45" w:rsidRPr="00C85AF5" w14:paraId="05A9E861" w14:textId="77777777">
        <w:trPr>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05D9AFC8" w14:textId="77777777" w:rsidR="00F03F45" w:rsidRPr="00C85AF5" w:rsidRDefault="00F03F45"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0B393A6A" w14:textId="77777777" w:rsidR="00F03F45" w:rsidRPr="00C85AF5" w:rsidRDefault="00F03F45"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948A54"/>
          </w:tcPr>
          <w:p w14:paraId="2D82B52C" w14:textId="77777777" w:rsidR="00F03F45" w:rsidRPr="00C85AF5" w:rsidRDefault="00F03F45"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2"/>
            <w:tcBorders>
              <w:top w:val="single" w:sz="8" w:space="0" w:color="FFFFFF"/>
              <w:left w:val="single" w:sz="8" w:space="0" w:color="FFFFFF"/>
              <w:bottom w:val="single" w:sz="8" w:space="0" w:color="FFFFFF"/>
              <w:right w:val="single" w:sz="8" w:space="0" w:color="FFFFFF"/>
            </w:tcBorders>
            <w:shd w:val="clear" w:color="auto" w:fill="948A54"/>
          </w:tcPr>
          <w:p w14:paraId="0A6D2976" w14:textId="77777777" w:rsidR="00F03F45" w:rsidRPr="00C85AF5" w:rsidRDefault="00F03F45"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tcBorders>
              <w:top w:val="single" w:sz="8" w:space="0" w:color="FFFFFF"/>
              <w:left w:val="single" w:sz="8" w:space="0" w:color="FFFFFF"/>
              <w:bottom w:val="single" w:sz="8" w:space="0" w:color="FFFFFF"/>
              <w:right w:val="single" w:sz="8" w:space="0" w:color="FFFFFF"/>
            </w:tcBorders>
            <w:shd w:val="clear" w:color="auto" w:fill="948A54"/>
          </w:tcPr>
          <w:p w14:paraId="18DC4A7E" w14:textId="77777777" w:rsidR="00F03F45" w:rsidRPr="00C85AF5" w:rsidRDefault="00F03F45"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56228735" w14:textId="77777777" w:rsidR="00F03F45" w:rsidRPr="00C85AF5" w:rsidRDefault="00F03F45"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F03F45" w:rsidRPr="00C85AF5" w14:paraId="28E6B66E" w14:textId="77777777">
        <w:trPr>
          <w:jc w:val="center"/>
        </w:trPr>
        <w:tc>
          <w:tcPr>
            <w:tcW w:w="1777" w:type="dxa"/>
            <w:vMerge/>
            <w:tcBorders>
              <w:left w:val="single" w:sz="8" w:space="0" w:color="FFFFFF"/>
              <w:bottom w:val="nil"/>
              <w:right w:val="single" w:sz="24" w:space="0" w:color="FFFFFF"/>
            </w:tcBorders>
            <w:shd w:val="clear" w:color="auto" w:fill="948A54"/>
          </w:tcPr>
          <w:p w14:paraId="624488D5" w14:textId="77777777" w:rsidR="00F03F45" w:rsidRPr="00C85AF5" w:rsidRDefault="00F03F45" w:rsidP="00F161D6">
            <w:pPr>
              <w:spacing w:after="0" w:line="240" w:lineRule="auto"/>
              <w:jc w:val="both"/>
              <w:rPr>
                <w:rFonts w:ascii="Times New Roman" w:hAnsi="Times New Roman"/>
                <w:b/>
                <w:bCs/>
                <w:color w:val="FFFFFF"/>
              </w:rPr>
            </w:pPr>
          </w:p>
        </w:tc>
        <w:tc>
          <w:tcPr>
            <w:tcW w:w="1777" w:type="dxa"/>
            <w:shd w:val="clear" w:color="auto" w:fill="FDE9D9"/>
          </w:tcPr>
          <w:p w14:paraId="7A424B09" w14:textId="77777777" w:rsidR="00F03F45" w:rsidRPr="00C85AF5" w:rsidRDefault="00F03F45" w:rsidP="00F161D6">
            <w:pPr>
              <w:spacing w:after="0" w:line="240" w:lineRule="auto"/>
              <w:jc w:val="both"/>
              <w:rPr>
                <w:rFonts w:ascii="Times New Roman" w:hAnsi="Times New Roman"/>
                <w:lang w:val="uz-Cyrl-UZ"/>
              </w:rPr>
            </w:pPr>
            <w:r w:rsidRPr="00C85AF5">
              <w:rPr>
                <w:rFonts w:ascii="Times New Roman" w:hAnsi="Times New Roman"/>
                <w:lang w:val="uz-Cyrl-UZ"/>
              </w:rPr>
              <w:t>2</w:t>
            </w:r>
            <w:r w:rsidRPr="00C85AF5">
              <w:rPr>
                <w:rFonts w:ascii="Times New Roman" w:eastAsia="Times New Roman" w:hAnsi="Times New Roman"/>
                <w:bCs/>
                <w:lang w:val="uz-Cyrl-UZ"/>
              </w:rPr>
              <w:t>019</w:t>
            </w:r>
          </w:p>
        </w:tc>
        <w:tc>
          <w:tcPr>
            <w:tcW w:w="3075" w:type="dxa"/>
            <w:gridSpan w:val="2"/>
            <w:shd w:val="clear" w:color="auto" w:fill="FDE9D9"/>
          </w:tcPr>
          <w:p w14:paraId="5C459B8B" w14:textId="77777777" w:rsidR="00F03F45" w:rsidRPr="00C85AF5" w:rsidRDefault="00F03F45" w:rsidP="00F161D6">
            <w:pPr>
              <w:spacing w:after="0" w:line="240" w:lineRule="auto"/>
              <w:jc w:val="center"/>
              <w:rPr>
                <w:rFonts w:ascii="Times New Roman" w:hAnsi="Times New Roman"/>
                <w:highlight w:val="cyan"/>
                <w:lang w:val="uz-Cyrl-UZ"/>
              </w:rPr>
            </w:pPr>
            <w:r w:rsidRPr="00C85AF5">
              <w:rPr>
                <w:rFonts w:ascii="Times New Roman" w:hAnsi="Times New Roman"/>
                <w:lang w:val="uz-Cyrl-UZ"/>
              </w:rPr>
              <w:t>0%</w:t>
            </w:r>
          </w:p>
        </w:tc>
        <w:tc>
          <w:tcPr>
            <w:tcW w:w="2551" w:type="dxa"/>
            <w:gridSpan w:val="2"/>
            <w:shd w:val="clear" w:color="auto" w:fill="FDE9D9"/>
          </w:tcPr>
          <w:p w14:paraId="756D0653" w14:textId="77777777" w:rsidR="00F03F45" w:rsidRPr="00C85AF5" w:rsidRDefault="006C022D" w:rsidP="00F161D6">
            <w:pPr>
              <w:spacing w:after="0" w:line="240" w:lineRule="auto"/>
              <w:jc w:val="center"/>
              <w:rPr>
                <w:rFonts w:ascii="Times New Roman" w:hAnsi="Times New Roman"/>
                <w:lang w:val="sr-Cyrl-RS"/>
              </w:rPr>
            </w:pPr>
            <w:r w:rsidRPr="00C85AF5">
              <w:rPr>
                <w:rFonts w:ascii="Times New Roman" w:hAnsi="Times New Roman"/>
                <w:lang w:val="sr-Cyrl-RS"/>
              </w:rPr>
              <w:t>0</w:t>
            </w:r>
          </w:p>
        </w:tc>
        <w:tc>
          <w:tcPr>
            <w:tcW w:w="2552" w:type="dxa"/>
            <w:shd w:val="clear" w:color="auto" w:fill="FDE9D9"/>
          </w:tcPr>
          <w:p w14:paraId="72988E64" w14:textId="77777777" w:rsidR="00F03F45" w:rsidRPr="00C85AF5" w:rsidRDefault="006C022D" w:rsidP="00F161D6">
            <w:pPr>
              <w:spacing w:after="0" w:line="240" w:lineRule="auto"/>
              <w:jc w:val="center"/>
              <w:rPr>
                <w:rFonts w:ascii="Times New Roman" w:hAnsi="Times New Roman"/>
                <w:lang w:val="sr-Cyrl-RS"/>
              </w:rPr>
            </w:pPr>
            <w:r w:rsidRPr="00C85AF5">
              <w:rPr>
                <w:rFonts w:ascii="Times New Roman" w:hAnsi="Times New Roman"/>
                <w:lang w:val="sr-Cyrl-RS"/>
              </w:rPr>
              <w:t>50</w:t>
            </w:r>
          </w:p>
        </w:tc>
        <w:tc>
          <w:tcPr>
            <w:tcW w:w="2488" w:type="dxa"/>
            <w:shd w:val="clear" w:color="auto" w:fill="FDE9D9"/>
          </w:tcPr>
          <w:p w14:paraId="619B966D" w14:textId="77777777" w:rsidR="00F03F45" w:rsidRPr="00C85AF5" w:rsidRDefault="0017406C" w:rsidP="00F161D6">
            <w:pPr>
              <w:spacing w:after="0" w:line="240" w:lineRule="auto"/>
              <w:jc w:val="center"/>
              <w:rPr>
                <w:rFonts w:ascii="Times New Roman" w:hAnsi="Times New Roman"/>
                <w:lang w:val="uz-Cyrl-UZ"/>
              </w:rPr>
            </w:pPr>
            <w:r w:rsidRPr="00C85AF5">
              <w:rPr>
                <w:rFonts w:ascii="Times New Roman" w:hAnsi="Times New Roman"/>
                <w:lang w:val="uz-Cyrl-UZ"/>
              </w:rPr>
              <w:t>80</w:t>
            </w:r>
          </w:p>
        </w:tc>
      </w:tr>
      <w:tr w:rsidR="00172E1F" w:rsidRPr="00C85AF5" w14:paraId="64582277" w14:textId="77777777">
        <w:trPr>
          <w:jc w:val="center"/>
        </w:trPr>
        <w:tc>
          <w:tcPr>
            <w:tcW w:w="3554" w:type="dxa"/>
            <w:gridSpan w:val="2"/>
            <w:tcBorders>
              <w:top w:val="single" w:sz="8" w:space="0" w:color="FFFFFF"/>
              <w:left w:val="single" w:sz="8" w:space="0" w:color="FFFFFF"/>
              <w:bottom w:val="nil"/>
              <w:right w:val="single" w:sz="24" w:space="0" w:color="FFFFFF"/>
            </w:tcBorders>
            <w:shd w:val="clear" w:color="auto" w:fill="948A54"/>
          </w:tcPr>
          <w:p w14:paraId="35F163D7" w14:textId="77777777" w:rsidR="00172E1F" w:rsidRPr="00C85AF5" w:rsidRDefault="00172E1F"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Процена финансијских средстава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FDE9D9"/>
          </w:tcPr>
          <w:p w14:paraId="08900CB2" w14:textId="77777777" w:rsidR="00172E1F" w:rsidRPr="00C85AF5" w:rsidRDefault="00535ADC" w:rsidP="00F161D6">
            <w:pPr>
              <w:spacing w:after="0" w:line="240" w:lineRule="auto"/>
              <w:jc w:val="both"/>
              <w:rPr>
                <w:rFonts w:ascii="Times New Roman" w:hAnsi="Times New Roman"/>
              </w:rPr>
            </w:pPr>
            <w:r w:rsidRPr="00C85AF5">
              <w:rPr>
                <w:rFonts w:ascii="Times New Roman" w:hAnsi="Times New Roman"/>
                <w:lang w:val="uz-Cyrl-UZ"/>
              </w:rPr>
              <w:t>Ближе прецизирано у АП</w:t>
            </w:r>
          </w:p>
        </w:tc>
        <w:tc>
          <w:tcPr>
            <w:tcW w:w="2257" w:type="dxa"/>
            <w:tcBorders>
              <w:top w:val="single" w:sz="8" w:space="0" w:color="FFFFFF"/>
              <w:left w:val="single" w:sz="8" w:space="0" w:color="FFFFFF"/>
              <w:bottom w:val="single" w:sz="8" w:space="0" w:color="FFFFFF"/>
              <w:right w:val="single" w:sz="8" w:space="0" w:color="FFFFFF"/>
            </w:tcBorders>
            <w:shd w:val="clear" w:color="auto" w:fill="948A54"/>
          </w:tcPr>
          <w:p w14:paraId="1943B71F" w14:textId="77777777" w:rsidR="00172E1F" w:rsidRPr="00C85AF5" w:rsidRDefault="00172E1F"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Извор средстава</w:t>
            </w:r>
          </w:p>
        </w:tc>
        <w:tc>
          <w:tcPr>
            <w:tcW w:w="5334" w:type="dxa"/>
            <w:gridSpan w:val="3"/>
            <w:tcBorders>
              <w:top w:val="single" w:sz="8" w:space="0" w:color="FFFFFF"/>
              <w:left w:val="single" w:sz="8" w:space="0" w:color="FFFFFF"/>
              <w:bottom w:val="single" w:sz="8" w:space="0" w:color="FFFFFF"/>
              <w:right w:val="single" w:sz="8" w:space="0" w:color="FFFFFF"/>
            </w:tcBorders>
            <w:shd w:val="clear" w:color="auto" w:fill="FDE9D9"/>
          </w:tcPr>
          <w:p w14:paraId="55D4EB6A" w14:textId="77777777" w:rsidR="00172E1F" w:rsidRPr="00C85AF5" w:rsidRDefault="00535ADC" w:rsidP="00F161D6">
            <w:pPr>
              <w:spacing w:after="0" w:line="240" w:lineRule="auto"/>
              <w:jc w:val="both"/>
              <w:rPr>
                <w:rFonts w:ascii="Times New Roman" w:hAnsi="Times New Roman"/>
              </w:rPr>
            </w:pPr>
            <w:r w:rsidRPr="00C85AF5">
              <w:rPr>
                <w:rFonts w:ascii="Times New Roman" w:hAnsi="Times New Roman"/>
                <w:lang w:val="uz-Cyrl-UZ"/>
              </w:rPr>
              <w:t>Ближе прецизирано у АП</w:t>
            </w:r>
          </w:p>
        </w:tc>
      </w:tr>
      <w:tr w:rsidR="00172E1F" w:rsidRPr="00C85AF5" w14:paraId="10F00F9B" w14:textId="77777777">
        <w:trPr>
          <w:jc w:val="center"/>
        </w:trPr>
        <w:tc>
          <w:tcPr>
            <w:tcW w:w="3554" w:type="dxa"/>
            <w:gridSpan w:val="2"/>
            <w:tcBorders>
              <w:left w:val="single" w:sz="8" w:space="0" w:color="FFFFFF"/>
              <w:bottom w:val="nil"/>
              <w:right w:val="single" w:sz="24" w:space="0" w:color="FFFFFF"/>
            </w:tcBorders>
            <w:shd w:val="clear" w:color="auto" w:fill="948A54"/>
          </w:tcPr>
          <w:p w14:paraId="242F0AB8" w14:textId="77777777" w:rsidR="00172E1F" w:rsidRPr="00C85AF5" w:rsidRDefault="00172E1F"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Ефекат на буџет</w:t>
            </w:r>
          </w:p>
        </w:tc>
        <w:tc>
          <w:tcPr>
            <w:tcW w:w="10666" w:type="dxa"/>
            <w:gridSpan w:val="6"/>
            <w:shd w:val="clear" w:color="auto" w:fill="FDE9D9"/>
          </w:tcPr>
          <w:p w14:paraId="3BBB065E" w14:textId="77777777" w:rsidR="00172E1F" w:rsidRPr="00C85AF5" w:rsidRDefault="000C6EA4" w:rsidP="00F161D6">
            <w:pPr>
              <w:spacing w:after="0" w:line="240" w:lineRule="auto"/>
              <w:jc w:val="both"/>
              <w:rPr>
                <w:rFonts w:ascii="Times New Roman" w:hAnsi="Times New Roman"/>
                <w:lang w:val="uz-Cyrl-UZ"/>
              </w:rPr>
            </w:pPr>
            <w:r w:rsidRPr="00C85AF5">
              <w:rPr>
                <w:rFonts w:ascii="Times New Roman" w:hAnsi="Times New Roman"/>
                <w:lang w:val="ru-RU"/>
              </w:rPr>
              <w:t>Ближе прецизирано у АП</w:t>
            </w:r>
            <w:r w:rsidRPr="00C85AF5" w:rsidDel="000C6EA4">
              <w:rPr>
                <w:rFonts w:ascii="Times New Roman" w:hAnsi="Times New Roman"/>
                <w:lang w:val="ru-RU"/>
              </w:rPr>
              <w:t xml:space="preserve"> </w:t>
            </w:r>
          </w:p>
        </w:tc>
      </w:tr>
      <w:tr w:rsidR="00172E1F" w:rsidRPr="00C85AF5" w14:paraId="0DEC0E68" w14:textId="77777777">
        <w:trPr>
          <w:jc w:val="center"/>
        </w:trPr>
        <w:tc>
          <w:tcPr>
            <w:tcW w:w="14220" w:type="dxa"/>
            <w:gridSpan w:val="8"/>
            <w:tcBorders>
              <w:top w:val="single" w:sz="8" w:space="0" w:color="FFFFFF"/>
              <w:left w:val="single" w:sz="8" w:space="0" w:color="FFFFFF"/>
              <w:bottom w:val="single" w:sz="8" w:space="0" w:color="FFFFFF"/>
              <w:right w:val="single" w:sz="24" w:space="0" w:color="FFFFFF"/>
            </w:tcBorders>
            <w:shd w:val="clear" w:color="auto" w:fill="FDE9D9"/>
          </w:tcPr>
          <w:p w14:paraId="64935D69" w14:textId="77777777" w:rsidR="0017406C" w:rsidRPr="00C85AF5" w:rsidRDefault="0017406C"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Систем управљања документима у јавној управи је и прилагођен раду са папирном документацијом те је потребно прилагодити га већ успостављеној електронској размени података и електронској комуникацији у раду јавне управе, који су се показали као ефикаснији и поузданији и који постају обавеза свих ималаца јавних овлашћења. Документи који настају електронски се по правилу штампају, што за последицу има паралелно администрирање у папиру и у електронској форм</w:t>
            </w:r>
            <w:r w:rsidR="00F73DB6" w:rsidRPr="00C85AF5">
              <w:rPr>
                <w:rFonts w:ascii="Times New Roman" w:hAnsi="Times New Roman"/>
                <w:b/>
                <w:bCs/>
                <w:lang w:val="uz-Cyrl-UZ"/>
              </w:rPr>
              <w:t>и и непотребан утрошак ресурса.</w:t>
            </w:r>
          </w:p>
          <w:p w14:paraId="04737684" w14:textId="77777777" w:rsidR="0017406C" w:rsidRPr="00C85AF5" w:rsidRDefault="0017406C"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Електронски документи и подаци се претражују, обрађују, приказују и чувају лакше и поузданије од података на папиру, који је подложнији губљењу и оштећењу. Неопходно је редизајнирати процесе у оквиру канцеларијског пословања од пријема поднеска, преко обраде предмета, размене података и прикупљања чињеница, до достављања и поузданог чувања аката и података у електронској форми тако да електронска форма постане примарна, а да се папир користи искључиво у ситуацијама када на томе инсистира странка у поступку или у другим случајевим</w:t>
            </w:r>
            <w:r w:rsidR="00F73DB6" w:rsidRPr="00C85AF5">
              <w:rPr>
                <w:rFonts w:ascii="Times New Roman" w:hAnsi="Times New Roman"/>
                <w:b/>
                <w:bCs/>
                <w:lang w:val="uz-Cyrl-UZ"/>
              </w:rPr>
              <w:t xml:space="preserve">а изричито прописаним законом. </w:t>
            </w:r>
          </w:p>
          <w:p w14:paraId="5C96529C" w14:textId="77777777" w:rsidR="00172E1F" w:rsidRPr="00C85AF5" w:rsidRDefault="0017406C"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Такође, потребно је стандардизовати идентификационе ознаке докумената, увести обрасце са формом структуираних података и метаподацима, као и прописати правну снагу електронске комуникације путем службених налога електронске поште. Како би се електронско канцеларијско пословање успоставило као примарно неопходно је да се након редизајнирања пословних процеса и измена прописа који регулишу канцеларијско пословање, успоставе  информациони системи који ће обезбедити функционисање електронског канцеларијског пословања. На техничком нивоу електронско канцеларијско пословање требало би да подржава неколико повезаних информационих система са посебним наменама: Јединствена писарница и еДостава, еЧување и еАрхива. </w:t>
            </w:r>
          </w:p>
        </w:tc>
      </w:tr>
    </w:tbl>
    <w:p w14:paraId="33F15631" w14:textId="77777777" w:rsidR="00172E1F" w:rsidRPr="00C85AF5" w:rsidRDefault="00172E1F" w:rsidP="00B60854">
      <w:pPr>
        <w:spacing w:line="240" w:lineRule="auto"/>
        <w:jc w:val="center"/>
        <w:rPr>
          <w:rFonts w:ascii="Times New Roman" w:hAnsi="Times New Roman"/>
          <w:b/>
          <w:sz w:val="24"/>
          <w:szCs w:val="24"/>
          <w:lang w:val="uz-Cyrl-UZ"/>
        </w:rPr>
      </w:pPr>
    </w:p>
    <w:tbl>
      <w:tblPr>
        <w:tblW w:w="0" w:type="auto"/>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465"/>
        <w:gridCol w:w="1165"/>
        <w:gridCol w:w="1078"/>
        <w:gridCol w:w="888"/>
        <w:gridCol w:w="1501"/>
        <w:gridCol w:w="101"/>
        <w:gridCol w:w="1555"/>
        <w:gridCol w:w="1534"/>
      </w:tblGrid>
      <w:tr w:rsidR="00F8589B" w:rsidRPr="00C85AF5" w14:paraId="3CF0D5EF" w14:textId="77777777">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4C84684C" w14:textId="77777777" w:rsidR="00F8589B" w:rsidRPr="00C85AF5" w:rsidRDefault="0027642F" w:rsidP="00F161D6">
            <w:pPr>
              <w:spacing w:after="0" w:line="240" w:lineRule="auto"/>
              <w:jc w:val="both"/>
              <w:rPr>
                <w:rFonts w:ascii="Times New Roman" w:hAnsi="Times New Roman"/>
                <w:b/>
                <w:bCs/>
                <w:color w:val="FFFFFF"/>
              </w:rPr>
            </w:pPr>
            <w:r w:rsidRPr="00C85AF5">
              <w:rPr>
                <w:rFonts w:ascii="Times New Roman" w:hAnsi="Times New Roman"/>
                <w:b/>
                <w:bCs/>
                <w:color w:val="FFFFFF"/>
              </w:rPr>
              <w:lastRenderedPageBreak/>
              <w:t>ME</w:t>
            </w:r>
            <w:r w:rsidRPr="00C85AF5">
              <w:rPr>
                <w:rFonts w:ascii="Times New Roman" w:hAnsi="Times New Roman"/>
                <w:b/>
                <w:bCs/>
                <w:color w:val="FFFFFF"/>
                <w:lang w:val="uz-Cyrl-UZ"/>
              </w:rPr>
              <w:t>Р</w:t>
            </w:r>
            <w:r w:rsidR="00F8589B" w:rsidRPr="00C85AF5">
              <w:rPr>
                <w:rFonts w:ascii="Times New Roman" w:hAnsi="Times New Roman"/>
                <w:b/>
                <w:bCs/>
                <w:color w:val="FFFFFF"/>
              </w:rPr>
              <w:t>A</w:t>
            </w:r>
          </w:p>
        </w:tc>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0EA204ED" w14:textId="77777777" w:rsidR="00F8589B" w:rsidRPr="00C85AF5" w:rsidRDefault="00F8589B"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rPr>
              <w:t>1.</w:t>
            </w:r>
            <w:r w:rsidRPr="00C85AF5">
              <w:rPr>
                <w:rFonts w:ascii="Times New Roman" w:hAnsi="Times New Roman"/>
                <w:b/>
                <w:bCs/>
                <w:color w:val="FFFFFF"/>
                <w:lang w:val="uz-Cyrl-UZ"/>
              </w:rPr>
              <w:t>4.</w:t>
            </w:r>
          </w:p>
        </w:tc>
        <w:tc>
          <w:tcPr>
            <w:tcW w:w="10666" w:type="dxa"/>
            <w:gridSpan w:val="6"/>
            <w:tcBorders>
              <w:top w:val="single" w:sz="8" w:space="0" w:color="FFFFFF"/>
              <w:left w:val="single" w:sz="8" w:space="0" w:color="FFFFFF"/>
              <w:bottom w:val="single" w:sz="24" w:space="0" w:color="FFFFFF"/>
              <w:right w:val="single" w:sz="8" w:space="0" w:color="FFFFFF"/>
            </w:tcBorders>
            <w:shd w:val="clear" w:color="auto" w:fill="948A54"/>
          </w:tcPr>
          <w:p w14:paraId="78A3BF5A" w14:textId="77777777" w:rsidR="00F8589B" w:rsidRPr="00C85AF5" w:rsidRDefault="00F8589B"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ru-RU"/>
              </w:rPr>
              <w:t xml:space="preserve">Развој </w:t>
            </w:r>
            <w:r w:rsidR="0017406C" w:rsidRPr="00C85AF5">
              <w:rPr>
                <w:rFonts w:ascii="Times New Roman" w:hAnsi="Times New Roman"/>
                <w:b/>
                <w:bCs/>
                <w:color w:val="FFFFFF"/>
                <w:lang w:val="uz-Cyrl-UZ"/>
              </w:rPr>
              <w:t xml:space="preserve">осталих </w:t>
            </w:r>
            <w:r w:rsidRPr="00C85AF5">
              <w:rPr>
                <w:rFonts w:ascii="Times New Roman" w:hAnsi="Times New Roman"/>
                <w:b/>
                <w:bCs/>
                <w:color w:val="FFFFFF"/>
                <w:lang w:val="ru-RU"/>
              </w:rPr>
              <w:t xml:space="preserve">заједничких (дељених) ИТ сервиса за потребе јавне управе  </w:t>
            </w:r>
          </w:p>
        </w:tc>
      </w:tr>
      <w:tr w:rsidR="00F8589B" w:rsidRPr="00C85AF5" w14:paraId="2E46740F" w14:textId="77777777">
        <w:tc>
          <w:tcPr>
            <w:tcW w:w="6629" w:type="dxa"/>
            <w:gridSpan w:val="4"/>
            <w:tcBorders>
              <w:top w:val="single" w:sz="8" w:space="0" w:color="FFFFFF"/>
              <w:left w:val="single" w:sz="8" w:space="0" w:color="FFFFFF"/>
              <w:bottom w:val="nil"/>
              <w:right w:val="single" w:sz="24" w:space="0" w:color="FFFFFF"/>
            </w:tcBorders>
            <w:shd w:val="clear" w:color="auto" w:fill="948A54"/>
          </w:tcPr>
          <w:p w14:paraId="7E4BFD93" w14:textId="77777777" w:rsidR="00F8589B" w:rsidRPr="00C85AF5" w:rsidRDefault="00F8589B" w:rsidP="00F161D6">
            <w:pPr>
              <w:spacing w:after="0" w:line="240" w:lineRule="auto"/>
              <w:jc w:val="both"/>
              <w:rPr>
                <w:rFonts w:ascii="Times New Roman" w:hAnsi="Times New Roman"/>
                <w:b/>
                <w:bCs/>
                <w:color w:val="FFFFFF"/>
                <w:lang w:val="ru-RU"/>
              </w:rPr>
            </w:pPr>
            <w:r w:rsidRPr="00C85AF5">
              <w:rPr>
                <w:rFonts w:ascii="Times New Roman" w:hAnsi="Times New Roman"/>
                <w:b/>
                <w:bCs/>
                <w:color w:val="FFFFFF"/>
                <w:lang w:val="uz-Cyrl-UZ"/>
              </w:rPr>
              <w:t>Институција одговорна за праћење и контролу реализације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DDD9C3"/>
          </w:tcPr>
          <w:p w14:paraId="444BE2BE" w14:textId="77777777" w:rsidR="00F8589B" w:rsidRPr="00C85AF5" w:rsidRDefault="000A47FC" w:rsidP="006C022D">
            <w:pPr>
              <w:spacing w:after="0" w:line="240" w:lineRule="auto"/>
              <w:jc w:val="both"/>
              <w:rPr>
                <w:rFonts w:ascii="Times New Roman" w:hAnsi="Times New Roman"/>
                <w:color w:val="000000"/>
              </w:rPr>
            </w:pPr>
            <w:r w:rsidRPr="00C85AF5">
              <w:rPr>
                <w:rFonts w:ascii="Times New Roman" w:eastAsia="Times New Roman" w:hAnsi="Times New Roman"/>
                <w:bCs/>
                <w:lang w:val="uz-Cyrl-UZ"/>
              </w:rPr>
              <w:t xml:space="preserve">ИТЕ </w:t>
            </w:r>
          </w:p>
        </w:tc>
      </w:tr>
      <w:tr w:rsidR="00F8589B" w:rsidRPr="00C85AF5" w14:paraId="2E10209F" w14:textId="77777777">
        <w:tc>
          <w:tcPr>
            <w:tcW w:w="3554" w:type="dxa"/>
            <w:gridSpan w:val="2"/>
            <w:tcBorders>
              <w:left w:val="single" w:sz="8" w:space="0" w:color="FFFFFF"/>
              <w:bottom w:val="nil"/>
              <w:right w:val="single" w:sz="24" w:space="0" w:color="FFFFFF"/>
            </w:tcBorders>
            <w:shd w:val="clear" w:color="auto" w:fill="948A54"/>
          </w:tcPr>
          <w:p w14:paraId="5FDF1F8A" w14:textId="77777777" w:rsidR="00F8589B" w:rsidRPr="00C85AF5" w:rsidRDefault="00F8589B"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Период спровођења</w:t>
            </w:r>
          </w:p>
        </w:tc>
        <w:tc>
          <w:tcPr>
            <w:tcW w:w="1777" w:type="dxa"/>
            <w:shd w:val="clear" w:color="auto" w:fill="DDD9C3"/>
          </w:tcPr>
          <w:p w14:paraId="0DC9E4E7" w14:textId="77777777" w:rsidR="00F8589B" w:rsidRPr="00C85AF5" w:rsidRDefault="00D2054B" w:rsidP="00F161D6">
            <w:pPr>
              <w:spacing w:after="0" w:line="240" w:lineRule="auto"/>
              <w:jc w:val="both"/>
              <w:rPr>
                <w:rFonts w:ascii="Times New Roman" w:hAnsi="Times New Roman"/>
                <w:b/>
              </w:rPr>
            </w:pPr>
            <w:r w:rsidRPr="00C85AF5">
              <w:rPr>
                <w:rFonts w:ascii="Times New Roman" w:eastAsia="Times New Roman" w:hAnsi="Times New Roman"/>
                <w:lang w:val="uz-Cyrl-UZ"/>
              </w:rPr>
              <w:t>2020-2021</w:t>
            </w:r>
          </w:p>
        </w:tc>
        <w:tc>
          <w:tcPr>
            <w:tcW w:w="1298" w:type="dxa"/>
            <w:shd w:val="clear" w:color="auto" w:fill="948A54"/>
          </w:tcPr>
          <w:p w14:paraId="155F1763" w14:textId="77777777" w:rsidR="00F8589B" w:rsidRPr="00C85AF5" w:rsidRDefault="00F8589B" w:rsidP="00F161D6">
            <w:pPr>
              <w:spacing w:after="0" w:line="240" w:lineRule="auto"/>
              <w:jc w:val="both"/>
              <w:rPr>
                <w:rFonts w:ascii="Times New Roman" w:hAnsi="Times New Roman"/>
                <w:b/>
                <w:color w:val="FFFFFF"/>
                <w:lang w:val="uz-Cyrl-UZ"/>
              </w:rPr>
            </w:pPr>
            <w:r w:rsidRPr="00C85AF5">
              <w:rPr>
                <w:rFonts w:ascii="Times New Roman" w:hAnsi="Times New Roman"/>
                <w:b/>
                <w:color w:val="FFFFFF"/>
                <w:lang w:val="uz-Cyrl-UZ"/>
              </w:rPr>
              <w:t>Тип мере</w:t>
            </w:r>
          </w:p>
        </w:tc>
        <w:tc>
          <w:tcPr>
            <w:tcW w:w="7591" w:type="dxa"/>
            <w:gridSpan w:val="4"/>
            <w:shd w:val="clear" w:color="auto" w:fill="DDD9C3"/>
          </w:tcPr>
          <w:p w14:paraId="7C10DD8B" w14:textId="77777777" w:rsidR="00F8589B" w:rsidRPr="00C85AF5" w:rsidRDefault="0027642F" w:rsidP="00F161D6">
            <w:pPr>
              <w:spacing w:after="0" w:line="240" w:lineRule="auto"/>
              <w:jc w:val="both"/>
              <w:rPr>
                <w:rFonts w:ascii="Times New Roman" w:hAnsi="Times New Roman"/>
                <w:b/>
              </w:rPr>
            </w:pPr>
            <w:r w:rsidRPr="00C85AF5">
              <w:rPr>
                <w:rFonts w:ascii="Times New Roman" w:hAnsi="Times New Roman"/>
              </w:rPr>
              <w:t>И</w:t>
            </w:r>
            <w:r w:rsidRPr="00C85AF5">
              <w:rPr>
                <w:rFonts w:ascii="Times New Roman" w:hAnsi="Times New Roman"/>
                <w:lang w:val="uz-Cyrl-UZ"/>
              </w:rPr>
              <w:t>нституционално управљачко организацион</w:t>
            </w:r>
            <w:r w:rsidRPr="00C85AF5">
              <w:rPr>
                <w:rFonts w:ascii="Times New Roman" w:hAnsi="Times New Roman"/>
              </w:rPr>
              <w:t>а</w:t>
            </w:r>
          </w:p>
        </w:tc>
      </w:tr>
      <w:tr w:rsidR="00F8589B" w:rsidRPr="00C85AF5" w14:paraId="186902A2" w14:textId="77777777">
        <w:tc>
          <w:tcPr>
            <w:tcW w:w="1777" w:type="dxa"/>
            <w:vMerge w:val="restart"/>
            <w:tcBorders>
              <w:top w:val="single" w:sz="8" w:space="0" w:color="FFFFFF"/>
              <w:left w:val="single" w:sz="8" w:space="0" w:color="FFFFFF"/>
              <w:bottom w:val="nil"/>
              <w:right w:val="single" w:sz="24" w:space="0" w:color="FFFFFF"/>
            </w:tcBorders>
            <w:shd w:val="clear" w:color="auto" w:fill="948A54"/>
          </w:tcPr>
          <w:p w14:paraId="3BC048CE" w14:textId="77777777" w:rsidR="00F8589B" w:rsidRPr="00C85AF5" w:rsidRDefault="00F8589B"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w:t>
            </w:r>
          </w:p>
        </w:tc>
        <w:tc>
          <w:tcPr>
            <w:tcW w:w="4852" w:type="dxa"/>
            <w:gridSpan w:val="3"/>
            <w:tcBorders>
              <w:top w:val="single" w:sz="8" w:space="0" w:color="FFFFFF"/>
              <w:left w:val="single" w:sz="8" w:space="0" w:color="FFFFFF"/>
              <w:bottom w:val="single" w:sz="8" w:space="0" w:color="FFFFFF"/>
              <w:right w:val="single" w:sz="8" w:space="0" w:color="FFFFFF"/>
            </w:tcBorders>
            <w:shd w:val="clear" w:color="auto" w:fill="948A54"/>
          </w:tcPr>
          <w:p w14:paraId="5AB5E6E5" w14:textId="77777777" w:rsidR="00F8589B" w:rsidRPr="00C85AF5" w:rsidRDefault="00F8589B"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948A54"/>
          </w:tcPr>
          <w:p w14:paraId="0F67B3CA" w14:textId="77777777" w:rsidR="00F8589B" w:rsidRPr="00C85AF5" w:rsidRDefault="00F8589B"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F8589B" w:rsidRPr="00C85AF5" w14:paraId="4BBDD5F6" w14:textId="77777777">
        <w:tc>
          <w:tcPr>
            <w:tcW w:w="1777" w:type="dxa"/>
            <w:vMerge/>
            <w:tcBorders>
              <w:left w:val="single" w:sz="8" w:space="0" w:color="FFFFFF"/>
              <w:bottom w:val="nil"/>
              <w:right w:val="single" w:sz="24" w:space="0" w:color="FFFFFF"/>
            </w:tcBorders>
            <w:shd w:val="clear" w:color="auto" w:fill="948A54"/>
          </w:tcPr>
          <w:p w14:paraId="0F96C7D0" w14:textId="77777777" w:rsidR="00F8589B" w:rsidRPr="00C85AF5" w:rsidRDefault="00F8589B" w:rsidP="00F161D6">
            <w:pPr>
              <w:spacing w:after="0" w:line="240" w:lineRule="auto"/>
              <w:jc w:val="both"/>
              <w:rPr>
                <w:rFonts w:ascii="Times New Roman" w:hAnsi="Times New Roman"/>
                <w:b/>
                <w:bCs/>
                <w:color w:val="FFFFFF"/>
                <w:lang w:val="uz-Cyrl-UZ"/>
              </w:rPr>
            </w:pPr>
          </w:p>
        </w:tc>
        <w:tc>
          <w:tcPr>
            <w:tcW w:w="4852" w:type="dxa"/>
            <w:gridSpan w:val="3"/>
            <w:shd w:val="clear" w:color="auto" w:fill="FDE9D9"/>
          </w:tcPr>
          <w:p w14:paraId="267C2A91" w14:textId="77777777" w:rsidR="00F8589B" w:rsidRPr="00C85AF5" w:rsidRDefault="006C022D" w:rsidP="00D2054B">
            <w:pPr>
              <w:spacing w:after="0" w:line="240" w:lineRule="auto"/>
              <w:jc w:val="both"/>
              <w:rPr>
                <w:rFonts w:ascii="Times New Roman" w:hAnsi="Times New Roman"/>
                <w:color w:val="FFFFFF"/>
                <w:lang w:val="uz-Cyrl-UZ"/>
              </w:rPr>
            </w:pPr>
            <w:r w:rsidRPr="00C85AF5">
              <w:rPr>
                <w:rFonts w:ascii="Times New Roman" w:eastAsia="Times New Roman" w:hAnsi="Times New Roman"/>
                <w:bCs/>
                <w:lang w:val="uz-Cyrl-UZ"/>
              </w:rPr>
              <w:t>Проценат органа који су интегрисани у колаборациони  систем</w:t>
            </w:r>
            <w:r w:rsidRPr="00C85AF5" w:rsidDel="006C022D">
              <w:rPr>
                <w:rFonts w:ascii="Times New Roman" w:eastAsia="Times New Roman" w:hAnsi="Times New Roman"/>
                <w:bCs/>
                <w:lang w:val="uz-Cyrl-UZ"/>
              </w:rPr>
              <w:t xml:space="preserve"> </w:t>
            </w:r>
          </w:p>
        </w:tc>
        <w:tc>
          <w:tcPr>
            <w:tcW w:w="7591" w:type="dxa"/>
            <w:gridSpan w:val="4"/>
            <w:shd w:val="clear" w:color="auto" w:fill="FDE9D9"/>
          </w:tcPr>
          <w:p w14:paraId="0479B267" w14:textId="77777777" w:rsidR="00F8589B" w:rsidRPr="00C85AF5" w:rsidRDefault="005150FF"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bCs/>
                <w:lang w:val="uz-Cyrl-UZ"/>
              </w:rPr>
              <w:t>Извештај о Порталу еУправе - ИТЕ</w:t>
            </w:r>
            <w:r w:rsidRPr="00C85AF5" w:rsidDel="005150FF">
              <w:rPr>
                <w:rFonts w:ascii="Times New Roman" w:eastAsia="Times New Roman" w:hAnsi="Times New Roman"/>
                <w:bCs/>
                <w:lang w:val="uz-Cyrl-UZ"/>
              </w:rPr>
              <w:t xml:space="preserve"> </w:t>
            </w:r>
          </w:p>
        </w:tc>
      </w:tr>
      <w:tr w:rsidR="00F8589B" w:rsidRPr="00C85AF5" w14:paraId="3CA842D5" w14:textId="77777777">
        <w:tc>
          <w:tcPr>
            <w:tcW w:w="1777" w:type="dxa"/>
            <w:vMerge/>
            <w:tcBorders>
              <w:top w:val="single" w:sz="8" w:space="0" w:color="FFFFFF"/>
              <w:left w:val="single" w:sz="8" w:space="0" w:color="FFFFFF"/>
              <w:bottom w:val="nil"/>
              <w:right w:val="single" w:sz="24" w:space="0" w:color="FFFFFF"/>
            </w:tcBorders>
            <w:shd w:val="clear" w:color="auto" w:fill="948A54"/>
          </w:tcPr>
          <w:p w14:paraId="4CC60F37" w14:textId="77777777" w:rsidR="00F8589B" w:rsidRPr="00C85AF5" w:rsidRDefault="00F8589B"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65428A71" w14:textId="77777777" w:rsidR="00F8589B" w:rsidRPr="00C85AF5" w:rsidRDefault="00F8589B"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948A54"/>
          </w:tcPr>
          <w:p w14:paraId="44C60C9C" w14:textId="77777777" w:rsidR="00F8589B" w:rsidRPr="00C85AF5" w:rsidRDefault="00F8589B"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2"/>
            <w:tcBorders>
              <w:top w:val="single" w:sz="8" w:space="0" w:color="FFFFFF"/>
              <w:left w:val="single" w:sz="8" w:space="0" w:color="FFFFFF"/>
              <w:bottom w:val="single" w:sz="8" w:space="0" w:color="FFFFFF"/>
              <w:right w:val="single" w:sz="8" w:space="0" w:color="FFFFFF"/>
            </w:tcBorders>
            <w:shd w:val="clear" w:color="auto" w:fill="948A54"/>
          </w:tcPr>
          <w:p w14:paraId="7CDE844D" w14:textId="77777777" w:rsidR="00F8589B" w:rsidRPr="00C85AF5" w:rsidRDefault="00F8589B"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tcBorders>
              <w:top w:val="single" w:sz="8" w:space="0" w:color="FFFFFF"/>
              <w:left w:val="single" w:sz="8" w:space="0" w:color="FFFFFF"/>
              <w:bottom w:val="single" w:sz="8" w:space="0" w:color="FFFFFF"/>
              <w:right w:val="single" w:sz="8" w:space="0" w:color="FFFFFF"/>
            </w:tcBorders>
            <w:shd w:val="clear" w:color="auto" w:fill="948A54"/>
          </w:tcPr>
          <w:p w14:paraId="7F8670AF" w14:textId="77777777" w:rsidR="00F8589B" w:rsidRPr="00C85AF5" w:rsidRDefault="00F8589B"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639DED5F" w14:textId="77777777" w:rsidR="00F8589B" w:rsidRPr="00C85AF5" w:rsidRDefault="00F8589B"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0A47FC" w:rsidRPr="00C85AF5" w14:paraId="10B6EE18" w14:textId="77777777">
        <w:tc>
          <w:tcPr>
            <w:tcW w:w="1777" w:type="dxa"/>
            <w:vMerge/>
            <w:tcBorders>
              <w:left w:val="single" w:sz="8" w:space="0" w:color="FFFFFF"/>
              <w:bottom w:val="nil"/>
              <w:right w:val="single" w:sz="24" w:space="0" w:color="FFFFFF"/>
            </w:tcBorders>
            <w:shd w:val="clear" w:color="auto" w:fill="948A54"/>
          </w:tcPr>
          <w:p w14:paraId="1E18BFBF" w14:textId="77777777" w:rsidR="000A47FC" w:rsidRPr="00C85AF5" w:rsidRDefault="000A47FC" w:rsidP="00F161D6">
            <w:pPr>
              <w:spacing w:after="0" w:line="240" w:lineRule="auto"/>
              <w:jc w:val="both"/>
              <w:rPr>
                <w:rFonts w:ascii="Times New Roman" w:hAnsi="Times New Roman"/>
                <w:b/>
                <w:bCs/>
                <w:color w:val="FFFFFF"/>
              </w:rPr>
            </w:pPr>
          </w:p>
        </w:tc>
        <w:tc>
          <w:tcPr>
            <w:tcW w:w="1777" w:type="dxa"/>
            <w:shd w:val="clear" w:color="auto" w:fill="FDE9D9"/>
          </w:tcPr>
          <w:p w14:paraId="3680B81C" w14:textId="77777777" w:rsidR="000A47FC" w:rsidRPr="00C85AF5" w:rsidRDefault="000A47FC" w:rsidP="00F161D6">
            <w:pPr>
              <w:spacing w:after="0" w:line="240" w:lineRule="auto"/>
              <w:jc w:val="both"/>
              <w:rPr>
                <w:rFonts w:ascii="Times New Roman" w:hAnsi="Times New Roman"/>
                <w:lang w:val="uz-Cyrl-UZ"/>
              </w:rPr>
            </w:pPr>
            <w:r w:rsidRPr="00C85AF5">
              <w:rPr>
                <w:rFonts w:ascii="Times New Roman" w:hAnsi="Times New Roman"/>
                <w:lang w:val="uz-Cyrl-UZ"/>
              </w:rPr>
              <w:t>2</w:t>
            </w:r>
            <w:r w:rsidRPr="00C85AF5">
              <w:rPr>
                <w:rFonts w:ascii="Times New Roman" w:eastAsia="Times New Roman" w:hAnsi="Times New Roman"/>
                <w:bCs/>
                <w:lang w:val="uz-Cyrl-UZ"/>
              </w:rPr>
              <w:t>019</w:t>
            </w:r>
          </w:p>
        </w:tc>
        <w:tc>
          <w:tcPr>
            <w:tcW w:w="3075" w:type="dxa"/>
            <w:gridSpan w:val="2"/>
            <w:shd w:val="clear" w:color="auto" w:fill="FDE9D9"/>
          </w:tcPr>
          <w:p w14:paraId="0323ED15" w14:textId="77777777" w:rsidR="000A47FC" w:rsidRPr="00C85AF5" w:rsidRDefault="0017406C" w:rsidP="00F161D6">
            <w:pPr>
              <w:spacing w:after="0" w:line="240" w:lineRule="auto"/>
              <w:jc w:val="center"/>
              <w:rPr>
                <w:rFonts w:ascii="Times New Roman" w:hAnsi="Times New Roman"/>
                <w:lang w:val="uz-Cyrl-UZ"/>
              </w:rPr>
            </w:pPr>
            <w:r w:rsidRPr="00C85AF5">
              <w:rPr>
                <w:rFonts w:ascii="Times New Roman" w:hAnsi="Times New Roman"/>
                <w:lang w:val="uz-Cyrl-UZ"/>
              </w:rPr>
              <w:t>5</w:t>
            </w:r>
          </w:p>
        </w:tc>
        <w:tc>
          <w:tcPr>
            <w:tcW w:w="2551" w:type="dxa"/>
            <w:gridSpan w:val="2"/>
            <w:shd w:val="clear" w:color="auto" w:fill="FDE9D9"/>
          </w:tcPr>
          <w:p w14:paraId="144AE91E" w14:textId="77777777" w:rsidR="000A47FC" w:rsidRPr="00C85AF5" w:rsidRDefault="005150FF" w:rsidP="00F161D6">
            <w:pPr>
              <w:spacing w:after="0" w:line="240" w:lineRule="auto"/>
              <w:jc w:val="center"/>
              <w:rPr>
                <w:rFonts w:ascii="Times New Roman" w:hAnsi="Times New Roman"/>
                <w:lang w:val="sr-Cyrl-RS"/>
              </w:rPr>
            </w:pPr>
            <w:r w:rsidRPr="00C85AF5">
              <w:rPr>
                <w:rFonts w:ascii="Times New Roman" w:hAnsi="Times New Roman"/>
                <w:lang w:val="sr-Cyrl-RS"/>
              </w:rPr>
              <w:t>10</w:t>
            </w:r>
          </w:p>
        </w:tc>
        <w:tc>
          <w:tcPr>
            <w:tcW w:w="2552" w:type="dxa"/>
            <w:shd w:val="clear" w:color="auto" w:fill="FDE9D9"/>
          </w:tcPr>
          <w:p w14:paraId="18DDD701" w14:textId="77777777" w:rsidR="000A47FC" w:rsidRPr="00C85AF5" w:rsidRDefault="005150FF" w:rsidP="00F161D6">
            <w:pPr>
              <w:spacing w:after="0" w:line="240" w:lineRule="auto"/>
              <w:jc w:val="center"/>
              <w:rPr>
                <w:rFonts w:ascii="Times New Roman" w:hAnsi="Times New Roman"/>
                <w:lang w:val="sr-Cyrl-RS"/>
              </w:rPr>
            </w:pPr>
            <w:r w:rsidRPr="00C85AF5">
              <w:rPr>
                <w:rFonts w:ascii="Times New Roman" w:hAnsi="Times New Roman"/>
                <w:lang w:val="sr-Cyrl-RS"/>
              </w:rPr>
              <w:t>25</w:t>
            </w:r>
          </w:p>
        </w:tc>
        <w:tc>
          <w:tcPr>
            <w:tcW w:w="2488" w:type="dxa"/>
            <w:shd w:val="clear" w:color="auto" w:fill="FDE9D9"/>
          </w:tcPr>
          <w:p w14:paraId="118E0733" w14:textId="77777777" w:rsidR="000A47FC" w:rsidRPr="00C85AF5" w:rsidRDefault="005150FF" w:rsidP="00F161D6">
            <w:pPr>
              <w:spacing w:after="0" w:line="240" w:lineRule="auto"/>
              <w:jc w:val="center"/>
              <w:rPr>
                <w:rFonts w:ascii="Times New Roman" w:hAnsi="Times New Roman"/>
                <w:lang w:val="uz-Cyrl-UZ"/>
              </w:rPr>
            </w:pPr>
            <w:r w:rsidRPr="00C85AF5">
              <w:rPr>
                <w:rFonts w:ascii="Times New Roman" w:hAnsi="Times New Roman"/>
                <w:lang w:val="uz-Cyrl-UZ"/>
              </w:rPr>
              <w:t>40</w:t>
            </w:r>
          </w:p>
        </w:tc>
      </w:tr>
      <w:tr w:rsidR="00F8589B" w:rsidRPr="00C85AF5" w14:paraId="0C2D8716" w14:textId="77777777">
        <w:tc>
          <w:tcPr>
            <w:tcW w:w="3554" w:type="dxa"/>
            <w:gridSpan w:val="2"/>
            <w:tcBorders>
              <w:top w:val="single" w:sz="8" w:space="0" w:color="FFFFFF"/>
              <w:left w:val="single" w:sz="8" w:space="0" w:color="FFFFFF"/>
              <w:bottom w:val="nil"/>
              <w:right w:val="single" w:sz="24" w:space="0" w:color="FFFFFF"/>
            </w:tcBorders>
            <w:shd w:val="clear" w:color="auto" w:fill="948A54"/>
          </w:tcPr>
          <w:p w14:paraId="54D8DBE5" w14:textId="77777777" w:rsidR="00F8589B" w:rsidRPr="00C85AF5" w:rsidRDefault="00F8589B"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Процена финансијских средстава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FDE9D9"/>
          </w:tcPr>
          <w:p w14:paraId="1E78BD7B" w14:textId="77777777" w:rsidR="00F8589B" w:rsidRPr="00C85AF5" w:rsidRDefault="00535ADC" w:rsidP="00F161D6">
            <w:pPr>
              <w:spacing w:after="0" w:line="240" w:lineRule="auto"/>
              <w:jc w:val="both"/>
              <w:rPr>
                <w:rFonts w:ascii="Times New Roman" w:hAnsi="Times New Roman"/>
              </w:rPr>
            </w:pPr>
            <w:r w:rsidRPr="00C85AF5">
              <w:rPr>
                <w:rFonts w:ascii="Times New Roman" w:hAnsi="Times New Roman"/>
                <w:lang w:val="uz-Cyrl-UZ"/>
              </w:rPr>
              <w:t>Ближе прецизирано у АП</w:t>
            </w:r>
          </w:p>
        </w:tc>
        <w:tc>
          <w:tcPr>
            <w:tcW w:w="2257" w:type="dxa"/>
            <w:tcBorders>
              <w:top w:val="single" w:sz="8" w:space="0" w:color="FFFFFF"/>
              <w:left w:val="single" w:sz="8" w:space="0" w:color="FFFFFF"/>
              <w:bottom w:val="single" w:sz="8" w:space="0" w:color="FFFFFF"/>
              <w:right w:val="single" w:sz="8" w:space="0" w:color="FFFFFF"/>
            </w:tcBorders>
            <w:shd w:val="clear" w:color="auto" w:fill="948A54"/>
          </w:tcPr>
          <w:p w14:paraId="1909D0A2" w14:textId="77777777" w:rsidR="00F8589B" w:rsidRPr="00C85AF5" w:rsidRDefault="00F8589B"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Извор средстава</w:t>
            </w:r>
          </w:p>
        </w:tc>
        <w:tc>
          <w:tcPr>
            <w:tcW w:w="5334" w:type="dxa"/>
            <w:gridSpan w:val="3"/>
            <w:tcBorders>
              <w:top w:val="single" w:sz="8" w:space="0" w:color="FFFFFF"/>
              <w:left w:val="single" w:sz="8" w:space="0" w:color="FFFFFF"/>
              <w:bottom w:val="single" w:sz="8" w:space="0" w:color="FFFFFF"/>
              <w:right w:val="single" w:sz="8" w:space="0" w:color="FFFFFF"/>
            </w:tcBorders>
            <w:shd w:val="clear" w:color="auto" w:fill="FDE9D9"/>
          </w:tcPr>
          <w:p w14:paraId="28958C21" w14:textId="77777777" w:rsidR="00F8589B" w:rsidRPr="00C85AF5" w:rsidRDefault="00535ADC" w:rsidP="00F161D6">
            <w:pPr>
              <w:spacing w:after="0" w:line="240" w:lineRule="auto"/>
              <w:jc w:val="both"/>
              <w:rPr>
                <w:rFonts w:ascii="Times New Roman" w:hAnsi="Times New Roman"/>
              </w:rPr>
            </w:pPr>
            <w:r w:rsidRPr="00C85AF5">
              <w:rPr>
                <w:rFonts w:ascii="Times New Roman" w:hAnsi="Times New Roman"/>
                <w:lang w:val="uz-Cyrl-UZ"/>
              </w:rPr>
              <w:t>Ближе прецизирано у АП</w:t>
            </w:r>
          </w:p>
        </w:tc>
      </w:tr>
      <w:tr w:rsidR="00F8589B" w:rsidRPr="00C85AF5" w14:paraId="60A63A21" w14:textId="77777777">
        <w:tc>
          <w:tcPr>
            <w:tcW w:w="3554" w:type="dxa"/>
            <w:gridSpan w:val="2"/>
            <w:tcBorders>
              <w:left w:val="single" w:sz="8" w:space="0" w:color="FFFFFF"/>
              <w:bottom w:val="nil"/>
              <w:right w:val="single" w:sz="24" w:space="0" w:color="FFFFFF"/>
            </w:tcBorders>
            <w:shd w:val="clear" w:color="auto" w:fill="948A54"/>
          </w:tcPr>
          <w:p w14:paraId="49A41A34" w14:textId="77777777" w:rsidR="00F8589B" w:rsidRPr="00C85AF5" w:rsidRDefault="00F8589B"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Ефекат на буџет</w:t>
            </w:r>
          </w:p>
        </w:tc>
        <w:tc>
          <w:tcPr>
            <w:tcW w:w="10666" w:type="dxa"/>
            <w:gridSpan w:val="6"/>
            <w:shd w:val="clear" w:color="auto" w:fill="FDE9D9"/>
          </w:tcPr>
          <w:p w14:paraId="378E141C" w14:textId="77777777" w:rsidR="00F8589B" w:rsidRPr="00C85AF5" w:rsidRDefault="00535ADC"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r>
      <w:tr w:rsidR="00F8589B" w:rsidRPr="00C85AF5" w14:paraId="7B5CA873" w14:textId="77777777">
        <w:tc>
          <w:tcPr>
            <w:tcW w:w="14220" w:type="dxa"/>
            <w:gridSpan w:val="8"/>
            <w:tcBorders>
              <w:top w:val="single" w:sz="8" w:space="0" w:color="FFFFFF"/>
              <w:left w:val="single" w:sz="8" w:space="0" w:color="FFFFFF"/>
              <w:bottom w:val="single" w:sz="8" w:space="0" w:color="FFFFFF"/>
              <w:right w:val="single" w:sz="24" w:space="0" w:color="FFFFFF"/>
            </w:tcBorders>
            <w:shd w:val="clear" w:color="auto" w:fill="FDE9D9"/>
          </w:tcPr>
          <w:p w14:paraId="6410FA86" w14:textId="77777777" w:rsidR="00F8589B" w:rsidRPr="00C85AF5" w:rsidRDefault="00F8589B"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Заједнички (дељени, односно колаборациони) сервиси рационализују рад система јавне управе, смањују трошкове и повећавају ниво поузданости и информационе безбедности. Коришћење електронске поште, gov.rs и упр.срб домени су обезбеђени само за неке државне органе, док други органи ангажују спољне пружаоце услуга, а локалне самоуправе још нису укључене у систем заједничких сервиса. </w:t>
            </w:r>
          </w:p>
          <w:p w14:paraId="7A67CE27" w14:textId="77777777" w:rsidR="00F8589B" w:rsidRPr="00C85AF5" w:rsidRDefault="00F8589B"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Потребно је обезбедити ресурсе за пружање заједничких севиса целокупном систему јавне управе.</w:t>
            </w:r>
          </w:p>
        </w:tc>
      </w:tr>
    </w:tbl>
    <w:p w14:paraId="2CB72E67" w14:textId="77777777" w:rsidR="00F8589B" w:rsidRPr="00C85AF5" w:rsidRDefault="00F8589B" w:rsidP="008173FC">
      <w:pPr>
        <w:spacing w:line="240" w:lineRule="auto"/>
        <w:jc w:val="both"/>
        <w:rPr>
          <w:rFonts w:ascii="Times New Roman" w:hAnsi="Times New Roman"/>
          <w:b/>
          <w:sz w:val="24"/>
          <w:szCs w:val="24"/>
          <w:lang w:val="uz-Cyrl-UZ"/>
        </w:rP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465"/>
        <w:gridCol w:w="1165"/>
        <w:gridCol w:w="1078"/>
        <w:gridCol w:w="888"/>
        <w:gridCol w:w="1501"/>
        <w:gridCol w:w="101"/>
        <w:gridCol w:w="1555"/>
        <w:gridCol w:w="1534"/>
      </w:tblGrid>
      <w:tr w:rsidR="00CD540E" w:rsidRPr="00C85AF5" w14:paraId="7186D18C" w14:textId="77777777">
        <w:trPr>
          <w:jc w:val="center"/>
        </w:trPr>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0A7BEB2E" w14:textId="77777777" w:rsidR="00CD540E" w:rsidRPr="00C85AF5" w:rsidRDefault="0027642F" w:rsidP="00F161D6">
            <w:pPr>
              <w:spacing w:after="0" w:line="240" w:lineRule="auto"/>
              <w:jc w:val="both"/>
              <w:rPr>
                <w:rFonts w:ascii="Times New Roman" w:hAnsi="Times New Roman"/>
                <w:b/>
                <w:bCs/>
                <w:color w:val="FFFFFF"/>
              </w:rPr>
            </w:pPr>
            <w:r w:rsidRPr="00C85AF5">
              <w:rPr>
                <w:rFonts w:ascii="Times New Roman" w:hAnsi="Times New Roman"/>
                <w:b/>
                <w:bCs/>
                <w:color w:val="FFFFFF"/>
              </w:rPr>
              <w:t>ME</w:t>
            </w:r>
            <w:r w:rsidRPr="00C85AF5">
              <w:rPr>
                <w:rFonts w:ascii="Times New Roman" w:hAnsi="Times New Roman"/>
                <w:b/>
                <w:bCs/>
                <w:color w:val="FFFFFF"/>
                <w:lang w:val="uz-Cyrl-UZ"/>
              </w:rPr>
              <w:t>Р</w:t>
            </w:r>
            <w:r w:rsidR="00CD540E" w:rsidRPr="00C85AF5">
              <w:rPr>
                <w:rFonts w:ascii="Times New Roman" w:hAnsi="Times New Roman"/>
                <w:b/>
                <w:bCs/>
                <w:color w:val="FFFFFF"/>
              </w:rPr>
              <w:t>A</w:t>
            </w:r>
          </w:p>
        </w:tc>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4EF9FB4F" w14:textId="77777777" w:rsidR="00CD540E" w:rsidRPr="00C85AF5" w:rsidRDefault="00CD540E"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rPr>
              <w:t>1.</w:t>
            </w:r>
            <w:r w:rsidRPr="00C85AF5">
              <w:rPr>
                <w:rFonts w:ascii="Times New Roman" w:hAnsi="Times New Roman"/>
                <w:b/>
                <w:bCs/>
                <w:color w:val="FFFFFF"/>
                <w:lang w:val="uz-Cyrl-UZ"/>
              </w:rPr>
              <w:t>5.</w:t>
            </w:r>
          </w:p>
        </w:tc>
        <w:tc>
          <w:tcPr>
            <w:tcW w:w="10666" w:type="dxa"/>
            <w:gridSpan w:val="6"/>
            <w:tcBorders>
              <w:top w:val="single" w:sz="8" w:space="0" w:color="FFFFFF"/>
              <w:left w:val="single" w:sz="8" w:space="0" w:color="FFFFFF"/>
              <w:bottom w:val="single" w:sz="24" w:space="0" w:color="FFFFFF"/>
              <w:right w:val="single" w:sz="8" w:space="0" w:color="FFFFFF"/>
            </w:tcBorders>
            <w:shd w:val="clear" w:color="auto" w:fill="948A54"/>
          </w:tcPr>
          <w:p w14:paraId="672AD6FF" w14:textId="77777777" w:rsidR="00CD540E" w:rsidRPr="00C85AF5" w:rsidRDefault="00CD540E"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ru-RU"/>
              </w:rPr>
              <w:t>Израда архитектуре и имплементација Платформе за подршк</w:t>
            </w:r>
            <w:r w:rsidR="003E5AB5" w:rsidRPr="00C85AF5">
              <w:rPr>
                <w:rFonts w:ascii="Times New Roman" w:hAnsi="Times New Roman"/>
                <w:b/>
                <w:bCs/>
                <w:color w:val="FFFFFF"/>
                <w:lang w:val="ru-RU"/>
              </w:rPr>
              <w:t>у развоју и коришћењу услуга е</w:t>
            </w:r>
            <w:r w:rsidR="003E5AB5" w:rsidRPr="00C85AF5">
              <w:rPr>
                <w:rFonts w:ascii="Times New Roman" w:hAnsi="Times New Roman"/>
                <w:b/>
                <w:bCs/>
                <w:color w:val="FFFFFF"/>
                <w:lang w:val="uz-Cyrl-UZ"/>
              </w:rPr>
              <w:t>У</w:t>
            </w:r>
            <w:r w:rsidRPr="00C85AF5">
              <w:rPr>
                <w:rFonts w:ascii="Times New Roman" w:hAnsi="Times New Roman"/>
                <w:b/>
                <w:bCs/>
                <w:color w:val="FFFFFF"/>
                <w:lang w:val="ru-RU"/>
              </w:rPr>
              <w:t>праве</w:t>
            </w:r>
          </w:p>
        </w:tc>
      </w:tr>
      <w:tr w:rsidR="00CD540E" w:rsidRPr="00C85AF5" w14:paraId="4CE84C2B" w14:textId="77777777">
        <w:trPr>
          <w:jc w:val="center"/>
        </w:trPr>
        <w:tc>
          <w:tcPr>
            <w:tcW w:w="6629" w:type="dxa"/>
            <w:gridSpan w:val="4"/>
            <w:tcBorders>
              <w:top w:val="single" w:sz="8" w:space="0" w:color="FFFFFF"/>
              <w:left w:val="single" w:sz="8" w:space="0" w:color="FFFFFF"/>
              <w:bottom w:val="nil"/>
              <w:right w:val="single" w:sz="24" w:space="0" w:color="FFFFFF"/>
            </w:tcBorders>
            <w:shd w:val="clear" w:color="auto" w:fill="948A54"/>
          </w:tcPr>
          <w:p w14:paraId="5C21CAB0" w14:textId="77777777" w:rsidR="00CD540E" w:rsidRPr="00C85AF5" w:rsidRDefault="00CD540E" w:rsidP="00F161D6">
            <w:pPr>
              <w:spacing w:after="0" w:line="240" w:lineRule="auto"/>
              <w:jc w:val="both"/>
              <w:rPr>
                <w:rFonts w:ascii="Times New Roman" w:hAnsi="Times New Roman"/>
                <w:b/>
                <w:bCs/>
                <w:color w:val="FFFFFF"/>
                <w:lang w:val="ru-RU"/>
              </w:rPr>
            </w:pPr>
            <w:r w:rsidRPr="00C85AF5">
              <w:rPr>
                <w:rFonts w:ascii="Times New Roman" w:hAnsi="Times New Roman"/>
                <w:b/>
                <w:bCs/>
                <w:color w:val="FFFFFF"/>
                <w:lang w:val="uz-Cyrl-UZ"/>
              </w:rPr>
              <w:t>Институција одговорна за праћење и контролу реализације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DDD9C3"/>
          </w:tcPr>
          <w:p w14:paraId="1769B242" w14:textId="77777777" w:rsidR="00CD540E" w:rsidRPr="00C85AF5" w:rsidRDefault="003E5AB5" w:rsidP="005150FF">
            <w:pPr>
              <w:spacing w:after="0" w:line="240" w:lineRule="auto"/>
              <w:jc w:val="both"/>
              <w:rPr>
                <w:rFonts w:ascii="Times New Roman" w:hAnsi="Times New Roman"/>
                <w:color w:val="000000"/>
              </w:rPr>
            </w:pPr>
            <w:r w:rsidRPr="00C85AF5">
              <w:rPr>
                <w:rFonts w:ascii="Times New Roman" w:eastAsia="Times New Roman" w:hAnsi="Times New Roman"/>
                <w:bCs/>
                <w:lang w:val="uz-Cyrl-UZ"/>
              </w:rPr>
              <w:t xml:space="preserve">ИТЕ </w:t>
            </w:r>
          </w:p>
        </w:tc>
      </w:tr>
      <w:tr w:rsidR="00CD540E" w:rsidRPr="00C85AF5" w14:paraId="02691D05" w14:textId="77777777">
        <w:trPr>
          <w:jc w:val="center"/>
        </w:trPr>
        <w:tc>
          <w:tcPr>
            <w:tcW w:w="3554" w:type="dxa"/>
            <w:gridSpan w:val="2"/>
            <w:tcBorders>
              <w:left w:val="single" w:sz="8" w:space="0" w:color="FFFFFF"/>
              <w:bottom w:val="nil"/>
              <w:right w:val="single" w:sz="24" w:space="0" w:color="FFFFFF"/>
            </w:tcBorders>
            <w:shd w:val="clear" w:color="auto" w:fill="948A54"/>
          </w:tcPr>
          <w:p w14:paraId="06BEDE53" w14:textId="77777777" w:rsidR="00CD540E" w:rsidRPr="00C85AF5" w:rsidRDefault="00CD540E"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Период спровођења</w:t>
            </w:r>
          </w:p>
        </w:tc>
        <w:tc>
          <w:tcPr>
            <w:tcW w:w="1777" w:type="dxa"/>
            <w:shd w:val="clear" w:color="auto" w:fill="DDD9C3"/>
          </w:tcPr>
          <w:p w14:paraId="6363BB51" w14:textId="6CEA0B63" w:rsidR="00CD540E" w:rsidRPr="00C85AF5" w:rsidRDefault="00D21DBA" w:rsidP="00F161D6">
            <w:pPr>
              <w:spacing w:after="0" w:line="240" w:lineRule="auto"/>
              <w:rPr>
                <w:rFonts w:ascii="Times New Roman" w:hAnsi="Times New Roman"/>
                <w:b/>
              </w:rPr>
            </w:pPr>
            <w:r w:rsidRPr="00C85AF5">
              <w:rPr>
                <w:rFonts w:ascii="Times New Roman" w:eastAsia="Times New Roman" w:hAnsi="Times New Roman"/>
                <w:lang w:val="uz-Cyrl-UZ"/>
              </w:rPr>
              <w:t>2020</w:t>
            </w:r>
            <w:r w:rsidR="00262A38" w:rsidRPr="00C85AF5">
              <w:rPr>
                <w:rFonts w:ascii="Times New Roman" w:eastAsia="Times New Roman" w:hAnsi="Times New Roman"/>
                <w:lang w:val="uz-Cyrl-UZ"/>
              </w:rPr>
              <w:t>-2021</w:t>
            </w:r>
          </w:p>
        </w:tc>
        <w:tc>
          <w:tcPr>
            <w:tcW w:w="1298" w:type="dxa"/>
            <w:shd w:val="clear" w:color="auto" w:fill="948A54"/>
          </w:tcPr>
          <w:p w14:paraId="0415EFDE" w14:textId="77777777" w:rsidR="00CD540E" w:rsidRPr="00C85AF5" w:rsidRDefault="00CD540E" w:rsidP="00F161D6">
            <w:pPr>
              <w:spacing w:after="0" w:line="240" w:lineRule="auto"/>
              <w:jc w:val="both"/>
              <w:rPr>
                <w:rFonts w:ascii="Times New Roman" w:hAnsi="Times New Roman"/>
                <w:b/>
                <w:color w:val="FFFFFF"/>
                <w:lang w:val="uz-Cyrl-UZ"/>
              </w:rPr>
            </w:pPr>
            <w:r w:rsidRPr="00C85AF5">
              <w:rPr>
                <w:rFonts w:ascii="Times New Roman" w:hAnsi="Times New Roman"/>
                <w:b/>
                <w:color w:val="FFFFFF"/>
                <w:lang w:val="uz-Cyrl-UZ"/>
              </w:rPr>
              <w:t>Тип мере</w:t>
            </w:r>
          </w:p>
        </w:tc>
        <w:tc>
          <w:tcPr>
            <w:tcW w:w="7591" w:type="dxa"/>
            <w:gridSpan w:val="4"/>
            <w:shd w:val="clear" w:color="auto" w:fill="DDD9C3"/>
          </w:tcPr>
          <w:p w14:paraId="589FB82B" w14:textId="77777777" w:rsidR="00CD540E" w:rsidRPr="00C85AF5" w:rsidRDefault="0027642F" w:rsidP="00F161D6">
            <w:pPr>
              <w:spacing w:after="0" w:line="240" w:lineRule="auto"/>
              <w:jc w:val="both"/>
              <w:rPr>
                <w:rFonts w:ascii="Times New Roman" w:hAnsi="Times New Roman"/>
                <w:b/>
              </w:rPr>
            </w:pPr>
            <w:r w:rsidRPr="00C85AF5">
              <w:rPr>
                <w:rFonts w:ascii="Times New Roman" w:hAnsi="Times New Roman"/>
              </w:rPr>
              <w:t>И</w:t>
            </w:r>
            <w:r w:rsidRPr="00C85AF5">
              <w:rPr>
                <w:rFonts w:ascii="Times New Roman" w:hAnsi="Times New Roman"/>
                <w:lang w:val="uz-Cyrl-UZ"/>
              </w:rPr>
              <w:t>нституционално управљачко организацион</w:t>
            </w:r>
            <w:r w:rsidRPr="00C85AF5">
              <w:rPr>
                <w:rFonts w:ascii="Times New Roman" w:hAnsi="Times New Roman"/>
              </w:rPr>
              <w:t>а</w:t>
            </w:r>
          </w:p>
        </w:tc>
      </w:tr>
      <w:tr w:rsidR="00CD540E" w:rsidRPr="00C85AF5" w14:paraId="6898DA98" w14:textId="77777777">
        <w:trPr>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158B02AA" w14:textId="77777777" w:rsidR="00CD540E" w:rsidRPr="00C85AF5" w:rsidRDefault="00CD540E"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w:t>
            </w:r>
          </w:p>
        </w:tc>
        <w:tc>
          <w:tcPr>
            <w:tcW w:w="4852" w:type="dxa"/>
            <w:gridSpan w:val="3"/>
            <w:tcBorders>
              <w:top w:val="single" w:sz="8" w:space="0" w:color="FFFFFF"/>
              <w:left w:val="single" w:sz="8" w:space="0" w:color="FFFFFF"/>
              <w:bottom w:val="single" w:sz="8" w:space="0" w:color="FFFFFF"/>
              <w:right w:val="single" w:sz="8" w:space="0" w:color="FFFFFF"/>
            </w:tcBorders>
            <w:shd w:val="clear" w:color="auto" w:fill="948A54"/>
          </w:tcPr>
          <w:p w14:paraId="10F1EFEE" w14:textId="77777777" w:rsidR="00CD540E" w:rsidRPr="00C85AF5" w:rsidRDefault="00CD540E"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948A54"/>
          </w:tcPr>
          <w:p w14:paraId="2C8E4279" w14:textId="77777777" w:rsidR="00CD540E" w:rsidRPr="00C85AF5" w:rsidRDefault="00CD540E"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CD540E" w:rsidRPr="00C85AF5" w14:paraId="67085119" w14:textId="77777777">
        <w:trPr>
          <w:jc w:val="center"/>
        </w:trPr>
        <w:tc>
          <w:tcPr>
            <w:tcW w:w="1777" w:type="dxa"/>
            <w:vMerge/>
            <w:tcBorders>
              <w:left w:val="single" w:sz="8" w:space="0" w:color="FFFFFF"/>
              <w:bottom w:val="nil"/>
              <w:right w:val="single" w:sz="24" w:space="0" w:color="FFFFFF"/>
            </w:tcBorders>
            <w:shd w:val="clear" w:color="auto" w:fill="948A54"/>
          </w:tcPr>
          <w:p w14:paraId="4B06F3BA" w14:textId="77777777" w:rsidR="00CD540E" w:rsidRPr="00C85AF5" w:rsidRDefault="00CD540E" w:rsidP="00F161D6">
            <w:pPr>
              <w:spacing w:after="0" w:line="240" w:lineRule="auto"/>
              <w:jc w:val="both"/>
              <w:rPr>
                <w:rFonts w:ascii="Times New Roman" w:hAnsi="Times New Roman"/>
                <w:b/>
                <w:bCs/>
                <w:color w:val="FFFFFF"/>
                <w:lang w:val="uz-Cyrl-UZ"/>
              </w:rPr>
            </w:pPr>
          </w:p>
        </w:tc>
        <w:tc>
          <w:tcPr>
            <w:tcW w:w="4852" w:type="dxa"/>
            <w:gridSpan w:val="3"/>
            <w:shd w:val="clear" w:color="auto" w:fill="FDE9D9"/>
          </w:tcPr>
          <w:p w14:paraId="64C0FFBC" w14:textId="77777777" w:rsidR="0017406C" w:rsidRPr="00C85AF5" w:rsidRDefault="005150FF" w:rsidP="005150FF">
            <w:pPr>
              <w:spacing w:after="0" w:line="240" w:lineRule="auto"/>
              <w:rPr>
                <w:rFonts w:ascii="Times New Roman" w:eastAsia="Times New Roman" w:hAnsi="Times New Roman"/>
                <w:lang w:val="uz-Cyrl-UZ"/>
              </w:rPr>
            </w:pPr>
            <w:r w:rsidRPr="00C85AF5">
              <w:rPr>
                <w:rFonts w:ascii="Times New Roman" w:eastAsia="Times New Roman" w:hAnsi="Times New Roman"/>
                <w:bCs/>
                <w:lang w:val="uz-Cyrl-UZ"/>
              </w:rPr>
              <w:t xml:space="preserve">Број реализованих услуга електронске управе </w:t>
            </w:r>
          </w:p>
        </w:tc>
        <w:tc>
          <w:tcPr>
            <w:tcW w:w="7591" w:type="dxa"/>
            <w:gridSpan w:val="4"/>
            <w:shd w:val="clear" w:color="auto" w:fill="FDE9D9"/>
          </w:tcPr>
          <w:p w14:paraId="5B1FAEFB" w14:textId="77777777" w:rsidR="005150FF" w:rsidRPr="00C85AF5" w:rsidRDefault="005150FF" w:rsidP="005150FF">
            <w:pPr>
              <w:spacing w:after="0" w:line="240" w:lineRule="auto"/>
              <w:jc w:val="both"/>
              <w:rPr>
                <w:rFonts w:ascii="Times New Roman" w:eastAsia="Times New Roman" w:hAnsi="Times New Roman"/>
                <w:bCs/>
                <w:lang w:val="uz-Cyrl-UZ"/>
              </w:rPr>
            </w:pPr>
            <w:r w:rsidRPr="00C85AF5">
              <w:rPr>
                <w:rFonts w:ascii="Times New Roman" w:eastAsia="Times New Roman" w:hAnsi="Times New Roman"/>
                <w:bCs/>
                <w:lang w:val="uz-Cyrl-UZ"/>
              </w:rPr>
              <w:t>Извештај о Порталу еУправа – ИТЕ</w:t>
            </w:r>
          </w:p>
          <w:p w14:paraId="6988AB4C" w14:textId="77777777" w:rsidR="005150FF" w:rsidRPr="00C85AF5" w:rsidRDefault="005150FF" w:rsidP="005150FF">
            <w:pPr>
              <w:spacing w:after="0" w:line="240" w:lineRule="auto"/>
              <w:jc w:val="both"/>
              <w:rPr>
                <w:rFonts w:ascii="Times New Roman" w:eastAsia="Times New Roman" w:hAnsi="Times New Roman"/>
                <w:bCs/>
                <w:lang w:val="uz-Cyrl-UZ"/>
              </w:rPr>
            </w:pPr>
            <w:r w:rsidRPr="00C85AF5">
              <w:rPr>
                <w:rFonts w:ascii="Times New Roman" w:eastAsia="Times New Roman" w:hAnsi="Times New Roman"/>
                <w:bCs/>
                <w:lang w:val="uz-Cyrl-UZ"/>
              </w:rPr>
              <w:t>Извештај о Порталу еПорези – ПУ</w:t>
            </w:r>
          </w:p>
          <w:p w14:paraId="3B2073D4" w14:textId="77777777" w:rsidR="00CD540E" w:rsidRPr="00C85AF5" w:rsidRDefault="005150FF" w:rsidP="005150FF">
            <w:pPr>
              <w:spacing w:after="0" w:line="240" w:lineRule="auto"/>
              <w:jc w:val="both"/>
              <w:rPr>
                <w:rFonts w:ascii="Times New Roman" w:hAnsi="Times New Roman"/>
                <w:color w:val="FFFFFF"/>
                <w:lang w:val="uz-Cyrl-UZ"/>
              </w:rPr>
            </w:pPr>
            <w:r w:rsidRPr="00C85AF5">
              <w:rPr>
                <w:rFonts w:ascii="Times New Roman" w:eastAsia="Times New Roman" w:hAnsi="Times New Roman"/>
                <w:bCs/>
                <w:lang w:val="uz-Cyrl-UZ"/>
              </w:rPr>
              <w:t>Извештај о порталу ЦРОСО - ЦРОСО</w:t>
            </w:r>
          </w:p>
        </w:tc>
      </w:tr>
      <w:tr w:rsidR="00CD540E" w:rsidRPr="00C85AF5" w14:paraId="2D9901AC" w14:textId="77777777">
        <w:trPr>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451C180E" w14:textId="77777777" w:rsidR="00CD540E" w:rsidRPr="00C85AF5" w:rsidRDefault="00CD540E"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61D3A11C" w14:textId="77777777" w:rsidR="00CD540E" w:rsidRPr="00C85AF5" w:rsidRDefault="00CD540E"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948A54"/>
          </w:tcPr>
          <w:p w14:paraId="0ED888B7" w14:textId="77777777" w:rsidR="00CD540E" w:rsidRPr="00C85AF5" w:rsidRDefault="00CD540E"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2"/>
            <w:tcBorders>
              <w:top w:val="single" w:sz="8" w:space="0" w:color="FFFFFF"/>
              <w:left w:val="single" w:sz="8" w:space="0" w:color="FFFFFF"/>
              <w:bottom w:val="single" w:sz="8" w:space="0" w:color="FFFFFF"/>
              <w:right w:val="single" w:sz="8" w:space="0" w:color="FFFFFF"/>
            </w:tcBorders>
            <w:shd w:val="clear" w:color="auto" w:fill="948A54"/>
          </w:tcPr>
          <w:p w14:paraId="24018A48" w14:textId="77777777" w:rsidR="00CD540E" w:rsidRPr="00C85AF5" w:rsidRDefault="00CD540E"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tcBorders>
              <w:top w:val="single" w:sz="8" w:space="0" w:color="FFFFFF"/>
              <w:left w:val="single" w:sz="8" w:space="0" w:color="FFFFFF"/>
              <w:bottom w:val="single" w:sz="8" w:space="0" w:color="FFFFFF"/>
              <w:right w:val="single" w:sz="8" w:space="0" w:color="FFFFFF"/>
            </w:tcBorders>
            <w:shd w:val="clear" w:color="auto" w:fill="948A54"/>
          </w:tcPr>
          <w:p w14:paraId="6A22AFAA" w14:textId="77777777" w:rsidR="00CD540E" w:rsidRPr="00C85AF5" w:rsidRDefault="00CD540E"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4FB9FFD9" w14:textId="77777777" w:rsidR="00CD540E" w:rsidRPr="00C85AF5" w:rsidRDefault="00CD540E"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3E5AB5" w:rsidRPr="00C85AF5" w14:paraId="31016484" w14:textId="77777777">
        <w:trPr>
          <w:jc w:val="center"/>
        </w:trPr>
        <w:tc>
          <w:tcPr>
            <w:tcW w:w="1777" w:type="dxa"/>
            <w:vMerge/>
            <w:tcBorders>
              <w:left w:val="single" w:sz="8" w:space="0" w:color="FFFFFF"/>
              <w:bottom w:val="nil"/>
              <w:right w:val="single" w:sz="24" w:space="0" w:color="FFFFFF"/>
            </w:tcBorders>
            <w:shd w:val="clear" w:color="auto" w:fill="948A54"/>
          </w:tcPr>
          <w:p w14:paraId="61E1F528" w14:textId="77777777" w:rsidR="003E5AB5" w:rsidRPr="00C85AF5" w:rsidRDefault="003E5AB5" w:rsidP="00F161D6">
            <w:pPr>
              <w:spacing w:after="0" w:line="240" w:lineRule="auto"/>
              <w:jc w:val="both"/>
              <w:rPr>
                <w:rFonts w:ascii="Times New Roman" w:hAnsi="Times New Roman"/>
                <w:b/>
                <w:bCs/>
                <w:color w:val="FFFFFF"/>
              </w:rPr>
            </w:pPr>
          </w:p>
        </w:tc>
        <w:tc>
          <w:tcPr>
            <w:tcW w:w="1777" w:type="dxa"/>
            <w:shd w:val="clear" w:color="auto" w:fill="FDE9D9"/>
          </w:tcPr>
          <w:p w14:paraId="3486D8EC" w14:textId="77777777" w:rsidR="003E5AB5" w:rsidRPr="00C85AF5" w:rsidRDefault="003E5AB5" w:rsidP="00F161D6">
            <w:pPr>
              <w:spacing w:after="0" w:line="240" w:lineRule="auto"/>
              <w:jc w:val="both"/>
              <w:rPr>
                <w:rFonts w:ascii="Times New Roman" w:hAnsi="Times New Roman"/>
                <w:lang w:val="uz-Cyrl-UZ"/>
              </w:rPr>
            </w:pPr>
            <w:r w:rsidRPr="00C85AF5">
              <w:rPr>
                <w:rFonts w:ascii="Times New Roman" w:hAnsi="Times New Roman"/>
                <w:lang w:val="uz-Cyrl-UZ"/>
              </w:rPr>
              <w:t>2</w:t>
            </w:r>
            <w:r w:rsidRPr="00C85AF5">
              <w:rPr>
                <w:rFonts w:ascii="Times New Roman" w:eastAsia="Times New Roman" w:hAnsi="Times New Roman"/>
                <w:bCs/>
                <w:lang w:val="uz-Cyrl-UZ"/>
              </w:rPr>
              <w:t>019</w:t>
            </w:r>
          </w:p>
        </w:tc>
        <w:tc>
          <w:tcPr>
            <w:tcW w:w="3075" w:type="dxa"/>
            <w:gridSpan w:val="2"/>
            <w:shd w:val="clear" w:color="auto" w:fill="FDE9D9"/>
          </w:tcPr>
          <w:p w14:paraId="343CA3F6" w14:textId="77777777" w:rsidR="003E5AB5" w:rsidRPr="00C85AF5" w:rsidRDefault="005150FF" w:rsidP="00F161D6">
            <w:pPr>
              <w:spacing w:after="0" w:line="240" w:lineRule="auto"/>
              <w:jc w:val="center"/>
              <w:rPr>
                <w:rFonts w:ascii="Times New Roman" w:hAnsi="Times New Roman"/>
                <w:lang w:val="uz-Cyrl-UZ"/>
              </w:rPr>
            </w:pPr>
            <w:r w:rsidRPr="00C85AF5">
              <w:rPr>
                <w:rFonts w:ascii="Times New Roman" w:hAnsi="Times New Roman"/>
                <w:lang w:val="uz-Cyrl-UZ"/>
              </w:rPr>
              <w:t>5</w:t>
            </w:r>
          </w:p>
        </w:tc>
        <w:tc>
          <w:tcPr>
            <w:tcW w:w="2551" w:type="dxa"/>
            <w:gridSpan w:val="2"/>
            <w:shd w:val="clear" w:color="auto" w:fill="FDE9D9"/>
          </w:tcPr>
          <w:p w14:paraId="156AE01F" w14:textId="77777777" w:rsidR="003E5AB5" w:rsidRPr="00C85AF5" w:rsidRDefault="005150FF" w:rsidP="00F161D6">
            <w:pPr>
              <w:spacing w:after="0" w:line="240" w:lineRule="auto"/>
              <w:jc w:val="center"/>
              <w:rPr>
                <w:rFonts w:ascii="Times New Roman" w:hAnsi="Times New Roman"/>
                <w:lang w:val="sr-Cyrl-RS"/>
              </w:rPr>
            </w:pPr>
            <w:r w:rsidRPr="00C85AF5">
              <w:rPr>
                <w:rFonts w:ascii="Times New Roman" w:hAnsi="Times New Roman"/>
                <w:lang w:val="sr-Cyrl-RS"/>
              </w:rPr>
              <w:t>75</w:t>
            </w:r>
          </w:p>
        </w:tc>
        <w:tc>
          <w:tcPr>
            <w:tcW w:w="2552" w:type="dxa"/>
            <w:shd w:val="clear" w:color="auto" w:fill="FDE9D9"/>
          </w:tcPr>
          <w:p w14:paraId="4024D13D" w14:textId="77777777" w:rsidR="005150FF" w:rsidRPr="00C85AF5" w:rsidRDefault="005150FF" w:rsidP="005150FF">
            <w:pPr>
              <w:spacing w:after="0" w:line="240" w:lineRule="auto"/>
              <w:rPr>
                <w:rFonts w:ascii="Times New Roman" w:hAnsi="Times New Roman"/>
                <w:lang w:val="sr-Cyrl-RS"/>
              </w:rPr>
            </w:pPr>
            <w:r w:rsidRPr="00C85AF5">
              <w:rPr>
                <w:rFonts w:ascii="Times New Roman" w:hAnsi="Times New Roman"/>
                <w:lang w:val="sr-Cyrl-RS"/>
              </w:rPr>
              <w:t>130</w:t>
            </w:r>
          </w:p>
        </w:tc>
        <w:tc>
          <w:tcPr>
            <w:tcW w:w="2488" w:type="dxa"/>
            <w:shd w:val="clear" w:color="auto" w:fill="FDE9D9"/>
          </w:tcPr>
          <w:p w14:paraId="5F7BF20A" w14:textId="77777777" w:rsidR="003E5AB5" w:rsidRPr="00C85AF5" w:rsidRDefault="005150FF" w:rsidP="00F161D6">
            <w:pPr>
              <w:spacing w:after="0" w:line="240" w:lineRule="auto"/>
              <w:jc w:val="center"/>
              <w:rPr>
                <w:rFonts w:ascii="Times New Roman" w:hAnsi="Times New Roman"/>
                <w:lang w:val="uz-Cyrl-UZ"/>
              </w:rPr>
            </w:pPr>
            <w:r w:rsidRPr="00C85AF5">
              <w:rPr>
                <w:rFonts w:ascii="Times New Roman" w:hAnsi="Times New Roman"/>
                <w:lang w:val="uz-Cyrl-UZ"/>
              </w:rPr>
              <w:t>200</w:t>
            </w:r>
          </w:p>
        </w:tc>
      </w:tr>
      <w:tr w:rsidR="00CD540E" w:rsidRPr="00C85AF5" w14:paraId="767B89C3" w14:textId="77777777">
        <w:trPr>
          <w:jc w:val="center"/>
        </w:trPr>
        <w:tc>
          <w:tcPr>
            <w:tcW w:w="3554" w:type="dxa"/>
            <w:gridSpan w:val="2"/>
            <w:tcBorders>
              <w:top w:val="single" w:sz="8" w:space="0" w:color="FFFFFF"/>
              <w:left w:val="single" w:sz="8" w:space="0" w:color="FFFFFF"/>
              <w:bottom w:val="nil"/>
              <w:right w:val="single" w:sz="24" w:space="0" w:color="FFFFFF"/>
            </w:tcBorders>
            <w:shd w:val="clear" w:color="auto" w:fill="948A54"/>
          </w:tcPr>
          <w:p w14:paraId="1D79F199" w14:textId="77777777" w:rsidR="00CD540E" w:rsidRPr="00C85AF5" w:rsidRDefault="00CD540E"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Процена финансијских средстава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FDE9D9"/>
          </w:tcPr>
          <w:p w14:paraId="6A3645A8" w14:textId="77777777" w:rsidR="00CD540E" w:rsidRPr="00C85AF5" w:rsidRDefault="00785714" w:rsidP="00F161D6">
            <w:pPr>
              <w:spacing w:after="0" w:line="240" w:lineRule="auto"/>
              <w:jc w:val="both"/>
              <w:rPr>
                <w:rFonts w:ascii="Times New Roman" w:hAnsi="Times New Roman"/>
              </w:rPr>
            </w:pPr>
            <w:r w:rsidRPr="00C85AF5">
              <w:rPr>
                <w:rFonts w:ascii="Times New Roman" w:hAnsi="Times New Roman"/>
                <w:lang w:val="uz-Cyrl-UZ"/>
              </w:rPr>
              <w:t>Ближе прецизирано у АП</w:t>
            </w:r>
          </w:p>
        </w:tc>
        <w:tc>
          <w:tcPr>
            <w:tcW w:w="2257" w:type="dxa"/>
            <w:tcBorders>
              <w:top w:val="single" w:sz="8" w:space="0" w:color="FFFFFF"/>
              <w:left w:val="single" w:sz="8" w:space="0" w:color="FFFFFF"/>
              <w:bottom w:val="single" w:sz="8" w:space="0" w:color="FFFFFF"/>
              <w:right w:val="single" w:sz="8" w:space="0" w:color="FFFFFF"/>
            </w:tcBorders>
            <w:shd w:val="clear" w:color="auto" w:fill="948A54"/>
          </w:tcPr>
          <w:p w14:paraId="3F1B3E62" w14:textId="77777777" w:rsidR="00CD540E" w:rsidRPr="00C85AF5" w:rsidRDefault="00CD540E"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Извор средстава</w:t>
            </w:r>
          </w:p>
        </w:tc>
        <w:tc>
          <w:tcPr>
            <w:tcW w:w="5334" w:type="dxa"/>
            <w:gridSpan w:val="3"/>
            <w:tcBorders>
              <w:top w:val="single" w:sz="8" w:space="0" w:color="FFFFFF"/>
              <w:left w:val="single" w:sz="8" w:space="0" w:color="FFFFFF"/>
              <w:bottom w:val="single" w:sz="8" w:space="0" w:color="FFFFFF"/>
              <w:right w:val="single" w:sz="8" w:space="0" w:color="FFFFFF"/>
            </w:tcBorders>
            <w:shd w:val="clear" w:color="auto" w:fill="FDE9D9"/>
          </w:tcPr>
          <w:p w14:paraId="13351537" w14:textId="77777777" w:rsidR="00CD540E" w:rsidRPr="00C85AF5" w:rsidRDefault="00785714" w:rsidP="00F161D6">
            <w:pPr>
              <w:spacing w:after="0" w:line="240" w:lineRule="auto"/>
              <w:jc w:val="both"/>
              <w:rPr>
                <w:rFonts w:ascii="Times New Roman" w:hAnsi="Times New Roman"/>
              </w:rPr>
            </w:pPr>
            <w:r w:rsidRPr="00C85AF5">
              <w:rPr>
                <w:rFonts w:ascii="Times New Roman" w:hAnsi="Times New Roman"/>
                <w:lang w:val="uz-Cyrl-UZ"/>
              </w:rPr>
              <w:t>Ближе прецизирано у АП</w:t>
            </w:r>
          </w:p>
        </w:tc>
      </w:tr>
      <w:tr w:rsidR="00CD540E" w:rsidRPr="00C85AF5" w14:paraId="64E2E82E" w14:textId="77777777">
        <w:trPr>
          <w:jc w:val="center"/>
        </w:trPr>
        <w:tc>
          <w:tcPr>
            <w:tcW w:w="3554" w:type="dxa"/>
            <w:gridSpan w:val="2"/>
            <w:tcBorders>
              <w:left w:val="single" w:sz="8" w:space="0" w:color="FFFFFF"/>
              <w:bottom w:val="nil"/>
              <w:right w:val="single" w:sz="24" w:space="0" w:color="FFFFFF"/>
            </w:tcBorders>
            <w:shd w:val="clear" w:color="auto" w:fill="948A54"/>
          </w:tcPr>
          <w:p w14:paraId="7C60F32D" w14:textId="77777777" w:rsidR="00CD540E" w:rsidRPr="00C85AF5" w:rsidRDefault="00CD540E"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Ефекат на буџет</w:t>
            </w:r>
          </w:p>
        </w:tc>
        <w:tc>
          <w:tcPr>
            <w:tcW w:w="10666" w:type="dxa"/>
            <w:gridSpan w:val="6"/>
            <w:shd w:val="clear" w:color="auto" w:fill="FDE9D9"/>
          </w:tcPr>
          <w:p w14:paraId="2E5DF092" w14:textId="77777777" w:rsidR="00CD540E" w:rsidRPr="00C85AF5" w:rsidRDefault="00785714"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r>
      <w:tr w:rsidR="00CD540E" w:rsidRPr="00C85AF5" w14:paraId="18F56727" w14:textId="77777777">
        <w:trPr>
          <w:jc w:val="center"/>
        </w:trPr>
        <w:tc>
          <w:tcPr>
            <w:tcW w:w="14220" w:type="dxa"/>
            <w:gridSpan w:val="8"/>
            <w:tcBorders>
              <w:top w:val="single" w:sz="8" w:space="0" w:color="FFFFFF"/>
              <w:left w:val="single" w:sz="8" w:space="0" w:color="FFFFFF"/>
              <w:bottom w:val="single" w:sz="8" w:space="0" w:color="FFFFFF"/>
              <w:right w:val="single" w:sz="24" w:space="0" w:color="FFFFFF"/>
            </w:tcBorders>
            <w:shd w:val="clear" w:color="auto" w:fill="FDE9D9"/>
          </w:tcPr>
          <w:p w14:paraId="6FF21010" w14:textId="4D4A4AA9" w:rsidR="00CD540E" w:rsidRDefault="00CD540E"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Пружање интегрисаних и кориснички оријентисаних услуга захтева превазилажење стања у ком се паралелно развијају и функционишу засебни и хетерогени системи и апликације. Ово се може постићи израдом свеобухватне и интегрисане архитектуре и Платформе пројектоване да осигура интероперабилност, подржи размену података и интеринституционалне пословне процесе, као и систематично и стандардизовано креирање процеса на основу заједничких принципа и уз употребу функционалности које су свима заједничке. </w:t>
            </w:r>
          </w:p>
          <w:p w14:paraId="361F0C16" w14:textId="77777777" w:rsidR="00D4531D" w:rsidRPr="00C85AF5" w:rsidRDefault="00D4531D" w:rsidP="00F161D6">
            <w:pPr>
              <w:spacing w:before="120" w:after="0" w:line="240" w:lineRule="auto"/>
              <w:jc w:val="both"/>
              <w:rPr>
                <w:rFonts w:ascii="Times New Roman" w:hAnsi="Times New Roman"/>
                <w:b/>
                <w:bCs/>
                <w:lang w:val="uz-Cyrl-UZ"/>
              </w:rPr>
            </w:pPr>
          </w:p>
          <w:p w14:paraId="345F3079" w14:textId="77777777" w:rsidR="00CD540E" w:rsidRPr="00C85AF5" w:rsidRDefault="00CD540E"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lastRenderedPageBreak/>
              <w:t xml:space="preserve">Успостављање платформе за имплементацију електронске управе, осим што ће осигурати интероперабилност постојећих система и апликација, представља решење и за институције које користе застареле системе или их уопште немају, јер ће и њима омогућити да се укључе у процес пружања услуга. </w:t>
            </w:r>
          </w:p>
          <w:p w14:paraId="42D352C5" w14:textId="77777777" w:rsidR="00CD540E" w:rsidRPr="00C85AF5" w:rsidRDefault="00CD540E"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У оквиру архитектуре ове платформе ће бити успостављен Метарегистар, каталог административних поступака, каталог веб сервиса, генератор веб сервиса итд.  </w:t>
            </w:r>
          </w:p>
          <w:p w14:paraId="401B2DFA" w14:textId="77777777" w:rsidR="00CD540E" w:rsidRPr="00C85AF5" w:rsidRDefault="00CD540E"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Обзиром да су подаци у службеним евиденцијама непотпуни, недовољно ажурни неопходно је успоставити јединствени регистар свих службених евиденција (Метарегистар) и дефинисати јединствену методологију и систематику за вођење службених евиденција, односно шифарника података у њима. </w:t>
            </w:r>
          </w:p>
          <w:p w14:paraId="6DBFA490" w14:textId="77777777" w:rsidR="0017406C" w:rsidRPr="00C85AF5" w:rsidRDefault="0017406C"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Потребно је евидентирати: шта је регистар, који су основни регистри (подаци о грађанима, подаци о привредним субјектима и подаци о имовини) и ко је надлежан за успостављање и вођење појединих регистара. Тиме би се осигурала поузданост података и дефинисало који је податак у некој евиденцији изворни, а који су подаци изведени, односно који се подаци преузимају из других евиденција у којима су изворни, као и податак који ће служити као „кључ“ за повезивање података у различитим евиденцијама.</w:t>
            </w:r>
          </w:p>
          <w:p w14:paraId="6C1912DC" w14:textId="77777777" w:rsidR="00CD540E" w:rsidRPr="00C85AF5" w:rsidRDefault="00CD540E"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Метарегистар ће обезбедити да се спречи преузимање непотпуних или неажурних података, као и дуплирање  података у различитим регистрима.  Успостављањем Метарегистра обезбедиће се услови за интероперабилност службених евиденција и аутоматско преузимање података према овлашћењима дефинисаним у посебним прописима.</w:t>
            </w:r>
          </w:p>
        </w:tc>
      </w:tr>
    </w:tbl>
    <w:p w14:paraId="198305EF" w14:textId="77777777" w:rsidR="00CD540E" w:rsidRPr="00C85AF5" w:rsidRDefault="00CD540E" w:rsidP="008173FC">
      <w:pPr>
        <w:spacing w:line="240" w:lineRule="auto"/>
        <w:jc w:val="both"/>
        <w:rPr>
          <w:rFonts w:ascii="Times New Roman" w:hAnsi="Times New Roman"/>
          <w:b/>
          <w:sz w:val="24"/>
          <w:szCs w:val="24"/>
          <w:lang w:val="uz-Cyrl-UZ"/>
        </w:rP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465"/>
        <w:gridCol w:w="1165"/>
        <w:gridCol w:w="1078"/>
        <w:gridCol w:w="888"/>
        <w:gridCol w:w="1501"/>
        <w:gridCol w:w="101"/>
        <w:gridCol w:w="1555"/>
        <w:gridCol w:w="1534"/>
      </w:tblGrid>
      <w:tr w:rsidR="00CD540E" w:rsidRPr="00C85AF5" w14:paraId="0CC7ADAF" w14:textId="77777777">
        <w:trPr>
          <w:jc w:val="center"/>
        </w:trPr>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52874F3B" w14:textId="77777777" w:rsidR="00CD540E" w:rsidRPr="00C85AF5" w:rsidRDefault="0027642F" w:rsidP="00F161D6">
            <w:pPr>
              <w:spacing w:after="0" w:line="240" w:lineRule="auto"/>
              <w:jc w:val="both"/>
              <w:rPr>
                <w:rFonts w:ascii="Times New Roman" w:hAnsi="Times New Roman"/>
                <w:b/>
                <w:bCs/>
                <w:color w:val="FFFFFF"/>
              </w:rPr>
            </w:pPr>
            <w:r w:rsidRPr="00C85AF5">
              <w:rPr>
                <w:rFonts w:ascii="Times New Roman" w:hAnsi="Times New Roman"/>
                <w:b/>
                <w:bCs/>
                <w:color w:val="FFFFFF"/>
              </w:rPr>
              <w:t>ME</w:t>
            </w:r>
            <w:r w:rsidRPr="00C85AF5">
              <w:rPr>
                <w:rFonts w:ascii="Times New Roman" w:hAnsi="Times New Roman"/>
                <w:b/>
                <w:bCs/>
                <w:color w:val="FFFFFF"/>
                <w:lang w:val="uz-Cyrl-UZ"/>
              </w:rPr>
              <w:t>Р</w:t>
            </w:r>
            <w:r w:rsidR="00CD540E" w:rsidRPr="00C85AF5">
              <w:rPr>
                <w:rFonts w:ascii="Times New Roman" w:hAnsi="Times New Roman"/>
                <w:b/>
                <w:bCs/>
                <w:color w:val="FFFFFF"/>
              </w:rPr>
              <w:t>A</w:t>
            </w:r>
          </w:p>
        </w:tc>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2BF7671F" w14:textId="77777777" w:rsidR="00CD540E" w:rsidRPr="00C85AF5" w:rsidRDefault="00CD540E"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rPr>
              <w:t>1.</w:t>
            </w:r>
            <w:r w:rsidR="0006023B" w:rsidRPr="00C85AF5">
              <w:rPr>
                <w:rFonts w:ascii="Times New Roman" w:hAnsi="Times New Roman"/>
                <w:b/>
                <w:bCs/>
                <w:color w:val="FFFFFF"/>
                <w:lang w:val="uz-Cyrl-UZ"/>
              </w:rPr>
              <w:t>6</w:t>
            </w:r>
            <w:r w:rsidRPr="00C85AF5">
              <w:rPr>
                <w:rFonts w:ascii="Times New Roman" w:hAnsi="Times New Roman"/>
                <w:b/>
                <w:bCs/>
                <w:color w:val="FFFFFF"/>
                <w:lang w:val="uz-Cyrl-UZ"/>
              </w:rPr>
              <w:t>.</w:t>
            </w:r>
          </w:p>
        </w:tc>
        <w:tc>
          <w:tcPr>
            <w:tcW w:w="10666" w:type="dxa"/>
            <w:gridSpan w:val="6"/>
            <w:tcBorders>
              <w:top w:val="single" w:sz="8" w:space="0" w:color="FFFFFF"/>
              <w:left w:val="single" w:sz="8" w:space="0" w:color="FFFFFF"/>
              <w:bottom w:val="single" w:sz="24" w:space="0" w:color="FFFFFF"/>
              <w:right w:val="single" w:sz="8" w:space="0" w:color="FFFFFF"/>
            </w:tcBorders>
            <w:shd w:val="clear" w:color="auto" w:fill="948A54"/>
          </w:tcPr>
          <w:p w14:paraId="4D3BDE30" w14:textId="77777777" w:rsidR="00CD540E" w:rsidRPr="00C85AF5" w:rsidRDefault="00CD540E"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ru-RU"/>
              </w:rPr>
              <w:t>Успостављање нових и унапређење постојећих регистра и евиденција у електронско</w:t>
            </w:r>
            <w:r w:rsidR="0017406C" w:rsidRPr="00C85AF5">
              <w:rPr>
                <w:rFonts w:ascii="Times New Roman" w:hAnsi="Times New Roman"/>
                <w:b/>
                <w:bCs/>
                <w:color w:val="FFFFFF"/>
                <w:lang w:val="uz-Cyrl-UZ"/>
              </w:rPr>
              <w:t xml:space="preserve">м облику </w:t>
            </w:r>
            <w:r w:rsidRPr="00C85AF5">
              <w:rPr>
                <w:rFonts w:ascii="Times New Roman" w:hAnsi="Times New Roman"/>
                <w:b/>
                <w:bCs/>
                <w:color w:val="FFFFFF"/>
                <w:lang w:val="ru-RU"/>
              </w:rPr>
              <w:t>као подршка развоју услуга електронске управе</w:t>
            </w:r>
          </w:p>
        </w:tc>
      </w:tr>
      <w:tr w:rsidR="00CD540E" w:rsidRPr="00C85AF5" w14:paraId="6BC92040" w14:textId="77777777">
        <w:trPr>
          <w:jc w:val="center"/>
        </w:trPr>
        <w:tc>
          <w:tcPr>
            <w:tcW w:w="6629" w:type="dxa"/>
            <w:gridSpan w:val="4"/>
            <w:tcBorders>
              <w:top w:val="single" w:sz="8" w:space="0" w:color="FFFFFF"/>
              <w:left w:val="single" w:sz="8" w:space="0" w:color="FFFFFF"/>
              <w:bottom w:val="nil"/>
              <w:right w:val="single" w:sz="24" w:space="0" w:color="FFFFFF"/>
            </w:tcBorders>
            <w:shd w:val="clear" w:color="auto" w:fill="948A54"/>
          </w:tcPr>
          <w:p w14:paraId="635EC8AC" w14:textId="77777777" w:rsidR="00CD540E" w:rsidRPr="00C85AF5" w:rsidRDefault="00CD540E" w:rsidP="00F161D6">
            <w:pPr>
              <w:spacing w:after="0" w:line="240" w:lineRule="auto"/>
              <w:jc w:val="both"/>
              <w:rPr>
                <w:rFonts w:ascii="Times New Roman" w:hAnsi="Times New Roman"/>
                <w:b/>
                <w:bCs/>
                <w:color w:val="FFFFFF"/>
                <w:lang w:val="ru-RU"/>
              </w:rPr>
            </w:pPr>
            <w:r w:rsidRPr="00C85AF5">
              <w:rPr>
                <w:rFonts w:ascii="Times New Roman" w:hAnsi="Times New Roman"/>
                <w:b/>
                <w:bCs/>
                <w:color w:val="FFFFFF"/>
                <w:lang w:val="uz-Cyrl-UZ"/>
              </w:rPr>
              <w:t>Институција одговорна за праћење и контролу реализације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DDD9C3"/>
          </w:tcPr>
          <w:p w14:paraId="46454DDE" w14:textId="77777777" w:rsidR="00CD540E" w:rsidRPr="00C85AF5" w:rsidRDefault="00D2054B" w:rsidP="00F161D6">
            <w:pPr>
              <w:spacing w:after="0" w:line="240" w:lineRule="auto"/>
              <w:jc w:val="both"/>
              <w:rPr>
                <w:rFonts w:ascii="Times New Roman" w:hAnsi="Times New Roman"/>
                <w:color w:val="000000"/>
                <w:lang w:val="ru-RU"/>
              </w:rPr>
            </w:pPr>
            <w:r w:rsidRPr="00C85AF5">
              <w:rPr>
                <w:rFonts w:ascii="Times New Roman" w:hAnsi="Times New Roman"/>
                <w:color w:val="000000"/>
                <w:lang w:val="ru-RU"/>
              </w:rPr>
              <w:t>ИТЕ</w:t>
            </w:r>
          </w:p>
        </w:tc>
      </w:tr>
      <w:tr w:rsidR="00CD540E" w:rsidRPr="00C85AF5" w14:paraId="21C563FC" w14:textId="77777777">
        <w:trPr>
          <w:jc w:val="center"/>
        </w:trPr>
        <w:tc>
          <w:tcPr>
            <w:tcW w:w="3554" w:type="dxa"/>
            <w:gridSpan w:val="2"/>
            <w:tcBorders>
              <w:left w:val="single" w:sz="8" w:space="0" w:color="FFFFFF"/>
              <w:bottom w:val="nil"/>
              <w:right w:val="single" w:sz="24" w:space="0" w:color="FFFFFF"/>
            </w:tcBorders>
            <w:shd w:val="clear" w:color="auto" w:fill="948A54"/>
          </w:tcPr>
          <w:p w14:paraId="1DE738F4" w14:textId="77777777" w:rsidR="00CD540E" w:rsidRPr="00C85AF5" w:rsidRDefault="00CD540E"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Период спровођења</w:t>
            </w:r>
          </w:p>
        </w:tc>
        <w:tc>
          <w:tcPr>
            <w:tcW w:w="1777" w:type="dxa"/>
            <w:shd w:val="clear" w:color="auto" w:fill="DDD9C3"/>
          </w:tcPr>
          <w:p w14:paraId="4A80AC4D" w14:textId="69C3BC83" w:rsidR="00CD540E" w:rsidRPr="00C85AF5" w:rsidRDefault="00D21DBA" w:rsidP="00F161D6">
            <w:pPr>
              <w:spacing w:after="0" w:line="240" w:lineRule="auto"/>
              <w:jc w:val="both"/>
              <w:rPr>
                <w:rFonts w:ascii="Times New Roman" w:hAnsi="Times New Roman"/>
                <w:b/>
              </w:rPr>
            </w:pPr>
            <w:r w:rsidRPr="00C85AF5">
              <w:rPr>
                <w:rFonts w:ascii="Times New Roman" w:eastAsia="Times New Roman" w:hAnsi="Times New Roman"/>
                <w:lang w:val="uz-Cyrl-UZ"/>
              </w:rPr>
              <w:t>2020</w:t>
            </w:r>
            <w:r w:rsidR="00D2054B" w:rsidRPr="00C85AF5">
              <w:rPr>
                <w:rFonts w:ascii="Times New Roman" w:eastAsia="Times New Roman" w:hAnsi="Times New Roman"/>
                <w:lang w:val="uz-Cyrl-UZ"/>
              </w:rPr>
              <w:t>-2022</w:t>
            </w:r>
          </w:p>
        </w:tc>
        <w:tc>
          <w:tcPr>
            <w:tcW w:w="1298" w:type="dxa"/>
            <w:shd w:val="clear" w:color="auto" w:fill="948A54"/>
          </w:tcPr>
          <w:p w14:paraId="455EE0A3" w14:textId="77777777" w:rsidR="00CD540E" w:rsidRPr="00C85AF5" w:rsidRDefault="00CD540E" w:rsidP="00F161D6">
            <w:pPr>
              <w:spacing w:after="0" w:line="240" w:lineRule="auto"/>
              <w:jc w:val="both"/>
              <w:rPr>
                <w:rFonts w:ascii="Times New Roman" w:hAnsi="Times New Roman"/>
                <w:b/>
                <w:color w:val="FFFFFF"/>
                <w:lang w:val="uz-Cyrl-UZ"/>
              </w:rPr>
            </w:pPr>
            <w:r w:rsidRPr="00C85AF5">
              <w:rPr>
                <w:rFonts w:ascii="Times New Roman" w:hAnsi="Times New Roman"/>
                <w:b/>
                <w:color w:val="FFFFFF"/>
                <w:lang w:val="uz-Cyrl-UZ"/>
              </w:rPr>
              <w:t>Тип мере</w:t>
            </w:r>
          </w:p>
        </w:tc>
        <w:tc>
          <w:tcPr>
            <w:tcW w:w="7591" w:type="dxa"/>
            <w:gridSpan w:val="4"/>
            <w:shd w:val="clear" w:color="auto" w:fill="DDD9C3"/>
          </w:tcPr>
          <w:p w14:paraId="63DC9ECF" w14:textId="77777777" w:rsidR="00CD540E" w:rsidRPr="00C85AF5" w:rsidRDefault="0027642F" w:rsidP="00F161D6">
            <w:pPr>
              <w:spacing w:after="0" w:line="240" w:lineRule="auto"/>
              <w:jc w:val="both"/>
              <w:rPr>
                <w:rFonts w:ascii="Times New Roman" w:hAnsi="Times New Roman"/>
                <w:b/>
              </w:rPr>
            </w:pPr>
            <w:r w:rsidRPr="00C85AF5">
              <w:rPr>
                <w:rFonts w:ascii="Times New Roman" w:hAnsi="Times New Roman"/>
              </w:rPr>
              <w:t>И</w:t>
            </w:r>
            <w:r w:rsidRPr="00C85AF5">
              <w:rPr>
                <w:rFonts w:ascii="Times New Roman" w:hAnsi="Times New Roman"/>
                <w:lang w:val="uz-Cyrl-UZ"/>
              </w:rPr>
              <w:t>нституционално управљачко организацион</w:t>
            </w:r>
            <w:r w:rsidRPr="00C85AF5">
              <w:rPr>
                <w:rFonts w:ascii="Times New Roman" w:hAnsi="Times New Roman"/>
              </w:rPr>
              <w:t>а</w:t>
            </w:r>
          </w:p>
        </w:tc>
      </w:tr>
      <w:tr w:rsidR="00CD540E" w:rsidRPr="00C85AF5" w14:paraId="58E42542" w14:textId="77777777">
        <w:trPr>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2C998CE5" w14:textId="77777777" w:rsidR="00CD540E" w:rsidRPr="00C85AF5" w:rsidRDefault="00CD540E"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w:t>
            </w:r>
            <w:r w:rsidR="001E628B" w:rsidRPr="00C85AF5">
              <w:rPr>
                <w:rFonts w:ascii="Times New Roman" w:hAnsi="Times New Roman"/>
                <w:b/>
                <w:bCs/>
                <w:color w:val="FFFFFF"/>
                <w:lang w:val="uz-Cyrl-UZ"/>
              </w:rPr>
              <w:t xml:space="preserve"> 1.</w:t>
            </w:r>
          </w:p>
        </w:tc>
        <w:tc>
          <w:tcPr>
            <w:tcW w:w="4852" w:type="dxa"/>
            <w:gridSpan w:val="3"/>
            <w:tcBorders>
              <w:top w:val="single" w:sz="8" w:space="0" w:color="FFFFFF"/>
              <w:left w:val="single" w:sz="8" w:space="0" w:color="FFFFFF"/>
              <w:bottom w:val="single" w:sz="8" w:space="0" w:color="FFFFFF"/>
              <w:right w:val="single" w:sz="8" w:space="0" w:color="FFFFFF"/>
            </w:tcBorders>
            <w:shd w:val="clear" w:color="auto" w:fill="948A54"/>
          </w:tcPr>
          <w:p w14:paraId="19BEF892" w14:textId="77777777" w:rsidR="00CD540E" w:rsidRPr="00C85AF5" w:rsidRDefault="00CD540E"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948A54"/>
          </w:tcPr>
          <w:p w14:paraId="4E52C88A" w14:textId="77777777" w:rsidR="00CD540E" w:rsidRPr="00C85AF5" w:rsidRDefault="00CD540E"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CD540E" w:rsidRPr="00C85AF5" w14:paraId="21B45A38" w14:textId="77777777">
        <w:trPr>
          <w:jc w:val="center"/>
        </w:trPr>
        <w:tc>
          <w:tcPr>
            <w:tcW w:w="1777" w:type="dxa"/>
            <w:vMerge/>
            <w:tcBorders>
              <w:left w:val="single" w:sz="8" w:space="0" w:color="FFFFFF"/>
              <w:bottom w:val="nil"/>
              <w:right w:val="single" w:sz="24" w:space="0" w:color="FFFFFF"/>
            </w:tcBorders>
            <w:shd w:val="clear" w:color="auto" w:fill="948A54"/>
          </w:tcPr>
          <w:p w14:paraId="4376279F" w14:textId="77777777" w:rsidR="00CD540E" w:rsidRPr="00C85AF5" w:rsidRDefault="00CD540E" w:rsidP="00F161D6">
            <w:pPr>
              <w:spacing w:after="0" w:line="240" w:lineRule="auto"/>
              <w:jc w:val="both"/>
              <w:rPr>
                <w:rFonts w:ascii="Times New Roman" w:hAnsi="Times New Roman"/>
                <w:b/>
                <w:bCs/>
                <w:color w:val="FFFFFF"/>
                <w:lang w:val="uz-Cyrl-UZ"/>
              </w:rPr>
            </w:pPr>
          </w:p>
        </w:tc>
        <w:tc>
          <w:tcPr>
            <w:tcW w:w="4852" w:type="dxa"/>
            <w:gridSpan w:val="3"/>
            <w:shd w:val="clear" w:color="auto" w:fill="FDE9D9"/>
          </w:tcPr>
          <w:p w14:paraId="26DAE604" w14:textId="77777777" w:rsidR="00CD540E" w:rsidRPr="00C85AF5" w:rsidRDefault="005150FF"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bCs/>
                <w:lang w:val="uz-Cyrl-UZ"/>
              </w:rPr>
              <w:t xml:space="preserve">Проценат успостављених регистара </w:t>
            </w:r>
            <w:r w:rsidR="00D2054B" w:rsidRPr="00C85AF5">
              <w:rPr>
                <w:rFonts w:ascii="Times New Roman" w:eastAsia="Times New Roman" w:hAnsi="Times New Roman"/>
                <w:bCs/>
                <w:lang w:val="uz-Cyrl-UZ"/>
              </w:rPr>
              <w:t>од укупног броја регистара обухваћених мером</w:t>
            </w:r>
          </w:p>
        </w:tc>
        <w:tc>
          <w:tcPr>
            <w:tcW w:w="7591" w:type="dxa"/>
            <w:gridSpan w:val="4"/>
            <w:shd w:val="clear" w:color="auto" w:fill="FDE9D9"/>
          </w:tcPr>
          <w:p w14:paraId="36B6E678" w14:textId="77777777" w:rsidR="00CD540E" w:rsidRPr="00C85AF5" w:rsidRDefault="005150FF" w:rsidP="00D2054B">
            <w:pPr>
              <w:spacing w:after="0" w:line="240" w:lineRule="auto"/>
              <w:rPr>
                <w:rFonts w:ascii="Times New Roman" w:hAnsi="Times New Roman"/>
                <w:color w:val="FFFFFF"/>
                <w:lang w:val="uz-Cyrl-UZ"/>
              </w:rPr>
            </w:pPr>
            <w:r w:rsidRPr="00C85AF5">
              <w:rPr>
                <w:rFonts w:ascii="Times New Roman" w:hAnsi="Times New Roman"/>
                <w:lang w:val="uz-Cyrl-UZ"/>
              </w:rPr>
              <w:t>Извештај о Метарегистру - ИТЕ</w:t>
            </w:r>
          </w:p>
        </w:tc>
      </w:tr>
      <w:tr w:rsidR="00CD540E" w:rsidRPr="00C85AF5" w14:paraId="366380F8" w14:textId="77777777">
        <w:trPr>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1EF5DAE8" w14:textId="77777777" w:rsidR="00CD540E" w:rsidRPr="00C85AF5" w:rsidRDefault="00CD540E"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58DBB179" w14:textId="77777777" w:rsidR="00CD540E" w:rsidRPr="00C85AF5" w:rsidRDefault="00CD540E"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948A54"/>
          </w:tcPr>
          <w:p w14:paraId="7F345BD3" w14:textId="77777777" w:rsidR="00CD540E" w:rsidRPr="00C85AF5" w:rsidRDefault="00CD540E"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2"/>
            <w:tcBorders>
              <w:top w:val="single" w:sz="8" w:space="0" w:color="FFFFFF"/>
              <w:left w:val="single" w:sz="8" w:space="0" w:color="FFFFFF"/>
              <w:bottom w:val="single" w:sz="8" w:space="0" w:color="FFFFFF"/>
              <w:right w:val="single" w:sz="8" w:space="0" w:color="FFFFFF"/>
            </w:tcBorders>
            <w:shd w:val="clear" w:color="auto" w:fill="948A54"/>
          </w:tcPr>
          <w:p w14:paraId="16B3AAEF" w14:textId="77777777" w:rsidR="00CD540E" w:rsidRPr="00C85AF5" w:rsidRDefault="00CD540E"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tcBorders>
              <w:top w:val="single" w:sz="8" w:space="0" w:color="FFFFFF"/>
              <w:left w:val="single" w:sz="8" w:space="0" w:color="FFFFFF"/>
              <w:bottom w:val="single" w:sz="8" w:space="0" w:color="FFFFFF"/>
              <w:right w:val="single" w:sz="8" w:space="0" w:color="FFFFFF"/>
            </w:tcBorders>
            <w:shd w:val="clear" w:color="auto" w:fill="948A54"/>
          </w:tcPr>
          <w:p w14:paraId="05B16147" w14:textId="77777777" w:rsidR="00CD540E" w:rsidRPr="00C85AF5" w:rsidRDefault="00CD540E"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00ED9B17" w14:textId="77777777" w:rsidR="00CD540E" w:rsidRPr="00C85AF5" w:rsidRDefault="00CD540E"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3E5AB5" w:rsidRPr="00C85AF5" w14:paraId="2A3CBBE4" w14:textId="77777777">
        <w:trPr>
          <w:jc w:val="center"/>
        </w:trPr>
        <w:tc>
          <w:tcPr>
            <w:tcW w:w="1777" w:type="dxa"/>
            <w:vMerge/>
            <w:tcBorders>
              <w:left w:val="single" w:sz="8" w:space="0" w:color="FFFFFF"/>
              <w:bottom w:val="nil"/>
              <w:right w:val="single" w:sz="24" w:space="0" w:color="FFFFFF"/>
            </w:tcBorders>
            <w:shd w:val="clear" w:color="auto" w:fill="948A54"/>
          </w:tcPr>
          <w:p w14:paraId="22578C1A" w14:textId="77777777" w:rsidR="003E5AB5" w:rsidRPr="00C85AF5" w:rsidRDefault="003E5AB5" w:rsidP="00F161D6">
            <w:pPr>
              <w:spacing w:after="0" w:line="240" w:lineRule="auto"/>
              <w:jc w:val="both"/>
              <w:rPr>
                <w:rFonts w:ascii="Times New Roman" w:hAnsi="Times New Roman"/>
                <w:b/>
                <w:bCs/>
                <w:color w:val="FFFFFF"/>
              </w:rPr>
            </w:pPr>
          </w:p>
        </w:tc>
        <w:tc>
          <w:tcPr>
            <w:tcW w:w="1777" w:type="dxa"/>
            <w:shd w:val="clear" w:color="auto" w:fill="FDE9D9"/>
          </w:tcPr>
          <w:p w14:paraId="13A696DE" w14:textId="77777777" w:rsidR="003E5AB5" w:rsidRPr="00C85AF5" w:rsidRDefault="003E5AB5" w:rsidP="00F161D6">
            <w:pPr>
              <w:spacing w:after="0" w:line="240" w:lineRule="auto"/>
              <w:jc w:val="both"/>
              <w:rPr>
                <w:rFonts w:ascii="Times New Roman" w:hAnsi="Times New Roman"/>
                <w:lang w:val="uz-Cyrl-UZ"/>
              </w:rPr>
            </w:pPr>
          </w:p>
        </w:tc>
        <w:tc>
          <w:tcPr>
            <w:tcW w:w="3075" w:type="dxa"/>
            <w:gridSpan w:val="2"/>
            <w:shd w:val="clear" w:color="auto" w:fill="FDE9D9"/>
          </w:tcPr>
          <w:p w14:paraId="78F678D2" w14:textId="77777777" w:rsidR="003E5AB5" w:rsidRPr="00C85AF5" w:rsidRDefault="005150FF" w:rsidP="00D2054B">
            <w:pPr>
              <w:spacing w:after="0" w:line="240" w:lineRule="auto"/>
              <w:rPr>
                <w:rFonts w:ascii="Times New Roman" w:hAnsi="Times New Roman"/>
                <w:lang w:val="uz-Cyrl-UZ"/>
              </w:rPr>
            </w:pPr>
            <w:r w:rsidRPr="00C85AF5">
              <w:rPr>
                <w:rFonts w:ascii="Times New Roman" w:hAnsi="Times New Roman"/>
                <w:lang w:val="uz-Cyrl-UZ"/>
              </w:rPr>
              <w:t>10</w:t>
            </w:r>
          </w:p>
        </w:tc>
        <w:tc>
          <w:tcPr>
            <w:tcW w:w="2551" w:type="dxa"/>
            <w:gridSpan w:val="2"/>
            <w:shd w:val="clear" w:color="auto" w:fill="FDE9D9"/>
          </w:tcPr>
          <w:p w14:paraId="2285F6A5" w14:textId="77777777" w:rsidR="003E5AB5" w:rsidRPr="00C85AF5" w:rsidRDefault="005150FF" w:rsidP="00D2054B">
            <w:pPr>
              <w:spacing w:after="0" w:line="240" w:lineRule="auto"/>
              <w:rPr>
                <w:rFonts w:ascii="Times New Roman" w:hAnsi="Times New Roman"/>
                <w:lang w:val="uz-Cyrl-UZ"/>
              </w:rPr>
            </w:pPr>
            <w:r w:rsidRPr="00C85AF5">
              <w:rPr>
                <w:rFonts w:ascii="Times New Roman" w:hAnsi="Times New Roman"/>
                <w:lang w:val="uz-Cyrl-UZ"/>
              </w:rPr>
              <w:t>35</w:t>
            </w:r>
          </w:p>
        </w:tc>
        <w:tc>
          <w:tcPr>
            <w:tcW w:w="2552" w:type="dxa"/>
            <w:shd w:val="clear" w:color="auto" w:fill="FDE9D9"/>
          </w:tcPr>
          <w:p w14:paraId="0853D037" w14:textId="77777777" w:rsidR="003E5AB5" w:rsidRPr="00C85AF5" w:rsidRDefault="005150FF" w:rsidP="00D2054B">
            <w:pPr>
              <w:spacing w:after="0" w:line="240" w:lineRule="auto"/>
              <w:rPr>
                <w:rFonts w:ascii="Times New Roman" w:hAnsi="Times New Roman"/>
                <w:lang w:val="uz-Cyrl-UZ"/>
              </w:rPr>
            </w:pPr>
            <w:r w:rsidRPr="00C85AF5">
              <w:rPr>
                <w:rFonts w:ascii="Times New Roman" w:hAnsi="Times New Roman"/>
                <w:lang w:val="uz-Cyrl-UZ"/>
              </w:rPr>
              <w:t>60</w:t>
            </w:r>
          </w:p>
        </w:tc>
        <w:tc>
          <w:tcPr>
            <w:tcW w:w="2488" w:type="dxa"/>
            <w:shd w:val="clear" w:color="auto" w:fill="FDE9D9"/>
          </w:tcPr>
          <w:p w14:paraId="12679145" w14:textId="77777777" w:rsidR="003E5AB5" w:rsidRPr="00C85AF5" w:rsidRDefault="005150FF" w:rsidP="00D2054B">
            <w:pPr>
              <w:spacing w:after="0" w:line="240" w:lineRule="auto"/>
              <w:rPr>
                <w:rFonts w:ascii="Times New Roman" w:hAnsi="Times New Roman"/>
                <w:lang w:val="uz-Cyrl-UZ"/>
              </w:rPr>
            </w:pPr>
            <w:r w:rsidRPr="00C85AF5">
              <w:rPr>
                <w:rFonts w:ascii="Times New Roman" w:hAnsi="Times New Roman"/>
                <w:lang w:val="uz-Cyrl-UZ"/>
              </w:rPr>
              <w:t>85</w:t>
            </w:r>
          </w:p>
        </w:tc>
      </w:tr>
      <w:tr w:rsidR="00C762A3" w:rsidRPr="00C85AF5" w14:paraId="4912BF87" w14:textId="77777777">
        <w:trPr>
          <w:trHeight w:val="318"/>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7700D9AA" w14:textId="77777777" w:rsidR="00C762A3" w:rsidRPr="00C85AF5" w:rsidRDefault="00C762A3"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Показатељ резултата 2.</w:t>
            </w:r>
          </w:p>
        </w:tc>
        <w:tc>
          <w:tcPr>
            <w:tcW w:w="4852" w:type="dxa"/>
            <w:gridSpan w:val="3"/>
            <w:tcBorders>
              <w:top w:val="single" w:sz="8" w:space="0" w:color="FFFFFF"/>
              <w:left w:val="single" w:sz="8" w:space="0" w:color="FFFFFF"/>
              <w:bottom w:val="single" w:sz="8" w:space="0" w:color="FFFFFF"/>
              <w:right w:val="single" w:sz="8" w:space="0" w:color="FFFFFF"/>
            </w:tcBorders>
            <w:shd w:val="clear" w:color="auto" w:fill="948A54"/>
          </w:tcPr>
          <w:p w14:paraId="76AB45AA" w14:textId="77777777" w:rsidR="00C762A3" w:rsidRPr="00C85AF5" w:rsidRDefault="00C762A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Јединица мере</w:t>
            </w:r>
          </w:p>
        </w:tc>
        <w:tc>
          <w:tcPr>
            <w:tcW w:w="7591" w:type="dxa"/>
            <w:gridSpan w:val="4"/>
            <w:tcBorders>
              <w:top w:val="single" w:sz="8" w:space="0" w:color="FFFFFF"/>
              <w:left w:val="single" w:sz="8" w:space="0" w:color="FFFFFF"/>
              <w:bottom w:val="single" w:sz="4" w:space="0" w:color="auto"/>
              <w:right w:val="single" w:sz="8" w:space="0" w:color="FFFFFF"/>
            </w:tcBorders>
            <w:shd w:val="clear" w:color="auto" w:fill="948A54"/>
          </w:tcPr>
          <w:p w14:paraId="239C9527" w14:textId="77777777" w:rsidR="00C762A3" w:rsidRPr="00C85AF5" w:rsidRDefault="00C762A3" w:rsidP="00F161D6">
            <w:pPr>
              <w:spacing w:after="0" w:line="240" w:lineRule="auto"/>
              <w:rPr>
                <w:rFonts w:ascii="Times New Roman" w:hAnsi="Times New Roman"/>
                <w:b/>
                <w:highlight w:val="cyan"/>
                <w:lang w:val="uz-Cyrl-UZ"/>
              </w:rPr>
            </w:pPr>
            <w:r w:rsidRPr="00C85AF5">
              <w:rPr>
                <w:rFonts w:ascii="Times New Roman" w:hAnsi="Times New Roman"/>
                <w:color w:val="FFFFFF"/>
                <w:lang w:val="uz-Cyrl-UZ"/>
              </w:rPr>
              <w:t>Извор провере</w:t>
            </w:r>
          </w:p>
        </w:tc>
      </w:tr>
      <w:tr w:rsidR="00C762A3" w:rsidRPr="00C85AF5" w14:paraId="31808543" w14:textId="77777777">
        <w:trPr>
          <w:trHeight w:val="284"/>
          <w:jc w:val="center"/>
        </w:trPr>
        <w:tc>
          <w:tcPr>
            <w:tcW w:w="1777" w:type="dxa"/>
            <w:vMerge/>
            <w:tcBorders>
              <w:left w:val="single" w:sz="8" w:space="0" w:color="FFFFFF"/>
              <w:bottom w:val="nil"/>
              <w:right w:val="single" w:sz="24" w:space="0" w:color="FFFFFF"/>
            </w:tcBorders>
            <w:shd w:val="clear" w:color="auto" w:fill="948A54"/>
          </w:tcPr>
          <w:p w14:paraId="6F4A6705" w14:textId="77777777" w:rsidR="00C762A3" w:rsidRPr="00C85AF5" w:rsidRDefault="00C762A3" w:rsidP="00F161D6">
            <w:pPr>
              <w:spacing w:after="0" w:line="240" w:lineRule="auto"/>
              <w:jc w:val="both"/>
              <w:rPr>
                <w:rFonts w:ascii="Times New Roman" w:hAnsi="Times New Roman"/>
                <w:b/>
                <w:bCs/>
                <w:color w:val="FFFFFF"/>
                <w:lang w:val="uz-Cyrl-UZ"/>
              </w:rPr>
            </w:pPr>
          </w:p>
        </w:tc>
        <w:tc>
          <w:tcPr>
            <w:tcW w:w="4852" w:type="dxa"/>
            <w:gridSpan w:val="3"/>
            <w:shd w:val="clear" w:color="auto" w:fill="FDE9D9"/>
          </w:tcPr>
          <w:p w14:paraId="145F27E0" w14:textId="77777777" w:rsidR="00C762A3" w:rsidRPr="00C85AF5" w:rsidRDefault="005150FF" w:rsidP="00F161D6">
            <w:pPr>
              <w:spacing w:after="0" w:line="240" w:lineRule="auto"/>
              <w:rPr>
                <w:rFonts w:ascii="Times New Roman" w:hAnsi="Times New Roman"/>
                <w:lang w:val="uz-Cyrl-UZ"/>
              </w:rPr>
            </w:pPr>
            <w:r w:rsidRPr="00C85AF5">
              <w:rPr>
                <w:rFonts w:ascii="Times New Roman" w:hAnsi="Times New Roman"/>
                <w:lang w:val="uz-Cyrl-UZ"/>
              </w:rPr>
              <w:t>Број органа који користе податке из регистара</w:t>
            </w:r>
            <w:r w:rsidRPr="00C85AF5" w:rsidDel="005150FF">
              <w:rPr>
                <w:rFonts w:ascii="Times New Roman" w:hAnsi="Times New Roman"/>
                <w:lang w:val="uz-Cyrl-UZ"/>
              </w:rPr>
              <w:t xml:space="preserve"> </w:t>
            </w:r>
          </w:p>
        </w:tc>
        <w:tc>
          <w:tcPr>
            <w:tcW w:w="7591" w:type="dxa"/>
            <w:gridSpan w:val="4"/>
            <w:tcBorders>
              <w:top w:val="single" w:sz="4" w:space="0" w:color="auto"/>
            </w:tcBorders>
            <w:shd w:val="clear" w:color="auto" w:fill="FDE9D9"/>
          </w:tcPr>
          <w:p w14:paraId="218975FF" w14:textId="77777777" w:rsidR="00C762A3" w:rsidRPr="00C85AF5" w:rsidRDefault="005150FF" w:rsidP="005150FF">
            <w:pPr>
              <w:spacing w:after="0" w:line="240" w:lineRule="auto"/>
              <w:rPr>
                <w:rFonts w:ascii="Times New Roman" w:hAnsi="Times New Roman"/>
                <w:color w:val="FFFFFF"/>
                <w:lang w:val="uz-Cyrl-UZ"/>
              </w:rPr>
            </w:pPr>
            <w:r w:rsidRPr="00C85AF5">
              <w:rPr>
                <w:rFonts w:ascii="Times New Roman" w:hAnsi="Times New Roman"/>
                <w:lang w:val="uz-Cyrl-UZ"/>
              </w:rPr>
              <w:t>Извештај о Метарегистру - ИТЕ</w:t>
            </w:r>
          </w:p>
        </w:tc>
      </w:tr>
      <w:tr w:rsidR="00C762A3" w:rsidRPr="00C85AF5" w14:paraId="60E8E11A" w14:textId="77777777">
        <w:trPr>
          <w:trHeight w:val="277"/>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2A853C13" w14:textId="77777777" w:rsidR="00C762A3" w:rsidRPr="00C85AF5" w:rsidRDefault="00C762A3" w:rsidP="00F161D6">
            <w:pPr>
              <w:spacing w:after="0" w:line="240" w:lineRule="auto"/>
              <w:jc w:val="both"/>
              <w:rPr>
                <w:rFonts w:ascii="Times New Roman" w:hAnsi="Times New Roman"/>
                <w:b/>
                <w:bCs/>
                <w:color w:val="FFFFFF"/>
                <w:lang w:val="ru-RU"/>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545E6B7C" w14:textId="77777777" w:rsidR="00C762A3" w:rsidRPr="00C85AF5" w:rsidRDefault="00C762A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Базна година</w:t>
            </w:r>
          </w:p>
          <w:p w14:paraId="454E51EF" w14:textId="77777777" w:rsidR="00C762A3" w:rsidRPr="00C85AF5" w:rsidRDefault="00C762A3" w:rsidP="00F161D6">
            <w:pPr>
              <w:spacing w:after="0" w:line="240" w:lineRule="auto"/>
              <w:jc w:val="both"/>
              <w:rPr>
                <w:rFonts w:ascii="Times New Roman" w:hAnsi="Times New Roman"/>
                <w:lang w:val="uz-Cyrl-UZ"/>
              </w:rPr>
            </w:pP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948A54"/>
          </w:tcPr>
          <w:p w14:paraId="68AA0827" w14:textId="77777777" w:rsidR="00C762A3" w:rsidRPr="00C85AF5" w:rsidRDefault="00C762A3"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lang w:val="uz-Cyrl-UZ"/>
              </w:rPr>
              <w:t>Почетна вредност</w:t>
            </w:r>
          </w:p>
        </w:tc>
        <w:tc>
          <w:tcPr>
            <w:tcW w:w="2551" w:type="dxa"/>
            <w:gridSpan w:val="2"/>
            <w:tcBorders>
              <w:top w:val="single" w:sz="8" w:space="0" w:color="FFFFFF"/>
              <w:left w:val="single" w:sz="8" w:space="0" w:color="FFFFFF"/>
              <w:bottom w:val="single" w:sz="8" w:space="0" w:color="FFFFFF"/>
              <w:right w:val="single" w:sz="8" w:space="0" w:color="FFFFFF"/>
            </w:tcBorders>
            <w:shd w:val="clear" w:color="auto" w:fill="948A54"/>
          </w:tcPr>
          <w:p w14:paraId="5E07A133" w14:textId="77777777" w:rsidR="00C762A3" w:rsidRPr="00C85AF5" w:rsidRDefault="00C762A3"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lang w:val="uz-Cyrl-UZ"/>
              </w:rPr>
              <w:t>Циљана вредност 2020</w:t>
            </w:r>
          </w:p>
        </w:tc>
        <w:tc>
          <w:tcPr>
            <w:tcW w:w="2552" w:type="dxa"/>
            <w:tcBorders>
              <w:top w:val="single" w:sz="8" w:space="0" w:color="FFFFFF"/>
              <w:left w:val="single" w:sz="8" w:space="0" w:color="FFFFFF"/>
              <w:bottom w:val="single" w:sz="8" w:space="0" w:color="FFFFFF"/>
              <w:right w:val="single" w:sz="8" w:space="0" w:color="FFFFFF"/>
            </w:tcBorders>
            <w:shd w:val="clear" w:color="auto" w:fill="948A54"/>
          </w:tcPr>
          <w:p w14:paraId="65C003FB" w14:textId="77777777" w:rsidR="00C762A3" w:rsidRPr="00C85AF5" w:rsidRDefault="00C762A3"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1265A7F3" w14:textId="77777777" w:rsidR="00C762A3" w:rsidRPr="00C85AF5" w:rsidRDefault="00C762A3"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lang w:val="uz-Cyrl-UZ"/>
              </w:rPr>
              <w:t>Циљана вредност 2022</w:t>
            </w:r>
          </w:p>
        </w:tc>
      </w:tr>
      <w:tr w:rsidR="001260AD" w:rsidRPr="00C85AF5" w14:paraId="3762BC3F" w14:textId="77777777">
        <w:trPr>
          <w:trHeight w:val="276"/>
          <w:jc w:val="center"/>
        </w:trPr>
        <w:tc>
          <w:tcPr>
            <w:tcW w:w="1777" w:type="dxa"/>
            <w:vMerge/>
            <w:tcBorders>
              <w:left w:val="single" w:sz="8" w:space="0" w:color="FFFFFF"/>
              <w:bottom w:val="nil"/>
              <w:right w:val="single" w:sz="24" w:space="0" w:color="FFFFFF"/>
            </w:tcBorders>
            <w:shd w:val="clear" w:color="auto" w:fill="948A54"/>
          </w:tcPr>
          <w:p w14:paraId="61109BC1" w14:textId="77777777" w:rsidR="00C762A3" w:rsidRPr="00C85AF5" w:rsidRDefault="00C762A3" w:rsidP="00F161D6">
            <w:pPr>
              <w:spacing w:after="0" w:line="240" w:lineRule="auto"/>
              <w:jc w:val="both"/>
              <w:rPr>
                <w:rFonts w:ascii="Times New Roman" w:hAnsi="Times New Roman"/>
                <w:b/>
                <w:bCs/>
                <w:color w:val="FFFFFF"/>
              </w:rPr>
            </w:pPr>
          </w:p>
        </w:tc>
        <w:tc>
          <w:tcPr>
            <w:tcW w:w="1777" w:type="dxa"/>
            <w:tcBorders>
              <w:top w:val="single" w:sz="8" w:space="0" w:color="FFFFFF"/>
              <w:bottom w:val="single" w:sz="8" w:space="0" w:color="FFFFFF"/>
            </w:tcBorders>
            <w:shd w:val="clear" w:color="auto" w:fill="FDE9D9"/>
          </w:tcPr>
          <w:p w14:paraId="553417E0" w14:textId="77777777" w:rsidR="00C762A3" w:rsidRPr="00C85AF5" w:rsidRDefault="00C762A3" w:rsidP="00F161D6">
            <w:pPr>
              <w:spacing w:after="0" w:line="240" w:lineRule="auto"/>
              <w:jc w:val="both"/>
              <w:rPr>
                <w:rFonts w:ascii="Times New Roman" w:hAnsi="Times New Roman"/>
                <w:color w:val="FFFFFF"/>
                <w:lang w:val="uz-Cyrl-UZ"/>
              </w:rPr>
            </w:pPr>
            <w:r w:rsidRPr="00C85AF5">
              <w:rPr>
                <w:rFonts w:ascii="Times New Roman" w:hAnsi="Times New Roman"/>
                <w:lang w:val="uz-Cyrl-UZ"/>
              </w:rPr>
              <w:t>2019</w:t>
            </w:r>
          </w:p>
        </w:tc>
        <w:tc>
          <w:tcPr>
            <w:tcW w:w="3075" w:type="dxa"/>
            <w:gridSpan w:val="2"/>
            <w:tcBorders>
              <w:bottom w:val="single" w:sz="8" w:space="0" w:color="FFFFFF"/>
            </w:tcBorders>
            <w:shd w:val="clear" w:color="auto" w:fill="FDE9D9"/>
          </w:tcPr>
          <w:p w14:paraId="4A84C145" w14:textId="77777777" w:rsidR="00C762A3" w:rsidRPr="00C85AF5" w:rsidRDefault="005150FF" w:rsidP="00D2054B">
            <w:pPr>
              <w:spacing w:after="0" w:line="240" w:lineRule="auto"/>
              <w:rPr>
                <w:rFonts w:ascii="Times New Roman" w:hAnsi="Times New Roman"/>
                <w:color w:val="FFFFFF"/>
                <w:lang w:val="uz-Cyrl-UZ"/>
              </w:rPr>
            </w:pPr>
            <w:r w:rsidRPr="00C85AF5">
              <w:rPr>
                <w:rFonts w:ascii="Times New Roman" w:hAnsi="Times New Roman"/>
                <w:lang w:val="uz-Cyrl-UZ"/>
              </w:rPr>
              <w:t>300</w:t>
            </w:r>
          </w:p>
        </w:tc>
        <w:tc>
          <w:tcPr>
            <w:tcW w:w="2551" w:type="dxa"/>
            <w:gridSpan w:val="2"/>
            <w:tcBorders>
              <w:bottom w:val="single" w:sz="8" w:space="0" w:color="FFFFFF"/>
            </w:tcBorders>
            <w:shd w:val="clear" w:color="auto" w:fill="FDE9D9"/>
          </w:tcPr>
          <w:p w14:paraId="61F74630" w14:textId="77777777" w:rsidR="00C762A3" w:rsidRPr="00C85AF5" w:rsidRDefault="005150FF" w:rsidP="00D2054B">
            <w:pPr>
              <w:spacing w:after="0" w:line="240" w:lineRule="auto"/>
              <w:rPr>
                <w:rFonts w:ascii="Times New Roman" w:hAnsi="Times New Roman"/>
                <w:lang w:val="uz-Cyrl-UZ"/>
              </w:rPr>
            </w:pPr>
            <w:r w:rsidRPr="00C85AF5">
              <w:rPr>
                <w:rFonts w:ascii="Times New Roman" w:hAnsi="Times New Roman"/>
                <w:lang w:val="uz-Cyrl-UZ"/>
              </w:rPr>
              <w:t>1500</w:t>
            </w:r>
          </w:p>
        </w:tc>
        <w:tc>
          <w:tcPr>
            <w:tcW w:w="2552" w:type="dxa"/>
            <w:tcBorders>
              <w:bottom w:val="single" w:sz="8" w:space="0" w:color="FFFFFF"/>
            </w:tcBorders>
            <w:shd w:val="clear" w:color="auto" w:fill="FDE9D9"/>
          </w:tcPr>
          <w:p w14:paraId="664C7C46" w14:textId="77777777" w:rsidR="00C762A3" w:rsidRPr="00C85AF5" w:rsidRDefault="005150FF" w:rsidP="00D2054B">
            <w:pPr>
              <w:spacing w:after="0" w:line="240" w:lineRule="auto"/>
              <w:rPr>
                <w:rFonts w:ascii="Times New Roman" w:hAnsi="Times New Roman"/>
                <w:lang w:val="uz-Cyrl-UZ"/>
              </w:rPr>
            </w:pPr>
            <w:r w:rsidRPr="00C85AF5">
              <w:rPr>
                <w:rFonts w:ascii="Times New Roman" w:hAnsi="Times New Roman"/>
                <w:lang w:val="uz-Cyrl-UZ"/>
              </w:rPr>
              <w:t>3000</w:t>
            </w:r>
          </w:p>
        </w:tc>
        <w:tc>
          <w:tcPr>
            <w:tcW w:w="2488" w:type="dxa"/>
            <w:tcBorders>
              <w:bottom w:val="single" w:sz="8" w:space="0" w:color="FFFFFF"/>
            </w:tcBorders>
            <w:shd w:val="clear" w:color="auto" w:fill="FDE9D9"/>
          </w:tcPr>
          <w:p w14:paraId="1F48654B" w14:textId="77777777" w:rsidR="00C762A3" w:rsidRPr="00C85AF5" w:rsidRDefault="005150FF" w:rsidP="00D2054B">
            <w:pPr>
              <w:spacing w:after="0" w:line="240" w:lineRule="auto"/>
              <w:rPr>
                <w:rFonts w:ascii="Times New Roman" w:hAnsi="Times New Roman"/>
                <w:lang w:val="uz-Cyrl-UZ"/>
              </w:rPr>
            </w:pPr>
            <w:r w:rsidRPr="00C85AF5">
              <w:rPr>
                <w:rFonts w:ascii="Times New Roman" w:hAnsi="Times New Roman"/>
                <w:lang w:val="uz-Cyrl-UZ"/>
              </w:rPr>
              <w:t>4000</w:t>
            </w:r>
          </w:p>
        </w:tc>
      </w:tr>
      <w:tr w:rsidR="001E628B" w:rsidRPr="00C85AF5" w14:paraId="14960E29" w14:textId="77777777">
        <w:trPr>
          <w:jc w:val="center"/>
        </w:trPr>
        <w:tc>
          <w:tcPr>
            <w:tcW w:w="3554" w:type="dxa"/>
            <w:gridSpan w:val="2"/>
            <w:tcBorders>
              <w:top w:val="single" w:sz="8" w:space="0" w:color="FFFFFF"/>
              <w:left w:val="single" w:sz="8" w:space="0" w:color="FFFFFF"/>
              <w:bottom w:val="nil"/>
              <w:right w:val="single" w:sz="24" w:space="0" w:color="FFFFFF"/>
            </w:tcBorders>
            <w:shd w:val="clear" w:color="auto" w:fill="948A54"/>
          </w:tcPr>
          <w:p w14:paraId="61DC9A19" w14:textId="77777777" w:rsidR="001E628B" w:rsidRPr="00C85AF5" w:rsidRDefault="001E628B"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Процена финансијских средстава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FDE9D9"/>
          </w:tcPr>
          <w:p w14:paraId="6710896C" w14:textId="77777777" w:rsidR="001E628B" w:rsidRPr="00C85AF5" w:rsidRDefault="000C718F" w:rsidP="00F161D6">
            <w:pPr>
              <w:spacing w:after="0" w:line="240" w:lineRule="auto"/>
              <w:jc w:val="both"/>
              <w:rPr>
                <w:rFonts w:ascii="Times New Roman" w:hAnsi="Times New Roman"/>
              </w:rPr>
            </w:pPr>
            <w:r w:rsidRPr="00C85AF5">
              <w:rPr>
                <w:rFonts w:ascii="Times New Roman" w:hAnsi="Times New Roman"/>
                <w:lang w:val="uz-Cyrl-UZ"/>
              </w:rPr>
              <w:t>Ближе прецизирано у АП</w:t>
            </w:r>
          </w:p>
        </w:tc>
        <w:tc>
          <w:tcPr>
            <w:tcW w:w="2257" w:type="dxa"/>
            <w:tcBorders>
              <w:top w:val="single" w:sz="8" w:space="0" w:color="FFFFFF"/>
              <w:left w:val="single" w:sz="8" w:space="0" w:color="FFFFFF"/>
              <w:bottom w:val="single" w:sz="8" w:space="0" w:color="FFFFFF"/>
              <w:right w:val="single" w:sz="8" w:space="0" w:color="FFFFFF"/>
            </w:tcBorders>
            <w:shd w:val="clear" w:color="auto" w:fill="948A54"/>
          </w:tcPr>
          <w:p w14:paraId="0074D3FF" w14:textId="77777777" w:rsidR="001E628B" w:rsidRPr="00C85AF5" w:rsidRDefault="001E628B"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Извор средстава</w:t>
            </w:r>
          </w:p>
        </w:tc>
        <w:tc>
          <w:tcPr>
            <w:tcW w:w="5334" w:type="dxa"/>
            <w:gridSpan w:val="3"/>
            <w:tcBorders>
              <w:top w:val="single" w:sz="8" w:space="0" w:color="FFFFFF"/>
              <w:left w:val="single" w:sz="8" w:space="0" w:color="FFFFFF"/>
              <w:bottom w:val="single" w:sz="8" w:space="0" w:color="FFFFFF"/>
              <w:right w:val="single" w:sz="8" w:space="0" w:color="FFFFFF"/>
            </w:tcBorders>
            <w:shd w:val="clear" w:color="auto" w:fill="FDE9D9"/>
          </w:tcPr>
          <w:p w14:paraId="1CF5965C" w14:textId="77777777" w:rsidR="001E628B" w:rsidRPr="00C85AF5" w:rsidRDefault="000C718F" w:rsidP="00F161D6">
            <w:pPr>
              <w:spacing w:after="0" w:line="240" w:lineRule="auto"/>
              <w:jc w:val="both"/>
              <w:rPr>
                <w:rFonts w:ascii="Times New Roman" w:hAnsi="Times New Roman"/>
              </w:rPr>
            </w:pPr>
            <w:r w:rsidRPr="00C85AF5">
              <w:rPr>
                <w:rFonts w:ascii="Times New Roman" w:hAnsi="Times New Roman"/>
                <w:lang w:val="uz-Cyrl-UZ"/>
              </w:rPr>
              <w:t>Ближе прецизирано у АП</w:t>
            </w:r>
          </w:p>
        </w:tc>
      </w:tr>
      <w:tr w:rsidR="001E628B" w:rsidRPr="00C85AF5" w14:paraId="6B85D461" w14:textId="77777777">
        <w:trPr>
          <w:jc w:val="center"/>
        </w:trPr>
        <w:tc>
          <w:tcPr>
            <w:tcW w:w="3554" w:type="dxa"/>
            <w:gridSpan w:val="2"/>
            <w:tcBorders>
              <w:left w:val="single" w:sz="8" w:space="0" w:color="FFFFFF"/>
              <w:bottom w:val="nil"/>
              <w:right w:val="single" w:sz="24" w:space="0" w:color="FFFFFF"/>
            </w:tcBorders>
            <w:shd w:val="clear" w:color="auto" w:fill="948A54"/>
          </w:tcPr>
          <w:p w14:paraId="5BA9E57D" w14:textId="77777777" w:rsidR="001E628B" w:rsidRPr="00C85AF5" w:rsidRDefault="001E628B"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Ефекат на буџет</w:t>
            </w:r>
          </w:p>
        </w:tc>
        <w:tc>
          <w:tcPr>
            <w:tcW w:w="10666" w:type="dxa"/>
            <w:gridSpan w:val="6"/>
            <w:shd w:val="clear" w:color="auto" w:fill="FDE9D9"/>
          </w:tcPr>
          <w:p w14:paraId="1FD5E383" w14:textId="77777777" w:rsidR="001E628B" w:rsidRPr="00C85AF5" w:rsidRDefault="000C6EA4" w:rsidP="00F97D2C">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r w:rsidRPr="00C85AF5" w:rsidDel="000C6EA4">
              <w:rPr>
                <w:rFonts w:ascii="Times New Roman" w:hAnsi="Times New Roman"/>
                <w:lang w:val="uz-Cyrl-UZ"/>
              </w:rPr>
              <w:t xml:space="preserve"> </w:t>
            </w:r>
          </w:p>
        </w:tc>
      </w:tr>
      <w:tr w:rsidR="001E628B" w:rsidRPr="00C85AF5" w14:paraId="1548103D" w14:textId="77777777">
        <w:trPr>
          <w:jc w:val="center"/>
        </w:trPr>
        <w:tc>
          <w:tcPr>
            <w:tcW w:w="14220" w:type="dxa"/>
            <w:gridSpan w:val="8"/>
            <w:tcBorders>
              <w:top w:val="single" w:sz="8" w:space="0" w:color="FFFFFF"/>
              <w:left w:val="single" w:sz="8" w:space="0" w:color="FFFFFF"/>
              <w:bottom w:val="single" w:sz="8" w:space="0" w:color="FFFFFF"/>
              <w:right w:val="single" w:sz="24" w:space="0" w:color="FFFFFF"/>
            </w:tcBorders>
            <w:shd w:val="clear" w:color="auto" w:fill="FDE9D9"/>
          </w:tcPr>
          <w:p w14:paraId="08318B7F" w14:textId="77777777" w:rsidR="001E628B" w:rsidRPr="00C85AF5" w:rsidRDefault="001E628B"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За развој инфраструктуре у електронској управи кључна мера је успостављање у електронском облику основних регистара и њихово унапређење, како би се обезбедило </w:t>
            </w:r>
            <w:r w:rsidRPr="00C85AF5">
              <w:rPr>
                <w:rFonts w:ascii="Times New Roman" w:hAnsi="Times New Roman"/>
                <w:b/>
                <w:bCs/>
                <w:lang w:val="uz-Cyrl-UZ"/>
              </w:rPr>
              <w:lastRenderedPageBreak/>
              <w:t xml:space="preserve">успостављање, односно унапређивање других изведених регистара и евиденција и успоставио систем и протоколи приступа подацима свим органима који имају основ да их прикупљају и користе у вршењу јавних овлашћења. </w:t>
            </w:r>
          </w:p>
          <w:p w14:paraId="6FC13D28" w14:textId="77777777" w:rsidR="001E628B" w:rsidRPr="00C85AF5" w:rsidRDefault="001E628B"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Програмом је планирано успостављање нових и унапређење постојећих регистара и евиденција у електронском  облику, као и неких информационих система: </w:t>
            </w:r>
          </w:p>
          <w:p w14:paraId="6354264F" w14:textId="77777777" w:rsidR="001E628B" w:rsidRPr="00C85AF5" w:rsidRDefault="001E628B" w:rsidP="007B68B7">
            <w:pPr>
              <w:pStyle w:val="ColorfulList-Accent11"/>
              <w:numPr>
                <w:ilvl w:val="0"/>
                <w:numId w:val="31"/>
              </w:numPr>
              <w:spacing w:after="0" w:line="240" w:lineRule="auto"/>
              <w:jc w:val="both"/>
              <w:rPr>
                <w:rFonts w:ascii="Times New Roman" w:hAnsi="Times New Roman"/>
                <w:b/>
                <w:bCs/>
                <w:sz w:val="22"/>
                <w:szCs w:val="22"/>
                <w:lang w:val="uz-Cyrl-UZ" w:eastAsia="en-US"/>
              </w:rPr>
            </w:pPr>
            <w:r w:rsidRPr="00C85AF5">
              <w:rPr>
                <w:rFonts w:ascii="Times New Roman" w:hAnsi="Times New Roman"/>
                <w:b/>
                <w:bCs/>
                <w:sz w:val="22"/>
                <w:szCs w:val="22"/>
                <w:lang w:val="uz-Cyrl-UZ" w:eastAsia="en-US"/>
              </w:rPr>
              <w:t>Централни регистар становништва;</w:t>
            </w:r>
          </w:p>
          <w:p w14:paraId="2E4E8B6D" w14:textId="77777777" w:rsidR="001E628B" w:rsidRPr="00C85AF5" w:rsidRDefault="001E628B" w:rsidP="007B68B7">
            <w:pPr>
              <w:pStyle w:val="ColorfulList-Accent11"/>
              <w:numPr>
                <w:ilvl w:val="0"/>
                <w:numId w:val="31"/>
              </w:numPr>
              <w:spacing w:after="0" w:line="240" w:lineRule="auto"/>
              <w:jc w:val="both"/>
              <w:rPr>
                <w:rFonts w:ascii="Times New Roman" w:hAnsi="Times New Roman"/>
                <w:b/>
                <w:bCs/>
                <w:sz w:val="22"/>
                <w:szCs w:val="22"/>
                <w:lang w:val="uz-Cyrl-UZ" w:eastAsia="en-US"/>
              </w:rPr>
            </w:pPr>
            <w:r w:rsidRPr="00C85AF5">
              <w:rPr>
                <w:rFonts w:ascii="Times New Roman" w:hAnsi="Times New Roman"/>
                <w:b/>
                <w:bCs/>
                <w:sz w:val="22"/>
                <w:szCs w:val="22"/>
                <w:lang w:val="uz-Cyrl-UZ" w:eastAsia="en-US"/>
              </w:rPr>
              <w:t>Јединствени јавни Регистар административних поступака;</w:t>
            </w:r>
          </w:p>
          <w:p w14:paraId="1647AF90" w14:textId="77777777" w:rsidR="001E628B" w:rsidRPr="00C85AF5" w:rsidRDefault="001E628B" w:rsidP="007B68B7">
            <w:pPr>
              <w:pStyle w:val="ColorfulList-Accent11"/>
              <w:numPr>
                <w:ilvl w:val="0"/>
                <w:numId w:val="31"/>
              </w:numPr>
              <w:spacing w:after="0" w:line="240" w:lineRule="auto"/>
              <w:jc w:val="both"/>
              <w:rPr>
                <w:rFonts w:ascii="Times New Roman" w:hAnsi="Times New Roman"/>
                <w:b/>
                <w:bCs/>
                <w:sz w:val="22"/>
                <w:szCs w:val="22"/>
                <w:lang w:val="uz-Cyrl-UZ" w:eastAsia="en-US"/>
              </w:rPr>
            </w:pPr>
            <w:r w:rsidRPr="00C85AF5">
              <w:rPr>
                <w:rFonts w:ascii="Times New Roman" w:hAnsi="Times New Roman"/>
                <w:b/>
                <w:bCs/>
                <w:sz w:val="22"/>
                <w:szCs w:val="22"/>
                <w:lang w:val="uz-Cyrl-UZ" w:eastAsia="en-US"/>
              </w:rPr>
              <w:t>Адресни регистар;</w:t>
            </w:r>
          </w:p>
          <w:p w14:paraId="5726EE6B" w14:textId="77777777" w:rsidR="001E628B" w:rsidRPr="00C85AF5" w:rsidRDefault="001E628B" w:rsidP="007B68B7">
            <w:pPr>
              <w:pStyle w:val="ColorfulList-Accent11"/>
              <w:numPr>
                <w:ilvl w:val="0"/>
                <w:numId w:val="31"/>
              </w:numPr>
              <w:spacing w:after="0" w:line="240" w:lineRule="auto"/>
              <w:jc w:val="both"/>
              <w:rPr>
                <w:rFonts w:ascii="Times New Roman" w:hAnsi="Times New Roman"/>
                <w:b/>
                <w:bCs/>
                <w:sz w:val="22"/>
                <w:szCs w:val="22"/>
                <w:lang w:val="uz-Cyrl-UZ" w:eastAsia="en-US"/>
              </w:rPr>
            </w:pPr>
            <w:r w:rsidRPr="00C85AF5">
              <w:rPr>
                <w:rFonts w:ascii="Times New Roman" w:hAnsi="Times New Roman"/>
                <w:b/>
                <w:bCs/>
                <w:sz w:val="22"/>
                <w:szCs w:val="22"/>
                <w:lang w:val="uz-Cyrl-UZ" w:eastAsia="en-US"/>
              </w:rPr>
              <w:t>Информациони систем социјалне заштите;</w:t>
            </w:r>
          </w:p>
          <w:p w14:paraId="0B95672D" w14:textId="77777777" w:rsidR="001E628B" w:rsidRPr="00C85AF5" w:rsidRDefault="001E628B" w:rsidP="007B68B7">
            <w:pPr>
              <w:pStyle w:val="ColorfulList-Accent11"/>
              <w:numPr>
                <w:ilvl w:val="0"/>
                <w:numId w:val="31"/>
              </w:numPr>
              <w:spacing w:after="0" w:line="240" w:lineRule="auto"/>
              <w:jc w:val="both"/>
              <w:rPr>
                <w:rFonts w:ascii="Times New Roman" w:hAnsi="Times New Roman"/>
                <w:b/>
                <w:bCs/>
                <w:sz w:val="22"/>
                <w:szCs w:val="22"/>
                <w:lang w:val="uz-Cyrl-UZ" w:eastAsia="en-US"/>
              </w:rPr>
            </w:pPr>
            <w:r w:rsidRPr="00C85AF5">
              <w:rPr>
                <w:rFonts w:ascii="Times New Roman" w:hAnsi="Times New Roman"/>
                <w:b/>
                <w:bCs/>
                <w:sz w:val="22"/>
                <w:szCs w:val="22"/>
                <w:lang w:val="uz-Cyrl-UZ" w:eastAsia="en-US"/>
              </w:rPr>
              <w:t xml:space="preserve">Јединствени </w:t>
            </w:r>
            <w:r w:rsidR="00F97D2C" w:rsidRPr="00C85AF5">
              <w:rPr>
                <w:rFonts w:ascii="Times New Roman" w:hAnsi="Times New Roman"/>
                <w:b/>
                <w:bCs/>
                <w:sz w:val="22"/>
                <w:szCs w:val="22"/>
                <w:lang w:val="uz-Cyrl-UZ" w:eastAsia="en-US"/>
              </w:rPr>
              <w:t xml:space="preserve">регистар </w:t>
            </w:r>
            <w:r w:rsidRPr="00C85AF5">
              <w:rPr>
                <w:rFonts w:ascii="Times New Roman" w:hAnsi="Times New Roman"/>
                <w:b/>
                <w:bCs/>
                <w:sz w:val="22"/>
                <w:szCs w:val="22"/>
                <w:lang w:val="uz-Cyrl-UZ" w:eastAsia="en-US"/>
              </w:rPr>
              <w:t xml:space="preserve">Социјална карта; </w:t>
            </w:r>
          </w:p>
          <w:p w14:paraId="7DA3D6D3" w14:textId="77777777" w:rsidR="001E628B" w:rsidRPr="00C85AF5" w:rsidRDefault="001E628B" w:rsidP="007B68B7">
            <w:pPr>
              <w:pStyle w:val="ColorfulList-Accent11"/>
              <w:numPr>
                <w:ilvl w:val="0"/>
                <w:numId w:val="31"/>
              </w:numPr>
              <w:spacing w:after="0" w:line="240" w:lineRule="auto"/>
              <w:jc w:val="both"/>
              <w:rPr>
                <w:rFonts w:ascii="Times New Roman" w:hAnsi="Times New Roman"/>
                <w:b/>
                <w:bCs/>
                <w:sz w:val="22"/>
                <w:szCs w:val="22"/>
                <w:lang w:val="uz-Cyrl-UZ" w:eastAsia="en-US"/>
              </w:rPr>
            </w:pPr>
            <w:r w:rsidRPr="00C85AF5">
              <w:rPr>
                <w:rFonts w:ascii="Times New Roman" w:hAnsi="Times New Roman"/>
                <w:b/>
                <w:bCs/>
                <w:sz w:val="22"/>
                <w:szCs w:val="22"/>
                <w:lang w:val="uz-Cyrl-UZ" w:eastAsia="en-US"/>
              </w:rPr>
              <w:t>Унапређење Регистра имовине – Катастра непокретности;</w:t>
            </w:r>
          </w:p>
          <w:p w14:paraId="117566AC" w14:textId="77777777" w:rsidR="001E628B" w:rsidRPr="00C85AF5" w:rsidRDefault="001E628B" w:rsidP="007B68B7">
            <w:pPr>
              <w:pStyle w:val="ColorfulList-Accent11"/>
              <w:numPr>
                <w:ilvl w:val="0"/>
                <w:numId w:val="31"/>
              </w:numPr>
              <w:spacing w:after="0" w:line="240" w:lineRule="auto"/>
              <w:jc w:val="both"/>
              <w:rPr>
                <w:rFonts w:ascii="Times New Roman" w:hAnsi="Times New Roman"/>
                <w:b/>
                <w:bCs/>
                <w:sz w:val="22"/>
                <w:szCs w:val="22"/>
                <w:lang w:val="uz-Cyrl-UZ" w:eastAsia="en-US"/>
              </w:rPr>
            </w:pPr>
            <w:r w:rsidRPr="00C85AF5">
              <w:rPr>
                <w:rFonts w:ascii="Times New Roman" w:hAnsi="Times New Roman"/>
                <w:b/>
                <w:bCs/>
                <w:sz w:val="22"/>
                <w:szCs w:val="22"/>
                <w:lang w:val="uz-Cyrl-UZ" w:eastAsia="en-US"/>
              </w:rPr>
              <w:t>Унапређење Регистра привредних субјеката;</w:t>
            </w:r>
          </w:p>
          <w:p w14:paraId="5FF09E70" w14:textId="77777777" w:rsidR="00C762A3" w:rsidRPr="00C85AF5" w:rsidRDefault="00C762A3" w:rsidP="007B68B7">
            <w:pPr>
              <w:pStyle w:val="ColorfulList-Accent11"/>
              <w:numPr>
                <w:ilvl w:val="0"/>
                <w:numId w:val="31"/>
              </w:numPr>
              <w:spacing w:after="0" w:line="240" w:lineRule="auto"/>
              <w:rPr>
                <w:rFonts w:ascii="Times New Roman" w:hAnsi="Times New Roman"/>
                <w:b/>
                <w:bCs/>
                <w:sz w:val="22"/>
                <w:szCs w:val="22"/>
                <w:lang w:val="uz-Cyrl-UZ" w:eastAsia="en-US"/>
              </w:rPr>
            </w:pPr>
            <w:r w:rsidRPr="00C85AF5">
              <w:rPr>
                <w:rFonts w:ascii="Times New Roman" w:hAnsi="Times New Roman"/>
                <w:b/>
                <w:bCs/>
                <w:sz w:val="22"/>
                <w:szCs w:val="22"/>
                <w:lang w:val="uz-Cyrl-UZ" w:eastAsia="en-US"/>
              </w:rPr>
              <w:t>Дигитализација регистра пољопривредних газдинстава (еАграр);</w:t>
            </w:r>
          </w:p>
          <w:p w14:paraId="2CFB133E" w14:textId="77777777" w:rsidR="001E628B" w:rsidRPr="00C85AF5" w:rsidRDefault="001E628B" w:rsidP="007B68B7">
            <w:pPr>
              <w:pStyle w:val="ColorfulList-Accent11"/>
              <w:numPr>
                <w:ilvl w:val="0"/>
                <w:numId w:val="31"/>
              </w:numPr>
              <w:spacing w:after="0" w:line="240" w:lineRule="auto"/>
              <w:jc w:val="both"/>
              <w:rPr>
                <w:rFonts w:ascii="Times New Roman" w:hAnsi="Times New Roman"/>
                <w:b/>
                <w:bCs/>
                <w:sz w:val="22"/>
                <w:szCs w:val="22"/>
                <w:lang w:val="uz-Cyrl-UZ" w:eastAsia="en-US"/>
              </w:rPr>
            </w:pPr>
            <w:r w:rsidRPr="00C85AF5">
              <w:rPr>
                <w:rFonts w:ascii="Times New Roman" w:hAnsi="Times New Roman"/>
                <w:b/>
                <w:bCs/>
                <w:sz w:val="22"/>
                <w:szCs w:val="22"/>
                <w:lang w:val="uz-Cyrl-UZ" w:eastAsia="en-US"/>
              </w:rPr>
              <w:t>Унапређење информационог система борачко-инвалидске заштите;</w:t>
            </w:r>
          </w:p>
          <w:p w14:paraId="371E0239" w14:textId="77777777" w:rsidR="001E628B" w:rsidRPr="00C85AF5" w:rsidRDefault="001E628B" w:rsidP="007B68B7">
            <w:pPr>
              <w:pStyle w:val="ColorfulList-Accent11"/>
              <w:numPr>
                <w:ilvl w:val="0"/>
                <w:numId w:val="31"/>
              </w:numPr>
              <w:spacing w:after="0" w:line="240" w:lineRule="auto"/>
              <w:jc w:val="both"/>
              <w:rPr>
                <w:rFonts w:ascii="Times New Roman" w:hAnsi="Times New Roman"/>
                <w:b/>
                <w:bCs/>
                <w:sz w:val="22"/>
                <w:szCs w:val="22"/>
                <w:lang w:val="uz-Cyrl-UZ" w:eastAsia="en-US"/>
              </w:rPr>
            </w:pPr>
            <w:r w:rsidRPr="00C85AF5">
              <w:rPr>
                <w:rFonts w:ascii="Times New Roman" w:hAnsi="Times New Roman"/>
                <w:b/>
                <w:bCs/>
                <w:sz w:val="22"/>
                <w:szCs w:val="22"/>
                <w:lang w:val="uz-Cyrl-UZ" w:eastAsia="en-US"/>
              </w:rPr>
              <w:t>Унапређење информационог система дечје и породичне заштите.</w:t>
            </w:r>
          </w:p>
        </w:tc>
      </w:tr>
    </w:tbl>
    <w:p w14:paraId="08A3AB3C" w14:textId="77777777" w:rsidR="00CD540E" w:rsidRPr="00C85AF5" w:rsidRDefault="00CD540E" w:rsidP="008173FC">
      <w:pPr>
        <w:spacing w:line="240" w:lineRule="auto"/>
        <w:jc w:val="both"/>
        <w:rPr>
          <w:rFonts w:ascii="Times New Roman" w:hAnsi="Times New Roman"/>
          <w:b/>
          <w:sz w:val="24"/>
          <w:szCs w:val="24"/>
          <w:lang w:val="uz-Cyrl-UZ"/>
        </w:rPr>
      </w:pPr>
    </w:p>
    <w:p w14:paraId="09ECE3AF" w14:textId="77777777" w:rsidR="00044597" w:rsidRPr="00C85AF5" w:rsidRDefault="00A34BA8" w:rsidP="00A34BA8">
      <w:pPr>
        <w:spacing w:line="240" w:lineRule="auto"/>
        <w:jc w:val="both"/>
        <w:rPr>
          <w:rFonts w:ascii="Times New Roman" w:hAnsi="Times New Roman"/>
          <w:b/>
          <w:sz w:val="24"/>
          <w:szCs w:val="24"/>
          <w:lang w:val="uz-Cyrl-UZ"/>
        </w:rPr>
      </w:pPr>
      <w:r w:rsidRPr="00C85AF5">
        <w:rPr>
          <w:rFonts w:ascii="Times New Roman" w:hAnsi="Times New Roman"/>
          <w:b/>
          <w:sz w:val="24"/>
          <w:szCs w:val="24"/>
          <w:lang w:val="uz-Cyrl-UZ"/>
        </w:rPr>
        <w:tab/>
      </w: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354"/>
        <w:gridCol w:w="950"/>
        <w:gridCol w:w="811"/>
        <w:gridCol w:w="766"/>
        <w:gridCol w:w="1526"/>
        <w:gridCol w:w="46"/>
        <w:gridCol w:w="1920"/>
        <w:gridCol w:w="1914"/>
      </w:tblGrid>
      <w:tr w:rsidR="0006023B" w:rsidRPr="00C85AF5" w14:paraId="72F0666A" w14:textId="77777777">
        <w:trPr>
          <w:jc w:val="center"/>
        </w:trPr>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5FE75D9B" w14:textId="77777777" w:rsidR="0006023B" w:rsidRPr="00C85AF5" w:rsidRDefault="0027642F" w:rsidP="00F161D6">
            <w:pPr>
              <w:spacing w:after="0" w:line="240" w:lineRule="auto"/>
              <w:jc w:val="both"/>
              <w:rPr>
                <w:rFonts w:ascii="Times New Roman" w:hAnsi="Times New Roman"/>
                <w:b/>
                <w:bCs/>
                <w:color w:val="FFFFFF"/>
              </w:rPr>
            </w:pPr>
            <w:r w:rsidRPr="00C85AF5">
              <w:rPr>
                <w:rFonts w:ascii="Times New Roman" w:hAnsi="Times New Roman"/>
                <w:b/>
                <w:bCs/>
                <w:color w:val="FFFFFF"/>
              </w:rPr>
              <w:t>ME</w:t>
            </w:r>
            <w:r w:rsidRPr="00C85AF5">
              <w:rPr>
                <w:rFonts w:ascii="Times New Roman" w:hAnsi="Times New Roman"/>
                <w:b/>
                <w:bCs/>
                <w:color w:val="FFFFFF"/>
                <w:lang w:val="uz-Cyrl-UZ"/>
              </w:rPr>
              <w:t>Р</w:t>
            </w:r>
            <w:r w:rsidR="0006023B" w:rsidRPr="00C85AF5">
              <w:rPr>
                <w:rFonts w:ascii="Times New Roman" w:hAnsi="Times New Roman"/>
                <w:b/>
                <w:bCs/>
                <w:color w:val="FFFFFF"/>
              </w:rPr>
              <w:t>A</w:t>
            </w:r>
          </w:p>
        </w:tc>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49FEE384" w14:textId="77777777" w:rsidR="0006023B" w:rsidRPr="00C85AF5" w:rsidRDefault="0006023B"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rPr>
              <w:t>1.</w:t>
            </w:r>
            <w:r w:rsidR="0027642F" w:rsidRPr="00C85AF5">
              <w:rPr>
                <w:rFonts w:ascii="Times New Roman" w:hAnsi="Times New Roman"/>
                <w:b/>
                <w:bCs/>
                <w:color w:val="FFFFFF"/>
                <w:lang w:val="uz-Cyrl-UZ"/>
              </w:rPr>
              <w:t>7</w:t>
            </w:r>
            <w:r w:rsidRPr="00C85AF5">
              <w:rPr>
                <w:rFonts w:ascii="Times New Roman" w:hAnsi="Times New Roman"/>
                <w:b/>
                <w:bCs/>
                <w:color w:val="FFFFFF"/>
                <w:lang w:val="uz-Cyrl-UZ"/>
              </w:rPr>
              <w:t>.</w:t>
            </w:r>
          </w:p>
        </w:tc>
        <w:tc>
          <w:tcPr>
            <w:tcW w:w="10666" w:type="dxa"/>
            <w:gridSpan w:val="6"/>
            <w:tcBorders>
              <w:top w:val="single" w:sz="8" w:space="0" w:color="FFFFFF"/>
              <w:left w:val="single" w:sz="8" w:space="0" w:color="FFFFFF"/>
              <w:bottom w:val="single" w:sz="24" w:space="0" w:color="FFFFFF"/>
              <w:right w:val="single" w:sz="8" w:space="0" w:color="FFFFFF"/>
            </w:tcBorders>
            <w:shd w:val="clear" w:color="auto" w:fill="948A54"/>
          </w:tcPr>
          <w:p w14:paraId="526B217C" w14:textId="77777777" w:rsidR="0006023B" w:rsidRPr="00C85AF5" w:rsidRDefault="0006023B"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ru-RU"/>
              </w:rPr>
              <w:t xml:space="preserve">Успостављање </w:t>
            </w:r>
            <w:r w:rsidR="00C762A3" w:rsidRPr="00C85AF5">
              <w:rPr>
                <w:rFonts w:ascii="Times New Roman" w:hAnsi="Times New Roman"/>
                <w:b/>
                <w:bCs/>
                <w:color w:val="FFFFFF"/>
                <w:lang w:val="uz-Cyrl-UZ"/>
              </w:rPr>
              <w:t>ј</w:t>
            </w:r>
            <w:r w:rsidRPr="00C85AF5">
              <w:rPr>
                <w:rFonts w:ascii="Times New Roman" w:hAnsi="Times New Roman"/>
                <w:b/>
                <w:bCs/>
                <w:color w:val="FFFFFF"/>
                <w:lang w:val="ru-RU"/>
              </w:rPr>
              <w:t xml:space="preserve">единственог јавног </w:t>
            </w:r>
            <w:r w:rsidR="00C762A3" w:rsidRPr="00C85AF5">
              <w:rPr>
                <w:rFonts w:ascii="Times New Roman" w:hAnsi="Times New Roman"/>
                <w:b/>
                <w:bCs/>
                <w:color w:val="FFFFFF"/>
                <w:lang w:val="uz-Cyrl-UZ"/>
              </w:rPr>
              <w:t>Р</w:t>
            </w:r>
            <w:r w:rsidRPr="00C85AF5">
              <w:rPr>
                <w:rFonts w:ascii="Times New Roman" w:hAnsi="Times New Roman"/>
                <w:b/>
                <w:bCs/>
                <w:color w:val="FFFFFF"/>
                <w:lang w:val="ru-RU"/>
              </w:rPr>
              <w:t>егистра поступака</w:t>
            </w:r>
          </w:p>
        </w:tc>
      </w:tr>
      <w:tr w:rsidR="0006023B" w:rsidRPr="00C85AF5" w14:paraId="0881B01B" w14:textId="77777777">
        <w:trPr>
          <w:jc w:val="center"/>
        </w:trPr>
        <w:tc>
          <w:tcPr>
            <w:tcW w:w="6629" w:type="dxa"/>
            <w:gridSpan w:val="4"/>
            <w:tcBorders>
              <w:top w:val="single" w:sz="8" w:space="0" w:color="FFFFFF"/>
              <w:left w:val="single" w:sz="8" w:space="0" w:color="FFFFFF"/>
              <w:bottom w:val="nil"/>
              <w:right w:val="single" w:sz="24" w:space="0" w:color="FFFFFF"/>
            </w:tcBorders>
            <w:shd w:val="clear" w:color="auto" w:fill="948A54"/>
          </w:tcPr>
          <w:p w14:paraId="0B95DE95" w14:textId="77777777" w:rsidR="0006023B" w:rsidRPr="00C85AF5" w:rsidRDefault="0006023B" w:rsidP="00F161D6">
            <w:pPr>
              <w:spacing w:after="0" w:line="240" w:lineRule="auto"/>
              <w:jc w:val="both"/>
              <w:rPr>
                <w:rFonts w:ascii="Times New Roman" w:hAnsi="Times New Roman"/>
                <w:b/>
                <w:bCs/>
                <w:color w:val="FFFFFF"/>
                <w:lang w:val="ru-RU"/>
              </w:rPr>
            </w:pPr>
            <w:r w:rsidRPr="00C85AF5">
              <w:rPr>
                <w:rFonts w:ascii="Times New Roman" w:hAnsi="Times New Roman"/>
                <w:b/>
                <w:bCs/>
                <w:color w:val="FFFFFF"/>
                <w:lang w:val="uz-Cyrl-UZ"/>
              </w:rPr>
              <w:t>Институција одговорна за праћење и контролу реализације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DDD9C3"/>
          </w:tcPr>
          <w:p w14:paraId="0F88A72A" w14:textId="77777777" w:rsidR="0006023B" w:rsidRPr="00C85AF5" w:rsidRDefault="006A7078" w:rsidP="00F161D6">
            <w:pPr>
              <w:spacing w:after="0" w:line="240" w:lineRule="auto"/>
              <w:jc w:val="both"/>
              <w:rPr>
                <w:rFonts w:ascii="Times New Roman" w:hAnsi="Times New Roman"/>
                <w:color w:val="000000"/>
              </w:rPr>
            </w:pPr>
            <w:r w:rsidRPr="00C85AF5">
              <w:rPr>
                <w:rFonts w:ascii="Times New Roman" w:eastAsia="Times New Roman" w:hAnsi="Times New Roman"/>
                <w:bCs/>
                <w:lang w:val="uz-Cyrl-UZ"/>
              </w:rPr>
              <w:t>РСЈП</w:t>
            </w:r>
          </w:p>
        </w:tc>
      </w:tr>
      <w:tr w:rsidR="00DB6967" w:rsidRPr="00C85AF5" w14:paraId="765532E1" w14:textId="77777777">
        <w:trPr>
          <w:jc w:val="center"/>
        </w:trPr>
        <w:tc>
          <w:tcPr>
            <w:tcW w:w="3554" w:type="dxa"/>
            <w:gridSpan w:val="2"/>
            <w:tcBorders>
              <w:left w:val="single" w:sz="8" w:space="0" w:color="FFFFFF"/>
              <w:bottom w:val="nil"/>
              <w:right w:val="single" w:sz="24" w:space="0" w:color="FFFFFF"/>
            </w:tcBorders>
            <w:shd w:val="clear" w:color="auto" w:fill="948A54"/>
          </w:tcPr>
          <w:p w14:paraId="724DB7F9" w14:textId="77777777" w:rsidR="00DB6967" w:rsidRPr="00C85AF5" w:rsidRDefault="00DB6967"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Период спровођења</w:t>
            </w:r>
          </w:p>
        </w:tc>
        <w:tc>
          <w:tcPr>
            <w:tcW w:w="1777" w:type="dxa"/>
            <w:shd w:val="clear" w:color="auto" w:fill="DDD9C3"/>
          </w:tcPr>
          <w:p w14:paraId="2A97C631" w14:textId="77777777" w:rsidR="00DB6967" w:rsidRPr="00C85AF5" w:rsidRDefault="00262A38" w:rsidP="00F161D6">
            <w:pPr>
              <w:spacing w:after="0" w:line="240" w:lineRule="auto"/>
              <w:jc w:val="both"/>
              <w:rPr>
                <w:rFonts w:ascii="Times New Roman" w:hAnsi="Times New Roman"/>
                <w:b/>
              </w:rPr>
            </w:pPr>
            <w:r w:rsidRPr="00C85AF5">
              <w:rPr>
                <w:rFonts w:ascii="Times New Roman" w:eastAsia="Times New Roman" w:hAnsi="Times New Roman"/>
                <w:lang w:val="uz-Cyrl-UZ"/>
              </w:rPr>
              <w:t>2020</w:t>
            </w:r>
            <w:r w:rsidR="00D2054B" w:rsidRPr="00C85AF5">
              <w:rPr>
                <w:rFonts w:ascii="Times New Roman" w:eastAsia="Times New Roman" w:hAnsi="Times New Roman"/>
                <w:lang w:val="uz-Cyrl-UZ"/>
              </w:rPr>
              <w:t xml:space="preserve"> - 2021</w:t>
            </w:r>
          </w:p>
        </w:tc>
        <w:tc>
          <w:tcPr>
            <w:tcW w:w="1298" w:type="dxa"/>
            <w:shd w:val="clear" w:color="auto" w:fill="948A54"/>
          </w:tcPr>
          <w:p w14:paraId="1B9B0DA9" w14:textId="77777777" w:rsidR="00DB6967" w:rsidRPr="00C85AF5" w:rsidRDefault="00DB6967" w:rsidP="00F161D6">
            <w:pPr>
              <w:spacing w:after="0" w:line="240" w:lineRule="auto"/>
              <w:jc w:val="both"/>
              <w:rPr>
                <w:rFonts w:ascii="Times New Roman" w:hAnsi="Times New Roman"/>
                <w:b/>
                <w:color w:val="FFFFFF"/>
                <w:lang w:val="uz-Cyrl-UZ"/>
              </w:rPr>
            </w:pPr>
            <w:r w:rsidRPr="00C85AF5">
              <w:rPr>
                <w:rFonts w:ascii="Times New Roman" w:hAnsi="Times New Roman"/>
                <w:b/>
                <w:color w:val="FFFFFF"/>
                <w:lang w:val="uz-Cyrl-UZ"/>
              </w:rPr>
              <w:t>Тип мере</w:t>
            </w:r>
          </w:p>
        </w:tc>
        <w:tc>
          <w:tcPr>
            <w:tcW w:w="7591" w:type="dxa"/>
            <w:gridSpan w:val="4"/>
            <w:shd w:val="clear" w:color="auto" w:fill="DDD9C3"/>
          </w:tcPr>
          <w:p w14:paraId="2667C74A" w14:textId="77777777" w:rsidR="00DB6967" w:rsidRPr="00C85AF5" w:rsidRDefault="00E128A0" w:rsidP="00F161D6">
            <w:pPr>
              <w:spacing w:after="0" w:line="240" w:lineRule="auto"/>
              <w:jc w:val="both"/>
              <w:rPr>
                <w:rFonts w:ascii="Times New Roman" w:hAnsi="Times New Roman"/>
                <w:b/>
                <w:lang w:val="sr-Cyrl-RS"/>
              </w:rPr>
            </w:pPr>
            <w:r w:rsidRPr="00C85AF5">
              <w:rPr>
                <w:rFonts w:ascii="Times New Roman" w:hAnsi="Times New Roman"/>
                <w:lang w:val="uz-Cyrl-UZ"/>
              </w:rPr>
              <w:t>Обезбеђење добара и пружање услуга од стране учесника у планском систему</w:t>
            </w:r>
          </w:p>
        </w:tc>
      </w:tr>
      <w:tr w:rsidR="00DB6967" w:rsidRPr="00C85AF5" w14:paraId="246E3A32" w14:textId="77777777">
        <w:trPr>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3D8DC924" w14:textId="77777777" w:rsidR="00DB6967" w:rsidRPr="00C85AF5" w:rsidRDefault="00DB6967"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w:t>
            </w:r>
          </w:p>
        </w:tc>
        <w:tc>
          <w:tcPr>
            <w:tcW w:w="4852" w:type="dxa"/>
            <w:gridSpan w:val="3"/>
            <w:tcBorders>
              <w:top w:val="single" w:sz="8" w:space="0" w:color="FFFFFF"/>
              <w:left w:val="single" w:sz="8" w:space="0" w:color="FFFFFF"/>
              <w:bottom w:val="single" w:sz="8" w:space="0" w:color="FFFFFF"/>
              <w:right w:val="single" w:sz="8" w:space="0" w:color="FFFFFF"/>
            </w:tcBorders>
            <w:shd w:val="clear" w:color="auto" w:fill="948A54"/>
          </w:tcPr>
          <w:p w14:paraId="036A3709" w14:textId="77777777" w:rsidR="00DB6967" w:rsidRPr="00C85AF5" w:rsidRDefault="00DB6967"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948A54"/>
          </w:tcPr>
          <w:p w14:paraId="1CCDF64A" w14:textId="77777777" w:rsidR="00DB6967" w:rsidRPr="00C85AF5" w:rsidRDefault="00DB6967"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DB6967" w:rsidRPr="00C85AF5" w14:paraId="33887FA1" w14:textId="77777777">
        <w:trPr>
          <w:jc w:val="center"/>
        </w:trPr>
        <w:tc>
          <w:tcPr>
            <w:tcW w:w="1777" w:type="dxa"/>
            <w:vMerge/>
            <w:tcBorders>
              <w:left w:val="single" w:sz="8" w:space="0" w:color="FFFFFF"/>
              <w:bottom w:val="nil"/>
              <w:right w:val="single" w:sz="24" w:space="0" w:color="FFFFFF"/>
            </w:tcBorders>
            <w:shd w:val="clear" w:color="auto" w:fill="948A54"/>
          </w:tcPr>
          <w:p w14:paraId="33BB4451" w14:textId="77777777" w:rsidR="00DB6967" w:rsidRPr="00C85AF5" w:rsidRDefault="00DB6967" w:rsidP="00F161D6">
            <w:pPr>
              <w:spacing w:after="0" w:line="240" w:lineRule="auto"/>
              <w:jc w:val="both"/>
              <w:rPr>
                <w:rFonts w:ascii="Times New Roman" w:hAnsi="Times New Roman"/>
                <w:b/>
                <w:bCs/>
                <w:color w:val="FFFFFF"/>
                <w:lang w:val="uz-Cyrl-UZ"/>
              </w:rPr>
            </w:pPr>
          </w:p>
        </w:tc>
        <w:tc>
          <w:tcPr>
            <w:tcW w:w="4852" w:type="dxa"/>
            <w:gridSpan w:val="3"/>
            <w:shd w:val="clear" w:color="auto" w:fill="FDE9D9"/>
          </w:tcPr>
          <w:p w14:paraId="32389B16" w14:textId="77777777" w:rsidR="00DB6967" w:rsidRPr="00C85AF5" w:rsidRDefault="00E128A0" w:rsidP="00D2054B">
            <w:pPr>
              <w:spacing w:after="0" w:line="240" w:lineRule="auto"/>
              <w:jc w:val="both"/>
              <w:rPr>
                <w:rFonts w:ascii="Times New Roman" w:eastAsia="Times New Roman" w:hAnsi="Times New Roman"/>
                <w:color w:val="000000"/>
                <w:lang w:val="uz-Cyrl-UZ"/>
              </w:rPr>
            </w:pPr>
            <w:r w:rsidRPr="00C85AF5">
              <w:rPr>
                <w:rFonts w:ascii="Times New Roman" w:eastAsia="Times New Roman" w:hAnsi="Times New Roman"/>
                <w:color w:val="000000"/>
                <w:lang w:val="uz-Cyrl-UZ"/>
              </w:rPr>
              <w:t xml:space="preserve">Јавни регистар административних поступака стављен у продукциони рад </w:t>
            </w:r>
          </w:p>
        </w:tc>
        <w:tc>
          <w:tcPr>
            <w:tcW w:w="7591" w:type="dxa"/>
            <w:gridSpan w:val="4"/>
            <w:shd w:val="clear" w:color="auto" w:fill="FDE9D9"/>
          </w:tcPr>
          <w:p w14:paraId="40A275A8" w14:textId="77777777" w:rsidR="00DB6967" w:rsidRPr="00C85AF5" w:rsidRDefault="00D2054B" w:rsidP="00D2054B">
            <w:pPr>
              <w:spacing w:after="0" w:line="240" w:lineRule="auto"/>
              <w:jc w:val="both"/>
              <w:rPr>
                <w:rFonts w:ascii="Times New Roman" w:hAnsi="Times New Roman"/>
                <w:lang w:val="uz-Cyrl-UZ"/>
              </w:rPr>
            </w:pPr>
            <w:r w:rsidRPr="00C85AF5">
              <w:rPr>
                <w:rFonts w:ascii="Times New Roman" w:hAnsi="Times New Roman"/>
                <w:lang w:val="uz-Cyrl-UZ"/>
              </w:rPr>
              <w:t>Портал е-управе и јавног регистра</w:t>
            </w:r>
          </w:p>
        </w:tc>
      </w:tr>
      <w:tr w:rsidR="00DB6967" w:rsidRPr="00C85AF5" w14:paraId="226D7691" w14:textId="77777777">
        <w:trPr>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169515EA" w14:textId="77777777" w:rsidR="00DB6967" w:rsidRPr="00C85AF5" w:rsidRDefault="00DB6967"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70765DFD" w14:textId="77777777" w:rsidR="00DB6967" w:rsidRPr="00C85AF5" w:rsidRDefault="00DB6967"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948A54"/>
          </w:tcPr>
          <w:p w14:paraId="0800A4A8" w14:textId="77777777" w:rsidR="00DB6967" w:rsidRPr="00C85AF5" w:rsidRDefault="00DB6967"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2"/>
            <w:tcBorders>
              <w:top w:val="single" w:sz="8" w:space="0" w:color="FFFFFF"/>
              <w:left w:val="single" w:sz="8" w:space="0" w:color="FFFFFF"/>
              <w:bottom w:val="single" w:sz="8" w:space="0" w:color="FFFFFF"/>
              <w:right w:val="single" w:sz="8" w:space="0" w:color="FFFFFF"/>
            </w:tcBorders>
            <w:shd w:val="clear" w:color="auto" w:fill="948A54"/>
          </w:tcPr>
          <w:p w14:paraId="1BB96A52" w14:textId="77777777" w:rsidR="00DB6967" w:rsidRPr="00C85AF5" w:rsidRDefault="00DB6967"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tcBorders>
              <w:top w:val="single" w:sz="8" w:space="0" w:color="FFFFFF"/>
              <w:left w:val="single" w:sz="8" w:space="0" w:color="FFFFFF"/>
              <w:bottom w:val="single" w:sz="8" w:space="0" w:color="FFFFFF"/>
              <w:right w:val="single" w:sz="8" w:space="0" w:color="FFFFFF"/>
            </w:tcBorders>
            <w:shd w:val="clear" w:color="auto" w:fill="948A54"/>
          </w:tcPr>
          <w:p w14:paraId="3330827D" w14:textId="77777777" w:rsidR="00DB6967" w:rsidRPr="00C85AF5" w:rsidRDefault="00DB6967"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670ABFD0" w14:textId="77777777" w:rsidR="00DB6967" w:rsidRPr="00C85AF5" w:rsidRDefault="00DB6967"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6A7078" w:rsidRPr="00C85AF5" w14:paraId="10808187" w14:textId="77777777">
        <w:trPr>
          <w:jc w:val="center"/>
        </w:trPr>
        <w:tc>
          <w:tcPr>
            <w:tcW w:w="1777" w:type="dxa"/>
            <w:vMerge/>
            <w:tcBorders>
              <w:left w:val="single" w:sz="8" w:space="0" w:color="FFFFFF"/>
              <w:bottom w:val="nil"/>
              <w:right w:val="single" w:sz="24" w:space="0" w:color="FFFFFF"/>
            </w:tcBorders>
            <w:shd w:val="clear" w:color="auto" w:fill="948A54"/>
          </w:tcPr>
          <w:p w14:paraId="5C6A50A5" w14:textId="77777777" w:rsidR="006A7078" w:rsidRPr="00C85AF5" w:rsidRDefault="006A7078" w:rsidP="00F161D6">
            <w:pPr>
              <w:spacing w:after="0" w:line="240" w:lineRule="auto"/>
              <w:jc w:val="both"/>
              <w:rPr>
                <w:rFonts w:ascii="Times New Roman" w:hAnsi="Times New Roman"/>
                <w:b/>
                <w:bCs/>
                <w:color w:val="FFFFFF"/>
              </w:rPr>
            </w:pPr>
          </w:p>
        </w:tc>
        <w:tc>
          <w:tcPr>
            <w:tcW w:w="1777" w:type="dxa"/>
            <w:shd w:val="clear" w:color="auto" w:fill="FDE9D9"/>
          </w:tcPr>
          <w:p w14:paraId="75A4BE14" w14:textId="77777777" w:rsidR="006A7078" w:rsidRPr="00C85AF5" w:rsidRDefault="006A7078" w:rsidP="00F161D6">
            <w:pPr>
              <w:spacing w:after="0" w:line="240" w:lineRule="auto"/>
              <w:jc w:val="both"/>
              <w:rPr>
                <w:rFonts w:ascii="Times New Roman" w:hAnsi="Times New Roman"/>
                <w:lang w:val="uz-Cyrl-UZ"/>
              </w:rPr>
            </w:pPr>
            <w:r w:rsidRPr="00C85AF5">
              <w:rPr>
                <w:rFonts w:ascii="Times New Roman" w:hAnsi="Times New Roman"/>
                <w:lang w:val="uz-Cyrl-UZ"/>
              </w:rPr>
              <w:t>2</w:t>
            </w:r>
            <w:r w:rsidRPr="00C85AF5">
              <w:rPr>
                <w:rFonts w:ascii="Times New Roman" w:eastAsia="Times New Roman" w:hAnsi="Times New Roman"/>
                <w:bCs/>
                <w:lang w:val="uz-Cyrl-UZ"/>
              </w:rPr>
              <w:t>01</w:t>
            </w:r>
            <w:r w:rsidR="00E128A0" w:rsidRPr="00C85AF5">
              <w:rPr>
                <w:rFonts w:ascii="Times New Roman" w:eastAsia="Times New Roman" w:hAnsi="Times New Roman"/>
                <w:bCs/>
                <w:lang w:val="uz-Cyrl-UZ"/>
              </w:rPr>
              <w:t>8</w:t>
            </w:r>
          </w:p>
        </w:tc>
        <w:tc>
          <w:tcPr>
            <w:tcW w:w="3075" w:type="dxa"/>
            <w:gridSpan w:val="2"/>
            <w:shd w:val="clear" w:color="auto" w:fill="FDE9D9"/>
          </w:tcPr>
          <w:p w14:paraId="4C1CF3EF" w14:textId="77777777" w:rsidR="006A7078" w:rsidRPr="00C85AF5" w:rsidRDefault="00E128A0" w:rsidP="00E128A0">
            <w:pPr>
              <w:spacing w:after="0" w:line="240" w:lineRule="auto"/>
              <w:rPr>
                <w:rFonts w:ascii="Times New Roman" w:hAnsi="Times New Roman"/>
                <w:b/>
                <w:highlight w:val="cyan"/>
                <w:lang w:val="uz-Cyrl-UZ"/>
              </w:rPr>
            </w:pPr>
            <w:r w:rsidRPr="00C85AF5">
              <w:rPr>
                <w:rFonts w:ascii="Times New Roman" w:hAnsi="Times New Roman"/>
                <w:lang w:val="uz-Cyrl-UZ"/>
              </w:rPr>
              <w:t>не</w:t>
            </w:r>
          </w:p>
        </w:tc>
        <w:tc>
          <w:tcPr>
            <w:tcW w:w="2551" w:type="dxa"/>
            <w:gridSpan w:val="2"/>
            <w:shd w:val="clear" w:color="auto" w:fill="FDE9D9"/>
          </w:tcPr>
          <w:p w14:paraId="0DC6FC9B" w14:textId="77777777" w:rsidR="006A7078" w:rsidRPr="00C85AF5" w:rsidRDefault="00E128A0" w:rsidP="00F161D6">
            <w:pPr>
              <w:spacing w:after="0" w:line="240" w:lineRule="auto"/>
              <w:rPr>
                <w:rFonts w:ascii="Times New Roman" w:hAnsi="Times New Roman"/>
                <w:lang w:val="uz-Cyrl-UZ"/>
              </w:rPr>
            </w:pPr>
            <w:r w:rsidRPr="00C85AF5">
              <w:rPr>
                <w:rFonts w:ascii="Times New Roman" w:hAnsi="Times New Roman"/>
                <w:lang w:val="uz-Cyrl-UZ"/>
              </w:rPr>
              <w:t>Успостављен регистар</w:t>
            </w:r>
          </w:p>
        </w:tc>
        <w:tc>
          <w:tcPr>
            <w:tcW w:w="2552" w:type="dxa"/>
            <w:shd w:val="clear" w:color="auto" w:fill="FDE9D9"/>
          </w:tcPr>
          <w:p w14:paraId="25D5858D" w14:textId="77777777" w:rsidR="006A7078" w:rsidRPr="00C85AF5" w:rsidRDefault="00E128A0" w:rsidP="00E128A0">
            <w:pPr>
              <w:spacing w:after="0" w:line="240" w:lineRule="auto"/>
              <w:rPr>
                <w:rFonts w:ascii="Times New Roman" w:hAnsi="Times New Roman"/>
                <w:lang w:val="uz-Cyrl-UZ"/>
              </w:rPr>
            </w:pPr>
            <w:r w:rsidRPr="00C85AF5">
              <w:rPr>
                <w:rFonts w:ascii="Times New Roman" w:hAnsi="Times New Roman"/>
                <w:lang w:val="uz-Cyrl-UZ"/>
              </w:rPr>
              <w:t>Јавно доступан регистар који садржи све административне поступке за привреду</w:t>
            </w:r>
          </w:p>
        </w:tc>
        <w:tc>
          <w:tcPr>
            <w:tcW w:w="2488" w:type="dxa"/>
            <w:shd w:val="clear" w:color="auto" w:fill="FDE9D9"/>
          </w:tcPr>
          <w:p w14:paraId="0B713164" w14:textId="77777777" w:rsidR="006A7078" w:rsidRPr="00C85AF5" w:rsidRDefault="00E128A0" w:rsidP="00E128A0">
            <w:pPr>
              <w:spacing w:after="0" w:line="240" w:lineRule="auto"/>
              <w:rPr>
                <w:rFonts w:ascii="Times New Roman" w:hAnsi="Times New Roman"/>
                <w:lang w:val="uz-Cyrl-UZ"/>
              </w:rPr>
            </w:pPr>
            <w:r w:rsidRPr="00C85AF5">
              <w:rPr>
                <w:rFonts w:ascii="Times New Roman" w:hAnsi="Times New Roman"/>
                <w:lang w:val="uz-Cyrl-UZ"/>
              </w:rPr>
              <w:t>Јавно доступан регистар који садржи све административне поступке за грађане</w:t>
            </w:r>
          </w:p>
        </w:tc>
      </w:tr>
      <w:tr w:rsidR="00DB6967" w:rsidRPr="00C85AF5" w14:paraId="73281EB0" w14:textId="77777777">
        <w:trPr>
          <w:jc w:val="center"/>
        </w:trPr>
        <w:tc>
          <w:tcPr>
            <w:tcW w:w="3554" w:type="dxa"/>
            <w:gridSpan w:val="2"/>
            <w:tcBorders>
              <w:top w:val="single" w:sz="8" w:space="0" w:color="FFFFFF"/>
              <w:left w:val="single" w:sz="8" w:space="0" w:color="FFFFFF"/>
              <w:bottom w:val="nil"/>
              <w:right w:val="single" w:sz="24" w:space="0" w:color="FFFFFF"/>
            </w:tcBorders>
            <w:shd w:val="clear" w:color="auto" w:fill="948A54"/>
          </w:tcPr>
          <w:p w14:paraId="2CF5D45D" w14:textId="77777777" w:rsidR="00DB6967" w:rsidRPr="00C85AF5" w:rsidRDefault="00DB6967"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Процена финансијских средстава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FDE9D9"/>
          </w:tcPr>
          <w:p w14:paraId="6DE0AFBA" w14:textId="77777777" w:rsidR="00DB6967" w:rsidRPr="00C85AF5" w:rsidRDefault="00785714" w:rsidP="00F161D6">
            <w:pPr>
              <w:spacing w:after="0" w:line="240" w:lineRule="auto"/>
              <w:jc w:val="both"/>
              <w:rPr>
                <w:rFonts w:ascii="Times New Roman" w:hAnsi="Times New Roman"/>
              </w:rPr>
            </w:pPr>
            <w:r w:rsidRPr="00C85AF5">
              <w:rPr>
                <w:rFonts w:ascii="Times New Roman" w:hAnsi="Times New Roman"/>
                <w:lang w:val="uz-Cyrl-UZ"/>
              </w:rPr>
              <w:t>Ближе прецизирано у АП</w:t>
            </w:r>
          </w:p>
        </w:tc>
        <w:tc>
          <w:tcPr>
            <w:tcW w:w="2257" w:type="dxa"/>
            <w:tcBorders>
              <w:top w:val="single" w:sz="8" w:space="0" w:color="FFFFFF"/>
              <w:left w:val="single" w:sz="8" w:space="0" w:color="FFFFFF"/>
              <w:bottom w:val="single" w:sz="8" w:space="0" w:color="FFFFFF"/>
              <w:right w:val="single" w:sz="8" w:space="0" w:color="FFFFFF"/>
            </w:tcBorders>
            <w:shd w:val="clear" w:color="auto" w:fill="948A54"/>
          </w:tcPr>
          <w:p w14:paraId="5FC25865" w14:textId="77777777" w:rsidR="00DB6967" w:rsidRPr="00C85AF5" w:rsidRDefault="00DB6967"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Извор средстава</w:t>
            </w:r>
          </w:p>
        </w:tc>
        <w:tc>
          <w:tcPr>
            <w:tcW w:w="5334" w:type="dxa"/>
            <w:gridSpan w:val="3"/>
            <w:tcBorders>
              <w:top w:val="single" w:sz="8" w:space="0" w:color="FFFFFF"/>
              <w:left w:val="single" w:sz="8" w:space="0" w:color="FFFFFF"/>
              <w:bottom w:val="single" w:sz="8" w:space="0" w:color="FFFFFF"/>
              <w:right w:val="single" w:sz="8" w:space="0" w:color="FFFFFF"/>
            </w:tcBorders>
            <w:shd w:val="clear" w:color="auto" w:fill="FDE9D9"/>
          </w:tcPr>
          <w:p w14:paraId="3DC61533" w14:textId="77777777" w:rsidR="00DB6967" w:rsidRPr="00C85AF5" w:rsidRDefault="00785714" w:rsidP="00F161D6">
            <w:pPr>
              <w:spacing w:after="0" w:line="240" w:lineRule="auto"/>
              <w:jc w:val="both"/>
              <w:rPr>
                <w:rFonts w:ascii="Times New Roman" w:hAnsi="Times New Roman"/>
              </w:rPr>
            </w:pPr>
            <w:r w:rsidRPr="00C85AF5">
              <w:rPr>
                <w:rFonts w:ascii="Times New Roman" w:hAnsi="Times New Roman"/>
                <w:lang w:val="uz-Cyrl-UZ"/>
              </w:rPr>
              <w:t>Ближе прецизирано у АП</w:t>
            </w:r>
          </w:p>
        </w:tc>
      </w:tr>
      <w:tr w:rsidR="00DB6967" w:rsidRPr="00C85AF5" w14:paraId="1345567C" w14:textId="77777777">
        <w:trPr>
          <w:jc w:val="center"/>
        </w:trPr>
        <w:tc>
          <w:tcPr>
            <w:tcW w:w="3554" w:type="dxa"/>
            <w:gridSpan w:val="2"/>
            <w:tcBorders>
              <w:left w:val="single" w:sz="8" w:space="0" w:color="FFFFFF"/>
              <w:bottom w:val="nil"/>
              <w:right w:val="single" w:sz="24" w:space="0" w:color="FFFFFF"/>
            </w:tcBorders>
            <w:shd w:val="clear" w:color="auto" w:fill="948A54"/>
          </w:tcPr>
          <w:p w14:paraId="652E4BFB" w14:textId="77777777" w:rsidR="00DB6967" w:rsidRPr="00C85AF5" w:rsidRDefault="00DB6967"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Ефекат на буџет</w:t>
            </w:r>
          </w:p>
        </w:tc>
        <w:tc>
          <w:tcPr>
            <w:tcW w:w="10666" w:type="dxa"/>
            <w:gridSpan w:val="6"/>
            <w:shd w:val="clear" w:color="auto" w:fill="FDE9D9"/>
          </w:tcPr>
          <w:p w14:paraId="3C25DABD" w14:textId="77777777" w:rsidR="00DB6967" w:rsidRPr="00C85AF5" w:rsidRDefault="00785714"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r>
      <w:tr w:rsidR="00DB6967" w:rsidRPr="00C85AF5" w14:paraId="39BB024F" w14:textId="77777777">
        <w:trPr>
          <w:jc w:val="center"/>
        </w:trPr>
        <w:tc>
          <w:tcPr>
            <w:tcW w:w="14220" w:type="dxa"/>
            <w:gridSpan w:val="8"/>
            <w:tcBorders>
              <w:top w:val="single" w:sz="8" w:space="0" w:color="FFFFFF"/>
              <w:left w:val="single" w:sz="8" w:space="0" w:color="FFFFFF"/>
              <w:bottom w:val="single" w:sz="8" w:space="0" w:color="FFFFFF"/>
              <w:right w:val="single" w:sz="24" w:space="0" w:color="FFFFFF"/>
            </w:tcBorders>
            <w:shd w:val="clear" w:color="auto" w:fill="FDE9D9"/>
          </w:tcPr>
          <w:p w14:paraId="66139402" w14:textId="77777777" w:rsidR="00DB6967" w:rsidRPr="00C85AF5" w:rsidRDefault="00DB6967"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Административно оптерећење је високо и карактеришу га бројни поступци за остваривање неког права или испуњавање обавеза.  </w:t>
            </w:r>
          </w:p>
          <w:p w14:paraId="1821FD13" w14:textId="77777777" w:rsidR="00DB6967" w:rsidRPr="00C85AF5" w:rsidRDefault="00DB6967"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Административно оптерећење представља трошак привредних субјеката и у међународним оквирима се препознаје као значајна препрека даљем привредном развоју, а њихово смањење као кључни основ за унапређење услова пословања.</w:t>
            </w:r>
          </w:p>
          <w:p w14:paraId="6AF68E67" w14:textId="77777777" w:rsidR="000E7310" w:rsidRPr="00C85AF5" w:rsidRDefault="000E7310" w:rsidP="00F161D6">
            <w:pPr>
              <w:spacing w:after="0" w:line="240" w:lineRule="auto"/>
              <w:rPr>
                <w:rFonts w:ascii="Times New Roman" w:hAnsi="Times New Roman"/>
                <w:b/>
                <w:bCs/>
                <w:color w:val="FFFFFF"/>
                <w:lang w:val="uz-Cyrl-UZ"/>
              </w:rPr>
            </w:pPr>
          </w:p>
          <w:p w14:paraId="0FC1F0B8" w14:textId="77777777" w:rsidR="000E7310" w:rsidRPr="00C85AF5" w:rsidRDefault="000E7310" w:rsidP="00F161D6">
            <w:pPr>
              <w:spacing w:after="0" w:line="240" w:lineRule="auto"/>
              <w:rPr>
                <w:rFonts w:ascii="Times New Roman" w:hAnsi="Times New Roman"/>
                <w:b/>
                <w:bCs/>
                <w:lang w:val="uz-Cyrl-UZ"/>
              </w:rPr>
            </w:pPr>
            <w:r w:rsidRPr="00C85AF5">
              <w:rPr>
                <w:rFonts w:ascii="Times New Roman" w:hAnsi="Times New Roman"/>
                <w:b/>
                <w:bCs/>
                <w:lang w:val="uz-Cyrl-UZ"/>
              </w:rPr>
              <w:t>Мера се односи на успостављање Јединственог јавног регистра поступака (у даљем тексту: Регистар) којим би се сви поступци учинили јавно доступним, обезбедила њихова ажурност и омогућило поједностављење и евентуално укидање оних који нису неопходни.</w:t>
            </w:r>
          </w:p>
          <w:p w14:paraId="1E3C7A85" w14:textId="5D139C06" w:rsidR="000E7310" w:rsidRDefault="000E7310" w:rsidP="00F161D6">
            <w:pPr>
              <w:spacing w:after="0" w:line="240" w:lineRule="auto"/>
              <w:rPr>
                <w:rFonts w:ascii="Times New Roman" w:hAnsi="Times New Roman"/>
                <w:b/>
                <w:bCs/>
                <w:lang w:val="uz-Cyrl-UZ"/>
              </w:rPr>
            </w:pPr>
          </w:p>
          <w:p w14:paraId="54556C64" w14:textId="77777777" w:rsidR="00D4531D" w:rsidRPr="00C85AF5" w:rsidRDefault="00D4531D" w:rsidP="00F161D6">
            <w:pPr>
              <w:spacing w:after="0" w:line="240" w:lineRule="auto"/>
              <w:rPr>
                <w:rFonts w:ascii="Times New Roman" w:hAnsi="Times New Roman"/>
                <w:b/>
                <w:bCs/>
                <w:lang w:val="uz-Cyrl-UZ"/>
              </w:rPr>
            </w:pPr>
          </w:p>
          <w:p w14:paraId="1134F239" w14:textId="77777777" w:rsidR="000E7310" w:rsidRPr="00C85AF5" w:rsidRDefault="000E7310" w:rsidP="00F161D6">
            <w:pPr>
              <w:spacing w:after="0" w:line="240" w:lineRule="auto"/>
              <w:rPr>
                <w:rFonts w:ascii="Times New Roman" w:hAnsi="Times New Roman"/>
                <w:b/>
                <w:bCs/>
                <w:lang w:val="uz-Cyrl-UZ"/>
              </w:rPr>
            </w:pPr>
            <w:r w:rsidRPr="00C85AF5">
              <w:rPr>
                <w:rFonts w:ascii="Times New Roman" w:hAnsi="Times New Roman"/>
                <w:b/>
                <w:bCs/>
                <w:lang w:val="uz-Cyrl-UZ"/>
              </w:rPr>
              <w:lastRenderedPageBreak/>
              <w:t>Циљеви су смањење административних трошкова, унапређење транспарентности и предвидљивости пословног окружења и поједностављење административних поступака, као и унапређење квалитета услуга јавне управе.</w:t>
            </w:r>
          </w:p>
          <w:p w14:paraId="373D2722" w14:textId="77777777" w:rsidR="000E7310" w:rsidRPr="00C85AF5" w:rsidRDefault="000E7310" w:rsidP="00F161D6">
            <w:pPr>
              <w:spacing w:after="0" w:line="240" w:lineRule="auto"/>
              <w:rPr>
                <w:rFonts w:ascii="Times New Roman" w:hAnsi="Times New Roman"/>
                <w:b/>
                <w:bCs/>
                <w:lang w:val="uz-Cyrl-UZ"/>
              </w:rPr>
            </w:pPr>
          </w:p>
          <w:p w14:paraId="4013268F" w14:textId="77777777" w:rsidR="00DB6967" w:rsidRPr="00C85AF5" w:rsidRDefault="000E7310" w:rsidP="00F161D6">
            <w:pPr>
              <w:spacing w:after="0" w:line="240" w:lineRule="auto"/>
              <w:rPr>
                <w:rFonts w:ascii="Times New Roman" w:hAnsi="Times New Roman"/>
                <w:b/>
                <w:bCs/>
                <w:color w:val="FFFFFF"/>
                <w:lang w:val="uz-Cyrl-UZ"/>
              </w:rPr>
            </w:pPr>
            <w:r w:rsidRPr="00C85AF5">
              <w:rPr>
                <w:rFonts w:ascii="Times New Roman" w:hAnsi="Times New Roman"/>
                <w:b/>
                <w:bCs/>
                <w:lang w:val="uz-Cyrl-UZ"/>
              </w:rPr>
              <w:t>Након поступка пописивања административних поступака од стране надлежних институција, неопходно је регулисати и имплементирати техничко решење који ће омогућити дневну ажурност и коришћење овог регистра.</w:t>
            </w:r>
          </w:p>
        </w:tc>
      </w:tr>
    </w:tbl>
    <w:p w14:paraId="565459AE" w14:textId="77777777" w:rsidR="0006023B" w:rsidRPr="00C56D87" w:rsidRDefault="0006023B" w:rsidP="008173FC">
      <w:pPr>
        <w:spacing w:line="240" w:lineRule="auto"/>
        <w:jc w:val="both"/>
        <w:rPr>
          <w:rFonts w:ascii="Times New Roman Bold" w:hAnsi="Times New Roman Bold"/>
          <w:b/>
          <w:sz w:val="8"/>
          <w:szCs w:val="24"/>
          <w:lang w:val="uz-Cyrl-UZ"/>
        </w:rP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463"/>
        <w:gridCol w:w="1164"/>
        <w:gridCol w:w="451"/>
        <w:gridCol w:w="627"/>
        <w:gridCol w:w="887"/>
        <w:gridCol w:w="1500"/>
        <w:gridCol w:w="93"/>
        <w:gridCol w:w="11"/>
        <w:gridCol w:w="1535"/>
        <w:gridCol w:w="24"/>
        <w:gridCol w:w="1532"/>
      </w:tblGrid>
      <w:tr w:rsidR="00B91285" w:rsidRPr="00C85AF5" w14:paraId="44FF8556" w14:textId="77777777">
        <w:trPr>
          <w:jc w:val="center"/>
        </w:trPr>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7D013EE6" w14:textId="77777777" w:rsidR="00B91285" w:rsidRPr="00C85AF5" w:rsidRDefault="0027642F" w:rsidP="00F161D6">
            <w:pPr>
              <w:spacing w:after="0" w:line="240" w:lineRule="auto"/>
              <w:jc w:val="both"/>
              <w:rPr>
                <w:rFonts w:ascii="Times New Roman" w:hAnsi="Times New Roman"/>
                <w:b/>
                <w:bCs/>
                <w:color w:val="FFFFFF"/>
              </w:rPr>
            </w:pPr>
            <w:r w:rsidRPr="00C85AF5">
              <w:rPr>
                <w:rFonts w:ascii="Times New Roman" w:hAnsi="Times New Roman"/>
                <w:b/>
                <w:bCs/>
                <w:color w:val="FFFFFF"/>
              </w:rPr>
              <w:t>ME</w:t>
            </w:r>
            <w:r w:rsidRPr="00C85AF5">
              <w:rPr>
                <w:rFonts w:ascii="Times New Roman" w:hAnsi="Times New Roman"/>
                <w:b/>
                <w:bCs/>
                <w:color w:val="FFFFFF"/>
                <w:lang w:val="uz-Cyrl-UZ"/>
              </w:rPr>
              <w:t>Р</w:t>
            </w:r>
            <w:r w:rsidR="00B91285" w:rsidRPr="00C85AF5">
              <w:rPr>
                <w:rFonts w:ascii="Times New Roman" w:hAnsi="Times New Roman"/>
                <w:b/>
                <w:bCs/>
                <w:color w:val="FFFFFF"/>
              </w:rPr>
              <w:t>A</w:t>
            </w:r>
          </w:p>
        </w:tc>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33D703D4" w14:textId="77777777" w:rsidR="00B91285" w:rsidRPr="00C85AF5" w:rsidRDefault="00B91285"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rPr>
              <w:t>1.</w:t>
            </w:r>
            <w:r w:rsidR="0027642F" w:rsidRPr="00C85AF5">
              <w:rPr>
                <w:rFonts w:ascii="Times New Roman" w:hAnsi="Times New Roman"/>
                <w:b/>
                <w:bCs/>
                <w:color w:val="FFFFFF"/>
                <w:lang w:val="uz-Cyrl-UZ"/>
              </w:rPr>
              <w:t>8</w:t>
            </w:r>
            <w:r w:rsidRPr="00C85AF5">
              <w:rPr>
                <w:rFonts w:ascii="Times New Roman" w:hAnsi="Times New Roman"/>
                <w:b/>
                <w:bCs/>
                <w:color w:val="FFFFFF"/>
                <w:lang w:val="uz-Cyrl-UZ"/>
              </w:rPr>
              <w:t>.</w:t>
            </w:r>
          </w:p>
        </w:tc>
        <w:tc>
          <w:tcPr>
            <w:tcW w:w="10666" w:type="dxa"/>
            <w:gridSpan w:val="9"/>
            <w:tcBorders>
              <w:top w:val="single" w:sz="8" w:space="0" w:color="FFFFFF"/>
              <w:left w:val="single" w:sz="8" w:space="0" w:color="FFFFFF"/>
              <w:bottom w:val="single" w:sz="24" w:space="0" w:color="FFFFFF"/>
              <w:right w:val="single" w:sz="8" w:space="0" w:color="FFFFFF"/>
            </w:tcBorders>
            <w:shd w:val="clear" w:color="auto" w:fill="948A54"/>
          </w:tcPr>
          <w:p w14:paraId="5ABAA2AC" w14:textId="77777777" w:rsidR="00B91285" w:rsidRPr="00C85AF5" w:rsidRDefault="008E40B9"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ru-RU"/>
              </w:rPr>
              <w:t>Унапређење људских капацитета јавне управе за успостављање и примену информационих технологија у електронској управи</w:t>
            </w:r>
          </w:p>
        </w:tc>
      </w:tr>
      <w:tr w:rsidR="00B91285" w:rsidRPr="00C85AF5" w14:paraId="61F68507" w14:textId="77777777">
        <w:trPr>
          <w:jc w:val="center"/>
        </w:trPr>
        <w:tc>
          <w:tcPr>
            <w:tcW w:w="6629" w:type="dxa"/>
            <w:gridSpan w:val="5"/>
            <w:tcBorders>
              <w:top w:val="single" w:sz="8" w:space="0" w:color="FFFFFF"/>
              <w:left w:val="single" w:sz="8" w:space="0" w:color="FFFFFF"/>
              <w:bottom w:val="nil"/>
              <w:right w:val="single" w:sz="24" w:space="0" w:color="FFFFFF"/>
            </w:tcBorders>
            <w:shd w:val="clear" w:color="auto" w:fill="948A54"/>
          </w:tcPr>
          <w:p w14:paraId="19AB20D1" w14:textId="77777777" w:rsidR="00B91285" w:rsidRPr="00C85AF5" w:rsidRDefault="00B91285" w:rsidP="00F161D6">
            <w:pPr>
              <w:spacing w:after="0" w:line="240" w:lineRule="auto"/>
              <w:jc w:val="both"/>
              <w:rPr>
                <w:rFonts w:ascii="Times New Roman" w:hAnsi="Times New Roman"/>
                <w:b/>
                <w:bCs/>
                <w:color w:val="FFFFFF"/>
                <w:lang w:val="ru-RU"/>
              </w:rPr>
            </w:pPr>
            <w:r w:rsidRPr="00C85AF5">
              <w:rPr>
                <w:rFonts w:ascii="Times New Roman" w:hAnsi="Times New Roman"/>
                <w:b/>
                <w:bCs/>
                <w:color w:val="FFFFFF"/>
                <w:lang w:val="uz-Cyrl-UZ"/>
              </w:rPr>
              <w:t>Институција одговорна за праћење и контролу реализације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DDD9C3"/>
          </w:tcPr>
          <w:p w14:paraId="5516ACF8" w14:textId="77777777" w:rsidR="00B91285" w:rsidRPr="00C85AF5" w:rsidRDefault="006A7078" w:rsidP="00BB2A3A">
            <w:pPr>
              <w:spacing w:after="0" w:line="240" w:lineRule="auto"/>
              <w:jc w:val="both"/>
              <w:rPr>
                <w:rFonts w:ascii="Times New Roman" w:hAnsi="Times New Roman"/>
                <w:color w:val="000000"/>
              </w:rPr>
            </w:pPr>
            <w:r w:rsidRPr="00C85AF5">
              <w:rPr>
                <w:rFonts w:ascii="Times New Roman" w:eastAsia="Times New Roman" w:hAnsi="Times New Roman"/>
                <w:bCs/>
                <w:lang w:val="uz-Cyrl-UZ"/>
              </w:rPr>
              <w:t xml:space="preserve">ИТЕ </w:t>
            </w:r>
          </w:p>
        </w:tc>
      </w:tr>
      <w:tr w:rsidR="00B91285" w:rsidRPr="00C85AF5" w14:paraId="731FAEE7" w14:textId="77777777">
        <w:trPr>
          <w:jc w:val="center"/>
        </w:trPr>
        <w:tc>
          <w:tcPr>
            <w:tcW w:w="3554" w:type="dxa"/>
            <w:gridSpan w:val="2"/>
            <w:tcBorders>
              <w:left w:val="single" w:sz="8" w:space="0" w:color="FFFFFF"/>
              <w:bottom w:val="nil"/>
              <w:right w:val="single" w:sz="24" w:space="0" w:color="FFFFFF"/>
            </w:tcBorders>
            <w:shd w:val="clear" w:color="auto" w:fill="948A54"/>
          </w:tcPr>
          <w:p w14:paraId="495A3CB4" w14:textId="77777777" w:rsidR="00B91285" w:rsidRPr="00C85AF5" w:rsidRDefault="00B91285"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Период спровођења</w:t>
            </w:r>
          </w:p>
        </w:tc>
        <w:tc>
          <w:tcPr>
            <w:tcW w:w="1777" w:type="dxa"/>
            <w:gridSpan w:val="2"/>
            <w:shd w:val="clear" w:color="auto" w:fill="DDD9C3"/>
          </w:tcPr>
          <w:p w14:paraId="25D79318" w14:textId="77777777" w:rsidR="00B91285" w:rsidRPr="00C85AF5" w:rsidRDefault="00262A38" w:rsidP="00F161D6">
            <w:pPr>
              <w:spacing w:after="0" w:line="240" w:lineRule="auto"/>
              <w:jc w:val="both"/>
              <w:rPr>
                <w:rFonts w:ascii="Times New Roman" w:hAnsi="Times New Roman"/>
                <w:b/>
              </w:rPr>
            </w:pPr>
            <w:r w:rsidRPr="00C85AF5">
              <w:rPr>
                <w:rFonts w:ascii="Times New Roman" w:eastAsia="Times New Roman" w:hAnsi="Times New Roman"/>
                <w:lang w:val="uz-Cyrl-UZ"/>
              </w:rPr>
              <w:t>2020</w:t>
            </w:r>
            <w:r w:rsidR="00134308" w:rsidRPr="00C85AF5">
              <w:rPr>
                <w:rFonts w:ascii="Times New Roman" w:eastAsia="Times New Roman" w:hAnsi="Times New Roman"/>
                <w:lang w:val="uz-Cyrl-UZ"/>
              </w:rPr>
              <w:t>-</w:t>
            </w:r>
            <w:r w:rsidR="00044597" w:rsidRPr="00C85AF5">
              <w:rPr>
                <w:rFonts w:ascii="Times New Roman" w:eastAsia="Times New Roman" w:hAnsi="Times New Roman"/>
                <w:lang w:val="uz-Cyrl-UZ"/>
              </w:rPr>
              <w:t>2021</w:t>
            </w:r>
          </w:p>
        </w:tc>
        <w:tc>
          <w:tcPr>
            <w:tcW w:w="1298" w:type="dxa"/>
            <w:shd w:val="clear" w:color="auto" w:fill="948A54"/>
          </w:tcPr>
          <w:p w14:paraId="5A32C10E" w14:textId="77777777" w:rsidR="00B91285" w:rsidRPr="00C85AF5" w:rsidRDefault="00B91285" w:rsidP="00F161D6">
            <w:pPr>
              <w:spacing w:after="0" w:line="240" w:lineRule="auto"/>
              <w:jc w:val="both"/>
              <w:rPr>
                <w:rFonts w:ascii="Times New Roman" w:hAnsi="Times New Roman"/>
                <w:b/>
                <w:color w:val="FFFFFF"/>
                <w:lang w:val="uz-Cyrl-UZ"/>
              </w:rPr>
            </w:pPr>
            <w:r w:rsidRPr="00C85AF5">
              <w:rPr>
                <w:rFonts w:ascii="Times New Roman" w:hAnsi="Times New Roman"/>
                <w:b/>
                <w:color w:val="FFFFFF"/>
                <w:lang w:val="uz-Cyrl-UZ"/>
              </w:rPr>
              <w:t>Тип мере</w:t>
            </w:r>
          </w:p>
        </w:tc>
        <w:tc>
          <w:tcPr>
            <w:tcW w:w="7591" w:type="dxa"/>
            <w:gridSpan w:val="6"/>
            <w:shd w:val="clear" w:color="auto" w:fill="DDD9C3"/>
          </w:tcPr>
          <w:p w14:paraId="68251EE9" w14:textId="77777777" w:rsidR="00B91285" w:rsidRPr="00C85AF5" w:rsidRDefault="00B91285" w:rsidP="00F161D6">
            <w:pPr>
              <w:spacing w:after="0" w:line="240" w:lineRule="auto"/>
              <w:jc w:val="both"/>
              <w:rPr>
                <w:rFonts w:ascii="Times New Roman" w:hAnsi="Times New Roman"/>
                <w:b/>
                <w:lang w:val="uz-Cyrl-UZ"/>
              </w:rPr>
            </w:pPr>
            <w:r w:rsidRPr="00C85AF5">
              <w:rPr>
                <w:rFonts w:ascii="Times New Roman" w:hAnsi="Times New Roman"/>
              </w:rPr>
              <w:t>И</w:t>
            </w:r>
            <w:r w:rsidRPr="00C85AF5">
              <w:rPr>
                <w:rFonts w:ascii="Times New Roman" w:hAnsi="Times New Roman"/>
                <w:lang w:val="uz-Cyrl-UZ"/>
              </w:rPr>
              <w:t>нституционално управљачко организацион</w:t>
            </w:r>
            <w:r w:rsidRPr="00C85AF5">
              <w:rPr>
                <w:rFonts w:ascii="Times New Roman" w:hAnsi="Times New Roman"/>
              </w:rPr>
              <w:t>а</w:t>
            </w:r>
          </w:p>
        </w:tc>
      </w:tr>
      <w:tr w:rsidR="00B91285" w:rsidRPr="00C85AF5" w14:paraId="7D9E6E97" w14:textId="77777777">
        <w:trPr>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2185C117" w14:textId="77777777" w:rsidR="00B91285" w:rsidRPr="00C85AF5" w:rsidRDefault="00B91285"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w:t>
            </w:r>
            <w:r w:rsidR="008E40B9" w:rsidRPr="00C85AF5">
              <w:rPr>
                <w:rFonts w:ascii="Times New Roman" w:hAnsi="Times New Roman"/>
                <w:b/>
                <w:bCs/>
                <w:color w:val="FFFFFF"/>
                <w:lang w:val="uz-Cyrl-UZ"/>
              </w:rPr>
              <w:t xml:space="preserve"> 1.</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234D5BDC" w14:textId="77777777" w:rsidR="00B91285" w:rsidRPr="00C85AF5" w:rsidRDefault="00B91285"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948A54"/>
          </w:tcPr>
          <w:p w14:paraId="69C9CBDB" w14:textId="77777777" w:rsidR="00B91285" w:rsidRPr="00C85AF5" w:rsidRDefault="00B91285"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B91285" w:rsidRPr="00C85AF5" w14:paraId="4AF42691" w14:textId="77777777">
        <w:trPr>
          <w:jc w:val="center"/>
        </w:trPr>
        <w:tc>
          <w:tcPr>
            <w:tcW w:w="1777" w:type="dxa"/>
            <w:vMerge/>
            <w:tcBorders>
              <w:left w:val="single" w:sz="8" w:space="0" w:color="FFFFFF"/>
              <w:bottom w:val="nil"/>
              <w:right w:val="single" w:sz="24" w:space="0" w:color="FFFFFF"/>
            </w:tcBorders>
            <w:shd w:val="clear" w:color="auto" w:fill="948A54"/>
          </w:tcPr>
          <w:p w14:paraId="4205957C" w14:textId="77777777" w:rsidR="00B91285" w:rsidRPr="00C85AF5" w:rsidRDefault="00B91285" w:rsidP="00F161D6">
            <w:pPr>
              <w:spacing w:after="0" w:line="240" w:lineRule="auto"/>
              <w:jc w:val="both"/>
              <w:rPr>
                <w:rFonts w:ascii="Times New Roman" w:hAnsi="Times New Roman"/>
                <w:b/>
                <w:bCs/>
                <w:color w:val="FFFFFF"/>
                <w:lang w:val="uz-Cyrl-UZ"/>
              </w:rPr>
            </w:pPr>
          </w:p>
        </w:tc>
        <w:tc>
          <w:tcPr>
            <w:tcW w:w="4852" w:type="dxa"/>
            <w:gridSpan w:val="4"/>
            <w:shd w:val="clear" w:color="auto" w:fill="FDE9D9"/>
          </w:tcPr>
          <w:p w14:paraId="6B448EFC" w14:textId="77777777" w:rsidR="006A7078" w:rsidRPr="00C85AF5" w:rsidRDefault="00232E23" w:rsidP="00F161D6">
            <w:pPr>
              <w:spacing w:after="0" w:line="240" w:lineRule="auto"/>
              <w:rPr>
                <w:rFonts w:ascii="Times New Roman" w:hAnsi="Times New Roman"/>
                <w:lang w:val="uz-Cyrl-UZ"/>
              </w:rPr>
            </w:pPr>
            <w:r w:rsidRPr="00C85AF5">
              <w:rPr>
                <w:rFonts w:ascii="Times New Roman" w:eastAsia="Times New Roman" w:hAnsi="Times New Roman"/>
                <w:lang w:val="uz-Cyrl-UZ"/>
              </w:rPr>
              <w:t>Број службеника у јавној управи сертификованих за ИТИЛ</w:t>
            </w:r>
          </w:p>
        </w:tc>
        <w:tc>
          <w:tcPr>
            <w:tcW w:w="7591" w:type="dxa"/>
            <w:gridSpan w:val="6"/>
            <w:shd w:val="clear" w:color="auto" w:fill="FDE9D9"/>
          </w:tcPr>
          <w:p w14:paraId="402E4AB0" w14:textId="77777777" w:rsidR="00B91285" w:rsidRPr="00C85AF5" w:rsidRDefault="00232E23"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lang w:val="uz-Cyrl-UZ"/>
              </w:rPr>
              <w:t>Извештај органа о броју сертификованих службеника</w:t>
            </w:r>
          </w:p>
        </w:tc>
      </w:tr>
      <w:tr w:rsidR="00B91285" w:rsidRPr="00C85AF5" w14:paraId="4FDA22A8" w14:textId="77777777">
        <w:trPr>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13786058" w14:textId="77777777" w:rsidR="00B91285" w:rsidRPr="00C85AF5" w:rsidRDefault="00B91285"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0C14D761" w14:textId="77777777" w:rsidR="00B91285" w:rsidRPr="00C85AF5" w:rsidRDefault="00B91285"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3075" w:type="dxa"/>
            <w:gridSpan w:val="3"/>
            <w:tcBorders>
              <w:top w:val="single" w:sz="8" w:space="0" w:color="FFFFFF"/>
              <w:left w:val="single" w:sz="8" w:space="0" w:color="FFFFFF"/>
              <w:bottom w:val="single" w:sz="8" w:space="0" w:color="FFFFFF"/>
              <w:right w:val="single" w:sz="8" w:space="0" w:color="FFFFFF"/>
            </w:tcBorders>
            <w:shd w:val="clear" w:color="auto" w:fill="948A54"/>
          </w:tcPr>
          <w:p w14:paraId="16975BB0" w14:textId="77777777" w:rsidR="00B91285" w:rsidRPr="00C85AF5" w:rsidRDefault="00B91285"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3"/>
            <w:tcBorders>
              <w:top w:val="single" w:sz="8" w:space="0" w:color="FFFFFF"/>
              <w:left w:val="single" w:sz="8" w:space="0" w:color="FFFFFF"/>
              <w:bottom w:val="single" w:sz="8" w:space="0" w:color="FFFFFF"/>
              <w:right w:val="single" w:sz="8" w:space="0" w:color="FFFFFF"/>
            </w:tcBorders>
            <w:shd w:val="clear" w:color="auto" w:fill="948A54"/>
          </w:tcPr>
          <w:p w14:paraId="47A5324C" w14:textId="77777777" w:rsidR="00B91285" w:rsidRPr="00C85AF5" w:rsidRDefault="00B91285"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gridSpan w:val="2"/>
            <w:tcBorders>
              <w:top w:val="single" w:sz="8" w:space="0" w:color="FFFFFF"/>
              <w:left w:val="single" w:sz="8" w:space="0" w:color="FFFFFF"/>
              <w:bottom w:val="single" w:sz="8" w:space="0" w:color="FFFFFF"/>
              <w:right w:val="single" w:sz="8" w:space="0" w:color="FFFFFF"/>
            </w:tcBorders>
            <w:shd w:val="clear" w:color="auto" w:fill="948A54"/>
          </w:tcPr>
          <w:p w14:paraId="278772C4" w14:textId="77777777" w:rsidR="00B91285" w:rsidRPr="00C85AF5" w:rsidRDefault="00B91285"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124A84ED" w14:textId="77777777" w:rsidR="00B91285" w:rsidRPr="00C85AF5" w:rsidRDefault="00DF65D0"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 xml:space="preserve">Циљана </w:t>
            </w:r>
            <w:r w:rsidR="00B91285" w:rsidRPr="00C85AF5">
              <w:rPr>
                <w:rFonts w:ascii="Times New Roman" w:hAnsi="Times New Roman"/>
                <w:color w:val="FFFFFF"/>
                <w:lang w:val="uz-Cyrl-UZ"/>
              </w:rPr>
              <w:t>вредност 2022</w:t>
            </w:r>
          </w:p>
        </w:tc>
      </w:tr>
      <w:tr w:rsidR="002334B6" w:rsidRPr="00C85AF5" w14:paraId="37C06A5B" w14:textId="77777777">
        <w:trPr>
          <w:jc w:val="center"/>
        </w:trPr>
        <w:tc>
          <w:tcPr>
            <w:tcW w:w="1777" w:type="dxa"/>
            <w:vMerge/>
            <w:tcBorders>
              <w:left w:val="single" w:sz="8" w:space="0" w:color="FFFFFF"/>
              <w:bottom w:val="nil"/>
              <w:right w:val="single" w:sz="24" w:space="0" w:color="FFFFFF"/>
            </w:tcBorders>
            <w:shd w:val="clear" w:color="auto" w:fill="948A54"/>
          </w:tcPr>
          <w:p w14:paraId="7E706776" w14:textId="77777777" w:rsidR="002334B6" w:rsidRPr="00C85AF5" w:rsidRDefault="002334B6" w:rsidP="00F161D6">
            <w:pPr>
              <w:spacing w:after="0" w:line="240" w:lineRule="auto"/>
              <w:jc w:val="both"/>
              <w:rPr>
                <w:rFonts w:ascii="Times New Roman" w:hAnsi="Times New Roman"/>
                <w:b/>
                <w:bCs/>
                <w:color w:val="FFFFFF"/>
              </w:rPr>
            </w:pPr>
          </w:p>
        </w:tc>
        <w:tc>
          <w:tcPr>
            <w:tcW w:w="1777" w:type="dxa"/>
            <w:shd w:val="clear" w:color="auto" w:fill="FDE9D9"/>
          </w:tcPr>
          <w:p w14:paraId="393E114E" w14:textId="77777777" w:rsidR="002334B6" w:rsidRPr="00C85AF5" w:rsidRDefault="002334B6" w:rsidP="00F161D6">
            <w:pPr>
              <w:spacing w:after="0" w:line="240" w:lineRule="auto"/>
              <w:jc w:val="both"/>
              <w:rPr>
                <w:rFonts w:ascii="Times New Roman" w:hAnsi="Times New Roman"/>
                <w:lang w:val="uz-Cyrl-UZ"/>
              </w:rPr>
            </w:pPr>
            <w:r w:rsidRPr="00C85AF5">
              <w:rPr>
                <w:rFonts w:ascii="Times New Roman" w:hAnsi="Times New Roman"/>
                <w:lang w:val="uz-Cyrl-UZ"/>
              </w:rPr>
              <w:t>2</w:t>
            </w:r>
            <w:r w:rsidRPr="00C85AF5">
              <w:rPr>
                <w:rFonts w:ascii="Times New Roman" w:eastAsia="Times New Roman" w:hAnsi="Times New Roman"/>
                <w:bCs/>
                <w:lang w:val="uz-Cyrl-UZ"/>
              </w:rPr>
              <w:t>019</w:t>
            </w:r>
          </w:p>
        </w:tc>
        <w:tc>
          <w:tcPr>
            <w:tcW w:w="3075" w:type="dxa"/>
            <w:gridSpan w:val="3"/>
            <w:shd w:val="clear" w:color="auto" w:fill="FDE9D9"/>
          </w:tcPr>
          <w:p w14:paraId="1D2AA57F" w14:textId="77777777" w:rsidR="002334B6" w:rsidRPr="00C85AF5" w:rsidRDefault="00232E23" w:rsidP="00134308">
            <w:pPr>
              <w:spacing w:after="0" w:line="240" w:lineRule="auto"/>
              <w:jc w:val="both"/>
              <w:rPr>
                <w:rFonts w:ascii="Times New Roman" w:eastAsia="Times New Roman" w:hAnsi="Times New Roman"/>
                <w:lang w:val="uz-Cyrl-UZ"/>
              </w:rPr>
            </w:pPr>
            <w:r w:rsidRPr="00C85AF5">
              <w:rPr>
                <w:rFonts w:ascii="Times New Roman" w:eastAsia="Times New Roman" w:hAnsi="Times New Roman"/>
                <w:lang w:val="uz-Cyrl-UZ"/>
              </w:rPr>
              <w:t>0</w:t>
            </w:r>
          </w:p>
        </w:tc>
        <w:tc>
          <w:tcPr>
            <w:tcW w:w="2551" w:type="dxa"/>
            <w:gridSpan w:val="3"/>
            <w:shd w:val="clear" w:color="auto" w:fill="FDE9D9"/>
          </w:tcPr>
          <w:p w14:paraId="081BA98B" w14:textId="77777777" w:rsidR="002334B6" w:rsidRPr="00C85AF5" w:rsidRDefault="00232E23" w:rsidP="00134308">
            <w:pPr>
              <w:spacing w:after="0" w:line="240" w:lineRule="auto"/>
              <w:jc w:val="both"/>
              <w:rPr>
                <w:rFonts w:ascii="Times New Roman" w:eastAsia="Times New Roman" w:hAnsi="Times New Roman"/>
                <w:lang w:val="uz-Cyrl-UZ"/>
              </w:rPr>
            </w:pPr>
            <w:r w:rsidRPr="00C85AF5">
              <w:rPr>
                <w:rFonts w:ascii="Times New Roman" w:eastAsia="Times New Roman" w:hAnsi="Times New Roman"/>
                <w:lang w:val="uz-Cyrl-UZ"/>
              </w:rPr>
              <w:t>30</w:t>
            </w:r>
          </w:p>
        </w:tc>
        <w:tc>
          <w:tcPr>
            <w:tcW w:w="2552" w:type="dxa"/>
            <w:gridSpan w:val="2"/>
            <w:shd w:val="clear" w:color="auto" w:fill="FDE9D9"/>
          </w:tcPr>
          <w:p w14:paraId="2843FA03" w14:textId="77777777" w:rsidR="002334B6" w:rsidRPr="00C85AF5" w:rsidRDefault="00232E23" w:rsidP="00134308">
            <w:pPr>
              <w:spacing w:after="0" w:line="240" w:lineRule="auto"/>
              <w:jc w:val="both"/>
              <w:rPr>
                <w:rFonts w:ascii="Times New Roman" w:eastAsia="Times New Roman" w:hAnsi="Times New Roman"/>
                <w:lang w:val="uz-Cyrl-UZ"/>
              </w:rPr>
            </w:pPr>
            <w:r w:rsidRPr="00C85AF5">
              <w:rPr>
                <w:rFonts w:ascii="Times New Roman" w:eastAsia="Times New Roman" w:hAnsi="Times New Roman"/>
                <w:lang w:val="uz-Cyrl-UZ"/>
              </w:rPr>
              <w:t>60</w:t>
            </w:r>
          </w:p>
        </w:tc>
        <w:tc>
          <w:tcPr>
            <w:tcW w:w="2488" w:type="dxa"/>
            <w:shd w:val="clear" w:color="auto" w:fill="FDE9D9"/>
          </w:tcPr>
          <w:p w14:paraId="52DB07A0" w14:textId="77777777" w:rsidR="002334B6" w:rsidRPr="00C85AF5" w:rsidRDefault="00232E23" w:rsidP="00134308">
            <w:pPr>
              <w:spacing w:after="0" w:line="240" w:lineRule="auto"/>
              <w:jc w:val="both"/>
              <w:rPr>
                <w:rFonts w:ascii="Times New Roman" w:eastAsia="Times New Roman" w:hAnsi="Times New Roman"/>
                <w:lang w:val="uz-Cyrl-UZ"/>
              </w:rPr>
            </w:pPr>
            <w:r w:rsidRPr="00C85AF5">
              <w:rPr>
                <w:rFonts w:ascii="Times New Roman" w:eastAsia="Times New Roman" w:hAnsi="Times New Roman"/>
                <w:lang w:val="uz-Cyrl-UZ"/>
              </w:rPr>
              <w:t>100</w:t>
            </w:r>
          </w:p>
        </w:tc>
      </w:tr>
      <w:tr w:rsidR="008E40B9" w:rsidRPr="00C85AF5" w14:paraId="7C79F74E" w14:textId="77777777">
        <w:trPr>
          <w:trHeight w:val="285"/>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6BBCE7BE" w14:textId="77777777" w:rsidR="008E40B9" w:rsidRPr="00C85AF5" w:rsidRDefault="008E40B9"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Показатељ резултата 2.</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49135730" w14:textId="77777777" w:rsidR="008E40B9" w:rsidRPr="00C85AF5" w:rsidDel="008E40B9" w:rsidRDefault="008E40B9" w:rsidP="00F161D6">
            <w:pPr>
              <w:spacing w:after="0" w:line="240" w:lineRule="auto"/>
              <w:rPr>
                <w:rFonts w:ascii="Times New Roman" w:hAnsi="Times New Roman"/>
                <w:color w:val="FFFFFF"/>
                <w:highlight w:val="cyan"/>
                <w:lang w:val="uz-Cyrl-UZ"/>
              </w:rPr>
            </w:pPr>
            <w:r w:rsidRPr="00C85AF5">
              <w:rPr>
                <w:rFonts w:ascii="Times New Roman" w:hAnsi="Times New Roman"/>
                <w:color w:val="FFFFFF"/>
                <w:lang w:val="uz-Cyrl-UZ"/>
              </w:rPr>
              <w:t>Јединица мере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948A54"/>
          </w:tcPr>
          <w:p w14:paraId="0604AD53" w14:textId="77777777" w:rsidR="008E40B9" w:rsidRPr="00C85AF5" w:rsidDel="008E40B9" w:rsidRDefault="008E40B9" w:rsidP="00F161D6">
            <w:pPr>
              <w:spacing w:after="0" w:line="240" w:lineRule="auto"/>
              <w:rPr>
                <w:rFonts w:ascii="Times New Roman" w:hAnsi="Times New Roman"/>
                <w:color w:val="FFFFFF"/>
                <w:highlight w:val="cyan"/>
                <w:lang w:val="uz-Cyrl-UZ"/>
              </w:rPr>
            </w:pPr>
            <w:r w:rsidRPr="00C85AF5">
              <w:rPr>
                <w:rFonts w:ascii="Times New Roman" w:hAnsi="Times New Roman"/>
                <w:color w:val="FFFFFF"/>
                <w:lang w:val="uz-Cyrl-UZ"/>
              </w:rPr>
              <w:t>Извор провере</w:t>
            </w:r>
          </w:p>
        </w:tc>
      </w:tr>
      <w:tr w:rsidR="008E40B9" w:rsidRPr="00C85AF5" w14:paraId="68DDE3B3" w14:textId="77777777">
        <w:trPr>
          <w:trHeight w:val="578"/>
          <w:jc w:val="center"/>
        </w:trPr>
        <w:tc>
          <w:tcPr>
            <w:tcW w:w="1777" w:type="dxa"/>
            <w:vMerge/>
            <w:tcBorders>
              <w:left w:val="single" w:sz="8" w:space="0" w:color="FFFFFF"/>
              <w:bottom w:val="nil"/>
              <w:right w:val="single" w:sz="24" w:space="0" w:color="FFFFFF"/>
            </w:tcBorders>
            <w:shd w:val="clear" w:color="auto" w:fill="948A54"/>
          </w:tcPr>
          <w:p w14:paraId="6E116757" w14:textId="77777777" w:rsidR="008E40B9" w:rsidRPr="00C85AF5" w:rsidRDefault="008E40B9" w:rsidP="00F161D6">
            <w:pPr>
              <w:spacing w:after="0" w:line="240" w:lineRule="auto"/>
              <w:jc w:val="both"/>
              <w:rPr>
                <w:rFonts w:ascii="Times New Roman" w:hAnsi="Times New Roman"/>
                <w:b/>
                <w:bCs/>
                <w:color w:val="FFFFFF"/>
                <w:lang w:val="uz-Cyrl-UZ"/>
              </w:rPr>
            </w:pPr>
          </w:p>
        </w:tc>
        <w:tc>
          <w:tcPr>
            <w:tcW w:w="4852" w:type="dxa"/>
            <w:gridSpan w:val="4"/>
            <w:tcBorders>
              <w:top w:val="single" w:sz="8" w:space="0" w:color="FFFFFF"/>
              <w:bottom w:val="single" w:sz="8" w:space="0" w:color="FFFFFF"/>
            </w:tcBorders>
            <w:shd w:val="clear" w:color="auto" w:fill="FDE9D9"/>
          </w:tcPr>
          <w:p w14:paraId="2CB66620" w14:textId="77777777" w:rsidR="008E40B9" w:rsidRPr="00C85AF5" w:rsidDel="008E40B9" w:rsidRDefault="008E40B9" w:rsidP="00F161D6">
            <w:pPr>
              <w:spacing w:after="0" w:line="240" w:lineRule="auto"/>
              <w:rPr>
                <w:rFonts w:ascii="Times New Roman" w:hAnsi="Times New Roman"/>
                <w:highlight w:val="cyan"/>
                <w:lang w:val="uz-Cyrl-UZ"/>
              </w:rPr>
            </w:pPr>
            <w:r w:rsidRPr="00C85AF5">
              <w:rPr>
                <w:rFonts w:ascii="Times New Roman" w:hAnsi="Times New Roman"/>
                <w:lang w:val="uz-Cyrl-UZ"/>
              </w:rPr>
              <w:t>Број систематизованих и попуњених радних места за ИТ службенике у државној управи и у јединицама локалне самоуправе у односу на укупан број службеника</w:t>
            </w:r>
          </w:p>
        </w:tc>
        <w:tc>
          <w:tcPr>
            <w:tcW w:w="7591" w:type="dxa"/>
            <w:gridSpan w:val="6"/>
            <w:shd w:val="clear" w:color="auto" w:fill="FDE9D9"/>
          </w:tcPr>
          <w:p w14:paraId="6C78944B" w14:textId="77777777" w:rsidR="008E40B9" w:rsidRPr="00C85AF5" w:rsidDel="008E40B9" w:rsidRDefault="00232E23" w:rsidP="00232E23">
            <w:pPr>
              <w:spacing w:after="0" w:line="240" w:lineRule="auto"/>
              <w:rPr>
                <w:rFonts w:ascii="Times New Roman" w:hAnsi="Times New Roman"/>
                <w:highlight w:val="cyan"/>
                <w:lang w:val="uz-Cyrl-UZ"/>
              </w:rPr>
            </w:pPr>
            <w:r w:rsidRPr="00C85AF5">
              <w:rPr>
                <w:rFonts w:ascii="Times New Roman" w:hAnsi="Times New Roman"/>
                <w:lang w:val="uz-Cyrl-UZ"/>
              </w:rPr>
              <w:t>Правилник о систематизацији радних места</w:t>
            </w:r>
          </w:p>
        </w:tc>
      </w:tr>
      <w:tr w:rsidR="001260AD" w:rsidRPr="00C85AF5" w14:paraId="29F5FEA0" w14:textId="77777777">
        <w:trPr>
          <w:trHeight w:val="318"/>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23753DF2" w14:textId="77777777" w:rsidR="008E40B9" w:rsidRPr="00C85AF5" w:rsidRDefault="008E40B9"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63D62050" w14:textId="77777777" w:rsidR="008E40B9" w:rsidRPr="00C85AF5" w:rsidRDefault="008E40B9"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Базна година</w:t>
            </w: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28A28E22" w14:textId="77777777" w:rsidR="008E40B9" w:rsidRPr="00C85AF5" w:rsidRDefault="008E40B9"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3"/>
            <w:tcBorders>
              <w:top w:val="single" w:sz="8" w:space="0" w:color="FFFFFF"/>
              <w:left w:val="single" w:sz="8" w:space="0" w:color="FFFFFF"/>
              <w:bottom w:val="single" w:sz="8" w:space="0" w:color="FFFFFF"/>
              <w:right w:val="single" w:sz="8" w:space="0" w:color="FFFFFF"/>
            </w:tcBorders>
            <w:shd w:val="clear" w:color="auto" w:fill="948A54"/>
          </w:tcPr>
          <w:p w14:paraId="7F33657F" w14:textId="77777777" w:rsidR="008E40B9" w:rsidRPr="00C85AF5" w:rsidDel="008E40B9" w:rsidRDefault="008E40B9"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gridSpan w:val="2"/>
            <w:tcBorders>
              <w:top w:val="single" w:sz="8" w:space="0" w:color="FFFFFF"/>
              <w:left w:val="single" w:sz="8" w:space="0" w:color="FFFFFF"/>
              <w:bottom w:val="single" w:sz="8" w:space="0" w:color="FFFFFF"/>
              <w:right w:val="single" w:sz="8" w:space="0" w:color="FFFFFF"/>
            </w:tcBorders>
            <w:shd w:val="clear" w:color="auto" w:fill="948A54"/>
          </w:tcPr>
          <w:p w14:paraId="71C9AD59" w14:textId="77777777" w:rsidR="008E40B9" w:rsidRPr="00C85AF5" w:rsidDel="008E40B9" w:rsidRDefault="008E40B9"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610C250B" w14:textId="77777777" w:rsidR="008E40B9" w:rsidRPr="00C85AF5" w:rsidDel="008E40B9" w:rsidRDefault="008E40B9"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8E40B9" w:rsidRPr="00C85AF5" w14:paraId="69EB5666" w14:textId="77777777">
        <w:trPr>
          <w:trHeight w:val="318"/>
          <w:jc w:val="center"/>
        </w:trPr>
        <w:tc>
          <w:tcPr>
            <w:tcW w:w="1777" w:type="dxa"/>
            <w:vMerge/>
            <w:tcBorders>
              <w:left w:val="single" w:sz="8" w:space="0" w:color="FFFFFF"/>
              <w:bottom w:val="nil"/>
              <w:right w:val="single" w:sz="24" w:space="0" w:color="FFFFFF"/>
            </w:tcBorders>
            <w:shd w:val="clear" w:color="auto" w:fill="948A54"/>
          </w:tcPr>
          <w:p w14:paraId="5D35FB9E" w14:textId="77777777" w:rsidR="008E40B9" w:rsidRPr="00C85AF5" w:rsidRDefault="008E40B9"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FDE9D9"/>
          </w:tcPr>
          <w:p w14:paraId="7B02BEC7" w14:textId="77777777" w:rsidR="008E40B9" w:rsidRPr="00C85AF5" w:rsidRDefault="008E40B9" w:rsidP="00F161D6">
            <w:pPr>
              <w:spacing w:after="0" w:line="240" w:lineRule="auto"/>
              <w:rPr>
                <w:rFonts w:ascii="Times New Roman" w:hAnsi="Times New Roman"/>
                <w:lang w:val="uz-Cyrl-UZ"/>
              </w:rPr>
            </w:pPr>
            <w:r w:rsidRPr="00C85AF5">
              <w:rPr>
                <w:rFonts w:ascii="Times New Roman" w:hAnsi="Times New Roman"/>
                <w:lang w:val="uz-Cyrl-UZ"/>
              </w:rPr>
              <w:t>2019</w:t>
            </w:r>
          </w:p>
        </w:tc>
        <w:tc>
          <w:tcPr>
            <w:tcW w:w="2426" w:type="dxa"/>
            <w:gridSpan w:val="2"/>
            <w:tcBorders>
              <w:bottom w:val="single" w:sz="8" w:space="0" w:color="FFFFFF"/>
            </w:tcBorders>
            <w:shd w:val="clear" w:color="auto" w:fill="FDE9D9"/>
          </w:tcPr>
          <w:p w14:paraId="335DC517" w14:textId="77777777" w:rsidR="00232E23" w:rsidRPr="00C85AF5" w:rsidRDefault="00232E23" w:rsidP="00232E23">
            <w:pPr>
              <w:spacing w:after="0" w:line="240" w:lineRule="auto"/>
              <w:rPr>
                <w:rFonts w:ascii="Times New Roman" w:hAnsi="Times New Roman"/>
                <w:lang w:val="uz-Cyrl-UZ"/>
              </w:rPr>
            </w:pPr>
            <w:r w:rsidRPr="00C85AF5">
              <w:rPr>
                <w:rFonts w:ascii="Times New Roman" w:hAnsi="Times New Roman"/>
                <w:lang w:val="uz-Cyrl-UZ"/>
              </w:rPr>
              <w:t>1 на  130 на нивоу ЈЛС</w:t>
            </w:r>
          </w:p>
          <w:p w14:paraId="2F5ED34E" w14:textId="77777777" w:rsidR="008E40B9" w:rsidRPr="00C85AF5" w:rsidRDefault="00232E23" w:rsidP="00F161D6">
            <w:pPr>
              <w:spacing w:after="0" w:line="240" w:lineRule="auto"/>
              <w:rPr>
                <w:rFonts w:ascii="Times New Roman" w:hAnsi="Times New Roman"/>
                <w:lang w:val="uz-Cyrl-UZ"/>
              </w:rPr>
            </w:pPr>
            <w:r w:rsidRPr="00C85AF5">
              <w:rPr>
                <w:rFonts w:ascii="Times New Roman" w:hAnsi="Times New Roman"/>
                <w:lang w:val="uz-Cyrl-UZ"/>
              </w:rPr>
              <w:t>1 од 100 на нивоу државне управе</w:t>
            </w:r>
          </w:p>
        </w:tc>
        <w:tc>
          <w:tcPr>
            <w:tcW w:w="2551" w:type="dxa"/>
            <w:gridSpan w:val="3"/>
            <w:tcBorders>
              <w:bottom w:val="single" w:sz="8" w:space="0" w:color="FFFFFF"/>
            </w:tcBorders>
            <w:shd w:val="clear" w:color="auto" w:fill="FDE9D9"/>
          </w:tcPr>
          <w:p w14:paraId="63DD29E8" w14:textId="77777777" w:rsidR="00232E23" w:rsidRPr="00C85AF5" w:rsidRDefault="00232E23" w:rsidP="00232E23">
            <w:pPr>
              <w:spacing w:after="0" w:line="240" w:lineRule="auto"/>
              <w:rPr>
                <w:rFonts w:ascii="Times New Roman" w:hAnsi="Times New Roman"/>
                <w:lang w:val="uz-Cyrl-UZ"/>
              </w:rPr>
            </w:pPr>
            <w:r w:rsidRPr="00C85AF5">
              <w:rPr>
                <w:rFonts w:ascii="Times New Roman" w:hAnsi="Times New Roman"/>
                <w:lang w:val="uz-Cyrl-UZ"/>
              </w:rPr>
              <w:t>1 на 100 на нивоу ЈЛС</w:t>
            </w:r>
          </w:p>
          <w:p w14:paraId="369D8991" w14:textId="77777777" w:rsidR="008E40B9" w:rsidRPr="00C85AF5" w:rsidDel="008E40B9" w:rsidRDefault="00232E23" w:rsidP="00232E23">
            <w:pPr>
              <w:spacing w:after="0" w:line="240" w:lineRule="auto"/>
              <w:rPr>
                <w:rFonts w:ascii="Times New Roman" w:hAnsi="Times New Roman"/>
                <w:lang w:val="uz-Cyrl-UZ"/>
              </w:rPr>
            </w:pPr>
            <w:r w:rsidRPr="00C85AF5">
              <w:rPr>
                <w:rFonts w:ascii="Times New Roman" w:hAnsi="Times New Roman"/>
                <w:lang w:val="uz-Cyrl-UZ"/>
              </w:rPr>
              <w:t>1 од 75 на нивоу државне управе</w:t>
            </w:r>
          </w:p>
        </w:tc>
        <w:tc>
          <w:tcPr>
            <w:tcW w:w="2552" w:type="dxa"/>
            <w:gridSpan w:val="2"/>
            <w:tcBorders>
              <w:bottom w:val="single" w:sz="8" w:space="0" w:color="FFFFFF"/>
            </w:tcBorders>
            <w:shd w:val="clear" w:color="auto" w:fill="FDE9D9"/>
          </w:tcPr>
          <w:p w14:paraId="54B342D0" w14:textId="77777777" w:rsidR="00232E23" w:rsidRPr="00C85AF5" w:rsidRDefault="00232E23" w:rsidP="00232E23">
            <w:pPr>
              <w:spacing w:after="0" w:line="240" w:lineRule="auto"/>
              <w:rPr>
                <w:rFonts w:ascii="Times New Roman" w:hAnsi="Times New Roman"/>
                <w:lang w:val="uz-Cyrl-UZ"/>
              </w:rPr>
            </w:pPr>
            <w:r w:rsidRPr="00C85AF5">
              <w:rPr>
                <w:rFonts w:ascii="Times New Roman" w:hAnsi="Times New Roman"/>
                <w:lang w:val="uz-Cyrl-UZ"/>
              </w:rPr>
              <w:t>1 на 90 на нивоу ЈЛС</w:t>
            </w:r>
          </w:p>
          <w:p w14:paraId="7C16F5CF" w14:textId="77777777" w:rsidR="008E40B9" w:rsidRPr="00C85AF5" w:rsidDel="008E40B9" w:rsidRDefault="00232E23" w:rsidP="00232E23">
            <w:pPr>
              <w:spacing w:after="0" w:line="240" w:lineRule="auto"/>
              <w:rPr>
                <w:rFonts w:ascii="Times New Roman" w:hAnsi="Times New Roman"/>
                <w:lang w:val="uz-Cyrl-UZ"/>
              </w:rPr>
            </w:pPr>
            <w:r w:rsidRPr="00C85AF5">
              <w:rPr>
                <w:rFonts w:ascii="Times New Roman" w:hAnsi="Times New Roman"/>
                <w:lang w:val="uz-Cyrl-UZ"/>
              </w:rPr>
              <w:t>1 од 50 на нивоу државне управе</w:t>
            </w:r>
          </w:p>
        </w:tc>
        <w:tc>
          <w:tcPr>
            <w:tcW w:w="2488" w:type="dxa"/>
            <w:tcBorders>
              <w:bottom w:val="single" w:sz="8" w:space="0" w:color="FFFFFF"/>
            </w:tcBorders>
            <w:shd w:val="clear" w:color="auto" w:fill="FDE9D9"/>
          </w:tcPr>
          <w:p w14:paraId="17E0F4A5" w14:textId="77777777" w:rsidR="00232E23" w:rsidRPr="00C85AF5" w:rsidRDefault="00232E23" w:rsidP="00232E23">
            <w:pPr>
              <w:spacing w:after="0" w:line="240" w:lineRule="auto"/>
              <w:rPr>
                <w:rFonts w:ascii="Times New Roman" w:hAnsi="Times New Roman"/>
                <w:lang w:val="uz-Cyrl-UZ"/>
              </w:rPr>
            </w:pPr>
            <w:r w:rsidRPr="00C85AF5">
              <w:rPr>
                <w:rFonts w:ascii="Times New Roman" w:hAnsi="Times New Roman"/>
                <w:lang w:val="uz-Cyrl-UZ"/>
              </w:rPr>
              <w:t>1 на 65 на нивоу ЈЛС</w:t>
            </w:r>
          </w:p>
          <w:p w14:paraId="2C162DE4" w14:textId="77777777" w:rsidR="008E40B9" w:rsidRPr="00C85AF5" w:rsidDel="008E40B9" w:rsidRDefault="00232E23" w:rsidP="00232E23">
            <w:pPr>
              <w:spacing w:after="0" w:line="240" w:lineRule="auto"/>
              <w:rPr>
                <w:rFonts w:ascii="Times New Roman" w:hAnsi="Times New Roman"/>
                <w:lang w:val="uz-Cyrl-UZ"/>
              </w:rPr>
            </w:pPr>
            <w:r w:rsidRPr="00C85AF5">
              <w:rPr>
                <w:rFonts w:ascii="Times New Roman" w:hAnsi="Times New Roman"/>
                <w:lang w:val="uz-Cyrl-UZ"/>
              </w:rPr>
              <w:t>1 од 25 на нивоу државне управе</w:t>
            </w:r>
          </w:p>
        </w:tc>
      </w:tr>
      <w:tr w:rsidR="00DF31CD" w:rsidRPr="00C85AF5" w14:paraId="5C19F982" w14:textId="77777777">
        <w:trPr>
          <w:trHeight w:val="285"/>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045E6757" w14:textId="77777777" w:rsidR="00DF31CD" w:rsidRPr="00C85AF5" w:rsidRDefault="00DF31CD"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 3.</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34AF37BE" w14:textId="77777777" w:rsidR="00DF31CD" w:rsidRPr="00C85AF5" w:rsidRDefault="00DF31CD" w:rsidP="00F161D6">
            <w:pPr>
              <w:spacing w:after="0" w:line="240" w:lineRule="auto"/>
              <w:rPr>
                <w:rFonts w:ascii="Times New Roman" w:hAnsi="Times New Roman"/>
                <w:lang w:val="uz-Cyrl-UZ"/>
              </w:rPr>
            </w:pPr>
            <w:r w:rsidRPr="00C85AF5">
              <w:rPr>
                <w:rFonts w:ascii="Times New Roman" w:hAnsi="Times New Roman"/>
                <w:color w:val="FFFFFF"/>
                <w:lang w:val="uz-Cyrl-UZ"/>
              </w:rPr>
              <w:t>Јединица мере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948A54"/>
          </w:tcPr>
          <w:p w14:paraId="40FA4446" w14:textId="77777777" w:rsidR="00DF31CD" w:rsidRPr="00C85AF5" w:rsidDel="008E40B9" w:rsidRDefault="00DF31CD" w:rsidP="00F161D6">
            <w:pPr>
              <w:spacing w:after="0" w:line="240" w:lineRule="auto"/>
              <w:rPr>
                <w:rFonts w:ascii="Times New Roman" w:hAnsi="Times New Roman"/>
                <w:highlight w:val="cyan"/>
                <w:lang w:val="uz-Cyrl-UZ"/>
              </w:rPr>
            </w:pPr>
            <w:r w:rsidRPr="00C85AF5">
              <w:rPr>
                <w:rFonts w:ascii="Times New Roman" w:hAnsi="Times New Roman"/>
                <w:color w:val="FFFFFF"/>
                <w:lang w:val="uz-Cyrl-UZ"/>
              </w:rPr>
              <w:t>Извор провере</w:t>
            </w:r>
          </w:p>
        </w:tc>
      </w:tr>
      <w:tr w:rsidR="00DF31CD" w:rsidRPr="00C85AF5" w14:paraId="2C58E294" w14:textId="77777777">
        <w:trPr>
          <w:trHeight w:val="285"/>
          <w:jc w:val="center"/>
        </w:trPr>
        <w:tc>
          <w:tcPr>
            <w:tcW w:w="1777" w:type="dxa"/>
            <w:vMerge/>
            <w:tcBorders>
              <w:left w:val="single" w:sz="8" w:space="0" w:color="FFFFFF"/>
              <w:bottom w:val="nil"/>
              <w:right w:val="single" w:sz="24" w:space="0" w:color="FFFFFF"/>
            </w:tcBorders>
            <w:shd w:val="clear" w:color="auto" w:fill="948A54"/>
          </w:tcPr>
          <w:p w14:paraId="6B85E663" w14:textId="77777777" w:rsidR="00DF31CD" w:rsidRPr="00C85AF5" w:rsidRDefault="00DF31CD" w:rsidP="00F161D6">
            <w:pPr>
              <w:spacing w:after="0" w:line="240" w:lineRule="auto"/>
              <w:jc w:val="both"/>
              <w:rPr>
                <w:rFonts w:ascii="Times New Roman" w:hAnsi="Times New Roman"/>
                <w:b/>
                <w:bCs/>
                <w:color w:val="FFFFFF"/>
                <w:lang w:val="uz-Cyrl-UZ"/>
              </w:rPr>
            </w:pPr>
          </w:p>
        </w:tc>
        <w:tc>
          <w:tcPr>
            <w:tcW w:w="4852" w:type="dxa"/>
            <w:gridSpan w:val="4"/>
            <w:tcBorders>
              <w:top w:val="single" w:sz="8" w:space="0" w:color="FFFFFF"/>
              <w:bottom w:val="single" w:sz="8" w:space="0" w:color="FFFFFF"/>
            </w:tcBorders>
            <w:shd w:val="clear" w:color="auto" w:fill="FDE9D9"/>
          </w:tcPr>
          <w:p w14:paraId="0AE44EF7" w14:textId="77777777" w:rsidR="00DF31CD" w:rsidRPr="00C85AF5" w:rsidRDefault="00134308" w:rsidP="00F161D6">
            <w:pPr>
              <w:spacing w:after="0" w:line="240" w:lineRule="auto"/>
              <w:rPr>
                <w:rFonts w:ascii="Times New Roman" w:hAnsi="Times New Roman"/>
                <w:lang w:val="uz-Cyrl-UZ"/>
              </w:rPr>
            </w:pPr>
            <w:r w:rsidRPr="00C85AF5">
              <w:rPr>
                <w:rFonts w:ascii="Times New Roman" w:hAnsi="Times New Roman"/>
                <w:lang w:val="uz-Cyrl-UZ"/>
              </w:rPr>
              <w:t>Просечан број јавних службеника који су обучени за рад у дигиталном окружењу у односу на укупан број службеника  у органу државне управе, односно локалне самоуправе</w:t>
            </w:r>
          </w:p>
        </w:tc>
        <w:tc>
          <w:tcPr>
            <w:tcW w:w="7591" w:type="dxa"/>
            <w:gridSpan w:val="6"/>
            <w:shd w:val="clear" w:color="auto" w:fill="FDE9D9"/>
          </w:tcPr>
          <w:p w14:paraId="73B61BE4" w14:textId="77777777" w:rsidR="00DF31CD" w:rsidRPr="00C85AF5" w:rsidDel="008E40B9" w:rsidRDefault="00232E23" w:rsidP="00232E23">
            <w:pPr>
              <w:spacing w:after="0" w:line="240" w:lineRule="auto"/>
              <w:rPr>
                <w:rFonts w:ascii="Times New Roman" w:hAnsi="Times New Roman"/>
                <w:highlight w:val="cyan"/>
                <w:lang w:val="uz-Cyrl-UZ"/>
              </w:rPr>
            </w:pPr>
            <w:r w:rsidRPr="00C85AF5">
              <w:rPr>
                <w:rFonts w:ascii="Times New Roman" w:hAnsi="Times New Roman"/>
                <w:lang w:val="uz-Cyrl-UZ"/>
              </w:rPr>
              <w:t>Правилник о систематизацији радних места</w:t>
            </w:r>
          </w:p>
        </w:tc>
      </w:tr>
      <w:tr w:rsidR="00DF31CD" w:rsidRPr="00C85AF5" w14:paraId="70701BD9" w14:textId="77777777">
        <w:trPr>
          <w:trHeight w:val="159"/>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68F91F34" w14:textId="77777777" w:rsidR="00DF31CD" w:rsidRPr="00C85AF5" w:rsidRDefault="00DF31CD"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382F0D1F" w14:textId="77777777" w:rsidR="00DF31CD" w:rsidRPr="00C85AF5" w:rsidRDefault="00DF31CD" w:rsidP="00F161D6">
            <w:pPr>
              <w:spacing w:after="0" w:line="240" w:lineRule="auto"/>
              <w:rPr>
                <w:rFonts w:ascii="Times New Roman" w:hAnsi="Times New Roman"/>
                <w:lang w:val="uz-Cyrl-UZ"/>
              </w:rPr>
            </w:pPr>
            <w:r w:rsidRPr="00C85AF5">
              <w:rPr>
                <w:rFonts w:ascii="Times New Roman" w:hAnsi="Times New Roman"/>
                <w:color w:val="FFFFFF"/>
                <w:lang w:val="uz-Cyrl-UZ"/>
              </w:rPr>
              <w:t>Базна година</w:t>
            </w: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00172213" w14:textId="77777777" w:rsidR="00DF31CD" w:rsidRPr="00C85AF5" w:rsidRDefault="00DF31CD" w:rsidP="00F161D6">
            <w:pPr>
              <w:spacing w:after="0" w:line="240" w:lineRule="auto"/>
              <w:rPr>
                <w:rFonts w:ascii="Times New Roman" w:hAnsi="Times New Roman"/>
                <w:lang w:val="uz-Cyrl-UZ"/>
              </w:rPr>
            </w:pPr>
            <w:r w:rsidRPr="00C85AF5">
              <w:rPr>
                <w:rFonts w:ascii="Times New Roman" w:hAnsi="Times New Roman"/>
                <w:color w:val="FFFFFF"/>
                <w:lang w:val="uz-Cyrl-UZ"/>
              </w:rPr>
              <w:t>Почетна вредност</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1282F524" w14:textId="77777777" w:rsidR="00DF31CD" w:rsidRPr="00C85AF5" w:rsidDel="008E40B9" w:rsidRDefault="00DF31CD"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lang w:val="uz-Cyrl-UZ"/>
              </w:rPr>
              <w:t>Циљана вредност 2020</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45032F6F" w14:textId="77777777" w:rsidR="00DF31CD" w:rsidRPr="00C85AF5" w:rsidDel="008E40B9" w:rsidRDefault="00DF31CD"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lang w:val="uz-Cyrl-UZ"/>
              </w:rPr>
              <w:t>Циљана вредност 2021</w:t>
            </w:r>
          </w:p>
        </w:tc>
        <w:tc>
          <w:tcPr>
            <w:tcW w:w="2531" w:type="dxa"/>
            <w:gridSpan w:val="2"/>
            <w:tcBorders>
              <w:top w:val="single" w:sz="8" w:space="0" w:color="FFFFFF"/>
              <w:left w:val="single" w:sz="8" w:space="0" w:color="FFFFFF"/>
              <w:bottom w:val="single" w:sz="8" w:space="0" w:color="FFFFFF"/>
              <w:right w:val="single" w:sz="8" w:space="0" w:color="FFFFFF"/>
            </w:tcBorders>
            <w:shd w:val="clear" w:color="auto" w:fill="948A54"/>
          </w:tcPr>
          <w:p w14:paraId="263F9627" w14:textId="77777777" w:rsidR="00DF31CD" w:rsidRPr="00C85AF5" w:rsidDel="008E40B9" w:rsidRDefault="00DF31CD"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lang w:val="uz-Cyrl-UZ"/>
              </w:rPr>
              <w:t>Циљана вредност 2022</w:t>
            </w:r>
          </w:p>
        </w:tc>
      </w:tr>
      <w:tr w:rsidR="00DF31CD" w:rsidRPr="00C85AF5" w14:paraId="6DE24A3C" w14:textId="77777777">
        <w:trPr>
          <w:trHeight w:val="159"/>
          <w:jc w:val="center"/>
        </w:trPr>
        <w:tc>
          <w:tcPr>
            <w:tcW w:w="1777" w:type="dxa"/>
            <w:vMerge/>
            <w:tcBorders>
              <w:left w:val="single" w:sz="8" w:space="0" w:color="FFFFFF"/>
              <w:bottom w:val="nil"/>
              <w:right w:val="single" w:sz="24" w:space="0" w:color="FFFFFF"/>
            </w:tcBorders>
            <w:shd w:val="clear" w:color="auto" w:fill="948A54"/>
          </w:tcPr>
          <w:p w14:paraId="17E95131" w14:textId="77777777" w:rsidR="00DF31CD" w:rsidRPr="00C85AF5" w:rsidRDefault="00DF31CD"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FDE9D9"/>
          </w:tcPr>
          <w:p w14:paraId="6CDC73EE" w14:textId="77777777" w:rsidR="00DF31CD" w:rsidRPr="00C85AF5" w:rsidRDefault="00DF31CD" w:rsidP="00F161D6">
            <w:pPr>
              <w:spacing w:after="0" w:line="240" w:lineRule="auto"/>
              <w:rPr>
                <w:rFonts w:ascii="Times New Roman" w:hAnsi="Times New Roman"/>
                <w:lang w:val="uz-Cyrl-UZ"/>
              </w:rPr>
            </w:pPr>
            <w:r w:rsidRPr="00C85AF5">
              <w:rPr>
                <w:rFonts w:ascii="Times New Roman" w:hAnsi="Times New Roman"/>
                <w:lang w:val="uz-Cyrl-UZ"/>
              </w:rPr>
              <w:t>2019</w:t>
            </w:r>
          </w:p>
        </w:tc>
        <w:tc>
          <w:tcPr>
            <w:tcW w:w="2426" w:type="dxa"/>
            <w:gridSpan w:val="2"/>
            <w:tcBorders>
              <w:top w:val="single" w:sz="8" w:space="0" w:color="FFFFFF"/>
              <w:bottom w:val="single" w:sz="8" w:space="0" w:color="FFFFFF"/>
            </w:tcBorders>
            <w:shd w:val="clear" w:color="auto" w:fill="FDE9D9"/>
          </w:tcPr>
          <w:p w14:paraId="605854F7" w14:textId="77777777" w:rsidR="00DF31CD" w:rsidRPr="00C85AF5" w:rsidRDefault="00232E23" w:rsidP="00F161D6">
            <w:pPr>
              <w:spacing w:after="0" w:line="240" w:lineRule="auto"/>
              <w:rPr>
                <w:rFonts w:ascii="Times New Roman" w:hAnsi="Times New Roman"/>
                <w:lang w:val="uz-Cyrl-UZ"/>
              </w:rPr>
            </w:pPr>
            <w:r w:rsidRPr="00C85AF5">
              <w:rPr>
                <w:rFonts w:ascii="Times New Roman" w:hAnsi="Times New Roman"/>
                <w:lang w:val="uz-Cyrl-UZ"/>
              </w:rPr>
              <w:t>50</w:t>
            </w:r>
          </w:p>
        </w:tc>
        <w:tc>
          <w:tcPr>
            <w:tcW w:w="2530" w:type="dxa"/>
            <w:gridSpan w:val="2"/>
            <w:tcBorders>
              <w:bottom w:val="single" w:sz="8" w:space="0" w:color="FFFFFF"/>
            </w:tcBorders>
            <w:shd w:val="clear" w:color="auto" w:fill="FDE9D9"/>
          </w:tcPr>
          <w:p w14:paraId="37C069F6" w14:textId="77777777" w:rsidR="00DF31CD" w:rsidRPr="00C85AF5" w:rsidDel="008E40B9" w:rsidRDefault="00232E23" w:rsidP="00F161D6">
            <w:pPr>
              <w:spacing w:after="0" w:line="240" w:lineRule="auto"/>
              <w:jc w:val="center"/>
              <w:rPr>
                <w:rFonts w:ascii="Times New Roman" w:hAnsi="Times New Roman"/>
                <w:lang w:val="uz-Cyrl-UZ"/>
              </w:rPr>
            </w:pPr>
            <w:r w:rsidRPr="00C85AF5">
              <w:rPr>
                <w:rFonts w:ascii="Times New Roman" w:hAnsi="Times New Roman"/>
                <w:lang w:val="uz-Cyrl-UZ"/>
              </w:rPr>
              <w:t>60</w:t>
            </w:r>
          </w:p>
        </w:tc>
        <w:tc>
          <w:tcPr>
            <w:tcW w:w="2530" w:type="dxa"/>
            <w:gridSpan w:val="2"/>
            <w:tcBorders>
              <w:bottom w:val="single" w:sz="8" w:space="0" w:color="FFFFFF"/>
            </w:tcBorders>
            <w:shd w:val="clear" w:color="auto" w:fill="FDE9D9"/>
          </w:tcPr>
          <w:p w14:paraId="6BADE139" w14:textId="77777777" w:rsidR="00DF31CD" w:rsidRPr="00C85AF5" w:rsidDel="008E40B9" w:rsidRDefault="00232E23" w:rsidP="00F161D6">
            <w:pPr>
              <w:spacing w:after="0" w:line="240" w:lineRule="auto"/>
              <w:jc w:val="center"/>
              <w:rPr>
                <w:rFonts w:ascii="Times New Roman" w:hAnsi="Times New Roman"/>
                <w:lang w:val="uz-Cyrl-UZ"/>
              </w:rPr>
            </w:pPr>
            <w:r w:rsidRPr="00C85AF5">
              <w:rPr>
                <w:rFonts w:ascii="Times New Roman" w:hAnsi="Times New Roman"/>
                <w:lang w:val="uz-Cyrl-UZ"/>
              </w:rPr>
              <w:t>75</w:t>
            </w:r>
          </w:p>
        </w:tc>
        <w:tc>
          <w:tcPr>
            <w:tcW w:w="2531" w:type="dxa"/>
            <w:gridSpan w:val="2"/>
            <w:tcBorders>
              <w:bottom w:val="single" w:sz="8" w:space="0" w:color="FFFFFF"/>
            </w:tcBorders>
            <w:shd w:val="clear" w:color="auto" w:fill="FDE9D9"/>
          </w:tcPr>
          <w:p w14:paraId="08A64644" w14:textId="77777777" w:rsidR="00DF31CD" w:rsidRPr="00C85AF5" w:rsidDel="008E40B9" w:rsidRDefault="00232E23" w:rsidP="00F161D6">
            <w:pPr>
              <w:spacing w:after="0" w:line="240" w:lineRule="auto"/>
              <w:jc w:val="center"/>
              <w:rPr>
                <w:rFonts w:ascii="Times New Roman" w:hAnsi="Times New Roman"/>
                <w:lang w:val="uz-Cyrl-UZ"/>
              </w:rPr>
            </w:pPr>
            <w:r w:rsidRPr="00C85AF5">
              <w:rPr>
                <w:rFonts w:ascii="Times New Roman" w:hAnsi="Times New Roman"/>
                <w:lang w:val="uz-Cyrl-UZ"/>
              </w:rPr>
              <w:t>90</w:t>
            </w:r>
          </w:p>
        </w:tc>
      </w:tr>
      <w:tr w:rsidR="00B91285" w:rsidRPr="00C85AF5" w14:paraId="5B281D82" w14:textId="77777777">
        <w:trPr>
          <w:jc w:val="center"/>
        </w:trPr>
        <w:tc>
          <w:tcPr>
            <w:tcW w:w="3554" w:type="dxa"/>
            <w:gridSpan w:val="2"/>
            <w:tcBorders>
              <w:top w:val="single" w:sz="8" w:space="0" w:color="FFFFFF"/>
              <w:left w:val="single" w:sz="8" w:space="0" w:color="FFFFFF"/>
              <w:bottom w:val="nil"/>
              <w:right w:val="single" w:sz="24" w:space="0" w:color="FFFFFF"/>
            </w:tcBorders>
            <w:shd w:val="clear" w:color="auto" w:fill="948A54"/>
          </w:tcPr>
          <w:p w14:paraId="1D46CE18" w14:textId="77777777" w:rsidR="00B91285" w:rsidRPr="00C85AF5" w:rsidRDefault="00B91285"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Процена финансијских средстава</w:t>
            </w:r>
          </w:p>
        </w:tc>
        <w:tc>
          <w:tcPr>
            <w:tcW w:w="3075" w:type="dxa"/>
            <w:gridSpan w:val="3"/>
            <w:tcBorders>
              <w:top w:val="single" w:sz="8" w:space="0" w:color="FFFFFF"/>
              <w:left w:val="single" w:sz="8" w:space="0" w:color="FFFFFF"/>
              <w:bottom w:val="single" w:sz="8" w:space="0" w:color="FFFFFF"/>
              <w:right w:val="single" w:sz="8" w:space="0" w:color="FFFFFF"/>
            </w:tcBorders>
            <w:shd w:val="clear" w:color="auto" w:fill="FDE9D9"/>
          </w:tcPr>
          <w:p w14:paraId="405D3095" w14:textId="77777777" w:rsidR="00B91285" w:rsidRPr="00C85AF5" w:rsidRDefault="00785714" w:rsidP="00F161D6">
            <w:pPr>
              <w:spacing w:after="0" w:line="240" w:lineRule="auto"/>
              <w:jc w:val="both"/>
              <w:rPr>
                <w:rFonts w:ascii="Times New Roman" w:hAnsi="Times New Roman"/>
              </w:rPr>
            </w:pPr>
            <w:r w:rsidRPr="00C85AF5">
              <w:rPr>
                <w:rFonts w:ascii="Times New Roman" w:hAnsi="Times New Roman"/>
                <w:lang w:val="uz-Cyrl-UZ"/>
              </w:rPr>
              <w:t>Ближе прецизирано у АП</w:t>
            </w:r>
          </w:p>
        </w:tc>
        <w:tc>
          <w:tcPr>
            <w:tcW w:w="2257" w:type="dxa"/>
            <w:tcBorders>
              <w:top w:val="single" w:sz="8" w:space="0" w:color="FFFFFF"/>
              <w:left w:val="single" w:sz="8" w:space="0" w:color="FFFFFF"/>
              <w:bottom w:val="single" w:sz="8" w:space="0" w:color="FFFFFF"/>
              <w:right w:val="single" w:sz="8" w:space="0" w:color="FFFFFF"/>
            </w:tcBorders>
            <w:shd w:val="clear" w:color="auto" w:fill="948A54"/>
          </w:tcPr>
          <w:p w14:paraId="521D9101" w14:textId="77777777" w:rsidR="00B91285" w:rsidRPr="00C85AF5" w:rsidRDefault="00B91285"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Извор средстава</w:t>
            </w:r>
          </w:p>
        </w:tc>
        <w:tc>
          <w:tcPr>
            <w:tcW w:w="5334" w:type="dxa"/>
            <w:gridSpan w:val="5"/>
            <w:tcBorders>
              <w:top w:val="single" w:sz="8" w:space="0" w:color="FFFFFF"/>
              <w:left w:val="single" w:sz="8" w:space="0" w:color="FFFFFF"/>
              <w:bottom w:val="single" w:sz="8" w:space="0" w:color="FFFFFF"/>
              <w:right w:val="single" w:sz="8" w:space="0" w:color="FFFFFF"/>
            </w:tcBorders>
            <w:shd w:val="clear" w:color="auto" w:fill="FDE9D9"/>
          </w:tcPr>
          <w:p w14:paraId="5350BB23" w14:textId="77777777" w:rsidR="00B91285" w:rsidRPr="00C85AF5" w:rsidRDefault="00785714" w:rsidP="00F161D6">
            <w:pPr>
              <w:spacing w:after="0" w:line="240" w:lineRule="auto"/>
              <w:jc w:val="both"/>
              <w:rPr>
                <w:rFonts w:ascii="Times New Roman" w:hAnsi="Times New Roman"/>
              </w:rPr>
            </w:pPr>
            <w:r w:rsidRPr="00C85AF5">
              <w:rPr>
                <w:rFonts w:ascii="Times New Roman" w:hAnsi="Times New Roman"/>
                <w:lang w:val="uz-Cyrl-UZ"/>
              </w:rPr>
              <w:t>Ближе прецизирано у АП</w:t>
            </w:r>
          </w:p>
        </w:tc>
      </w:tr>
      <w:tr w:rsidR="00B91285" w:rsidRPr="00C85AF5" w14:paraId="0C3E1CCA" w14:textId="77777777">
        <w:trPr>
          <w:jc w:val="center"/>
        </w:trPr>
        <w:tc>
          <w:tcPr>
            <w:tcW w:w="3554" w:type="dxa"/>
            <w:gridSpan w:val="2"/>
            <w:tcBorders>
              <w:left w:val="single" w:sz="8" w:space="0" w:color="FFFFFF"/>
              <w:bottom w:val="nil"/>
              <w:right w:val="single" w:sz="24" w:space="0" w:color="FFFFFF"/>
            </w:tcBorders>
            <w:shd w:val="clear" w:color="auto" w:fill="948A54"/>
          </w:tcPr>
          <w:p w14:paraId="2D00DE5E" w14:textId="77777777" w:rsidR="00B91285" w:rsidRPr="00C85AF5" w:rsidRDefault="00B91285"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Ефекат на буџет</w:t>
            </w:r>
          </w:p>
        </w:tc>
        <w:tc>
          <w:tcPr>
            <w:tcW w:w="10666" w:type="dxa"/>
            <w:gridSpan w:val="9"/>
            <w:shd w:val="clear" w:color="auto" w:fill="FDE9D9"/>
          </w:tcPr>
          <w:p w14:paraId="155F8355" w14:textId="77777777" w:rsidR="00B91285" w:rsidRPr="00C85AF5" w:rsidRDefault="000C6EA4"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r w:rsidRPr="00C85AF5" w:rsidDel="000C6EA4">
              <w:rPr>
                <w:rFonts w:ascii="Times New Roman" w:hAnsi="Times New Roman"/>
                <w:lang w:val="uz-Cyrl-UZ"/>
              </w:rPr>
              <w:t xml:space="preserve"> </w:t>
            </w:r>
          </w:p>
        </w:tc>
      </w:tr>
      <w:tr w:rsidR="00B91285" w:rsidRPr="00C85AF5" w14:paraId="74FCC193" w14:textId="77777777">
        <w:trPr>
          <w:jc w:val="center"/>
        </w:trPr>
        <w:tc>
          <w:tcPr>
            <w:tcW w:w="14220" w:type="dxa"/>
            <w:gridSpan w:val="11"/>
            <w:tcBorders>
              <w:top w:val="single" w:sz="8" w:space="0" w:color="FFFFFF"/>
              <w:left w:val="single" w:sz="8" w:space="0" w:color="FFFFFF"/>
              <w:bottom w:val="single" w:sz="8" w:space="0" w:color="FFFFFF"/>
              <w:right w:val="single" w:sz="24" w:space="0" w:color="FFFFFF"/>
            </w:tcBorders>
            <w:shd w:val="clear" w:color="auto" w:fill="FDE9D9"/>
          </w:tcPr>
          <w:p w14:paraId="45E31ABE" w14:textId="01615C2B" w:rsidR="0027642F" w:rsidRPr="00C85AF5" w:rsidRDefault="0027642F"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lastRenderedPageBreak/>
              <w:t>Анализа стања електронске управе   (на узорку од 21 органа државне управе)  показала је да 66% органа државне управе има потребу за додатним ИТ кадровима. У склопу ове анализе добијен је податак да се на сваких 25 запослених запошљава једно лице задужено за ИТ послове. Анализа ИКТ капацитета и информационе безбедности локалних самоуправа   (на узорку 63 локалне самоуправе) показала је да се на сваких 65 запослених запошљава једно лице за ИТ послове. Чак 76% органа јавне управе поједине послове у развоју и одржавању  ИТ система и ИКТ капацитета поверава трећим лицима (</w:t>
            </w:r>
            <w:r w:rsidRPr="00C85AF5">
              <w:rPr>
                <w:rFonts w:ascii="Times New Roman" w:hAnsi="Times New Roman"/>
                <w:b/>
                <w:bCs/>
                <w:i/>
                <w:lang w:val="uz-Cyrl-UZ"/>
              </w:rPr>
              <w:t>outsourcing</w:t>
            </w:r>
            <w:r w:rsidRPr="00C85AF5">
              <w:rPr>
                <w:rFonts w:ascii="Times New Roman" w:hAnsi="Times New Roman"/>
                <w:b/>
                <w:bCs/>
                <w:lang w:val="uz-Cyrl-UZ"/>
              </w:rPr>
              <w:t>).</w:t>
            </w:r>
          </w:p>
          <w:p w14:paraId="3485CF0E" w14:textId="77777777" w:rsidR="0027642F" w:rsidRPr="00C85AF5" w:rsidRDefault="0027642F"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Нужан услов за одрживи развој електронске управе и подизање ИКТ капацитета јавне управе јесте постојање стручног ИТ кадра који ће управљати ИТ системима и развојним пројектима у овој области. Један од највећих идентификованих проблема у спроведеним анализама развоја е</w:t>
            </w:r>
            <w:r w:rsidR="007D2548" w:rsidRPr="00C85AF5">
              <w:rPr>
                <w:rFonts w:ascii="Times New Roman" w:hAnsi="Times New Roman"/>
                <w:b/>
                <w:bCs/>
                <w:lang w:val="uz-Cyrl-UZ"/>
              </w:rPr>
              <w:t>У</w:t>
            </w:r>
            <w:r w:rsidRPr="00C85AF5">
              <w:rPr>
                <w:rFonts w:ascii="Times New Roman" w:hAnsi="Times New Roman"/>
                <w:b/>
                <w:bCs/>
                <w:lang w:val="uz-Cyrl-UZ"/>
              </w:rPr>
              <w:t>праве (Анализи тренутног стања еУправе и Анализи ИКТ капацитета и информационе безбедности локалних самоуправа) и током консултативног процеса јесте проблем органа јавне управе да задрже постојећи ИТ кадра и обезбеде новог, услед чега нису у стању да на адекватан начин одржавају постојеће ИКТ системе и опрему</w:t>
            </w:r>
            <w:r w:rsidR="00DF31CD" w:rsidRPr="00C85AF5">
              <w:rPr>
                <w:rFonts w:ascii="Times New Roman" w:hAnsi="Times New Roman"/>
                <w:b/>
                <w:bCs/>
                <w:lang w:val="uz-Cyrl-UZ"/>
              </w:rPr>
              <w:t xml:space="preserve"> чиме се погоршава ниво пружене услуге за грађане и привреду</w:t>
            </w:r>
            <w:r w:rsidRPr="00C85AF5">
              <w:rPr>
                <w:rFonts w:ascii="Times New Roman" w:hAnsi="Times New Roman"/>
                <w:b/>
                <w:bCs/>
                <w:lang w:val="uz-Cyrl-UZ"/>
              </w:rPr>
              <w:t>. Такође, услед честог одласка најстручнијег ИТ кадра органи јавне управе не могу да на адекватан начин примене постојећи регулаторни оквир, који налаже строге стандарде у области информационе безбедности, заштите података о личности и еУправе.</w:t>
            </w:r>
          </w:p>
          <w:p w14:paraId="0C65125F" w14:textId="77777777" w:rsidR="00B91285" w:rsidRPr="00C85AF5" w:rsidRDefault="0027642F"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Оснивањем ИТЕ централизована је функција управљања ИКТ опремом али чак ни ова институција нема адекватно решење за проблем недостатка ИТ кадра, будући да и сама потпада под ограничења у погледу броја запослених и висине плата. Ова мера има за циљ да на адекватан начин идентификује постојеће проблеме људских капацитета у управљању ИКТ системима јавне управе и дефинише могуће опције за решавање овог проблема. Поред наведеног потребно је извршити анализу потреба јавне управе  за ИТ профилима и кадровима за управљање ИТ пројектима  (према стручној спреми, искуству, пословима које обављају итд.), другим речима, потребно је установити који део стручног посла који ИТ профили обављају треба да се обавља у институцијама, а који би требало да се препусти трећим лицима.</w:t>
            </w:r>
          </w:p>
          <w:p w14:paraId="1C7E8887" w14:textId="77777777" w:rsidR="00DF31CD" w:rsidRPr="00C85AF5" w:rsidRDefault="00DF31CD"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Како би се осигурао континуиран развој електронске управе у Србији неопходно је подизање нивоа дигиталне писмености свих запослених и капацитета за рад у дигиталном окружењу. Процена на основу Анализе тренутног стања еУправе је да 4% запослених у државној управи не зна да користи рачунар. </w:t>
            </w:r>
          </w:p>
          <w:p w14:paraId="3D48577E" w14:textId="77777777" w:rsidR="00DF31CD" w:rsidRPr="00C85AF5" w:rsidRDefault="00DF31CD"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Оснивањем и почетком рада Националне академије за јавну управу (у даљем тексту: НАПА) у јануару 2018. године јавна управа је добила централну институцију система стручног усавршавања у јавној управи. Уколико запослени не добију адекватну подршку, прети опасност да развој електронске управе стагнира, те је из тог разлога неопходно континуирано радити на подизању њихових вештина. Поред опште едукације у области дигиталних вештина, приликом развоја нових електронских сервиса и система за рад важно је на самом почетку обучити запослене за рад у њима (online курсеви) и пружити им корисничку подршку (формирањем корисничих центара за запослене у јавној управи – </w:t>
            </w:r>
            <w:r w:rsidRPr="00C85AF5">
              <w:rPr>
                <w:rFonts w:ascii="Times New Roman" w:hAnsi="Times New Roman"/>
                <w:b/>
                <w:bCs/>
                <w:i/>
                <w:lang w:val="uz-Cyrl-UZ"/>
              </w:rPr>
              <w:t>G2G</w:t>
            </w:r>
            <w:r w:rsidRPr="00C85AF5">
              <w:rPr>
                <w:rFonts w:ascii="Times New Roman" w:hAnsi="Times New Roman"/>
                <w:b/>
                <w:bCs/>
                <w:lang w:val="uz-Cyrl-UZ"/>
              </w:rPr>
              <w:t xml:space="preserve">). </w:t>
            </w:r>
          </w:p>
          <w:p w14:paraId="1B515C4F" w14:textId="77777777" w:rsidR="00DF31CD" w:rsidRPr="00C85AF5" w:rsidRDefault="00DF31CD"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Анкетирањем органа јавне управе установљено је да постоји велика потреба за додатним обукама запослених како би се оспособили за рад у дигиталном окружењу и то: </w:t>
            </w:r>
          </w:p>
          <w:p w14:paraId="1B4F0CE1" w14:textId="77777777" w:rsidR="00DF31CD" w:rsidRPr="00D4531D" w:rsidRDefault="00DF31CD" w:rsidP="007B68B7">
            <w:pPr>
              <w:pStyle w:val="ColorfulList-Accent11"/>
              <w:numPr>
                <w:ilvl w:val="0"/>
                <w:numId w:val="32"/>
              </w:numPr>
              <w:spacing w:after="0" w:line="240" w:lineRule="auto"/>
              <w:jc w:val="both"/>
              <w:rPr>
                <w:rFonts w:ascii="Times New Roman" w:hAnsi="Times New Roman"/>
                <w:b/>
                <w:bCs/>
                <w:szCs w:val="22"/>
                <w:lang w:val="uz-Cyrl-UZ" w:eastAsia="en-US"/>
              </w:rPr>
            </w:pPr>
            <w:r w:rsidRPr="00D4531D">
              <w:rPr>
                <w:rFonts w:ascii="Times New Roman" w:hAnsi="Times New Roman"/>
                <w:b/>
                <w:bCs/>
                <w:szCs w:val="22"/>
                <w:lang w:val="uz-Cyrl-UZ" w:eastAsia="en-US"/>
              </w:rPr>
              <w:t xml:space="preserve">коришћења и валидације квалификованог електронског потписа и квалификованог електронског печата; </w:t>
            </w:r>
          </w:p>
          <w:p w14:paraId="42ADE6D5" w14:textId="77777777" w:rsidR="00DF31CD" w:rsidRPr="00D4531D" w:rsidRDefault="00DF31CD" w:rsidP="007B68B7">
            <w:pPr>
              <w:pStyle w:val="ColorfulList-Accent11"/>
              <w:numPr>
                <w:ilvl w:val="0"/>
                <w:numId w:val="32"/>
              </w:numPr>
              <w:spacing w:after="0" w:line="240" w:lineRule="auto"/>
              <w:jc w:val="both"/>
              <w:rPr>
                <w:rFonts w:ascii="Times New Roman" w:hAnsi="Times New Roman"/>
                <w:b/>
                <w:bCs/>
                <w:szCs w:val="22"/>
                <w:lang w:val="uz-Cyrl-UZ" w:eastAsia="en-US"/>
              </w:rPr>
            </w:pPr>
            <w:r w:rsidRPr="00D4531D">
              <w:rPr>
                <w:rFonts w:ascii="Times New Roman" w:hAnsi="Times New Roman"/>
                <w:b/>
                <w:bCs/>
                <w:szCs w:val="22"/>
                <w:lang w:val="uz-Cyrl-UZ" w:eastAsia="en-US"/>
              </w:rPr>
              <w:t>отварање и визуелизаиција података;</w:t>
            </w:r>
          </w:p>
          <w:p w14:paraId="247D6414" w14:textId="77777777" w:rsidR="00DF31CD" w:rsidRPr="00D4531D" w:rsidRDefault="00DF31CD" w:rsidP="007B68B7">
            <w:pPr>
              <w:pStyle w:val="ColorfulList-Accent11"/>
              <w:numPr>
                <w:ilvl w:val="0"/>
                <w:numId w:val="32"/>
              </w:numPr>
              <w:spacing w:after="0" w:line="240" w:lineRule="auto"/>
              <w:jc w:val="both"/>
              <w:rPr>
                <w:rFonts w:ascii="Times New Roman" w:hAnsi="Times New Roman"/>
                <w:b/>
                <w:bCs/>
                <w:szCs w:val="22"/>
                <w:lang w:val="uz-Cyrl-UZ" w:eastAsia="en-US"/>
              </w:rPr>
            </w:pPr>
            <w:r w:rsidRPr="00D4531D">
              <w:rPr>
                <w:rFonts w:ascii="Times New Roman" w:hAnsi="Times New Roman"/>
                <w:b/>
                <w:bCs/>
                <w:szCs w:val="22"/>
                <w:lang w:val="uz-Cyrl-UZ" w:eastAsia="en-US"/>
              </w:rPr>
              <w:t>вођења пројеката;</w:t>
            </w:r>
          </w:p>
          <w:p w14:paraId="79751FEA" w14:textId="77777777" w:rsidR="00DF31CD" w:rsidRPr="00D4531D" w:rsidRDefault="00DF31CD" w:rsidP="007B68B7">
            <w:pPr>
              <w:pStyle w:val="ColorfulList-Accent11"/>
              <w:numPr>
                <w:ilvl w:val="0"/>
                <w:numId w:val="32"/>
              </w:numPr>
              <w:spacing w:after="0" w:line="240" w:lineRule="auto"/>
              <w:jc w:val="both"/>
              <w:rPr>
                <w:rFonts w:ascii="Times New Roman" w:hAnsi="Times New Roman"/>
                <w:b/>
                <w:bCs/>
                <w:szCs w:val="22"/>
                <w:lang w:val="uz-Cyrl-UZ" w:eastAsia="en-US"/>
              </w:rPr>
            </w:pPr>
            <w:r w:rsidRPr="00D4531D">
              <w:rPr>
                <w:rFonts w:ascii="Times New Roman" w:hAnsi="Times New Roman"/>
                <w:b/>
                <w:bCs/>
                <w:szCs w:val="22"/>
                <w:lang w:val="uz-Cyrl-UZ" w:eastAsia="en-US"/>
              </w:rPr>
              <w:t xml:space="preserve">коришћења </w:t>
            </w:r>
            <w:r w:rsidRPr="00D4531D">
              <w:rPr>
                <w:rFonts w:ascii="Times New Roman" w:hAnsi="Times New Roman"/>
                <w:b/>
                <w:bCs/>
                <w:i/>
                <w:szCs w:val="22"/>
                <w:lang w:val="uz-Cyrl-UZ" w:eastAsia="en-US"/>
              </w:rPr>
              <w:t>Microsoft Office</w:t>
            </w:r>
            <w:r w:rsidRPr="00D4531D">
              <w:rPr>
                <w:rFonts w:ascii="Times New Roman" w:hAnsi="Times New Roman"/>
                <w:b/>
                <w:bCs/>
                <w:szCs w:val="22"/>
                <w:lang w:val="uz-Cyrl-UZ" w:eastAsia="en-US"/>
              </w:rPr>
              <w:t xml:space="preserve"> пакета;</w:t>
            </w:r>
          </w:p>
          <w:p w14:paraId="1D564D3F" w14:textId="77777777" w:rsidR="00DF31CD" w:rsidRPr="00D4531D" w:rsidRDefault="00DF31CD" w:rsidP="007B68B7">
            <w:pPr>
              <w:pStyle w:val="ColorfulList-Accent11"/>
              <w:numPr>
                <w:ilvl w:val="0"/>
                <w:numId w:val="32"/>
              </w:numPr>
              <w:spacing w:after="0" w:line="240" w:lineRule="auto"/>
              <w:jc w:val="both"/>
              <w:rPr>
                <w:rFonts w:ascii="Times New Roman" w:hAnsi="Times New Roman"/>
                <w:b/>
                <w:bCs/>
                <w:szCs w:val="22"/>
                <w:lang w:val="uz-Cyrl-UZ" w:eastAsia="en-US"/>
              </w:rPr>
            </w:pPr>
            <w:r w:rsidRPr="00D4531D">
              <w:rPr>
                <w:rFonts w:ascii="Times New Roman" w:hAnsi="Times New Roman"/>
                <w:b/>
                <w:bCs/>
                <w:szCs w:val="22"/>
                <w:lang w:val="uz-Cyrl-UZ" w:eastAsia="en-US"/>
              </w:rPr>
              <w:t>спровођења јавних набавки електронским путем;</w:t>
            </w:r>
          </w:p>
          <w:p w14:paraId="12DE1978" w14:textId="77777777" w:rsidR="00044597" w:rsidRPr="00D4531D" w:rsidRDefault="00DF31CD" w:rsidP="007B68B7">
            <w:pPr>
              <w:pStyle w:val="ColorfulList-Accent11"/>
              <w:numPr>
                <w:ilvl w:val="0"/>
                <w:numId w:val="32"/>
              </w:numPr>
              <w:spacing w:after="0" w:line="240" w:lineRule="auto"/>
              <w:jc w:val="both"/>
              <w:rPr>
                <w:rFonts w:ascii="Times New Roman" w:hAnsi="Times New Roman"/>
                <w:b/>
                <w:bCs/>
                <w:szCs w:val="22"/>
                <w:lang w:val="uz-Cyrl-UZ" w:eastAsia="en-US"/>
              </w:rPr>
            </w:pPr>
            <w:r w:rsidRPr="00D4531D">
              <w:rPr>
                <w:rFonts w:ascii="Times New Roman" w:hAnsi="Times New Roman"/>
                <w:b/>
                <w:bCs/>
                <w:szCs w:val="22"/>
                <w:lang w:val="uz-Cyrl-UZ" w:eastAsia="en-US"/>
              </w:rPr>
              <w:t>креирања електронских услуга;</w:t>
            </w:r>
          </w:p>
          <w:p w14:paraId="6D83D12E" w14:textId="77777777" w:rsidR="00DF31CD" w:rsidRPr="00C85AF5" w:rsidRDefault="00DF31CD" w:rsidP="007B68B7">
            <w:pPr>
              <w:pStyle w:val="ColorfulList-Accent11"/>
              <w:numPr>
                <w:ilvl w:val="0"/>
                <w:numId w:val="32"/>
              </w:numPr>
              <w:spacing w:after="0" w:line="240" w:lineRule="auto"/>
              <w:jc w:val="both"/>
              <w:rPr>
                <w:rFonts w:ascii="Times New Roman" w:hAnsi="Times New Roman"/>
                <w:b/>
                <w:bCs/>
                <w:sz w:val="22"/>
                <w:szCs w:val="22"/>
                <w:lang w:val="uz-Cyrl-UZ" w:eastAsia="en-US"/>
              </w:rPr>
            </w:pPr>
            <w:r w:rsidRPr="00D4531D">
              <w:rPr>
                <w:rFonts w:ascii="Times New Roman" w:hAnsi="Times New Roman"/>
                <w:b/>
                <w:bCs/>
                <w:szCs w:val="22"/>
                <w:lang w:val="uz-Cyrl-UZ" w:eastAsia="en-US"/>
              </w:rPr>
              <w:t>к</w:t>
            </w:r>
            <w:r w:rsidR="00044597" w:rsidRPr="00D4531D">
              <w:rPr>
                <w:rFonts w:ascii="Times New Roman" w:hAnsi="Times New Roman"/>
                <w:b/>
                <w:bCs/>
                <w:szCs w:val="22"/>
                <w:lang w:val="uz-Cyrl-UZ" w:eastAsia="en-US"/>
              </w:rPr>
              <w:t>оришћење и</w:t>
            </w:r>
            <w:r w:rsidRPr="00D4531D">
              <w:rPr>
                <w:rFonts w:ascii="Times New Roman" w:hAnsi="Times New Roman"/>
                <w:b/>
                <w:bCs/>
                <w:szCs w:val="22"/>
                <w:lang w:val="uz-Cyrl-UZ" w:eastAsia="en-US"/>
              </w:rPr>
              <w:t>нформационог система над сервисном магистралом органа (е-ЗУП-а).</w:t>
            </w:r>
          </w:p>
        </w:tc>
      </w:tr>
    </w:tbl>
    <w:p w14:paraId="1F9B2BF3" w14:textId="77777777" w:rsidR="002334B6" w:rsidRPr="00C85AF5" w:rsidRDefault="002334B6" w:rsidP="008173FC">
      <w:pPr>
        <w:spacing w:line="240" w:lineRule="auto"/>
        <w:jc w:val="both"/>
        <w:rPr>
          <w:rFonts w:ascii="Times New Roman" w:hAnsi="Times New Roman"/>
          <w:b/>
          <w:sz w:val="24"/>
          <w:szCs w:val="24"/>
          <w:lang w:val="uz-Cyrl-UZ"/>
        </w:rPr>
      </w:pPr>
    </w:p>
    <w:p w14:paraId="3E4722BB" w14:textId="77777777" w:rsidR="004B4742" w:rsidRPr="00C85AF5" w:rsidRDefault="004B4742" w:rsidP="008173FC">
      <w:pPr>
        <w:spacing w:line="240" w:lineRule="auto"/>
        <w:jc w:val="both"/>
        <w:rPr>
          <w:rFonts w:ascii="Times New Roman" w:hAnsi="Times New Roman"/>
          <w:b/>
          <w:sz w:val="24"/>
          <w:szCs w:val="24"/>
          <w:lang w:val="uz-Cyrl-UZ"/>
        </w:rP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463"/>
        <w:gridCol w:w="1164"/>
        <w:gridCol w:w="451"/>
        <w:gridCol w:w="627"/>
        <w:gridCol w:w="887"/>
        <w:gridCol w:w="1500"/>
        <w:gridCol w:w="93"/>
        <w:gridCol w:w="11"/>
        <w:gridCol w:w="1535"/>
        <w:gridCol w:w="24"/>
        <w:gridCol w:w="1532"/>
      </w:tblGrid>
      <w:tr w:rsidR="004B4742" w:rsidRPr="00C85AF5" w14:paraId="3E965D6D" w14:textId="77777777">
        <w:trPr>
          <w:jc w:val="center"/>
        </w:trPr>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4A0C2864" w14:textId="77777777" w:rsidR="004B4742" w:rsidRPr="00C85AF5" w:rsidRDefault="004B4742" w:rsidP="00F161D6">
            <w:pPr>
              <w:spacing w:after="0" w:line="240" w:lineRule="auto"/>
              <w:jc w:val="both"/>
              <w:rPr>
                <w:rFonts w:ascii="Times New Roman" w:hAnsi="Times New Roman"/>
                <w:b/>
                <w:bCs/>
                <w:color w:val="FFFFFF"/>
              </w:rPr>
            </w:pPr>
            <w:r w:rsidRPr="00C85AF5">
              <w:rPr>
                <w:rFonts w:ascii="Times New Roman" w:hAnsi="Times New Roman"/>
                <w:b/>
                <w:bCs/>
                <w:color w:val="FFFFFF"/>
              </w:rPr>
              <w:t>ME</w:t>
            </w:r>
            <w:r w:rsidRPr="00C85AF5">
              <w:rPr>
                <w:rFonts w:ascii="Times New Roman" w:hAnsi="Times New Roman"/>
                <w:b/>
                <w:bCs/>
                <w:color w:val="FFFFFF"/>
                <w:lang w:val="uz-Cyrl-UZ"/>
              </w:rPr>
              <w:t>Р</w:t>
            </w:r>
            <w:r w:rsidRPr="00C85AF5">
              <w:rPr>
                <w:rFonts w:ascii="Times New Roman" w:hAnsi="Times New Roman"/>
                <w:b/>
                <w:bCs/>
                <w:color w:val="FFFFFF"/>
              </w:rPr>
              <w:t>A</w:t>
            </w:r>
          </w:p>
        </w:tc>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4F76509B" w14:textId="77777777" w:rsidR="004B4742" w:rsidRPr="00C85AF5" w:rsidRDefault="004B4742"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rPr>
              <w:t>1.</w:t>
            </w:r>
            <w:r w:rsidR="00044597" w:rsidRPr="00C85AF5">
              <w:rPr>
                <w:rFonts w:ascii="Times New Roman" w:hAnsi="Times New Roman"/>
                <w:b/>
                <w:bCs/>
                <w:color w:val="FFFFFF"/>
                <w:lang w:val="uz-Cyrl-UZ"/>
              </w:rPr>
              <w:t>9</w:t>
            </w:r>
            <w:r w:rsidRPr="00C85AF5">
              <w:rPr>
                <w:rFonts w:ascii="Times New Roman" w:hAnsi="Times New Roman"/>
                <w:b/>
                <w:bCs/>
                <w:color w:val="FFFFFF"/>
                <w:lang w:val="uz-Cyrl-UZ"/>
              </w:rPr>
              <w:t>.</w:t>
            </w:r>
          </w:p>
        </w:tc>
        <w:tc>
          <w:tcPr>
            <w:tcW w:w="10666" w:type="dxa"/>
            <w:gridSpan w:val="9"/>
            <w:tcBorders>
              <w:top w:val="single" w:sz="8" w:space="0" w:color="FFFFFF"/>
              <w:left w:val="single" w:sz="8" w:space="0" w:color="FFFFFF"/>
              <w:bottom w:val="single" w:sz="24" w:space="0" w:color="FFFFFF"/>
              <w:right w:val="single" w:sz="8" w:space="0" w:color="FFFFFF"/>
            </w:tcBorders>
            <w:shd w:val="clear" w:color="auto" w:fill="948A54"/>
          </w:tcPr>
          <w:p w14:paraId="08FF20B4" w14:textId="77777777" w:rsidR="00981481" w:rsidRPr="00C85AF5" w:rsidRDefault="00DF31CD"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Унапређење информационе безбедности и стандарда</w:t>
            </w:r>
          </w:p>
        </w:tc>
      </w:tr>
      <w:tr w:rsidR="004B4742" w:rsidRPr="00C85AF5" w14:paraId="170568C0" w14:textId="77777777">
        <w:trPr>
          <w:jc w:val="center"/>
        </w:trPr>
        <w:tc>
          <w:tcPr>
            <w:tcW w:w="6629" w:type="dxa"/>
            <w:gridSpan w:val="5"/>
            <w:tcBorders>
              <w:top w:val="single" w:sz="8" w:space="0" w:color="FFFFFF"/>
              <w:left w:val="single" w:sz="8" w:space="0" w:color="FFFFFF"/>
              <w:bottom w:val="nil"/>
              <w:right w:val="single" w:sz="24" w:space="0" w:color="FFFFFF"/>
            </w:tcBorders>
            <w:shd w:val="clear" w:color="auto" w:fill="948A54"/>
          </w:tcPr>
          <w:p w14:paraId="298AF5BE" w14:textId="77777777" w:rsidR="004B4742" w:rsidRPr="00C85AF5" w:rsidRDefault="004B4742" w:rsidP="00F161D6">
            <w:pPr>
              <w:spacing w:after="0" w:line="240" w:lineRule="auto"/>
              <w:jc w:val="both"/>
              <w:rPr>
                <w:rFonts w:ascii="Times New Roman" w:hAnsi="Times New Roman"/>
                <w:b/>
                <w:bCs/>
                <w:color w:val="FFFFFF"/>
                <w:lang w:val="ru-RU"/>
              </w:rPr>
            </w:pPr>
            <w:r w:rsidRPr="00C85AF5">
              <w:rPr>
                <w:rFonts w:ascii="Times New Roman" w:hAnsi="Times New Roman"/>
                <w:b/>
                <w:bCs/>
                <w:color w:val="FFFFFF"/>
                <w:lang w:val="uz-Cyrl-UZ"/>
              </w:rPr>
              <w:t>Институција одговорна за праћење и контролу реализације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DDD9C3"/>
          </w:tcPr>
          <w:p w14:paraId="53023704" w14:textId="77777777" w:rsidR="004B4742" w:rsidRPr="00C85AF5" w:rsidRDefault="005E55BE" w:rsidP="00134308">
            <w:pPr>
              <w:spacing w:after="0" w:line="240" w:lineRule="auto"/>
              <w:jc w:val="both"/>
              <w:rPr>
                <w:rFonts w:ascii="Times New Roman" w:hAnsi="Times New Roman"/>
                <w:color w:val="000000"/>
              </w:rPr>
            </w:pPr>
            <w:r w:rsidRPr="00C85AF5">
              <w:rPr>
                <w:rFonts w:ascii="Times New Roman" w:eastAsia="Times New Roman" w:hAnsi="Times New Roman"/>
                <w:bCs/>
                <w:lang w:val="uz-Cyrl-UZ"/>
              </w:rPr>
              <w:t xml:space="preserve">ИТЕ </w:t>
            </w:r>
          </w:p>
        </w:tc>
      </w:tr>
      <w:tr w:rsidR="004B4742" w:rsidRPr="00C85AF5" w14:paraId="3ECCCD70" w14:textId="77777777">
        <w:trPr>
          <w:jc w:val="center"/>
        </w:trPr>
        <w:tc>
          <w:tcPr>
            <w:tcW w:w="3554" w:type="dxa"/>
            <w:gridSpan w:val="2"/>
            <w:tcBorders>
              <w:left w:val="single" w:sz="8" w:space="0" w:color="FFFFFF"/>
              <w:bottom w:val="nil"/>
              <w:right w:val="single" w:sz="24" w:space="0" w:color="FFFFFF"/>
            </w:tcBorders>
            <w:shd w:val="clear" w:color="auto" w:fill="948A54"/>
          </w:tcPr>
          <w:p w14:paraId="45904E7D" w14:textId="77777777" w:rsidR="004B4742" w:rsidRPr="00C85AF5" w:rsidRDefault="004B4742"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Период спровођења</w:t>
            </w:r>
          </w:p>
        </w:tc>
        <w:tc>
          <w:tcPr>
            <w:tcW w:w="1777" w:type="dxa"/>
            <w:gridSpan w:val="2"/>
            <w:shd w:val="clear" w:color="auto" w:fill="DDD9C3"/>
          </w:tcPr>
          <w:p w14:paraId="4C1FE8DA" w14:textId="77777777" w:rsidR="004B4742" w:rsidRPr="00C85AF5" w:rsidRDefault="00262A38" w:rsidP="00F161D6">
            <w:pPr>
              <w:spacing w:after="0" w:line="240" w:lineRule="auto"/>
              <w:jc w:val="both"/>
              <w:rPr>
                <w:rFonts w:ascii="Times New Roman" w:hAnsi="Times New Roman"/>
                <w:b/>
              </w:rPr>
            </w:pPr>
            <w:r w:rsidRPr="00C85AF5">
              <w:rPr>
                <w:rFonts w:ascii="Times New Roman" w:eastAsia="Times New Roman" w:hAnsi="Times New Roman"/>
                <w:lang w:val="uz-Cyrl-UZ"/>
              </w:rPr>
              <w:t>2020</w:t>
            </w:r>
            <w:r w:rsidR="00134308" w:rsidRPr="00C85AF5">
              <w:rPr>
                <w:rFonts w:ascii="Times New Roman" w:eastAsia="Times New Roman" w:hAnsi="Times New Roman"/>
                <w:lang w:val="uz-Cyrl-UZ"/>
              </w:rPr>
              <w:t>-2022</w:t>
            </w:r>
          </w:p>
        </w:tc>
        <w:tc>
          <w:tcPr>
            <w:tcW w:w="1298" w:type="dxa"/>
            <w:shd w:val="clear" w:color="auto" w:fill="948A54"/>
          </w:tcPr>
          <w:p w14:paraId="7F34CC0F" w14:textId="77777777" w:rsidR="004B4742" w:rsidRPr="00C85AF5" w:rsidRDefault="004B4742" w:rsidP="00F161D6">
            <w:pPr>
              <w:spacing w:after="0" w:line="240" w:lineRule="auto"/>
              <w:jc w:val="both"/>
              <w:rPr>
                <w:rFonts w:ascii="Times New Roman" w:hAnsi="Times New Roman"/>
                <w:b/>
                <w:color w:val="FFFFFF"/>
                <w:lang w:val="uz-Cyrl-UZ"/>
              </w:rPr>
            </w:pPr>
            <w:r w:rsidRPr="00C85AF5">
              <w:rPr>
                <w:rFonts w:ascii="Times New Roman" w:hAnsi="Times New Roman"/>
                <w:b/>
                <w:color w:val="FFFFFF"/>
                <w:lang w:val="uz-Cyrl-UZ"/>
              </w:rPr>
              <w:t>Тип мере</w:t>
            </w:r>
          </w:p>
        </w:tc>
        <w:tc>
          <w:tcPr>
            <w:tcW w:w="7591" w:type="dxa"/>
            <w:gridSpan w:val="6"/>
            <w:shd w:val="clear" w:color="auto" w:fill="DDD9C3"/>
          </w:tcPr>
          <w:p w14:paraId="278545A0" w14:textId="77777777" w:rsidR="004B4742" w:rsidRPr="00C85AF5" w:rsidRDefault="00186B98" w:rsidP="00F161D6">
            <w:pPr>
              <w:spacing w:after="0" w:line="240" w:lineRule="auto"/>
              <w:jc w:val="both"/>
              <w:rPr>
                <w:rFonts w:ascii="Times New Roman" w:hAnsi="Times New Roman"/>
                <w:b/>
                <w:lang w:val="uz-Cyrl-UZ"/>
              </w:rPr>
            </w:pPr>
            <w:r w:rsidRPr="00C85AF5">
              <w:rPr>
                <w:rFonts w:ascii="Times New Roman" w:hAnsi="Times New Roman"/>
              </w:rPr>
              <w:t>И</w:t>
            </w:r>
            <w:r w:rsidRPr="00C85AF5">
              <w:rPr>
                <w:rFonts w:ascii="Times New Roman" w:hAnsi="Times New Roman"/>
                <w:lang w:val="uz-Cyrl-UZ"/>
              </w:rPr>
              <w:t>нституционално управљачко организацион</w:t>
            </w:r>
            <w:r w:rsidRPr="00C85AF5">
              <w:rPr>
                <w:rFonts w:ascii="Times New Roman" w:hAnsi="Times New Roman"/>
              </w:rPr>
              <w:t>а</w:t>
            </w:r>
          </w:p>
        </w:tc>
      </w:tr>
      <w:tr w:rsidR="004B4742" w:rsidRPr="00C85AF5" w14:paraId="76D2737C" w14:textId="77777777">
        <w:trPr>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51F21203" w14:textId="77777777" w:rsidR="004B4742" w:rsidRPr="00C85AF5" w:rsidRDefault="004B4742"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w:t>
            </w:r>
            <w:r w:rsidR="00DF31CD" w:rsidRPr="00C85AF5">
              <w:rPr>
                <w:rFonts w:ascii="Times New Roman" w:hAnsi="Times New Roman"/>
                <w:b/>
                <w:bCs/>
                <w:color w:val="FFFFFF"/>
                <w:lang w:val="uz-Cyrl-UZ"/>
              </w:rPr>
              <w:t xml:space="preserve"> 1.</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4EA9CC23" w14:textId="77777777" w:rsidR="004B4742" w:rsidRPr="00C85AF5" w:rsidRDefault="004B4742"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948A54"/>
          </w:tcPr>
          <w:p w14:paraId="63094CC1" w14:textId="77777777" w:rsidR="004B4742" w:rsidRPr="00C85AF5" w:rsidRDefault="004B4742"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4B4742" w:rsidRPr="00C85AF5" w14:paraId="6F04663F" w14:textId="77777777">
        <w:trPr>
          <w:jc w:val="center"/>
        </w:trPr>
        <w:tc>
          <w:tcPr>
            <w:tcW w:w="1777" w:type="dxa"/>
            <w:vMerge/>
            <w:tcBorders>
              <w:left w:val="single" w:sz="8" w:space="0" w:color="FFFFFF"/>
              <w:bottom w:val="nil"/>
              <w:right w:val="single" w:sz="24" w:space="0" w:color="FFFFFF"/>
            </w:tcBorders>
            <w:shd w:val="clear" w:color="auto" w:fill="948A54"/>
          </w:tcPr>
          <w:p w14:paraId="02A5410E" w14:textId="77777777" w:rsidR="004B4742" w:rsidRPr="00C85AF5" w:rsidRDefault="004B4742" w:rsidP="00F161D6">
            <w:pPr>
              <w:spacing w:after="0" w:line="240" w:lineRule="auto"/>
              <w:jc w:val="both"/>
              <w:rPr>
                <w:rFonts w:ascii="Times New Roman" w:hAnsi="Times New Roman"/>
                <w:b/>
                <w:bCs/>
                <w:color w:val="FFFFFF"/>
                <w:lang w:val="uz-Cyrl-UZ"/>
              </w:rPr>
            </w:pPr>
          </w:p>
        </w:tc>
        <w:tc>
          <w:tcPr>
            <w:tcW w:w="4852" w:type="dxa"/>
            <w:gridSpan w:val="4"/>
            <w:shd w:val="clear" w:color="auto" w:fill="FDE9D9"/>
          </w:tcPr>
          <w:p w14:paraId="18BD63DF" w14:textId="77777777" w:rsidR="004B4742" w:rsidRPr="00C85AF5" w:rsidRDefault="001914DC"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lang w:val="uz-Cyrl-UZ"/>
              </w:rPr>
              <w:t>Број органа који имају успостављен и функционалан систем информационе безбедности и испуњавају стандарде везане за инфомрациону безбедност (усвојен Акт о информационој безбедности и усвојен план опоравка у случају катастрофе)</w:t>
            </w:r>
          </w:p>
        </w:tc>
        <w:tc>
          <w:tcPr>
            <w:tcW w:w="7591" w:type="dxa"/>
            <w:gridSpan w:val="6"/>
            <w:shd w:val="clear" w:color="auto" w:fill="FDE9D9"/>
          </w:tcPr>
          <w:p w14:paraId="34AD14D1" w14:textId="77777777" w:rsidR="004B4742" w:rsidRPr="00C85AF5" w:rsidRDefault="001914DC"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lang w:val="uz-Cyrl-UZ"/>
              </w:rPr>
              <w:t>MTTT Инспекција за информациону безбедност</w:t>
            </w:r>
          </w:p>
        </w:tc>
      </w:tr>
      <w:tr w:rsidR="004B4742" w:rsidRPr="00C85AF5" w14:paraId="256A4E29" w14:textId="77777777">
        <w:trPr>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16D3744D" w14:textId="77777777" w:rsidR="004B4742" w:rsidRPr="00C85AF5" w:rsidRDefault="004B4742"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492179BA" w14:textId="77777777" w:rsidR="004B4742" w:rsidRPr="00C85AF5" w:rsidRDefault="004B4742"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3075" w:type="dxa"/>
            <w:gridSpan w:val="3"/>
            <w:tcBorders>
              <w:top w:val="single" w:sz="8" w:space="0" w:color="FFFFFF"/>
              <w:left w:val="single" w:sz="8" w:space="0" w:color="FFFFFF"/>
              <w:bottom w:val="single" w:sz="8" w:space="0" w:color="FFFFFF"/>
              <w:right w:val="single" w:sz="8" w:space="0" w:color="FFFFFF"/>
            </w:tcBorders>
            <w:shd w:val="clear" w:color="auto" w:fill="948A54"/>
          </w:tcPr>
          <w:p w14:paraId="2447A08D" w14:textId="77777777" w:rsidR="004B4742" w:rsidRPr="00C85AF5" w:rsidRDefault="004B4742"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3"/>
            <w:tcBorders>
              <w:top w:val="single" w:sz="8" w:space="0" w:color="FFFFFF"/>
              <w:left w:val="single" w:sz="8" w:space="0" w:color="FFFFFF"/>
              <w:bottom w:val="single" w:sz="8" w:space="0" w:color="FFFFFF"/>
              <w:right w:val="single" w:sz="8" w:space="0" w:color="FFFFFF"/>
            </w:tcBorders>
            <w:shd w:val="clear" w:color="auto" w:fill="948A54"/>
          </w:tcPr>
          <w:p w14:paraId="6AE6FBBD" w14:textId="77777777" w:rsidR="004B4742" w:rsidRPr="00C85AF5" w:rsidRDefault="004B4742"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gridSpan w:val="2"/>
            <w:tcBorders>
              <w:top w:val="single" w:sz="8" w:space="0" w:color="FFFFFF"/>
              <w:left w:val="single" w:sz="8" w:space="0" w:color="FFFFFF"/>
              <w:bottom w:val="single" w:sz="8" w:space="0" w:color="FFFFFF"/>
              <w:right w:val="single" w:sz="8" w:space="0" w:color="FFFFFF"/>
            </w:tcBorders>
            <w:shd w:val="clear" w:color="auto" w:fill="948A54"/>
          </w:tcPr>
          <w:p w14:paraId="3A547C8B" w14:textId="77777777" w:rsidR="004B4742" w:rsidRPr="00C85AF5" w:rsidRDefault="004B4742"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563AB623" w14:textId="77777777" w:rsidR="004B4742" w:rsidRPr="00C85AF5" w:rsidRDefault="004B4742"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5E55BE" w:rsidRPr="00C85AF5" w14:paraId="13C91FB5" w14:textId="77777777">
        <w:trPr>
          <w:jc w:val="center"/>
        </w:trPr>
        <w:tc>
          <w:tcPr>
            <w:tcW w:w="1777" w:type="dxa"/>
            <w:vMerge/>
            <w:tcBorders>
              <w:left w:val="single" w:sz="8" w:space="0" w:color="FFFFFF"/>
              <w:bottom w:val="nil"/>
              <w:right w:val="single" w:sz="24" w:space="0" w:color="FFFFFF"/>
            </w:tcBorders>
            <w:shd w:val="clear" w:color="auto" w:fill="948A54"/>
          </w:tcPr>
          <w:p w14:paraId="7A452E84" w14:textId="77777777" w:rsidR="005E55BE" w:rsidRPr="00C85AF5" w:rsidRDefault="005E55BE" w:rsidP="00F161D6">
            <w:pPr>
              <w:spacing w:after="0" w:line="240" w:lineRule="auto"/>
              <w:jc w:val="both"/>
              <w:rPr>
                <w:rFonts w:ascii="Times New Roman" w:hAnsi="Times New Roman"/>
                <w:b/>
                <w:bCs/>
                <w:color w:val="FFFFFF"/>
              </w:rPr>
            </w:pPr>
          </w:p>
        </w:tc>
        <w:tc>
          <w:tcPr>
            <w:tcW w:w="1777" w:type="dxa"/>
            <w:shd w:val="clear" w:color="auto" w:fill="FDE9D9"/>
          </w:tcPr>
          <w:p w14:paraId="4B1683ED" w14:textId="77777777" w:rsidR="005E55BE" w:rsidRPr="00C85AF5" w:rsidRDefault="005E55BE" w:rsidP="00F161D6">
            <w:pPr>
              <w:spacing w:after="0" w:line="240" w:lineRule="auto"/>
              <w:jc w:val="both"/>
              <w:rPr>
                <w:rFonts w:ascii="Times New Roman" w:hAnsi="Times New Roman"/>
                <w:lang w:val="uz-Cyrl-UZ"/>
              </w:rPr>
            </w:pPr>
            <w:r w:rsidRPr="00C85AF5">
              <w:rPr>
                <w:rFonts w:ascii="Times New Roman" w:hAnsi="Times New Roman"/>
                <w:lang w:val="uz-Cyrl-UZ"/>
              </w:rPr>
              <w:t>2</w:t>
            </w:r>
            <w:r w:rsidRPr="00C85AF5">
              <w:rPr>
                <w:rFonts w:ascii="Times New Roman" w:eastAsia="Times New Roman" w:hAnsi="Times New Roman"/>
                <w:bCs/>
                <w:lang w:val="uz-Cyrl-UZ"/>
              </w:rPr>
              <w:t>019</w:t>
            </w:r>
          </w:p>
        </w:tc>
        <w:tc>
          <w:tcPr>
            <w:tcW w:w="3075" w:type="dxa"/>
            <w:gridSpan w:val="3"/>
            <w:shd w:val="clear" w:color="auto" w:fill="FDE9D9"/>
          </w:tcPr>
          <w:p w14:paraId="39CFEC3F" w14:textId="77777777" w:rsidR="005E55BE" w:rsidRPr="00C85AF5" w:rsidRDefault="001914DC" w:rsidP="001914DC">
            <w:pPr>
              <w:spacing w:after="0" w:line="240" w:lineRule="auto"/>
              <w:rPr>
                <w:rFonts w:ascii="Times New Roman" w:hAnsi="Times New Roman"/>
                <w:lang w:val="uz-Cyrl-UZ"/>
              </w:rPr>
            </w:pPr>
            <w:r w:rsidRPr="00C85AF5">
              <w:rPr>
                <w:rFonts w:ascii="Times New Roman" w:hAnsi="Times New Roman"/>
                <w:lang w:val="uz-Cyrl-UZ"/>
              </w:rPr>
              <w:t>10</w:t>
            </w:r>
          </w:p>
        </w:tc>
        <w:tc>
          <w:tcPr>
            <w:tcW w:w="2551" w:type="dxa"/>
            <w:gridSpan w:val="3"/>
            <w:shd w:val="clear" w:color="auto" w:fill="FDE9D9"/>
          </w:tcPr>
          <w:p w14:paraId="78A6FBDC" w14:textId="77777777" w:rsidR="005E55BE" w:rsidRPr="00C85AF5" w:rsidRDefault="001914DC" w:rsidP="001914DC">
            <w:pPr>
              <w:spacing w:after="0" w:line="240" w:lineRule="auto"/>
              <w:rPr>
                <w:rFonts w:ascii="Times New Roman" w:hAnsi="Times New Roman"/>
                <w:lang w:val="uz-Cyrl-UZ"/>
              </w:rPr>
            </w:pPr>
            <w:r w:rsidRPr="00C85AF5">
              <w:rPr>
                <w:rFonts w:ascii="Times New Roman" w:hAnsi="Times New Roman"/>
                <w:lang w:val="uz-Cyrl-UZ"/>
              </w:rPr>
              <w:t>100</w:t>
            </w:r>
          </w:p>
        </w:tc>
        <w:tc>
          <w:tcPr>
            <w:tcW w:w="2552" w:type="dxa"/>
            <w:gridSpan w:val="2"/>
            <w:shd w:val="clear" w:color="auto" w:fill="FDE9D9"/>
          </w:tcPr>
          <w:p w14:paraId="391911FF" w14:textId="77777777" w:rsidR="005E55BE" w:rsidRPr="00C85AF5" w:rsidRDefault="001914DC" w:rsidP="001914DC">
            <w:pPr>
              <w:spacing w:after="0" w:line="240" w:lineRule="auto"/>
              <w:rPr>
                <w:rFonts w:ascii="Times New Roman" w:hAnsi="Times New Roman"/>
                <w:lang w:val="uz-Cyrl-UZ"/>
              </w:rPr>
            </w:pPr>
            <w:r w:rsidRPr="00C85AF5">
              <w:rPr>
                <w:rFonts w:ascii="Times New Roman" w:hAnsi="Times New Roman"/>
                <w:lang w:val="uz-Cyrl-UZ"/>
              </w:rPr>
              <w:t>180</w:t>
            </w:r>
          </w:p>
        </w:tc>
        <w:tc>
          <w:tcPr>
            <w:tcW w:w="2488" w:type="dxa"/>
            <w:shd w:val="clear" w:color="auto" w:fill="FDE9D9"/>
          </w:tcPr>
          <w:p w14:paraId="11D42CD8" w14:textId="77777777" w:rsidR="005E55BE" w:rsidRPr="00C85AF5" w:rsidRDefault="001914DC" w:rsidP="001914DC">
            <w:pPr>
              <w:spacing w:after="0" w:line="240" w:lineRule="auto"/>
              <w:rPr>
                <w:rFonts w:ascii="Times New Roman" w:hAnsi="Times New Roman"/>
                <w:lang w:val="uz-Cyrl-UZ"/>
              </w:rPr>
            </w:pPr>
            <w:r w:rsidRPr="00C85AF5">
              <w:rPr>
                <w:rFonts w:ascii="Times New Roman" w:hAnsi="Times New Roman"/>
                <w:lang w:val="uz-Cyrl-UZ"/>
              </w:rPr>
              <w:t>250</w:t>
            </w:r>
          </w:p>
        </w:tc>
      </w:tr>
      <w:tr w:rsidR="00DF31CD" w:rsidRPr="00C85AF5" w14:paraId="363C71B9" w14:textId="77777777">
        <w:trPr>
          <w:trHeight w:val="285"/>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25D20FF0" w14:textId="77777777" w:rsidR="00DF31CD" w:rsidRPr="00C85AF5" w:rsidRDefault="00DF31CD"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Показатељ резултата 2.</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06BA31F9" w14:textId="77777777" w:rsidR="00DF31CD" w:rsidRPr="00C85AF5" w:rsidDel="00DF31CD" w:rsidRDefault="00DF31CD" w:rsidP="00F161D6">
            <w:pPr>
              <w:spacing w:after="0" w:line="240" w:lineRule="auto"/>
              <w:jc w:val="both"/>
              <w:rPr>
                <w:rFonts w:ascii="Times New Roman" w:hAnsi="Times New Roman"/>
                <w:bCs/>
                <w:color w:val="FFFFFF"/>
                <w:lang w:val="uz-Cyrl-UZ"/>
              </w:rPr>
            </w:pPr>
            <w:r w:rsidRPr="00C85AF5">
              <w:rPr>
                <w:rFonts w:ascii="Times New Roman" w:hAnsi="Times New Roman"/>
                <w:bCs/>
                <w:color w:val="FFFFFF"/>
                <w:lang w:val="uz-Cyrl-UZ"/>
              </w:rPr>
              <w:t xml:space="preserve">Јединица мере </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948A54"/>
          </w:tcPr>
          <w:p w14:paraId="301BD162" w14:textId="77777777" w:rsidR="00DF31CD" w:rsidRPr="00C85AF5" w:rsidDel="00DF31CD" w:rsidRDefault="00DF31CD" w:rsidP="00F161D6">
            <w:pPr>
              <w:spacing w:after="0" w:line="240" w:lineRule="auto"/>
              <w:jc w:val="both"/>
              <w:rPr>
                <w:rFonts w:ascii="Times New Roman" w:hAnsi="Times New Roman"/>
                <w:bCs/>
                <w:color w:val="FFFFFF"/>
                <w:lang w:val="uz-Cyrl-UZ"/>
              </w:rPr>
            </w:pPr>
            <w:r w:rsidRPr="00C85AF5">
              <w:rPr>
                <w:rFonts w:ascii="Times New Roman" w:hAnsi="Times New Roman"/>
                <w:bCs/>
                <w:color w:val="FFFFFF"/>
                <w:lang w:val="uz-Cyrl-UZ"/>
              </w:rPr>
              <w:t>Извор провере</w:t>
            </w:r>
          </w:p>
        </w:tc>
      </w:tr>
      <w:tr w:rsidR="00DF31CD" w:rsidRPr="00C85AF5" w14:paraId="386377C8" w14:textId="77777777">
        <w:trPr>
          <w:trHeight w:val="159"/>
          <w:jc w:val="center"/>
        </w:trPr>
        <w:tc>
          <w:tcPr>
            <w:tcW w:w="1777" w:type="dxa"/>
            <w:vMerge/>
            <w:tcBorders>
              <w:left w:val="single" w:sz="8" w:space="0" w:color="FFFFFF"/>
              <w:bottom w:val="nil"/>
              <w:right w:val="single" w:sz="24" w:space="0" w:color="FFFFFF"/>
            </w:tcBorders>
            <w:shd w:val="clear" w:color="auto" w:fill="948A54"/>
          </w:tcPr>
          <w:p w14:paraId="47E386DF" w14:textId="77777777" w:rsidR="00DF31CD" w:rsidRPr="00C85AF5" w:rsidRDefault="00DF31CD" w:rsidP="00F161D6">
            <w:pPr>
              <w:spacing w:after="0" w:line="240" w:lineRule="auto"/>
              <w:jc w:val="both"/>
              <w:rPr>
                <w:rFonts w:ascii="Times New Roman" w:hAnsi="Times New Roman"/>
                <w:b/>
                <w:bCs/>
                <w:color w:val="FFFFFF"/>
                <w:lang w:val="uz-Cyrl-UZ"/>
              </w:rPr>
            </w:pPr>
          </w:p>
        </w:tc>
        <w:tc>
          <w:tcPr>
            <w:tcW w:w="4852" w:type="dxa"/>
            <w:gridSpan w:val="4"/>
            <w:tcBorders>
              <w:top w:val="single" w:sz="8" w:space="0" w:color="FFFFFF"/>
              <w:bottom w:val="single" w:sz="8" w:space="0" w:color="FFFFFF"/>
            </w:tcBorders>
            <w:shd w:val="clear" w:color="auto" w:fill="FDE9D9"/>
          </w:tcPr>
          <w:p w14:paraId="7EB9E97B" w14:textId="77777777" w:rsidR="00DF31CD" w:rsidRPr="00C85AF5" w:rsidDel="00DF31CD" w:rsidRDefault="00DF31CD" w:rsidP="00F161D6">
            <w:pPr>
              <w:spacing w:after="0" w:line="240" w:lineRule="auto"/>
              <w:rPr>
                <w:rFonts w:ascii="Times New Roman" w:hAnsi="Times New Roman"/>
                <w:highlight w:val="cyan"/>
                <w:lang w:val="uz-Cyrl-UZ"/>
              </w:rPr>
            </w:pPr>
            <w:r w:rsidRPr="00C85AF5">
              <w:rPr>
                <w:rFonts w:ascii="Times New Roman" w:hAnsi="Times New Roman"/>
                <w:lang w:val="uz-Cyrl-UZ"/>
              </w:rPr>
              <w:t>Број извршених тестирања информационе безбедности ИКТ-а у државној управи и локалној самоуправи</w:t>
            </w:r>
          </w:p>
        </w:tc>
        <w:tc>
          <w:tcPr>
            <w:tcW w:w="7591" w:type="dxa"/>
            <w:gridSpan w:val="6"/>
            <w:shd w:val="clear" w:color="auto" w:fill="FDE9D9"/>
          </w:tcPr>
          <w:p w14:paraId="3D3F1709" w14:textId="77777777" w:rsidR="00DF31CD" w:rsidRPr="00C85AF5" w:rsidDel="00DF31CD" w:rsidRDefault="001914DC" w:rsidP="001914DC">
            <w:pPr>
              <w:spacing w:after="0" w:line="240" w:lineRule="auto"/>
              <w:rPr>
                <w:rFonts w:ascii="Times New Roman" w:hAnsi="Times New Roman"/>
                <w:b/>
                <w:highlight w:val="cyan"/>
                <w:lang w:val="uz-Cyrl-UZ"/>
              </w:rPr>
            </w:pPr>
            <w:r w:rsidRPr="00C85AF5">
              <w:rPr>
                <w:rFonts w:ascii="Times New Roman" w:eastAsia="Times New Roman" w:hAnsi="Times New Roman"/>
                <w:lang w:val="uz-Cyrl-UZ"/>
              </w:rPr>
              <w:t>Извештај о провери ИКТ система - РАТЕЛ</w:t>
            </w:r>
          </w:p>
        </w:tc>
      </w:tr>
      <w:tr w:rsidR="00DF31CD" w:rsidRPr="00C85AF5" w14:paraId="5CB62E9E" w14:textId="77777777">
        <w:trPr>
          <w:trHeight w:val="143"/>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5AF70062" w14:textId="77777777" w:rsidR="00DF31CD" w:rsidRPr="00C85AF5" w:rsidRDefault="00DF31CD"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50D68971" w14:textId="77777777" w:rsidR="00DF31CD" w:rsidRPr="00C85AF5" w:rsidDel="00DF31CD" w:rsidRDefault="00DF31CD"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Базна година</w:t>
            </w: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516385B9" w14:textId="77777777" w:rsidR="00DF31CD" w:rsidRPr="00C85AF5" w:rsidDel="00DF31CD" w:rsidRDefault="00DF31CD"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720DE398" w14:textId="77777777" w:rsidR="00DF31CD" w:rsidRPr="00C85AF5" w:rsidDel="00DF31CD" w:rsidRDefault="00DF31CD" w:rsidP="00F161D6">
            <w:pPr>
              <w:tabs>
                <w:tab w:val="left" w:pos="2127"/>
              </w:tabs>
              <w:spacing w:after="0" w:line="240" w:lineRule="auto"/>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19E132CF" w14:textId="77777777" w:rsidR="00DF31CD" w:rsidRPr="00C85AF5" w:rsidDel="00DF31CD" w:rsidRDefault="00DF31CD" w:rsidP="00F161D6">
            <w:pPr>
              <w:tabs>
                <w:tab w:val="left" w:pos="2127"/>
              </w:tabs>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531" w:type="dxa"/>
            <w:gridSpan w:val="2"/>
            <w:tcBorders>
              <w:top w:val="single" w:sz="8" w:space="0" w:color="FFFFFF"/>
              <w:left w:val="single" w:sz="8" w:space="0" w:color="FFFFFF"/>
              <w:bottom w:val="single" w:sz="8" w:space="0" w:color="FFFFFF"/>
              <w:right w:val="single" w:sz="8" w:space="0" w:color="FFFFFF"/>
            </w:tcBorders>
            <w:shd w:val="clear" w:color="auto" w:fill="948A54"/>
          </w:tcPr>
          <w:p w14:paraId="6F66FAF3" w14:textId="77777777" w:rsidR="00DF31CD" w:rsidRPr="00C85AF5" w:rsidDel="00DF31CD" w:rsidRDefault="00DF31CD" w:rsidP="00F161D6">
            <w:pPr>
              <w:tabs>
                <w:tab w:val="left" w:pos="2127"/>
              </w:tabs>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DF31CD" w:rsidRPr="00C85AF5" w14:paraId="791B203E" w14:textId="77777777">
        <w:trPr>
          <w:trHeight w:val="142"/>
          <w:jc w:val="center"/>
        </w:trPr>
        <w:tc>
          <w:tcPr>
            <w:tcW w:w="1777" w:type="dxa"/>
            <w:vMerge/>
            <w:tcBorders>
              <w:left w:val="single" w:sz="8" w:space="0" w:color="FFFFFF"/>
              <w:bottom w:val="nil"/>
              <w:right w:val="single" w:sz="24" w:space="0" w:color="FFFFFF"/>
            </w:tcBorders>
            <w:shd w:val="clear" w:color="auto" w:fill="948A54"/>
          </w:tcPr>
          <w:p w14:paraId="5427446E" w14:textId="77777777" w:rsidR="00DF31CD" w:rsidRPr="00C85AF5" w:rsidRDefault="00DF31CD"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FDE9D9"/>
          </w:tcPr>
          <w:p w14:paraId="0179126C" w14:textId="77777777" w:rsidR="00DF31CD" w:rsidRPr="00C85AF5" w:rsidDel="00DF31CD" w:rsidRDefault="00DF31CD" w:rsidP="00F161D6">
            <w:pPr>
              <w:spacing w:after="0" w:line="240" w:lineRule="auto"/>
              <w:rPr>
                <w:rFonts w:ascii="Times New Roman" w:hAnsi="Times New Roman"/>
                <w:lang w:val="uz-Cyrl-UZ"/>
              </w:rPr>
            </w:pPr>
            <w:r w:rsidRPr="00C85AF5">
              <w:rPr>
                <w:rFonts w:ascii="Times New Roman" w:hAnsi="Times New Roman"/>
                <w:lang w:val="uz-Cyrl-UZ"/>
              </w:rPr>
              <w:t>2019</w:t>
            </w:r>
          </w:p>
        </w:tc>
        <w:tc>
          <w:tcPr>
            <w:tcW w:w="2426" w:type="dxa"/>
            <w:gridSpan w:val="2"/>
            <w:tcBorders>
              <w:top w:val="single" w:sz="8" w:space="0" w:color="FFFFFF"/>
              <w:bottom w:val="single" w:sz="8" w:space="0" w:color="FFFFFF"/>
            </w:tcBorders>
            <w:shd w:val="clear" w:color="auto" w:fill="FDE9D9"/>
          </w:tcPr>
          <w:p w14:paraId="1CC46046" w14:textId="77777777" w:rsidR="00DF31CD" w:rsidRPr="00C85AF5" w:rsidDel="00DF31CD" w:rsidRDefault="001914DC" w:rsidP="00F161D6">
            <w:pPr>
              <w:spacing w:after="0" w:line="240" w:lineRule="auto"/>
              <w:rPr>
                <w:rFonts w:ascii="Times New Roman" w:hAnsi="Times New Roman"/>
                <w:lang w:val="uz-Cyrl-UZ"/>
              </w:rPr>
            </w:pPr>
            <w:r w:rsidRPr="00C85AF5">
              <w:rPr>
                <w:rFonts w:ascii="Times New Roman" w:hAnsi="Times New Roman"/>
                <w:lang w:val="uz-Cyrl-UZ"/>
              </w:rPr>
              <w:t>15</w:t>
            </w:r>
          </w:p>
        </w:tc>
        <w:tc>
          <w:tcPr>
            <w:tcW w:w="2530" w:type="dxa"/>
            <w:gridSpan w:val="2"/>
            <w:tcBorders>
              <w:bottom w:val="single" w:sz="8" w:space="0" w:color="FFFFFF"/>
            </w:tcBorders>
            <w:shd w:val="clear" w:color="auto" w:fill="FDE9D9"/>
          </w:tcPr>
          <w:p w14:paraId="34AE2942" w14:textId="77777777" w:rsidR="00DF31CD" w:rsidRPr="00C85AF5" w:rsidDel="00DF31CD" w:rsidRDefault="001914DC" w:rsidP="00F161D6">
            <w:pPr>
              <w:spacing w:after="0" w:line="240" w:lineRule="auto"/>
              <w:jc w:val="center"/>
              <w:rPr>
                <w:rFonts w:ascii="Times New Roman" w:hAnsi="Times New Roman"/>
                <w:lang w:val="uz-Cyrl-UZ"/>
              </w:rPr>
            </w:pPr>
            <w:r w:rsidRPr="00C85AF5">
              <w:rPr>
                <w:rFonts w:ascii="Times New Roman" w:hAnsi="Times New Roman"/>
                <w:lang w:val="uz-Cyrl-UZ"/>
              </w:rPr>
              <w:t>30</w:t>
            </w:r>
          </w:p>
        </w:tc>
        <w:tc>
          <w:tcPr>
            <w:tcW w:w="2530" w:type="dxa"/>
            <w:gridSpan w:val="2"/>
            <w:tcBorders>
              <w:bottom w:val="single" w:sz="8" w:space="0" w:color="FFFFFF"/>
            </w:tcBorders>
            <w:shd w:val="clear" w:color="auto" w:fill="FDE9D9"/>
          </w:tcPr>
          <w:p w14:paraId="1871A76D" w14:textId="77777777" w:rsidR="00DF31CD" w:rsidRPr="00C85AF5" w:rsidDel="00DF31CD" w:rsidRDefault="001914DC" w:rsidP="00F161D6">
            <w:pPr>
              <w:spacing w:after="0" w:line="240" w:lineRule="auto"/>
              <w:jc w:val="center"/>
              <w:rPr>
                <w:rFonts w:ascii="Times New Roman" w:hAnsi="Times New Roman"/>
                <w:lang w:val="uz-Cyrl-UZ"/>
              </w:rPr>
            </w:pPr>
            <w:r w:rsidRPr="00C85AF5">
              <w:rPr>
                <w:rFonts w:ascii="Times New Roman" w:hAnsi="Times New Roman"/>
                <w:lang w:val="uz-Cyrl-UZ"/>
              </w:rPr>
              <w:t>60</w:t>
            </w:r>
          </w:p>
        </w:tc>
        <w:tc>
          <w:tcPr>
            <w:tcW w:w="2531" w:type="dxa"/>
            <w:gridSpan w:val="2"/>
            <w:tcBorders>
              <w:bottom w:val="single" w:sz="8" w:space="0" w:color="FFFFFF"/>
            </w:tcBorders>
            <w:shd w:val="clear" w:color="auto" w:fill="FDE9D9"/>
          </w:tcPr>
          <w:p w14:paraId="5B30C5A5" w14:textId="77777777" w:rsidR="00DF31CD" w:rsidRPr="00C85AF5" w:rsidDel="00DF31CD" w:rsidRDefault="001914DC" w:rsidP="00F161D6">
            <w:pPr>
              <w:spacing w:after="0" w:line="240" w:lineRule="auto"/>
              <w:jc w:val="center"/>
              <w:rPr>
                <w:rFonts w:ascii="Times New Roman" w:hAnsi="Times New Roman"/>
                <w:lang w:val="uz-Cyrl-UZ"/>
              </w:rPr>
            </w:pPr>
            <w:r w:rsidRPr="00C85AF5">
              <w:rPr>
                <w:rFonts w:ascii="Times New Roman" w:hAnsi="Times New Roman"/>
                <w:lang w:val="uz-Cyrl-UZ"/>
              </w:rPr>
              <w:t>100</w:t>
            </w:r>
          </w:p>
        </w:tc>
      </w:tr>
      <w:tr w:rsidR="00554D41" w:rsidRPr="00C85AF5" w14:paraId="58ED1041" w14:textId="77777777">
        <w:trPr>
          <w:trHeight w:val="285"/>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20B0F631" w14:textId="77777777" w:rsidR="00554D41" w:rsidRPr="00C85AF5" w:rsidRDefault="00554D41"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 3.</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3FE17F75" w14:textId="77777777" w:rsidR="00554D41" w:rsidRPr="00C85AF5" w:rsidDel="00DF31CD" w:rsidRDefault="00554D41" w:rsidP="00F161D6">
            <w:pPr>
              <w:spacing w:after="0" w:line="240" w:lineRule="auto"/>
              <w:rPr>
                <w:rFonts w:ascii="Times New Roman" w:hAnsi="Times New Roman"/>
                <w:b/>
                <w:highlight w:val="cyan"/>
                <w:lang w:val="uz-Cyrl-UZ"/>
              </w:rPr>
            </w:pPr>
            <w:r w:rsidRPr="00C85AF5">
              <w:rPr>
                <w:rFonts w:ascii="Times New Roman" w:hAnsi="Times New Roman"/>
                <w:bCs/>
                <w:color w:val="FFFFFF"/>
                <w:lang w:val="uz-Cyrl-UZ"/>
              </w:rPr>
              <w:t>Јединица мере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948A54"/>
          </w:tcPr>
          <w:p w14:paraId="48E3742F" w14:textId="77777777" w:rsidR="00554D41" w:rsidRPr="00C85AF5" w:rsidDel="00DF31CD" w:rsidRDefault="00554D41" w:rsidP="00F161D6">
            <w:pPr>
              <w:spacing w:after="0" w:line="240" w:lineRule="auto"/>
              <w:rPr>
                <w:rFonts w:ascii="Times New Roman" w:hAnsi="Times New Roman"/>
                <w:b/>
                <w:highlight w:val="cyan"/>
                <w:lang w:val="uz-Cyrl-UZ"/>
              </w:rPr>
            </w:pPr>
            <w:r w:rsidRPr="00C85AF5">
              <w:rPr>
                <w:rFonts w:ascii="Times New Roman" w:hAnsi="Times New Roman"/>
                <w:bCs/>
                <w:color w:val="FFFFFF"/>
                <w:lang w:val="uz-Cyrl-UZ"/>
              </w:rPr>
              <w:t>Извор провере</w:t>
            </w:r>
          </w:p>
        </w:tc>
      </w:tr>
      <w:tr w:rsidR="00554D41" w:rsidRPr="00C85AF5" w14:paraId="24412DE7" w14:textId="77777777">
        <w:trPr>
          <w:trHeight w:val="285"/>
          <w:jc w:val="center"/>
        </w:trPr>
        <w:tc>
          <w:tcPr>
            <w:tcW w:w="1777" w:type="dxa"/>
            <w:vMerge/>
            <w:tcBorders>
              <w:left w:val="single" w:sz="8" w:space="0" w:color="FFFFFF"/>
              <w:bottom w:val="nil"/>
              <w:right w:val="single" w:sz="24" w:space="0" w:color="FFFFFF"/>
            </w:tcBorders>
            <w:shd w:val="clear" w:color="auto" w:fill="948A54"/>
          </w:tcPr>
          <w:p w14:paraId="19957E02" w14:textId="77777777" w:rsidR="00554D41" w:rsidRPr="00C85AF5" w:rsidRDefault="00554D41" w:rsidP="00F161D6">
            <w:pPr>
              <w:spacing w:after="0" w:line="240" w:lineRule="auto"/>
              <w:jc w:val="both"/>
              <w:rPr>
                <w:rFonts w:ascii="Times New Roman" w:hAnsi="Times New Roman"/>
                <w:b/>
                <w:bCs/>
                <w:color w:val="FFFFFF"/>
                <w:lang w:val="uz-Cyrl-UZ"/>
              </w:rPr>
            </w:pPr>
          </w:p>
        </w:tc>
        <w:tc>
          <w:tcPr>
            <w:tcW w:w="4852" w:type="dxa"/>
            <w:gridSpan w:val="4"/>
            <w:tcBorders>
              <w:top w:val="single" w:sz="8" w:space="0" w:color="FFFFFF"/>
              <w:bottom w:val="single" w:sz="8" w:space="0" w:color="FFFFFF"/>
            </w:tcBorders>
            <w:shd w:val="clear" w:color="auto" w:fill="FDE9D9"/>
          </w:tcPr>
          <w:p w14:paraId="170FD7E3" w14:textId="77777777" w:rsidR="00554D41" w:rsidRPr="00C85AF5" w:rsidDel="00DF31CD" w:rsidRDefault="00554D41" w:rsidP="00F161D6">
            <w:pPr>
              <w:spacing w:after="0" w:line="240" w:lineRule="auto"/>
              <w:rPr>
                <w:rFonts w:ascii="Times New Roman" w:hAnsi="Times New Roman"/>
                <w:highlight w:val="cyan"/>
                <w:lang w:val="uz-Cyrl-UZ"/>
              </w:rPr>
            </w:pPr>
            <w:r w:rsidRPr="00C85AF5">
              <w:rPr>
                <w:rFonts w:ascii="Times New Roman" w:hAnsi="Times New Roman"/>
                <w:lang w:val="uz-Cyrl-UZ"/>
              </w:rPr>
              <w:t>Број јавних службеника који су прошли сајбер вежбе</w:t>
            </w:r>
          </w:p>
        </w:tc>
        <w:tc>
          <w:tcPr>
            <w:tcW w:w="7591" w:type="dxa"/>
            <w:gridSpan w:val="6"/>
            <w:shd w:val="clear" w:color="auto" w:fill="FDE9D9"/>
          </w:tcPr>
          <w:p w14:paraId="55D9EC0A" w14:textId="77777777" w:rsidR="00554D41" w:rsidRPr="00C85AF5" w:rsidDel="00DF31CD" w:rsidRDefault="001914DC" w:rsidP="001914DC">
            <w:pPr>
              <w:spacing w:after="0" w:line="240" w:lineRule="auto"/>
              <w:rPr>
                <w:rFonts w:ascii="Times New Roman" w:hAnsi="Times New Roman"/>
                <w:b/>
                <w:highlight w:val="cyan"/>
                <w:lang w:val="uz-Cyrl-UZ"/>
              </w:rPr>
            </w:pPr>
            <w:r w:rsidRPr="00C85AF5">
              <w:rPr>
                <w:rFonts w:ascii="Times New Roman" w:hAnsi="Times New Roman"/>
                <w:lang w:val="uz-Cyrl-UZ"/>
              </w:rPr>
              <w:t>Извештај о спроведени сајбер вежбама - РАТЕЛ</w:t>
            </w:r>
          </w:p>
        </w:tc>
      </w:tr>
      <w:tr w:rsidR="00554D41" w:rsidRPr="00C85AF5" w14:paraId="7F8B2769" w14:textId="77777777">
        <w:trPr>
          <w:trHeight w:val="159"/>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738AAA77" w14:textId="77777777" w:rsidR="00554D41" w:rsidRPr="00C85AF5" w:rsidRDefault="00554D41"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29BA963C" w14:textId="77777777" w:rsidR="00554D41" w:rsidRPr="00C85AF5" w:rsidRDefault="00554D41"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Базна година</w:t>
            </w: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76225123" w14:textId="77777777" w:rsidR="00554D41" w:rsidRPr="00C85AF5" w:rsidRDefault="00554D41"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1D8FA7A6" w14:textId="77777777" w:rsidR="00554D41" w:rsidRPr="00C85AF5" w:rsidDel="00DF31CD" w:rsidRDefault="00554D41"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2B1F4F91" w14:textId="77777777" w:rsidR="00554D41" w:rsidRPr="00C85AF5" w:rsidDel="00DF31CD" w:rsidRDefault="00554D41"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531" w:type="dxa"/>
            <w:gridSpan w:val="2"/>
            <w:tcBorders>
              <w:top w:val="single" w:sz="8" w:space="0" w:color="FFFFFF"/>
              <w:left w:val="single" w:sz="8" w:space="0" w:color="FFFFFF"/>
              <w:bottom w:val="single" w:sz="8" w:space="0" w:color="FFFFFF"/>
              <w:right w:val="single" w:sz="8" w:space="0" w:color="FFFFFF"/>
            </w:tcBorders>
            <w:shd w:val="clear" w:color="auto" w:fill="948A54"/>
          </w:tcPr>
          <w:p w14:paraId="6B3C335B" w14:textId="77777777" w:rsidR="00554D41" w:rsidRPr="00C85AF5" w:rsidDel="00DF31CD" w:rsidRDefault="00554D41"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554D41" w:rsidRPr="00C85AF5" w14:paraId="2C5313C7" w14:textId="77777777">
        <w:trPr>
          <w:trHeight w:val="159"/>
          <w:jc w:val="center"/>
        </w:trPr>
        <w:tc>
          <w:tcPr>
            <w:tcW w:w="1777" w:type="dxa"/>
            <w:vMerge/>
            <w:tcBorders>
              <w:left w:val="single" w:sz="8" w:space="0" w:color="FFFFFF"/>
              <w:bottom w:val="nil"/>
              <w:right w:val="single" w:sz="24" w:space="0" w:color="FFFFFF"/>
            </w:tcBorders>
            <w:shd w:val="clear" w:color="auto" w:fill="948A54"/>
          </w:tcPr>
          <w:p w14:paraId="1873E301" w14:textId="77777777" w:rsidR="00554D41" w:rsidRPr="00C85AF5" w:rsidRDefault="00554D41"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FDE9D9"/>
          </w:tcPr>
          <w:p w14:paraId="30D85A95" w14:textId="77777777" w:rsidR="00554D41" w:rsidRPr="00C85AF5" w:rsidRDefault="00554D41" w:rsidP="00F161D6">
            <w:pPr>
              <w:spacing w:after="0" w:line="240" w:lineRule="auto"/>
              <w:rPr>
                <w:rFonts w:ascii="Times New Roman" w:hAnsi="Times New Roman"/>
                <w:lang w:val="uz-Cyrl-UZ"/>
              </w:rPr>
            </w:pPr>
            <w:r w:rsidRPr="00C85AF5">
              <w:rPr>
                <w:rFonts w:ascii="Times New Roman" w:hAnsi="Times New Roman"/>
                <w:lang w:val="uz-Cyrl-UZ"/>
              </w:rPr>
              <w:t>2019</w:t>
            </w:r>
          </w:p>
        </w:tc>
        <w:tc>
          <w:tcPr>
            <w:tcW w:w="2426" w:type="dxa"/>
            <w:gridSpan w:val="2"/>
            <w:tcBorders>
              <w:top w:val="single" w:sz="8" w:space="0" w:color="FFFFFF"/>
              <w:bottom w:val="single" w:sz="8" w:space="0" w:color="FFFFFF"/>
            </w:tcBorders>
            <w:shd w:val="clear" w:color="auto" w:fill="FDE9D9"/>
          </w:tcPr>
          <w:p w14:paraId="7717C8F6" w14:textId="77777777" w:rsidR="00554D41" w:rsidRPr="00C85AF5" w:rsidRDefault="001914DC" w:rsidP="00F161D6">
            <w:pPr>
              <w:spacing w:after="0" w:line="240" w:lineRule="auto"/>
              <w:rPr>
                <w:rFonts w:ascii="Times New Roman" w:hAnsi="Times New Roman"/>
                <w:lang w:val="uz-Cyrl-UZ"/>
              </w:rPr>
            </w:pPr>
            <w:r w:rsidRPr="00C85AF5">
              <w:rPr>
                <w:rFonts w:ascii="Times New Roman" w:hAnsi="Times New Roman"/>
                <w:lang w:val="uz-Cyrl-UZ"/>
              </w:rPr>
              <w:t>50</w:t>
            </w:r>
          </w:p>
        </w:tc>
        <w:tc>
          <w:tcPr>
            <w:tcW w:w="2530" w:type="dxa"/>
            <w:gridSpan w:val="2"/>
            <w:tcBorders>
              <w:bottom w:val="single" w:sz="8" w:space="0" w:color="FFFFFF"/>
            </w:tcBorders>
            <w:shd w:val="clear" w:color="auto" w:fill="FDE9D9"/>
          </w:tcPr>
          <w:p w14:paraId="66858677" w14:textId="77777777" w:rsidR="00554D41" w:rsidRPr="00C85AF5" w:rsidDel="00DF31CD" w:rsidRDefault="001914DC" w:rsidP="001914DC">
            <w:pPr>
              <w:spacing w:after="0" w:line="240" w:lineRule="auto"/>
              <w:rPr>
                <w:rFonts w:ascii="Times New Roman" w:hAnsi="Times New Roman"/>
                <w:lang w:val="uz-Cyrl-UZ"/>
              </w:rPr>
            </w:pPr>
            <w:r w:rsidRPr="00C85AF5">
              <w:rPr>
                <w:rFonts w:ascii="Times New Roman" w:hAnsi="Times New Roman"/>
                <w:lang w:val="uz-Cyrl-UZ"/>
              </w:rPr>
              <w:t>100</w:t>
            </w:r>
          </w:p>
        </w:tc>
        <w:tc>
          <w:tcPr>
            <w:tcW w:w="2530" w:type="dxa"/>
            <w:gridSpan w:val="2"/>
            <w:tcBorders>
              <w:bottom w:val="single" w:sz="8" w:space="0" w:color="FFFFFF"/>
            </w:tcBorders>
            <w:shd w:val="clear" w:color="auto" w:fill="FDE9D9"/>
          </w:tcPr>
          <w:p w14:paraId="2B84823C" w14:textId="77777777" w:rsidR="00554D41" w:rsidRPr="00C85AF5" w:rsidDel="00DF31CD" w:rsidRDefault="001914DC" w:rsidP="001914DC">
            <w:pPr>
              <w:spacing w:after="0" w:line="240" w:lineRule="auto"/>
              <w:rPr>
                <w:rFonts w:ascii="Times New Roman" w:hAnsi="Times New Roman"/>
                <w:lang w:val="uz-Cyrl-UZ"/>
              </w:rPr>
            </w:pPr>
            <w:r w:rsidRPr="00C85AF5">
              <w:rPr>
                <w:rFonts w:ascii="Times New Roman" w:hAnsi="Times New Roman"/>
                <w:lang w:val="uz-Cyrl-UZ"/>
              </w:rPr>
              <w:t>150</w:t>
            </w:r>
          </w:p>
        </w:tc>
        <w:tc>
          <w:tcPr>
            <w:tcW w:w="2531" w:type="dxa"/>
            <w:gridSpan w:val="2"/>
            <w:tcBorders>
              <w:bottom w:val="single" w:sz="8" w:space="0" w:color="FFFFFF"/>
            </w:tcBorders>
            <w:shd w:val="clear" w:color="auto" w:fill="FDE9D9"/>
          </w:tcPr>
          <w:p w14:paraId="15850D11" w14:textId="77777777" w:rsidR="00554D41" w:rsidRPr="00C85AF5" w:rsidDel="00DF31CD" w:rsidRDefault="001914DC" w:rsidP="001914DC">
            <w:pPr>
              <w:spacing w:after="0" w:line="240" w:lineRule="auto"/>
              <w:rPr>
                <w:rFonts w:ascii="Times New Roman" w:hAnsi="Times New Roman"/>
                <w:lang w:val="uz-Cyrl-UZ"/>
              </w:rPr>
            </w:pPr>
            <w:r w:rsidRPr="00C85AF5">
              <w:rPr>
                <w:rFonts w:ascii="Times New Roman" w:hAnsi="Times New Roman"/>
                <w:lang w:val="uz-Cyrl-UZ"/>
              </w:rPr>
              <w:t>200</w:t>
            </w:r>
          </w:p>
        </w:tc>
      </w:tr>
      <w:tr w:rsidR="00554D41" w:rsidRPr="00C85AF5" w14:paraId="1DE367D2" w14:textId="77777777">
        <w:trPr>
          <w:jc w:val="center"/>
        </w:trPr>
        <w:tc>
          <w:tcPr>
            <w:tcW w:w="3554" w:type="dxa"/>
            <w:gridSpan w:val="2"/>
            <w:tcBorders>
              <w:top w:val="single" w:sz="8" w:space="0" w:color="FFFFFF"/>
              <w:left w:val="single" w:sz="8" w:space="0" w:color="FFFFFF"/>
              <w:bottom w:val="nil"/>
              <w:right w:val="single" w:sz="24" w:space="0" w:color="FFFFFF"/>
            </w:tcBorders>
            <w:shd w:val="clear" w:color="auto" w:fill="948A54"/>
          </w:tcPr>
          <w:p w14:paraId="0A2A8187" w14:textId="77777777" w:rsidR="00554D41" w:rsidRPr="00C85AF5" w:rsidRDefault="00554D41"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Процена финансијских средстава</w:t>
            </w:r>
          </w:p>
        </w:tc>
        <w:tc>
          <w:tcPr>
            <w:tcW w:w="3075" w:type="dxa"/>
            <w:gridSpan w:val="3"/>
            <w:tcBorders>
              <w:top w:val="single" w:sz="8" w:space="0" w:color="FFFFFF"/>
              <w:left w:val="single" w:sz="8" w:space="0" w:color="FFFFFF"/>
              <w:bottom w:val="single" w:sz="8" w:space="0" w:color="FFFFFF"/>
              <w:right w:val="single" w:sz="8" w:space="0" w:color="FFFFFF"/>
            </w:tcBorders>
            <w:shd w:val="clear" w:color="auto" w:fill="FDE9D9"/>
          </w:tcPr>
          <w:p w14:paraId="1BB7CF6B" w14:textId="77777777" w:rsidR="00554D41" w:rsidRPr="00C85AF5" w:rsidRDefault="00785714" w:rsidP="00F161D6">
            <w:pPr>
              <w:spacing w:after="0" w:line="240" w:lineRule="auto"/>
              <w:jc w:val="both"/>
              <w:rPr>
                <w:rFonts w:ascii="Times New Roman" w:hAnsi="Times New Roman"/>
              </w:rPr>
            </w:pPr>
            <w:r w:rsidRPr="00C85AF5">
              <w:rPr>
                <w:rFonts w:ascii="Times New Roman" w:hAnsi="Times New Roman"/>
                <w:lang w:val="uz-Cyrl-UZ"/>
              </w:rPr>
              <w:t>Ближе прецизирано у АП</w:t>
            </w:r>
          </w:p>
        </w:tc>
        <w:tc>
          <w:tcPr>
            <w:tcW w:w="2257" w:type="dxa"/>
            <w:tcBorders>
              <w:top w:val="single" w:sz="8" w:space="0" w:color="FFFFFF"/>
              <w:left w:val="single" w:sz="8" w:space="0" w:color="FFFFFF"/>
              <w:bottom w:val="single" w:sz="8" w:space="0" w:color="FFFFFF"/>
              <w:right w:val="single" w:sz="8" w:space="0" w:color="FFFFFF"/>
            </w:tcBorders>
            <w:shd w:val="clear" w:color="auto" w:fill="948A54"/>
          </w:tcPr>
          <w:p w14:paraId="759CF843" w14:textId="77777777" w:rsidR="00554D41" w:rsidRPr="00C85AF5" w:rsidRDefault="00554D41"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Извор средстава</w:t>
            </w:r>
          </w:p>
        </w:tc>
        <w:tc>
          <w:tcPr>
            <w:tcW w:w="5334" w:type="dxa"/>
            <w:gridSpan w:val="5"/>
            <w:tcBorders>
              <w:top w:val="single" w:sz="8" w:space="0" w:color="FFFFFF"/>
              <w:left w:val="single" w:sz="8" w:space="0" w:color="FFFFFF"/>
              <w:bottom w:val="single" w:sz="8" w:space="0" w:color="FFFFFF"/>
              <w:right w:val="single" w:sz="8" w:space="0" w:color="FFFFFF"/>
            </w:tcBorders>
            <w:shd w:val="clear" w:color="auto" w:fill="FDE9D9"/>
          </w:tcPr>
          <w:p w14:paraId="21ED0B9E" w14:textId="77777777" w:rsidR="00554D41" w:rsidRPr="00C85AF5" w:rsidRDefault="00785714" w:rsidP="00F161D6">
            <w:pPr>
              <w:spacing w:after="0" w:line="240" w:lineRule="auto"/>
              <w:jc w:val="both"/>
              <w:rPr>
                <w:rFonts w:ascii="Times New Roman" w:hAnsi="Times New Roman"/>
              </w:rPr>
            </w:pPr>
            <w:r w:rsidRPr="00C85AF5">
              <w:rPr>
                <w:rFonts w:ascii="Times New Roman" w:hAnsi="Times New Roman"/>
                <w:lang w:val="uz-Cyrl-UZ"/>
              </w:rPr>
              <w:t>Ближе прецизирано у АП</w:t>
            </w:r>
          </w:p>
        </w:tc>
      </w:tr>
      <w:tr w:rsidR="00554D41" w:rsidRPr="00C85AF5" w14:paraId="71BE5077" w14:textId="77777777">
        <w:trPr>
          <w:jc w:val="center"/>
        </w:trPr>
        <w:tc>
          <w:tcPr>
            <w:tcW w:w="3554" w:type="dxa"/>
            <w:gridSpan w:val="2"/>
            <w:tcBorders>
              <w:left w:val="single" w:sz="8" w:space="0" w:color="FFFFFF"/>
              <w:bottom w:val="nil"/>
              <w:right w:val="single" w:sz="24" w:space="0" w:color="FFFFFF"/>
            </w:tcBorders>
            <w:shd w:val="clear" w:color="auto" w:fill="948A54"/>
          </w:tcPr>
          <w:p w14:paraId="38129857" w14:textId="77777777" w:rsidR="00554D41" w:rsidRPr="00C85AF5" w:rsidRDefault="00554D41"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Ефекат на буџет</w:t>
            </w:r>
          </w:p>
        </w:tc>
        <w:tc>
          <w:tcPr>
            <w:tcW w:w="10666" w:type="dxa"/>
            <w:gridSpan w:val="9"/>
            <w:shd w:val="clear" w:color="auto" w:fill="FDE9D9"/>
          </w:tcPr>
          <w:p w14:paraId="3C6B0C29" w14:textId="77777777" w:rsidR="00554D41" w:rsidRPr="00C85AF5" w:rsidRDefault="000C6EA4"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r w:rsidRPr="00C85AF5" w:rsidDel="000C6EA4">
              <w:rPr>
                <w:rFonts w:ascii="Times New Roman" w:hAnsi="Times New Roman"/>
                <w:lang w:val="uz-Cyrl-UZ"/>
              </w:rPr>
              <w:t xml:space="preserve"> </w:t>
            </w:r>
          </w:p>
        </w:tc>
      </w:tr>
      <w:tr w:rsidR="00554D41" w:rsidRPr="00C85AF5" w14:paraId="0D54A6D1" w14:textId="77777777">
        <w:trPr>
          <w:jc w:val="center"/>
        </w:trPr>
        <w:tc>
          <w:tcPr>
            <w:tcW w:w="14220" w:type="dxa"/>
            <w:gridSpan w:val="11"/>
            <w:tcBorders>
              <w:top w:val="single" w:sz="8" w:space="0" w:color="FFFFFF"/>
              <w:left w:val="single" w:sz="8" w:space="0" w:color="FFFFFF"/>
              <w:bottom w:val="single" w:sz="8" w:space="0" w:color="FFFFFF"/>
              <w:right w:val="single" w:sz="24" w:space="0" w:color="FFFFFF"/>
            </w:tcBorders>
            <w:shd w:val="clear" w:color="auto" w:fill="FDE9D9"/>
          </w:tcPr>
          <w:p w14:paraId="2D21E1B0" w14:textId="5AD5A572" w:rsidR="00D40981" w:rsidRDefault="00D40981"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Према подацима добијеним Анализом тренутног стања еУправе  61% органа државне управе има усвојен Акт о информационој безбедности, а свега 28% анализираних институција има усвојен план опоравка у случају катастрофе. Анализа ИКТ капацитета и информационе безбедности локалних самоуправа показује да 46% локалних самоуправа нема усвојен акт о информационој безбедности, а да 66% нема план управљања инцидентима. Институције које су усвојиле акт о информационој безбедности га редовно, углавном једном годишње, ажурирају.</w:t>
            </w:r>
          </w:p>
          <w:p w14:paraId="5138EFB0" w14:textId="0D8F743F" w:rsidR="00D4531D" w:rsidRDefault="00D4531D" w:rsidP="00F161D6">
            <w:pPr>
              <w:spacing w:before="120" w:after="0" w:line="240" w:lineRule="auto"/>
              <w:jc w:val="both"/>
              <w:rPr>
                <w:rFonts w:ascii="Times New Roman" w:hAnsi="Times New Roman"/>
                <w:b/>
                <w:bCs/>
                <w:lang w:val="uz-Cyrl-UZ"/>
              </w:rPr>
            </w:pPr>
          </w:p>
          <w:p w14:paraId="536B3E53" w14:textId="77777777" w:rsidR="00D4531D" w:rsidRPr="00C85AF5" w:rsidRDefault="00D4531D" w:rsidP="00F161D6">
            <w:pPr>
              <w:spacing w:before="120" w:after="0" w:line="240" w:lineRule="auto"/>
              <w:jc w:val="both"/>
              <w:rPr>
                <w:rFonts w:ascii="Times New Roman" w:hAnsi="Times New Roman"/>
                <w:b/>
                <w:bCs/>
                <w:lang w:val="uz-Cyrl-UZ"/>
              </w:rPr>
            </w:pPr>
          </w:p>
          <w:p w14:paraId="07DBEB8B" w14:textId="77777777" w:rsidR="00D40981" w:rsidRPr="00C85AF5" w:rsidRDefault="00D40981"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lastRenderedPageBreak/>
              <w:t>Од анкетираних државних органа, 71% је у протеклој години забележило прекиде у раду информационог система, углавном услед нестанка електричне енергије али и старе опреме која је доводила до проблема у мрежи. Такође, 57% институција навело је да је у протеклој години забележило хакерске нападе углавном на сајтове институција или путемелектронске поште. Све институције навеле су да имају одређене врсте backup система од чега 23% институција нема копију свих података.</w:t>
            </w:r>
          </w:p>
          <w:p w14:paraId="1AE7D55E" w14:textId="77777777" w:rsidR="00554D41" w:rsidRPr="00C85AF5" w:rsidRDefault="00554D41"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У процесе дигитализације, развоја сервиса еУправе или имплементације ИКТ, неопходна је континуирана реализација добро осмишљене и стално провераване информационе безбедности. Заштита информационих система и података који се у њима обрађују, као и заштита података о личности, од приоритетног су значаја. Евидентно је константно повећање броја, обима и софистицираности сајбер претњи.</w:t>
            </w:r>
          </w:p>
          <w:p w14:paraId="4AF12E85" w14:textId="77777777" w:rsidR="00044597" w:rsidRPr="00C85AF5" w:rsidRDefault="00554D41"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Законом о информационој безбедности  прописане су изричите надлежности конкретних  институција. У току је формирање, опремање и обучавање ЦЕРТ тимова за међусобну сарадњу и  ефикасну размену информација.  Ради се на подизању свести институција о потреби пријављивања инцидената и имплементацији ефикасне платформе за те намене. Ради се и на имплементацији и примени прихваћених стандарда у овој области, као и на развију процедура и методологије процене информационе безбедности. Један од кључних задатака је развој персоналних капацитета у овој области. </w:t>
            </w:r>
          </w:p>
          <w:p w14:paraId="21928713" w14:textId="77777777" w:rsidR="00554D41" w:rsidRPr="00C85AF5" w:rsidRDefault="00554D41" w:rsidP="00F161D6">
            <w:pPr>
              <w:spacing w:before="120" w:after="0" w:line="240" w:lineRule="auto"/>
              <w:jc w:val="both"/>
              <w:rPr>
                <w:rFonts w:ascii="Times New Roman" w:hAnsi="Times New Roman"/>
                <w:b/>
                <w:bCs/>
                <w:lang w:val="sr-Latn-RS"/>
              </w:rPr>
            </w:pPr>
            <w:r w:rsidRPr="00C85AF5">
              <w:rPr>
                <w:rFonts w:ascii="Times New Roman" w:hAnsi="Times New Roman"/>
                <w:b/>
                <w:bCs/>
                <w:lang w:val="uz-Cyrl-UZ"/>
              </w:rPr>
              <w:t>У оквиру ове мере треба предузети низ активности од унапређења регулаторног оквира у овој области, до активности усмерених на подизање капацитета јавне управе за превенцију и санацију инцидената.</w:t>
            </w:r>
            <w:r w:rsidR="00EC4EA7" w:rsidRPr="00C85AF5">
              <w:rPr>
                <w:rFonts w:ascii="Times New Roman" w:hAnsi="Times New Roman"/>
                <w:b/>
                <w:bCs/>
                <w:lang w:val="sr-Latn-RS"/>
              </w:rPr>
              <w:t xml:space="preserve"> Мером је планирано и успостављање SOC (Security Operation Center), како би се осигурала безбедност ЈИК мреже.</w:t>
            </w:r>
          </w:p>
        </w:tc>
      </w:tr>
    </w:tbl>
    <w:p w14:paraId="03905B46" w14:textId="77777777" w:rsidR="00186B98" w:rsidRPr="00C85AF5" w:rsidRDefault="00186B98" w:rsidP="008173FC">
      <w:pPr>
        <w:spacing w:line="240" w:lineRule="auto"/>
        <w:rPr>
          <w:rFonts w:ascii="Times New Roman" w:hAnsi="Times New Roman"/>
          <w:b/>
          <w:color w:val="365F91"/>
          <w:lang w:val="uz-Cyrl-UZ"/>
        </w:rPr>
      </w:pPr>
    </w:p>
    <w:p w14:paraId="540A3A82" w14:textId="3911EF3E" w:rsidR="001879FF" w:rsidRPr="00E06ABF" w:rsidRDefault="00E06ABF" w:rsidP="008173FC">
      <w:pPr>
        <w:spacing w:line="240" w:lineRule="auto"/>
        <w:rPr>
          <w:rFonts w:ascii="Times New Roman" w:hAnsi="Times New Roman"/>
          <w:b/>
          <w:color w:val="000000" w:themeColor="text1"/>
          <w:lang w:val="uz-Cyrl-UZ"/>
        </w:rPr>
      </w:pPr>
      <w:r w:rsidRPr="00E06ABF">
        <w:rPr>
          <w:rFonts w:ascii="Times New Roman" w:hAnsi="Times New Roman"/>
          <w:b/>
          <w:color w:val="000000" w:themeColor="text1"/>
          <w:lang w:val="uz-Cyrl-UZ"/>
        </w:rPr>
        <w:t>2.</w:t>
      </w:r>
      <w:r w:rsidR="00186B98" w:rsidRPr="00E06ABF">
        <w:rPr>
          <w:rFonts w:ascii="Times New Roman" w:hAnsi="Times New Roman"/>
          <w:b/>
          <w:color w:val="000000" w:themeColor="text1"/>
          <w:lang w:val="uz-Cyrl-UZ"/>
        </w:rPr>
        <w:tab/>
        <w:t xml:space="preserve">Посебан циљ 2: </w:t>
      </w:r>
      <w:r w:rsidR="001879FF" w:rsidRPr="00E06ABF">
        <w:rPr>
          <w:rFonts w:ascii="Times New Roman" w:hAnsi="Times New Roman"/>
          <w:b/>
          <w:color w:val="000000" w:themeColor="text1"/>
          <w:lang w:val="uz-Cyrl-UZ"/>
        </w:rPr>
        <w:t>Унапређење правне сигурности у коришћењу електронске управе</w:t>
      </w: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465"/>
        <w:gridCol w:w="1165"/>
        <w:gridCol w:w="1062"/>
        <w:gridCol w:w="904"/>
        <w:gridCol w:w="1501"/>
        <w:gridCol w:w="101"/>
        <w:gridCol w:w="1555"/>
        <w:gridCol w:w="1534"/>
      </w:tblGrid>
      <w:tr w:rsidR="00186B98" w:rsidRPr="00C85AF5" w14:paraId="302C408A" w14:textId="77777777">
        <w:trPr>
          <w:jc w:val="center"/>
        </w:trPr>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27738244" w14:textId="77777777" w:rsidR="00186B98" w:rsidRPr="00C85AF5" w:rsidRDefault="00186B98" w:rsidP="00F161D6">
            <w:pPr>
              <w:spacing w:after="0" w:line="240" w:lineRule="auto"/>
              <w:jc w:val="both"/>
              <w:rPr>
                <w:rFonts w:ascii="Times New Roman" w:hAnsi="Times New Roman"/>
                <w:b/>
                <w:bCs/>
                <w:color w:val="FFFFFF"/>
              </w:rPr>
            </w:pPr>
            <w:r w:rsidRPr="00C85AF5">
              <w:rPr>
                <w:rFonts w:ascii="Times New Roman" w:hAnsi="Times New Roman"/>
                <w:b/>
                <w:bCs/>
                <w:color w:val="FFFFFF"/>
              </w:rPr>
              <w:t>ME</w:t>
            </w:r>
            <w:r w:rsidRPr="00C85AF5">
              <w:rPr>
                <w:rFonts w:ascii="Times New Roman" w:hAnsi="Times New Roman"/>
                <w:b/>
                <w:bCs/>
                <w:color w:val="FFFFFF"/>
                <w:lang w:val="uz-Cyrl-UZ"/>
              </w:rPr>
              <w:t>Р</w:t>
            </w:r>
            <w:r w:rsidRPr="00C85AF5">
              <w:rPr>
                <w:rFonts w:ascii="Times New Roman" w:hAnsi="Times New Roman"/>
                <w:b/>
                <w:bCs/>
                <w:color w:val="FFFFFF"/>
              </w:rPr>
              <w:t>A</w:t>
            </w:r>
          </w:p>
        </w:tc>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155939E8" w14:textId="77777777" w:rsidR="00186B98" w:rsidRPr="00C85AF5" w:rsidRDefault="00186B98"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2</w:t>
            </w:r>
            <w:r w:rsidRPr="00C85AF5">
              <w:rPr>
                <w:rFonts w:ascii="Times New Roman" w:hAnsi="Times New Roman"/>
                <w:b/>
                <w:bCs/>
                <w:color w:val="FFFFFF"/>
              </w:rPr>
              <w:t>.</w:t>
            </w:r>
            <w:r w:rsidRPr="00C85AF5">
              <w:rPr>
                <w:rFonts w:ascii="Times New Roman" w:hAnsi="Times New Roman"/>
                <w:b/>
                <w:bCs/>
                <w:color w:val="FFFFFF"/>
                <w:lang w:val="uz-Cyrl-UZ"/>
              </w:rPr>
              <w:t>1.</w:t>
            </w:r>
          </w:p>
        </w:tc>
        <w:tc>
          <w:tcPr>
            <w:tcW w:w="10666" w:type="dxa"/>
            <w:gridSpan w:val="6"/>
            <w:tcBorders>
              <w:top w:val="single" w:sz="8" w:space="0" w:color="FFFFFF"/>
              <w:left w:val="single" w:sz="8" w:space="0" w:color="FFFFFF"/>
              <w:bottom w:val="single" w:sz="24" w:space="0" w:color="FFFFFF"/>
              <w:right w:val="single" w:sz="8" w:space="0" w:color="FFFFFF"/>
            </w:tcBorders>
            <w:shd w:val="clear" w:color="auto" w:fill="948A54"/>
          </w:tcPr>
          <w:p w14:paraId="1B0F2C89" w14:textId="77777777" w:rsidR="00186B98" w:rsidRPr="00C85AF5" w:rsidRDefault="00FE468F"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ru-RU"/>
              </w:rPr>
              <w:t>Ускла</w:t>
            </w:r>
            <w:r w:rsidRPr="00C85AF5">
              <w:rPr>
                <w:rFonts w:ascii="Times New Roman" w:hAnsi="Times New Roman"/>
                <w:b/>
                <w:bCs/>
                <w:color w:val="FFFFFF"/>
                <w:lang w:val="uz-Cyrl-UZ"/>
              </w:rPr>
              <w:t>ђивање</w:t>
            </w:r>
            <w:r w:rsidRPr="00C85AF5">
              <w:rPr>
                <w:rFonts w:ascii="Times New Roman" w:hAnsi="Times New Roman"/>
                <w:b/>
                <w:bCs/>
                <w:color w:val="FFFFFF"/>
                <w:lang w:val="ru-RU"/>
              </w:rPr>
              <w:t xml:space="preserve"> правн</w:t>
            </w:r>
            <w:r w:rsidRPr="00C85AF5">
              <w:rPr>
                <w:rFonts w:ascii="Times New Roman" w:hAnsi="Times New Roman"/>
                <w:b/>
                <w:bCs/>
                <w:color w:val="FFFFFF"/>
                <w:lang w:val="uz-Cyrl-UZ"/>
              </w:rPr>
              <w:t>ог</w:t>
            </w:r>
            <w:r w:rsidRPr="00C85AF5">
              <w:rPr>
                <w:rFonts w:ascii="Times New Roman" w:hAnsi="Times New Roman"/>
                <w:b/>
                <w:bCs/>
                <w:color w:val="FFFFFF"/>
                <w:lang w:val="ru-RU"/>
              </w:rPr>
              <w:t xml:space="preserve"> оквир</w:t>
            </w:r>
            <w:r w:rsidRPr="00C85AF5">
              <w:rPr>
                <w:rFonts w:ascii="Times New Roman" w:hAnsi="Times New Roman"/>
                <w:b/>
                <w:bCs/>
                <w:color w:val="FFFFFF"/>
                <w:lang w:val="uz-Cyrl-UZ"/>
              </w:rPr>
              <w:t xml:space="preserve">а </w:t>
            </w:r>
            <w:r w:rsidR="00D40981" w:rsidRPr="00C85AF5">
              <w:rPr>
                <w:rFonts w:ascii="Times New Roman" w:hAnsi="Times New Roman"/>
                <w:b/>
                <w:bCs/>
                <w:color w:val="FFFFFF"/>
                <w:lang w:val="uz-Cyrl-UZ"/>
              </w:rPr>
              <w:t>са прописима који регулишу електронску управу и електронско пословање</w:t>
            </w:r>
          </w:p>
        </w:tc>
      </w:tr>
      <w:tr w:rsidR="00186B98" w:rsidRPr="00C85AF5" w14:paraId="681760F9" w14:textId="77777777">
        <w:trPr>
          <w:jc w:val="center"/>
        </w:trPr>
        <w:tc>
          <w:tcPr>
            <w:tcW w:w="6629" w:type="dxa"/>
            <w:gridSpan w:val="4"/>
            <w:tcBorders>
              <w:top w:val="single" w:sz="8" w:space="0" w:color="FFFFFF"/>
              <w:left w:val="single" w:sz="8" w:space="0" w:color="FFFFFF"/>
              <w:bottom w:val="nil"/>
              <w:right w:val="single" w:sz="24" w:space="0" w:color="FFFFFF"/>
            </w:tcBorders>
            <w:shd w:val="clear" w:color="auto" w:fill="948A54"/>
          </w:tcPr>
          <w:p w14:paraId="2CB4AD86" w14:textId="77777777" w:rsidR="00186B98" w:rsidRPr="00C85AF5" w:rsidRDefault="00186B98" w:rsidP="00F161D6">
            <w:pPr>
              <w:spacing w:after="0" w:line="240" w:lineRule="auto"/>
              <w:jc w:val="both"/>
              <w:rPr>
                <w:rFonts w:ascii="Times New Roman" w:hAnsi="Times New Roman"/>
                <w:b/>
                <w:bCs/>
                <w:color w:val="FFFFFF"/>
                <w:lang w:val="ru-RU"/>
              </w:rPr>
            </w:pPr>
            <w:r w:rsidRPr="00C85AF5">
              <w:rPr>
                <w:rFonts w:ascii="Times New Roman" w:hAnsi="Times New Roman"/>
                <w:b/>
                <w:bCs/>
                <w:color w:val="FFFFFF"/>
                <w:lang w:val="uz-Cyrl-UZ"/>
              </w:rPr>
              <w:t>Институција одговорна за праћење и контролу реализације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DDD9C3"/>
          </w:tcPr>
          <w:p w14:paraId="2A71BAC8" w14:textId="77777777" w:rsidR="00186B98" w:rsidRPr="00C85AF5" w:rsidRDefault="00B4106F" w:rsidP="00F161D6">
            <w:pPr>
              <w:spacing w:after="0" w:line="240" w:lineRule="auto"/>
              <w:jc w:val="both"/>
              <w:rPr>
                <w:rFonts w:ascii="Times New Roman" w:hAnsi="Times New Roman"/>
                <w:color w:val="000000"/>
              </w:rPr>
            </w:pPr>
            <w:r w:rsidRPr="00C85AF5">
              <w:rPr>
                <w:rFonts w:ascii="Times New Roman" w:eastAsia="Times New Roman" w:hAnsi="Times New Roman"/>
                <w:bCs/>
                <w:lang w:val="uz-Cyrl-UZ"/>
              </w:rPr>
              <w:t xml:space="preserve">МДУЛС </w:t>
            </w:r>
          </w:p>
        </w:tc>
      </w:tr>
      <w:tr w:rsidR="00186B98" w:rsidRPr="00C85AF5" w14:paraId="2B5CF9FA" w14:textId="77777777">
        <w:trPr>
          <w:jc w:val="center"/>
        </w:trPr>
        <w:tc>
          <w:tcPr>
            <w:tcW w:w="3554" w:type="dxa"/>
            <w:gridSpan w:val="2"/>
            <w:tcBorders>
              <w:left w:val="single" w:sz="8" w:space="0" w:color="FFFFFF"/>
              <w:bottom w:val="nil"/>
              <w:right w:val="single" w:sz="24" w:space="0" w:color="FFFFFF"/>
            </w:tcBorders>
            <w:shd w:val="clear" w:color="auto" w:fill="948A54"/>
          </w:tcPr>
          <w:p w14:paraId="63F013E3" w14:textId="77777777" w:rsidR="00186B98" w:rsidRPr="00C85AF5" w:rsidRDefault="00186B98"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Период спровођења</w:t>
            </w:r>
          </w:p>
        </w:tc>
        <w:tc>
          <w:tcPr>
            <w:tcW w:w="1777" w:type="dxa"/>
            <w:shd w:val="clear" w:color="auto" w:fill="DDD9C3"/>
          </w:tcPr>
          <w:p w14:paraId="0C37C6BB" w14:textId="77777777" w:rsidR="00186B98" w:rsidRPr="00C85AF5" w:rsidRDefault="00B56377" w:rsidP="00F161D6">
            <w:pPr>
              <w:spacing w:after="0" w:line="240" w:lineRule="auto"/>
              <w:jc w:val="both"/>
              <w:rPr>
                <w:rFonts w:ascii="Times New Roman" w:hAnsi="Times New Roman"/>
                <w:b/>
                <w:lang w:val="sr-Latn-RS"/>
              </w:rPr>
            </w:pPr>
            <w:r w:rsidRPr="00C85AF5">
              <w:rPr>
                <w:rFonts w:ascii="Times New Roman" w:eastAsia="Times New Roman" w:hAnsi="Times New Roman"/>
                <w:lang w:val="sr-Latn-RS"/>
              </w:rPr>
              <w:t>2022</w:t>
            </w:r>
          </w:p>
        </w:tc>
        <w:tc>
          <w:tcPr>
            <w:tcW w:w="1298" w:type="dxa"/>
            <w:shd w:val="clear" w:color="auto" w:fill="948A54"/>
          </w:tcPr>
          <w:p w14:paraId="52CFB08D" w14:textId="77777777" w:rsidR="00186B98" w:rsidRPr="00C85AF5" w:rsidRDefault="00186B98" w:rsidP="00F161D6">
            <w:pPr>
              <w:spacing w:after="0" w:line="240" w:lineRule="auto"/>
              <w:jc w:val="both"/>
              <w:rPr>
                <w:rFonts w:ascii="Times New Roman" w:hAnsi="Times New Roman"/>
                <w:b/>
                <w:color w:val="FFFFFF"/>
                <w:lang w:val="uz-Cyrl-UZ"/>
              </w:rPr>
            </w:pPr>
            <w:r w:rsidRPr="00C85AF5">
              <w:rPr>
                <w:rFonts w:ascii="Times New Roman" w:hAnsi="Times New Roman"/>
                <w:b/>
                <w:color w:val="FFFFFF"/>
                <w:lang w:val="uz-Cyrl-UZ"/>
              </w:rPr>
              <w:t>Тип мере</w:t>
            </w:r>
          </w:p>
        </w:tc>
        <w:tc>
          <w:tcPr>
            <w:tcW w:w="7591" w:type="dxa"/>
            <w:gridSpan w:val="4"/>
            <w:shd w:val="clear" w:color="auto" w:fill="DDD9C3"/>
          </w:tcPr>
          <w:p w14:paraId="04B4E90B" w14:textId="77777777" w:rsidR="00186B98" w:rsidRPr="00C85AF5" w:rsidRDefault="00851AA3" w:rsidP="00F161D6">
            <w:pPr>
              <w:spacing w:after="0" w:line="240" w:lineRule="auto"/>
              <w:jc w:val="both"/>
              <w:rPr>
                <w:rFonts w:ascii="Times New Roman" w:hAnsi="Times New Roman"/>
                <w:b/>
                <w:lang w:val="uz-Cyrl-UZ"/>
              </w:rPr>
            </w:pPr>
            <w:r w:rsidRPr="00C85AF5">
              <w:rPr>
                <w:rFonts w:ascii="Times New Roman" w:hAnsi="Times New Roman"/>
                <w:lang w:val="uz-Cyrl-UZ"/>
              </w:rPr>
              <w:t>Регулаторна</w:t>
            </w:r>
          </w:p>
        </w:tc>
      </w:tr>
      <w:tr w:rsidR="00186B98" w:rsidRPr="00C85AF5" w14:paraId="47904458" w14:textId="77777777">
        <w:trPr>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28EEC164" w14:textId="77777777" w:rsidR="00186B98" w:rsidRPr="00C85AF5" w:rsidRDefault="00186B98"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w:t>
            </w:r>
          </w:p>
        </w:tc>
        <w:tc>
          <w:tcPr>
            <w:tcW w:w="4852" w:type="dxa"/>
            <w:gridSpan w:val="3"/>
            <w:tcBorders>
              <w:top w:val="single" w:sz="8" w:space="0" w:color="FFFFFF"/>
              <w:left w:val="single" w:sz="8" w:space="0" w:color="FFFFFF"/>
              <w:bottom w:val="single" w:sz="8" w:space="0" w:color="FFFFFF"/>
              <w:right w:val="single" w:sz="8" w:space="0" w:color="FFFFFF"/>
            </w:tcBorders>
            <w:shd w:val="clear" w:color="auto" w:fill="948A54"/>
          </w:tcPr>
          <w:p w14:paraId="6A7DDD70" w14:textId="77777777" w:rsidR="00186B98" w:rsidRPr="00C85AF5" w:rsidRDefault="00186B98"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948A54"/>
          </w:tcPr>
          <w:p w14:paraId="79A4EFCB" w14:textId="77777777" w:rsidR="00186B98" w:rsidRPr="00C85AF5" w:rsidRDefault="00186B98"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186B98" w:rsidRPr="00C85AF5" w14:paraId="16D45ADC" w14:textId="77777777">
        <w:trPr>
          <w:jc w:val="center"/>
        </w:trPr>
        <w:tc>
          <w:tcPr>
            <w:tcW w:w="1777" w:type="dxa"/>
            <w:vMerge/>
            <w:tcBorders>
              <w:left w:val="single" w:sz="8" w:space="0" w:color="FFFFFF"/>
              <w:bottom w:val="nil"/>
              <w:right w:val="single" w:sz="24" w:space="0" w:color="FFFFFF"/>
            </w:tcBorders>
            <w:shd w:val="clear" w:color="auto" w:fill="948A54"/>
          </w:tcPr>
          <w:p w14:paraId="049AB8B7" w14:textId="77777777" w:rsidR="00186B98" w:rsidRPr="00C85AF5" w:rsidRDefault="00186B98" w:rsidP="00F161D6">
            <w:pPr>
              <w:spacing w:after="0" w:line="240" w:lineRule="auto"/>
              <w:jc w:val="both"/>
              <w:rPr>
                <w:rFonts w:ascii="Times New Roman" w:hAnsi="Times New Roman"/>
                <w:b/>
                <w:bCs/>
                <w:color w:val="FFFFFF"/>
                <w:lang w:val="uz-Cyrl-UZ"/>
              </w:rPr>
            </w:pPr>
          </w:p>
        </w:tc>
        <w:tc>
          <w:tcPr>
            <w:tcW w:w="4852" w:type="dxa"/>
            <w:gridSpan w:val="3"/>
            <w:shd w:val="clear" w:color="auto" w:fill="FDE9D9"/>
          </w:tcPr>
          <w:p w14:paraId="3EAD08AA" w14:textId="77777777" w:rsidR="00186B98" w:rsidRPr="00C85AF5" w:rsidRDefault="005A2C02"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color w:val="000000"/>
                <w:lang w:val="uz-Cyrl-UZ"/>
              </w:rPr>
              <w:t>Проценат усклађених прописа са општим прописима који регулишу електронску управи и електронско пословање у односу на претходно идентификован броја прописа које је потребно ускладити</w:t>
            </w:r>
          </w:p>
        </w:tc>
        <w:tc>
          <w:tcPr>
            <w:tcW w:w="7591" w:type="dxa"/>
            <w:gridSpan w:val="4"/>
            <w:shd w:val="clear" w:color="auto" w:fill="FDE9D9"/>
          </w:tcPr>
          <w:p w14:paraId="0F3246D7" w14:textId="77777777" w:rsidR="00186B98" w:rsidRPr="00C85AF5" w:rsidRDefault="00134308"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color w:val="000000"/>
                <w:lang w:val="uz-Cyrl-UZ"/>
              </w:rPr>
              <w:t>Анализа усклађености прописа</w:t>
            </w:r>
          </w:p>
        </w:tc>
      </w:tr>
      <w:tr w:rsidR="00186B98" w:rsidRPr="00C85AF5" w14:paraId="71CCAC0E" w14:textId="77777777">
        <w:trPr>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6BAE589A" w14:textId="77777777" w:rsidR="00186B98" w:rsidRPr="00C85AF5" w:rsidRDefault="00186B98"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1A89EC02" w14:textId="77777777" w:rsidR="00186B98" w:rsidRPr="00C85AF5" w:rsidRDefault="00186B98"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948A54"/>
          </w:tcPr>
          <w:p w14:paraId="382FB71C" w14:textId="77777777" w:rsidR="00186B98" w:rsidRPr="00C85AF5" w:rsidRDefault="00186B98"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2"/>
            <w:tcBorders>
              <w:top w:val="single" w:sz="8" w:space="0" w:color="FFFFFF"/>
              <w:left w:val="single" w:sz="8" w:space="0" w:color="FFFFFF"/>
              <w:bottom w:val="single" w:sz="8" w:space="0" w:color="FFFFFF"/>
              <w:right w:val="single" w:sz="8" w:space="0" w:color="FFFFFF"/>
            </w:tcBorders>
            <w:shd w:val="clear" w:color="auto" w:fill="948A54"/>
          </w:tcPr>
          <w:p w14:paraId="1990715C" w14:textId="77777777" w:rsidR="00186B98" w:rsidRPr="00C85AF5" w:rsidRDefault="00186B98"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tcBorders>
              <w:top w:val="single" w:sz="8" w:space="0" w:color="FFFFFF"/>
              <w:left w:val="single" w:sz="8" w:space="0" w:color="FFFFFF"/>
              <w:bottom w:val="single" w:sz="8" w:space="0" w:color="FFFFFF"/>
              <w:right w:val="single" w:sz="8" w:space="0" w:color="FFFFFF"/>
            </w:tcBorders>
            <w:shd w:val="clear" w:color="auto" w:fill="948A54"/>
          </w:tcPr>
          <w:p w14:paraId="55599523" w14:textId="77777777" w:rsidR="00186B98" w:rsidRPr="00C85AF5" w:rsidRDefault="00186B98"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68BB3AD3" w14:textId="77777777" w:rsidR="00186B98" w:rsidRPr="00C85AF5" w:rsidRDefault="00186B98"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5A2C02" w:rsidRPr="00C85AF5" w14:paraId="2E482F83" w14:textId="77777777">
        <w:trPr>
          <w:jc w:val="center"/>
        </w:trPr>
        <w:tc>
          <w:tcPr>
            <w:tcW w:w="1777" w:type="dxa"/>
            <w:vMerge/>
            <w:tcBorders>
              <w:left w:val="single" w:sz="8" w:space="0" w:color="FFFFFF"/>
              <w:bottom w:val="nil"/>
              <w:right w:val="single" w:sz="24" w:space="0" w:color="FFFFFF"/>
            </w:tcBorders>
            <w:shd w:val="clear" w:color="auto" w:fill="948A54"/>
          </w:tcPr>
          <w:p w14:paraId="53F19B82" w14:textId="77777777" w:rsidR="005A2C02" w:rsidRPr="00C85AF5" w:rsidRDefault="005A2C02" w:rsidP="00F161D6">
            <w:pPr>
              <w:spacing w:after="0" w:line="240" w:lineRule="auto"/>
              <w:jc w:val="both"/>
              <w:rPr>
                <w:rFonts w:ascii="Times New Roman" w:hAnsi="Times New Roman"/>
                <w:b/>
                <w:bCs/>
                <w:color w:val="FFFFFF"/>
              </w:rPr>
            </w:pPr>
          </w:p>
        </w:tc>
        <w:tc>
          <w:tcPr>
            <w:tcW w:w="1777" w:type="dxa"/>
            <w:shd w:val="clear" w:color="auto" w:fill="FDE9D9"/>
          </w:tcPr>
          <w:p w14:paraId="76E79EF8" w14:textId="77777777" w:rsidR="005A2C02" w:rsidRPr="00C85AF5" w:rsidRDefault="005A2C02" w:rsidP="00F161D6">
            <w:pPr>
              <w:spacing w:after="0" w:line="240" w:lineRule="auto"/>
              <w:jc w:val="both"/>
              <w:rPr>
                <w:rFonts w:ascii="Times New Roman" w:hAnsi="Times New Roman"/>
                <w:lang w:val="uz-Cyrl-UZ"/>
              </w:rPr>
            </w:pPr>
            <w:r w:rsidRPr="00C85AF5">
              <w:rPr>
                <w:rFonts w:ascii="Times New Roman" w:hAnsi="Times New Roman"/>
                <w:lang w:val="uz-Cyrl-UZ"/>
              </w:rPr>
              <w:t>2</w:t>
            </w:r>
            <w:r w:rsidRPr="00C85AF5">
              <w:rPr>
                <w:rFonts w:ascii="Times New Roman" w:eastAsia="Times New Roman" w:hAnsi="Times New Roman"/>
                <w:bCs/>
                <w:lang w:val="uz-Cyrl-UZ"/>
              </w:rPr>
              <w:t>019</w:t>
            </w:r>
          </w:p>
        </w:tc>
        <w:tc>
          <w:tcPr>
            <w:tcW w:w="3075" w:type="dxa"/>
            <w:gridSpan w:val="2"/>
            <w:shd w:val="clear" w:color="auto" w:fill="FDE9D9"/>
          </w:tcPr>
          <w:p w14:paraId="2ECA7AA5" w14:textId="77777777" w:rsidR="005A2C02" w:rsidRPr="00C85AF5" w:rsidRDefault="005A2C02" w:rsidP="00F161D6">
            <w:pPr>
              <w:spacing w:after="0" w:line="240" w:lineRule="auto"/>
              <w:jc w:val="center"/>
              <w:rPr>
                <w:rFonts w:ascii="Times New Roman" w:hAnsi="Times New Roman"/>
                <w:highlight w:val="cyan"/>
                <w:lang w:val="uz-Cyrl-UZ"/>
              </w:rPr>
            </w:pPr>
            <w:r w:rsidRPr="00C85AF5">
              <w:rPr>
                <w:rFonts w:ascii="Times New Roman" w:hAnsi="Times New Roman"/>
                <w:lang w:val="uz-Cyrl-UZ"/>
              </w:rPr>
              <w:t>0%</w:t>
            </w:r>
          </w:p>
        </w:tc>
        <w:tc>
          <w:tcPr>
            <w:tcW w:w="2551" w:type="dxa"/>
            <w:gridSpan w:val="2"/>
            <w:shd w:val="clear" w:color="auto" w:fill="FDE9D9"/>
          </w:tcPr>
          <w:p w14:paraId="28CFCACF" w14:textId="77777777" w:rsidR="005A2C02" w:rsidRPr="00C85AF5" w:rsidRDefault="005A2C02" w:rsidP="00F161D6">
            <w:pPr>
              <w:spacing w:after="0" w:line="240" w:lineRule="auto"/>
              <w:jc w:val="center"/>
              <w:rPr>
                <w:rFonts w:ascii="Times New Roman" w:hAnsi="Times New Roman"/>
                <w:highlight w:val="cyan"/>
                <w:lang w:val="uz-Cyrl-UZ"/>
              </w:rPr>
            </w:pPr>
          </w:p>
        </w:tc>
        <w:tc>
          <w:tcPr>
            <w:tcW w:w="2552" w:type="dxa"/>
            <w:shd w:val="clear" w:color="auto" w:fill="FDE9D9"/>
          </w:tcPr>
          <w:p w14:paraId="46A429E3" w14:textId="77777777" w:rsidR="005A2C02" w:rsidRPr="00C85AF5" w:rsidRDefault="005A2C02" w:rsidP="00F161D6">
            <w:pPr>
              <w:spacing w:after="0" w:line="240" w:lineRule="auto"/>
              <w:jc w:val="center"/>
              <w:rPr>
                <w:rFonts w:ascii="Times New Roman" w:hAnsi="Times New Roman"/>
                <w:highlight w:val="cyan"/>
                <w:lang w:val="uz-Cyrl-UZ"/>
              </w:rPr>
            </w:pPr>
          </w:p>
        </w:tc>
        <w:tc>
          <w:tcPr>
            <w:tcW w:w="2488" w:type="dxa"/>
            <w:shd w:val="clear" w:color="auto" w:fill="FDE9D9"/>
          </w:tcPr>
          <w:p w14:paraId="22E7B645" w14:textId="77777777" w:rsidR="005A2C02" w:rsidRPr="00C85AF5" w:rsidRDefault="00D40981" w:rsidP="00F161D6">
            <w:pPr>
              <w:spacing w:after="0" w:line="240" w:lineRule="auto"/>
              <w:jc w:val="center"/>
              <w:rPr>
                <w:rFonts w:ascii="Times New Roman" w:hAnsi="Times New Roman"/>
                <w:highlight w:val="cyan"/>
                <w:lang w:val="uz-Cyrl-UZ"/>
              </w:rPr>
            </w:pPr>
            <w:r w:rsidRPr="00C85AF5">
              <w:rPr>
                <w:rFonts w:ascii="Times New Roman" w:hAnsi="Times New Roman"/>
                <w:lang w:val="uz-Cyrl-UZ"/>
              </w:rPr>
              <w:t>100</w:t>
            </w:r>
            <w:r w:rsidR="005A2C02" w:rsidRPr="00C85AF5">
              <w:rPr>
                <w:rFonts w:ascii="Times New Roman" w:hAnsi="Times New Roman"/>
                <w:lang w:val="uz-Cyrl-UZ"/>
              </w:rPr>
              <w:t>%</w:t>
            </w:r>
          </w:p>
        </w:tc>
      </w:tr>
      <w:tr w:rsidR="00186B98" w:rsidRPr="00C85AF5" w14:paraId="5A92BFDB" w14:textId="77777777">
        <w:trPr>
          <w:jc w:val="center"/>
        </w:trPr>
        <w:tc>
          <w:tcPr>
            <w:tcW w:w="3554" w:type="dxa"/>
            <w:gridSpan w:val="2"/>
            <w:tcBorders>
              <w:top w:val="single" w:sz="8" w:space="0" w:color="FFFFFF"/>
              <w:left w:val="single" w:sz="8" w:space="0" w:color="FFFFFF"/>
              <w:bottom w:val="nil"/>
              <w:right w:val="single" w:sz="24" w:space="0" w:color="FFFFFF"/>
            </w:tcBorders>
            <w:shd w:val="clear" w:color="auto" w:fill="948A54"/>
          </w:tcPr>
          <w:p w14:paraId="22538225" w14:textId="77777777" w:rsidR="00186B98" w:rsidRPr="00C85AF5" w:rsidRDefault="00186B98"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Процена финансијских средстава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FDE9D9"/>
          </w:tcPr>
          <w:p w14:paraId="78B478D7" w14:textId="77777777" w:rsidR="00186B98" w:rsidRPr="00C85AF5" w:rsidRDefault="000C6EA4" w:rsidP="00F161D6">
            <w:pPr>
              <w:spacing w:after="0" w:line="240" w:lineRule="auto"/>
              <w:jc w:val="both"/>
              <w:rPr>
                <w:rFonts w:ascii="Times New Roman" w:hAnsi="Times New Roman"/>
                <w:b/>
                <w:lang w:val="uz-Cyrl-UZ"/>
              </w:rPr>
            </w:pPr>
            <w:r w:rsidRPr="00C85AF5">
              <w:rPr>
                <w:rFonts w:ascii="Times New Roman" w:hAnsi="Times New Roman"/>
                <w:lang w:val="uz-Cyrl-UZ"/>
              </w:rPr>
              <w:t>Ближе прецизирано у АП</w:t>
            </w:r>
          </w:p>
        </w:tc>
        <w:tc>
          <w:tcPr>
            <w:tcW w:w="2257" w:type="dxa"/>
            <w:tcBorders>
              <w:top w:val="single" w:sz="8" w:space="0" w:color="FFFFFF"/>
              <w:left w:val="single" w:sz="8" w:space="0" w:color="FFFFFF"/>
              <w:bottom w:val="single" w:sz="8" w:space="0" w:color="FFFFFF"/>
              <w:right w:val="single" w:sz="8" w:space="0" w:color="FFFFFF"/>
            </w:tcBorders>
            <w:shd w:val="clear" w:color="auto" w:fill="948A54"/>
          </w:tcPr>
          <w:p w14:paraId="3E8CC12C" w14:textId="77777777" w:rsidR="00186B98" w:rsidRPr="00C85AF5" w:rsidRDefault="00186B98"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Извор средстава</w:t>
            </w:r>
          </w:p>
        </w:tc>
        <w:tc>
          <w:tcPr>
            <w:tcW w:w="5334" w:type="dxa"/>
            <w:gridSpan w:val="3"/>
            <w:tcBorders>
              <w:top w:val="single" w:sz="8" w:space="0" w:color="FFFFFF"/>
              <w:left w:val="single" w:sz="8" w:space="0" w:color="FFFFFF"/>
              <w:bottom w:val="single" w:sz="8" w:space="0" w:color="FFFFFF"/>
              <w:right w:val="single" w:sz="8" w:space="0" w:color="FFFFFF"/>
            </w:tcBorders>
            <w:shd w:val="clear" w:color="auto" w:fill="FDE9D9"/>
          </w:tcPr>
          <w:p w14:paraId="38DB9292" w14:textId="77777777" w:rsidR="00186B98" w:rsidRPr="00C85AF5" w:rsidRDefault="000C6EA4" w:rsidP="00F161D6">
            <w:pPr>
              <w:spacing w:after="0" w:line="240" w:lineRule="auto"/>
              <w:jc w:val="both"/>
              <w:rPr>
                <w:rFonts w:ascii="Times New Roman" w:hAnsi="Times New Roman"/>
                <w:b/>
                <w:lang w:val="uz-Cyrl-UZ"/>
              </w:rPr>
            </w:pPr>
            <w:r w:rsidRPr="00C85AF5">
              <w:rPr>
                <w:rFonts w:ascii="Times New Roman" w:hAnsi="Times New Roman"/>
                <w:lang w:val="uz-Cyrl-UZ"/>
              </w:rPr>
              <w:t>Ближе прецизирано у АП</w:t>
            </w:r>
            <w:r w:rsidRPr="00C85AF5" w:rsidDel="000C6EA4">
              <w:rPr>
                <w:rFonts w:ascii="Times New Roman" w:hAnsi="Times New Roman"/>
                <w:lang w:val="uz-Cyrl-UZ"/>
              </w:rPr>
              <w:t xml:space="preserve"> </w:t>
            </w:r>
          </w:p>
        </w:tc>
      </w:tr>
      <w:tr w:rsidR="00186B98" w:rsidRPr="00C85AF5" w14:paraId="3954DE69" w14:textId="77777777">
        <w:trPr>
          <w:jc w:val="center"/>
        </w:trPr>
        <w:tc>
          <w:tcPr>
            <w:tcW w:w="3554" w:type="dxa"/>
            <w:gridSpan w:val="2"/>
            <w:tcBorders>
              <w:left w:val="single" w:sz="8" w:space="0" w:color="FFFFFF"/>
              <w:bottom w:val="nil"/>
              <w:right w:val="single" w:sz="24" w:space="0" w:color="FFFFFF"/>
            </w:tcBorders>
            <w:shd w:val="clear" w:color="auto" w:fill="948A54"/>
          </w:tcPr>
          <w:p w14:paraId="4AD72613" w14:textId="77777777" w:rsidR="00186B98" w:rsidRPr="00C85AF5" w:rsidRDefault="00186B98"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Ефекат на буџет</w:t>
            </w:r>
          </w:p>
        </w:tc>
        <w:tc>
          <w:tcPr>
            <w:tcW w:w="10666" w:type="dxa"/>
            <w:gridSpan w:val="6"/>
            <w:shd w:val="clear" w:color="auto" w:fill="FDE9D9"/>
          </w:tcPr>
          <w:p w14:paraId="3ADC87DC" w14:textId="77777777" w:rsidR="00186B98" w:rsidRPr="00C85AF5" w:rsidRDefault="000C6EA4"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r w:rsidRPr="00C85AF5" w:rsidDel="000C6EA4">
              <w:rPr>
                <w:rFonts w:ascii="Times New Roman" w:hAnsi="Times New Roman"/>
                <w:lang w:val="uz-Cyrl-UZ"/>
              </w:rPr>
              <w:t xml:space="preserve"> </w:t>
            </w:r>
          </w:p>
        </w:tc>
      </w:tr>
      <w:tr w:rsidR="00186B98" w:rsidRPr="00C85AF5" w14:paraId="5477F31D" w14:textId="77777777">
        <w:trPr>
          <w:jc w:val="center"/>
        </w:trPr>
        <w:tc>
          <w:tcPr>
            <w:tcW w:w="14220" w:type="dxa"/>
            <w:gridSpan w:val="8"/>
            <w:tcBorders>
              <w:top w:val="single" w:sz="8" w:space="0" w:color="FFFFFF"/>
              <w:left w:val="single" w:sz="8" w:space="0" w:color="FFFFFF"/>
              <w:bottom w:val="single" w:sz="8" w:space="0" w:color="FFFFFF"/>
              <w:right w:val="single" w:sz="24" w:space="0" w:color="FFFFFF"/>
            </w:tcBorders>
            <w:shd w:val="clear" w:color="auto" w:fill="FDE9D9"/>
          </w:tcPr>
          <w:p w14:paraId="07E533AC" w14:textId="77777777" w:rsidR="00D40981" w:rsidRPr="00C85AF5" w:rsidRDefault="00D40981" w:rsidP="00F161D6">
            <w:pPr>
              <w:spacing w:after="0" w:line="240" w:lineRule="auto"/>
              <w:jc w:val="both"/>
              <w:rPr>
                <w:rFonts w:ascii="Times New Roman" w:hAnsi="Times New Roman"/>
                <w:b/>
                <w:bCs/>
                <w:lang w:val="uz-Cyrl-UZ"/>
              </w:rPr>
            </w:pPr>
            <w:r w:rsidRPr="00C85AF5">
              <w:rPr>
                <w:rFonts w:ascii="Times New Roman" w:hAnsi="Times New Roman"/>
                <w:b/>
                <w:bCs/>
                <w:lang w:val="uz-Cyrl-UZ"/>
              </w:rPr>
              <w:t xml:space="preserve">Употреба информационо-комуникационих технологија у раду јавне управе регулисана је већим бројем прописа. Услед учесталих  регулаторних измена у области које се односе на електронско поступање јавне управе на поједина питања електронске управе се истовремено примењују одредбе више прописа, а неретко постоји коализија различитих прописа по истим питањима, па се поставља питање њиховог међусобног односа и </w:t>
            </w:r>
            <w:r w:rsidRPr="00C85AF5">
              <w:rPr>
                <w:rFonts w:ascii="Times New Roman" w:hAnsi="Times New Roman"/>
                <w:b/>
                <w:bCs/>
                <w:lang w:val="uz-Cyrl-UZ"/>
              </w:rPr>
              <w:lastRenderedPageBreak/>
              <w:t xml:space="preserve">примењивости. Такође, и даље су на снази прописи који одражавају ранији, недигитални начин рада и који нису кориснички оријентисани. Тако је нпр. прописана обавеза органа јавне управе да сам прикупља чињенице и податке о којима се води службена евиденција, али и даље постоје прописи  којим се од странака захтева достављање извода, уверења  и других докумената неопходних за одлучивање, о којима надлежни органи воде службену евиденцију.  Такође, прописима се захтева од странака достављање доказа о извршеном плаћању такси и накнада иако се о свим плаћањима јавних прихода води службена евиденција. </w:t>
            </w:r>
          </w:p>
          <w:p w14:paraId="7EFBF292" w14:textId="77777777" w:rsidR="009A5521" w:rsidRPr="00C85AF5" w:rsidRDefault="009A5521" w:rsidP="00F161D6">
            <w:pPr>
              <w:spacing w:after="0" w:line="240" w:lineRule="auto"/>
              <w:jc w:val="both"/>
              <w:rPr>
                <w:rFonts w:ascii="Times New Roman" w:hAnsi="Times New Roman"/>
                <w:b/>
                <w:bCs/>
                <w:lang w:val="uz-Cyrl-UZ"/>
              </w:rPr>
            </w:pPr>
          </w:p>
          <w:p w14:paraId="2295C7DF" w14:textId="77777777" w:rsidR="00D40981" w:rsidRPr="00C85AF5" w:rsidRDefault="00D40981" w:rsidP="00F161D6">
            <w:pPr>
              <w:spacing w:after="0" w:line="240" w:lineRule="auto"/>
              <w:jc w:val="both"/>
              <w:rPr>
                <w:rFonts w:ascii="Times New Roman" w:hAnsi="Times New Roman"/>
                <w:b/>
                <w:bCs/>
                <w:lang w:val="uz-Cyrl-UZ"/>
              </w:rPr>
            </w:pPr>
            <w:r w:rsidRPr="00C85AF5">
              <w:rPr>
                <w:rFonts w:ascii="Times New Roman" w:hAnsi="Times New Roman"/>
                <w:b/>
                <w:bCs/>
                <w:lang w:val="uz-Cyrl-UZ"/>
              </w:rPr>
              <w:t>Иако је чл. 9. и 103. Закона о општем управном поступку  прописао обавезу органа јавне управе да податке из службених евиденција прибављају службеним путем, а члан 215. истог закона да одредбе других прописа које прописују супротно престају да важе по сили Закона, пракса је недоследна у примени ове одредбе, нарочито када је реч о јавним предузећима, јавним агенцијама и јавним бележницима.</w:t>
            </w:r>
          </w:p>
          <w:p w14:paraId="6721812A" w14:textId="77777777" w:rsidR="009A5521" w:rsidRPr="00C85AF5" w:rsidRDefault="009A5521" w:rsidP="00F161D6">
            <w:pPr>
              <w:spacing w:after="0" w:line="240" w:lineRule="auto"/>
              <w:jc w:val="both"/>
              <w:rPr>
                <w:rFonts w:ascii="Times New Roman" w:hAnsi="Times New Roman"/>
                <w:b/>
                <w:bCs/>
                <w:lang w:val="uz-Cyrl-UZ"/>
              </w:rPr>
            </w:pPr>
          </w:p>
          <w:p w14:paraId="0B650938" w14:textId="77777777" w:rsidR="00D40981" w:rsidRPr="00C85AF5" w:rsidRDefault="00D40981" w:rsidP="00F161D6">
            <w:pPr>
              <w:spacing w:after="0" w:line="240" w:lineRule="auto"/>
              <w:jc w:val="both"/>
              <w:rPr>
                <w:rFonts w:ascii="Times New Roman" w:hAnsi="Times New Roman"/>
                <w:b/>
                <w:bCs/>
                <w:lang w:val="uz-Cyrl-UZ"/>
              </w:rPr>
            </w:pPr>
            <w:r w:rsidRPr="00C85AF5">
              <w:rPr>
                <w:rFonts w:ascii="Times New Roman" w:hAnsi="Times New Roman"/>
                <w:b/>
                <w:bCs/>
                <w:lang w:val="uz-Cyrl-UZ"/>
              </w:rPr>
              <w:t xml:space="preserve">Коришћењем ИКТ-а јавна управа је модернизовала своје пословање, међусобну размену података и пружање услуга, али постоји правна несигурност у погледу тога да ли одређене управне радње, односно управни акти имају потребно утемељење у постојећим прописима. </w:t>
            </w:r>
          </w:p>
          <w:p w14:paraId="3E1F5E78" w14:textId="77777777" w:rsidR="00186B98" w:rsidRPr="00C85AF5" w:rsidRDefault="00D40981"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Тако постоји аутоматска размена података између органа јавне управе у заштићеном окружењу, али прописи и даље препознају и признају доказну снагу само јавне исправе која садржи податке из службене евиденције, те се поставља питање могућности позивања на одговорност институције која је одговорна за тачност податка који се преузима а закључан је серверским сертификатом, који није квалификовани електронски печат, као пандан својеручном потпису и печату институције.</w:t>
            </w:r>
          </w:p>
        </w:tc>
      </w:tr>
    </w:tbl>
    <w:p w14:paraId="18B6915B" w14:textId="77777777" w:rsidR="00186B98" w:rsidRPr="00C85AF5" w:rsidRDefault="00186B98" w:rsidP="008173FC">
      <w:pPr>
        <w:spacing w:line="240" w:lineRule="auto"/>
        <w:jc w:val="both"/>
        <w:rPr>
          <w:rFonts w:ascii="Times New Roman" w:hAnsi="Times New Roman"/>
          <w:b/>
          <w:sz w:val="24"/>
          <w:szCs w:val="24"/>
          <w:lang w:val="uz-Cyrl-UZ"/>
        </w:rP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463"/>
        <w:gridCol w:w="1164"/>
        <w:gridCol w:w="435"/>
        <w:gridCol w:w="623"/>
        <w:gridCol w:w="907"/>
        <w:gridCol w:w="1500"/>
        <w:gridCol w:w="93"/>
        <w:gridCol w:w="11"/>
        <w:gridCol w:w="1535"/>
        <w:gridCol w:w="24"/>
        <w:gridCol w:w="1532"/>
      </w:tblGrid>
      <w:tr w:rsidR="00851AA3" w:rsidRPr="00C85AF5" w14:paraId="5D303C26" w14:textId="77777777">
        <w:trPr>
          <w:jc w:val="center"/>
        </w:trPr>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2EF3002A" w14:textId="77777777" w:rsidR="00851AA3" w:rsidRPr="00C85AF5" w:rsidRDefault="00851AA3" w:rsidP="00F161D6">
            <w:pPr>
              <w:spacing w:after="0" w:line="240" w:lineRule="auto"/>
              <w:jc w:val="both"/>
              <w:rPr>
                <w:rFonts w:ascii="Times New Roman" w:hAnsi="Times New Roman"/>
                <w:b/>
                <w:bCs/>
                <w:color w:val="FFFFFF"/>
              </w:rPr>
            </w:pPr>
            <w:r w:rsidRPr="00C85AF5">
              <w:rPr>
                <w:rFonts w:ascii="Times New Roman" w:hAnsi="Times New Roman"/>
                <w:b/>
                <w:bCs/>
                <w:color w:val="FFFFFF"/>
              </w:rPr>
              <w:t>ME</w:t>
            </w:r>
            <w:r w:rsidRPr="00C85AF5">
              <w:rPr>
                <w:rFonts w:ascii="Times New Roman" w:hAnsi="Times New Roman"/>
                <w:b/>
                <w:bCs/>
                <w:color w:val="FFFFFF"/>
                <w:lang w:val="uz-Cyrl-UZ"/>
              </w:rPr>
              <w:t>Р</w:t>
            </w:r>
            <w:r w:rsidRPr="00C85AF5">
              <w:rPr>
                <w:rFonts w:ascii="Times New Roman" w:hAnsi="Times New Roman"/>
                <w:b/>
                <w:bCs/>
                <w:color w:val="FFFFFF"/>
              </w:rPr>
              <w:t>A</w:t>
            </w:r>
          </w:p>
        </w:tc>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3B5A1643" w14:textId="77777777" w:rsidR="00851AA3" w:rsidRPr="00C85AF5" w:rsidRDefault="00851AA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2</w:t>
            </w:r>
            <w:r w:rsidRPr="00C85AF5">
              <w:rPr>
                <w:rFonts w:ascii="Times New Roman" w:hAnsi="Times New Roman"/>
                <w:b/>
                <w:bCs/>
                <w:color w:val="FFFFFF"/>
              </w:rPr>
              <w:t>.</w:t>
            </w:r>
            <w:r w:rsidRPr="00C85AF5">
              <w:rPr>
                <w:rFonts w:ascii="Times New Roman" w:hAnsi="Times New Roman"/>
                <w:b/>
                <w:bCs/>
                <w:color w:val="FFFFFF"/>
                <w:lang w:val="uz-Cyrl-UZ"/>
              </w:rPr>
              <w:t>2.</w:t>
            </w:r>
          </w:p>
        </w:tc>
        <w:tc>
          <w:tcPr>
            <w:tcW w:w="10666" w:type="dxa"/>
            <w:gridSpan w:val="9"/>
            <w:tcBorders>
              <w:top w:val="single" w:sz="8" w:space="0" w:color="FFFFFF"/>
              <w:left w:val="single" w:sz="8" w:space="0" w:color="FFFFFF"/>
              <w:bottom w:val="single" w:sz="24" w:space="0" w:color="FFFFFF"/>
              <w:right w:val="single" w:sz="8" w:space="0" w:color="FFFFFF"/>
            </w:tcBorders>
            <w:shd w:val="clear" w:color="auto" w:fill="948A54"/>
          </w:tcPr>
          <w:p w14:paraId="0A14DB5D" w14:textId="77777777" w:rsidR="00FE468F" w:rsidRPr="00C85AF5" w:rsidRDefault="00FE468F"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ru-RU"/>
              </w:rPr>
              <w:t>Успоста</w:t>
            </w:r>
            <w:r w:rsidRPr="00C85AF5">
              <w:rPr>
                <w:rFonts w:ascii="Times New Roman" w:hAnsi="Times New Roman"/>
                <w:b/>
                <w:bCs/>
                <w:color w:val="FFFFFF"/>
                <w:lang w:val="uz-Cyrl-UZ"/>
              </w:rPr>
              <w:t>вљање</w:t>
            </w:r>
            <w:r w:rsidRPr="00C85AF5">
              <w:rPr>
                <w:rFonts w:ascii="Times New Roman" w:hAnsi="Times New Roman"/>
                <w:b/>
                <w:bCs/>
                <w:color w:val="FFFFFF"/>
                <w:lang w:val="ru-RU"/>
              </w:rPr>
              <w:t xml:space="preserve"> инспекцијск</w:t>
            </w:r>
            <w:r w:rsidRPr="00C85AF5">
              <w:rPr>
                <w:rFonts w:ascii="Times New Roman" w:hAnsi="Times New Roman"/>
                <w:b/>
                <w:bCs/>
                <w:color w:val="FFFFFF"/>
                <w:lang w:val="uz-Cyrl-UZ"/>
              </w:rPr>
              <w:t>ог</w:t>
            </w:r>
            <w:r w:rsidRPr="00C85AF5">
              <w:rPr>
                <w:rFonts w:ascii="Times New Roman" w:hAnsi="Times New Roman"/>
                <w:b/>
                <w:bCs/>
                <w:color w:val="FFFFFF"/>
                <w:lang w:val="ru-RU"/>
              </w:rPr>
              <w:t xml:space="preserve"> надзор</w:t>
            </w:r>
            <w:r w:rsidRPr="00C85AF5">
              <w:rPr>
                <w:rFonts w:ascii="Times New Roman" w:hAnsi="Times New Roman"/>
                <w:b/>
                <w:bCs/>
                <w:color w:val="FFFFFF"/>
                <w:lang w:val="uz-Cyrl-UZ"/>
              </w:rPr>
              <w:t>а</w:t>
            </w:r>
            <w:r w:rsidRPr="00C85AF5">
              <w:rPr>
                <w:rFonts w:ascii="Times New Roman" w:hAnsi="Times New Roman"/>
                <w:b/>
                <w:bCs/>
                <w:color w:val="FFFFFF"/>
                <w:lang w:val="ru-RU"/>
              </w:rPr>
              <w:t xml:space="preserve"> над квалитетом пружања електронских услуга</w:t>
            </w:r>
          </w:p>
        </w:tc>
      </w:tr>
      <w:tr w:rsidR="00851AA3" w:rsidRPr="00C85AF5" w14:paraId="13F4E9AD" w14:textId="77777777">
        <w:trPr>
          <w:jc w:val="center"/>
        </w:trPr>
        <w:tc>
          <w:tcPr>
            <w:tcW w:w="6629" w:type="dxa"/>
            <w:gridSpan w:val="5"/>
            <w:tcBorders>
              <w:top w:val="single" w:sz="8" w:space="0" w:color="FFFFFF"/>
              <w:left w:val="single" w:sz="8" w:space="0" w:color="FFFFFF"/>
              <w:bottom w:val="nil"/>
              <w:right w:val="single" w:sz="24" w:space="0" w:color="FFFFFF"/>
            </w:tcBorders>
            <w:shd w:val="clear" w:color="auto" w:fill="948A54"/>
          </w:tcPr>
          <w:p w14:paraId="1E8074F1" w14:textId="77777777" w:rsidR="00851AA3" w:rsidRPr="00C85AF5" w:rsidRDefault="00851AA3" w:rsidP="00F161D6">
            <w:pPr>
              <w:spacing w:after="0" w:line="240" w:lineRule="auto"/>
              <w:jc w:val="both"/>
              <w:rPr>
                <w:rFonts w:ascii="Times New Roman" w:hAnsi="Times New Roman"/>
                <w:b/>
                <w:bCs/>
                <w:color w:val="FFFFFF"/>
                <w:lang w:val="ru-RU"/>
              </w:rPr>
            </w:pPr>
            <w:r w:rsidRPr="00C85AF5">
              <w:rPr>
                <w:rFonts w:ascii="Times New Roman" w:hAnsi="Times New Roman"/>
                <w:b/>
                <w:bCs/>
                <w:color w:val="FFFFFF"/>
                <w:lang w:val="uz-Cyrl-UZ"/>
              </w:rPr>
              <w:t>Институција одговорна за праћење и контролу реализације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DDD9C3"/>
          </w:tcPr>
          <w:p w14:paraId="4113140C" w14:textId="77777777" w:rsidR="00851AA3" w:rsidRPr="00C85AF5" w:rsidRDefault="005A2C02" w:rsidP="00F161D6">
            <w:pPr>
              <w:spacing w:after="0" w:line="240" w:lineRule="auto"/>
              <w:jc w:val="both"/>
              <w:rPr>
                <w:rFonts w:ascii="Times New Roman" w:hAnsi="Times New Roman"/>
                <w:color w:val="000000"/>
                <w:lang w:val="uz-Cyrl-UZ"/>
              </w:rPr>
            </w:pPr>
            <w:r w:rsidRPr="00C85AF5">
              <w:rPr>
                <w:rFonts w:ascii="Times New Roman" w:hAnsi="Times New Roman"/>
                <w:color w:val="000000"/>
                <w:lang w:val="uz-Cyrl-UZ"/>
              </w:rPr>
              <w:t>МДУЛС</w:t>
            </w:r>
          </w:p>
        </w:tc>
      </w:tr>
      <w:tr w:rsidR="00851AA3" w:rsidRPr="00C85AF5" w14:paraId="59F465E0" w14:textId="77777777">
        <w:trPr>
          <w:jc w:val="center"/>
        </w:trPr>
        <w:tc>
          <w:tcPr>
            <w:tcW w:w="3554" w:type="dxa"/>
            <w:gridSpan w:val="2"/>
            <w:tcBorders>
              <w:left w:val="single" w:sz="8" w:space="0" w:color="FFFFFF"/>
              <w:bottom w:val="nil"/>
              <w:right w:val="single" w:sz="24" w:space="0" w:color="FFFFFF"/>
            </w:tcBorders>
            <w:shd w:val="clear" w:color="auto" w:fill="948A54"/>
          </w:tcPr>
          <w:p w14:paraId="35B5591B" w14:textId="77777777" w:rsidR="00851AA3" w:rsidRPr="00C85AF5" w:rsidRDefault="00851AA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Период спровођења</w:t>
            </w:r>
          </w:p>
        </w:tc>
        <w:tc>
          <w:tcPr>
            <w:tcW w:w="1777" w:type="dxa"/>
            <w:gridSpan w:val="2"/>
            <w:shd w:val="clear" w:color="auto" w:fill="DDD9C3"/>
          </w:tcPr>
          <w:p w14:paraId="092830B0" w14:textId="77777777" w:rsidR="00851AA3" w:rsidRPr="00C85AF5" w:rsidRDefault="005A2C02" w:rsidP="00F161D6">
            <w:pPr>
              <w:spacing w:after="0" w:line="240" w:lineRule="auto"/>
              <w:jc w:val="both"/>
              <w:rPr>
                <w:rFonts w:ascii="Times New Roman" w:hAnsi="Times New Roman"/>
                <w:b/>
              </w:rPr>
            </w:pPr>
            <w:r w:rsidRPr="00C85AF5">
              <w:rPr>
                <w:rFonts w:ascii="Times New Roman" w:eastAsia="Times New Roman" w:hAnsi="Times New Roman"/>
                <w:lang w:val="uz-Cyrl-UZ"/>
              </w:rPr>
              <w:t>2020</w:t>
            </w:r>
          </w:p>
        </w:tc>
        <w:tc>
          <w:tcPr>
            <w:tcW w:w="1298" w:type="dxa"/>
            <w:shd w:val="clear" w:color="auto" w:fill="948A54"/>
          </w:tcPr>
          <w:p w14:paraId="65E0752D" w14:textId="77777777" w:rsidR="00851AA3" w:rsidRPr="00C85AF5" w:rsidRDefault="00851AA3" w:rsidP="00F161D6">
            <w:pPr>
              <w:spacing w:after="0" w:line="240" w:lineRule="auto"/>
              <w:jc w:val="both"/>
              <w:rPr>
                <w:rFonts w:ascii="Times New Roman" w:hAnsi="Times New Roman"/>
                <w:b/>
                <w:color w:val="FFFFFF"/>
                <w:lang w:val="uz-Cyrl-UZ"/>
              </w:rPr>
            </w:pPr>
            <w:r w:rsidRPr="00C85AF5">
              <w:rPr>
                <w:rFonts w:ascii="Times New Roman" w:hAnsi="Times New Roman"/>
                <w:b/>
                <w:color w:val="FFFFFF"/>
                <w:lang w:val="uz-Cyrl-UZ"/>
              </w:rPr>
              <w:t>Тип мере</w:t>
            </w:r>
          </w:p>
        </w:tc>
        <w:tc>
          <w:tcPr>
            <w:tcW w:w="7591" w:type="dxa"/>
            <w:gridSpan w:val="6"/>
            <w:shd w:val="clear" w:color="auto" w:fill="DDD9C3"/>
          </w:tcPr>
          <w:p w14:paraId="6EFC23C0" w14:textId="77777777" w:rsidR="00851AA3" w:rsidRPr="00C85AF5" w:rsidRDefault="00851AA3" w:rsidP="00F161D6">
            <w:pPr>
              <w:spacing w:after="0" w:line="240" w:lineRule="auto"/>
              <w:jc w:val="both"/>
              <w:rPr>
                <w:rFonts w:ascii="Times New Roman" w:hAnsi="Times New Roman"/>
                <w:b/>
                <w:lang w:val="uz-Cyrl-UZ"/>
              </w:rPr>
            </w:pPr>
            <w:r w:rsidRPr="00C85AF5">
              <w:rPr>
                <w:rFonts w:ascii="Times New Roman" w:hAnsi="Times New Roman"/>
              </w:rPr>
              <w:t>И</w:t>
            </w:r>
            <w:r w:rsidRPr="00C85AF5">
              <w:rPr>
                <w:rFonts w:ascii="Times New Roman" w:hAnsi="Times New Roman"/>
                <w:lang w:val="uz-Cyrl-UZ"/>
              </w:rPr>
              <w:t>нституционално управљачко организацион</w:t>
            </w:r>
            <w:r w:rsidRPr="00C85AF5">
              <w:rPr>
                <w:rFonts w:ascii="Times New Roman" w:hAnsi="Times New Roman"/>
              </w:rPr>
              <w:t>а</w:t>
            </w:r>
          </w:p>
        </w:tc>
      </w:tr>
      <w:tr w:rsidR="00851AA3" w:rsidRPr="00C85AF5" w14:paraId="717DB073" w14:textId="77777777">
        <w:trPr>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0FF51639" w14:textId="77777777" w:rsidR="00851AA3" w:rsidRPr="00C85AF5" w:rsidRDefault="00851AA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w:t>
            </w:r>
            <w:r w:rsidR="00D40981" w:rsidRPr="00C85AF5">
              <w:rPr>
                <w:rFonts w:ascii="Times New Roman" w:hAnsi="Times New Roman"/>
                <w:b/>
                <w:bCs/>
                <w:color w:val="FFFFFF"/>
                <w:lang w:val="uz-Cyrl-UZ"/>
              </w:rPr>
              <w:t xml:space="preserve"> 1.</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48624600" w14:textId="77777777" w:rsidR="00851AA3" w:rsidRPr="00C85AF5" w:rsidRDefault="00851AA3"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948A54"/>
          </w:tcPr>
          <w:p w14:paraId="7D2437CD" w14:textId="77777777" w:rsidR="00851AA3" w:rsidRPr="00C85AF5" w:rsidRDefault="00851AA3"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851AA3" w:rsidRPr="00C85AF5" w14:paraId="30A3B6D5" w14:textId="77777777">
        <w:trPr>
          <w:jc w:val="center"/>
        </w:trPr>
        <w:tc>
          <w:tcPr>
            <w:tcW w:w="1777" w:type="dxa"/>
            <w:vMerge/>
            <w:tcBorders>
              <w:left w:val="single" w:sz="8" w:space="0" w:color="FFFFFF"/>
              <w:bottom w:val="nil"/>
              <w:right w:val="single" w:sz="24" w:space="0" w:color="FFFFFF"/>
            </w:tcBorders>
            <w:shd w:val="clear" w:color="auto" w:fill="948A54"/>
          </w:tcPr>
          <w:p w14:paraId="7DE72B14" w14:textId="77777777" w:rsidR="00851AA3" w:rsidRPr="00C85AF5" w:rsidRDefault="00851AA3" w:rsidP="00F161D6">
            <w:pPr>
              <w:spacing w:after="0" w:line="240" w:lineRule="auto"/>
              <w:jc w:val="both"/>
              <w:rPr>
                <w:rFonts w:ascii="Times New Roman" w:hAnsi="Times New Roman"/>
                <w:b/>
                <w:bCs/>
                <w:color w:val="FFFFFF"/>
                <w:lang w:val="uz-Cyrl-UZ"/>
              </w:rPr>
            </w:pPr>
          </w:p>
        </w:tc>
        <w:tc>
          <w:tcPr>
            <w:tcW w:w="4852" w:type="dxa"/>
            <w:gridSpan w:val="4"/>
            <w:shd w:val="clear" w:color="auto" w:fill="FDE9D9"/>
          </w:tcPr>
          <w:p w14:paraId="286C8F7C" w14:textId="77777777" w:rsidR="00851AA3" w:rsidRPr="00C85AF5" w:rsidRDefault="00D40981" w:rsidP="0045345E">
            <w:pPr>
              <w:spacing w:after="0" w:line="240" w:lineRule="auto"/>
              <w:rPr>
                <w:rFonts w:ascii="Times New Roman" w:hAnsi="Times New Roman"/>
                <w:color w:val="FFFFFF"/>
                <w:lang w:val="sr-Latn-RS"/>
              </w:rPr>
            </w:pPr>
            <w:r w:rsidRPr="00C85AF5">
              <w:rPr>
                <w:rFonts w:ascii="Times New Roman" w:eastAsia="Times New Roman" w:hAnsi="Times New Roman"/>
                <w:color w:val="000000"/>
                <w:lang w:val="uz-Cyrl-UZ"/>
              </w:rPr>
              <w:t>Број спроведених надзора надлежних инспекцијa</w:t>
            </w:r>
            <w:r w:rsidR="00EC4EA7" w:rsidRPr="00C85AF5">
              <w:rPr>
                <w:rFonts w:ascii="Times New Roman" w:eastAsia="Times New Roman" w:hAnsi="Times New Roman"/>
                <w:color w:val="000000"/>
                <w:lang w:val="sr-Latn-RS"/>
              </w:rPr>
              <w:t xml:space="preserve"> применом електронских алата (УИ и ИИБ)</w:t>
            </w:r>
          </w:p>
        </w:tc>
        <w:tc>
          <w:tcPr>
            <w:tcW w:w="7591" w:type="dxa"/>
            <w:gridSpan w:val="6"/>
            <w:shd w:val="clear" w:color="auto" w:fill="FDE9D9"/>
          </w:tcPr>
          <w:p w14:paraId="67C94D34" w14:textId="77777777" w:rsidR="00851AA3" w:rsidRPr="00C85AF5" w:rsidRDefault="00134308" w:rsidP="00134308">
            <w:pPr>
              <w:spacing w:after="0" w:line="240" w:lineRule="auto"/>
              <w:jc w:val="center"/>
              <w:rPr>
                <w:rFonts w:ascii="Times New Roman" w:hAnsi="Times New Roman"/>
                <w:color w:val="FFFFFF"/>
                <w:lang w:val="uz-Cyrl-UZ"/>
              </w:rPr>
            </w:pPr>
            <w:r w:rsidRPr="00C85AF5">
              <w:rPr>
                <w:rFonts w:ascii="Times New Roman" w:hAnsi="Times New Roman"/>
                <w:lang w:val="uz-Cyrl-UZ"/>
              </w:rPr>
              <w:t>Извештаји надлежних инспекција</w:t>
            </w:r>
          </w:p>
        </w:tc>
      </w:tr>
      <w:tr w:rsidR="00851AA3" w:rsidRPr="00C85AF5" w14:paraId="625E2C01" w14:textId="77777777">
        <w:trPr>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13A9D549" w14:textId="77777777" w:rsidR="00851AA3" w:rsidRPr="00C85AF5" w:rsidRDefault="00851AA3"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75680511" w14:textId="77777777" w:rsidR="00851AA3" w:rsidRPr="00C85AF5" w:rsidRDefault="00851AA3"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3075" w:type="dxa"/>
            <w:gridSpan w:val="3"/>
            <w:tcBorders>
              <w:top w:val="single" w:sz="8" w:space="0" w:color="FFFFFF"/>
              <w:left w:val="single" w:sz="8" w:space="0" w:color="FFFFFF"/>
              <w:bottom w:val="single" w:sz="8" w:space="0" w:color="FFFFFF"/>
              <w:right w:val="single" w:sz="8" w:space="0" w:color="FFFFFF"/>
            </w:tcBorders>
            <w:shd w:val="clear" w:color="auto" w:fill="948A54"/>
          </w:tcPr>
          <w:p w14:paraId="32975C2E" w14:textId="77777777" w:rsidR="00851AA3" w:rsidRPr="00C85AF5" w:rsidRDefault="00851AA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3"/>
            <w:tcBorders>
              <w:top w:val="single" w:sz="8" w:space="0" w:color="FFFFFF"/>
              <w:left w:val="single" w:sz="8" w:space="0" w:color="FFFFFF"/>
              <w:bottom w:val="single" w:sz="8" w:space="0" w:color="FFFFFF"/>
              <w:right w:val="single" w:sz="8" w:space="0" w:color="FFFFFF"/>
            </w:tcBorders>
            <w:shd w:val="clear" w:color="auto" w:fill="948A54"/>
          </w:tcPr>
          <w:p w14:paraId="73B8260D" w14:textId="77777777" w:rsidR="00851AA3" w:rsidRPr="00C85AF5" w:rsidRDefault="00851AA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gridSpan w:val="2"/>
            <w:tcBorders>
              <w:top w:val="single" w:sz="8" w:space="0" w:color="FFFFFF"/>
              <w:left w:val="single" w:sz="8" w:space="0" w:color="FFFFFF"/>
              <w:bottom w:val="single" w:sz="8" w:space="0" w:color="FFFFFF"/>
              <w:right w:val="single" w:sz="8" w:space="0" w:color="FFFFFF"/>
            </w:tcBorders>
            <w:shd w:val="clear" w:color="auto" w:fill="948A54"/>
          </w:tcPr>
          <w:p w14:paraId="7A98BCA7" w14:textId="77777777" w:rsidR="00851AA3" w:rsidRPr="00C85AF5" w:rsidRDefault="00851AA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508A3D4A" w14:textId="77777777" w:rsidR="00851AA3" w:rsidRPr="00C85AF5" w:rsidRDefault="00851AA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5A2C02" w:rsidRPr="00C85AF5" w14:paraId="7E0931E4" w14:textId="77777777">
        <w:trPr>
          <w:jc w:val="center"/>
        </w:trPr>
        <w:tc>
          <w:tcPr>
            <w:tcW w:w="1777" w:type="dxa"/>
            <w:vMerge/>
            <w:tcBorders>
              <w:left w:val="single" w:sz="8" w:space="0" w:color="FFFFFF"/>
              <w:bottom w:val="nil"/>
              <w:right w:val="single" w:sz="24" w:space="0" w:color="FFFFFF"/>
            </w:tcBorders>
            <w:shd w:val="clear" w:color="auto" w:fill="948A54"/>
          </w:tcPr>
          <w:p w14:paraId="51CB0053" w14:textId="77777777" w:rsidR="005A2C02" w:rsidRPr="00C85AF5" w:rsidRDefault="005A2C02" w:rsidP="00F161D6">
            <w:pPr>
              <w:spacing w:after="0" w:line="240" w:lineRule="auto"/>
              <w:jc w:val="both"/>
              <w:rPr>
                <w:rFonts w:ascii="Times New Roman" w:hAnsi="Times New Roman"/>
                <w:b/>
                <w:bCs/>
                <w:color w:val="FFFFFF"/>
              </w:rPr>
            </w:pPr>
          </w:p>
        </w:tc>
        <w:tc>
          <w:tcPr>
            <w:tcW w:w="1777" w:type="dxa"/>
            <w:shd w:val="clear" w:color="auto" w:fill="FDE9D9"/>
          </w:tcPr>
          <w:p w14:paraId="73D84172" w14:textId="77777777" w:rsidR="005A2C02" w:rsidRPr="00C85AF5" w:rsidRDefault="005A2C02" w:rsidP="00F161D6">
            <w:pPr>
              <w:spacing w:after="0" w:line="240" w:lineRule="auto"/>
              <w:jc w:val="both"/>
              <w:rPr>
                <w:rFonts w:ascii="Times New Roman" w:hAnsi="Times New Roman"/>
                <w:lang w:val="uz-Cyrl-UZ"/>
              </w:rPr>
            </w:pPr>
            <w:r w:rsidRPr="00C85AF5">
              <w:rPr>
                <w:rFonts w:ascii="Times New Roman" w:hAnsi="Times New Roman"/>
                <w:lang w:val="uz-Cyrl-UZ"/>
              </w:rPr>
              <w:t>2</w:t>
            </w:r>
            <w:r w:rsidRPr="00C85AF5">
              <w:rPr>
                <w:rFonts w:ascii="Times New Roman" w:eastAsia="Times New Roman" w:hAnsi="Times New Roman"/>
                <w:bCs/>
                <w:lang w:val="uz-Cyrl-UZ"/>
              </w:rPr>
              <w:t>019</w:t>
            </w:r>
          </w:p>
        </w:tc>
        <w:tc>
          <w:tcPr>
            <w:tcW w:w="3075" w:type="dxa"/>
            <w:gridSpan w:val="3"/>
            <w:shd w:val="clear" w:color="auto" w:fill="FDE9D9"/>
          </w:tcPr>
          <w:p w14:paraId="4A53B5B0" w14:textId="77777777" w:rsidR="005A2C02" w:rsidRPr="00C85AF5" w:rsidRDefault="00D40981" w:rsidP="00F161D6">
            <w:pPr>
              <w:spacing w:after="0" w:line="240" w:lineRule="auto"/>
              <w:jc w:val="center"/>
              <w:rPr>
                <w:rFonts w:ascii="Times New Roman" w:hAnsi="Times New Roman"/>
                <w:highlight w:val="cyan"/>
                <w:lang w:val="uz-Cyrl-UZ"/>
              </w:rPr>
            </w:pPr>
            <w:r w:rsidRPr="00C85AF5">
              <w:rPr>
                <w:rFonts w:ascii="Times New Roman" w:hAnsi="Times New Roman"/>
                <w:lang w:val="uz-Cyrl-UZ"/>
              </w:rPr>
              <w:t>0</w:t>
            </w:r>
          </w:p>
        </w:tc>
        <w:tc>
          <w:tcPr>
            <w:tcW w:w="2551" w:type="dxa"/>
            <w:gridSpan w:val="3"/>
            <w:shd w:val="clear" w:color="auto" w:fill="FDE9D9"/>
          </w:tcPr>
          <w:p w14:paraId="086E03C6" w14:textId="77777777" w:rsidR="005A2C02" w:rsidRPr="00C85AF5" w:rsidRDefault="00DD7668" w:rsidP="00F161D6">
            <w:pPr>
              <w:spacing w:after="0" w:line="240" w:lineRule="auto"/>
              <w:jc w:val="center"/>
              <w:rPr>
                <w:rFonts w:ascii="Times New Roman" w:hAnsi="Times New Roman"/>
                <w:lang w:val="uz-Cyrl-UZ"/>
              </w:rPr>
            </w:pPr>
            <w:r w:rsidRPr="00C85AF5">
              <w:rPr>
                <w:rFonts w:ascii="Times New Roman" w:hAnsi="Times New Roman"/>
                <w:lang w:val="uz-Cyrl-UZ"/>
              </w:rPr>
              <w:t>20</w:t>
            </w:r>
          </w:p>
        </w:tc>
        <w:tc>
          <w:tcPr>
            <w:tcW w:w="2552" w:type="dxa"/>
            <w:gridSpan w:val="2"/>
            <w:shd w:val="clear" w:color="auto" w:fill="FDE9D9"/>
          </w:tcPr>
          <w:p w14:paraId="7F936671" w14:textId="77777777" w:rsidR="005A2C02" w:rsidRPr="00C85AF5" w:rsidRDefault="00DD7668" w:rsidP="00F161D6">
            <w:pPr>
              <w:spacing w:after="0" w:line="240" w:lineRule="auto"/>
              <w:jc w:val="center"/>
              <w:rPr>
                <w:rFonts w:ascii="Times New Roman" w:hAnsi="Times New Roman"/>
                <w:lang w:val="uz-Cyrl-UZ"/>
              </w:rPr>
            </w:pPr>
            <w:r w:rsidRPr="00C85AF5">
              <w:rPr>
                <w:rFonts w:ascii="Times New Roman" w:hAnsi="Times New Roman"/>
                <w:lang w:val="uz-Cyrl-UZ"/>
              </w:rPr>
              <w:t>50</w:t>
            </w:r>
          </w:p>
        </w:tc>
        <w:tc>
          <w:tcPr>
            <w:tcW w:w="2488" w:type="dxa"/>
            <w:shd w:val="clear" w:color="auto" w:fill="FDE9D9"/>
          </w:tcPr>
          <w:p w14:paraId="54CE0100" w14:textId="77777777" w:rsidR="005A2C02" w:rsidRPr="00C85AF5" w:rsidRDefault="00DD7668" w:rsidP="00F161D6">
            <w:pPr>
              <w:spacing w:after="0" w:line="240" w:lineRule="auto"/>
              <w:jc w:val="center"/>
              <w:rPr>
                <w:rFonts w:ascii="Times New Roman" w:hAnsi="Times New Roman"/>
                <w:lang w:val="uz-Cyrl-UZ"/>
              </w:rPr>
            </w:pPr>
            <w:r w:rsidRPr="00C85AF5">
              <w:rPr>
                <w:rFonts w:ascii="Times New Roman" w:hAnsi="Times New Roman"/>
                <w:lang w:val="uz-Cyrl-UZ"/>
              </w:rPr>
              <w:t>100</w:t>
            </w:r>
          </w:p>
        </w:tc>
      </w:tr>
      <w:tr w:rsidR="004D03A2" w:rsidRPr="00C85AF5" w14:paraId="73D30EDE" w14:textId="77777777">
        <w:trPr>
          <w:trHeight w:val="285"/>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41CBF050" w14:textId="77777777" w:rsidR="004D03A2" w:rsidRPr="00C85AF5" w:rsidRDefault="004D03A2"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 2.</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47CF09E6" w14:textId="77777777" w:rsidR="004D03A2" w:rsidRPr="00C85AF5" w:rsidRDefault="004D03A2" w:rsidP="00F161D6">
            <w:pPr>
              <w:spacing w:after="0" w:line="240" w:lineRule="auto"/>
              <w:rPr>
                <w:rFonts w:ascii="Times New Roman" w:hAnsi="Times New Roman"/>
                <w:b/>
                <w:lang w:val="uz-Cyrl-UZ"/>
              </w:rPr>
            </w:pPr>
            <w:r w:rsidRPr="00C85AF5">
              <w:rPr>
                <w:rFonts w:ascii="Times New Roman" w:hAnsi="Times New Roman"/>
                <w:bCs/>
                <w:color w:val="FFFFFF"/>
                <w:lang w:val="uz-Cyrl-UZ"/>
              </w:rPr>
              <w:t>Јединица мере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948A54"/>
          </w:tcPr>
          <w:p w14:paraId="6CBB986A" w14:textId="77777777" w:rsidR="004D03A2" w:rsidRPr="00C85AF5" w:rsidDel="00D40981" w:rsidRDefault="004D03A2" w:rsidP="00F161D6">
            <w:pPr>
              <w:spacing w:after="0" w:line="240" w:lineRule="auto"/>
              <w:jc w:val="both"/>
              <w:rPr>
                <w:rFonts w:ascii="Times New Roman" w:hAnsi="Times New Roman"/>
                <w:b/>
                <w:highlight w:val="cyan"/>
                <w:lang w:val="uz-Cyrl-UZ"/>
              </w:rPr>
            </w:pPr>
            <w:r w:rsidRPr="00C85AF5">
              <w:rPr>
                <w:rFonts w:ascii="Times New Roman" w:hAnsi="Times New Roman"/>
                <w:bCs/>
                <w:color w:val="FFFFFF"/>
                <w:lang w:val="uz-Cyrl-UZ"/>
              </w:rPr>
              <w:t>Извор провере</w:t>
            </w:r>
          </w:p>
        </w:tc>
      </w:tr>
      <w:tr w:rsidR="004D03A2" w:rsidRPr="00C85AF5" w14:paraId="3B7A3C14" w14:textId="77777777">
        <w:trPr>
          <w:trHeight w:val="578"/>
          <w:jc w:val="center"/>
        </w:trPr>
        <w:tc>
          <w:tcPr>
            <w:tcW w:w="1777" w:type="dxa"/>
            <w:vMerge/>
            <w:tcBorders>
              <w:left w:val="single" w:sz="8" w:space="0" w:color="FFFFFF"/>
              <w:bottom w:val="nil"/>
              <w:right w:val="single" w:sz="24" w:space="0" w:color="FFFFFF"/>
            </w:tcBorders>
            <w:shd w:val="clear" w:color="auto" w:fill="948A54"/>
          </w:tcPr>
          <w:p w14:paraId="02EE5E4D" w14:textId="77777777" w:rsidR="004D03A2" w:rsidRPr="00C85AF5" w:rsidRDefault="004D03A2" w:rsidP="00F161D6">
            <w:pPr>
              <w:spacing w:after="0" w:line="240" w:lineRule="auto"/>
              <w:jc w:val="both"/>
              <w:rPr>
                <w:rFonts w:ascii="Times New Roman" w:hAnsi="Times New Roman"/>
                <w:b/>
                <w:bCs/>
                <w:color w:val="FFFFFF"/>
                <w:lang w:val="uz-Cyrl-UZ"/>
              </w:rPr>
            </w:pPr>
          </w:p>
        </w:tc>
        <w:tc>
          <w:tcPr>
            <w:tcW w:w="4852" w:type="dxa"/>
            <w:gridSpan w:val="4"/>
            <w:tcBorders>
              <w:top w:val="single" w:sz="8" w:space="0" w:color="FFFFFF"/>
              <w:bottom w:val="single" w:sz="8" w:space="0" w:color="FFFFFF"/>
            </w:tcBorders>
            <w:shd w:val="clear" w:color="auto" w:fill="FDE9D9"/>
          </w:tcPr>
          <w:p w14:paraId="0DA468FF" w14:textId="77777777" w:rsidR="004D03A2" w:rsidRPr="00C85AF5" w:rsidRDefault="004D03A2" w:rsidP="00B24665">
            <w:pPr>
              <w:spacing w:after="0" w:line="240" w:lineRule="auto"/>
              <w:rPr>
                <w:rFonts w:ascii="Times New Roman" w:hAnsi="Times New Roman"/>
                <w:lang w:val="uz-Cyrl-UZ"/>
              </w:rPr>
            </w:pPr>
            <w:r w:rsidRPr="00C85AF5">
              <w:rPr>
                <w:rFonts w:ascii="Times New Roman" w:hAnsi="Times New Roman"/>
                <w:lang w:val="uz-Cyrl-UZ"/>
              </w:rPr>
              <w:t xml:space="preserve">Број </w:t>
            </w:r>
            <w:r w:rsidR="00B24665" w:rsidRPr="00C85AF5">
              <w:rPr>
                <w:rFonts w:ascii="Times New Roman" w:hAnsi="Times New Roman"/>
                <w:lang w:val="uz-Cyrl-UZ"/>
              </w:rPr>
              <w:t xml:space="preserve">органа државне управе, АП и ЈЛС који спроводе електронске управне поступке, а чији су електронски системи отворени за потребе надзора Управне инспекције </w:t>
            </w:r>
          </w:p>
        </w:tc>
        <w:tc>
          <w:tcPr>
            <w:tcW w:w="7591" w:type="dxa"/>
            <w:gridSpan w:val="6"/>
            <w:shd w:val="clear" w:color="auto" w:fill="FDE9D9"/>
          </w:tcPr>
          <w:p w14:paraId="775CBAE1" w14:textId="77777777" w:rsidR="004D03A2" w:rsidRPr="00C85AF5" w:rsidDel="00D40981" w:rsidRDefault="00134308" w:rsidP="00F161D6">
            <w:pPr>
              <w:spacing w:after="0" w:line="240" w:lineRule="auto"/>
              <w:jc w:val="center"/>
              <w:rPr>
                <w:rFonts w:ascii="Times New Roman" w:hAnsi="Times New Roman"/>
                <w:b/>
                <w:highlight w:val="cyan"/>
                <w:lang w:val="uz-Cyrl-UZ"/>
              </w:rPr>
            </w:pPr>
            <w:r w:rsidRPr="00C85AF5">
              <w:rPr>
                <w:rFonts w:ascii="Times New Roman" w:hAnsi="Times New Roman"/>
                <w:lang w:val="uz-Cyrl-UZ"/>
              </w:rPr>
              <w:t>Извештај Управне инспекције</w:t>
            </w:r>
          </w:p>
        </w:tc>
      </w:tr>
      <w:tr w:rsidR="004D03A2" w:rsidRPr="00C85AF5" w14:paraId="75F17196" w14:textId="77777777">
        <w:trPr>
          <w:trHeight w:val="318"/>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5B5FAC4C" w14:textId="77777777" w:rsidR="004D03A2" w:rsidRPr="00C85AF5" w:rsidRDefault="004D03A2"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0061C212" w14:textId="77777777" w:rsidR="004D03A2" w:rsidRPr="00C85AF5" w:rsidRDefault="004D03A2" w:rsidP="00F161D6">
            <w:pPr>
              <w:spacing w:after="0" w:line="240" w:lineRule="auto"/>
              <w:rPr>
                <w:rFonts w:ascii="Times New Roman" w:hAnsi="Times New Roman"/>
                <w:lang w:val="uz-Cyrl-UZ"/>
              </w:rPr>
            </w:pPr>
            <w:r w:rsidRPr="00C85AF5">
              <w:rPr>
                <w:rFonts w:ascii="Times New Roman" w:hAnsi="Times New Roman"/>
                <w:color w:val="FFFFFF"/>
                <w:lang w:val="uz-Cyrl-UZ"/>
              </w:rPr>
              <w:t>Базна година</w:t>
            </w: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415ED394" w14:textId="77777777" w:rsidR="004D03A2" w:rsidRPr="00C85AF5" w:rsidRDefault="004D03A2" w:rsidP="00F161D6">
            <w:pPr>
              <w:spacing w:after="0" w:line="240" w:lineRule="auto"/>
              <w:rPr>
                <w:rFonts w:ascii="Times New Roman" w:hAnsi="Times New Roman"/>
                <w:lang w:val="uz-Cyrl-UZ"/>
              </w:rPr>
            </w:pPr>
            <w:r w:rsidRPr="00C85AF5">
              <w:rPr>
                <w:rFonts w:ascii="Times New Roman" w:hAnsi="Times New Roman"/>
                <w:color w:val="FFFFFF"/>
                <w:lang w:val="uz-Cyrl-UZ"/>
              </w:rPr>
              <w:t>Почетна вредност</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6DE7A098" w14:textId="77777777" w:rsidR="004D03A2" w:rsidRPr="00C85AF5" w:rsidDel="00D40981" w:rsidRDefault="004D03A2"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lang w:val="uz-Cyrl-UZ"/>
              </w:rPr>
              <w:t>Циљана вредност 2020</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6A08C88C" w14:textId="77777777" w:rsidR="004D03A2" w:rsidRPr="00C85AF5" w:rsidDel="00D40981" w:rsidRDefault="004D03A2"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lang w:val="uz-Cyrl-UZ"/>
              </w:rPr>
              <w:t>Циљана вредност 2021</w:t>
            </w:r>
          </w:p>
        </w:tc>
        <w:tc>
          <w:tcPr>
            <w:tcW w:w="2531" w:type="dxa"/>
            <w:gridSpan w:val="2"/>
            <w:tcBorders>
              <w:top w:val="single" w:sz="8" w:space="0" w:color="FFFFFF"/>
              <w:left w:val="single" w:sz="8" w:space="0" w:color="FFFFFF"/>
              <w:bottom w:val="single" w:sz="8" w:space="0" w:color="FFFFFF"/>
              <w:right w:val="single" w:sz="8" w:space="0" w:color="FFFFFF"/>
            </w:tcBorders>
            <w:shd w:val="clear" w:color="auto" w:fill="948A54"/>
          </w:tcPr>
          <w:p w14:paraId="6E02A143" w14:textId="77777777" w:rsidR="004D03A2" w:rsidRPr="00C85AF5" w:rsidDel="00D40981" w:rsidRDefault="004D03A2"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lang w:val="uz-Cyrl-UZ"/>
              </w:rPr>
              <w:t>Циљана вредност 2022</w:t>
            </w:r>
          </w:p>
        </w:tc>
      </w:tr>
      <w:tr w:rsidR="004D03A2" w:rsidRPr="00C85AF5" w14:paraId="6DB3098D" w14:textId="77777777">
        <w:trPr>
          <w:trHeight w:val="318"/>
          <w:jc w:val="center"/>
        </w:trPr>
        <w:tc>
          <w:tcPr>
            <w:tcW w:w="1777" w:type="dxa"/>
            <w:vMerge/>
            <w:tcBorders>
              <w:left w:val="single" w:sz="8" w:space="0" w:color="FFFFFF"/>
              <w:bottom w:val="nil"/>
              <w:right w:val="single" w:sz="24" w:space="0" w:color="FFFFFF"/>
            </w:tcBorders>
            <w:shd w:val="clear" w:color="auto" w:fill="948A54"/>
          </w:tcPr>
          <w:p w14:paraId="4A9F7736" w14:textId="77777777" w:rsidR="004D03A2" w:rsidRPr="00C85AF5" w:rsidRDefault="004D03A2"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FDE9D9"/>
          </w:tcPr>
          <w:p w14:paraId="62AD25DC" w14:textId="77777777" w:rsidR="004D03A2" w:rsidRPr="00C85AF5" w:rsidRDefault="004D03A2" w:rsidP="00F161D6">
            <w:pPr>
              <w:spacing w:after="0" w:line="240" w:lineRule="auto"/>
              <w:rPr>
                <w:rFonts w:ascii="Times New Roman" w:hAnsi="Times New Roman"/>
                <w:lang w:val="uz-Cyrl-UZ"/>
              </w:rPr>
            </w:pPr>
            <w:r w:rsidRPr="00C85AF5">
              <w:rPr>
                <w:rFonts w:ascii="Times New Roman" w:hAnsi="Times New Roman"/>
                <w:lang w:val="uz-Cyrl-UZ"/>
              </w:rPr>
              <w:t>2</w:t>
            </w:r>
            <w:r w:rsidRPr="00C85AF5">
              <w:rPr>
                <w:rFonts w:ascii="Times New Roman" w:eastAsia="Times New Roman" w:hAnsi="Times New Roman"/>
                <w:bCs/>
                <w:lang w:val="uz-Cyrl-UZ"/>
              </w:rPr>
              <w:t>019</w:t>
            </w:r>
          </w:p>
        </w:tc>
        <w:tc>
          <w:tcPr>
            <w:tcW w:w="2426" w:type="dxa"/>
            <w:gridSpan w:val="2"/>
            <w:tcBorders>
              <w:top w:val="single" w:sz="8" w:space="0" w:color="FFFFFF"/>
              <w:bottom w:val="single" w:sz="8" w:space="0" w:color="FFFFFF"/>
            </w:tcBorders>
            <w:shd w:val="clear" w:color="auto" w:fill="FDE9D9"/>
          </w:tcPr>
          <w:p w14:paraId="2792618F" w14:textId="77777777" w:rsidR="004D03A2" w:rsidRPr="00C85AF5" w:rsidRDefault="004D03A2" w:rsidP="00F161D6">
            <w:pPr>
              <w:spacing w:after="0" w:line="240" w:lineRule="auto"/>
              <w:rPr>
                <w:rFonts w:ascii="Times New Roman" w:hAnsi="Times New Roman"/>
                <w:lang w:val="uz-Cyrl-UZ"/>
              </w:rPr>
            </w:pPr>
            <w:r w:rsidRPr="00C85AF5">
              <w:rPr>
                <w:rFonts w:ascii="Times New Roman" w:hAnsi="Times New Roman"/>
                <w:lang w:val="uz-Cyrl-UZ"/>
              </w:rPr>
              <w:t>0</w:t>
            </w:r>
          </w:p>
        </w:tc>
        <w:tc>
          <w:tcPr>
            <w:tcW w:w="2530" w:type="dxa"/>
            <w:gridSpan w:val="2"/>
            <w:tcBorders>
              <w:bottom w:val="single" w:sz="8" w:space="0" w:color="FFFFFF"/>
            </w:tcBorders>
            <w:shd w:val="clear" w:color="auto" w:fill="FDE9D9"/>
          </w:tcPr>
          <w:p w14:paraId="35B56F5C" w14:textId="77777777" w:rsidR="004D03A2" w:rsidRPr="00C85AF5" w:rsidDel="00D40981" w:rsidRDefault="00DD7668" w:rsidP="00F161D6">
            <w:pPr>
              <w:spacing w:after="0" w:line="240" w:lineRule="auto"/>
              <w:jc w:val="center"/>
              <w:rPr>
                <w:rFonts w:ascii="Times New Roman" w:hAnsi="Times New Roman"/>
                <w:lang w:val="uz-Cyrl-UZ"/>
              </w:rPr>
            </w:pPr>
            <w:r w:rsidRPr="00C85AF5">
              <w:rPr>
                <w:rFonts w:ascii="Times New Roman" w:hAnsi="Times New Roman"/>
                <w:lang w:val="uz-Cyrl-UZ"/>
              </w:rPr>
              <w:t>200</w:t>
            </w:r>
          </w:p>
        </w:tc>
        <w:tc>
          <w:tcPr>
            <w:tcW w:w="2530" w:type="dxa"/>
            <w:gridSpan w:val="2"/>
            <w:tcBorders>
              <w:bottom w:val="single" w:sz="8" w:space="0" w:color="FFFFFF"/>
            </w:tcBorders>
            <w:shd w:val="clear" w:color="auto" w:fill="FDE9D9"/>
          </w:tcPr>
          <w:p w14:paraId="0C7DF00C" w14:textId="77777777" w:rsidR="004D03A2" w:rsidRPr="00C85AF5" w:rsidDel="00D40981" w:rsidRDefault="00DD7668" w:rsidP="00F161D6">
            <w:pPr>
              <w:spacing w:after="0" w:line="240" w:lineRule="auto"/>
              <w:jc w:val="center"/>
              <w:rPr>
                <w:rFonts w:ascii="Times New Roman" w:hAnsi="Times New Roman"/>
                <w:lang w:val="uz-Cyrl-UZ"/>
              </w:rPr>
            </w:pPr>
            <w:r w:rsidRPr="00C85AF5">
              <w:rPr>
                <w:rFonts w:ascii="Times New Roman" w:hAnsi="Times New Roman"/>
                <w:lang w:val="uz-Cyrl-UZ"/>
              </w:rPr>
              <w:t>1000</w:t>
            </w:r>
          </w:p>
        </w:tc>
        <w:tc>
          <w:tcPr>
            <w:tcW w:w="2531" w:type="dxa"/>
            <w:gridSpan w:val="2"/>
            <w:tcBorders>
              <w:bottom w:val="single" w:sz="8" w:space="0" w:color="FFFFFF"/>
            </w:tcBorders>
            <w:shd w:val="clear" w:color="auto" w:fill="FDE9D9"/>
          </w:tcPr>
          <w:p w14:paraId="566EA4BF" w14:textId="77777777" w:rsidR="004D03A2" w:rsidRPr="00C85AF5" w:rsidDel="00D40981" w:rsidRDefault="00DD7668" w:rsidP="00F161D6">
            <w:pPr>
              <w:spacing w:after="0" w:line="240" w:lineRule="auto"/>
              <w:jc w:val="center"/>
              <w:rPr>
                <w:rFonts w:ascii="Times New Roman" w:hAnsi="Times New Roman"/>
                <w:lang w:val="uz-Cyrl-UZ"/>
              </w:rPr>
            </w:pPr>
            <w:r w:rsidRPr="00C85AF5">
              <w:rPr>
                <w:rFonts w:ascii="Times New Roman" w:hAnsi="Times New Roman"/>
                <w:lang w:val="uz-Cyrl-UZ"/>
              </w:rPr>
              <w:t>2000</w:t>
            </w:r>
          </w:p>
        </w:tc>
      </w:tr>
      <w:tr w:rsidR="00851AA3" w:rsidRPr="00C85AF5" w14:paraId="48FB4D7D" w14:textId="77777777">
        <w:trPr>
          <w:jc w:val="center"/>
        </w:trPr>
        <w:tc>
          <w:tcPr>
            <w:tcW w:w="3554" w:type="dxa"/>
            <w:gridSpan w:val="2"/>
            <w:tcBorders>
              <w:top w:val="single" w:sz="8" w:space="0" w:color="FFFFFF"/>
              <w:left w:val="single" w:sz="8" w:space="0" w:color="FFFFFF"/>
              <w:bottom w:val="nil"/>
              <w:right w:val="single" w:sz="24" w:space="0" w:color="FFFFFF"/>
            </w:tcBorders>
            <w:shd w:val="clear" w:color="auto" w:fill="948A54"/>
          </w:tcPr>
          <w:p w14:paraId="08826215" w14:textId="77777777" w:rsidR="00851AA3" w:rsidRPr="00C85AF5" w:rsidRDefault="00851AA3"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Процена финансијских средстава</w:t>
            </w:r>
          </w:p>
        </w:tc>
        <w:tc>
          <w:tcPr>
            <w:tcW w:w="3075" w:type="dxa"/>
            <w:gridSpan w:val="3"/>
            <w:tcBorders>
              <w:top w:val="single" w:sz="8" w:space="0" w:color="FFFFFF"/>
              <w:left w:val="single" w:sz="8" w:space="0" w:color="FFFFFF"/>
              <w:bottom w:val="single" w:sz="8" w:space="0" w:color="FFFFFF"/>
              <w:right w:val="single" w:sz="8" w:space="0" w:color="FFFFFF"/>
            </w:tcBorders>
            <w:shd w:val="clear" w:color="auto" w:fill="FDE9D9"/>
          </w:tcPr>
          <w:p w14:paraId="0CF97CD9" w14:textId="77777777" w:rsidR="00851AA3" w:rsidRPr="00C85AF5" w:rsidRDefault="000C6EA4" w:rsidP="00F161D6">
            <w:pPr>
              <w:spacing w:after="0" w:line="240" w:lineRule="auto"/>
              <w:jc w:val="both"/>
              <w:rPr>
                <w:rFonts w:ascii="Times New Roman" w:hAnsi="Times New Roman"/>
                <w:b/>
                <w:lang w:val="uz-Cyrl-UZ"/>
              </w:rPr>
            </w:pPr>
            <w:r w:rsidRPr="00C85AF5">
              <w:rPr>
                <w:rFonts w:ascii="Times New Roman" w:hAnsi="Times New Roman"/>
                <w:lang w:val="uz-Cyrl-UZ"/>
              </w:rPr>
              <w:t>Ближе прецизирано у АП</w:t>
            </w:r>
          </w:p>
        </w:tc>
        <w:tc>
          <w:tcPr>
            <w:tcW w:w="2257" w:type="dxa"/>
            <w:tcBorders>
              <w:top w:val="single" w:sz="8" w:space="0" w:color="FFFFFF"/>
              <w:left w:val="single" w:sz="8" w:space="0" w:color="FFFFFF"/>
              <w:bottom w:val="single" w:sz="8" w:space="0" w:color="FFFFFF"/>
              <w:right w:val="single" w:sz="8" w:space="0" w:color="FFFFFF"/>
            </w:tcBorders>
            <w:shd w:val="clear" w:color="auto" w:fill="948A54"/>
          </w:tcPr>
          <w:p w14:paraId="5A3753AB" w14:textId="77777777" w:rsidR="00851AA3" w:rsidRPr="00C85AF5" w:rsidRDefault="00851AA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Извор средстава</w:t>
            </w:r>
          </w:p>
        </w:tc>
        <w:tc>
          <w:tcPr>
            <w:tcW w:w="5334" w:type="dxa"/>
            <w:gridSpan w:val="5"/>
            <w:tcBorders>
              <w:top w:val="single" w:sz="8" w:space="0" w:color="FFFFFF"/>
              <w:left w:val="single" w:sz="8" w:space="0" w:color="FFFFFF"/>
              <w:bottom w:val="single" w:sz="8" w:space="0" w:color="FFFFFF"/>
              <w:right w:val="single" w:sz="8" w:space="0" w:color="FFFFFF"/>
            </w:tcBorders>
            <w:shd w:val="clear" w:color="auto" w:fill="FDE9D9"/>
          </w:tcPr>
          <w:p w14:paraId="1791A1DD" w14:textId="77777777" w:rsidR="00851AA3" w:rsidRPr="00C85AF5" w:rsidRDefault="000C6EA4"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r>
      <w:tr w:rsidR="00851AA3" w:rsidRPr="00C85AF5" w14:paraId="6F45C9F6" w14:textId="77777777">
        <w:trPr>
          <w:jc w:val="center"/>
        </w:trPr>
        <w:tc>
          <w:tcPr>
            <w:tcW w:w="3554" w:type="dxa"/>
            <w:gridSpan w:val="2"/>
            <w:tcBorders>
              <w:left w:val="single" w:sz="8" w:space="0" w:color="FFFFFF"/>
              <w:bottom w:val="nil"/>
              <w:right w:val="single" w:sz="24" w:space="0" w:color="FFFFFF"/>
            </w:tcBorders>
            <w:shd w:val="clear" w:color="auto" w:fill="948A54"/>
          </w:tcPr>
          <w:p w14:paraId="6BD882B5" w14:textId="77777777" w:rsidR="00851AA3" w:rsidRPr="00C85AF5" w:rsidRDefault="00851AA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Ефекат на буџет</w:t>
            </w:r>
          </w:p>
        </w:tc>
        <w:tc>
          <w:tcPr>
            <w:tcW w:w="10666" w:type="dxa"/>
            <w:gridSpan w:val="9"/>
            <w:shd w:val="clear" w:color="auto" w:fill="FDE9D9"/>
          </w:tcPr>
          <w:p w14:paraId="6C1B52D6" w14:textId="77777777" w:rsidR="00851AA3" w:rsidRPr="00C85AF5" w:rsidRDefault="000C6EA4" w:rsidP="00F161D6">
            <w:pPr>
              <w:spacing w:after="0" w:line="240" w:lineRule="auto"/>
              <w:jc w:val="both"/>
              <w:rPr>
                <w:rFonts w:ascii="Times New Roman" w:hAnsi="Times New Roman"/>
                <w:lang w:val="uz-Cyrl-UZ"/>
              </w:rPr>
            </w:pPr>
            <w:r w:rsidRPr="00C85AF5">
              <w:rPr>
                <w:rFonts w:ascii="Times New Roman" w:hAnsi="Times New Roman"/>
                <w:lang w:val="uz-Cyrl-UZ"/>
              </w:rPr>
              <w:t xml:space="preserve">Ближе прецизирано у АП </w:t>
            </w:r>
            <w:r w:rsidR="00851AA3" w:rsidRPr="00C85AF5">
              <w:rPr>
                <w:rFonts w:ascii="Times New Roman" w:hAnsi="Times New Roman"/>
                <w:lang w:val="uz-Cyrl-UZ"/>
              </w:rPr>
              <w:t>)</w:t>
            </w:r>
          </w:p>
        </w:tc>
      </w:tr>
      <w:tr w:rsidR="00851AA3" w:rsidRPr="00C85AF5" w14:paraId="75E40ECD" w14:textId="77777777">
        <w:trPr>
          <w:jc w:val="center"/>
        </w:trPr>
        <w:tc>
          <w:tcPr>
            <w:tcW w:w="14220" w:type="dxa"/>
            <w:gridSpan w:val="11"/>
            <w:tcBorders>
              <w:top w:val="single" w:sz="8" w:space="0" w:color="FFFFFF"/>
              <w:left w:val="single" w:sz="8" w:space="0" w:color="FFFFFF"/>
              <w:bottom w:val="single" w:sz="8" w:space="0" w:color="FFFFFF"/>
              <w:right w:val="single" w:sz="24" w:space="0" w:color="FFFFFF"/>
            </w:tcBorders>
            <w:shd w:val="clear" w:color="auto" w:fill="FDE9D9"/>
          </w:tcPr>
          <w:p w14:paraId="178C662A" w14:textId="77777777" w:rsidR="00C56D87" w:rsidRDefault="00C56D87" w:rsidP="00EC4EA7">
            <w:pPr>
              <w:spacing w:after="0" w:line="240" w:lineRule="auto"/>
              <w:rPr>
                <w:rFonts w:ascii="Times New Roman" w:hAnsi="Times New Roman"/>
                <w:b/>
                <w:bCs/>
                <w:lang w:val="uz-Cyrl-UZ"/>
              </w:rPr>
            </w:pPr>
          </w:p>
          <w:p w14:paraId="6361C3B2" w14:textId="27A8F359" w:rsidR="00EC4EA7" w:rsidRPr="00C85AF5" w:rsidRDefault="00EC4EA7" w:rsidP="00EC4EA7">
            <w:pPr>
              <w:spacing w:after="0" w:line="240" w:lineRule="auto"/>
              <w:rPr>
                <w:rFonts w:ascii="Times New Roman" w:hAnsi="Times New Roman"/>
                <w:b/>
                <w:bCs/>
                <w:lang w:val="uz-Cyrl-UZ"/>
              </w:rPr>
            </w:pPr>
            <w:r w:rsidRPr="00C85AF5">
              <w:rPr>
                <w:rFonts w:ascii="Times New Roman" w:hAnsi="Times New Roman"/>
                <w:b/>
                <w:bCs/>
                <w:lang w:val="uz-Cyrl-UZ"/>
              </w:rPr>
              <w:t xml:space="preserve">Суштина мере је праћење рада поступјаућих инспекција при коришћењу електронских алата у оквиру правног система ( Управна Инспекција - УИ и Инспекција за иннформациону безбедност - ИББ ). Ово праћење је од нарочите важности посебно код назора над управним  поступцима  који се спроводе потпуно електронски (нпр. поступак издавања дозвола за грађење), где је потребно назирати примену прописа о управним поступцима у државним органима, органима АПВ, ЈЛС и код других ималаца јавних овлашћења у информационим системима које користе у свом раду. </w:t>
            </w:r>
          </w:p>
          <w:p w14:paraId="389D8212" w14:textId="77777777" w:rsidR="00EC4EA7" w:rsidRPr="00C85AF5" w:rsidRDefault="00EC4EA7" w:rsidP="00EC4EA7">
            <w:pPr>
              <w:spacing w:after="0" w:line="240" w:lineRule="auto"/>
              <w:rPr>
                <w:rFonts w:ascii="Times New Roman" w:hAnsi="Times New Roman"/>
                <w:b/>
                <w:bCs/>
                <w:lang w:val="uz-Cyrl-UZ"/>
              </w:rPr>
            </w:pPr>
            <w:r w:rsidRPr="00C85AF5">
              <w:rPr>
                <w:rFonts w:ascii="Times New Roman" w:hAnsi="Times New Roman"/>
                <w:b/>
                <w:bCs/>
                <w:lang w:val="uz-Cyrl-UZ"/>
              </w:rPr>
              <w:t xml:space="preserve">Тако је Управна инспекција надлежна за надзор над применом Закона о инспекцијском наџору, који ће се обављати у информационом систему еИнспектор, па је неопходно омогућити јој приступ и привилегије у овом систему да то може несметано да чини, уместо досадашње праксе налагања субјектима надзора да достављају штампани материјал и податке за обављање наџора.  </w:t>
            </w:r>
          </w:p>
          <w:p w14:paraId="0D93B06D" w14:textId="77777777" w:rsidR="00851AA3" w:rsidRPr="00C85AF5" w:rsidRDefault="00EC4EA7"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 Омогућавање инспекцији да сама приступа систему омогућује увид и у статистику рада органа, па се аутоматски врши увид  и поштовања рокова за одређене управне радње или сл, што  с једне стране олакшава идентификацију неусаглашености с прописима, а с друге даје  информацију које ове инспекције могу да користе за унапређење управљања ризиком (нпр. која локална самоуправа најспорије издаје дозволе за градњу и има највише кашњења).</w:t>
            </w:r>
          </w:p>
        </w:tc>
      </w:tr>
    </w:tbl>
    <w:p w14:paraId="4918BA12" w14:textId="77777777" w:rsidR="00186B98" w:rsidRPr="00C85AF5" w:rsidRDefault="00186B98" w:rsidP="008173FC">
      <w:pPr>
        <w:spacing w:line="240" w:lineRule="auto"/>
        <w:jc w:val="both"/>
        <w:rPr>
          <w:rFonts w:ascii="Times New Roman" w:hAnsi="Times New Roman"/>
          <w:b/>
          <w:sz w:val="24"/>
          <w:szCs w:val="24"/>
          <w:lang w:val="uz-Cyrl-UZ"/>
        </w:rP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459"/>
        <w:gridCol w:w="1154"/>
        <w:gridCol w:w="431"/>
        <w:gridCol w:w="615"/>
        <w:gridCol w:w="901"/>
        <w:gridCol w:w="1547"/>
        <w:gridCol w:w="100"/>
        <w:gridCol w:w="18"/>
        <w:gridCol w:w="1513"/>
        <w:gridCol w:w="32"/>
        <w:gridCol w:w="345"/>
        <w:gridCol w:w="1172"/>
      </w:tblGrid>
      <w:tr w:rsidR="00851AA3" w:rsidRPr="00C85AF5" w14:paraId="0E154A77" w14:textId="77777777">
        <w:trPr>
          <w:jc w:val="center"/>
        </w:trPr>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54A71815" w14:textId="77777777" w:rsidR="00851AA3" w:rsidRPr="00C85AF5" w:rsidRDefault="00851AA3" w:rsidP="00F161D6">
            <w:pPr>
              <w:spacing w:after="0" w:line="240" w:lineRule="auto"/>
              <w:jc w:val="both"/>
              <w:rPr>
                <w:rFonts w:ascii="Times New Roman" w:hAnsi="Times New Roman"/>
                <w:b/>
                <w:bCs/>
                <w:color w:val="FFFFFF"/>
              </w:rPr>
            </w:pPr>
            <w:r w:rsidRPr="00C85AF5">
              <w:rPr>
                <w:rFonts w:ascii="Times New Roman" w:hAnsi="Times New Roman"/>
                <w:b/>
                <w:bCs/>
                <w:color w:val="FFFFFF"/>
              </w:rPr>
              <w:t>ME</w:t>
            </w:r>
            <w:r w:rsidRPr="00C85AF5">
              <w:rPr>
                <w:rFonts w:ascii="Times New Roman" w:hAnsi="Times New Roman"/>
                <w:b/>
                <w:bCs/>
                <w:color w:val="FFFFFF"/>
                <w:lang w:val="uz-Cyrl-UZ"/>
              </w:rPr>
              <w:t>Р</w:t>
            </w:r>
            <w:r w:rsidRPr="00C85AF5">
              <w:rPr>
                <w:rFonts w:ascii="Times New Roman" w:hAnsi="Times New Roman"/>
                <w:b/>
                <w:bCs/>
                <w:color w:val="FFFFFF"/>
              </w:rPr>
              <w:t>A</w:t>
            </w:r>
          </w:p>
        </w:tc>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2953CBC6" w14:textId="77777777" w:rsidR="00851AA3" w:rsidRPr="00C85AF5" w:rsidRDefault="00851AA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2</w:t>
            </w:r>
            <w:r w:rsidRPr="00C85AF5">
              <w:rPr>
                <w:rFonts w:ascii="Times New Roman" w:hAnsi="Times New Roman"/>
                <w:b/>
                <w:bCs/>
                <w:color w:val="FFFFFF"/>
              </w:rPr>
              <w:t>.</w:t>
            </w:r>
            <w:r w:rsidRPr="00C85AF5">
              <w:rPr>
                <w:rFonts w:ascii="Times New Roman" w:hAnsi="Times New Roman"/>
                <w:b/>
                <w:bCs/>
                <w:color w:val="FFFFFF"/>
                <w:lang w:val="uz-Cyrl-UZ"/>
              </w:rPr>
              <w:t>3.</w:t>
            </w:r>
          </w:p>
        </w:tc>
        <w:tc>
          <w:tcPr>
            <w:tcW w:w="10666" w:type="dxa"/>
            <w:gridSpan w:val="10"/>
            <w:tcBorders>
              <w:top w:val="single" w:sz="8" w:space="0" w:color="FFFFFF"/>
              <w:left w:val="single" w:sz="8" w:space="0" w:color="FFFFFF"/>
              <w:bottom w:val="single" w:sz="24" w:space="0" w:color="FFFFFF"/>
              <w:right w:val="single" w:sz="8" w:space="0" w:color="FFFFFF"/>
            </w:tcBorders>
            <w:shd w:val="clear" w:color="auto" w:fill="948A54"/>
          </w:tcPr>
          <w:p w14:paraId="0EBD4539" w14:textId="77777777" w:rsidR="00851AA3" w:rsidRPr="00C85AF5" w:rsidRDefault="0093660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ru-RU"/>
              </w:rPr>
              <w:t xml:space="preserve">Успостављање механизма за исправку и ажурирање података уписаних у регистре </w:t>
            </w:r>
            <w:r w:rsidR="001914DC" w:rsidRPr="00C85AF5">
              <w:rPr>
                <w:rFonts w:ascii="Times New Roman" w:hAnsi="Times New Roman"/>
                <w:b/>
                <w:bCs/>
                <w:color w:val="FFFFFF"/>
                <w:lang w:val="ru-RU"/>
              </w:rPr>
              <w:t xml:space="preserve"> и праћење  коришћења података о личности</w:t>
            </w:r>
          </w:p>
        </w:tc>
      </w:tr>
      <w:tr w:rsidR="00851AA3" w:rsidRPr="00C85AF5" w14:paraId="6A69C2BE" w14:textId="77777777">
        <w:trPr>
          <w:jc w:val="center"/>
        </w:trPr>
        <w:tc>
          <w:tcPr>
            <w:tcW w:w="6629" w:type="dxa"/>
            <w:gridSpan w:val="5"/>
            <w:tcBorders>
              <w:top w:val="single" w:sz="8" w:space="0" w:color="FFFFFF"/>
              <w:left w:val="single" w:sz="8" w:space="0" w:color="FFFFFF"/>
              <w:bottom w:val="nil"/>
              <w:right w:val="single" w:sz="24" w:space="0" w:color="FFFFFF"/>
            </w:tcBorders>
            <w:shd w:val="clear" w:color="auto" w:fill="948A54"/>
          </w:tcPr>
          <w:p w14:paraId="61D677E4" w14:textId="77777777" w:rsidR="00851AA3" w:rsidRPr="00C85AF5" w:rsidRDefault="00851AA3" w:rsidP="00F161D6">
            <w:pPr>
              <w:spacing w:after="0" w:line="240" w:lineRule="auto"/>
              <w:jc w:val="both"/>
              <w:rPr>
                <w:rFonts w:ascii="Times New Roman" w:hAnsi="Times New Roman"/>
                <w:b/>
                <w:bCs/>
                <w:color w:val="FFFFFF"/>
                <w:lang w:val="ru-RU"/>
              </w:rPr>
            </w:pPr>
            <w:r w:rsidRPr="00C85AF5">
              <w:rPr>
                <w:rFonts w:ascii="Times New Roman" w:hAnsi="Times New Roman"/>
                <w:b/>
                <w:bCs/>
                <w:color w:val="FFFFFF"/>
                <w:lang w:val="uz-Cyrl-UZ"/>
              </w:rPr>
              <w:t>Институција одговорна за праћење и контролу реализације</w:t>
            </w:r>
          </w:p>
        </w:tc>
        <w:tc>
          <w:tcPr>
            <w:tcW w:w="7591" w:type="dxa"/>
            <w:gridSpan w:val="7"/>
            <w:tcBorders>
              <w:top w:val="single" w:sz="8" w:space="0" w:color="FFFFFF"/>
              <w:left w:val="single" w:sz="8" w:space="0" w:color="FFFFFF"/>
              <w:bottom w:val="single" w:sz="8" w:space="0" w:color="FFFFFF"/>
              <w:right w:val="single" w:sz="8" w:space="0" w:color="FFFFFF"/>
            </w:tcBorders>
            <w:shd w:val="clear" w:color="auto" w:fill="DDD9C3"/>
          </w:tcPr>
          <w:p w14:paraId="7BC25CA9" w14:textId="77777777" w:rsidR="00851AA3" w:rsidRPr="00C85AF5" w:rsidRDefault="001E0CCA" w:rsidP="001914DC">
            <w:pPr>
              <w:spacing w:after="0" w:line="240" w:lineRule="auto"/>
              <w:jc w:val="both"/>
              <w:rPr>
                <w:rFonts w:ascii="Times New Roman" w:hAnsi="Times New Roman"/>
                <w:color w:val="000000"/>
              </w:rPr>
            </w:pPr>
            <w:r w:rsidRPr="00C85AF5">
              <w:rPr>
                <w:rFonts w:ascii="Times New Roman" w:eastAsia="Times New Roman" w:hAnsi="Times New Roman"/>
                <w:bCs/>
                <w:lang w:val="uz-Cyrl-UZ"/>
              </w:rPr>
              <w:t xml:space="preserve">ИТЕ </w:t>
            </w:r>
          </w:p>
        </w:tc>
      </w:tr>
      <w:tr w:rsidR="00851AA3" w:rsidRPr="00C85AF5" w14:paraId="045F62F7" w14:textId="77777777">
        <w:trPr>
          <w:jc w:val="center"/>
        </w:trPr>
        <w:tc>
          <w:tcPr>
            <w:tcW w:w="3554" w:type="dxa"/>
            <w:gridSpan w:val="2"/>
            <w:tcBorders>
              <w:left w:val="single" w:sz="8" w:space="0" w:color="FFFFFF"/>
              <w:bottom w:val="nil"/>
              <w:right w:val="single" w:sz="24" w:space="0" w:color="FFFFFF"/>
            </w:tcBorders>
            <w:shd w:val="clear" w:color="auto" w:fill="948A54"/>
          </w:tcPr>
          <w:p w14:paraId="7660DCE5" w14:textId="77777777" w:rsidR="00851AA3" w:rsidRPr="00C85AF5" w:rsidRDefault="00851AA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Период спровођења</w:t>
            </w:r>
          </w:p>
        </w:tc>
        <w:tc>
          <w:tcPr>
            <w:tcW w:w="1777" w:type="dxa"/>
            <w:gridSpan w:val="2"/>
            <w:shd w:val="clear" w:color="auto" w:fill="DDD9C3"/>
          </w:tcPr>
          <w:p w14:paraId="7D073047" w14:textId="77777777" w:rsidR="00851AA3" w:rsidRPr="00C85AF5" w:rsidRDefault="00782A87" w:rsidP="00F161D6">
            <w:pPr>
              <w:spacing w:after="0" w:line="240" w:lineRule="auto"/>
              <w:jc w:val="both"/>
              <w:rPr>
                <w:rFonts w:ascii="Times New Roman" w:hAnsi="Times New Roman"/>
                <w:b/>
              </w:rPr>
            </w:pPr>
            <w:r w:rsidRPr="00C85AF5">
              <w:rPr>
                <w:rFonts w:ascii="Times New Roman" w:eastAsia="Times New Roman" w:hAnsi="Times New Roman"/>
                <w:lang w:val="uz-Cyrl-UZ"/>
              </w:rPr>
              <w:t>2</w:t>
            </w:r>
            <w:r w:rsidR="001E0CCA" w:rsidRPr="00C85AF5">
              <w:rPr>
                <w:rFonts w:ascii="Times New Roman" w:eastAsia="Times New Roman" w:hAnsi="Times New Roman"/>
                <w:lang w:val="uz-Cyrl-UZ"/>
              </w:rPr>
              <w:t>020</w:t>
            </w:r>
          </w:p>
        </w:tc>
        <w:tc>
          <w:tcPr>
            <w:tcW w:w="1298" w:type="dxa"/>
            <w:shd w:val="clear" w:color="auto" w:fill="948A54"/>
          </w:tcPr>
          <w:p w14:paraId="17D41400" w14:textId="77777777" w:rsidR="00851AA3" w:rsidRPr="00C85AF5" w:rsidRDefault="00851AA3" w:rsidP="00F161D6">
            <w:pPr>
              <w:spacing w:after="0" w:line="240" w:lineRule="auto"/>
              <w:jc w:val="both"/>
              <w:rPr>
                <w:rFonts w:ascii="Times New Roman" w:hAnsi="Times New Roman"/>
                <w:b/>
                <w:color w:val="FFFFFF"/>
                <w:lang w:val="uz-Cyrl-UZ"/>
              </w:rPr>
            </w:pPr>
            <w:r w:rsidRPr="00C85AF5">
              <w:rPr>
                <w:rFonts w:ascii="Times New Roman" w:hAnsi="Times New Roman"/>
                <w:b/>
                <w:color w:val="FFFFFF"/>
                <w:lang w:val="uz-Cyrl-UZ"/>
              </w:rPr>
              <w:t>Тип мере</w:t>
            </w:r>
          </w:p>
        </w:tc>
        <w:tc>
          <w:tcPr>
            <w:tcW w:w="7591" w:type="dxa"/>
            <w:gridSpan w:val="7"/>
            <w:shd w:val="clear" w:color="auto" w:fill="DDD9C3"/>
          </w:tcPr>
          <w:p w14:paraId="3E0FEF62" w14:textId="77777777" w:rsidR="00851AA3" w:rsidRPr="00C85AF5" w:rsidRDefault="00851AA3" w:rsidP="00F161D6">
            <w:pPr>
              <w:spacing w:after="0" w:line="240" w:lineRule="auto"/>
              <w:jc w:val="both"/>
              <w:rPr>
                <w:rFonts w:ascii="Times New Roman" w:hAnsi="Times New Roman"/>
                <w:b/>
                <w:lang w:val="uz-Cyrl-UZ"/>
              </w:rPr>
            </w:pPr>
            <w:r w:rsidRPr="00C85AF5">
              <w:rPr>
                <w:rFonts w:ascii="Times New Roman" w:hAnsi="Times New Roman"/>
              </w:rPr>
              <w:t>И</w:t>
            </w:r>
            <w:r w:rsidRPr="00C85AF5">
              <w:rPr>
                <w:rFonts w:ascii="Times New Roman" w:hAnsi="Times New Roman"/>
                <w:lang w:val="uz-Cyrl-UZ"/>
              </w:rPr>
              <w:t>нституционално управљачко организацион</w:t>
            </w:r>
            <w:r w:rsidRPr="00C85AF5">
              <w:rPr>
                <w:rFonts w:ascii="Times New Roman" w:hAnsi="Times New Roman"/>
              </w:rPr>
              <w:t>а</w:t>
            </w:r>
          </w:p>
        </w:tc>
      </w:tr>
      <w:tr w:rsidR="00851AA3" w:rsidRPr="00C85AF5" w14:paraId="2FA96F0E" w14:textId="77777777">
        <w:trPr>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5A644178" w14:textId="77777777" w:rsidR="00851AA3" w:rsidRPr="00C85AF5" w:rsidRDefault="00851AA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53308B15" w14:textId="77777777" w:rsidR="00851AA3" w:rsidRPr="00C85AF5" w:rsidRDefault="00851AA3"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7"/>
            <w:tcBorders>
              <w:top w:val="single" w:sz="8" w:space="0" w:color="FFFFFF"/>
              <w:left w:val="single" w:sz="8" w:space="0" w:color="FFFFFF"/>
              <w:bottom w:val="single" w:sz="8" w:space="0" w:color="FFFFFF"/>
              <w:right w:val="single" w:sz="8" w:space="0" w:color="FFFFFF"/>
            </w:tcBorders>
            <w:shd w:val="clear" w:color="auto" w:fill="948A54"/>
          </w:tcPr>
          <w:p w14:paraId="08549374" w14:textId="77777777" w:rsidR="00851AA3" w:rsidRPr="00C85AF5" w:rsidRDefault="00851AA3"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851AA3" w:rsidRPr="00C85AF5" w14:paraId="3DDE57FA" w14:textId="77777777">
        <w:trPr>
          <w:jc w:val="center"/>
        </w:trPr>
        <w:tc>
          <w:tcPr>
            <w:tcW w:w="1777" w:type="dxa"/>
            <w:vMerge/>
            <w:tcBorders>
              <w:left w:val="single" w:sz="8" w:space="0" w:color="FFFFFF"/>
              <w:bottom w:val="nil"/>
              <w:right w:val="single" w:sz="24" w:space="0" w:color="FFFFFF"/>
            </w:tcBorders>
            <w:shd w:val="clear" w:color="auto" w:fill="948A54"/>
          </w:tcPr>
          <w:p w14:paraId="1216427B" w14:textId="77777777" w:rsidR="00851AA3" w:rsidRPr="00C85AF5" w:rsidRDefault="00851AA3" w:rsidP="00F161D6">
            <w:pPr>
              <w:spacing w:after="0" w:line="240" w:lineRule="auto"/>
              <w:jc w:val="both"/>
              <w:rPr>
                <w:rFonts w:ascii="Times New Roman" w:hAnsi="Times New Roman"/>
                <w:b/>
                <w:bCs/>
                <w:color w:val="FFFFFF"/>
                <w:lang w:val="uz-Cyrl-UZ"/>
              </w:rPr>
            </w:pPr>
          </w:p>
        </w:tc>
        <w:tc>
          <w:tcPr>
            <w:tcW w:w="4852" w:type="dxa"/>
            <w:gridSpan w:val="4"/>
            <w:shd w:val="clear" w:color="auto" w:fill="FDE9D9"/>
          </w:tcPr>
          <w:p w14:paraId="7B012CB7" w14:textId="77777777" w:rsidR="00851AA3" w:rsidRPr="00C85AF5" w:rsidRDefault="00C96EE9" w:rsidP="00782A87">
            <w:pPr>
              <w:spacing w:after="0" w:line="240" w:lineRule="auto"/>
              <w:jc w:val="both"/>
              <w:rPr>
                <w:rFonts w:ascii="Times New Roman" w:hAnsi="Times New Roman"/>
                <w:color w:val="FFFFFF"/>
                <w:lang w:val="uz-Cyrl-UZ"/>
              </w:rPr>
            </w:pPr>
            <w:r w:rsidRPr="00C85AF5">
              <w:rPr>
                <w:rFonts w:ascii="Times New Roman" w:eastAsia="Times New Roman" w:hAnsi="Times New Roman"/>
                <w:color w:val="000000"/>
                <w:lang w:val="uz-Cyrl-UZ"/>
              </w:rPr>
              <w:t xml:space="preserve">Број службених евиденција у којима се воде подаци о личности  којима грађани могу да приступе у електронском облику на сервисној магистрали органа како би </w:t>
            </w:r>
            <w:r w:rsidR="00782A87" w:rsidRPr="00C85AF5">
              <w:rPr>
                <w:rFonts w:ascii="Times New Roman" w:eastAsia="Times New Roman" w:hAnsi="Times New Roman"/>
                <w:color w:val="000000"/>
                <w:lang w:val="uz-Cyrl-UZ"/>
              </w:rPr>
              <w:t>проверили</w:t>
            </w:r>
            <w:r w:rsidRPr="00C85AF5">
              <w:rPr>
                <w:rFonts w:ascii="Times New Roman" w:eastAsia="Times New Roman" w:hAnsi="Times New Roman"/>
                <w:color w:val="000000"/>
                <w:lang w:val="uz-Cyrl-UZ"/>
              </w:rPr>
              <w:t xml:space="preserve"> тачност и ажурност</w:t>
            </w:r>
          </w:p>
        </w:tc>
        <w:tc>
          <w:tcPr>
            <w:tcW w:w="7591" w:type="dxa"/>
            <w:gridSpan w:val="7"/>
            <w:shd w:val="clear" w:color="auto" w:fill="FDE9D9"/>
          </w:tcPr>
          <w:p w14:paraId="771D65FB" w14:textId="77777777" w:rsidR="00851AA3" w:rsidRPr="00C85AF5" w:rsidRDefault="00C96EE9"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color w:val="000000"/>
                <w:lang w:val="uz-Cyrl-UZ"/>
              </w:rPr>
              <w:t>Извештај о Порталу еУправа - ИТЕ</w:t>
            </w:r>
          </w:p>
        </w:tc>
      </w:tr>
      <w:tr w:rsidR="00851AA3" w:rsidRPr="00C85AF5" w14:paraId="16C85ED7" w14:textId="77777777">
        <w:trPr>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15E1ED29" w14:textId="77777777" w:rsidR="00851AA3" w:rsidRPr="00C85AF5" w:rsidRDefault="00851AA3"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1754017C" w14:textId="77777777" w:rsidR="00851AA3" w:rsidRPr="00C85AF5" w:rsidRDefault="00851AA3"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3075" w:type="dxa"/>
            <w:gridSpan w:val="3"/>
            <w:tcBorders>
              <w:top w:val="single" w:sz="8" w:space="0" w:color="FFFFFF"/>
              <w:left w:val="single" w:sz="8" w:space="0" w:color="FFFFFF"/>
              <w:bottom w:val="single" w:sz="8" w:space="0" w:color="FFFFFF"/>
              <w:right w:val="single" w:sz="8" w:space="0" w:color="FFFFFF"/>
            </w:tcBorders>
            <w:shd w:val="clear" w:color="auto" w:fill="948A54"/>
          </w:tcPr>
          <w:p w14:paraId="0CC99F62" w14:textId="77777777" w:rsidR="00851AA3" w:rsidRPr="00C85AF5" w:rsidRDefault="00851AA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3"/>
            <w:tcBorders>
              <w:top w:val="single" w:sz="8" w:space="0" w:color="FFFFFF"/>
              <w:left w:val="single" w:sz="8" w:space="0" w:color="FFFFFF"/>
              <w:bottom w:val="single" w:sz="8" w:space="0" w:color="FFFFFF"/>
              <w:right w:val="single" w:sz="8" w:space="0" w:color="FFFFFF"/>
            </w:tcBorders>
            <w:shd w:val="clear" w:color="auto" w:fill="948A54"/>
          </w:tcPr>
          <w:p w14:paraId="2DF421F5" w14:textId="77777777" w:rsidR="00851AA3" w:rsidRPr="00C85AF5" w:rsidRDefault="00851AA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gridSpan w:val="2"/>
            <w:tcBorders>
              <w:top w:val="single" w:sz="8" w:space="0" w:color="FFFFFF"/>
              <w:left w:val="single" w:sz="8" w:space="0" w:color="FFFFFF"/>
              <w:bottom w:val="single" w:sz="8" w:space="0" w:color="FFFFFF"/>
              <w:right w:val="single" w:sz="8" w:space="0" w:color="FFFFFF"/>
            </w:tcBorders>
            <w:shd w:val="clear" w:color="auto" w:fill="948A54"/>
          </w:tcPr>
          <w:p w14:paraId="09C7860E" w14:textId="77777777" w:rsidR="00851AA3" w:rsidRPr="00C85AF5" w:rsidRDefault="00851AA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gridSpan w:val="2"/>
            <w:tcBorders>
              <w:top w:val="single" w:sz="8" w:space="0" w:color="FFFFFF"/>
              <w:left w:val="single" w:sz="8" w:space="0" w:color="FFFFFF"/>
              <w:bottom w:val="single" w:sz="8" w:space="0" w:color="FFFFFF"/>
              <w:right w:val="single" w:sz="8" w:space="0" w:color="FFFFFF"/>
            </w:tcBorders>
            <w:shd w:val="clear" w:color="auto" w:fill="948A54"/>
          </w:tcPr>
          <w:p w14:paraId="466E7697" w14:textId="77777777" w:rsidR="00851AA3" w:rsidRPr="00C85AF5" w:rsidRDefault="00851AA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1E0CCA" w:rsidRPr="00C85AF5" w14:paraId="71C3C5B3" w14:textId="77777777">
        <w:trPr>
          <w:jc w:val="center"/>
        </w:trPr>
        <w:tc>
          <w:tcPr>
            <w:tcW w:w="1777" w:type="dxa"/>
            <w:vMerge/>
            <w:tcBorders>
              <w:left w:val="single" w:sz="8" w:space="0" w:color="FFFFFF"/>
              <w:bottom w:val="nil"/>
              <w:right w:val="single" w:sz="24" w:space="0" w:color="FFFFFF"/>
            </w:tcBorders>
            <w:shd w:val="clear" w:color="auto" w:fill="948A54"/>
          </w:tcPr>
          <w:p w14:paraId="1FEB2BBC" w14:textId="77777777" w:rsidR="001E0CCA" w:rsidRPr="00C85AF5" w:rsidRDefault="001E0CCA" w:rsidP="00F161D6">
            <w:pPr>
              <w:spacing w:after="0" w:line="240" w:lineRule="auto"/>
              <w:jc w:val="both"/>
              <w:rPr>
                <w:rFonts w:ascii="Times New Roman" w:hAnsi="Times New Roman"/>
                <w:b/>
                <w:bCs/>
                <w:color w:val="FFFFFF"/>
              </w:rPr>
            </w:pPr>
          </w:p>
        </w:tc>
        <w:tc>
          <w:tcPr>
            <w:tcW w:w="1777" w:type="dxa"/>
            <w:shd w:val="clear" w:color="auto" w:fill="FDE9D9"/>
          </w:tcPr>
          <w:p w14:paraId="1BF985AB" w14:textId="77777777" w:rsidR="001E0CCA" w:rsidRPr="00C85AF5" w:rsidRDefault="001E0CCA" w:rsidP="00F161D6">
            <w:pPr>
              <w:spacing w:after="0" w:line="240" w:lineRule="auto"/>
              <w:jc w:val="both"/>
              <w:rPr>
                <w:rFonts w:ascii="Times New Roman" w:hAnsi="Times New Roman"/>
                <w:lang w:val="uz-Cyrl-UZ"/>
              </w:rPr>
            </w:pPr>
            <w:r w:rsidRPr="00C85AF5">
              <w:rPr>
                <w:rFonts w:ascii="Times New Roman" w:hAnsi="Times New Roman"/>
                <w:lang w:val="uz-Cyrl-UZ"/>
              </w:rPr>
              <w:t>2</w:t>
            </w:r>
            <w:r w:rsidRPr="00C85AF5">
              <w:rPr>
                <w:rFonts w:ascii="Times New Roman" w:eastAsia="Times New Roman" w:hAnsi="Times New Roman"/>
                <w:bCs/>
                <w:lang w:val="uz-Cyrl-UZ"/>
              </w:rPr>
              <w:t>0</w:t>
            </w:r>
            <w:r w:rsidR="00C96EE9" w:rsidRPr="00C85AF5">
              <w:rPr>
                <w:rFonts w:ascii="Times New Roman" w:eastAsia="Times New Roman" w:hAnsi="Times New Roman"/>
                <w:bCs/>
                <w:lang w:val="uz-Cyrl-UZ"/>
              </w:rPr>
              <w:t>20</w:t>
            </w:r>
          </w:p>
        </w:tc>
        <w:tc>
          <w:tcPr>
            <w:tcW w:w="3075" w:type="dxa"/>
            <w:gridSpan w:val="3"/>
            <w:shd w:val="clear" w:color="auto" w:fill="FDE9D9"/>
          </w:tcPr>
          <w:p w14:paraId="4E89B7B4" w14:textId="77777777" w:rsidR="001E0CCA" w:rsidRPr="00C85AF5" w:rsidRDefault="00C96EE9" w:rsidP="00F161D6">
            <w:pPr>
              <w:spacing w:after="0" w:line="240" w:lineRule="auto"/>
              <w:jc w:val="center"/>
              <w:rPr>
                <w:rFonts w:ascii="Times New Roman" w:hAnsi="Times New Roman"/>
                <w:lang w:val="uz-Cyrl-UZ"/>
              </w:rPr>
            </w:pPr>
            <w:r w:rsidRPr="00C85AF5">
              <w:rPr>
                <w:rFonts w:ascii="Times New Roman" w:hAnsi="Times New Roman"/>
                <w:lang w:val="uz-Cyrl-UZ"/>
              </w:rPr>
              <w:t>0</w:t>
            </w:r>
          </w:p>
        </w:tc>
        <w:tc>
          <w:tcPr>
            <w:tcW w:w="2551" w:type="dxa"/>
            <w:gridSpan w:val="3"/>
            <w:shd w:val="clear" w:color="auto" w:fill="FDE9D9"/>
          </w:tcPr>
          <w:p w14:paraId="14595247" w14:textId="77777777" w:rsidR="001E0CCA" w:rsidRPr="00C85AF5" w:rsidRDefault="00C96EE9" w:rsidP="00F161D6">
            <w:pPr>
              <w:spacing w:after="0" w:line="240" w:lineRule="auto"/>
              <w:jc w:val="center"/>
              <w:rPr>
                <w:rFonts w:ascii="Times New Roman" w:hAnsi="Times New Roman"/>
                <w:lang w:val="uz-Cyrl-UZ"/>
              </w:rPr>
            </w:pPr>
            <w:r w:rsidRPr="00C85AF5">
              <w:rPr>
                <w:rFonts w:ascii="Times New Roman" w:hAnsi="Times New Roman"/>
                <w:lang w:val="uz-Cyrl-UZ"/>
              </w:rPr>
              <w:t>25</w:t>
            </w:r>
          </w:p>
        </w:tc>
        <w:tc>
          <w:tcPr>
            <w:tcW w:w="3262" w:type="dxa"/>
            <w:gridSpan w:val="3"/>
            <w:shd w:val="clear" w:color="auto" w:fill="FDE9D9"/>
          </w:tcPr>
          <w:p w14:paraId="41B6381F" w14:textId="77777777" w:rsidR="001E0CCA" w:rsidRPr="00C85AF5" w:rsidRDefault="00C96EE9" w:rsidP="00F161D6">
            <w:pPr>
              <w:spacing w:after="0" w:line="240" w:lineRule="auto"/>
              <w:jc w:val="center"/>
              <w:rPr>
                <w:rFonts w:ascii="Times New Roman" w:hAnsi="Times New Roman"/>
                <w:lang w:val="uz-Cyrl-UZ"/>
              </w:rPr>
            </w:pPr>
            <w:r w:rsidRPr="00C85AF5">
              <w:rPr>
                <w:rFonts w:ascii="Times New Roman" w:hAnsi="Times New Roman"/>
                <w:lang w:val="uz-Cyrl-UZ"/>
              </w:rPr>
              <w:t>70</w:t>
            </w:r>
          </w:p>
        </w:tc>
        <w:tc>
          <w:tcPr>
            <w:tcW w:w="1778" w:type="dxa"/>
            <w:shd w:val="clear" w:color="auto" w:fill="FDE9D9"/>
          </w:tcPr>
          <w:p w14:paraId="0693DE4C" w14:textId="77777777" w:rsidR="001E0CCA" w:rsidRPr="00C85AF5" w:rsidRDefault="00C96EE9" w:rsidP="00F161D6">
            <w:pPr>
              <w:spacing w:after="0" w:line="240" w:lineRule="auto"/>
              <w:jc w:val="center"/>
              <w:rPr>
                <w:rFonts w:ascii="Times New Roman" w:hAnsi="Times New Roman"/>
                <w:lang w:val="uz-Cyrl-UZ"/>
              </w:rPr>
            </w:pPr>
            <w:r w:rsidRPr="00C85AF5">
              <w:rPr>
                <w:rFonts w:ascii="Times New Roman" w:hAnsi="Times New Roman"/>
                <w:lang w:val="uz-Cyrl-UZ"/>
              </w:rPr>
              <w:t>150</w:t>
            </w:r>
          </w:p>
        </w:tc>
      </w:tr>
      <w:tr w:rsidR="00936603" w:rsidRPr="00C85AF5" w14:paraId="687F90DA" w14:textId="77777777">
        <w:trPr>
          <w:trHeight w:val="191"/>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7E8457CA" w14:textId="77777777" w:rsidR="00936603" w:rsidRPr="00C85AF5" w:rsidRDefault="0093660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 2.</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3628D2A6" w14:textId="77777777" w:rsidR="00936603" w:rsidRPr="00C85AF5" w:rsidDel="00936603" w:rsidRDefault="00936603" w:rsidP="00F161D6">
            <w:pPr>
              <w:spacing w:after="0" w:line="240" w:lineRule="auto"/>
              <w:jc w:val="both"/>
              <w:rPr>
                <w:rFonts w:ascii="Times New Roman" w:hAnsi="Times New Roman"/>
                <w:bCs/>
                <w:color w:val="FFFFFF"/>
                <w:lang w:val="uz-Cyrl-UZ"/>
              </w:rPr>
            </w:pPr>
            <w:r w:rsidRPr="00C85AF5">
              <w:rPr>
                <w:rFonts w:ascii="Times New Roman" w:hAnsi="Times New Roman"/>
                <w:bCs/>
                <w:color w:val="FFFFFF"/>
                <w:lang w:val="uz-Cyrl-UZ"/>
              </w:rPr>
              <w:t>Јединица мере</w:t>
            </w:r>
          </w:p>
        </w:tc>
        <w:tc>
          <w:tcPr>
            <w:tcW w:w="7591" w:type="dxa"/>
            <w:gridSpan w:val="7"/>
            <w:tcBorders>
              <w:top w:val="single" w:sz="8" w:space="0" w:color="FFFFFF"/>
              <w:left w:val="single" w:sz="8" w:space="0" w:color="FFFFFF"/>
              <w:bottom w:val="single" w:sz="8" w:space="0" w:color="FFFFFF"/>
              <w:right w:val="single" w:sz="8" w:space="0" w:color="FFFFFF"/>
            </w:tcBorders>
            <w:shd w:val="clear" w:color="auto" w:fill="948A54"/>
          </w:tcPr>
          <w:p w14:paraId="5726044B" w14:textId="77777777" w:rsidR="00936603" w:rsidRPr="00C85AF5" w:rsidDel="00936603" w:rsidRDefault="00936603" w:rsidP="00F161D6">
            <w:pPr>
              <w:spacing w:after="0" w:line="240" w:lineRule="auto"/>
              <w:jc w:val="both"/>
              <w:rPr>
                <w:rFonts w:ascii="Times New Roman" w:hAnsi="Times New Roman"/>
                <w:bCs/>
                <w:color w:val="FFFFFF"/>
                <w:lang w:val="uz-Cyrl-UZ"/>
              </w:rPr>
            </w:pPr>
            <w:r w:rsidRPr="00C85AF5">
              <w:rPr>
                <w:rFonts w:ascii="Times New Roman" w:hAnsi="Times New Roman"/>
                <w:bCs/>
                <w:color w:val="FFFFFF"/>
                <w:lang w:val="uz-Cyrl-UZ"/>
              </w:rPr>
              <w:t>Извор провере</w:t>
            </w:r>
          </w:p>
        </w:tc>
      </w:tr>
      <w:tr w:rsidR="00936603" w:rsidRPr="00C85AF5" w14:paraId="3D8B8889" w14:textId="77777777">
        <w:trPr>
          <w:trHeight w:val="189"/>
          <w:jc w:val="center"/>
        </w:trPr>
        <w:tc>
          <w:tcPr>
            <w:tcW w:w="1777" w:type="dxa"/>
            <w:vMerge/>
            <w:tcBorders>
              <w:left w:val="single" w:sz="8" w:space="0" w:color="FFFFFF"/>
              <w:bottom w:val="nil"/>
              <w:right w:val="single" w:sz="24" w:space="0" w:color="FFFFFF"/>
            </w:tcBorders>
            <w:shd w:val="clear" w:color="auto" w:fill="948A54"/>
          </w:tcPr>
          <w:p w14:paraId="00E4F2B6" w14:textId="77777777" w:rsidR="00936603" w:rsidRPr="00C85AF5" w:rsidRDefault="00936603" w:rsidP="00F161D6">
            <w:pPr>
              <w:spacing w:after="0" w:line="240" w:lineRule="auto"/>
              <w:jc w:val="both"/>
              <w:rPr>
                <w:rFonts w:ascii="Times New Roman" w:hAnsi="Times New Roman"/>
                <w:b/>
                <w:bCs/>
                <w:color w:val="FFFFFF"/>
                <w:lang w:val="uz-Cyrl-UZ"/>
              </w:rPr>
            </w:pPr>
          </w:p>
        </w:tc>
        <w:tc>
          <w:tcPr>
            <w:tcW w:w="4852" w:type="dxa"/>
            <w:gridSpan w:val="4"/>
            <w:tcBorders>
              <w:top w:val="single" w:sz="8" w:space="0" w:color="FFFFFF"/>
              <w:bottom w:val="single" w:sz="8" w:space="0" w:color="FFFFFF"/>
            </w:tcBorders>
            <w:shd w:val="clear" w:color="auto" w:fill="FDE9D9"/>
          </w:tcPr>
          <w:p w14:paraId="6A3FD8BA" w14:textId="77777777" w:rsidR="00936603" w:rsidRPr="00C85AF5" w:rsidDel="00936603" w:rsidRDefault="00C96EE9" w:rsidP="00782A87">
            <w:pPr>
              <w:spacing w:after="0" w:line="240" w:lineRule="auto"/>
              <w:rPr>
                <w:rFonts w:ascii="Times New Roman" w:hAnsi="Times New Roman"/>
                <w:highlight w:val="cyan"/>
                <w:lang w:val="uz-Cyrl-UZ"/>
              </w:rPr>
            </w:pPr>
            <w:r w:rsidRPr="00C85AF5">
              <w:rPr>
                <w:rFonts w:ascii="Times New Roman" w:hAnsi="Times New Roman"/>
                <w:lang w:val="uz-Cyrl-UZ"/>
              </w:rPr>
              <w:t>Број поднетих захтева на Порталу еУправа  ради исправљања нетачних података који се воде у службеним евиденцијама које су доступне у електронском облику</w:t>
            </w:r>
            <w:r w:rsidRPr="00C85AF5">
              <w:rPr>
                <w:rFonts w:ascii="Times New Roman" w:hAnsi="Times New Roman"/>
                <w:strike/>
                <w:lang w:val="uz-Cyrl-UZ"/>
              </w:rPr>
              <w:t xml:space="preserve"> </w:t>
            </w:r>
          </w:p>
        </w:tc>
        <w:tc>
          <w:tcPr>
            <w:tcW w:w="7591" w:type="dxa"/>
            <w:gridSpan w:val="7"/>
            <w:shd w:val="clear" w:color="auto" w:fill="FDE9D9"/>
          </w:tcPr>
          <w:p w14:paraId="2E6A42A5" w14:textId="77777777" w:rsidR="00936603" w:rsidRPr="00C85AF5" w:rsidDel="00936603" w:rsidRDefault="00C96EE9" w:rsidP="00B466A4">
            <w:pPr>
              <w:spacing w:after="0" w:line="240" w:lineRule="auto"/>
              <w:rPr>
                <w:rFonts w:ascii="Times New Roman" w:hAnsi="Times New Roman"/>
                <w:highlight w:val="cyan"/>
                <w:lang w:val="uz-Cyrl-UZ"/>
              </w:rPr>
            </w:pPr>
            <w:r w:rsidRPr="00C85AF5">
              <w:rPr>
                <w:rFonts w:ascii="Times New Roman" w:hAnsi="Times New Roman"/>
                <w:lang w:val="uz-Cyrl-UZ"/>
              </w:rPr>
              <w:t>Извештај о Порталу еУправа - ИТЕ</w:t>
            </w:r>
          </w:p>
        </w:tc>
      </w:tr>
      <w:tr w:rsidR="001260AD" w:rsidRPr="00C85AF5" w14:paraId="5CDA3E32" w14:textId="77777777">
        <w:trPr>
          <w:trHeight w:val="143"/>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2D01CC62" w14:textId="77777777" w:rsidR="00936603" w:rsidRPr="00C85AF5" w:rsidRDefault="00936603"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390A928F" w14:textId="77777777" w:rsidR="00936603" w:rsidRPr="00C85AF5" w:rsidDel="00936603" w:rsidRDefault="0093660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Базна година</w:t>
            </w: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65A55250" w14:textId="77777777" w:rsidR="00936603" w:rsidRPr="00C85AF5" w:rsidDel="00936603" w:rsidRDefault="0093660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3"/>
            <w:tcBorders>
              <w:top w:val="single" w:sz="8" w:space="0" w:color="FFFFFF"/>
              <w:left w:val="single" w:sz="8" w:space="0" w:color="FFFFFF"/>
              <w:bottom w:val="single" w:sz="8" w:space="0" w:color="FFFFFF"/>
              <w:right w:val="single" w:sz="8" w:space="0" w:color="FFFFFF"/>
            </w:tcBorders>
            <w:shd w:val="clear" w:color="auto" w:fill="948A54"/>
          </w:tcPr>
          <w:p w14:paraId="1253A327" w14:textId="77777777" w:rsidR="00936603" w:rsidRPr="00C85AF5" w:rsidDel="00936603" w:rsidRDefault="0093660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gridSpan w:val="2"/>
            <w:tcBorders>
              <w:top w:val="single" w:sz="8" w:space="0" w:color="FFFFFF"/>
              <w:left w:val="single" w:sz="8" w:space="0" w:color="FFFFFF"/>
              <w:bottom w:val="single" w:sz="8" w:space="0" w:color="FFFFFF"/>
              <w:right w:val="single" w:sz="8" w:space="0" w:color="FFFFFF"/>
            </w:tcBorders>
            <w:shd w:val="clear" w:color="auto" w:fill="948A54"/>
          </w:tcPr>
          <w:p w14:paraId="2DA6CBB6" w14:textId="77777777" w:rsidR="00936603" w:rsidRPr="00C85AF5" w:rsidDel="00936603" w:rsidRDefault="0093660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gridSpan w:val="2"/>
            <w:tcBorders>
              <w:top w:val="single" w:sz="8" w:space="0" w:color="FFFFFF"/>
              <w:left w:val="single" w:sz="8" w:space="0" w:color="FFFFFF"/>
              <w:bottom w:val="single" w:sz="8" w:space="0" w:color="FFFFFF"/>
              <w:right w:val="single" w:sz="8" w:space="0" w:color="FFFFFF"/>
            </w:tcBorders>
            <w:shd w:val="clear" w:color="auto" w:fill="948A54"/>
          </w:tcPr>
          <w:p w14:paraId="72E1D5F6" w14:textId="77777777" w:rsidR="00936603" w:rsidRPr="00C85AF5" w:rsidDel="00936603" w:rsidRDefault="0093660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1260AD" w:rsidRPr="00C85AF5" w14:paraId="7B045CF1" w14:textId="77777777">
        <w:trPr>
          <w:trHeight w:val="142"/>
          <w:jc w:val="center"/>
        </w:trPr>
        <w:tc>
          <w:tcPr>
            <w:tcW w:w="1777" w:type="dxa"/>
            <w:vMerge/>
            <w:tcBorders>
              <w:left w:val="single" w:sz="8" w:space="0" w:color="FFFFFF"/>
              <w:bottom w:val="nil"/>
              <w:right w:val="single" w:sz="24" w:space="0" w:color="FFFFFF"/>
            </w:tcBorders>
            <w:shd w:val="clear" w:color="auto" w:fill="948A54"/>
          </w:tcPr>
          <w:p w14:paraId="3B90D982" w14:textId="77777777" w:rsidR="00936603" w:rsidRPr="00C85AF5" w:rsidRDefault="00936603"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FDE9D9"/>
          </w:tcPr>
          <w:p w14:paraId="3EF525CC" w14:textId="77777777" w:rsidR="00936603" w:rsidRPr="00C85AF5" w:rsidDel="00936603" w:rsidRDefault="00936603" w:rsidP="00F161D6">
            <w:pPr>
              <w:spacing w:after="0" w:line="240" w:lineRule="auto"/>
              <w:rPr>
                <w:rFonts w:ascii="Times New Roman" w:hAnsi="Times New Roman"/>
                <w:highlight w:val="cyan"/>
                <w:lang w:val="uz-Cyrl-UZ"/>
              </w:rPr>
            </w:pPr>
            <w:r w:rsidRPr="00C85AF5">
              <w:rPr>
                <w:rFonts w:ascii="Times New Roman" w:hAnsi="Times New Roman"/>
                <w:lang w:val="uz-Cyrl-UZ"/>
              </w:rPr>
              <w:t>20</w:t>
            </w:r>
            <w:r w:rsidR="00C96EE9" w:rsidRPr="00C85AF5">
              <w:rPr>
                <w:rFonts w:ascii="Times New Roman" w:hAnsi="Times New Roman"/>
                <w:lang w:val="uz-Cyrl-UZ"/>
              </w:rPr>
              <w:t>20</w:t>
            </w:r>
          </w:p>
        </w:tc>
        <w:tc>
          <w:tcPr>
            <w:tcW w:w="2426" w:type="dxa"/>
            <w:gridSpan w:val="2"/>
            <w:tcBorders>
              <w:top w:val="single" w:sz="8" w:space="0" w:color="FFFFFF"/>
              <w:bottom w:val="single" w:sz="8" w:space="0" w:color="FFFFFF"/>
            </w:tcBorders>
            <w:shd w:val="clear" w:color="auto" w:fill="FDE9D9"/>
          </w:tcPr>
          <w:p w14:paraId="5DB7C738" w14:textId="77777777" w:rsidR="00936603" w:rsidRPr="00C85AF5" w:rsidDel="00936603" w:rsidRDefault="00C96EE9" w:rsidP="00B466A4">
            <w:pPr>
              <w:spacing w:after="0" w:line="240" w:lineRule="auto"/>
              <w:rPr>
                <w:rFonts w:ascii="Times New Roman" w:hAnsi="Times New Roman"/>
                <w:lang w:val="uz-Cyrl-UZ"/>
              </w:rPr>
            </w:pPr>
            <w:r w:rsidRPr="00C85AF5">
              <w:rPr>
                <w:rFonts w:ascii="Times New Roman" w:hAnsi="Times New Roman"/>
                <w:lang w:val="uz-Cyrl-UZ"/>
              </w:rPr>
              <w:t>0</w:t>
            </w:r>
          </w:p>
        </w:tc>
        <w:tc>
          <w:tcPr>
            <w:tcW w:w="2551" w:type="dxa"/>
            <w:gridSpan w:val="3"/>
            <w:tcBorders>
              <w:bottom w:val="single" w:sz="8" w:space="0" w:color="FFFFFF"/>
            </w:tcBorders>
            <w:shd w:val="clear" w:color="auto" w:fill="FDE9D9"/>
          </w:tcPr>
          <w:p w14:paraId="6E628D74" w14:textId="77777777" w:rsidR="00936603" w:rsidRPr="00C85AF5" w:rsidDel="00936603" w:rsidRDefault="00C96EE9" w:rsidP="00B466A4">
            <w:pPr>
              <w:spacing w:after="0" w:line="240" w:lineRule="auto"/>
              <w:rPr>
                <w:rFonts w:ascii="Times New Roman" w:hAnsi="Times New Roman"/>
                <w:lang w:val="uz-Cyrl-UZ"/>
              </w:rPr>
            </w:pPr>
            <w:r w:rsidRPr="00C85AF5">
              <w:rPr>
                <w:rFonts w:ascii="Times New Roman" w:hAnsi="Times New Roman"/>
                <w:lang w:val="uz-Cyrl-UZ"/>
              </w:rPr>
              <w:t>200</w:t>
            </w:r>
          </w:p>
        </w:tc>
        <w:tc>
          <w:tcPr>
            <w:tcW w:w="2552" w:type="dxa"/>
            <w:gridSpan w:val="2"/>
            <w:tcBorders>
              <w:bottom w:val="single" w:sz="8" w:space="0" w:color="FFFFFF"/>
            </w:tcBorders>
            <w:shd w:val="clear" w:color="auto" w:fill="FDE9D9"/>
          </w:tcPr>
          <w:p w14:paraId="55D97A60" w14:textId="77777777" w:rsidR="00936603" w:rsidRPr="00C85AF5" w:rsidDel="00936603" w:rsidRDefault="00C96EE9" w:rsidP="00B466A4">
            <w:pPr>
              <w:spacing w:after="0" w:line="240" w:lineRule="auto"/>
              <w:rPr>
                <w:rFonts w:ascii="Times New Roman" w:hAnsi="Times New Roman"/>
                <w:lang w:val="uz-Cyrl-UZ"/>
              </w:rPr>
            </w:pPr>
            <w:r w:rsidRPr="00C85AF5">
              <w:rPr>
                <w:rFonts w:ascii="Times New Roman" w:hAnsi="Times New Roman"/>
                <w:lang w:val="uz-Cyrl-UZ"/>
              </w:rPr>
              <w:t>150</w:t>
            </w:r>
          </w:p>
        </w:tc>
        <w:tc>
          <w:tcPr>
            <w:tcW w:w="2488" w:type="dxa"/>
            <w:gridSpan w:val="2"/>
            <w:tcBorders>
              <w:bottom w:val="single" w:sz="8" w:space="0" w:color="FFFFFF"/>
            </w:tcBorders>
            <w:shd w:val="clear" w:color="auto" w:fill="FDE9D9"/>
          </w:tcPr>
          <w:p w14:paraId="03B97747" w14:textId="77777777" w:rsidR="00936603" w:rsidRDefault="00C96EE9" w:rsidP="00B466A4">
            <w:pPr>
              <w:spacing w:after="0" w:line="240" w:lineRule="auto"/>
              <w:rPr>
                <w:rFonts w:ascii="Times New Roman" w:hAnsi="Times New Roman"/>
                <w:lang w:val="uz-Cyrl-UZ"/>
              </w:rPr>
            </w:pPr>
            <w:r w:rsidRPr="00C85AF5">
              <w:rPr>
                <w:rFonts w:ascii="Times New Roman" w:hAnsi="Times New Roman"/>
                <w:lang w:val="uz-Cyrl-UZ"/>
              </w:rPr>
              <w:t>100</w:t>
            </w:r>
          </w:p>
          <w:p w14:paraId="1338899F" w14:textId="13CEE87B" w:rsidR="00C56D87" w:rsidRPr="00C85AF5" w:rsidDel="00936603" w:rsidRDefault="00C56D87" w:rsidP="00B466A4">
            <w:pPr>
              <w:spacing w:after="0" w:line="240" w:lineRule="auto"/>
              <w:rPr>
                <w:rFonts w:ascii="Times New Roman" w:hAnsi="Times New Roman"/>
                <w:lang w:val="uz-Cyrl-UZ"/>
              </w:rPr>
            </w:pPr>
          </w:p>
        </w:tc>
      </w:tr>
      <w:tr w:rsidR="007348E1" w:rsidRPr="00C85AF5" w14:paraId="397057B5" w14:textId="77777777">
        <w:trPr>
          <w:trHeight w:val="336"/>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716E94FD" w14:textId="77777777" w:rsidR="007348E1" w:rsidRPr="00C85AF5" w:rsidRDefault="007348E1"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 3.</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3A56AF76" w14:textId="77777777" w:rsidR="007348E1" w:rsidRPr="00C85AF5" w:rsidRDefault="007348E1" w:rsidP="00F161D6">
            <w:pPr>
              <w:spacing w:after="0" w:line="240" w:lineRule="auto"/>
              <w:jc w:val="both"/>
              <w:rPr>
                <w:rFonts w:ascii="Times New Roman" w:hAnsi="Times New Roman"/>
                <w:bCs/>
                <w:color w:val="FFFFFF"/>
                <w:lang w:val="uz-Cyrl-UZ"/>
              </w:rPr>
            </w:pPr>
            <w:r w:rsidRPr="00C85AF5">
              <w:rPr>
                <w:rFonts w:ascii="Times New Roman" w:hAnsi="Times New Roman"/>
                <w:bCs/>
                <w:color w:val="FFFFFF"/>
                <w:lang w:val="uz-Cyrl-UZ"/>
              </w:rPr>
              <w:t>Јединица мере</w:t>
            </w:r>
          </w:p>
          <w:p w14:paraId="2A961DF5" w14:textId="77777777" w:rsidR="007348E1" w:rsidRPr="00C85AF5" w:rsidDel="00936603" w:rsidRDefault="007348E1" w:rsidP="00F161D6">
            <w:pPr>
              <w:spacing w:after="0" w:line="240" w:lineRule="auto"/>
              <w:jc w:val="both"/>
              <w:rPr>
                <w:rFonts w:ascii="Times New Roman" w:hAnsi="Times New Roman"/>
                <w:bCs/>
                <w:color w:val="FFFFFF"/>
                <w:lang w:val="uz-Cyrl-UZ"/>
              </w:rPr>
            </w:pPr>
          </w:p>
        </w:tc>
        <w:tc>
          <w:tcPr>
            <w:tcW w:w="7591" w:type="dxa"/>
            <w:gridSpan w:val="7"/>
            <w:tcBorders>
              <w:top w:val="single" w:sz="8" w:space="0" w:color="FFFFFF"/>
              <w:left w:val="single" w:sz="8" w:space="0" w:color="FFFFFF"/>
              <w:bottom w:val="single" w:sz="8" w:space="0" w:color="FFFFFF"/>
              <w:right w:val="single" w:sz="8" w:space="0" w:color="FFFFFF"/>
            </w:tcBorders>
            <w:shd w:val="clear" w:color="auto" w:fill="948A54"/>
          </w:tcPr>
          <w:p w14:paraId="5C07FC8B" w14:textId="77777777" w:rsidR="007348E1" w:rsidRPr="00C85AF5" w:rsidDel="00936603" w:rsidRDefault="007348E1" w:rsidP="00F161D6">
            <w:pPr>
              <w:spacing w:after="0" w:line="240" w:lineRule="auto"/>
              <w:jc w:val="both"/>
              <w:rPr>
                <w:rFonts w:ascii="Times New Roman" w:hAnsi="Times New Roman"/>
                <w:bCs/>
                <w:color w:val="FFFFFF"/>
                <w:lang w:val="uz-Cyrl-UZ"/>
              </w:rPr>
            </w:pPr>
            <w:r w:rsidRPr="00C85AF5">
              <w:rPr>
                <w:rFonts w:ascii="Times New Roman" w:hAnsi="Times New Roman"/>
                <w:bCs/>
                <w:color w:val="FFFFFF"/>
                <w:lang w:val="uz-Cyrl-UZ"/>
              </w:rPr>
              <w:t>Извор провере</w:t>
            </w:r>
          </w:p>
        </w:tc>
      </w:tr>
      <w:tr w:rsidR="007348E1" w:rsidRPr="00C85AF5" w14:paraId="5876518E" w14:textId="77777777">
        <w:trPr>
          <w:trHeight w:val="284"/>
          <w:jc w:val="center"/>
        </w:trPr>
        <w:tc>
          <w:tcPr>
            <w:tcW w:w="1777" w:type="dxa"/>
            <w:vMerge/>
            <w:tcBorders>
              <w:left w:val="single" w:sz="8" w:space="0" w:color="FFFFFF"/>
              <w:bottom w:val="nil"/>
              <w:right w:val="single" w:sz="24" w:space="0" w:color="FFFFFF"/>
            </w:tcBorders>
            <w:shd w:val="clear" w:color="auto" w:fill="948A54"/>
          </w:tcPr>
          <w:p w14:paraId="25E19438" w14:textId="77777777" w:rsidR="007348E1" w:rsidRPr="00C85AF5" w:rsidRDefault="007348E1" w:rsidP="00F161D6">
            <w:pPr>
              <w:spacing w:after="0" w:line="240" w:lineRule="auto"/>
              <w:jc w:val="both"/>
              <w:rPr>
                <w:rFonts w:ascii="Times New Roman" w:hAnsi="Times New Roman"/>
                <w:b/>
                <w:bCs/>
                <w:color w:val="FFFFFF"/>
                <w:lang w:val="uz-Cyrl-UZ"/>
              </w:rPr>
            </w:pPr>
          </w:p>
        </w:tc>
        <w:tc>
          <w:tcPr>
            <w:tcW w:w="4852" w:type="dxa"/>
            <w:gridSpan w:val="4"/>
            <w:tcBorders>
              <w:top w:val="single" w:sz="8" w:space="0" w:color="FFFFFF"/>
              <w:bottom w:val="single" w:sz="8" w:space="0" w:color="FFFFFF"/>
            </w:tcBorders>
            <w:shd w:val="clear" w:color="auto" w:fill="FDE9D9"/>
          </w:tcPr>
          <w:p w14:paraId="59FFFD89" w14:textId="77777777" w:rsidR="007348E1" w:rsidRPr="00C85AF5" w:rsidRDefault="00C96EE9" w:rsidP="00F161D6">
            <w:pPr>
              <w:spacing w:after="0" w:line="240" w:lineRule="auto"/>
              <w:rPr>
                <w:rFonts w:ascii="Times New Roman" w:hAnsi="Times New Roman"/>
                <w:highlight w:val="cyan"/>
                <w:lang w:val="uz-Cyrl-UZ"/>
              </w:rPr>
            </w:pPr>
            <w:r w:rsidRPr="00C85AF5">
              <w:rPr>
                <w:rFonts w:ascii="Times New Roman" w:hAnsi="Times New Roman"/>
                <w:bCs/>
                <w:lang w:val="sr-Cyrl-CS"/>
              </w:rPr>
              <w:t>Број поднетих захтев</w:t>
            </w:r>
            <w:r w:rsidRPr="00C85AF5">
              <w:rPr>
                <w:rFonts w:ascii="Times New Roman" w:hAnsi="Times New Roman"/>
                <w:bCs/>
                <w:lang w:val="sr-Cyrl-RS"/>
              </w:rPr>
              <w:t xml:space="preserve">а </w:t>
            </w:r>
            <w:r w:rsidRPr="00C85AF5">
              <w:rPr>
                <w:rFonts w:ascii="Times New Roman" w:hAnsi="Times New Roman"/>
                <w:bCs/>
                <w:lang w:val="sr-Cyrl-CS"/>
              </w:rPr>
              <w:t>органима ради исправљања нетачних података који се воде у службеним евиденцијама које су доступне у електронском облику</w:t>
            </w:r>
            <w:r w:rsidRPr="00C85AF5" w:rsidDel="00E07CEC">
              <w:rPr>
                <w:rFonts w:ascii="Times New Roman" w:hAnsi="Times New Roman"/>
                <w:bCs/>
                <w:sz w:val="20"/>
                <w:szCs w:val="20"/>
                <w:lang w:val="sr-Cyrl-CS"/>
              </w:rPr>
              <w:t xml:space="preserve"> </w:t>
            </w:r>
          </w:p>
        </w:tc>
        <w:tc>
          <w:tcPr>
            <w:tcW w:w="7591" w:type="dxa"/>
            <w:gridSpan w:val="7"/>
            <w:tcBorders>
              <w:bottom w:val="single" w:sz="8" w:space="0" w:color="FFFFFF"/>
            </w:tcBorders>
            <w:shd w:val="clear" w:color="auto" w:fill="FDE9D9"/>
          </w:tcPr>
          <w:p w14:paraId="4CAE5EC4" w14:textId="77777777" w:rsidR="007348E1" w:rsidRPr="00C85AF5" w:rsidDel="00936603" w:rsidRDefault="00C96EE9" w:rsidP="00B466A4">
            <w:pPr>
              <w:spacing w:after="0" w:line="240" w:lineRule="auto"/>
              <w:rPr>
                <w:rFonts w:ascii="Times New Roman" w:hAnsi="Times New Roman"/>
                <w:b/>
                <w:highlight w:val="cyan"/>
                <w:lang w:val="uz-Cyrl-UZ"/>
              </w:rPr>
            </w:pPr>
            <w:r w:rsidRPr="00C85AF5">
              <w:rPr>
                <w:rFonts w:ascii="Times New Roman" w:hAnsi="Times New Roman"/>
                <w:bCs/>
                <w:lang w:val="sr-Cyrl-CS"/>
              </w:rPr>
              <w:t>Извештај органа о поступцима исправке - МДУЛС</w:t>
            </w:r>
          </w:p>
        </w:tc>
      </w:tr>
      <w:tr w:rsidR="007348E1" w:rsidRPr="00C85AF5" w14:paraId="2474C827" w14:textId="77777777">
        <w:trPr>
          <w:trHeight w:val="159"/>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4E2391F2" w14:textId="77777777" w:rsidR="007348E1" w:rsidRPr="00C85AF5" w:rsidRDefault="007348E1"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45A2D731" w14:textId="77777777" w:rsidR="007348E1" w:rsidRPr="00C85AF5" w:rsidDel="00936603" w:rsidRDefault="007348E1"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Базна година</w:t>
            </w: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13264A52" w14:textId="77777777" w:rsidR="007348E1" w:rsidRPr="00C85AF5" w:rsidDel="00936603" w:rsidRDefault="007348E1"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3EFDE542" w14:textId="77777777" w:rsidR="007348E1" w:rsidRPr="00C85AF5" w:rsidDel="00936603" w:rsidRDefault="007348E1"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2D50FB08" w14:textId="77777777" w:rsidR="007348E1" w:rsidRPr="00C85AF5" w:rsidDel="00936603" w:rsidRDefault="007348E1"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531" w:type="dxa"/>
            <w:gridSpan w:val="3"/>
            <w:tcBorders>
              <w:top w:val="single" w:sz="8" w:space="0" w:color="FFFFFF"/>
              <w:left w:val="single" w:sz="8" w:space="0" w:color="FFFFFF"/>
              <w:bottom w:val="single" w:sz="8" w:space="0" w:color="FFFFFF"/>
              <w:right w:val="single" w:sz="8" w:space="0" w:color="FFFFFF"/>
            </w:tcBorders>
            <w:shd w:val="clear" w:color="auto" w:fill="948A54"/>
          </w:tcPr>
          <w:p w14:paraId="16BB2485" w14:textId="77777777" w:rsidR="007348E1" w:rsidRPr="00C85AF5" w:rsidDel="00936603" w:rsidRDefault="007348E1"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7348E1" w:rsidRPr="00C85AF5" w14:paraId="1A1D3A39" w14:textId="77777777">
        <w:trPr>
          <w:trHeight w:val="159"/>
          <w:jc w:val="center"/>
        </w:trPr>
        <w:tc>
          <w:tcPr>
            <w:tcW w:w="1777" w:type="dxa"/>
            <w:vMerge/>
            <w:tcBorders>
              <w:left w:val="single" w:sz="8" w:space="0" w:color="FFFFFF"/>
              <w:bottom w:val="nil"/>
              <w:right w:val="single" w:sz="24" w:space="0" w:color="FFFFFF"/>
            </w:tcBorders>
            <w:shd w:val="clear" w:color="auto" w:fill="948A54"/>
          </w:tcPr>
          <w:p w14:paraId="2F2F3EBC" w14:textId="77777777" w:rsidR="007348E1" w:rsidRPr="00C85AF5" w:rsidRDefault="007348E1"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FDE9D9"/>
          </w:tcPr>
          <w:p w14:paraId="42867F79" w14:textId="77777777" w:rsidR="007348E1" w:rsidRPr="00C85AF5" w:rsidDel="00936603" w:rsidRDefault="007348E1" w:rsidP="00F161D6">
            <w:pPr>
              <w:spacing w:after="0" w:line="240" w:lineRule="auto"/>
              <w:rPr>
                <w:rFonts w:ascii="Times New Roman" w:hAnsi="Times New Roman"/>
                <w:bCs/>
                <w:lang w:val="sr-Cyrl-CS"/>
              </w:rPr>
            </w:pPr>
            <w:r w:rsidRPr="00C85AF5">
              <w:rPr>
                <w:rFonts w:ascii="Times New Roman" w:hAnsi="Times New Roman"/>
                <w:bCs/>
                <w:lang w:val="sr-Cyrl-CS"/>
              </w:rPr>
              <w:t>20</w:t>
            </w:r>
            <w:r w:rsidR="00C96EE9" w:rsidRPr="00C85AF5">
              <w:rPr>
                <w:rFonts w:ascii="Times New Roman" w:hAnsi="Times New Roman"/>
                <w:bCs/>
                <w:lang w:val="sr-Cyrl-CS"/>
              </w:rPr>
              <w:t>20</w:t>
            </w:r>
          </w:p>
        </w:tc>
        <w:tc>
          <w:tcPr>
            <w:tcW w:w="2426" w:type="dxa"/>
            <w:gridSpan w:val="2"/>
            <w:tcBorders>
              <w:top w:val="single" w:sz="8" w:space="0" w:color="FFFFFF"/>
              <w:bottom w:val="single" w:sz="8" w:space="0" w:color="FFFFFF"/>
            </w:tcBorders>
            <w:shd w:val="clear" w:color="auto" w:fill="FDE9D9"/>
          </w:tcPr>
          <w:p w14:paraId="3CD5223E" w14:textId="77777777" w:rsidR="007348E1" w:rsidRPr="00C85AF5" w:rsidDel="00936603" w:rsidRDefault="00C96EE9" w:rsidP="00B466A4">
            <w:pPr>
              <w:spacing w:after="0" w:line="240" w:lineRule="auto"/>
              <w:rPr>
                <w:rFonts w:ascii="Times New Roman" w:hAnsi="Times New Roman"/>
                <w:bCs/>
                <w:lang w:val="sr-Cyrl-CS"/>
              </w:rPr>
            </w:pPr>
            <w:r w:rsidRPr="00C85AF5">
              <w:rPr>
                <w:rFonts w:ascii="Times New Roman" w:hAnsi="Times New Roman"/>
                <w:bCs/>
                <w:lang w:val="sr-Cyrl-CS"/>
              </w:rPr>
              <w:t>0</w:t>
            </w:r>
          </w:p>
        </w:tc>
        <w:tc>
          <w:tcPr>
            <w:tcW w:w="2530" w:type="dxa"/>
            <w:gridSpan w:val="2"/>
            <w:tcBorders>
              <w:bottom w:val="single" w:sz="8" w:space="0" w:color="FFFFFF"/>
            </w:tcBorders>
            <w:shd w:val="clear" w:color="auto" w:fill="FDE9D9"/>
          </w:tcPr>
          <w:p w14:paraId="578F83D5" w14:textId="77777777" w:rsidR="007348E1" w:rsidRPr="00C85AF5" w:rsidDel="00936603" w:rsidRDefault="00C96EE9" w:rsidP="00B466A4">
            <w:pPr>
              <w:spacing w:after="0" w:line="240" w:lineRule="auto"/>
              <w:rPr>
                <w:rFonts w:ascii="Times New Roman" w:hAnsi="Times New Roman"/>
                <w:bCs/>
                <w:lang w:val="sr-Cyrl-CS"/>
              </w:rPr>
            </w:pPr>
            <w:r w:rsidRPr="00C85AF5">
              <w:rPr>
                <w:rFonts w:ascii="Times New Roman" w:hAnsi="Times New Roman"/>
                <w:bCs/>
                <w:lang w:val="sr-Cyrl-CS"/>
              </w:rPr>
              <w:t>50</w:t>
            </w:r>
          </w:p>
        </w:tc>
        <w:tc>
          <w:tcPr>
            <w:tcW w:w="2530" w:type="dxa"/>
            <w:gridSpan w:val="2"/>
            <w:tcBorders>
              <w:bottom w:val="single" w:sz="8" w:space="0" w:color="FFFFFF"/>
            </w:tcBorders>
            <w:shd w:val="clear" w:color="auto" w:fill="FDE9D9"/>
          </w:tcPr>
          <w:p w14:paraId="37C15E04" w14:textId="77777777" w:rsidR="007348E1" w:rsidRPr="00C85AF5" w:rsidDel="00936603" w:rsidRDefault="00C96EE9" w:rsidP="00B466A4">
            <w:pPr>
              <w:spacing w:after="0" w:line="240" w:lineRule="auto"/>
              <w:rPr>
                <w:rFonts w:ascii="Times New Roman" w:hAnsi="Times New Roman"/>
                <w:bCs/>
                <w:lang w:val="sr-Cyrl-CS"/>
              </w:rPr>
            </w:pPr>
            <w:r w:rsidRPr="00C85AF5">
              <w:rPr>
                <w:rFonts w:ascii="Times New Roman" w:hAnsi="Times New Roman"/>
                <w:bCs/>
                <w:lang w:val="sr-Cyrl-CS"/>
              </w:rPr>
              <w:t>20</w:t>
            </w:r>
          </w:p>
        </w:tc>
        <w:tc>
          <w:tcPr>
            <w:tcW w:w="2531" w:type="dxa"/>
            <w:gridSpan w:val="3"/>
            <w:tcBorders>
              <w:bottom w:val="single" w:sz="8" w:space="0" w:color="FFFFFF"/>
            </w:tcBorders>
            <w:shd w:val="clear" w:color="auto" w:fill="FDE9D9"/>
          </w:tcPr>
          <w:p w14:paraId="10409EEA" w14:textId="77777777" w:rsidR="007348E1" w:rsidRPr="00C85AF5" w:rsidDel="00936603" w:rsidRDefault="00C96EE9" w:rsidP="00B466A4">
            <w:pPr>
              <w:spacing w:after="0" w:line="240" w:lineRule="auto"/>
              <w:rPr>
                <w:rFonts w:ascii="Times New Roman" w:hAnsi="Times New Roman"/>
                <w:bCs/>
                <w:lang w:val="sr-Cyrl-CS"/>
              </w:rPr>
            </w:pPr>
            <w:r w:rsidRPr="00C85AF5">
              <w:rPr>
                <w:rFonts w:ascii="Times New Roman" w:hAnsi="Times New Roman"/>
                <w:bCs/>
                <w:lang w:val="sr-Cyrl-CS"/>
              </w:rPr>
              <w:t>10</w:t>
            </w:r>
          </w:p>
        </w:tc>
      </w:tr>
      <w:tr w:rsidR="00C96EE9" w:rsidRPr="00C85AF5" w14:paraId="4BAF6D5E" w14:textId="77777777" w:rsidTr="00782A87">
        <w:trPr>
          <w:trHeight w:val="341"/>
          <w:jc w:val="center"/>
        </w:trPr>
        <w:tc>
          <w:tcPr>
            <w:tcW w:w="1777" w:type="dxa"/>
            <w:vMerge w:val="restart"/>
            <w:tcBorders>
              <w:left w:val="single" w:sz="8" w:space="0" w:color="FFFFFF"/>
              <w:right w:val="single" w:sz="24" w:space="0" w:color="FFFFFF"/>
            </w:tcBorders>
            <w:shd w:val="clear" w:color="auto" w:fill="948A54"/>
          </w:tcPr>
          <w:p w14:paraId="6E4F4D8F" w14:textId="77777777" w:rsidR="00C96EE9" w:rsidRPr="00C85AF5" w:rsidRDefault="00C96EE9"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 4.</w:t>
            </w:r>
          </w:p>
        </w:tc>
        <w:tc>
          <w:tcPr>
            <w:tcW w:w="4852" w:type="dxa"/>
            <w:gridSpan w:val="4"/>
            <w:tcBorders>
              <w:top w:val="single" w:sz="8" w:space="0" w:color="FFFFFF"/>
              <w:bottom w:val="single" w:sz="8" w:space="0" w:color="FFFFFF"/>
            </w:tcBorders>
            <w:shd w:val="clear" w:color="auto" w:fill="948A54" w:themeFill="background2" w:themeFillShade="80"/>
          </w:tcPr>
          <w:p w14:paraId="735F5145" w14:textId="77777777" w:rsidR="00C96EE9" w:rsidRPr="00C85AF5" w:rsidRDefault="00C96EE9" w:rsidP="00782A87">
            <w:pPr>
              <w:spacing w:after="0" w:line="240" w:lineRule="auto"/>
              <w:rPr>
                <w:rFonts w:ascii="Times New Roman" w:hAnsi="Times New Roman"/>
                <w:bCs/>
                <w:color w:val="FFFFFF"/>
                <w:lang w:val="uz-Cyrl-UZ"/>
              </w:rPr>
            </w:pPr>
            <w:r w:rsidRPr="00C85AF5">
              <w:rPr>
                <w:rFonts w:ascii="Times New Roman" w:hAnsi="Times New Roman"/>
                <w:bCs/>
                <w:color w:val="FFFFFF"/>
                <w:lang w:val="uz-Cyrl-UZ"/>
              </w:rPr>
              <w:t>Јединица мере</w:t>
            </w:r>
          </w:p>
        </w:tc>
        <w:tc>
          <w:tcPr>
            <w:tcW w:w="7591" w:type="dxa"/>
            <w:gridSpan w:val="7"/>
            <w:shd w:val="clear" w:color="auto" w:fill="948A54" w:themeFill="background2" w:themeFillShade="80"/>
          </w:tcPr>
          <w:p w14:paraId="2ABDBAAE" w14:textId="77777777" w:rsidR="00C96EE9" w:rsidRPr="00C85AF5" w:rsidRDefault="00C96EE9" w:rsidP="00B466A4">
            <w:pPr>
              <w:spacing w:after="0" w:line="240" w:lineRule="auto"/>
              <w:rPr>
                <w:rFonts w:ascii="Times New Roman" w:hAnsi="Times New Roman"/>
                <w:bCs/>
                <w:color w:val="FFFFFF"/>
                <w:lang w:val="uz-Cyrl-UZ"/>
              </w:rPr>
            </w:pPr>
            <w:r w:rsidRPr="00C85AF5">
              <w:rPr>
                <w:rFonts w:ascii="Times New Roman" w:hAnsi="Times New Roman"/>
                <w:bCs/>
                <w:color w:val="FFFFFF"/>
                <w:lang w:val="uz-Cyrl-UZ"/>
              </w:rPr>
              <w:t>Извор провере</w:t>
            </w:r>
          </w:p>
        </w:tc>
      </w:tr>
      <w:tr w:rsidR="00C96EE9" w:rsidRPr="00C85AF5" w14:paraId="0A92B83B" w14:textId="77777777" w:rsidTr="0069601A">
        <w:trPr>
          <w:trHeight w:val="340"/>
          <w:jc w:val="center"/>
        </w:trPr>
        <w:tc>
          <w:tcPr>
            <w:tcW w:w="1777" w:type="dxa"/>
            <w:vMerge/>
            <w:tcBorders>
              <w:left w:val="single" w:sz="8" w:space="0" w:color="FFFFFF"/>
              <w:right w:val="single" w:sz="24" w:space="0" w:color="FFFFFF"/>
            </w:tcBorders>
            <w:shd w:val="clear" w:color="auto" w:fill="948A54"/>
          </w:tcPr>
          <w:p w14:paraId="240385EB" w14:textId="77777777" w:rsidR="00C96EE9" w:rsidRPr="00C85AF5" w:rsidRDefault="00C96EE9" w:rsidP="00F161D6">
            <w:pPr>
              <w:spacing w:after="0" w:line="240" w:lineRule="auto"/>
              <w:jc w:val="both"/>
              <w:rPr>
                <w:rFonts w:ascii="Times New Roman" w:hAnsi="Times New Roman"/>
                <w:b/>
                <w:bCs/>
                <w:color w:val="FFFFFF"/>
                <w:lang w:val="uz-Cyrl-UZ"/>
              </w:rPr>
            </w:pPr>
          </w:p>
        </w:tc>
        <w:tc>
          <w:tcPr>
            <w:tcW w:w="4852" w:type="dxa"/>
            <w:gridSpan w:val="4"/>
            <w:tcBorders>
              <w:top w:val="single" w:sz="8" w:space="0" w:color="FFFFFF"/>
              <w:bottom w:val="single" w:sz="8" w:space="0" w:color="FFFFFF"/>
            </w:tcBorders>
            <w:shd w:val="clear" w:color="auto" w:fill="FDE9D9"/>
          </w:tcPr>
          <w:p w14:paraId="363548E3" w14:textId="77777777" w:rsidR="00C96EE9" w:rsidRPr="00C85AF5" w:rsidRDefault="00C96EE9" w:rsidP="00B466A4">
            <w:pPr>
              <w:spacing w:after="0" w:line="240" w:lineRule="auto"/>
              <w:rPr>
                <w:rFonts w:ascii="Times New Roman" w:hAnsi="Times New Roman"/>
                <w:lang w:val="uz-Cyrl-UZ"/>
              </w:rPr>
            </w:pPr>
            <w:r w:rsidRPr="00C85AF5">
              <w:rPr>
                <w:rFonts w:ascii="Times New Roman" w:hAnsi="Times New Roman"/>
                <w:lang w:val="uz-Cyrl-UZ"/>
              </w:rPr>
              <w:t>Број захтева за добијање извештаја о коришћењу  података о личности доступних електронским путем приликом поступања органа</w:t>
            </w:r>
          </w:p>
        </w:tc>
        <w:tc>
          <w:tcPr>
            <w:tcW w:w="7591" w:type="dxa"/>
            <w:gridSpan w:val="7"/>
            <w:shd w:val="clear" w:color="auto" w:fill="FDE9D9"/>
          </w:tcPr>
          <w:p w14:paraId="3539EF01" w14:textId="77777777" w:rsidR="00C96EE9" w:rsidRPr="00C85AF5" w:rsidRDefault="00C96EE9" w:rsidP="00B466A4">
            <w:pPr>
              <w:spacing w:after="0" w:line="240" w:lineRule="auto"/>
              <w:rPr>
                <w:rFonts w:ascii="Times New Roman" w:hAnsi="Times New Roman"/>
                <w:b/>
                <w:highlight w:val="cyan"/>
                <w:lang w:val="uz-Cyrl-UZ"/>
              </w:rPr>
            </w:pPr>
            <w:r w:rsidRPr="00C85AF5">
              <w:rPr>
                <w:rFonts w:ascii="Times New Roman" w:hAnsi="Times New Roman"/>
                <w:bCs/>
                <w:lang w:val="sr-Cyrl-CS"/>
              </w:rPr>
              <w:t>Извештај о Порталу еУправа - ИТЕ</w:t>
            </w:r>
          </w:p>
        </w:tc>
      </w:tr>
      <w:tr w:rsidR="00C96EE9" w:rsidRPr="00C85AF5" w14:paraId="671D606D" w14:textId="77777777" w:rsidTr="00782A87">
        <w:trPr>
          <w:trHeight w:val="340"/>
          <w:jc w:val="center"/>
        </w:trPr>
        <w:tc>
          <w:tcPr>
            <w:tcW w:w="1777" w:type="dxa"/>
            <w:vMerge/>
            <w:tcBorders>
              <w:left w:val="single" w:sz="8" w:space="0" w:color="FFFFFF"/>
              <w:right w:val="single" w:sz="24" w:space="0" w:color="FFFFFF"/>
            </w:tcBorders>
            <w:shd w:val="clear" w:color="auto" w:fill="948A54"/>
          </w:tcPr>
          <w:p w14:paraId="39B2721F" w14:textId="77777777" w:rsidR="00C96EE9" w:rsidRPr="00C85AF5" w:rsidRDefault="00C96EE9"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948A54" w:themeFill="background2" w:themeFillShade="80"/>
          </w:tcPr>
          <w:p w14:paraId="0DD0DC11" w14:textId="77777777" w:rsidR="00C96EE9" w:rsidRPr="00C85AF5" w:rsidRDefault="00C96EE9" w:rsidP="00782A87">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Базна година</w:t>
            </w:r>
          </w:p>
        </w:tc>
        <w:tc>
          <w:tcPr>
            <w:tcW w:w="2426" w:type="dxa"/>
            <w:gridSpan w:val="2"/>
            <w:tcBorders>
              <w:top w:val="single" w:sz="8" w:space="0" w:color="FFFFFF"/>
              <w:bottom w:val="single" w:sz="8" w:space="0" w:color="FFFFFF"/>
            </w:tcBorders>
            <w:shd w:val="clear" w:color="auto" w:fill="948A54" w:themeFill="background2" w:themeFillShade="80"/>
          </w:tcPr>
          <w:p w14:paraId="2097329F" w14:textId="77777777" w:rsidR="00C96EE9" w:rsidRPr="00C85AF5" w:rsidRDefault="00C96EE9" w:rsidP="00782A87">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30" w:type="dxa"/>
            <w:gridSpan w:val="2"/>
            <w:shd w:val="clear" w:color="auto" w:fill="948A54" w:themeFill="background2" w:themeFillShade="80"/>
          </w:tcPr>
          <w:p w14:paraId="637DCB50" w14:textId="77777777" w:rsidR="00C96EE9" w:rsidRPr="00C85AF5" w:rsidRDefault="00C96EE9" w:rsidP="00782A87">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30" w:type="dxa"/>
            <w:gridSpan w:val="2"/>
            <w:shd w:val="clear" w:color="auto" w:fill="948A54" w:themeFill="background2" w:themeFillShade="80"/>
          </w:tcPr>
          <w:p w14:paraId="6BED95D3" w14:textId="77777777" w:rsidR="00C96EE9" w:rsidRPr="00C85AF5" w:rsidRDefault="00C96EE9" w:rsidP="00782A87">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531" w:type="dxa"/>
            <w:gridSpan w:val="3"/>
            <w:shd w:val="clear" w:color="auto" w:fill="948A54" w:themeFill="background2" w:themeFillShade="80"/>
          </w:tcPr>
          <w:p w14:paraId="1499B0B9" w14:textId="77777777" w:rsidR="00C96EE9" w:rsidRPr="00C85AF5" w:rsidRDefault="00C96EE9" w:rsidP="00782A87">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C96EE9" w:rsidRPr="00C85AF5" w14:paraId="6D236648" w14:textId="77777777" w:rsidTr="0069601A">
        <w:trPr>
          <w:trHeight w:val="340"/>
          <w:jc w:val="center"/>
        </w:trPr>
        <w:tc>
          <w:tcPr>
            <w:tcW w:w="1777" w:type="dxa"/>
            <w:vMerge/>
            <w:tcBorders>
              <w:left w:val="single" w:sz="8" w:space="0" w:color="FFFFFF"/>
              <w:bottom w:val="nil"/>
              <w:right w:val="single" w:sz="24" w:space="0" w:color="FFFFFF"/>
            </w:tcBorders>
            <w:shd w:val="clear" w:color="auto" w:fill="948A54"/>
          </w:tcPr>
          <w:p w14:paraId="6D0930C7" w14:textId="77777777" w:rsidR="00C96EE9" w:rsidRPr="00C85AF5" w:rsidRDefault="00C96EE9"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FDE9D9"/>
          </w:tcPr>
          <w:p w14:paraId="14A133D0" w14:textId="77777777" w:rsidR="00C96EE9" w:rsidRPr="00C85AF5" w:rsidRDefault="00C96EE9" w:rsidP="00F161D6">
            <w:pPr>
              <w:spacing w:after="0" w:line="240" w:lineRule="auto"/>
              <w:jc w:val="center"/>
              <w:rPr>
                <w:rFonts w:ascii="Times New Roman" w:hAnsi="Times New Roman"/>
                <w:lang w:val="uz-Cyrl-UZ"/>
              </w:rPr>
            </w:pPr>
            <w:r w:rsidRPr="00C85AF5">
              <w:rPr>
                <w:rFonts w:ascii="Times New Roman" w:hAnsi="Times New Roman"/>
                <w:lang w:val="uz-Cyrl-UZ"/>
              </w:rPr>
              <w:t>2020</w:t>
            </w:r>
          </w:p>
        </w:tc>
        <w:tc>
          <w:tcPr>
            <w:tcW w:w="2426" w:type="dxa"/>
            <w:gridSpan w:val="2"/>
            <w:tcBorders>
              <w:top w:val="single" w:sz="8" w:space="0" w:color="FFFFFF"/>
              <w:bottom w:val="single" w:sz="8" w:space="0" w:color="FFFFFF"/>
            </w:tcBorders>
            <w:shd w:val="clear" w:color="auto" w:fill="FDE9D9"/>
          </w:tcPr>
          <w:p w14:paraId="074D6D3C" w14:textId="77777777" w:rsidR="00C96EE9" w:rsidRPr="00C85AF5" w:rsidRDefault="00C96EE9" w:rsidP="00F161D6">
            <w:pPr>
              <w:spacing w:after="0" w:line="240" w:lineRule="auto"/>
              <w:jc w:val="center"/>
              <w:rPr>
                <w:rFonts w:ascii="Times New Roman" w:hAnsi="Times New Roman"/>
                <w:lang w:val="uz-Cyrl-UZ"/>
              </w:rPr>
            </w:pPr>
            <w:r w:rsidRPr="00C85AF5">
              <w:rPr>
                <w:rFonts w:ascii="Times New Roman" w:hAnsi="Times New Roman"/>
                <w:lang w:val="uz-Cyrl-UZ"/>
              </w:rPr>
              <w:t>0</w:t>
            </w:r>
          </w:p>
        </w:tc>
        <w:tc>
          <w:tcPr>
            <w:tcW w:w="2530" w:type="dxa"/>
            <w:gridSpan w:val="2"/>
            <w:tcBorders>
              <w:bottom w:val="single" w:sz="8" w:space="0" w:color="FFFFFF"/>
            </w:tcBorders>
            <w:shd w:val="clear" w:color="auto" w:fill="FDE9D9"/>
          </w:tcPr>
          <w:p w14:paraId="406452E4" w14:textId="77777777" w:rsidR="00C96EE9" w:rsidRPr="00C85AF5" w:rsidRDefault="00C96EE9" w:rsidP="00F161D6">
            <w:pPr>
              <w:spacing w:after="0" w:line="240" w:lineRule="auto"/>
              <w:jc w:val="center"/>
              <w:rPr>
                <w:rFonts w:ascii="Times New Roman" w:hAnsi="Times New Roman"/>
                <w:lang w:val="uz-Cyrl-UZ"/>
              </w:rPr>
            </w:pPr>
            <w:r w:rsidRPr="00C85AF5">
              <w:rPr>
                <w:rFonts w:ascii="Times New Roman" w:hAnsi="Times New Roman"/>
                <w:lang w:val="uz-Cyrl-UZ"/>
              </w:rPr>
              <w:t>20</w:t>
            </w:r>
          </w:p>
        </w:tc>
        <w:tc>
          <w:tcPr>
            <w:tcW w:w="2530" w:type="dxa"/>
            <w:gridSpan w:val="2"/>
            <w:tcBorders>
              <w:bottom w:val="single" w:sz="8" w:space="0" w:color="FFFFFF"/>
            </w:tcBorders>
            <w:shd w:val="clear" w:color="auto" w:fill="FDE9D9"/>
          </w:tcPr>
          <w:p w14:paraId="63CCC23A" w14:textId="77777777" w:rsidR="00C96EE9" w:rsidRPr="00C85AF5" w:rsidRDefault="00C96EE9" w:rsidP="00F161D6">
            <w:pPr>
              <w:spacing w:after="0" w:line="240" w:lineRule="auto"/>
              <w:jc w:val="center"/>
              <w:rPr>
                <w:rFonts w:ascii="Times New Roman" w:hAnsi="Times New Roman"/>
                <w:lang w:val="uz-Cyrl-UZ"/>
              </w:rPr>
            </w:pPr>
            <w:r w:rsidRPr="00C85AF5">
              <w:rPr>
                <w:rFonts w:ascii="Times New Roman" w:hAnsi="Times New Roman"/>
                <w:lang w:val="uz-Cyrl-UZ"/>
              </w:rPr>
              <w:t>50</w:t>
            </w:r>
          </w:p>
        </w:tc>
        <w:tc>
          <w:tcPr>
            <w:tcW w:w="2531" w:type="dxa"/>
            <w:gridSpan w:val="3"/>
            <w:tcBorders>
              <w:bottom w:val="single" w:sz="8" w:space="0" w:color="FFFFFF"/>
            </w:tcBorders>
            <w:shd w:val="clear" w:color="auto" w:fill="FDE9D9"/>
          </w:tcPr>
          <w:p w14:paraId="41441D43" w14:textId="77777777" w:rsidR="00C96EE9" w:rsidRPr="00C85AF5" w:rsidRDefault="00C96EE9" w:rsidP="00F161D6">
            <w:pPr>
              <w:spacing w:after="0" w:line="240" w:lineRule="auto"/>
              <w:jc w:val="center"/>
              <w:rPr>
                <w:rFonts w:ascii="Times New Roman" w:hAnsi="Times New Roman"/>
                <w:lang w:val="uz-Cyrl-UZ"/>
              </w:rPr>
            </w:pPr>
            <w:r w:rsidRPr="00C85AF5">
              <w:rPr>
                <w:rFonts w:ascii="Times New Roman" w:hAnsi="Times New Roman"/>
                <w:lang w:val="uz-Cyrl-UZ"/>
              </w:rPr>
              <w:t>100</w:t>
            </w:r>
          </w:p>
        </w:tc>
      </w:tr>
      <w:tr w:rsidR="00851AA3" w:rsidRPr="00C85AF5" w14:paraId="53E4DDE6" w14:textId="77777777">
        <w:trPr>
          <w:jc w:val="center"/>
        </w:trPr>
        <w:tc>
          <w:tcPr>
            <w:tcW w:w="3554" w:type="dxa"/>
            <w:gridSpan w:val="2"/>
            <w:tcBorders>
              <w:top w:val="single" w:sz="8" w:space="0" w:color="FFFFFF"/>
              <w:left w:val="single" w:sz="8" w:space="0" w:color="FFFFFF"/>
              <w:bottom w:val="nil"/>
              <w:right w:val="single" w:sz="24" w:space="0" w:color="FFFFFF"/>
            </w:tcBorders>
            <w:shd w:val="clear" w:color="auto" w:fill="948A54"/>
          </w:tcPr>
          <w:p w14:paraId="0217DB49" w14:textId="77777777" w:rsidR="00851AA3" w:rsidRPr="00C85AF5" w:rsidRDefault="00851AA3"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Процена финансијских средстава</w:t>
            </w:r>
          </w:p>
        </w:tc>
        <w:tc>
          <w:tcPr>
            <w:tcW w:w="3075" w:type="dxa"/>
            <w:gridSpan w:val="3"/>
            <w:tcBorders>
              <w:top w:val="single" w:sz="8" w:space="0" w:color="FFFFFF"/>
              <w:left w:val="single" w:sz="8" w:space="0" w:color="FFFFFF"/>
              <w:bottom w:val="single" w:sz="8" w:space="0" w:color="FFFFFF"/>
              <w:right w:val="single" w:sz="8" w:space="0" w:color="FFFFFF"/>
            </w:tcBorders>
            <w:shd w:val="clear" w:color="auto" w:fill="FDE9D9"/>
          </w:tcPr>
          <w:p w14:paraId="68442E33" w14:textId="77777777" w:rsidR="00851AA3" w:rsidRPr="00C85AF5" w:rsidRDefault="000C6EA4" w:rsidP="00F161D6">
            <w:pPr>
              <w:spacing w:after="0" w:line="240" w:lineRule="auto"/>
              <w:rPr>
                <w:rFonts w:ascii="Times New Roman" w:hAnsi="Times New Roman"/>
                <w:b/>
                <w:lang w:val="uz-Cyrl-UZ"/>
              </w:rPr>
            </w:pPr>
            <w:r w:rsidRPr="00C85AF5">
              <w:rPr>
                <w:rFonts w:ascii="Times New Roman" w:hAnsi="Times New Roman"/>
                <w:lang w:val="uz-Cyrl-UZ"/>
              </w:rPr>
              <w:t>Ближе прецизирано у АП</w:t>
            </w:r>
            <w:r w:rsidRPr="00C85AF5" w:rsidDel="000C6EA4">
              <w:rPr>
                <w:rFonts w:ascii="Times New Roman" w:hAnsi="Times New Roman"/>
                <w:lang w:val="uz-Cyrl-UZ"/>
              </w:rPr>
              <w:t xml:space="preserve"> </w:t>
            </w:r>
          </w:p>
        </w:tc>
        <w:tc>
          <w:tcPr>
            <w:tcW w:w="2257" w:type="dxa"/>
            <w:tcBorders>
              <w:top w:val="single" w:sz="8" w:space="0" w:color="FFFFFF"/>
              <w:left w:val="single" w:sz="8" w:space="0" w:color="FFFFFF"/>
              <w:bottom w:val="single" w:sz="8" w:space="0" w:color="FFFFFF"/>
              <w:right w:val="single" w:sz="8" w:space="0" w:color="FFFFFF"/>
            </w:tcBorders>
            <w:shd w:val="clear" w:color="auto" w:fill="948A54"/>
          </w:tcPr>
          <w:p w14:paraId="1AAD3A97" w14:textId="77777777" w:rsidR="00851AA3" w:rsidRPr="00C85AF5" w:rsidRDefault="00851AA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Извор средстава</w:t>
            </w:r>
          </w:p>
        </w:tc>
        <w:tc>
          <w:tcPr>
            <w:tcW w:w="5334" w:type="dxa"/>
            <w:gridSpan w:val="6"/>
            <w:tcBorders>
              <w:top w:val="single" w:sz="8" w:space="0" w:color="FFFFFF"/>
              <w:left w:val="single" w:sz="8" w:space="0" w:color="FFFFFF"/>
              <w:bottom w:val="single" w:sz="8" w:space="0" w:color="FFFFFF"/>
              <w:right w:val="single" w:sz="8" w:space="0" w:color="FFFFFF"/>
            </w:tcBorders>
            <w:shd w:val="clear" w:color="auto" w:fill="FDE9D9"/>
          </w:tcPr>
          <w:p w14:paraId="02AD7818" w14:textId="77777777" w:rsidR="00851AA3" w:rsidRPr="00C85AF5" w:rsidRDefault="000C6EA4"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r>
      <w:tr w:rsidR="00851AA3" w:rsidRPr="00C85AF5" w14:paraId="278AE7D8" w14:textId="77777777">
        <w:trPr>
          <w:jc w:val="center"/>
        </w:trPr>
        <w:tc>
          <w:tcPr>
            <w:tcW w:w="3554" w:type="dxa"/>
            <w:gridSpan w:val="2"/>
            <w:tcBorders>
              <w:left w:val="single" w:sz="8" w:space="0" w:color="FFFFFF"/>
              <w:bottom w:val="nil"/>
              <w:right w:val="single" w:sz="24" w:space="0" w:color="FFFFFF"/>
            </w:tcBorders>
            <w:shd w:val="clear" w:color="auto" w:fill="948A54"/>
          </w:tcPr>
          <w:p w14:paraId="0E21AEB4" w14:textId="77777777" w:rsidR="00851AA3" w:rsidRPr="00C85AF5" w:rsidRDefault="00851AA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Ефекат на буџет</w:t>
            </w:r>
          </w:p>
        </w:tc>
        <w:tc>
          <w:tcPr>
            <w:tcW w:w="10666" w:type="dxa"/>
            <w:gridSpan w:val="10"/>
            <w:shd w:val="clear" w:color="auto" w:fill="FDE9D9"/>
          </w:tcPr>
          <w:p w14:paraId="3D37FA52" w14:textId="77777777" w:rsidR="00851AA3" w:rsidRPr="00C85AF5" w:rsidRDefault="000C6EA4"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r w:rsidRPr="00C85AF5" w:rsidDel="000C6EA4">
              <w:rPr>
                <w:rFonts w:ascii="Times New Roman" w:hAnsi="Times New Roman"/>
                <w:lang w:val="uz-Cyrl-UZ"/>
              </w:rPr>
              <w:t xml:space="preserve"> </w:t>
            </w:r>
          </w:p>
        </w:tc>
      </w:tr>
      <w:tr w:rsidR="00851AA3" w:rsidRPr="00C85AF5" w14:paraId="2A9FD23F" w14:textId="77777777">
        <w:trPr>
          <w:jc w:val="center"/>
        </w:trPr>
        <w:tc>
          <w:tcPr>
            <w:tcW w:w="14220" w:type="dxa"/>
            <w:gridSpan w:val="12"/>
            <w:tcBorders>
              <w:top w:val="single" w:sz="8" w:space="0" w:color="FFFFFF"/>
              <w:left w:val="single" w:sz="8" w:space="0" w:color="FFFFFF"/>
              <w:bottom w:val="single" w:sz="8" w:space="0" w:color="FFFFFF"/>
              <w:right w:val="single" w:sz="24" w:space="0" w:color="FFFFFF"/>
            </w:tcBorders>
            <w:shd w:val="clear" w:color="auto" w:fill="FDE9D9"/>
          </w:tcPr>
          <w:p w14:paraId="16ED0AF5" w14:textId="77777777" w:rsidR="00E253A6" w:rsidRPr="00C85AF5" w:rsidRDefault="00E253A6"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У складу са Законом о заштити података о личности  сваком кориснику  електронске управе неопходно је омогућити увид у податаке о личности које органи  о њему обрађују,  основ и сврху те обраде, као и да захтева исправку  и допуну података у свим евиденцијама у којима се тај податак води.</w:t>
            </w:r>
          </w:p>
          <w:p w14:paraId="1ECA2968" w14:textId="77777777" w:rsidR="00DE1FA6" w:rsidRPr="00C85AF5" w:rsidRDefault="00DE1FA6"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На пример, ако корисник промени пребивалиште, неопходно је да поднесе захтев за измену овог податка у личној карти, саобраћајној дозволи, возачкој дозволи и пасошу, као посебне поступке, иако све евиденције води МУП, односно издаје све наведене исправе. Поред тога ове податке користе и други органи којима се корисник обраћа. Овакве скупе и компликоване процедуре, пошто се спроводе на  захтев корисника,  доводе до тога да евиденције остају неажурне. </w:t>
            </w:r>
          </w:p>
          <w:p w14:paraId="4CA32A6F" w14:textId="77777777" w:rsidR="00851AA3" w:rsidRPr="00C85AF5" w:rsidRDefault="00DE1FA6" w:rsidP="00A34BA8">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Потребно је развити функционалност Портала еУправа тако да на једноставан  и прегледан начин омогући кориснику електронске управе да управља својим подацима, </w:t>
            </w:r>
            <w:r w:rsidR="00A34BA8" w:rsidRPr="00C85AF5">
              <w:rPr>
                <w:rFonts w:ascii="Times New Roman" w:hAnsi="Times New Roman"/>
                <w:b/>
                <w:bCs/>
                <w:lang w:val="uz-Cyrl-UZ"/>
              </w:rPr>
              <w:t>да има увид ко је и у које сврхе користио њихове податке о личности</w:t>
            </w:r>
            <w:r w:rsidR="00A34BA8" w:rsidRPr="00C85AF5">
              <w:rPr>
                <w:rFonts w:ascii="Times New Roman" w:hAnsi="Times New Roman"/>
                <w:b/>
                <w:bCs/>
                <w:lang w:val="sr-Cyrl-RS"/>
              </w:rPr>
              <w:t xml:space="preserve">, </w:t>
            </w:r>
            <w:r w:rsidRPr="00C85AF5">
              <w:rPr>
                <w:rFonts w:ascii="Times New Roman" w:hAnsi="Times New Roman"/>
                <w:b/>
                <w:bCs/>
                <w:lang w:val="uz-Cyrl-UZ"/>
              </w:rPr>
              <w:t>као и њихово аутоматско ажурирање у систему након измене у изворној евиденцији или поједностављење процедуре измене тог податка, уз минимизирање трошкова.</w:t>
            </w:r>
            <w:r w:rsidR="004B6A8C" w:rsidRPr="00C85AF5">
              <w:rPr>
                <w:rFonts w:ascii="Times New Roman" w:hAnsi="Times New Roman"/>
                <w:b/>
                <w:bCs/>
                <w:lang w:val="uz-Cyrl-UZ"/>
              </w:rPr>
              <w:t xml:space="preserve"> </w:t>
            </w:r>
          </w:p>
        </w:tc>
      </w:tr>
    </w:tbl>
    <w:p w14:paraId="50518045" w14:textId="6A5479F0" w:rsidR="00851AA3" w:rsidRDefault="00851AA3" w:rsidP="008173FC">
      <w:pPr>
        <w:spacing w:line="240" w:lineRule="auto"/>
        <w:jc w:val="both"/>
        <w:rPr>
          <w:rFonts w:asciiTheme="minorHAnsi" w:hAnsiTheme="minorHAnsi"/>
          <w:b/>
          <w:sz w:val="8"/>
          <w:szCs w:val="24"/>
          <w:lang w:val="uz-Cyrl-UZ"/>
        </w:rPr>
      </w:pPr>
    </w:p>
    <w:p w14:paraId="45D6CD25" w14:textId="10BDCEAE" w:rsidR="00D4531D" w:rsidRDefault="00D4531D" w:rsidP="008173FC">
      <w:pPr>
        <w:spacing w:line="240" w:lineRule="auto"/>
        <w:jc w:val="both"/>
        <w:rPr>
          <w:rFonts w:asciiTheme="minorHAnsi" w:hAnsiTheme="minorHAnsi"/>
          <w:b/>
          <w:sz w:val="8"/>
          <w:szCs w:val="24"/>
          <w:lang w:val="uz-Cyrl-UZ"/>
        </w:rPr>
      </w:pPr>
    </w:p>
    <w:p w14:paraId="5CAEABAC" w14:textId="37A94F82" w:rsidR="00D4531D" w:rsidRDefault="00D4531D" w:rsidP="008173FC">
      <w:pPr>
        <w:spacing w:line="240" w:lineRule="auto"/>
        <w:jc w:val="both"/>
        <w:rPr>
          <w:rFonts w:asciiTheme="minorHAnsi" w:hAnsiTheme="minorHAnsi"/>
          <w:b/>
          <w:sz w:val="8"/>
          <w:szCs w:val="24"/>
          <w:lang w:val="uz-Cyrl-UZ"/>
        </w:rPr>
      </w:pPr>
    </w:p>
    <w:p w14:paraId="755BF8C7" w14:textId="77777777" w:rsidR="00D4531D" w:rsidRPr="00D4531D" w:rsidRDefault="00D4531D" w:rsidP="008173FC">
      <w:pPr>
        <w:spacing w:line="240" w:lineRule="auto"/>
        <w:jc w:val="both"/>
        <w:rPr>
          <w:rFonts w:asciiTheme="minorHAnsi" w:hAnsiTheme="minorHAnsi"/>
          <w:b/>
          <w:sz w:val="8"/>
          <w:szCs w:val="24"/>
          <w:lang w:val="uz-Cyrl-UZ"/>
        </w:rP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463"/>
        <w:gridCol w:w="1164"/>
        <w:gridCol w:w="451"/>
        <w:gridCol w:w="627"/>
        <w:gridCol w:w="887"/>
        <w:gridCol w:w="1500"/>
        <w:gridCol w:w="93"/>
        <w:gridCol w:w="11"/>
        <w:gridCol w:w="1535"/>
        <w:gridCol w:w="24"/>
        <w:gridCol w:w="1532"/>
      </w:tblGrid>
      <w:tr w:rsidR="00917E61" w:rsidRPr="00C85AF5" w14:paraId="587FE4D0" w14:textId="77777777">
        <w:trPr>
          <w:jc w:val="center"/>
        </w:trPr>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61B2B88C" w14:textId="77777777" w:rsidR="00917E61" w:rsidRPr="00C85AF5" w:rsidRDefault="00917E61" w:rsidP="00F161D6">
            <w:pPr>
              <w:spacing w:after="0" w:line="240" w:lineRule="auto"/>
              <w:jc w:val="both"/>
              <w:rPr>
                <w:rFonts w:ascii="Times New Roman" w:hAnsi="Times New Roman"/>
                <w:b/>
                <w:bCs/>
                <w:color w:val="FFFFFF"/>
              </w:rPr>
            </w:pPr>
            <w:r w:rsidRPr="00C85AF5">
              <w:rPr>
                <w:rFonts w:ascii="Times New Roman" w:hAnsi="Times New Roman"/>
                <w:b/>
                <w:bCs/>
                <w:color w:val="FFFFFF"/>
              </w:rPr>
              <w:lastRenderedPageBreak/>
              <w:t>ME</w:t>
            </w:r>
            <w:r w:rsidRPr="00C85AF5">
              <w:rPr>
                <w:rFonts w:ascii="Times New Roman" w:hAnsi="Times New Roman"/>
                <w:b/>
                <w:bCs/>
                <w:color w:val="FFFFFF"/>
                <w:lang w:val="uz-Cyrl-UZ"/>
              </w:rPr>
              <w:t>Р</w:t>
            </w:r>
            <w:r w:rsidRPr="00C85AF5">
              <w:rPr>
                <w:rFonts w:ascii="Times New Roman" w:hAnsi="Times New Roman"/>
                <w:b/>
                <w:bCs/>
                <w:color w:val="FFFFFF"/>
              </w:rPr>
              <w:t>A</w:t>
            </w:r>
          </w:p>
        </w:tc>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205EB8C4" w14:textId="77777777" w:rsidR="00917E61" w:rsidRPr="00C85AF5" w:rsidRDefault="00917E61"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2</w:t>
            </w:r>
            <w:r w:rsidRPr="00C85AF5">
              <w:rPr>
                <w:rFonts w:ascii="Times New Roman" w:hAnsi="Times New Roman"/>
                <w:b/>
                <w:bCs/>
                <w:color w:val="FFFFFF"/>
              </w:rPr>
              <w:t>.</w:t>
            </w:r>
            <w:r w:rsidRPr="00C85AF5">
              <w:rPr>
                <w:rFonts w:ascii="Times New Roman" w:hAnsi="Times New Roman"/>
                <w:b/>
                <w:bCs/>
                <w:color w:val="FFFFFF"/>
                <w:lang w:val="uz-Cyrl-UZ"/>
              </w:rPr>
              <w:t>4.</w:t>
            </w:r>
          </w:p>
        </w:tc>
        <w:tc>
          <w:tcPr>
            <w:tcW w:w="10666" w:type="dxa"/>
            <w:gridSpan w:val="9"/>
            <w:tcBorders>
              <w:top w:val="single" w:sz="8" w:space="0" w:color="FFFFFF"/>
              <w:left w:val="single" w:sz="8" w:space="0" w:color="FFFFFF"/>
              <w:bottom w:val="single" w:sz="24" w:space="0" w:color="FFFFFF"/>
              <w:right w:val="single" w:sz="8" w:space="0" w:color="FFFFFF"/>
            </w:tcBorders>
            <w:shd w:val="clear" w:color="auto" w:fill="948A54"/>
          </w:tcPr>
          <w:p w14:paraId="6CE2EBE0" w14:textId="77777777" w:rsidR="00917E61" w:rsidRPr="00C85AF5" w:rsidRDefault="00637919"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ru-RU"/>
              </w:rPr>
              <w:t>Обезбедити ефикасну заштиту права корисника електронске управе у судским поступцима</w:t>
            </w:r>
          </w:p>
        </w:tc>
      </w:tr>
      <w:tr w:rsidR="00917E61" w:rsidRPr="00C85AF5" w14:paraId="155C3271" w14:textId="77777777">
        <w:trPr>
          <w:jc w:val="center"/>
        </w:trPr>
        <w:tc>
          <w:tcPr>
            <w:tcW w:w="6629" w:type="dxa"/>
            <w:gridSpan w:val="5"/>
            <w:tcBorders>
              <w:top w:val="single" w:sz="8" w:space="0" w:color="FFFFFF"/>
              <w:left w:val="single" w:sz="8" w:space="0" w:color="FFFFFF"/>
              <w:bottom w:val="nil"/>
              <w:right w:val="single" w:sz="24" w:space="0" w:color="FFFFFF"/>
            </w:tcBorders>
            <w:shd w:val="clear" w:color="auto" w:fill="948A54"/>
          </w:tcPr>
          <w:p w14:paraId="3D79E3E4" w14:textId="77777777" w:rsidR="00917E61" w:rsidRPr="00C85AF5" w:rsidRDefault="00917E61" w:rsidP="00F161D6">
            <w:pPr>
              <w:spacing w:after="0" w:line="240" w:lineRule="auto"/>
              <w:jc w:val="both"/>
              <w:rPr>
                <w:rFonts w:ascii="Times New Roman" w:hAnsi="Times New Roman"/>
                <w:b/>
                <w:bCs/>
                <w:color w:val="FFFFFF"/>
                <w:lang w:val="ru-RU"/>
              </w:rPr>
            </w:pPr>
            <w:r w:rsidRPr="00C85AF5">
              <w:rPr>
                <w:rFonts w:ascii="Times New Roman" w:hAnsi="Times New Roman"/>
                <w:b/>
                <w:bCs/>
                <w:color w:val="FFFFFF"/>
                <w:lang w:val="uz-Cyrl-UZ"/>
              </w:rPr>
              <w:t>Институција одговорна за праћење и контролу реализације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DDD9C3"/>
          </w:tcPr>
          <w:p w14:paraId="082883FD" w14:textId="77777777" w:rsidR="00917E61" w:rsidRPr="00C85AF5" w:rsidRDefault="001E0CCA" w:rsidP="00F161D6">
            <w:pPr>
              <w:spacing w:after="0" w:line="240" w:lineRule="auto"/>
              <w:jc w:val="both"/>
              <w:rPr>
                <w:rFonts w:ascii="Times New Roman" w:hAnsi="Times New Roman"/>
                <w:color w:val="000000"/>
                <w:lang w:val="uz-Cyrl-UZ"/>
              </w:rPr>
            </w:pPr>
            <w:r w:rsidRPr="00C85AF5">
              <w:rPr>
                <w:rFonts w:ascii="Times New Roman" w:hAnsi="Times New Roman"/>
                <w:color w:val="000000"/>
                <w:lang w:val="uz-Cyrl-UZ"/>
              </w:rPr>
              <w:t>Министарство правде</w:t>
            </w:r>
          </w:p>
        </w:tc>
      </w:tr>
      <w:tr w:rsidR="00917E61" w:rsidRPr="00C85AF5" w14:paraId="3E1E1CD5" w14:textId="77777777">
        <w:trPr>
          <w:jc w:val="center"/>
        </w:trPr>
        <w:tc>
          <w:tcPr>
            <w:tcW w:w="3554" w:type="dxa"/>
            <w:gridSpan w:val="2"/>
            <w:tcBorders>
              <w:left w:val="single" w:sz="8" w:space="0" w:color="FFFFFF"/>
              <w:bottom w:val="nil"/>
              <w:right w:val="single" w:sz="24" w:space="0" w:color="FFFFFF"/>
            </w:tcBorders>
            <w:shd w:val="clear" w:color="auto" w:fill="948A54"/>
          </w:tcPr>
          <w:p w14:paraId="0D07CF01" w14:textId="77777777" w:rsidR="00917E61" w:rsidRPr="00C85AF5" w:rsidRDefault="00917E61"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Период спровођења</w:t>
            </w:r>
          </w:p>
        </w:tc>
        <w:tc>
          <w:tcPr>
            <w:tcW w:w="1777" w:type="dxa"/>
            <w:gridSpan w:val="2"/>
            <w:shd w:val="clear" w:color="auto" w:fill="DDD9C3"/>
          </w:tcPr>
          <w:p w14:paraId="7F9D0472" w14:textId="77777777" w:rsidR="00917E61" w:rsidRPr="00C85AF5" w:rsidRDefault="001E0CCA" w:rsidP="00F161D6">
            <w:pPr>
              <w:spacing w:after="0" w:line="240" w:lineRule="auto"/>
              <w:jc w:val="both"/>
              <w:rPr>
                <w:rFonts w:ascii="Times New Roman" w:hAnsi="Times New Roman"/>
                <w:b/>
              </w:rPr>
            </w:pPr>
            <w:r w:rsidRPr="00C85AF5">
              <w:rPr>
                <w:rFonts w:ascii="Times New Roman" w:eastAsia="Times New Roman" w:hAnsi="Times New Roman"/>
                <w:lang w:val="uz-Cyrl-UZ"/>
              </w:rPr>
              <w:t>2020</w:t>
            </w:r>
            <w:r w:rsidR="00262A38" w:rsidRPr="00C85AF5">
              <w:rPr>
                <w:rFonts w:ascii="Times New Roman" w:eastAsia="Times New Roman" w:hAnsi="Times New Roman"/>
                <w:lang w:val="uz-Cyrl-UZ"/>
              </w:rPr>
              <w:t>-2021</w:t>
            </w:r>
          </w:p>
        </w:tc>
        <w:tc>
          <w:tcPr>
            <w:tcW w:w="1298" w:type="dxa"/>
            <w:shd w:val="clear" w:color="auto" w:fill="948A54"/>
          </w:tcPr>
          <w:p w14:paraId="45C07443" w14:textId="77777777" w:rsidR="00917E61" w:rsidRPr="00C85AF5" w:rsidRDefault="00917E61" w:rsidP="00F161D6">
            <w:pPr>
              <w:spacing w:after="0" w:line="240" w:lineRule="auto"/>
              <w:jc w:val="both"/>
              <w:rPr>
                <w:rFonts w:ascii="Times New Roman" w:hAnsi="Times New Roman"/>
                <w:b/>
                <w:color w:val="FFFFFF"/>
                <w:lang w:val="uz-Cyrl-UZ"/>
              </w:rPr>
            </w:pPr>
            <w:r w:rsidRPr="00C85AF5">
              <w:rPr>
                <w:rFonts w:ascii="Times New Roman" w:hAnsi="Times New Roman"/>
                <w:b/>
                <w:color w:val="FFFFFF"/>
                <w:lang w:val="uz-Cyrl-UZ"/>
              </w:rPr>
              <w:t>Тип мере</w:t>
            </w:r>
          </w:p>
        </w:tc>
        <w:tc>
          <w:tcPr>
            <w:tcW w:w="7591" w:type="dxa"/>
            <w:gridSpan w:val="6"/>
            <w:shd w:val="clear" w:color="auto" w:fill="DDD9C3"/>
          </w:tcPr>
          <w:p w14:paraId="7CE43E41" w14:textId="77777777" w:rsidR="00917E61" w:rsidRDefault="00FE468F" w:rsidP="00F161D6">
            <w:pPr>
              <w:spacing w:after="0" w:line="240" w:lineRule="auto"/>
              <w:jc w:val="both"/>
              <w:rPr>
                <w:rFonts w:ascii="Times New Roman" w:hAnsi="Times New Roman"/>
                <w:lang w:val="uz-Cyrl-UZ"/>
              </w:rPr>
            </w:pPr>
            <w:r w:rsidRPr="00C85AF5">
              <w:rPr>
                <w:rFonts w:ascii="Times New Roman" w:hAnsi="Times New Roman"/>
              </w:rPr>
              <w:t>И</w:t>
            </w:r>
            <w:r w:rsidRPr="00C85AF5">
              <w:rPr>
                <w:rFonts w:ascii="Times New Roman" w:hAnsi="Times New Roman"/>
                <w:lang w:val="uz-Cyrl-UZ"/>
              </w:rPr>
              <w:t>нформативно едукативна</w:t>
            </w:r>
          </w:p>
          <w:p w14:paraId="33ABE672" w14:textId="77777777" w:rsidR="00C56D87" w:rsidRDefault="00C56D87" w:rsidP="00F161D6">
            <w:pPr>
              <w:spacing w:after="0" w:line="240" w:lineRule="auto"/>
              <w:jc w:val="both"/>
              <w:rPr>
                <w:rFonts w:ascii="Times New Roman" w:hAnsi="Times New Roman"/>
                <w:lang w:val="uz-Cyrl-UZ"/>
              </w:rPr>
            </w:pPr>
          </w:p>
          <w:p w14:paraId="700ABEE8" w14:textId="77777777" w:rsidR="00C56D87" w:rsidRDefault="00C56D87" w:rsidP="00F161D6">
            <w:pPr>
              <w:spacing w:after="0" w:line="240" w:lineRule="auto"/>
              <w:jc w:val="both"/>
              <w:rPr>
                <w:rFonts w:ascii="Times New Roman" w:hAnsi="Times New Roman"/>
                <w:lang w:val="uz-Cyrl-UZ"/>
              </w:rPr>
            </w:pPr>
          </w:p>
          <w:p w14:paraId="03390915" w14:textId="3BDB885A" w:rsidR="00C56D87" w:rsidRPr="00C85AF5" w:rsidRDefault="00C56D87" w:rsidP="00F161D6">
            <w:pPr>
              <w:spacing w:after="0" w:line="240" w:lineRule="auto"/>
              <w:jc w:val="both"/>
              <w:rPr>
                <w:rFonts w:ascii="Times New Roman" w:hAnsi="Times New Roman"/>
                <w:b/>
                <w:lang w:val="uz-Cyrl-UZ"/>
              </w:rPr>
            </w:pPr>
          </w:p>
        </w:tc>
      </w:tr>
      <w:tr w:rsidR="00917E61" w:rsidRPr="00C85AF5" w14:paraId="1BAA6EE8" w14:textId="77777777">
        <w:trPr>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2444E5AF" w14:textId="77777777" w:rsidR="00917E61" w:rsidRPr="00C85AF5" w:rsidRDefault="00917E61"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w:t>
            </w:r>
            <w:r w:rsidR="00637919" w:rsidRPr="00C85AF5">
              <w:rPr>
                <w:rFonts w:ascii="Times New Roman" w:hAnsi="Times New Roman"/>
                <w:b/>
                <w:bCs/>
                <w:color w:val="FFFFFF"/>
                <w:lang w:val="uz-Cyrl-UZ"/>
              </w:rPr>
              <w:t xml:space="preserve"> 1.</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022C2DF0" w14:textId="77777777" w:rsidR="00917E61" w:rsidRPr="00C85AF5" w:rsidRDefault="00917E61"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948A54"/>
          </w:tcPr>
          <w:p w14:paraId="73EB0EF9" w14:textId="77777777" w:rsidR="00917E61" w:rsidRPr="00C85AF5" w:rsidRDefault="00917E61"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917E61" w:rsidRPr="00C85AF5" w14:paraId="15069641" w14:textId="77777777">
        <w:trPr>
          <w:jc w:val="center"/>
        </w:trPr>
        <w:tc>
          <w:tcPr>
            <w:tcW w:w="1777" w:type="dxa"/>
            <w:vMerge/>
            <w:tcBorders>
              <w:left w:val="single" w:sz="8" w:space="0" w:color="FFFFFF"/>
              <w:bottom w:val="nil"/>
              <w:right w:val="single" w:sz="24" w:space="0" w:color="FFFFFF"/>
            </w:tcBorders>
            <w:shd w:val="clear" w:color="auto" w:fill="948A54"/>
          </w:tcPr>
          <w:p w14:paraId="746D7BD7" w14:textId="77777777" w:rsidR="00917E61" w:rsidRPr="00C85AF5" w:rsidRDefault="00917E61" w:rsidP="00F161D6">
            <w:pPr>
              <w:spacing w:after="0" w:line="240" w:lineRule="auto"/>
              <w:jc w:val="both"/>
              <w:rPr>
                <w:rFonts w:ascii="Times New Roman" w:hAnsi="Times New Roman"/>
                <w:b/>
                <w:bCs/>
                <w:color w:val="FFFFFF"/>
                <w:lang w:val="uz-Cyrl-UZ"/>
              </w:rPr>
            </w:pPr>
          </w:p>
        </w:tc>
        <w:tc>
          <w:tcPr>
            <w:tcW w:w="4852" w:type="dxa"/>
            <w:gridSpan w:val="4"/>
            <w:shd w:val="clear" w:color="auto" w:fill="FDE9D9"/>
          </w:tcPr>
          <w:p w14:paraId="2734E4D6" w14:textId="77777777" w:rsidR="00917E61" w:rsidRPr="00C85AF5" w:rsidRDefault="00637919" w:rsidP="00C56D87">
            <w:pPr>
              <w:spacing w:after="0" w:line="240" w:lineRule="auto"/>
              <w:rPr>
                <w:rFonts w:ascii="Times New Roman" w:hAnsi="Times New Roman"/>
                <w:color w:val="FFFFFF"/>
                <w:lang w:val="uz-Cyrl-UZ"/>
              </w:rPr>
            </w:pPr>
            <w:r w:rsidRPr="00C85AF5">
              <w:rPr>
                <w:rFonts w:ascii="Times New Roman" w:eastAsia="Cambria" w:hAnsi="Times New Roman"/>
                <w:bCs/>
                <w:lang w:val="uz-Cyrl-UZ"/>
              </w:rPr>
              <w:t>Број судских поступака који се могу покренути електронским путем</w:t>
            </w:r>
          </w:p>
        </w:tc>
        <w:tc>
          <w:tcPr>
            <w:tcW w:w="7591" w:type="dxa"/>
            <w:gridSpan w:val="6"/>
            <w:shd w:val="clear" w:color="auto" w:fill="FDE9D9"/>
          </w:tcPr>
          <w:p w14:paraId="333BB7CA" w14:textId="77777777" w:rsidR="00917E61" w:rsidRPr="00C85AF5" w:rsidRDefault="00F96D67" w:rsidP="00F161D6">
            <w:pPr>
              <w:spacing w:after="0" w:line="240" w:lineRule="auto"/>
              <w:jc w:val="both"/>
              <w:rPr>
                <w:rFonts w:ascii="Times New Roman" w:hAnsi="Times New Roman"/>
                <w:color w:val="FFFFFF"/>
                <w:lang w:val="uz-Cyrl-UZ"/>
              </w:rPr>
            </w:pPr>
            <w:r w:rsidRPr="00C56D87">
              <w:rPr>
                <w:rFonts w:ascii="Times New Roman" w:hAnsi="Times New Roman"/>
                <w:lang w:val="uz-Cyrl-UZ"/>
              </w:rPr>
              <w:t>Извештај упућен Народној скупштини Републике Србије</w:t>
            </w:r>
          </w:p>
        </w:tc>
      </w:tr>
      <w:tr w:rsidR="00917E61" w:rsidRPr="00C85AF5" w14:paraId="53C61687" w14:textId="77777777">
        <w:trPr>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38BEF53C" w14:textId="77777777" w:rsidR="00917E61" w:rsidRPr="00C85AF5" w:rsidRDefault="00917E61"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10D2CC6D" w14:textId="77777777" w:rsidR="00917E61" w:rsidRPr="00C85AF5" w:rsidRDefault="00917E61"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3075" w:type="dxa"/>
            <w:gridSpan w:val="3"/>
            <w:tcBorders>
              <w:top w:val="single" w:sz="8" w:space="0" w:color="FFFFFF"/>
              <w:left w:val="single" w:sz="8" w:space="0" w:color="FFFFFF"/>
              <w:bottom w:val="single" w:sz="8" w:space="0" w:color="FFFFFF"/>
              <w:right w:val="single" w:sz="8" w:space="0" w:color="FFFFFF"/>
            </w:tcBorders>
            <w:shd w:val="clear" w:color="auto" w:fill="948A54"/>
          </w:tcPr>
          <w:p w14:paraId="01F92BF9" w14:textId="77777777" w:rsidR="00917E61" w:rsidRPr="00C85AF5" w:rsidRDefault="00917E61"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3"/>
            <w:tcBorders>
              <w:top w:val="single" w:sz="8" w:space="0" w:color="FFFFFF"/>
              <w:left w:val="single" w:sz="8" w:space="0" w:color="FFFFFF"/>
              <w:bottom w:val="single" w:sz="8" w:space="0" w:color="FFFFFF"/>
              <w:right w:val="single" w:sz="8" w:space="0" w:color="FFFFFF"/>
            </w:tcBorders>
            <w:shd w:val="clear" w:color="auto" w:fill="948A54"/>
          </w:tcPr>
          <w:p w14:paraId="4F188FAD" w14:textId="77777777" w:rsidR="00917E61" w:rsidRPr="00C85AF5" w:rsidRDefault="00917E61"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gridSpan w:val="2"/>
            <w:tcBorders>
              <w:top w:val="single" w:sz="8" w:space="0" w:color="FFFFFF"/>
              <w:left w:val="single" w:sz="8" w:space="0" w:color="FFFFFF"/>
              <w:bottom w:val="single" w:sz="8" w:space="0" w:color="FFFFFF"/>
              <w:right w:val="single" w:sz="8" w:space="0" w:color="FFFFFF"/>
            </w:tcBorders>
            <w:shd w:val="clear" w:color="auto" w:fill="948A54"/>
          </w:tcPr>
          <w:p w14:paraId="7C4CBDBB" w14:textId="77777777" w:rsidR="00917E61" w:rsidRPr="00C85AF5" w:rsidRDefault="00917E61"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2717B6A1" w14:textId="77777777" w:rsidR="00917E61" w:rsidRPr="00C85AF5" w:rsidRDefault="00917E61"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1E0CCA" w:rsidRPr="00C85AF5" w14:paraId="75DAB982" w14:textId="77777777">
        <w:trPr>
          <w:jc w:val="center"/>
        </w:trPr>
        <w:tc>
          <w:tcPr>
            <w:tcW w:w="1777" w:type="dxa"/>
            <w:vMerge/>
            <w:tcBorders>
              <w:left w:val="single" w:sz="8" w:space="0" w:color="FFFFFF"/>
              <w:bottom w:val="nil"/>
              <w:right w:val="single" w:sz="24" w:space="0" w:color="FFFFFF"/>
            </w:tcBorders>
            <w:shd w:val="clear" w:color="auto" w:fill="948A54"/>
          </w:tcPr>
          <w:p w14:paraId="715B234A" w14:textId="77777777" w:rsidR="001E0CCA" w:rsidRPr="00C85AF5" w:rsidRDefault="001E0CCA" w:rsidP="00F161D6">
            <w:pPr>
              <w:spacing w:after="0" w:line="240" w:lineRule="auto"/>
              <w:jc w:val="both"/>
              <w:rPr>
                <w:rFonts w:ascii="Times New Roman" w:hAnsi="Times New Roman"/>
                <w:b/>
                <w:bCs/>
                <w:color w:val="FFFFFF"/>
              </w:rPr>
            </w:pPr>
          </w:p>
        </w:tc>
        <w:tc>
          <w:tcPr>
            <w:tcW w:w="1777" w:type="dxa"/>
            <w:shd w:val="clear" w:color="auto" w:fill="FDE9D9"/>
          </w:tcPr>
          <w:p w14:paraId="5065BD73" w14:textId="77777777" w:rsidR="001E0CCA" w:rsidRPr="00C85AF5" w:rsidRDefault="001E0CCA" w:rsidP="00F161D6">
            <w:pPr>
              <w:spacing w:after="0" w:line="240" w:lineRule="auto"/>
              <w:jc w:val="both"/>
              <w:rPr>
                <w:rFonts w:ascii="Times New Roman" w:hAnsi="Times New Roman"/>
                <w:lang w:val="uz-Cyrl-UZ"/>
              </w:rPr>
            </w:pPr>
            <w:r w:rsidRPr="00C85AF5">
              <w:rPr>
                <w:rFonts w:ascii="Times New Roman" w:hAnsi="Times New Roman"/>
                <w:lang w:val="uz-Cyrl-UZ"/>
              </w:rPr>
              <w:t>2</w:t>
            </w:r>
            <w:r w:rsidRPr="00C85AF5">
              <w:rPr>
                <w:rFonts w:ascii="Times New Roman" w:eastAsia="Times New Roman" w:hAnsi="Times New Roman"/>
                <w:bCs/>
                <w:lang w:val="uz-Cyrl-UZ"/>
              </w:rPr>
              <w:t>019</w:t>
            </w:r>
          </w:p>
        </w:tc>
        <w:tc>
          <w:tcPr>
            <w:tcW w:w="3075" w:type="dxa"/>
            <w:gridSpan w:val="3"/>
            <w:shd w:val="clear" w:color="auto" w:fill="FDE9D9"/>
          </w:tcPr>
          <w:p w14:paraId="6A21D072" w14:textId="1523EED8" w:rsidR="001E0CCA" w:rsidRPr="00C85AF5" w:rsidRDefault="00F96D67" w:rsidP="00F161D6">
            <w:pPr>
              <w:spacing w:after="0" w:line="240" w:lineRule="auto"/>
              <w:jc w:val="center"/>
              <w:rPr>
                <w:rFonts w:ascii="Times New Roman" w:hAnsi="Times New Roman"/>
                <w:highlight w:val="cyan"/>
                <w:lang w:val="uz-Cyrl-UZ"/>
              </w:rPr>
            </w:pPr>
            <w:r w:rsidRPr="00C85AF5">
              <w:rPr>
                <w:rFonts w:ascii="Times New Roman" w:hAnsi="Times New Roman"/>
                <w:lang w:val="uz-Cyrl-UZ"/>
              </w:rPr>
              <w:t>4</w:t>
            </w:r>
          </w:p>
        </w:tc>
        <w:tc>
          <w:tcPr>
            <w:tcW w:w="2551" w:type="dxa"/>
            <w:gridSpan w:val="3"/>
            <w:shd w:val="clear" w:color="auto" w:fill="FDE9D9"/>
          </w:tcPr>
          <w:p w14:paraId="2E46A64B" w14:textId="77777777" w:rsidR="001E0CCA" w:rsidRPr="00C85AF5" w:rsidRDefault="00F96D67" w:rsidP="00F161D6">
            <w:pPr>
              <w:spacing w:after="0" w:line="240" w:lineRule="auto"/>
              <w:jc w:val="center"/>
              <w:rPr>
                <w:rFonts w:ascii="Times New Roman" w:hAnsi="Times New Roman"/>
                <w:lang w:val="uz-Cyrl-UZ"/>
              </w:rPr>
            </w:pPr>
            <w:r w:rsidRPr="00C85AF5">
              <w:rPr>
                <w:rFonts w:ascii="Times New Roman" w:hAnsi="Times New Roman"/>
                <w:lang w:val="uz-Cyrl-UZ"/>
              </w:rPr>
              <w:t>10</w:t>
            </w:r>
          </w:p>
        </w:tc>
        <w:tc>
          <w:tcPr>
            <w:tcW w:w="2552" w:type="dxa"/>
            <w:gridSpan w:val="2"/>
            <w:shd w:val="clear" w:color="auto" w:fill="FDE9D9"/>
          </w:tcPr>
          <w:p w14:paraId="67664EE7" w14:textId="77777777" w:rsidR="001E0CCA" w:rsidRPr="00C85AF5" w:rsidRDefault="00F96D67" w:rsidP="00F161D6">
            <w:pPr>
              <w:spacing w:after="0" w:line="240" w:lineRule="auto"/>
              <w:jc w:val="center"/>
              <w:rPr>
                <w:rFonts w:ascii="Times New Roman" w:hAnsi="Times New Roman"/>
                <w:lang w:val="uz-Cyrl-UZ"/>
              </w:rPr>
            </w:pPr>
            <w:r w:rsidRPr="00C85AF5">
              <w:rPr>
                <w:rFonts w:ascii="Times New Roman" w:hAnsi="Times New Roman"/>
                <w:lang w:val="uz-Cyrl-UZ"/>
              </w:rPr>
              <w:t>15</w:t>
            </w:r>
          </w:p>
        </w:tc>
        <w:tc>
          <w:tcPr>
            <w:tcW w:w="2488" w:type="dxa"/>
            <w:shd w:val="clear" w:color="auto" w:fill="FDE9D9"/>
          </w:tcPr>
          <w:p w14:paraId="5AEDF4F1" w14:textId="77777777" w:rsidR="001E0CCA" w:rsidRPr="00C85AF5" w:rsidRDefault="00F96D67" w:rsidP="00F161D6">
            <w:pPr>
              <w:spacing w:after="0" w:line="240" w:lineRule="auto"/>
              <w:jc w:val="center"/>
              <w:rPr>
                <w:rFonts w:ascii="Times New Roman" w:hAnsi="Times New Roman"/>
                <w:lang w:val="uz-Cyrl-UZ"/>
              </w:rPr>
            </w:pPr>
            <w:r w:rsidRPr="00C85AF5">
              <w:rPr>
                <w:rFonts w:ascii="Times New Roman" w:hAnsi="Times New Roman"/>
                <w:lang w:val="uz-Cyrl-UZ"/>
              </w:rPr>
              <w:t>20</w:t>
            </w:r>
          </w:p>
        </w:tc>
      </w:tr>
      <w:tr w:rsidR="00637919" w:rsidRPr="00C85AF5" w14:paraId="336499AD" w14:textId="77777777">
        <w:trPr>
          <w:trHeight w:val="143"/>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630BA902" w14:textId="77777777" w:rsidR="00637919" w:rsidRPr="00C85AF5" w:rsidRDefault="00637919"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 2.</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515FAA6F" w14:textId="77777777" w:rsidR="00637919" w:rsidRPr="00C85AF5" w:rsidDel="00637919" w:rsidRDefault="00637919" w:rsidP="00F161D6">
            <w:pPr>
              <w:spacing w:after="0" w:line="240" w:lineRule="auto"/>
              <w:rPr>
                <w:rFonts w:ascii="Times New Roman" w:hAnsi="Times New Roman"/>
                <w:b/>
                <w:highlight w:val="cyan"/>
                <w:lang w:val="uz-Cyrl-UZ"/>
              </w:rPr>
            </w:pPr>
            <w:r w:rsidRPr="00C85AF5">
              <w:rPr>
                <w:rFonts w:ascii="Times New Roman" w:hAnsi="Times New Roman"/>
                <w:bCs/>
                <w:color w:val="FFFFFF"/>
                <w:lang w:val="uz-Cyrl-UZ"/>
              </w:rPr>
              <w:t>Јединица мере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948A54"/>
          </w:tcPr>
          <w:p w14:paraId="5E1A5610" w14:textId="77777777" w:rsidR="00637919" w:rsidRPr="00C85AF5" w:rsidDel="00637919" w:rsidRDefault="00637919" w:rsidP="00F161D6">
            <w:pPr>
              <w:spacing w:after="0" w:line="240" w:lineRule="auto"/>
              <w:rPr>
                <w:rFonts w:ascii="Times New Roman" w:hAnsi="Times New Roman"/>
                <w:b/>
                <w:highlight w:val="cyan"/>
                <w:lang w:val="uz-Cyrl-UZ"/>
              </w:rPr>
            </w:pPr>
            <w:r w:rsidRPr="00C85AF5">
              <w:rPr>
                <w:rFonts w:ascii="Times New Roman" w:hAnsi="Times New Roman"/>
                <w:color w:val="FFFFFF"/>
                <w:lang w:val="uz-Cyrl-UZ"/>
              </w:rPr>
              <w:t>Извор провере</w:t>
            </w:r>
          </w:p>
        </w:tc>
      </w:tr>
      <w:tr w:rsidR="00637919" w:rsidRPr="00C85AF5" w14:paraId="6347B931" w14:textId="77777777">
        <w:trPr>
          <w:trHeight w:val="142"/>
          <w:jc w:val="center"/>
        </w:trPr>
        <w:tc>
          <w:tcPr>
            <w:tcW w:w="1777" w:type="dxa"/>
            <w:vMerge/>
            <w:tcBorders>
              <w:left w:val="single" w:sz="8" w:space="0" w:color="FFFFFF"/>
              <w:bottom w:val="nil"/>
              <w:right w:val="single" w:sz="24" w:space="0" w:color="FFFFFF"/>
            </w:tcBorders>
            <w:shd w:val="clear" w:color="auto" w:fill="948A54"/>
          </w:tcPr>
          <w:p w14:paraId="356850F9" w14:textId="77777777" w:rsidR="00637919" w:rsidRPr="00C85AF5" w:rsidRDefault="00637919" w:rsidP="00F161D6">
            <w:pPr>
              <w:spacing w:after="0" w:line="240" w:lineRule="auto"/>
              <w:jc w:val="both"/>
              <w:rPr>
                <w:rFonts w:ascii="Times New Roman" w:hAnsi="Times New Roman"/>
                <w:b/>
                <w:bCs/>
                <w:color w:val="FFFFFF"/>
                <w:lang w:val="uz-Cyrl-UZ"/>
              </w:rPr>
            </w:pPr>
          </w:p>
        </w:tc>
        <w:tc>
          <w:tcPr>
            <w:tcW w:w="4852" w:type="dxa"/>
            <w:gridSpan w:val="4"/>
            <w:tcBorders>
              <w:top w:val="single" w:sz="8" w:space="0" w:color="FFFFFF"/>
              <w:bottom w:val="single" w:sz="8" w:space="0" w:color="FFFFFF"/>
            </w:tcBorders>
            <w:shd w:val="clear" w:color="auto" w:fill="FDE9D9"/>
          </w:tcPr>
          <w:p w14:paraId="7DF73319" w14:textId="1E8E949C" w:rsidR="00637919" w:rsidRPr="00C85AF5" w:rsidDel="00637919" w:rsidRDefault="00637919" w:rsidP="00F96D67">
            <w:pPr>
              <w:spacing w:after="0" w:line="240" w:lineRule="auto"/>
              <w:rPr>
                <w:rFonts w:ascii="Times New Roman" w:hAnsi="Times New Roman"/>
                <w:highlight w:val="cyan"/>
                <w:lang w:val="uz-Cyrl-UZ"/>
              </w:rPr>
            </w:pPr>
            <w:r w:rsidRPr="00C85AF5">
              <w:rPr>
                <w:rFonts w:ascii="Times New Roman" w:hAnsi="Times New Roman"/>
                <w:lang w:val="uz-Cyrl-UZ"/>
              </w:rPr>
              <w:t xml:space="preserve">Проценат судова према </w:t>
            </w:r>
            <w:r w:rsidR="00F96D67" w:rsidRPr="00C85AF5">
              <w:rPr>
                <w:rFonts w:ascii="Times New Roman" w:hAnsi="Times New Roman"/>
                <w:lang w:val="uz-Cyrl-UZ"/>
              </w:rPr>
              <w:t xml:space="preserve">укупном броју судова </w:t>
            </w:r>
            <w:r w:rsidRPr="00C85AF5">
              <w:rPr>
                <w:rFonts w:ascii="Times New Roman" w:hAnsi="Times New Roman"/>
                <w:lang w:val="uz-Cyrl-UZ"/>
              </w:rPr>
              <w:t>који примају поднеске и доказни материјал електронским путем</w:t>
            </w:r>
          </w:p>
        </w:tc>
        <w:tc>
          <w:tcPr>
            <w:tcW w:w="7591" w:type="dxa"/>
            <w:gridSpan w:val="6"/>
            <w:shd w:val="clear" w:color="auto" w:fill="FDE9D9"/>
          </w:tcPr>
          <w:p w14:paraId="0F7053B3" w14:textId="77777777" w:rsidR="00637919" w:rsidRPr="00C85AF5" w:rsidDel="00637919" w:rsidRDefault="00637919" w:rsidP="00F161D6">
            <w:pPr>
              <w:spacing w:after="0" w:line="240" w:lineRule="auto"/>
              <w:jc w:val="center"/>
              <w:rPr>
                <w:rFonts w:ascii="Times New Roman" w:hAnsi="Times New Roman"/>
                <w:b/>
                <w:highlight w:val="cyan"/>
                <w:lang w:val="uz-Cyrl-UZ"/>
              </w:rPr>
            </w:pPr>
          </w:p>
        </w:tc>
      </w:tr>
      <w:tr w:rsidR="00637919" w:rsidRPr="00C85AF5" w14:paraId="446997FE" w14:textId="77777777">
        <w:trPr>
          <w:trHeight w:val="142"/>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51986B5C" w14:textId="77777777" w:rsidR="00637919" w:rsidRPr="00C85AF5" w:rsidRDefault="00637919"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5F5B8B1A" w14:textId="77777777" w:rsidR="00637919" w:rsidRPr="00C85AF5" w:rsidDel="00637919" w:rsidRDefault="00637919"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Базна година</w:t>
            </w: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55F446C0" w14:textId="77777777" w:rsidR="00637919" w:rsidRPr="00C85AF5" w:rsidDel="00637919" w:rsidRDefault="00637919"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174B1995" w14:textId="77777777" w:rsidR="00637919" w:rsidRPr="00C85AF5" w:rsidDel="00637919" w:rsidRDefault="00637919"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372116D6" w14:textId="77777777" w:rsidR="00637919" w:rsidRPr="00C85AF5" w:rsidDel="00637919" w:rsidRDefault="00637919"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531" w:type="dxa"/>
            <w:gridSpan w:val="2"/>
            <w:tcBorders>
              <w:top w:val="single" w:sz="8" w:space="0" w:color="FFFFFF"/>
              <w:left w:val="single" w:sz="8" w:space="0" w:color="FFFFFF"/>
              <w:bottom w:val="single" w:sz="8" w:space="0" w:color="FFFFFF"/>
              <w:right w:val="single" w:sz="8" w:space="0" w:color="FFFFFF"/>
            </w:tcBorders>
            <w:shd w:val="clear" w:color="auto" w:fill="948A54"/>
          </w:tcPr>
          <w:p w14:paraId="0B75E1F1" w14:textId="77777777" w:rsidR="00637919" w:rsidRPr="00C85AF5" w:rsidDel="00637919" w:rsidRDefault="00637919"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637919" w:rsidRPr="00C85AF5" w14:paraId="2B11D3C1" w14:textId="77777777">
        <w:trPr>
          <w:trHeight w:val="142"/>
          <w:jc w:val="center"/>
        </w:trPr>
        <w:tc>
          <w:tcPr>
            <w:tcW w:w="1777" w:type="dxa"/>
            <w:vMerge/>
            <w:tcBorders>
              <w:left w:val="single" w:sz="8" w:space="0" w:color="FFFFFF"/>
              <w:bottom w:val="nil"/>
              <w:right w:val="single" w:sz="24" w:space="0" w:color="FFFFFF"/>
            </w:tcBorders>
            <w:shd w:val="clear" w:color="auto" w:fill="948A54"/>
          </w:tcPr>
          <w:p w14:paraId="21F8C304" w14:textId="77777777" w:rsidR="00637919" w:rsidRPr="00C85AF5" w:rsidRDefault="00637919"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FDE9D9"/>
          </w:tcPr>
          <w:p w14:paraId="5F5E3ED4" w14:textId="77777777" w:rsidR="00637919" w:rsidRPr="00C85AF5" w:rsidDel="00637919" w:rsidRDefault="00637919" w:rsidP="00F161D6">
            <w:pPr>
              <w:spacing w:after="0" w:line="240" w:lineRule="auto"/>
              <w:rPr>
                <w:rFonts w:ascii="Times New Roman" w:hAnsi="Times New Roman"/>
                <w:highlight w:val="cyan"/>
                <w:lang w:val="uz-Cyrl-UZ"/>
              </w:rPr>
            </w:pPr>
            <w:r w:rsidRPr="00C85AF5">
              <w:rPr>
                <w:rFonts w:ascii="Times New Roman" w:hAnsi="Times New Roman"/>
                <w:lang w:val="uz-Cyrl-UZ"/>
              </w:rPr>
              <w:t>2019</w:t>
            </w:r>
          </w:p>
        </w:tc>
        <w:tc>
          <w:tcPr>
            <w:tcW w:w="2426" w:type="dxa"/>
            <w:gridSpan w:val="2"/>
            <w:tcBorders>
              <w:top w:val="single" w:sz="8" w:space="0" w:color="FFFFFF"/>
              <w:bottom w:val="single" w:sz="8" w:space="0" w:color="FFFFFF"/>
            </w:tcBorders>
            <w:shd w:val="clear" w:color="auto" w:fill="FDE9D9"/>
          </w:tcPr>
          <w:p w14:paraId="3D9D24B5" w14:textId="77777777" w:rsidR="00637919" w:rsidRPr="00C85AF5" w:rsidDel="00637919" w:rsidRDefault="00F96D67" w:rsidP="00F161D6">
            <w:pPr>
              <w:spacing w:after="0" w:line="240" w:lineRule="auto"/>
              <w:jc w:val="center"/>
              <w:rPr>
                <w:rFonts w:ascii="Times New Roman" w:hAnsi="Times New Roman"/>
                <w:lang w:val="uz-Cyrl-UZ"/>
              </w:rPr>
            </w:pPr>
            <w:r w:rsidRPr="00C85AF5">
              <w:rPr>
                <w:rFonts w:ascii="Times New Roman" w:hAnsi="Times New Roman"/>
                <w:lang w:val="uz-Cyrl-UZ"/>
              </w:rPr>
              <w:t>2,6</w:t>
            </w:r>
          </w:p>
        </w:tc>
        <w:tc>
          <w:tcPr>
            <w:tcW w:w="2530" w:type="dxa"/>
            <w:gridSpan w:val="2"/>
            <w:tcBorders>
              <w:bottom w:val="single" w:sz="8" w:space="0" w:color="FFFFFF"/>
            </w:tcBorders>
            <w:shd w:val="clear" w:color="auto" w:fill="FDE9D9"/>
          </w:tcPr>
          <w:p w14:paraId="5095F77D" w14:textId="77777777" w:rsidR="00637919" w:rsidRPr="00C85AF5" w:rsidDel="00637919" w:rsidRDefault="00F96D67" w:rsidP="00F161D6">
            <w:pPr>
              <w:spacing w:after="0" w:line="240" w:lineRule="auto"/>
              <w:jc w:val="center"/>
              <w:rPr>
                <w:rFonts w:ascii="Times New Roman" w:hAnsi="Times New Roman"/>
                <w:lang w:val="uz-Cyrl-UZ"/>
              </w:rPr>
            </w:pPr>
            <w:r w:rsidRPr="00C85AF5">
              <w:rPr>
                <w:rFonts w:ascii="Times New Roman" w:hAnsi="Times New Roman"/>
                <w:lang w:val="uz-Cyrl-UZ"/>
              </w:rPr>
              <w:t>20</w:t>
            </w:r>
          </w:p>
        </w:tc>
        <w:tc>
          <w:tcPr>
            <w:tcW w:w="2530" w:type="dxa"/>
            <w:gridSpan w:val="2"/>
            <w:tcBorders>
              <w:bottom w:val="single" w:sz="8" w:space="0" w:color="FFFFFF"/>
            </w:tcBorders>
            <w:shd w:val="clear" w:color="auto" w:fill="FDE9D9"/>
          </w:tcPr>
          <w:p w14:paraId="2444580B" w14:textId="77777777" w:rsidR="00637919" w:rsidRPr="00C85AF5" w:rsidDel="00637919" w:rsidRDefault="00F96D67" w:rsidP="00F161D6">
            <w:pPr>
              <w:spacing w:after="0" w:line="240" w:lineRule="auto"/>
              <w:jc w:val="center"/>
              <w:rPr>
                <w:rFonts w:ascii="Times New Roman" w:hAnsi="Times New Roman"/>
                <w:lang w:val="uz-Cyrl-UZ"/>
              </w:rPr>
            </w:pPr>
            <w:r w:rsidRPr="00C85AF5">
              <w:rPr>
                <w:rFonts w:ascii="Times New Roman" w:hAnsi="Times New Roman"/>
                <w:lang w:val="uz-Cyrl-UZ"/>
              </w:rPr>
              <w:t>40</w:t>
            </w:r>
          </w:p>
        </w:tc>
        <w:tc>
          <w:tcPr>
            <w:tcW w:w="2531" w:type="dxa"/>
            <w:gridSpan w:val="2"/>
            <w:tcBorders>
              <w:bottom w:val="single" w:sz="8" w:space="0" w:color="FFFFFF"/>
            </w:tcBorders>
            <w:shd w:val="clear" w:color="auto" w:fill="FDE9D9"/>
          </w:tcPr>
          <w:p w14:paraId="6CF26B78" w14:textId="77777777" w:rsidR="00637919" w:rsidRPr="00C85AF5" w:rsidDel="00637919" w:rsidRDefault="00F96D67" w:rsidP="00F161D6">
            <w:pPr>
              <w:spacing w:after="0" w:line="240" w:lineRule="auto"/>
              <w:jc w:val="center"/>
              <w:rPr>
                <w:rFonts w:ascii="Times New Roman" w:hAnsi="Times New Roman"/>
                <w:lang w:val="uz-Cyrl-UZ"/>
              </w:rPr>
            </w:pPr>
            <w:r w:rsidRPr="00C85AF5">
              <w:rPr>
                <w:rFonts w:ascii="Times New Roman" w:hAnsi="Times New Roman"/>
                <w:lang w:val="uz-Cyrl-UZ"/>
              </w:rPr>
              <w:t>60</w:t>
            </w:r>
          </w:p>
        </w:tc>
      </w:tr>
      <w:tr w:rsidR="00637919" w:rsidRPr="00C85AF5" w14:paraId="6CAD3EC2" w14:textId="77777777">
        <w:trPr>
          <w:trHeight w:val="143"/>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65F56203" w14:textId="77777777" w:rsidR="00637919" w:rsidRPr="00C85AF5" w:rsidRDefault="00637919"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 3.</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11BDF132" w14:textId="77777777" w:rsidR="00637919" w:rsidRPr="00C85AF5" w:rsidDel="00637919" w:rsidRDefault="00637919" w:rsidP="00F161D6">
            <w:pPr>
              <w:spacing w:after="0" w:line="240" w:lineRule="auto"/>
              <w:rPr>
                <w:rFonts w:ascii="Times New Roman" w:hAnsi="Times New Roman"/>
                <w:b/>
                <w:highlight w:val="cyan"/>
                <w:lang w:val="uz-Cyrl-UZ"/>
              </w:rPr>
            </w:pPr>
            <w:r w:rsidRPr="00C85AF5">
              <w:rPr>
                <w:rFonts w:ascii="Times New Roman" w:hAnsi="Times New Roman"/>
                <w:bCs/>
                <w:color w:val="FFFFFF"/>
                <w:lang w:val="uz-Cyrl-UZ"/>
              </w:rPr>
              <w:t>Јединица мере</w:t>
            </w:r>
            <w:r w:rsidRPr="00C85AF5">
              <w:rPr>
                <w:rFonts w:ascii="Times New Roman" w:hAnsi="Times New Roman"/>
                <w:lang w:val="uz-Cyrl-UZ"/>
              </w:rPr>
              <w:tab/>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948A54"/>
          </w:tcPr>
          <w:p w14:paraId="3EDAD86A" w14:textId="77777777" w:rsidR="00637919" w:rsidRPr="00C85AF5" w:rsidDel="00637919" w:rsidRDefault="00637919" w:rsidP="00F161D6">
            <w:pPr>
              <w:spacing w:after="0" w:line="240" w:lineRule="auto"/>
              <w:rPr>
                <w:rFonts w:ascii="Times New Roman" w:hAnsi="Times New Roman"/>
                <w:b/>
                <w:highlight w:val="cyan"/>
                <w:lang w:val="uz-Cyrl-UZ"/>
              </w:rPr>
            </w:pPr>
            <w:r w:rsidRPr="00C85AF5">
              <w:rPr>
                <w:rFonts w:ascii="Times New Roman" w:hAnsi="Times New Roman"/>
                <w:color w:val="FFFFFF"/>
                <w:lang w:val="uz-Cyrl-UZ"/>
              </w:rPr>
              <w:t>Извор провере</w:t>
            </w:r>
          </w:p>
        </w:tc>
      </w:tr>
      <w:tr w:rsidR="00637919" w:rsidRPr="00C85AF5" w14:paraId="2107348B" w14:textId="77777777">
        <w:trPr>
          <w:trHeight w:val="142"/>
          <w:jc w:val="center"/>
        </w:trPr>
        <w:tc>
          <w:tcPr>
            <w:tcW w:w="1777" w:type="dxa"/>
            <w:vMerge/>
            <w:tcBorders>
              <w:left w:val="single" w:sz="8" w:space="0" w:color="FFFFFF"/>
              <w:bottom w:val="nil"/>
              <w:right w:val="single" w:sz="24" w:space="0" w:color="FFFFFF"/>
            </w:tcBorders>
            <w:shd w:val="clear" w:color="auto" w:fill="948A54"/>
          </w:tcPr>
          <w:p w14:paraId="4D4D9A07" w14:textId="77777777" w:rsidR="00637919" w:rsidRPr="00C85AF5" w:rsidRDefault="00637919" w:rsidP="00F161D6">
            <w:pPr>
              <w:spacing w:after="0" w:line="240" w:lineRule="auto"/>
              <w:jc w:val="both"/>
              <w:rPr>
                <w:rFonts w:ascii="Times New Roman" w:hAnsi="Times New Roman"/>
                <w:b/>
                <w:bCs/>
                <w:color w:val="FFFFFF"/>
                <w:lang w:val="uz-Cyrl-UZ"/>
              </w:rPr>
            </w:pPr>
          </w:p>
        </w:tc>
        <w:tc>
          <w:tcPr>
            <w:tcW w:w="4852" w:type="dxa"/>
            <w:gridSpan w:val="4"/>
            <w:tcBorders>
              <w:top w:val="single" w:sz="8" w:space="0" w:color="FFFFFF"/>
              <w:bottom w:val="single" w:sz="8" w:space="0" w:color="FFFFFF"/>
            </w:tcBorders>
            <w:shd w:val="clear" w:color="auto" w:fill="FDE9D9"/>
          </w:tcPr>
          <w:p w14:paraId="351ADAA1" w14:textId="5EE7EABA" w:rsidR="00637919" w:rsidRPr="00C85AF5" w:rsidRDefault="00637919" w:rsidP="00F96D67">
            <w:pPr>
              <w:spacing w:after="0" w:line="240" w:lineRule="auto"/>
              <w:rPr>
                <w:rFonts w:ascii="Times New Roman" w:hAnsi="Times New Roman"/>
                <w:lang w:val="uz-Cyrl-UZ"/>
              </w:rPr>
            </w:pPr>
            <w:r w:rsidRPr="00C85AF5">
              <w:rPr>
                <w:rFonts w:ascii="Times New Roman" w:hAnsi="Times New Roman"/>
                <w:lang w:val="uz-Cyrl-UZ"/>
              </w:rPr>
              <w:t xml:space="preserve">Проценат судова </w:t>
            </w:r>
            <w:r w:rsidR="00F96D67" w:rsidRPr="00C85AF5">
              <w:rPr>
                <w:rFonts w:ascii="Times New Roman" w:hAnsi="Times New Roman"/>
                <w:lang w:val="uz-Cyrl-UZ"/>
              </w:rPr>
              <w:t>у односу на укупан број</w:t>
            </w:r>
            <w:r w:rsidRPr="00C85AF5">
              <w:rPr>
                <w:rFonts w:ascii="Times New Roman" w:hAnsi="Times New Roman"/>
                <w:lang w:val="uz-Cyrl-UZ"/>
              </w:rPr>
              <w:t>који по службеној дужности приступају подацима у електронским евиденцијама, који су потребни за вођење поступка и пресуђивање.</w:t>
            </w:r>
          </w:p>
        </w:tc>
        <w:tc>
          <w:tcPr>
            <w:tcW w:w="7591" w:type="dxa"/>
            <w:gridSpan w:val="6"/>
            <w:shd w:val="clear" w:color="auto" w:fill="FDE9D9"/>
          </w:tcPr>
          <w:p w14:paraId="62423564" w14:textId="77777777" w:rsidR="00637919" w:rsidRPr="00C85AF5" w:rsidDel="00637919" w:rsidRDefault="00637919" w:rsidP="00F161D6">
            <w:pPr>
              <w:spacing w:after="0" w:line="240" w:lineRule="auto"/>
              <w:jc w:val="center"/>
              <w:rPr>
                <w:rFonts w:ascii="Times New Roman" w:hAnsi="Times New Roman"/>
                <w:b/>
                <w:highlight w:val="cyan"/>
                <w:lang w:val="uz-Cyrl-UZ"/>
              </w:rPr>
            </w:pPr>
          </w:p>
        </w:tc>
      </w:tr>
      <w:tr w:rsidR="00637919" w:rsidRPr="00C85AF5" w14:paraId="282C22CB" w14:textId="77777777">
        <w:trPr>
          <w:trHeight w:val="142"/>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2C776B99" w14:textId="77777777" w:rsidR="00637919" w:rsidRPr="00C85AF5" w:rsidRDefault="00637919"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7C67A1C6" w14:textId="77777777" w:rsidR="00637919" w:rsidRPr="00C85AF5" w:rsidRDefault="00637919"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Базна година</w:t>
            </w: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2EB616ED" w14:textId="77777777" w:rsidR="00637919" w:rsidRPr="00C85AF5" w:rsidRDefault="00637919"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1A9A4E74" w14:textId="77777777" w:rsidR="00637919" w:rsidRPr="00C85AF5" w:rsidDel="00637919" w:rsidRDefault="00637919"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2CC06F24" w14:textId="77777777" w:rsidR="00637919" w:rsidRPr="00C85AF5" w:rsidDel="00637919" w:rsidRDefault="00637919"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531" w:type="dxa"/>
            <w:gridSpan w:val="2"/>
            <w:tcBorders>
              <w:top w:val="single" w:sz="8" w:space="0" w:color="FFFFFF"/>
              <w:left w:val="single" w:sz="8" w:space="0" w:color="FFFFFF"/>
              <w:bottom w:val="single" w:sz="8" w:space="0" w:color="FFFFFF"/>
              <w:right w:val="single" w:sz="8" w:space="0" w:color="FFFFFF"/>
            </w:tcBorders>
            <w:shd w:val="clear" w:color="auto" w:fill="948A54"/>
          </w:tcPr>
          <w:p w14:paraId="6D7477FD" w14:textId="77777777" w:rsidR="00637919" w:rsidRPr="00C85AF5" w:rsidDel="00637919" w:rsidRDefault="00637919"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637919" w:rsidRPr="00C85AF5" w14:paraId="619D3B2B" w14:textId="77777777">
        <w:trPr>
          <w:trHeight w:val="142"/>
          <w:jc w:val="center"/>
        </w:trPr>
        <w:tc>
          <w:tcPr>
            <w:tcW w:w="1777" w:type="dxa"/>
            <w:vMerge/>
            <w:tcBorders>
              <w:left w:val="single" w:sz="8" w:space="0" w:color="FFFFFF"/>
              <w:bottom w:val="nil"/>
              <w:right w:val="single" w:sz="24" w:space="0" w:color="FFFFFF"/>
            </w:tcBorders>
            <w:shd w:val="clear" w:color="auto" w:fill="948A54"/>
          </w:tcPr>
          <w:p w14:paraId="403F7F37" w14:textId="77777777" w:rsidR="00637919" w:rsidRPr="00C85AF5" w:rsidRDefault="00637919"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FDE9D9"/>
          </w:tcPr>
          <w:p w14:paraId="5F004708" w14:textId="77777777" w:rsidR="00637919" w:rsidRPr="00C85AF5" w:rsidRDefault="00637919" w:rsidP="00F161D6">
            <w:pPr>
              <w:spacing w:after="0" w:line="240" w:lineRule="auto"/>
              <w:rPr>
                <w:rFonts w:ascii="Times New Roman" w:hAnsi="Times New Roman"/>
                <w:lang w:val="uz-Cyrl-UZ"/>
              </w:rPr>
            </w:pPr>
            <w:r w:rsidRPr="00C85AF5">
              <w:rPr>
                <w:rFonts w:ascii="Times New Roman" w:hAnsi="Times New Roman"/>
                <w:lang w:val="uz-Cyrl-UZ"/>
              </w:rPr>
              <w:t>2019</w:t>
            </w:r>
          </w:p>
        </w:tc>
        <w:tc>
          <w:tcPr>
            <w:tcW w:w="2426" w:type="dxa"/>
            <w:gridSpan w:val="2"/>
            <w:tcBorders>
              <w:top w:val="single" w:sz="8" w:space="0" w:color="FFFFFF"/>
              <w:bottom w:val="single" w:sz="8" w:space="0" w:color="FFFFFF"/>
            </w:tcBorders>
            <w:shd w:val="clear" w:color="auto" w:fill="FDE9D9"/>
          </w:tcPr>
          <w:p w14:paraId="28B1E6E2" w14:textId="0224DB68" w:rsidR="00637919" w:rsidRPr="00C85AF5" w:rsidRDefault="00F96D67" w:rsidP="00F161D6">
            <w:pPr>
              <w:spacing w:after="0" w:line="240" w:lineRule="auto"/>
              <w:jc w:val="center"/>
              <w:rPr>
                <w:rFonts w:ascii="Times New Roman" w:hAnsi="Times New Roman"/>
                <w:lang w:val="uz-Cyrl-UZ"/>
              </w:rPr>
            </w:pPr>
            <w:r w:rsidRPr="00C85AF5">
              <w:rPr>
                <w:rFonts w:ascii="Times New Roman" w:hAnsi="Times New Roman"/>
                <w:lang w:val="uz-Cyrl-UZ"/>
              </w:rPr>
              <w:t>90</w:t>
            </w:r>
          </w:p>
        </w:tc>
        <w:tc>
          <w:tcPr>
            <w:tcW w:w="2530" w:type="dxa"/>
            <w:gridSpan w:val="2"/>
            <w:tcBorders>
              <w:bottom w:val="single" w:sz="8" w:space="0" w:color="FFFFFF"/>
            </w:tcBorders>
            <w:shd w:val="clear" w:color="auto" w:fill="FDE9D9"/>
          </w:tcPr>
          <w:p w14:paraId="4BF331EF" w14:textId="77777777" w:rsidR="00637919" w:rsidRPr="00C85AF5" w:rsidDel="00637919" w:rsidRDefault="00F96D67" w:rsidP="00F161D6">
            <w:pPr>
              <w:spacing w:after="0" w:line="240" w:lineRule="auto"/>
              <w:jc w:val="center"/>
              <w:rPr>
                <w:rFonts w:ascii="Times New Roman" w:hAnsi="Times New Roman"/>
                <w:lang w:val="uz-Cyrl-UZ"/>
              </w:rPr>
            </w:pPr>
            <w:r w:rsidRPr="00C85AF5">
              <w:rPr>
                <w:rFonts w:ascii="Times New Roman" w:hAnsi="Times New Roman"/>
                <w:lang w:val="uz-Cyrl-UZ"/>
              </w:rPr>
              <w:t>100</w:t>
            </w:r>
          </w:p>
        </w:tc>
        <w:tc>
          <w:tcPr>
            <w:tcW w:w="2530" w:type="dxa"/>
            <w:gridSpan w:val="2"/>
            <w:tcBorders>
              <w:bottom w:val="single" w:sz="8" w:space="0" w:color="FFFFFF"/>
            </w:tcBorders>
            <w:shd w:val="clear" w:color="auto" w:fill="FDE9D9"/>
          </w:tcPr>
          <w:p w14:paraId="4BCF82C1" w14:textId="77777777" w:rsidR="00637919" w:rsidRPr="00C85AF5" w:rsidDel="00637919" w:rsidRDefault="00F96D67" w:rsidP="00F161D6">
            <w:pPr>
              <w:spacing w:after="0" w:line="240" w:lineRule="auto"/>
              <w:jc w:val="center"/>
              <w:rPr>
                <w:rFonts w:ascii="Times New Roman" w:hAnsi="Times New Roman"/>
                <w:lang w:val="uz-Cyrl-UZ"/>
              </w:rPr>
            </w:pPr>
            <w:r w:rsidRPr="00C85AF5">
              <w:rPr>
                <w:rFonts w:ascii="Times New Roman" w:hAnsi="Times New Roman"/>
                <w:lang w:val="uz-Cyrl-UZ"/>
              </w:rPr>
              <w:t>100</w:t>
            </w:r>
          </w:p>
        </w:tc>
        <w:tc>
          <w:tcPr>
            <w:tcW w:w="2531" w:type="dxa"/>
            <w:gridSpan w:val="2"/>
            <w:tcBorders>
              <w:bottom w:val="single" w:sz="8" w:space="0" w:color="FFFFFF"/>
            </w:tcBorders>
            <w:shd w:val="clear" w:color="auto" w:fill="FDE9D9"/>
          </w:tcPr>
          <w:p w14:paraId="72D7F349" w14:textId="77777777" w:rsidR="00637919" w:rsidRPr="00C85AF5" w:rsidDel="00637919" w:rsidRDefault="00F96D67" w:rsidP="00F161D6">
            <w:pPr>
              <w:spacing w:after="0" w:line="240" w:lineRule="auto"/>
              <w:jc w:val="center"/>
              <w:rPr>
                <w:rFonts w:ascii="Times New Roman" w:hAnsi="Times New Roman"/>
                <w:lang w:val="uz-Cyrl-UZ"/>
              </w:rPr>
            </w:pPr>
            <w:r w:rsidRPr="00C85AF5">
              <w:rPr>
                <w:rFonts w:ascii="Times New Roman" w:hAnsi="Times New Roman"/>
                <w:lang w:val="uz-Cyrl-UZ"/>
              </w:rPr>
              <w:t>100</w:t>
            </w:r>
          </w:p>
        </w:tc>
      </w:tr>
      <w:tr w:rsidR="00637919" w:rsidRPr="00C85AF5" w14:paraId="72ED3EE8" w14:textId="77777777">
        <w:trPr>
          <w:trHeight w:val="143"/>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67F3C001" w14:textId="77777777" w:rsidR="00637919" w:rsidRPr="00C85AF5" w:rsidRDefault="00637919"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 4.</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0D19C8F9" w14:textId="77777777" w:rsidR="00637919" w:rsidRPr="00C85AF5" w:rsidDel="00637919" w:rsidRDefault="00637919" w:rsidP="00F161D6">
            <w:pPr>
              <w:spacing w:after="0" w:line="240" w:lineRule="auto"/>
              <w:rPr>
                <w:rFonts w:ascii="Times New Roman" w:hAnsi="Times New Roman"/>
                <w:b/>
                <w:highlight w:val="cyan"/>
                <w:lang w:val="uz-Cyrl-UZ"/>
              </w:rPr>
            </w:pPr>
            <w:r w:rsidRPr="00C85AF5">
              <w:rPr>
                <w:rFonts w:ascii="Times New Roman" w:hAnsi="Times New Roman"/>
                <w:bCs/>
                <w:color w:val="FFFFFF"/>
                <w:lang w:val="uz-Cyrl-UZ"/>
              </w:rPr>
              <w:t>Јединица мере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948A54"/>
          </w:tcPr>
          <w:p w14:paraId="313FAD6F" w14:textId="77777777" w:rsidR="00637919" w:rsidRPr="00C85AF5" w:rsidDel="00637919" w:rsidRDefault="00637919" w:rsidP="00F161D6">
            <w:pPr>
              <w:spacing w:after="0" w:line="240" w:lineRule="auto"/>
              <w:rPr>
                <w:rFonts w:ascii="Times New Roman" w:hAnsi="Times New Roman"/>
                <w:b/>
                <w:highlight w:val="cyan"/>
                <w:lang w:val="uz-Cyrl-UZ"/>
              </w:rPr>
            </w:pPr>
            <w:r w:rsidRPr="00C85AF5">
              <w:rPr>
                <w:rFonts w:ascii="Times New Roman" w:hAnsi="Times New Roman"/>
                <w:color w:val="FFFFFF"/>
                <w:lang w:val="uz-Cyrl-UZ"/>
              </w:rPr>
              <w:t>Извор провере</w:t>
            </w:r>
          </w:p>
        </w:tc>
      </w:tr>
      <w:tr w:rsidR="00637919" w:rsidRPr="00C85AF5" w14:paraId="59474949" w14:textId="77777777">
        <w:trPr>
          <w:trHeight w:val="142"/>
          <w:jc w:val="center"/>
        </w:trPr>
        <w:tc>
          <w:tcPr>
            <w:tcW w:w="1777" w:type="dxa"/>
            <w:vMerge/>
            <w:tcBorders>
              <w:left w:val="single" w:sz="8" w:space="0" w:color="FFFFFF"/>
              <w:bottom w:val="nil"/>
              <w:right w:val="single" w:sz="24" w:space="0" w:color="FFFFFF"/>
            </w:tcBorders>
            <w:shd w:val="clear" w:color="auto" w:fill="948A54"/>
          </w:tcPr>
          <w:p w14:paraId="12934458" w14:textId="77777777" w:rsidR="00637919" w:rsidRPr="00C85AF5" w:rsidRDefault="00637919" w:rsidP="00F161D6">
            <w:pPr>
              <w:spacing w:after="0" w:line="240" w:lineRule="auto"/>
              <w:jc w:val="both"/>
              <w:rPr>
                <w:rFonts w:ascii="Times New Roman" w:hAnsi="Times New Roman"/>
                <w:b/>
                <w:bCs/>
                <w:color w:val="FFFFFF"/>
                <w:lang w:val="uz-Cyrl-UZ"/>
              </w:rPr>
            </w:pPr>
          </w:p>
        </w:tc>
        <w:tc>
          <w:tcPr>
            <w:tcW w:w="4852" w:type="dxa"/>
            <w:gridSpan w:val="4"/>
            <w:tcBorders>
              <w:top w:val="single" w:sz="8" w:space="0" w:color="FFFFFF"/>
              <w:bottom w:val="single" w:sz="8" w:space="0" w:color="FFFFFF"/>
            </w:tcBorders>
            <w:shd w:val="clear" w:color="auto" w:fill="FDE9D9"/>
          </w:tcPr>
          <w:p w14:paraId="36B19366" w14:textId="72D1D6A1" w:rsidR="00637919" w:rsidRPr="00C85AF5" w:rsidDel="00637919" w:rsidRDefault="00FF6AB2" w:rsidP="00FF6AB2">
            <w:pPr>
              <w:spacing w:after="0" w:line="240" w:lineRule="auto"/>
              <w:rPr>
                <w:rFonts w:ascii="Times New Roman" w:hAnsi="Times New Roman"/>
                <w:highlight w:val="cyan"/>
                <w:lang w:val="uz-Cyrl-UZ"/>
              </w:rPr>
            </w:pPr>
            <w:r w:rsidRPr="00C85AF5">
              <w:rPr>
                <w:rFonts w:ascii="Times New Roman" w:hAnsi="Times New Roman"/>
                <w:lang w:val="uz-Cyrl-UZ"/>
              </w:rPr>
              <w:t xml:space="preserve">Број </w:t>
            </w:r>
            <w:r w:rsidR="00637919" w:rsidRPr="00C85AF5">
              <w:rPr>
                <w:rFonts w:ascii="Times New Roman" w:hAnsi="Times New Roman"/>
                <w:lang w:val="uz-Cyrl-UZ"/>
              </w:rPr>
              <w:t xml:space="preserve">судија </w:t>
            </w:r>
            <w:r w:rsidRPr="00C85AF5">
              <w:rPr>
                <w:rFonts w:ascii="Times New Roman" w:hAnsi="Times New Roman"/>
                <w:lang w:val="uz-Cyrl-UZ"/>
              </w:rPr>
              <w:t xml:space="preserve">у односу на укупан број </w:t>
            </w:r>
            <w:r w:rsidR="00637919" w:rsidRPr="00C85AF5">
              <w:rPr>
                <w:rFonts w:ascii="Times New Roman" w:hAnsi="Times New Roman"/>
                <w:lang w:val="uz-Cyrl-UZ"/>
              </w:rPr>
              <w:t>који су обучени за рад у дигиталном окружењу</w:t>
            </w:r>
          </w:p>
        </w:tc>
        <w:tc>
          <w:tcPr>
            <w:tcW w:w="7591" w:type="dxa"/>
            <w:gridSpan w:val="6"/>
            <w:shd w:val="clear" w:color="auto" w:fill="FDE9D9"/>
          </w:tcPr>
          <w:p w14:paraId="55708912" w14:textId="77777777" w:rsidR="00637919" w:rsidRPr="00C85AF5" w:rsidDel="00637919" w:rsidRDefault="00637919" w:rsidP="00F161D6">
            <w:pPr>
              <w:spacing w:after="0" w:line="240" w:lineRule="auto"/>
              <w:jc w:val="center"/>
              <w:rPr>
                <w:rFonts w:ascii="Times New Roman" w:hAnsi="Times New Roman"/>
                <w:b/>
                <w:highlight w:val="cyan"/>
                <w:lang w:val="uz-Cyrl-UZ"/>
              </w:rPr>
            </w:pPr>
          </w:p>
        </w:tc>
      </w:tr>
      <w:tr w:rsidR="00637919" w:rsidRPr="00C85AF5" w14:paraId="3DC9D5AB" w14:textId="77777777">
        <w:trPr>
          <w:trHeight w:val="142"/>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1ED355E1" w14:textId="77777777" w:rsidR="00637919" w:rsidRPr="00C85AF5" w:rsidRDefault="00637919"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2C9262D8" w14:textId="77777777" w:rsidR="00637919" w:rsidRPr="00C85AF5" w:rsidDel="00637919" w:rsidRDefault="00637919"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Базна година</w:t>
            </w: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06E6C49A" w14:textId="77777777" w:rsidR="00637919" w:rsidRPr="00C85AF5" w:rsidDel="00637919" w:rsidRDefault="00637919"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5E10EA09" w14:textId="77777777" w:rsidR="00637919" w:rsidRPr="00C85AF5" w:rsidDel="00637919" w:rsidRDefault="00637919"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49EF4DE9" w14:textId="77777777" w:rsidR="00637919" w:rsidRPr="00C85AF5" w:rsidDel="00637919" w:rsidRDefault="00637919"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531" w:type="dxa"/>
            <w:gridSpan w:val="2"/>
            <w:tcBorders>
              <w:top w:val="single" w:sz="8" w:space="0" w:color="FFFFFF"/>
              <w:left w:val="single" w:sz="8" w:space="0" w:color="FFFFFF"/>
              <w:bottom w:val="single" w:sz="8" w:space="0" w:color="FFFFFF"/>
              <w:right w:val="single" w:sz="8" w:space="0" w:color="FFFFFF"/>
            </w:tcBorders>
            <w:shd w:val="clear" w:color="auto" w:fill="948A54"/>
          </w:tcPr>
          <w:p w14:paraId="7C8CBA09" w14:textId="77777777" w:rsidR="00637919" w:rsidRPr="00C85AF5" w:rsidDel="00637919" w:rsidRDefault="00637919"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637919" w:rsidRPr="00C85AF5" w14:paraId="7A5D72F4" w14:textId="77777777">
        <w:trPr>
          <w:trHeight w:val="142"/>
          <w:jc w:val="center"/>
        </w:trPr>
        <w:tc>
          <w:tcPr>
            <w:tcW w:w="1777" w:type="dxa"/>
            <w:vMerge/>
            <w:tcBorders>
              <w:left w:val="single" w:sz="8" w:space="0" w:color="FFFFFF"/>
              <w:bottom w:val="nil"/>
              <w:right w:val="single" w:sz="24" w:space="0" w:color="FFFFFF"/>
            </w:tcBorders>
            <w:shd w:val="clear" w:color="auto" w:fill="948A54"/>
          </w:tcPr>
          <w:p w14:paraId="0316D844" w14:textId="77777777" w:rsidR="00637919" w:rsidRPr="00C85AF5" w:rsidRDefault="00637919"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FDE9D9"/>
          </w:tcPr>
          <w:p w14:paraId="1E7365B2" w14:textId="77777777" w:rsidR="00637919" w:rsidRPr="00C85AF5" w:rsidDel="00637919" w:rsidRDefault="00FE03DB" w:rsidP="00F161D6">
            <w:pPr>
              <w:spacing w:after="0" w:line="240" w:lineRule="auto"/>
              <w:rPr>
                <w:rFonts w:ascii="Times New Roman" w:hAnsi="Times New Roman"/>
                <w:b/>
                <w:highlight w:val="cyan"/>
                <w:lang w:val="uz-Cyrl-UZ"/>
              </w:rPr>
            </w:pPr>
            <w:r w:rsidRPr="00C85AF5">
              <w:rPr>
                <w:rFonts w:ascii="Times New Roman" w:hAnsi="Times New Roman"/>
                <w:lang w:val="uz-Cyrl-UZ"/>
              </w:rPr>
              <w:t>2019</w:t>
            </w:r>
          </w:p>
        </w:tc>
        <w:tc>
          <w:tcPr>
            <w:tcW w:w="2426" w:type="dxa"/>
            <w:gridSpan w:val="2"/>
            <w:tcBorders>
              <w:top w:val="single" w:sz="8" w:space="0" w:color="FFFFFF"/>
              <w:bottom w:val="single" w:sz="8" w:space="0" w:color="FFFFFF"/>
            </w:tcBorders>
            <w:shd w:val="clear" w:color="auto" w:fill="FDE9D9"/>
          </w:tcPr>
          <w:p w14:paraId="4C1131F6" w14:textId="77777777" w:rsidR="00637919" w:rsidRPr="00C85AF5" w:rsidDel="00637919" w:rsidRDefault="00637919" w:rsidP="00F161D6">
            <w:pPr>
              <w:spacing w:after="0" w:line="240" w:lineRule="auto"/>
              <w:jc w:val="center"/>
              <w:rPr>
                <w:rFonts w:ascii="Times New Roman" w:hAnsi="Times New Roman"/>
                <w:b/>
                <w:highlight w:val="cyan"/>
                <w:lang w:val="uz-Cyrl-UZ"/>
              </w:rPr>
            </w:pPr>
          </w:p>
        </w:tc>
        <w:tc>
          <w:tcPr>
            <w:tcW w:w="2530" w:type="dxa"/>
            <w:gridSpan w:val="2"/>
            <w:tcBorders>
              <w:bottom w:val="single" w:sz="8" w:space="0" w:color="FFFFFF"/>
            </w:tcBorders>
            <w:shd w:val="clear" w:color="auto" w:fill="FDE9D9"/>
          </w:tcPr>
          <w:p w14:paraId="4AB6821C" w14:textId="77777777" w:rsidR="00637919" w:rsidRPr="00C85AF5" w:rsidDel="00637919" w:rsidRDefault="00637919" w:rsidP="00F161D6">
            <w:pPr>
              <w:spacing w:after="0" w:line="240" w:lineRule="auto"/>
              <w:jc w:val="center"/>
              <w:rPr>
                <w:rFonts w:ascii="Times New Roman" w:hAnsi="Times New Roman"/>
                <w:b/>
                <w:highlight w:val="cyan"/>
                <w:lang w:val="uz-Cyrl-UZ"/>
              </w:rPr>
            </w:pPr>
          </w:p>
        </w:tc>
        <w:tc>
          <w:tcPr>
            <w:tcW w:w="2530" w:type="dxa"/>
            <w:gridSpan w:val="2"/>
            <w:tcBorders>
              <w:bottom w:val="single" w:sz="8" w:space="0" w:color="FFFFFF"/>
            </w:tcBorders>
            <w:shd w:val="clear" w:color="auto" w:fill="FDE9D9"/>
          </w:tcPr>
          <w:p w14:paraId="56AA3A8C" w14:textId="77777777" w:rsidR="00637919" w:rsidRPr="00C85AF5" w:rsidDel="00637919" w:rsidRDefault="00637919" w:rsidP="00F161D6">
            <w:pPr>
              <w:spacing w:after="0" w:line="240" w:lineRule="auto"/>
              <w:jc w:val="center"/>
              <w:rPr>
                <w:rFonts w:ascii="Times New Roman" w:hAnsi="Times New Roman"/>
                <w:b/>
                <w:highlight w:val="cyan"/>
                <w:lang w:val="uz-Cyrl-UZ"/>
              </w:rPr>
            </w:pPr>
          </w:p>
        </w:tc>
        <w:tc>
          <w:tcPr>
            <w:tcW w:w="2531" w:type="dxa"/>
            <w:gridSpan w:val="2"/>
            <w:tcBorders>
              <w:bottom w:val="single" w:sz="8" w:space="0" w:color="FFFFFF"/>
            </w:tcBorders>
            <w:shd w:val="clear" w:color="auto" w:fill="FDE9D9"/>
          </w:tcPr>
          <w:p w14:paraId="5B94E68C" w14:textId="77777777" w:rsidR="00637919" w:rsidRPr="00C85AF5" w:rsidDel="00637919" w:rsidRDefault="00637919" w:rsidP="00F161D6">
            <w:pPr>
              <w:spacing w:after="0" w:line="240" w:lineRule="auto"/>
              <w:jc w:val="center"/>
              <w:rPr>
                <w:rFonts w:ascii="Times New Roman" w:hAnsi="Times New Roman"/>
                <w:b/>
                <w:highlight w:val="cyan"/>
                <w:lang w:val="uz-Cyrl-UZ"/>
              </w:rPr>
            </w:pPr>
          </w:p>
        </w:tc>
      </w:tr>
      <w:tr w:rsidR="00917E61" w:rsidRPr="00C85AF5" w14:paraId="133A1962" w14:textId="77777777">
        <w:trPr>
          <w:jc w:val="center"/>
        </w:trPr>
        <w:tc>
          <w:tcPr>
            <w:tcW w:w="3554" w:type="dxa"/>
            <w:gridSpan w:val="2"/>
            <w:tcBorders>
              <w:top w:val="single" w:sz="8" w:space="0" w:color="FFFFFF"/>
              <w:left w:val="single" w:sz="8" w:space="0" w:color="FFFFFF"/>
              <w:bottom w:val="nil"/>
              <w:right w:val="single" w:sz="24" w:space="0" w:color="FFFFFF"/>
            </w:tcBorders>
            <w:shd w:val="clear" w:color="auto" w:fill="948A54"/>
          </w:tcPr>
          <w:p w14:paraId="6E1002A2" w14:textId="77777777" w:rsidR="00917E61" w:rsidRPr="00C85AF5" w:rsidRDefault="000C718F"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Процена финансијских средстава</w:t>
            </w:r>
          </w:p>
        </w:tc>
        <w:tc>
          <w:tcPr>
            <w:tcW w:w="3075" w:type="dxa"/>
            <w:gridSpan w:val="3"/>
            <w:tcBorders>
              <w:top w:val="single" w:sz="8" w:space="0" w:color="FFFFFF"/>
              <w:left w:val="single" w:sz="8" w:space="0" w:color="FFFFFF"/>
              <w:bottom w:val="single" w:sz="8" w:space="0" w:color="FFFFFF"/>
              <w:right w:val="single" w:sz="8" w:space="0" w:color="FFFFFF"/>
            </w:tcBorders>
            <w:shd w:val="clear" w:color="auto" w:fill="FDE9D9"/>
          </w:tcPr>
          <w:p w14:paraId="7741F4C3" w14:textId="77777777" w:rsidR="00917E61" w:rsidRPr="00C85AF5" w:rsidRDefault="000C718F"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c>
          <w:tcPr>
            <w:tcW w:w="2257" w:type="dxa"/>
            <w:tcBorders>
              <w:top w:val="single" w:sz="8" w:space="0" w:color="FFFFFF"/>
              <w:left w:val="single" w:sz="8" w:space="0" w:color="FFFFFF"/>
              <w:bottom w:val="single" w:sz="8" w:space="0" w:color="FFFFFF"/>
              <w:right w:val="single" w:sz="8" w:space="0" w:color="FFFFFF"/>
            </w:tcBorders>
            <w:shd w:val="clear" w:color="auto" w:fill="948A54"/>
          </w:tcPr>
          <w:p w14:paraId="3857DD0B" w14:textId="77777777" w:rsidR="00917E61" w:rsidRPr="00C85AF5" w:rsidRDefault="00917E61"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Извор средстава</w:t>
            </w:r>
          </w:p>
        </w:tc>
        <w:tc>
          <w:tcPr>
            <w:tcW w:w="5334" w:type="dxa"/>
            <w:gridSpan w:val="5"/>
            <w:tcBorders>
              <w:top w:val="single" w:sz="8" w:space="0" w:color="FFFFFF"/>
              <w:left w:val="single" w:sz="8" w:space="0" w:color="FFFFFF"/>
              <w:bottom w:val="single" w:sz="8" w:space="0" w:color="FFFFFF"/>
              <w:right w:val="single" w:sz="8" w:space="0" w:color="FFFFFF"/>
            </w:tcBorders>
            <w:shd w:val="clear" w:color="auto" w:fill="FDE9D9"/>
          </w:tcPr>
          <w:p w14:paraId="1DC7C0BF" w14:textId="77777777" w:rsidR="00917E61" w:rsidRPr="00C85AF5" w:rsidRDefault="00785714"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r>
      <w:tr w:rsidR="00917E61" w:rsidRPr="00C85AF5" w14:paraId="1C22838F" w14:textId="77777777">
        <w:trPr>
          <w:jc w:val="center"/>
        </w:trPr>
        <w:tc>
          <w:tcPr>
            <w:tcW w:w="3554" w:type="dxa"/>
            <w:gridSpan w:val="2"/>
            <w:tcBorders>
              <w:left w:val="single" w:sz="8" w:space="0" w:color="FFFFFF"/>
              <w:bottom w:val="nil"/>
              <w:right w:val="single" w:sz="24" w:space="0" w:color="FFFFFF"/>
            </w:tcBorders>
            <w:shd w:val="clear" w:color="auto" w:fill="948A54"/>
          </w:tcPr>
          <w:p w14:paraId="36EC8EB5" w14:textId="77777777" w:rsidR="00917E61" w:rsidRPr="00C85AF5" w:rsidRDefault="00917E61"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Ефекат на буџет</w:t>
            </w:r>
          </w:p>
        </w:tc>
        <w:tc>
          <w:tcPr>
            <w:tcW w:w="10666" w:type="dxa"/>
            <w:gridSpan w:val="9"/>
            <w:shd w:val="clear" w:color="auto" w:fill="FDE9D9"/>
          </w:tcPr>
          <w:p w14:paraId="2C2B81E2" w14:textId="77777777" w:rsidR="00917E61" w:rsidRPr="00C85AF5" w:rsidRDefault="000C6EA4" w:rsidP="000C6EA4">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r>
      <w:tr w:rsidR="00917E61" w:rsidRPr="00C85AF5" w14:paraId="2F5C90B7" w14:textId="77777777">
        <w:trPr>
          <w:jc w:val="center"/>
        </w:trPr>
        <w:tc>
          <w:tcPr>
            <w:tcW w:w="14220" w:type="dxa"/>
            <w:gridSpan w:val="11"/>
            <w:tcBorders>
              <w:top w:val="single" w:sz="8" w:space="0" w:color="FFFFFF"/>
              <w:left w:val="single" w:sz="8" w:space="0" w:color="FFFFFF"/>
              <w:bottom w:val="single" w:sz="8" w:space="0" w:color="FFFFFF"/>
              <w:right w:val="single" w:sz="24" w:space="0" w:color="FFFFFF"/>
            </w:tcBorders>
            <w:shd w:val="clear" w:color="auto" w:fill="FDE9D9"/>
          </w:tcPr>
          <w:p w14:paraId="731DD139" w14:textId="77777777" w:rsidR="00917E61" w:rsidRPr="00C85AF5" w:rsidRDefault="00917E61"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Већина судова нема могућност да прими електронски поднесак, да у доказном поступку прегледа електронске документе у изворном облику, да електронски комуницира са странкама и органима јавне управе. </w:t>
            </w:r>
            <w:r w:rsidR="00FE03DB" w:rsidRPr="00C85AF5">
              <w:rPr>
                <w:rFonts w:ascii="Times New Roman" w:hAnsi="Times New Roman"/>
                <w:b/>
                <w:bCs/>
                <w:lang w:val="uz-Cyrl-UZ"/>
              </w:rPr>
              <w:t xml:space="preserve">Због ове правне несигурности тренутно постоји неповерење привреде и грађана да ће им електронски документи и радње у поступку </w:t>
            </w:r>
            <w:r w:rsidR="00FE03DB" w:rsidRPr="00C85AF5">
              <w:rPr>
                <w:rFonts w:ascii="Times New Roman" w:hAnsi="Times New Roman"/>
                <w:b/>
                <w:bCs/>
                <w:lang w:val="uz-Cyrl-UZ"/>
              </w:rPr>
              <w:lastRenderedPageBreak/>
              <w:t>предузете електронским путем бити прихваћене   од стране суда.</w:t>
            </w:r>
          </w:p>
          <w:p w14:paraId="59F07476" w14:textId="052C4C81" w:rsidR="00917E61" w:rsidRDefault="00FE03DB"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М</w:t>
            </w:r>
            <w:r w:rsidR="00917E61" w:rsidRPr="00C85AF5">
              <w:rPr>
                <w:rFonts w:ascii="Times New Roman" w:hAnsi="Times New Roman"/>
                <w:b/>
                <w:bCs/>
                <w:lang w:val="uz-Cyrl-UZ"/>
              </w:rPr>
              <w:t xml:space="preserve">ера треба да обухвати активности усмерене на обезбеђење правне сигурности корисника електронских услуга, која подразумева и </w:t>
            </w:r>
            <w:r w:rsidR="00FE468F" w:rsidRPr="00C85AF5">
              <w:rPr>
                <w:rFonts w:ascii="Times New Roman" w:hAnsi="Times New Roman"/>
                <w:b/>
                <w:bCs/>
                <w:lang w:val="uz-Cyrl-UZ"/>
              </w:rPr>
              <w:t xml:space="preserve">остварење права на </w:t>
            </w:r>
            <w:r w:rsidR="00917E61" w:rsidRPr="00C85AF5">
              <w:rPr>
                <w:rFonts w:ascii="Times New Roman" w:hAnsi="Times New Roman"/>
                <w:b/>
                <w:bCs/>
                <w:lang w:val="uz-Cyrl-UZ"/>
              </w:rPr>
              <w:t xml:space="preserve">судску заштиту. Стога је потребно у дигиталну трансформацију друштва укључити и носиоце правосудних функција, пре свега повезивањем ИТ система јавне управе са правосудним информационим системима, као и прилагођавање процесног оквира у коме поступају судови. </w:t>
            </w:r>
          </w:p>
          <w:p w14:paraId="78B0BD56" w14:textId="77777777" w:rsidR="00917E61" w:rsidRPr="00C85AF5" w:rsidRDefault="00917E61"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Неопходно је систематски спроводити обуке свих носилаца правосудних функција</w:t>
            </w:r>
            <w:r w:rsidR="00FE468F" w:rsidRPr="00C85AF5">
              <w:rPr>
                <w:rFonts w:ascii="Times New Roman" w:hAnsi="Times New Roman"/>
                <w:b/>
                <w:bCs/>
                <w:lang w:val="uz-Cyrl-UZ"/>
              </w:rPr>
              <w:t>,</w:t>
            </w:r>
            <w:r w:rsidRPr="00C85AF5">
              <w:rPr>
                <w:rFonts w:ascii="Times New Roman" w:hAnsi="Times New Roman"/>
                <w:b/>
                <w:bCs/>
                <w:lang w:val="uz-Cyrl-UZ"/>
              </w:rPr>
              <w:t xml:space="preserve"> како би стекли потребне дигиталне вештине и  могућности да примењују и тумаче норме материјалног права које се односе на електронско пословање и електронску управу. </w:t>
            </w:r>
          </w:p>
        </w:tc>
      </w:tr>
    </w:tbl>
    <w:p w14:paraId="0D289BB8" w14:textId="77777777" w:rsidR="00917E61" w:rsidRPr="00C85AF5" w:rsidRDefault="00917E61" w:rsidP="008173FC">
      <w:pPr>
        <w:spacing w:line="240" w:lineRule="auto"/>
        <w:jc w:val="both"/>
        <w:rPr>
          <w:rFonts w:ascii="Times New Roman" w:hAnsi="Times New Roman"/>
          <w:b/>
          <w:sz w:val="24"/>
          <w:szCs w:val="24"/>
          <w:lang w:val="uz-Cyrl-UZ"/>
        </w:rP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465"/>
        <w:gridCol w:w="1165"/>
        <w:gridCol w:w="1078"/>
        <w:gridCol w:w="888"/>
        <w:gridCol w:w="1501"/>
        <w:gridCol w:w="101"/>
        <w:gridCol w:w="1555"/>
        <w:gridCol w:w="1534"/>
      </w:tblGrid>
      <w:tr w:rsidR="00FE468F" w:rsidRPr="00C85AF5" w14:paraId="336E9836" w14:textId="77777777" w:rsidTr="00D4531D">
        <w:trPr>
          <w:jc w:val="center"/>
        </w:trPr>
        <w:tc>
          <w:tcPr>
            <w:tcW w:w="1465" w:type="dxa"/>
            <w:tcBorders>
              <w:top w:val="single" w:sz="8" w:space="0" w:color="FFFFFF"/>
              <w:left w:val="single" w:sz="8" w:space="0" w:color="FFFFFF"/>
              <w:bottom w:val="single" w:sz="24" w:space="0" w:color="FFFFFF"/>
              <w:right w:val="single" w:sz="8" w:space="0" w:color="FFFFFF"/>
            </w:tcBorders>
            <w:shd w:val="clear" w:color="auto" w:fill="948A54"/>
          </w:tcPr>
          <w:p w14:paraId="69EA9026" w14:textId="77777777" w:rsidR="00FE468F" w:rsidRPr="00C85AF5" w:rsidRDefault="00FE468F" w:rsidP="00F161D6">
            <w:pPr>
              <w:spacing w:after="0" w:line="240" w:lineRule="auto"/>
              <w:jc w:val="both"/>
              <w:rPr>
                <w:rFonts w:ascii="Times New Roman" w:hAnsi="Times New Roman"/>
                <w:b/>
                <w:bCs/>
                <w:color w:val="FFFFFF"/>
              </w:rPr>
            </w:pPr>
            <w:r w:rsidRPr="00C85AF5">
              <w:rPr>
                <w:rFonts w:ascii="Times New Roman" w:hAnsi="Times New Roman"/>
                <w:b/>
                <w:bCs/>
                <w:color w:val="FFFFFF"/>
              </w:rPr>
              <w:t>ME</w:t>
            </w:r>
            <w:r w:rsidRPr="00C85AF5">
              <w:rPr>
                <w:rFonts w:ascii="Times New Roman" w:hAnsi="Times New Roman"/>
                <w:b/>
                <w:bCs/>
                <w:color w:val="FFFFFF"/>
                <w:lang w:val="uz-Cyrl-UZ"/>
              </w:rPr>
              <w:t>Р</w:t>
            </w:r>
            <w:r w:rsidRPr="00C85AF5">
              <w:rPr>
                <w:rFonts w:ascii="Times New Roman" w:hAnsi="Times New Roman"/>
                <w:b/>
                <w:bCs/>
                <w:color w:val="FFFFFF"/>
              </w:rPr>
              <w:t>A</w:t>
            </w:r>
          </w:p>
        </w:tc>
        <w:tc>
          <w:tcPr>
            <w:tcW w:w="1165" w:type="dxa"/>
            <w:tcBorders>
              <w:top w:val="single" w:sz="8" w:space="0" w:color="FFFFFF"/>
              <w:left w:val="single" w:sz="8" w:space="0" w:color="FFFFFF"/>
              <w:bottom w:val="single" w:sz="24" w:space="0" w:color="FFFFFF"/>
              <w:right w:val="single" w:sz="8" w:space="0" w:color="FFFFFF"/>
            </w:tcBorders>
            <w:shd w:val="clear" w:color="auto" w:fill="948A54"/>
          </w:tcPr>
          <w:p w14:paraId="66A8E562" w14:textId="77777777" w:rsidR="00FE468F" w:rsidRPr="00C85AF5" w:rsidRDefault="00FE468F"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2</w:t>
            </w:r>
            <w:r w:rsidRPr="00C85AF5">
              <w:rPr>
                <w:rFonts w:ascii="Times New Roman" w:hAnsi="Times New Roman"/>
                <w:b/>
                <w:bCs/>
                <w:color w:val="FFFFFF"/>
              </w:rPr>
              <w:t>.</w:t>
            </w:r>
            <w:r w:rsidRPr="00C85AF5">
              <w:rPr>
                <w:rFonts w:ascii="Times New Roman" w:hAnsi="Times New Roman"/>
                <w:b/>
                <w:bCs/>
                <w:color w:val="FFFFFF"/>
                <w:lang w:val="uz-Cyrl-UZ"/>
              </w:rPr>
              <w:t>5.</w:t>
            </w:r>
          </w:p>
        </w:tc>
        <w:tc>
          <w:tcPr>
            <w:tcW w:w="6657" w:type="dxa"/>
            <w:gridSpan w:val="6"/>
            <w:tcBorders>
              <w:top w:val="single" w:sz="8" w:space="0" w:color="FFFFFF"/>
              <w:left w:val="single" w:sz="8" w:space="0" w:color="FFFFFF"/>
              <w:bottom w:val="single" w:sz="24" w:space="0" w:color="FFFFFF"/>
              <w:right w:val="single" w:sz="8" w:space="0" w:color="FFFFFF"/>
            </w:tcBorders>
            <w:shd w:val="clear" w:color="auto" w:fill="948A54"/>
          </w:tcPr>
          <w:p w14:paraId="7874C9CC" w14:textId="77777777" w:rsidR="00FE468F" w:rsidRPr="00C85AF5" w:rsidRDefault="00FE468F"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ru-RU"/>
              </w:rPr>
              <w:t>Унапре</w:t>
            </w:r>
            <w:r w:rsidRPr="00C85AF5">
              <w:rPr>
                <w:rFonts w:ascii="Times New Roman" w:hAnsi="Times New Roman"/>
                <w:b/>
                <w:bCs/>
                <w:color w:val="FFFFFF"/>
                <w:lang w:val="uz-Cyrl-UZ"/>
              </w:rPr>
              <w:t>ђење</w:t>
            </w:r>
            <w:r w:rsidRPr="00C85AF5">
              <w:rPr>
                <w:rFonts w:ascii="Times New Roman" w:hAnsi="Times New Roman"/>
                <w:b/>
                <w:bCs/>
                <w:color w:val="FFFFFF"/>
                <w:lang w:val="ru-RU"/>
              </w:rPr>
              <w:t xml:space="preserve"> правн</w:t>
            </w:r>
            <w:r w:rsidRPr="00C85AF5">
              <w:rPr>
                <w:rFonts w:ascii="Times New Roman" w:hAnsi="Times New Roman"/>
                <w:b/>
                <w:bCs/>
                <w:color w:val="FFFFFF"/>
                <w:lang w:val="uz-Cyrl-UZ"/>
              </w:rPr>
              <w:t>ог</w:t>
            </w:r>
            <w:r w:rsidRPr="00C85AF5">
              <w:rPr>
                <w:rFonts w:ascii="Times New Roman" w:hAnsi="Times New Roman"/>
                <w:b/>
                <w:bCs/>
                <w:color w:val="FFFFFF"/>
                <w:lang w:val="ru-RU"/>
              </w:rPr>
              <w:t xml:space="preserve"> оквир</w:t>
            </w:r>
            <w:r w:rsidRPr="00C85AF5">
              <w:rPr>
                <w:rFonts w:ascii="Times New Roman" w:hAnsi="Times New Roman"/>
                <w:b/>
                <w:bCs/>
                <w:color w:val="FFFFFF"/>
                <w:lang w:val="uz-Cyrl-UZ"/>
              </w:rPr>
              <w:t>а</w:t>
            </w:r>
            <w:r w:rsidRPr="00C85AF5">
              <w:rPr>
                <w:rFonts w:ascii="Times New Roman" w:hAnsi="Times New Roman"/>
                <w:b/>
                <w:bCs/>
                <w:color w:val="FFFFFF"/>
                <w:lang w:val="ru-RU"/>
              </w:rPr>
              <w:t xml:space="preserve"> и пракс</w:t>
            </w:r>
            <w:r w:rsidRPr="00C85AF5">
              <w:rPr>
                <w:rFonts w:ascii="Times New Roman" w:hAnsi="Times New Roman"/>
                <w:b/>
                <w:bCs/>
                <w:color w:val="FFFFFF"/>
                <w:lang w:val="uz-Cyrl-UZ"/>
              </w:rPr>
              <w:t>е</w:t>
            </w:r>
            <w:r w:rsidRPr="00C85AF5">
              <w:rPr>
                <w:rFonts w:ascii="Times New Roman" w:hAnsi="Times New Roman"/>
                <w:b/>
                <w:bCs/>
                <w:color w:val="FFFFFF"/>
                <w:lang w:val="ru-RU"/>
              </w:rPr>
              <w:t xml:space="preserve"> употребе </w:t>
            </w:r>
            <w:r w:rsidR="009C5C53" w:rsidRPr="00C85AF5">
              <w:rPr>
                <w:rFonts w:ascii="Times New Roman" w:hAnsi="Times New Roman"/>
                <w:b/>
                <w:bCs/>
                <w:color w:val="FFFFFF"/>
                <w:lang w:val="ru-RU"/>
              </w:rPr>
              <w:t>еПотписа и еПечата  у оквиру јавне управе</w:t>
            </w:r>
          </w:p>
        </w:tc>
      </w:tr>
      <w:tr w:rsidR="00FE468F" w:rsidRPr="00C85AF5" w14:paraId="4A56DC7C" w14:textId="77777777" w:rsidTr="00D4531D">
        <w:trPr>
          <w:jc w:val="center"/>
        </w:trPr>
        <w:tc>
          <w:tcPr>
            <w:tcW w:w="4596" w:type="dxa"/>
            <w:gridSpan w:val="4"/>
            <w:tcBorders>
              <w:top w:val="single" w:sz="8" w:space="0" w:color="FFFFFF"/>
              <w:left w:val="single" w:sz="8" w:space="0" w:color="FFFFFF"/>
              <w:bottom w:val="nil"/>
              <w:right w:val="single" w:sz="24" w:space="0" w:color="FFFFFF"/>
            </w:tcBorders>
            <w:shd w:val="clear" w:color="auto" w:fill="948A54"/>
          </w:tcPr>
          <w:p w14:paraId="34D22842" w14:textId="77777777" w:rsidR="00FE468F" w:rsidRPr="00C85AF5" w:rsidRDefault="00FE468F" w:rsidP="00F161D6">
            <w:pPr>
              <w:spacing w:after="0" w:line="240" w:lineRule="auto"/>
              <w:jc w:val="both"/>
              <w:rPr>
                <w:rFonts w:ascii="Times New Roman" w:hAnsi="Times New Roman"/>
                <w:b/>
                <w:bCs/>
                <w:color w:val="FFFFFF"/>
                <w:lang w:val="ru-RU"/>
              </w:rPr>
            </w:pPr>
            <w:r w:rsidRPr="00C85AF5">
              <w:rPr>
                <w:rFonts w:ascii="Times New Roman" w:hAnsi="Times New Roman"/>
                <w:b/>
                <w:bCs/>
                <w:color w:val="FFFFFF"/>
                <w:lang w:val="uz-Cyrl-UZ"/>
              </w:rPr>
              <w:t>Институција одговорна за праћење и контролу реализације</w:t>
            </w:r>
          </w:p>
        </w:tc>
        <w:tc>
          <w:tcPr>
            <w:tcW w:w="4691" w:type="dxa"/>
            <w:gridSpan w:val="4"/>
            <w:tcBorders>
              <w:top w:val="single" w:sz="8" w:space="0" w:color="FFFFFF"/>
              <w:left w:val="single" w:sz="8" w:space="0" w:color="FFFFFF"/>
              <w:bottom w:val="single" w:sz="8" w:space="0" w:color="FFFFFF"/>
              <w:right w:val="single" w:sz="8" w:space="0" w:color="FFFFFF"/>
            </w:tcBorders>
            <w:shd w:val="clear" w:color="auto" w:fill="DDD9C3"/>
          </w:tcPr>
          <w:p w14:paraId="7D5F413E" w14:textId="77777777" w:rsidR="00FE468F" w:rsidRPr="00C85AF5" w:rsidRDefault="001F3AF1" w:rsidP="00F161D6">
            <w:pPr>
              <w:spacing w:after="0" w:line="240" w:lineRule="auto"/>
              <w:jc w:val="both"/>
              <w:rPr>
                <w:rFonts w:ascii="Times New Roman" w:hAnsi="Times New Roman"/>
                <w:color w:val="000000"/>
                <w:lang w:val="uz-Cyrl-UZ"/>
              </w:rPr>
            </w:pPr>
            <w:r w:rsidRPr="00C85AF5">
              <w:rPr>
                <w:rFonts w:ascii="Times New Roman" w:hAnsi="Times New Roman"/>
                <w:color w:val="000000"/>
                <w:lang w:val="uz-Cyrl-UZ"/>
              </w:rPr>
              <w:t>ИТЕ</w:t>
            </w:r>
          </w:p>
        </w:tc>
      </w:tr>
      <w:tr w:rsidR="00FE468F" w:rsidRPr="00C85AF5" w14:paraId="58D683D1" w14:textId="77777777" w:rsidTr="00D4531D">
        <w:trPr>
          <w:jc w:val="center"/>
        </w:trPr>
        <w:tc>
          <w:tcPr>
            <w:tcW w:w="2630" w:type="dxa"/>
            <w:gridSpan w:val="2"/>
            <w:tcBorders>
              <w:left w:val="single" w:sz="8" w:space="0" w:color="FFFFFF"/>
              <w:bottom w:val="nil"/>
              <w:right w:val="single" w:sz="24" w:space="0" w:color="FFFFFF"/>
            </w:tcBorders>
            <w:shd w:val="clear" w:color="auto" w:fill="948A54"/>
          </w:tcPr>
          <w:p w14:paraId="01556FB8" w14:textId="77777777" w:rsidR="00FE468F" w:rsidRPr="00C85AF5" w:rsidRDefault="00FE468F"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Период спровођења</w:t>
            </w:r>
          </w:p>
        </w:tc>
        <w:tc>
          <w:tcPr>
            <w:tcW w:w="1078" w:type="dxa"/>
            <w:shd w:val="clear" w:color="auto" w:fill="DDD9C3"/>
          </w:tcPr>
          <w:p w14:paraId="45ABA42F" w14:textId="77777777" w:rsidR="00FE468F" w:rsidRPr="00C85AF5" w:rsidRDefault="00B56377" w:rsidP="00F161D6">
            <w:pPr>
              <w:spacing w:after="0" w:line="240" w:lineRule="auto"/>
              <w:jc w:val="both"/>
              <w:rPr>
                <w:rFonts w:ascii="Times New Roman" w:hAnsi="Times New Roman"/>
                <w:lang w:val="sr-Cyrl-RS"/>
              </w:rPr>
            </w:pPr>
            <w:r w:rsidRPr="00C85AF5">
              <w:rPr>
                <w:rFonts w:ascii="Times New Roman" w:hAnsi="Times New Roman"/>
                <w:lang w:val="sr-Latn-RS"/>
              </w:rPr>
              <w:t>2020</w:t>
            </w:r>
            <w:r w:rsidR="00262A38" w:rsidRPr="00C85AF5">
              <w:rPr>
                <w:rFonts w:ascii="Times New Roman" w:hAnsi="Times New Roman"/>
                <w:lang w:val="sr-Cyrl-RS"/>
              </w:rPr>
              <w:t>-2021</w:t>
            </w:r>
          </w:p>
        </w:tc>
        <w:tc>
          <w:tcPr>
            <w:tcW w:w="888" w:type="dxa"/>
            <w:shd w:val="clear" w:color="auto" w:fill="948A54"/>
          </w:tcPr>
          <w:p w14:paraId="64C67DB5" w14:textId="77777777" w:rsidR="00FE468F" w:rsidRPr="00C85AF5" w:rsidRDefault="00FE468F" w:rsidP="00F161D6">
            <w:pPr>
              <w:spacing w:after="0" w:line="240" w:lineRule="auto"/>
              <w:jc w:val="both"/>
              <w:rPr>
                <w:rFonts w:ascii="Times New Roman" w:hAnsi="Times New Roman"/>
                <w:b/>
                <w:color w:val="FFFFFF"/>
                <w:lang w:val="uz-Cyrl-UZ"/>
              </w:rPr>
            </w:pPr>
            <w:r w:rsidRPr="00C85AF5">
              <w:rPr>
                <w:rFonts w:ascii="Times New Roman" w:hAnsi="Times New Roman"/>
                <w:b/>
                <w:color w:val="FFFFFF"/>
                <w:lang w:val="uz-Cyrl-UZ"/>
              </w:rPr>
              <w:t>Тип мере</w:t>
            </w:r>
          </w:p>
        </w:tc>
        <w:tc>
          <w:tcPr>
            <w:tcW w:w="4691" w:type="dxa"/>
            <w:gridSpan w:val="4"/>
            <w:shd w:val="clear" w:color="auto" w:fill="DDD9C3"/>
          </w:tcPr>
          <w:p w14:paraId="2DD17DDE" w14:textId="77777777" w:rsidR="00FE468F" w:rsidRPr="00C85AF5" w:rsidRDefault="007009B2" w:rsidP="00F161D6">
            <w:pPr>
              <w:spacing w:after="0" w:line="240" w:lineRule="auto"/>
              <w:jc w:val="both"/>
              <w:rPr>
                <w:rFonts w:ascii="Times New Roman" w:hAnsi="Times New Roman"/>
                <w:b/>
                <w:lang w:val="uz-Cyrl-UZ"/>
              </w:rPr>
            </w:pPr>
            <w:r w:rsidRPr="00C85AF5">
              <w:rPr>
                <w:rFonts w:ascii="Times New Roman" w:hAnsi="Times New Roman"/>
              </w:rPr>
              <w:t>И</w:t>
            </w:r>
            <w:r w:rsidRPr="00C85AF5">
              <w:rPr>
                <w:rFonts w:ascii="Times New Roman" w:hAnsi="Times New Roman"/>
                <w:lang w:val="uz-Cyrl-UZ"/>
              </w:rPr>
              <w:t>нституционално управљачко организацион</w:t>
            </w:r>
            <w:r w:rsidRPr="00C85AF5">
              <w:rPr>
                <w:rFonts w:ascii="Times New Roman" w:hAnsi="Times New Roman"/>
              </w:rPr>
              <w:t>а</w:t>
            </w:r>
          </w:p>
        </w:tc>
      </w:tr>
      <w:tr w:rsidR="00FE468F" w:rsidRPr="00C85AF5" w14:paraId="1952FDAC" w14:textId="77777777" w:rsidTr="00D4531D">
        <w:trPr>
          <w:jc w:val="center"/>
        </w:trPr>
        <w:tc>
          <w:tcPr>
            <w:tcW w:w="1465" w:type="dxa"/>
            <w:vMerge w:val="restart"/>
            <w:tcBorders>
              <w:top w:val="single" w:sz="8" w:space="0" w:color="FFFFFF"/>
              <w:left w:val="single" w:sz="8" w:space="0" w:color="FFFFFF"/>
              <w:bottom w:val="nil"/>
              <w:right w:val="single" w:sz="24" w:space="0" w:color="FFFFFF"/>
            </w:tcBorders>
            <w:shd w:val="clear" w:color="auto" w:fill="948A54"/>
          </w:tcPr>
          <w:p w14:paraId="388BBE6B" w14:textId="77777777" w:rsidR="00FE468F" w:rsidRPr="00C85AF5" w:rsidRDefault="00FE468F"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w:t>
            </w:r>
          </w:p>
        </w:tc>
        <w:tc>
          <w:tcPr>
            <w:tcW w:w="3131" w:type="dxa"/>
            <w:gridSpan w:val="3"/>
            <w:tcBorders>
              <w:top w:val="single" w:sz="8" w:space="0" w:color="FFFFFF"/>
              <w:left w:val="single" w:sz="8" w:space="0" w:color="FFFFFF"/>
              <w:bottom w:val="single" w:sz="8" w:space="0" w:color="FFFFFF"/>
              <w:right w:val="single" w:sz="8" w:space="0" w:color="FFFFFF"/>
            </w:tcBorders>
            <w:shd w:val="clear" w:color="auto" w:fill="948A54"/>
          </w:tcPr>
          <w:p w14:paraId="6414F260" w14:textId="77777777" w:rsidR="00FE468F" w:rsidRPr="00C85AF5" w:rsidRDefault="00FE468F"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4691" w:type="dxa"/>
            <w:gridSpan w:val="4"/>
            <w:tcBorders>
              <w:top w:val="single" w:sz="8" w:space="0" w:color="FFFFFF"/>
              <w:left w:val="single" w:sz="8" w:space="0" w:color="FFFFFF"/>
              <w:bottom w:val="single" w:sz="8" w:space="0" w:color="FFFFFF"/>
              <w:right w:val="single" w:sz="8" w:space="0" w:color="FFFFFF"/>
            </w:tcBorders>
            <w:shd w:val="clear" w:color="auto" w:fill="948A54"/>
          </w:tcPr>
          <w:p w14:paraId="12A32F1C" w14:textId="77777777" w:rsidR="00FE468F" w:rsidRPr="00C85AF5" w:rsidRDefault="00FE468F"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FE468F" w:rsidRPr="00C85AF5" w14:paraId="62F475F1" w14:textId="77777777" w:rsidTr="00D4531D">
        <w:trPr>
          <w:jc w:val="center"/>
        </w:trPr>
        <w:tc>
          <w:tcPr>
            <w:tcW w:w="1465" w:type="dxa"/>
            <w:vMerge/>
            <w:tcBorders>
              <w:left w:val="single" w:sz="8" w:space="0" w:color="FFFFFF"/>
              <w:bottom w:val="nil"/>
              <w:right w:val="single" w:sz="24" w:space="0" w:color="FFFFFF"/>
            </w:tcBorders>
            <w:shd w:val="clear" w:color="auto" w:fill="948A54"/>
          </w:tcPr>
          <w:p w14:paraId="1FDA6150" w14:textId="77777777" w:rsidR="00FE468F" w:rsidRPr="00C85AF5" w:rsidRDefault="00FE468F" w:rsidP="00F161D6">
            <w:pPr>
              <w:spacing w:after="0" w:line="240" w:lineRule="auto"/>
              <w:jc w:val="both"/>
              <w:rPr>
                <w:rFonts w:ascii="Times New Roman" w:hAnsi="Times New Roman"/>
                <w:b/>
                <w:bCs/>
                <w:color w:val="FFFFFF"/>
                <w:lang w:val="uz-Cyrl-UZ"/>
              </w:rPr>
            </w:pPr>
          </w:p>
        </w:tc>
        <w:tc>
          <w:tcPr>
            <w:tcW w:w="3131" w:type="dxa"/>
            <w:gridSpan w:val="3"/>
            <w:shd w:val="clear" w:color="auto" w:fill="FDE9D9"/>
          </w:tcPr>
          <w:p w14:paraId="17D40BE3" w14:textId="7723CA3B" w:rsidR="002D7D6E" w:rsidRPr="00C85AF5" w:rsidRDefault="009C5C53" w:rsidP="00097D17">
            <w:pPr>
              <w:spacing w:after="0" w:line="240" w:lineRule="auto"/>
              <w:rPr>
                <w:rFonts w:ascii="Times New Roman" w:hAnsi="Times New Roman"/>
                <w:color w:val="FFFFFF"/>
                <w:lang w:val="uz-Cyrl-UZ"/>
              </w:rPr>
            </w:pPr>
            <w:r w:rsidRPr="00C85AF5">
              <w:rPr>
                <w:rFonts w:ascii="Times New Roman" w:eastAsia="Times New Roman" w:hAnsi="Times New Roman"/>
                <w:color w:val="000000"/>
                <w:lang w:val="uz-Cyrl-UZ"/>
              </w:rPr>
              <w:t xml:space="preserve">Број издатих </w:t>
            </w:r>
            <w:r w:rsidR="00097D17" w:rsidRPr="00C85AF5">
              <w:rPr>
                <w:rFonts w:ascii="Times New Roman" w:eastAsia="Times New Roman" w:hAnsi="Times New Roman"/>
                <w:color w:val="000000"/>
                <w:lang w:val="uz-Cyrl-UZ"/>
              </w:rPr>
              <w:t xml:space="preserve">квалификованих </w:t>
            </w:r>
            <w:r w:rsidRPr="00C85AF5">
              <w:rPr>
                <w:rFonts w:ascii="Times New Roman" w:eastAsia="Times New Roman" w:hAnsi="Times New Roman"/>
                <w:color w:val="000000"/>
                <w:lang w:val="uz-Cyrl-UZ"/>
              </w:rPr>
              <w:t>електронских печата (циљано 10.000), прва година 10%, друга година 30%, трећа година 60%)</w:t>
            </w:r>
          </w:p>
        </w:tc>
        <w:tc>
          <w:tcPr>
            <w:tcW w:w="4691" w:type="dxa"/>
            <w:gridSpan w:val="4"/>
            <w:shd w:val="clear" w:color="auto" w:fill="FDE9D9"/>
          </w:tcPr>
          <w:p w14:paraId="3CD8C46E" w14:textId="5E5F26C5" w:rsidR="00FE468F" w:rsidRPr="00C85AF5" w:rsidRDefault="00097D17"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color w:val="000000"/>
                <w:lang w:val="uz-Cyrl-UZ"/>
              </w:rPr>
              <w:t xml:space="preserve">Извештај МТТТ о издатим квалификованим електронским печатима </w:t>
            </w:r>
          </w:p>
        </w:tc>
      </w:tr>
      <w:tr w:rsidR="00FE468F" w:rsidRPr="00C85AF5" w14:paraId="76CBBD99" w14:textId="77777777" w:rsidTr="00D4531D">
        <w:trPr>
          <w:jc w:val="center"/>
        </w:trPr>
        <w:tc>
          <w:tcPr>
            <w:tcW w:w="1465" w:type="dxa"/>
            <w:vMerge/>
            <w:tcBorders>
              <w:top w:val="single" w:sz="8" w:space="0" w:color="FFFFFF"/>
              <w:left w:val="single" w:sz="8" w:space="0" w:color="FFFFFF"/>
              <w:bottom w:val="nil"/>
              <w:right w:val="single" w:sz="24" w:space="0" w:color="FFFFFF"/>
            </w:tcBorders>
            <w:shd w:val="clear" w:color="auto" w:fill="948A54"/>
          </w:tcPr>
          <w:p w14:paraId="575D916A" w14:textId="77777777" w:rsidR="00FE468F" w:rsidRPr="00C85AF5" w:rsidRDefault="00FE468F" w:rsidP="00F161D6">
            <w:pPr>
              <w:spacing w:after="0" w:line="240" w:lineRule="auto"/>
              <w:jc w:val="both"/>
              <w:rPr>
                <w:rFonts w:ascii="Times New Roman" w:hAnsi="Times New Roman"/>
                <w:b/>
                <w:bCs/>
                <w:color w:val="FFFFFF"/>
                <w:lang w:val="uz-Cyrl-UZ"/>
              </w:rPr>
            </w:pPr>
          </w:p>
        </w:tc>
        <w:tc>
          <w:tcPr>
            <w:tcW w:w="1165" w:type="dxa"/>
            <w:tcBorders>
              <w:top w:val="single" w:sz="8" w:space="0" w:color="FFFFFF"/>
              <w:left w:val="single" w:sz="8" w:space="0" w:color="FFFFFF"/>
              <w:bottom w:val="single" w:sz="8" w:space="0" w:color="FFFFFF"/>
              <w:right w:val="single" w:sz="8" w:space="0" w:color="FFFFFF"/>
            </w:tcBorders>
            <w:shd w:val="clear" w:color="auto" w:fill="948A54"/>
          </w:tcPr>
          <w:p w14:paraId="3BA07ACE" w14:textId="77777777" w:rsidR="00FE468F" w:rsidRPr="00C85AF5" w:rsidRDefault="00FE468F"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1966" w:type="dxa"/>
            <w:gridSpan w:val="2"/>
            <w:tcBorders>
              <w:top w:val="single" w:sz="8" w:space="0" w:color="FFFFFF"/>
              <w:left w:val="single" w:sz="8" w:space="0" w:color="FFFFFF"/>
              <w:bottom w:val="single" w:sz="8" w:space="0" w:color="FFFFFF"/>
              <w:right w:val="single" w:sz="8" w:space="0" w:color="FFFFFF"/>
            </w:tcBorders>
            <w:shd w:val="clear" w:color="auto" w:fill="948A54"/>
          </w:tcPr>
          <w:p w14:paraId="16940EE0" w14:textId="77777777" w:rsidR="00FE468F" w:rsidRPr="00C85AF5" w:rsidRDefault="00FE468F"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1602" w:type="dxa"/>
            <w:gridSpan w:val="2"/>
            <w:tcBorders>
              <w:top w:val="single" w:sz="8" w:space="0" w:color="FFFFFF"/>
              <w:left w:val="single" w:sz="8" w:space="0" w:color="FFFFFF"/>
              <w:bottom w:val="single" w:sz="8" w:space="0" w:color="FFFFFF"/>
              <w:right w:val="single" w:sz="8" w:space="0" w:color="FFFFFF"/>
            </w:tcBorders>
            <w:shd w:val="clear" w:color="auto" w:fill="948A54"/>
          </w:tcPr>
          <w:p w14:paraId="490B5947" w14:textId="77777777" w:rsidR="00FE468F" w:rsidRPr="00C85AF5" w:rsidRDefault="00FE468F"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1555" w:type="dxa"/>
            <w:tcBorders>
              <w:top w:val="single" w:sz="8" w:space="0" w:color="FFFFFF"/>
              <w:left w:val="single" w:sz="8" w:space="0" w:color="FFFFFF"/>
              <w:bottom w:val="single" w:sz="8" w:space="0" w:color="FFFFFF"/>
              <w:right w:val="single" w:sz="8" w:space="0" w:color="FFFFFF"/>
            </w:tcBorders>
            <w:shd w:val="clear" w:color="auto" w:fill="948A54"/>
          </w:tcPr>
          <w:p w14:paraId="536CD195" w14:textId="77777777" w:rsidR="00FE468F" w:rsidRPr="00C85AF5" w:rsidRDefault="00FE468F"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1534" w:type="dxa"/>
            <w:tcBorders>
              <w:top w:val="single" w:sz="8" w:space="0" w:color="FFFFFF"/>
              <w:left w:val="single" w:sz="8" w:space="0" w:color="FFFFFF"/>
              <w:bottom w:val="single" w:sz="8" w:space="0" w:color="FFFFFF"/>
              <w:right w:val="single" w:sz="8" w:space="0" w:color="FFFFFF"/>
            </w:tcBorders>
            <w:shd w:val="clear" w:color="auto" w:fill="948A54"/>
          </w:tcPr>
          <w:p w14:paraId="10B12456" w14:textId="77777777" w:rsidR="00FE468F" w:rsidRPr="00C85AF5" w:rsidRDefault="00FE468F"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2D7D6E" w:rsidRPr="00C85AF5" w14:paraId="3676F43D" w14:textId="77777777" w:rsidTr="00D4531D">
        <w:trPr>
          <w:jc w:val="center"/>
        </w:trPr>
        <w:tc>
          <w:tcPr>
            <w:tcW w:w="1465" w:type="dxa"/>
            <w:vMerge/>
            <w:tcBorders>
              <w:left w:val="single" w:sz="8" w:space="0" w:color="FFFFFF"/>
              <w:bottom w:val="nil"/>
              <w:right w:val="single" w:sz="24" w:space="0" w:color="FFFFFF"/>
            </w:tcBorders>
            <w:shd w:val="clear" w:color="auto" w:fill="948A54"/>
          </w:tcPr>
          <w:p w14:paraId="013585EE" w14:textId="77777777" w:rsidR="002D7D6E" w:rsidRPr="00C85AF5" w:rsidRDefault="002D7D6E" w:rsidP="00F161D6">
            <w:pPr>
              <w:spacing w:after="0" w:line="240" w:lineRule="auto"/>
              <w:jc w:val="both"/>
              <w:rPr>
                <w:rFonts w:ascii="Times New Roman" w:hAnsi="Times New Roman"/>
                <w:b/>
                <w:bCs/>
                <w:color w:val="FFFFFF"/>
              </w:rPr>
            </w:pPr>
          </w:p>
        </w:tc>
        <w:tc>
          <w:tcPr>
            <w:tcW w:w="1165" w:type="dxa"/>
            <w:shd w:val="clear" w:color="auto" w:fill="FDE9D9"/>
          </w:tcPr>
          <w:p w14:paraId="7D5FABF0" w14:textId="77777777" w:rsidR="002D7D6E" w:rsidRPr="00C85AF5" w:rsidRDefault="002D7D6E" w:rsidP="00F161D6">
            <w:pPr>
              <w:spacing w:after="0" w:line="240" w:lineRule="auto"/>
              <w:jc w:val="both"/>
              <w:rPr>
                <w:rFonts w:ascii="Times New Roman" w:hAnsi="Times New Roman"/>
                <w:lang w:val="sr-Latn-RS"/>
              </w:rPr>
            </w:pPr>
            <w:r w:rsidRPr="00C85AF5">
              <w:rPr>
                <w:rFonts w:ascii="Times New Roman" w:hAnsi="Times New Roman"/>
                <w:lang w:val="uz-Cyrl-UZ"/>
              </w:rPr>
              <w:t>2</w:t>
            </w:r>
            <w:r w:rsidRPr="00C85AF5">
              <w:rPr>
                <w:rFonts w:ascii="Times New Roman" w:eastAsia="Times New Roman" w:hAnsi="Times New Roman"/>
                <w:bCs/>
                <w:lang w:val="uz-Cyrl-UZ"/>
              </w:rPr>
              <w:t>0</w:t>
            </w:r>
            <w:r w:rsidR="007B187F" w:rsidRPr="00C85AF5">
              <w:rPr>
                <w:rFonts w:ascii="Times New Roman" w:eastAsia="Times New Roman" w:hAnsi="Times New Roman"/>
                <w:bCs/>
                <w:lang w:val="sr-Latn-RS"/>
              </w:rPr>
              <w:t>20</w:t>
            </w:r>
          </w:p>
        </w:tc>
        <w:tc>
          <w:tcPr>
            <w:tcW w:w="1966" w:type="dxa"/>
            <w:gridSpan w:val="2"/>
            <w:shd w:val="clear" w:color="auto" w:fill="FDE9D9"/>
          </w:tcPr>
          <w:p w14:paraId="5A540408" w14:textId="77777777" w:rsidR="002D7D6E" w:rsidRPr="00C85AF5" w:rsidRDefault="002D7D6E" w:rsidP="00F161D6">
            <w:pPr>
              <w:spacing w:after="0" w:line="240" w:lineRule="auto"/>
              <w:jc w:val="center"/>
              <w:rPr>
                <w:rFonts w:ascii="Times New Roman" w:hAnsi="Times New Roman"/>
                <w:highlight w:val="cyan"/>
                <w:lang w:val="uz-Cyrl-UZ"/>
              </w:rPr>
            </w:pPr>
            <w:r w:rsidRPr="00C85AF5">
              <w:rPr>
                <w:rFonts w:ascii="Times New Roman" w:hAnsi="Times New Roman"/>
                <w:lang w:val="uz-Cyrl-UZ"/>
              </w:rPr>
              <w:t>0</w:t>
            </w:r>
          </w:p>
        </w:tc>
        <w:tc>
          <w:tcPr>
            <w:tcW w:w="1602" w:type="dxa"/>
            <w:gridSpan w:val="2"/>
            <w:shd w:val="clear" w:color="auto" w:fill="FDE9D9"/>
          </w:tcPr>
          <w:p w14:paraId="642B9739" w14:textId="77777777" w:rsidR="002D7D6E" w:rsidRPr="00C85AF5" w:rsidRDefault="001F3AF1" w:rsidP="00F161D6">
            <w:pPr>
              <w:spacing w:after="0" w:line="240" w:lineRule="auto"/>
              <w:jc w:val="center"/>
              <w:rPr>
                <w:rFonts w:ascii="Times New Roman" w:hAnsi="Times New Roman"/>
              </w:rPr>
            </w:pPr>
            <w:r w:rsidRPr="00C85AF5">
              <w:rPr>
                <w:rFonts w:ascii="Times New Roman" w:hAnsi="Times New Roman"/>
                <w:lang w:val="sr-Cyrl-RS"/>
              </w:rPr>
              <w:t>200</w:t>
            </w:r>
          </w:p>
        </w:tc>
        <w:tc>
          <w:tcPr>
            <w:tcW w:w="1555" w:type="dxa"/>
            <w:shd w:val="clear" w:color="auto" w:fill="FDE9D9"/>
          </w:tcPr>
          <w:p w14:paraId="77554A42" w14:textId="77777777" w:rsidR="002D7D6E" w:rsidRPr="00C85AF5" w:rsidRDefault="001F3AF1" w:rsidP="001F3AF1">
            <w:pPr>
              <w:spacing w:after="0" w:line="240" w:lineRule="auto"/>
              <w:rPr>
                <w:rFonts w:ascii="Times New Roman" w:hAnsi="Times New Roman"/>
                <w:lang w:val="sr-Cyrl-RS"/>
              </w:rPr>
            </w:pPr>
            <w:r w:rsidRPr="00C85AF5">
              <w:rPr>
                <w:rFonts w:ascii="Times New Roman" w:hAnsi="Times New Roman"/>
                <w:lang w:val="sr-Cyrl-RS"/>
              </w:rPr>
              <w:t>500</w:t>
            </w:r>
          </w:p>
        </w:tc>
        <w:tc>
          <w:tcPr>
            <w:tcW w:w="1534" w:type="dxa"/>
            <w:shd w:val="clear" w:color="auto" w:fill="FDE9D9"/>
          </w:tcPr>
          <w:p w14:paraId="1E0EBD0A" w14:textId="77777777" w:rsidR="002D7D6E" w:rsidRPr="00C85AF5" w:rsidRDefault="001F3AF1" w:rsidP="00F161D6">
            <w:pPr>
              <w:spacing w:after="0" w:line="240" w:lineRule="auto"/>
              <w:jc w:val="center"/>
              <w:rPr>
                <w:rFonts w:ascii="Times New Roman" w:hAnsi="Times New Roman"/>
                <w:highlight w:val="cyan"/>
                <w:lang w:val="uz-Cyrl-UZ"/>
              </w:rPr>
            </w:pPr>
            <w:r w:rsidRPr="00C85AF5">
              <w:rPr>
                <w:rFonts w:ascii="Times New Roman" w:hAnsi="Times New Roman"/>
                <w:lang w:val="uz-Cyrl-UZ"/>
              </w:rPr>
              <w:t>2000</w:t>
            </w:r>
          </w:p>
        </w:tc>
      </w:tr>
      <w:tr w:rsidR="00FE468F" w:rsidRPr="00C85AF5" w14:paraId="5AB272CD" w14:textId="77777777" w:rsidTr="00D4531D">
        <w:trPr>
          <w:jc w:val="center"/>
        </w:trPr>
        <w:tc>
          <w:tcPr>
            <w:tcW w:w="2630" w:type="dxa"/>
            <w:gridSpan w:val="2"/>
            <w:tcBorders>
              <w:top w:val="single" w:sz="8" w:space="0" w:color="FFFFFF"/>
              <w:left w:val="single" w:sz="8" w:space="0" w:color="FFFFFF"/>
              <w:bottom w:val="nil"/>
              <w:right w:val="single" w:sz="24" w:space="0" w:color="FFFFFF"/>
            </w:tcBorders>
            <w:shd w:val="clear" w:color="auto" w:fill="948A54"/>
          </w:tcPr>
          <w:p w14:paraId="0C848634" w14:textId="77777777" w:rsidR="00FE468F" w:rsidRPr="00C85AF5" w:rsidRDefault="00FE468F"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Процена финансијских средстава</w:t>
            </w:r>
          </w:p>
        </w:tc>
        <w:tc>
          <w:tcPr>
            <w:tcW w:w="1966" w:type="dxa"/>
            <w:gridSpan w:val="2"/>
            <w:tcBorders>
              <w:top w:val="single" w:sz="8" w:space="0" w:color="FFFFFF"/>
              <w:left w:val="single" w:sz="8" w:space="0" w:color="FFFFFF"/>
              <w:bottom w:val="single" w:sz="8" w:space="0" w:color="FFFFFF"/>
              <w:right w:val="single" w:sz="8" w:space="0" w:color="FFFFFF"/>
            </w:tcBorders>
            <w:shd w:val="clear" w:color="auto" w:fill="FDE9D9"/>
          </w:tcPr>
          <w:p w14:paraId="531D3BA7" w14:textId="77777777" w:rsidR="00FE468F" w:rsidRPr="00C85AF5" w:rsidRDefault="00785714"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c>
          <w:tcPr>
            <w:tcW w:w="1501" w:type="dxa"/>
            <w:tcBorders>
              <w:top w:val="single" w:sz="8" w:space="0" w:color="FFFFFF"/>
              <w:left w:val="single" w:sz="8" w:space="0" w:color="FFFFFF"/>
              <w:bottom w:val="single" w:sz="8" w:space="0" w:color="FFFFFF"/>
              <w:right w:val="single" w:sz="8" w:space="0" w:color="FFFFFF"/>
            </w:tcBorders>
            <w:shd w:val="clear" w:color="auto" w:fill="948A54"/>
          </w:tcPr>
          <w:p w14:paraId="23864971" w14:textId="77777777" w:rsidR="00FE468F" w:rsidRPr="00C85AF5" w:rsidRDefault="00FE468F"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Извор средстава</w:t>
            </w:r>
          </w:p>
        </w:tc>
        <w:tc>
          <w:tcPr>
            <w:tcW w:w="3190" w:type="dxa"/>
            <w:gridSpan w:val="3"/>
            <w:tcBorders>
              <w:top w:val="single" w:sz="8" w:space="0" w:color="FFFFFF"/>
              <w:left w:val="single" w:sz="8" w:space="0" w:color="FFFFFF"/>
              <w:bottom w:val="single" w:sz="8" w:space="0" w:color="FFFFFF"/>
              <w:right w:val="single" w:sz="8" w:space="0" w:color="FFFFFF"/>
            </w:tcBorders>
            <w:shd w:val="clear" w:color="auto" w:fill="FDE9D9"/>
          </w:tcPr>
          <w:p w14:paraId="71BC2A5F" w14:textId="77777777" w:rsidR="00FE468F" w:rsidRPr="00C85AF5" w:rsidRDefault="00785714"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r>
      <w:tr w:rsidR="00FE468F" w:rsidRPr="00C85AF5" w14:paraId="0717DCF0" w14:textId="77777777" w:rsidTr="00D4531D">
        <w:trPr>
          <w:jc w:val="center"/>
        </w:trPr>
        <w:tc>
          <w:tcPr>
            <w:tcW w:w="2630" w:type="dxa"/>
            <w:gridSpan w:val="2"/>
            <w:tcBorders>
              <w:left w:val="single" w:sz="8" w:space="0" w:color="FFFFFF"/>
              <w:bottom w:val="nil"/>
              <w:right w:val="single" w:sz="24" w:space="0" w:color="FFFFFF"/>
            </w:tcBorders>
            <w:shd w:val="clear" w:color="auto" w:fill="948A54"/>
          </w:tcPr>
          <w:p w14:paraId="0AEAF8B8" w14:textId="77777777" w:rsidR="00FE468F" w:rsidRPr="00C85AF5" w:rsidRDefault="00FE468F"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Ефекат на буџет</w:t>
            </w:r>
          </w:p>
        </w:tc>
        <w:tc>
          <w:tcPr>
            <w:tcW w:w="6657" w:type="dxa"/>
            <w:gridSpan w:val="6"/>
            <w:shd w:val="clear" w:color="auto" w:fill="FDE9D9"/>
          </w:tcPr>
          <w:p w14:paraId="735460F0" w14:textId="77777777" w:rsidR="00FE468F" w:rsidRPr="00C85AF5" w:rsidRDefault="000C6EA4"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r>
      <w:tr w:rsidR="00FE468F" w:rsidRPr="00C85AF5" w14:paraId="2EC3FB08" w14:textId="77777777" w:rsidTr="00D4531D">
        <w:trPr>
          <w:jc w:val="center"/>
        </w:trPr>
        <w:tc>
          <w:tcPr>
            <w:tcW w:w="9287" w:type="dxa"/>
            <w:gridSpan w:val="8"/>
            <w:tcBorders>
              <w:top w:val="single" w:sz="8" w:space="0" w:color="FFFFFF"/>
              <w:left w:val="single" w:sz="8" w:space="0" w:color="FFFFFF"/>
              <w:bottom w:val="single" w:sz="8" w:space="0" w:color="FFFFFF"/>
              <w:right w:val="single" w:sz="24" w:space="0" w:color="FFFFFF"/>
            </w:tcBorders>
            <w:shd w:val="clear" w:color="auto" w:fill="FDE9D9"/>
          </w:tcPr>
          <w:p w14:paraId="39839F81" w14:textId="77777777" w:rsidR="009A5521" w:rsidRPr="00C85AF5" w:rsidRDefault="00FE468F"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Закон о електронском документу, електронској идентификацији и услугама од поверења у електронском послова</w:t>
            </w:r>
            <w:r w:rsidR="007009B2" w:rsidRPr="00C85AF5">
              <w:rPr>
                <w:rFonts w:ascii="Times New Roman" w:hAnsi="Times New Roman"/>
                <w:b/>
                <w:bCs/>
                <w:lang w:val="uz-Cyrl-UZ"/>
              </w:rPr>
              <w:t>њу  (у даљем тексту: Закон о еП</w:t>
            </w:r>
            <w:r w:rsidRPr="00C85AF5">
              <w:rPr>
                <w:rFonts w:ascii="Times New Roman" w:hAnsi="Times New Roman"/>
                <w:b/>
                <w:bCs/>
                <w:lang w:val="uz-Cyrl-UZ"/>
              </w:rPr>
              <w:t xml:space="preserve">ословању) прописао је једнако могућност коришћења квалификованог електронског потписа и квалификованог електронског печата у пословању. </w:t>
            </w:r>
          </w:p>
          <w:p w14:paraId="098AFA2C" w14:textId="77777777" w:rsidR="00FE468F" w:rsidRPr="00C85AF5" w:rsidRDefault="00FE468F"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Коришћење квалификованих електронских потписа службеника омогућено је за све услуге на Порталу еУправа.  Привредни субјекти користе квалификовани електронски потпис приликом подношења захтева и пријава у поступку објeдињене процедуре за издавање грађевинских дозвола, као и у поступцима подношења пореских пријава, годишњих финансијских извештаја и слично, а идентитет потписника орган проверава увидом у Регистар привредних субјеката. Међутим, јавна управа има потребу да у електронском поступању обезбеди механизам да овлашћена лица потписују акта. Због тога је неопходно прописати прецизније коришћење квалификованог електронског печата органа, који гарантује аутентичност издатог акта, а омогућује да се унутар институција успостави механизам који ће запосленима обезбедити приступ електронском систему у складу са овлашћењима и одговорностима, а потписивање само овлашћеним лицима, која имају право коришћења квалификованог електронског печата. </w:t>
            </w:r>
          </w:p>
          <w:p w14:paraId="6EBEF4D8" w14:textId="1CA8119D" w:rsidR="00FE468F" w:rsidRPr="00C85AF5" w:rsidRDefault="00FE468F"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Ова мера обухвата активности усмеренe на обезбеђење поузданог и сигурног коришћења квалификованог електронског потписа и квалификованог електронског печата, као и њихове валидације. Имплементацијом ове мере ће се додатно подстаћи електронско поступање и коришћење услуга од поверења.</w:t>
            </w:r>
          </w:p>
        </w:tc>
      </w:tr>
      <w:tr w:rsidR="007009B2" w:rsidRPr="00C85AF5" w14:paraId="4592ED27" w14:textId="77777777" w:rsidTr="00D4531D">
        <w:trPr>
          <w:jc w:val="center"/>
        </w:trPr>
        <w:tc>
          <w:tcPr>
            <w:tcW w:w="1465" w:type="dxa"/>
            <w:tcBorders>
              <w:top w:val="single" w:sz="8" w:space="0" w:color="FFFFFF"/>
              <w:left w:val="single" w:sz="8" w:space="0" w:color="FFFFFF"/>
              <w:bottom w:val="single" w:sz="24" w:space="0" w:color="FFFFFF"/>
              <w:right w:val="single" w:sz="8" w:space="0" w:color="FFFFFF"/>
            </w:tcBorders>
            <w:shd w:val="clear" w:color="auto" w:fill="948A54"/>
          </w:tcPr>
          <w:p w14:paraId="2DFC50F2" w14:textId="77777777" w:rsidR="007009B2" w:rsidRPr="00C85AF5" w:rsidRDefault="007009B2" w:rsidP="00F161D6">
            <w:pPr>
              <w:spacing w:after="0" w:line="240" w:lineRule="auto"/>
              <w:jc w:val="both"/>
              <w:rPr>
                <w:rFonts w:ascii="Times New Roman" w:hAnsi="Times New Roman"/>
                <w:b/>
                <w:bCs/>
                <w:color w:val="FFFFFF"/>
              </w:rPr>
            </w:pPr>
            <w:r w:rsidRPr="00C85AF5">
              <w:rPr>
                <w:rFonts w:ascii="Times New Roman" w:hAnsi="Times New Roman"/>
                <w:b/>
                <w:bCs/>
                <w:color w:val="FFFFFF"/>
              </w:rPr>
              <w:lastRenderedPageBreak/>
              <w:t>ME</w:t>
            </w:r>
            <w:r w:rsidRPr="00C85AF5">
              <w:rPr>
                <w:rFonts w:ascii="Times New Roman" w:hAnsi="Times New Roman"/>
                <w:b/>
                <w:bCs/>
                <w:color w:val="FFFFFF"/>
                <w:lang w:val="uz-Cyrl-UZ"/>
              </w:rPr>
              <w:t>Р</w:t>
            </w:r>
            <w:r w:rsidRPr="00C85AF5">
              <w:rPr>
                <w:rFonts w:ascii="Times New Roman" w:hAnsi="Times New Roman"/>
                <w:b/>
                <w:bCs/>
                <w:color w:val="FFFFFF"/>
              </w:rPr>
              <w:t>A</w:t>
            </w:r>
          </w:p>
        </w:tc>
        <w:tc>
          <w:tcPr>
            <w:tcW w:w="1165" w:type="dxa"/>
            <w:tcBorders>
              <w:top w:val="single" w:sz="8" w:space="0" w:color="FFFFFF"/>
              <w:left w:val="single" w:sz="8" w:space="0" w:color="FFFFFF"/>
              <w:bottom w:val="single" w:sz="24" w:space="0" w:color="FFFFFF"/>
              <w:right w:val="single" w:sz="8" w:space="0" w:color="FFFFFF"/>
            </w:tcBorders>
            <w:shd w:val="clear" w:color="auto" w:fill="948A54"/>
          </w:tcPr>
          <w:p w14:paraId="43BA1E2B" w14:textId="77777777" w:rsidR="007009B2" w:rsidRPr="00C85AF5" w:rsidRDefault="007009B2"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2</w:t>
            </w:r>
            <w:r w:rsidRPr="00C85AF5">
              <w:rPr>
                <w:rFonts w:ascii="Times New Roman" w:hAnsi="Times New Roman"/>
                <w:b/>
                <w:bCs/>
                <w:color w:val="FFFFFF"/>
              </w:rPr>
              <w:t>.</w:t>
            </w:r>
            <w:r w:rsidRPr="00C85AF5">
              <w:rPr>
                <w:rFonts w:ascii="Times New Roman" w:hAnsi="Times New Roman"/>
                <w:b/>
                <w:bCs/>
                <w:color w:val="FFFFFF"/>
                <w:lang w:val="uz-Cyrl-UZ"/>
              </w:rPr>
              <w:t>6.</w:t>
            </w:r>
          </w:p>
        </w:tc>
        <w:tc>
          <w:tcPr>
            <w:tcW w:w="6657" w:type="dxa"/>
            <w:gridSpan w:val="6"/>
            <w:tcBorders>
              <w:top w:val="single" w:sz="8" w:space="0" w:color="FFFFFF"/>
              <w:left w:val="single" w:sz="8" w:space="0" w:color="FFFFFF"/>
              <w:bottom w:val="single" w:sz="24" w:space="0" w:color="FFFFFF"/>
              <w:right w:val="single" w:sz="8" w:space="0" w:color="FFFFFF"/>
            </w:tcBorders>
            <w:shd w:val="clear" w:color="auto" w:fill="948A54"/>
          </w:tcPr>
          <w:p w14:paraId="562431AF" w14:textId="77777777" w:rsidR="007009B2" w:rsidRPr="00C85AF5" w:rsidRDefault="009C5C5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ru-RU"/>
              </w:rPr>
              <w:t>Унапређење доставе у електронској управи</w:t>
            </w:r>
          </w:p>
        </w:tc>
      </w:tr>
      <w:tr w:rsidR="007009B2" w:rsidRPr="00C85AF5" w14:paraId="1169B025" w14:textId="77777777" w:rsidTr="00D4531D">
        <w:trPr>
          <w:jc w:val="center"/>
        </w:trPr>
        <w:tc>
          <w:tcPr>
            <w:tcW w:w="4596" w:type="dxa"/>
            <w:gridSpan w:val="4"/>
            <w:tcBorders>
              <w:top w:val="single" w:sz="8" w:space="0" w:color="FFFFFF"/>
              <w:left w:val="single" w:sz="8" w:space="0" w:color="FFFFFF"/>
              <w:bottom w:val="nil"/>
              <w:right w:val="single" w:sz="24" w:space="0" w:color="FFFFFF"/>
            </w:tcBorders>
            <w:shd w:val="clear" w:color="auto" w:fill="948A54"/>
          </w:tcPr>
          <w:p w14:paraId="30A0BE32" w14:textId="77777777" w:rsidR="007009B2" w:rsidRPr="00C85AF5" w:rsidRDefault="007009B2" w:rsidP="00F161D6">
            <w:pPr>
              <w:spacing w:after="0" w:line="240" w:lineRule="auto"/>
              <w:jc w:val="both"/>
              <w:rPr>
                <w:rFonts w:ascii="Times New Roman" w:hAnsi="Times New Roman"/>
                <w:b/>
                <w:bCs/>
                <w:color w:val="FFFFFF"/>
                <w:lang w:val="ru-RU"/>
              </w:rPr>
            </w:pPr>
            <w:r w:rsidRPr="00C85AF5">
              <w:rPr>
                <w:rFonts w:ascii="Times New Roman" w:hAnsi="Times New Roman"/>
                <w:b/>
                <w:bCs/>
                <w:color w:val="FFFFFF"/>
                <w:lang w:val="uz-Cyrl-UZ"/>
              </w:rPr>
              <w:t>Институција одговорна за праћење и контролу реализације</w:t>
            </w:r>
          </w:p>
        </w:tc>
        <w:tc>
          <w:tcPr>
            <w:tcW w:w="4691" w:type="dxa"/>
            <w:gridSpan w:val="4"/>
            <w:tcBorders>
              <w:top w:val="single" w:sz="8" w:space="0" w:color="FFFFFF"/>
              <w:left w:val="single" w:sz="8" w:space="0" w:color="FFFFFF"/>
              <w:bottom w:val="single" w:sz="8" w:space="0" w:color="FFFFFF"/>
              <w:right w:val="single" w:sz="8" w:space="0" w:color="FFFFFF"/>
            </w:tcBorders>
            <w:shd w:val="clear" w:color="auto" w:fill="DDD9C3"/>
          </w:tcPr>
          <w:p w14:paraId="21AD5384" w14:textId="77777777" w:rsidR="007009B2" w:rsidRPr="00C85AF5" w:rsidRDefault="002D7D6E" w:rsidP="00FB42B8">
            <w:pPr>
              <w:spacing w:after="0" w:line="240" w:lineRule="auto"/>
              <w:jc w:val="both"/>
              <w:rPr>
                <w:rFonts w:ascii="Times New Roman" w:hAnsi="Times New Roman"/>
                <w:color w:val="000000"/>
              </w:rPr>
            </w:pPr>
            <w:r w:rsidRPr="00C85AF5">
              <w:rPr>
                <w:rFonts w:ascii="Times New Roman" w:eastAsia="Times New Roman" w:hAnsi="Times New Roman"/>
                <w:bCs/>
                <w:lang w:val="uz-Cyrl-UZ"/>
              </w:rPr>
              <w:t xml:space="preserve">ИТЕ </w:t>
            </w:r>
          </w:p>
        </w:tc>
      </w:tr>
      <w:tr w:rsidR="007009B2" w:rsidRPr="00C85AF5" w14:paraId="254DF0B9" w14:textId="77777777" w:rsidTr="00D4531D">
        <w:trPr>
          <w:jc w:val="center"/>
        </w:trPr>
        <w:tc>
          <w:tcPr>
            <w:tcW w:w="2630" w:type="dxa"/>
            <w:gridSpan w:val="2"/>
            <w:tcBorders>
              <w:left w:val="single" w:sz="8" w:space="0" w:color="FFFFFF"/>
              <w:bottom w:val="nil"/>
              <w:right w:val="single" w:sz="24" w:space="0" w:color="FFFFFF"/>
            </w:tcBorders>
            <w:shd w:val="clear" w:color="auto" w:fill="948A54"/>
          </w:tcPr>
          <w:p w14:paraId="1E972FF8" w14:textId="77777777" w:rsidR="007009B2" w:rsidRPr="00C85AF5" w:rsidRDefault="007009B2"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Период спровођења</w:t>
            </w:r>
          </w:p>
        </w:tc>
        <w:tc>
          <w:tcPr>
            <w:tcW w:w="1078" w:type="dxa"/>
            <w:shd w:val="clear" w:color="auto" w:fill="DDD9C3"/>
          </w:tcPr>
          <w:p w14:paraId="2917FD3C" w14:textId="77777777" w:rsidR="007009B2" w:rsidRPr="00C85AF5" w:rsidRDefault="000661C5" w:rsidP="00F161D6">
            <w:pPr>
              <w:spacing w:after="0" w:line="240" w:lineRule="auto"/>
              <w:jc w:val="both"/>
              <w:rPr>
                <w:rFonts w:ascii="Times New Roman" w:hAnsi="Times New Roman"/>
                <w:b/>
                <w:lang w:val="uz-Cyrl-UZ"/>
              </w:rPr>
            </w:pPr>
            <w:r w:rsidRPr="00C85AF5">
              <w:rPr>
                <w:rFonts w:ascii="Times New Roman" w:eastAsia="Times New Roman" w:hAnsi="Times New Roman"/>
                <w:color w:val="000000"/>
                <w:lang w:val="en-GB"/>
              </w:rPr>
              <w:t>202</w:t>
            </w:r>
            <w:r w:rsidRPr="00C85AF5">
              <w:rPr>
                <w:rFonts w:ascii="Times New Roman" w:eastAsia="Times New Roman" w:hAnsi="Times New Roman"/>
                <w:color w:val="000000"/>
                <w:lang w:val="uz-Cyrl-UZ"/>
              </w:rPr>
              <w:t>0</w:t>
            </w:r>
            <w:r w:rsidR="00262A38" w:rsidRPr="00C85AF5">
              <w:rPr>
                <w:rFonts w:ascii="Times New Roman" w:eastAsia="Times New Roman" w:hAnsi="Times New Roman"/>
                <w:color w:val="000000"/>
                <w:lang w:val="uz-Cyrl-UZ"/>
              </w:rPr>
              <w:t>-2021</w:t>
            </w:r>
          </w:p>
        </w:tc>
        <w:tc>
          <w:tcPr>
            <w:tcW w:w="888" w:type="dxa"/>
            <w:shd w:val="clear" w:color="auto" w:fill="948A54"/>
          </w:tcPr>
          <w:p w14:paraId="185AACDC" w14:textId="77777777" w:rsidR="007009B2" w:rsidRPr="00C85AF5" w:rsidRDefault="007009B2" w:rsidP="00F161D6">
            <w:pPr>
              <w:spacing w:after="0" w:line="240" w:lineRule="auto"/>
              <w:jc w:val="both"/>
              <w:rPr>
                <w:rFonts w:ascii="Times New Roman" w:hAnsi="Times New Roman"/>
                <w:b/>
                <w:color w:val="FFFFFF"/>
                <w:lang w:val="uz-Cyrl-UZ"/>
              </w:rPr>
            </w:pPr>
            <w:r w:rsidRPr="00C85AF5">
              <w:rPr>
                <w:rFonts w:ascii="Times New Roman" w:hAnsi="Times New Roman"/>
                <w:b/>
                <w:color w:val="FFFFFF"/>
                <w:lang w:val="uz-Cyrl-UZ"/>
              </w:rPr>
              <w:t>Тип мере</w:t>
            </w:r>
          </w:p>
        </w:tc>
        <w:tc>
          <w:tcPr>
            <w:tcW w:w="4691" w:type="dxa"/>
            <w:gridSpan w:val="4"/>
            <w:shd w:val="clear" w:color="auto" w:fill="DDD9C3"/>
          </w:tcPr>
          <w:p w14:paraId="69A62107" w14:textId="77777777" w:rsidR="007009B2" w:rsidRPr="00C85AF5" w:rsidRDefault="007009B2" w:rsidP="00F161D6">
            <w:pPr>
              <w:spacing w:after="0" w:line="240" w:lineRule="auto"/>
              <w:jc w:val="both"/>
              <w:rPr>
                <w:rFonts w:ascii="Times New Roman" w:hAnsi="Times New Roman"/>
                <w:b/>
                <w:lang w:val="uz-Cyrl-UZ"/>
              </w:rPr>
            </w:pPr>
            <w:r w:rsidRPr="00C85AF5">
              <w:rPr>
                <w:rFonts w:ascii="Times New Roman" w:hAnsi="Times New Roman"/>
                <w:lang w:val="uz-Cyrl-UZ"/>
              </w:rPr>
              <w:t>Регулаторна</w:t>
            </w:r>
          </w:p>
        </w:tc>
      </w:tr>
      <w:tr w:rsidR="007009B2" w:rsidRPr="00C85AF5" w14:paraId="547D1F63" w14:textId="77777777" w:rsidTr="00D4531D">
        <w:trPr>
          <w:jc w:val="center"/>
        </w:trPr>
        <w:tc>
          <w:tcPr>
            <w:tcW w:w="1465" w:type="dxa"/>
            <w:vMerge w:val="restart"/>
            <w:tcBorders>
              <w:top w:val="single" w:sz="8" w:space="0" w:color="FFFFFF"/>
              <w:left w:val="single" w:sz="8" w:space="0" w:color="FFFFFF"/>
              <w:bottom w:val="nil"/>
              <w:right w:val="single" w:sz="24" w:space="0" w:color="FFFFFF"/>
            </w:tcBorders>
            <w:shd w:val="clear" w:color="auto" w:fill="948A54"/>
          </w:tcPr>
          <w:p w14:paraId="3A18A141" w14:textId="77777777" w:rsidR="007009B2" w:rsidRPr="00C85AF5" w:rsidRDefault="007009B2"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w:t>
            </w:r>
            <w:r w:rsidR="002D7D6E" w:rsidRPr="00C85AF5">
              <w:rPr>
                <w:rFonts w:ascii="Times New Roman" w:hAnsi="Times New Roman"/>
                <w:b/>
                <w:bCs/>
                <w:color w:val="FFFFFF"/>
                <w:lang w:val="uz-Cyrl-UZ"/>
              </w:rPr>
              <w:t xml:space="preserve"> 1.</w:t>
            </w:r>
          </w:p>
        </w:tc>
        <w:tc>
          <w:tcPr>
            <w:tcW w:w="3131" w:type="dxa"/>
            <w:gridSpan w:val="3"/>
            <w:tcBorders>
              <w:top w:val="single" w:sz="8" w:space="0" w:color="FFFFFF"/>
              <w:left w:val="single" w:sz="8" w:space="0" w:color="FFFFFF"/>
              <w:bottom w:val="single" w:sz="8" w:space="0" w:color="FFFFFF"/>
              <w:right w:val="single" w:sz="8" w:space="0" w:color="FFFFFF"/>
            </w:tcBorders>
            <w:shd w:val="clear" w:color="auto" w:fill="948A54"/>
          </w:tcPr>
          <w:p w14:paraId="5DEF0F5B" w14:textId="77777777" w:rsidR="007009B2" w:rsidRPr="00C85AF5" w:rsidRDefault="007009B2"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4691" w:type="dxa"/>
            <w:gridSpan w:val="4"/>
            <w:tcBorders>
              <w:top w:val="single" w:sz="8" w:space="0" w:color="FFFFFF"/>
              <w:left w:val="single" w:sz="8" w:space="0" w:color="FFFFFF"/>
              <w:bottom w:val="single" w:sz="8" w:space="0" w:color="FFFFFF"/>
              <w:right w:val="single" w:sz="8" w:space="0" w:color="FFFFFF"/>
            </w:tcBorders>
            <w:shd w:val="clear" w:color="auto" w:fill="948A54"/>
          </w:tcPr>
          <w:p w14:paraId="372D009C" w14:textId="77777777" w:rsidR="007009B2" w:rsidRPr="00C85AF5" w:rsidRDefault="007009B2"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7009B2" w:rsidRPr="00C85AF5" w14:paraId="778B3D11" w14:textId="77777777" w:rsidTr="00D4531D">
        <w:trPr>
          <w:jc w:val="center"/>
        </w:trPr>
        <w:tc>
          <w:tcPr>
            <w:tcW w:w="1465" w:type="dxa"/>
            <w:vMerge/>
            <w:tcBorders>
              <w:left w:val="single" w:sz="8" w:space="0" w:color="FFFFFF"/>
              <w:bottom w:val="nil"/>
              <w:right w:val="single" w:sz="24" w:space="0" w:color="FFFFFF"/>
            </w:tcBorders>
            <w:shd w:val="clear" w:color="auto" w:fill="948A54"/>
          </w:tcPr>
          <w:p w14:paraId="5F29F413" w14:textId="77777777" w:rsidR="007009B2" w:rsidRPr="00C85AF5" w:rsidRDefault="007009B2" w:rsidP="00F161D6">
            <w:pPr>
              <w:spacing w:after="0" w:line="240" w:lineRule="auto"/>
              <w:jc w:val="both"/>
              <w:rPr>
                <w:rFonts w:ascii="Times New Roman" w:hAnsi="Times New Roman"/>
                <w:b/>
                <w:bCs/>
                <w:color w:val="FFFFFF"/>
                <w:lang w:val="uz-Cyrl-UZ"/>
              </w:rPr>
            </w:pPr>
          </w:p>
        </w:tc>
        <w:tc>
          <w:tcPr>
            <w:tcW w:w="3131" w:type="dxa"/>
            <w:gridSpan w:val="3"/>
            <w:shd w:val="clear" w:color="auto" w:fill="FDE9D9"/>
          </w:tcPr>
          <w:p w14:paraId="6785784F" w14:textId="77777777" w:rsidR="007009B2" w:rsidRPr="00C85AF5" w:rsidRDefault="002D7D6E" w:rsidP="00FB42B8">
            <w:pPr>
              <w:spacing w:after="0" w:line="240" w:lineRule="auto"/>
              <w:jc w:val="both"/>
              <w:rPr>
                <w:rFonts w:ascii="Times New Roman" w:hAnsi="Times New Roman"/>
                <w:color w:val="FFFFFF"/>
                <w:lang w:val="ru-RU"/>
              </w:rPr>
            </w:pPr>
            <w:r w:rsidRPr="00C85AF5">
              <w:rPr>
                <w:rFonts w:ascii="Times New Roman" w:eastAsia="Times New Roman" w:hAnsi="Times New Roman"/>
                <w:color w:val="000000"/>
                <w:lang w:val="uz-Cyrl-UZ"/>
              </w:rPr>
              <w:t xml:space="preserve">Број активираних електронских сандучића привредних субјеката и правних лица </w:t>
            </w:r>
          </w:p>
        </w:tc>
        <w:tc>
          <w:tcPr>
            <w:tcW w:w="4691" w:type="dxa"/>
            <w:gridSpan w:val="4"/>
            <w:shd w:val="clear" w:color="auto" w:fill="FDE9D9"/>
          </w:tcPr>
          <w:p w14:paraId="06654EC3" w14:textId="77777777" w:rsidR="007009B2" w:rsidRPr="00C85AF5" w:rsidRDefault="007B187F"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color w:val="000000"/>
                <w:lang w:val="uz-Cyrl-UZ"/>
              </w:rPr>
              <w:t>Извештај о Порталу еУправа - ИТЕ</w:t>
            </w:r>
          </w:p>
        </w:tc>
      </w:tr>
      <w:tr w:rsidR="007009B2" w:rsidRPr="00C85AF5" w14:paraId="3D0A546F" w14:textId="77777777" w:rsidTr="00D4531D">
        <w:trPr>
          <w:jc w:val="center"/>
        </w:trPr>
        <w:tc>
          <w:tcPr>
            <w:tcW w:w="1465" w:type="dxa"/>
            <w:vMerge/>
            <w:tcBorders>
              <w:top w:val="single" w:sz="8" w:space="0" w:color="FFFFFF"/>
              <w:left w:val="single" w:sz="8" w:space="0" w:color="FFFFFF"/>
              <w:bottom w:val="nil"/>
              <w:right w:val="single" w:sz="24" w:space="0" w:color="FFFFFF"/>
            </w:tcBorders>
            <w:shd w:val="clear" w:color="auto" w:fill="948A54"/>
          </w:tcPr>
          <w:p w14:paraId="33B2B827" w14:textId="77777777" w:rsidR="007009B2" w:rsidRPr="00C85AF5" w:rsidRDefault="007009B2" w:rsidP="00F161D6">
            <w:pPr>
              <w:spacing w:after="0" w:line="240" w:lineRule="auto"/>
              <w:jc w:val="both"/>
              <w:rPr>
                <w:rFonts w:ascii="Times New Roman" w:hAnsi="Times New Roman"/>
                <w:b/>
                <w:bCs/>
                <w:color w:val="FFFFFF"/>
                <w:lang w:val="uz-Cyrl-UZ"/>
              </w:rPr>
            </w:pPr>
          </w:p>
        </w:tc>
        <w:tc>
          <w:tcPr>
            <w:tcW w:w="1165" w:type="dxa"/>
            <w:tcBorders>
              <w:top w:val="single" w:sz="8" w:space="0" w:color="FFFFFF"/>
              <w:left w:val="single" w:sz="8" w:space="0" w:color="FFFFFF"/>
              <w:bottom w:val="single" w:sz="8" w:space="0" w:color="FFFFFF"/>
              <w:right w:val="single" w:sz="8" w:space="0" w:color="FFFFFF"/>
            </w:tcBorders>
            <w:shd w:val="clear" w:color="auto" w:fill="948A54"/>
          </w:tcPr>
          <w:p w14:paraId="6A4F771F" w14:textId="77777777" w:rsidR="007009B2" w:rsidRPr="00C85AF5" w:rsidRDefault="007009B2"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1966" w:type="dxa"/>
            <w:gridSpan w:val="2"/>
            <w:tcBorders>
              <w:top w:val="single" w:sz="8" w:space="0" w:color="FFFFFF"/>
              <w:left w:val="single" w:sz="8" w:space="0" w:color="FFFFFF"/>
              <w:bottom w:val="single" w:sz="8" w:space="0" w:color="FFFFFF"/>
              <w:right w:val="single" w:sz="8" w:space="0" w:color="FFFFFF"/>
            </w:tcBorders>
            <w:shd w:val="clear" w:color="auto" w:fill="948A54"/>
          </w:tcPr>
          <w:p w14:paraId="0599E0FE" w14:textId="77777777" w:rsidR="007009B2" w:rsidRPr="00C85AF5" w:rsidRDefault="007009B2"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1602" w:type="dxa"/>
            <w:gridSpan w:val="2"/>
            <w:tcBorders>
              <w:top w:val="single" w:sz="8" w:space="0" w:color="FFFFFF"/>
              <w:left w:val="single" w:sz="8" w:space="0" w:color="FFFFFF"/>
              <w:bottom w:val="single" w:sz="8" w:space="0" w:color="FFFFFF"/>
              <w:right w:val="single" w:sz="8" w:space="0" w:color="FFFFFF"/>
            </w:tcBorders>
            <w:shd w:val="clear" w:color="auto" w:fill="948A54"/>
          </w:tcPr>
          <w:p w14:paraId="7B5925FE" w14:textId="77777777" w:rsidR="007009B2" w:rsidRPr="00C85AF5" w:rsidRDefault="007009B2"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1555" w:type="dxa"/>
            <w:tcBorders>
              <w:top w:val="single" w:sz="8" w:space="0" w:color="FFFFFF"/>
              <w:left w:val="single" w:sz="8" w:space="0" w:color="FFFFFF"/>
              <w:bottom w:val="single" w:sz="8" w:space="0" w:color="FFFFFF"/>
              <w:right w:val="single" w:sz="8" w:space="0" w:color="FFFFFF"/>
            </w:tcBorders>
            <w:shd w:val="clear" w:color="auto" w:fill="948A54"/>
          </w:tcPr>
          <w:p w14:paraId="26138A8B" w14:textId="77777777" w:rsidR="007009B2" w:rsidRPr="00C85AF5" w:rsidRDefault="007009B2"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1534" w:type="dxa"/>
            <w:tcBorders>
              <w:top w:val="single" w:sz="8" w:space="0" w:color="FFFFFF"/>
              <w:left w:val="single" w:sz="8" w:space="0" w:color="FFFFFF"/>
              <w:bottom w:val="single" w:sz="8" w:space="0" w:color="FFFFFF"/>
              <w:right w:val="single" w:sz="8" w:space="0" w:color="FFFFFF"/>
            </w:tcBorders>
            <w:shd w:val="clear" w:color="auto" w:fill="948A54"/>
          </w:tcPr>
          <w:p w14:paraId="56B6C758" w14:textId="77777777" w:rsidR="007009B2" w:rsidRPr="00C85AF5" w:rsidRDefault="007009B2"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2D7D6E" w:rsidRPr="00C85AF5" w14:paraId="2326A2C6" w14:textId="77777777" w:rsidTr="00D4531D">
        <w:trPr>
          <w:jc w:val="center"/>
        </w:trPr>
        <w:tc>
          <w:tcPr>
            <w:tcW w:w="1465" w:type="dxa"/>
            <w:vMerge/>
            <w:tcBorders>
              <w:left w:val="single" w:sz="8" w:space="0" w:color="FFFFFF"/>
              <w:bottom w:val="nil"/>
              <w:right w:val="single" w:sz="24" w:space="0" w:color="FFFFFF"/>
            </w:tcBorders>
            <w:shd w:val="clear" w:color="auto" w:fill="948A54"/>
          </w:tcPr>
          <w:p w14:paraId="5055FB84" w14:textId="77777777" w:rsidR="002D7D6E" w:rsidRPr="00C85AF5" w:rsidRDefault="002D7D6E" w:rsidP="00F161D6">
            <w:pPr>
              <w:spacing w:after="0" w:line="240" w:lineRule="auto"/>
              <w:jc w:val="both"/>
              <w:rPr>
                <w:rFonts w:ascii="Times New Roman" w:hAnsi="Times New Roman"/>
                <w:b/>
                <w:bCs/>
                <w:color w:val="FFFFFF"/>
              </w:rPr>
            </w:pPr>
          </w:p>
        </w:tc>
        <w:tc>
          <w:tcPr>
            <w:tcW w:w="1165" w:type="dxa"/>
            <w:shd w:val="clear" w:color="auto" w:fill="FDE9D9"/>
          </w:tcPr>
          <w:p w14:paraId="0D9EE4F4" w14:textId="77777777" w:rsidR="002D7D6E" w:rsidRPr="00C85AF5" w:rsidRDefault="002D7D6E" w:rsidP="00F161D6">
            <w:pPr>
              <w:spacing w:after="0" w:line="240" w:lineRule="auto"/>
              <w:jc w:val="both"/>
              <w:rPr>
                <w:rFonts w:ascii="Times New Roman" w:hAnsi="Times New Roman"/>
                <w:lang w:val="uz-Cyrl-UZ"/>
              </w:rPr>
            </w:pPr>
            <w:r w:rsidRPr="00C85AF5">
              <w:rPr>
                <w:rFonts w:ascii="Times New Roman" w:hAnsi="Times New Roman"/>
                <w:lang w:val="uz-Cyrl-UZ"/>
              </w:rPr>
              <w:t>2</w:t>
            </w:r>
            <w:r w:rsidRPr="00C85AF5">
              <w:rPr>
                <w:rFonts w:ascii="Times New Roman" w:eastAsia="Times New Roman" w:hAnsi="Times New Roman"/>
                <w:bCs/>
                <w:lang w:val="uz-Cyrl-UZ"/>
              </w:rPr>
              <w:t>019</w:t>
            </w:r>
          </w:p>
        </w:tc>
        <w:tc>
          <w:tcPr>
            <w:tcW w:w="1966" w:type="dxa"/>
            <w:gridSpan w:val="2"/>
            <w:shd w:val="clear" w:color="auto" w:fill="FDE9D9"/>
          </w:tcPr>
          <w:p w14:paraId="23C20AA2" w14:textId="77777777" w:rsidR="002D7D6E" w:rsidRPr="00C85AF5" w:rsidRDefault="002D7D6E" w:rsidP="00F161D6">
            <w:pPr>
              <w:spacing w:after="0" w:line="240" w:lineRule="auto"/>
              <w:jc w:val="center"/>
              <w:rPr>
                <w:rFonts w:ascii="Times New Roman" w:hAnsi="Times New Roman"/>
                <w:lang w:val="sr-Latn-RS"/>
              </w:rPr>
            </w:pPr>
            <w:r w:rsidRPr="00C85AF5">
              <w:rPr>
                <w:rFonts w:ascii="Times New Roman" w:hAnsi="Times New Roman"/>
                <w:lang w:val="uz-Cyrl-UZ"/>
              </w:rPr>
              <w:t>0</w:t>
            </w:r>
          </w:p>
        </w:tc>
        <w:tc>
          <w:tcPr>
            <w:tcW w:w="1602" w:type="dxa"/>
            <w:gridSpan w:val="2"/>
            <w:shd w:val="clear" w:color="auto" w:fill="FDE9D9"/>
          </w:tcPr>
          <w:p w14:paraId="661E9FD9" w14:textId="77777777" w:rsidR="002D7D6E" w:rsidRPr="00C85AF5" w:rsidRDefault="007B187F" w:rsidP="00F161D6">
            <w:pPr>
              <w:spacing w:after="0" w:line="240" w:lineRule="auto"/>
              <w:jc w:val="center"/>
              <w:rPr>
                <w:rFonts w:ascii="Times New Roman" w:hAnsi="Times New Roman"/>
              </w:rPr>
            </w:pPr>
            <w:r w:rsidRPr="00C85AF5">
              <w:rPr>
                <w:rFonts w:ascii="Times New Roman" w:hAnsi="Times New Roman"/>
              </w:rPr>
              <w:t>20000</w:t>
            </w:r>
          </w:p>
        </w:tc>
        <w:tc>
          <w:tcPr>
            <w:tcW w:w="1555" w:type="dxa"/>
            <w:shd w:val="clear" w:color="auto" w:fill="FDE9D9"/>
          </w:tcPr>
          <w:p w14:paraId="3FE72E1C" w14:textId="77777777" w:rsidR="002D7D6E" w:rsidRPr="00C85AF5" w:rsidRDefault="007B187F" w:rsidP="00F161D6">
            <w:pPr>
              <w:spacing w:after="0" w:line="240" w:lineRule="auto"/>
              <w:jc w:val="center"/>
              <w:rPr>
                <w:rFonts w:ascii="Times New Roman" w:hAnsi="Times New Roman"/>
              </w:rPr>
            </w:pPr>
            <w:r w:rsidRPr="00C85AF5">
              <w:rPr>
                <w:rFonts w:ascii="Times New Roman" w:hAnsi="Times New Roman"/>
              </w:rPr>
              <w:t>40000</w:t>
            </w:r>
          </w:p>
        </w:tc>
        <w:tc>
          <w:tcPr>
            <w:tcW w:w="1534" w:type="dxa"/>
            <w:shd w:val="clear" w:color="auto" w:fill="FDE9D9"/>
          </w:tcPr>
          <w:p w14:paraId="22E0BFB1" w14:textId="77777777" w:rsidR="002D7D6E" w:rsidRPr="00C85AF5" w:rsidRDefault="007B187F" w:rsidP="00F161D6">
            <w:pPr>
              <w:spacing w:after="0" w:line="240" w:lineRule="auto"/>
              <w:jc w:val="center"/>
              <w:rPr>
                <w:rFonts w:ascii="Times New Roman" w:hAnsi="Times New Roman"/>
                <w:lang w:val="sr-Latn-RS"/>
              </w:rPr>
            </w:pPr>
            <w:r w:rsidRPr="00C85AF5">
              <w:rPr>
                <w:rFonts w:ascii="Times New Roman" w:hAnsi="Times New Roman"/>
                <w:lang w:val="sr-Latn-RS"/>
              </w:rPr>
              <w:t>150000</w:t>
            </w:r>
          </w:p>
        </w:tc>
      </w:tr>
      <w:tr w:rsidR="002D7D6E" w:rsidRPr="00C85AF5" w14:paraId="1291ABAF" w14:textId="77777777" w:rsidTr="00D4531D">
        <w:trPr>
          <w:jc w:val="center"/>
        </w:trPr>
        <w:tc>
          <w:tcPr>
            <w:tcW w:w="1465" w:type="dxa"/>
            <w:vMerge w:val="restart"/>
            <w:tcBorders>
              <w:top w:val="single" w:sz="8" w:space="0" w:color="FFFFFF"/>
              <w:left w:val="single" w:sz="8" w:space="0" w:color="FFFFFF"/>
              <w:bottom w:val="nil"/>
              <w:right w:val="single" w:sz="24" w:space="0" w:color="FFFFFF"/>
            </w:tcBorders>
            <w:shd w:val="clear" w:color="auto" w:fill="948A54"/>
          </w:tcPr>
          <w:p w14:paraId="1C3F459F" w14:textId="77777777" w:rsidR="002D7D6E" w:rsidRPr="00C85AF5" w:rsidRDefault="002D7D6E"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 2.</w:t>
            </w:r>
          </w:p>
        </w:tc>
        <w:tc>
          <w:tcPr>
            <w:tcW w:w="3131" w:type="dxa"/>
            <w:gridSpan w:val="3"/>
            <w:tcBorders>
              <w:top w:val="single" w:sz="8" w:space="0" w:color="FFFFFF"/>
              <w:left w:val="single" w:sz="8" w:space="0" w:color="FFFFFF"/>
              <w:bottom w:val="single" w:sz="8" w:space="0" w:color="FFFFFF"/>
              <w:right w:val="single" w:sz="8" w:space="0" w:color="FFFFFF"/>
            </w:tcBorders>
            <w:shd w:val="clear" w:color="auto" w:fill="948A54"/>
          </w:tcPr>
          <w:p w14:paraId="425EA760" w14:textId="77777777" w:rsidR="002D7D6E" w:rsidRPr="00C85AF5" w:rsidRDefault="002D7D6E"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4691" w:type="dxa"/>
            <w:gridSpan w:val="4"/>
            <w:tcBorders>
              <w:top w:val="single" w:sz="8" w:space="0" w:color="FFFFFF"/>
              <w:left w:val="single" w:sz="8" w:space="0" w:color="FFFFFF"/>
              <w:bottom w:val="single" w:sz="8" w:space="0" w:color="FFFFFF"/>
              <w:right w:val="single" w:sz="8" w:space="0" w:color="FFFFFF"/>
            </w:tcBorders>
            <w:shd w:val="clear" w:color="auto" w:fill="948A54"/>
          </w:tcPr>
          <w:p w14:paraId="4447D3B5" w14:textId="77777777" w:rsidR="002D7D6E" w:rsidRPr="00C85AF5" w:rsidRDefault="002D7D6E"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2D7D6E" w:rsidRPr="00C85AF5" w14:paraId="54D4F559" w14:textId="77777777" w:rsidTr="00D4531D">
        <w:trPr>
          <w:jc w:val="center"/>
        </w:trPr>
        <w:tc>
          <w:tcPr>
            <w:tcW w:w="1465" w:type="dxa"/>
            <w:vMerge/>
            <w:tcBorders>
              <w:left w:val="single" w:sz="8" w:space="0" w:color="FFFFFF"/>
              <w:bottom w:val="nil"/>
              <w:right w:val="single" w:sz="24" w:space="0" w:color="FFFFFF"/>
            </w:tcBorders>
            <w:shd w:val="clear" w:color="auto" w:fill="948A54"/>
          </w:tcPr>
          <w:p w14:paraId="797425BF" w14:textId="77777777" w:rsidR="002D7D6E" w:rsidRPr="00C85AF5" w:rsidRDefault="002D7D6E" w:rsidP="00F161D6">
            <w:pPr>
              <w:spacing w:after="0" w:line="240" w:lineRule="auto"/>
              <w:jc w:val="both"/>
              <w:rPr>
                <w:rFonts w:ascii="Times New Roman" w:hAnsi="Times New Roman"/>
                <w:b/>
                <w:bCs/>
                <w:color w:val="FFFFFF"/>
                <w:lang w:val="uz-Cyrl-UZ"/>
              </w:rPr>
            </w:pPr>
          </w:p>
        </w:tc>
        <w:tc>
          <w:tcPr>
            <w:tcW w:w="3131" w:type="dxa"/>
            <w:gridSpan w:val="3"/>
            <w:shd w:val="clear" w:color="auto" w:fill="FDE9D9"/>
          </w:tcPr>
          <w:p w14:paraId="77D91408" w14:textId="77777777" w:rsidR="002D7D6E" w:rsidRPr="00C85AF5" w:rsidRDefault="00121B9A" w:rsidP="00FB42B8">
            <w:pPr>
              <w:spacing w:after="0" w:line="240" w:lineRule="auto"/>
              <w:jc w:val="both"/>
              <w:rPr>
                <w:rFonts w:ascii="Times New Roman" w:hAnsi="Times New Roman"/>
                <w:color w:val="FFFFFF"/>
                <w:lang w:val="ru-RU"/>
              </w:rPr>
            </w:pPr>
            <w:r w:rsidRPr="00C85AF5">
              <w:rPr>
                <w:rFonts w:ascii="Times New Roman" w:eastAsia="Times New Roman" w:hAnsi="Times New Roman"/>
                <w:color w:val="000000"/>
                <w:lang w:val="uz-Cyrl-UZ"/>
              </w:rPr>
              <w:t>Број активираних е</w:t>
            </w:r>
            <w:r w:rsidR="00FB42B8" w:rsidRPr="00C85AF5">
              <w:rPr>
                <w:rFonts w:ascii="Times New Roman" w:eastAsia="Times New Roman" w:hAnsi="Times New Roman"/>
                <w:color w:val="000000"/>
                <w:lang w:val="uz-Cyrl-UZ"/>
              </w:rPr>
              <w:t xml:space="preserve">лектронских сандучића грађана </w:t>
            </w:r>
          </w:p>
        </w:tc>
        <w:tc>
          <w:tcPr>
            <w:tcW w:w="4691" w:type="dxa"/>
            <w:gridSpan w:val="4"/>
            <w:shd w:val="clear" w:color="auto" w:fill="FDE9D9"/>
          </w:tcPr>
          <w:p w14:paraId="5DE27CA7" w14:textId="77777777" w:rsidR="002D7D6E" w:rsidRPr="00C85AF5" w:rsidRDefault="007B187F"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color w:val="000000"/>
                <w:lang w:val="ru-RU"/>
              </w:rPr>
              <w:t>Извештај о Порталу еУправа - ИТЕ</w:t>
            </w:r>
          </w:p>
        </w:tc>
      </w:tr>
      <w:tr w:rsidR="002D7D6E" w:rsidRPr="00C85AF5" w14:paraId="37360767" w14:textId="77777777" w:rsidTr="00D4531D">
        <w:trPr>
          <w:jc w:val="center"/>
        </w:trPr>
        <w:tc>
          <w:tcPr>
            <w:tcW w:w="1465" w:type="dxa"/>
            <w:vMerge/>
            <w:tcBorders>
              <w:top w:val="single" w:sz="8" w:space="0" w:color="FFFFFF"/>
              <w:left w:val="single" w:sz="8" w:space="0" w:color="FFFFFF"/>
              <w:bottom w:val="nil"/>
              <w:right w:val="single" w:sz="24" w:space="0" w:color="FFFFFF"/>
            </w:tcBorders>
            <w:shd w:val="clear" w:color="auto" w:fill="948A54"/>
          </w:tcPr>
          <w:p w14:paraId="08D539A4" w14:textId="77777777" w:rsidR="002D7D6E" w:rsidRPr="00C85AF5" w:rsidRDefault="002D7D6E" w:rsidP="00F161D6">
            <w:pPr>
              <w:spacing w:after="0" w:line="240" w:lineRule="auto"/>
              <w:jc w:val="both"/>
              <w:rPr>
                <w:rFonts w:ascii="Times New Roman" w:hAnsi="Times New Roman"/>
                <w:b/>
                <w:bCs/>
                <w:color w:val="FFFFFF"/>
                <w:lang w:val="uz-Cyrl-UZ"/>
              </w:rPr>
            </w:pPr>
          </w:p>
        </w:tc>
        <w:tc>
          <w:tcPr>
            <w:tcW w:w="1165" w:type="dxa"/>
            <w:tcBorders>
              <w:top w:val="single" w:sz="8" w:space="0" w:color="FFFFFF"/>
              <w:left w:val="single" w:sz="8" w:space="0" w:color="FFFFFF"/>
              <w:bottom w:val="single" w:sz="8" w:space="0" w:color="FFFFFF"/>
              <w:right w:val="single" w:sz="8" w:space="0" w:color="FFFFFF"/>
            </w:tcBorders>
            <w:shd w:val="clear" w:color="auto" w:fill="948A54"/>
          </w:tcPr>
          <w:p w14:paraId="7711080A" w14:textId="77777777" w:rsidR="002D7D6E" w:rsidRPr="00C85AF5" w:rsidRDefault="002D7D6E"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1966" w:type="dxa"/>
            <w:gridSpan w:val="2"/>
            <w:tcBorders>
              <w:top w:val="single" w:sz="8" w:space="0" w:color="FFFFFF"/>
              <w:left w:val="single" w:sz="8" w:space="0" w:color="FFFFFF"/>
              <w:bottom w:val="single" w:sz="8" w:space="0" w:color="FFFFFF"/>
              <w:right w:val="single" w:sz="8" w:space="0" w:color="FFFFFF"/>
            </w:tcBorders>
            <w:shd w:val="clear" w:color="auto" w:fill="948A54"/>
          </w:tcPr>
          <w:p w14:paraId="636E6210" w14:textId="77777777" w:rsidR="002D7D6E" w:rsidRPr="00C85AF5" w:rsidRDefault="002D7D6E"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1602" w:type="dxa"/>
            <w:gridSpan w:val="2"/>
            <w:tcBorders>
              <w:top w:val="single" w:sz="8" w:space="0" w:color="FFFFFF"/>
              <w:left w:val="single" w:sz="8" w:space="0" w:color="FFFFFF"/>
              <w:bottom w:val="single" w:sz="8" w:space="0" w:color="FFFFFF"/>
              <w:right w:val="single" w:sz="8" w:space="0" w:color="FFFFFF"/>
            </w:tcBorders>
            <w:shd w:val="clear" w:color="auto" w:fill="948A54"/>
          </w:tcPr>
          <w:p w14:paraId="1CB4F886" w14:textId="77777777" w:rsidR="002D7D6E" w:rsidRPr="00C85AF5" w:rsidRDefault="002D7D6E"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1555" w:type="dxa"/>
            <w:tcBorders>
              <w:top w:val="single" w:sz="8" w:space="0" w:color="FFFFFF"/>
              <w:left w:val="single" w:sz="8" w:space="0" w:color="FFFFFF"/>
              <w:bottom w:val="single" w:sz="8" w:space="0" w:color="FFFFFF"/>
              <w:right w:val="single" w:sz="8" w:space="0" w:color="FFFFFF"/>
            </w:tcBorders>
            <w:shd w:val="clear" w:color="auto" w:fill="948A54"/>
          </w:tcPr>
          <w:p w14:paraId="65AEF80E" w14:textId="77777777" w:rsidR="002D7D6E" w:rsidRPr="00C85AF5" w:rsidRDefault="002D7D6E"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1534" w:type="dxa"/>
            <w:tcBorders>
              <w:top w:val="single" w:sz="8" w:space="0" w:color="FFFFFF"/>
              <w:left w:val="single" w:sz="8" w:space="0" w:color="FFFFFF"/>
              <w:bottom w:val="single" w:sz="8" w:space="0" w:color="FFFFFF"/>
              <w:right w:val="single" w:sz="8" w:space="0" w:color="FFFFFF"/>
            </w:tcBorders>
            <w:shd w:val="clear" w:color="auto" w:fill="948A54"/>
          </w:tcPr>
          <w:p w14:paraId="046F26F4" w14:textId="77777777" w:rsidR="002D7D6E" w:rsidRPr="00C85AF5" w:rsidRDefault="002D7D6E"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121B9A" w:rsidRPr="00C85AF5" w14:paraId="003553DE" w14:textId="77777777" w:rsidTr="00D4531D">
        <w:trPr>
          <w:jc w:val="center"/>
        </w:trPr>
        <w:tc>
          <w:tcPr>
            <w:tcW w:w="1465" w:type="dxa"/>
            <w:vMerge/>
            <w:tcBorders>
              <w:left w:val="single" w:sz="8" w:space="0" w:color="FFFFFF"/>
              <w:bottom w:val="nil"/>
              <w:right w:val="single" w:sz="24" w:space="0" w:color="FFFFFF"/>
            </w:tcBorders>
            <w:shd w:val="clear" w:color="auto" w:fill="948A54"/>
          </w:tcPr>
          <w:p w14:paraId="2EC6CD11" w14:textId="77777777" w:rsidR="00121B9A" w:rsidRPr="00C85AF5" w:rsidRDefault="00121B9A" w:rsidP="00F161D6">
            <w:pPr>
              <w:spacing w:after="0" w:line="240" w:lineRule="auto"/>
              <w:jc w:val="both"/>
              <w:rPr>
                <w:rFonts w:ascii="Times New Roman" w:hAnsi="Times New Roman"/>
                <w:b/>
                <w:bCs/>
                <w:color w:val="FFFFFF"/>
              </w:rPr>
            </w:pPr>
          </w:p>
        </w:tc>
        <w:tc>
          <w:tcPr>
            <w:tcW w:w="1165" w:type="dxa"/>
            <w:shd w:val="clear" w:color="auto" w:fill="FDE9D9"/>
          </w:tcPr>
          <w:p w14:paraId="1BB5C611" w14:textId="77777777" w:rsidR="00121B9A" w:rsidRPr="00C85AF5" w:rsidRDefault="00121B9A" w:rsidP="00F161D6">
            <w:pPr>
              <w:spacing w:after="0" w:line="240" w:lineRule="auto"/>
              <w:jc w:val="both"/>
              <w:rPr>
                <w:rFonts w:ascii="Times New Roman" w:hAnsi="Times New Roman"/>
                <w:lang w:val="uz-Cyrl-UZ"/>
              </w:rPr>
            </w:pPr>
            <w:r w:rsidRPr="00C85AF5">
              <w:rPr>
                <w:rFonts w:ascii="Times New Roman" w:hAnsi="Times New Roman"/>
                <w:lang w:val="uz-Cyrl-UZ"/>
              </w:rPr>
              <w:t>2</w:t>
            </w:r>
            <w:r w:rsidRPr="00C85AF5">
              <w:rPr>
                <w:rFonts w:ascii="Times New Roman" w:eastAsia="Times New Roman" w:hAnsi="Times New Roman"/>
                <w:bCs/>
                <w:lang w:val="uz-Cyrl-UZ"/>
              </w:rPr>
              <w:t>019</w:t>
            </w:r>
          </w:p>
        </w:tc>
        <w:tc>
          <w:tcPr>
            <w:tcW w:w="1966" w:type="dxa"/>
            <w:gridSpan w:val="2"/>
            <w:shd w:val="clear" w:color="auto" w:fill="FDE9D9"/>
          </w:tcPr>
          <w:p w14:paraId="277C3931" w14:textId="77777777" w:rsidR="00121B9A" w:rsidRPr="00C85AF5" w:rsidRDefault="00121B9A" w:rsidP="00F161D6">
            <w:pPr>
              <w:spacing w:after="0" w:line="240" w:lineRule="auto"/>
              <w:jc w:val="center"/>
              <w:rPr>
                <w:rFonts w:ascii="Times New Roman" w:hAnsi="Times New Roman"/>
                <w:lang w:val="sr-Latn-RS"/>
              </w:rPr>
            </w:pPr>
            <w:r w:rsidRPr="00C85AF5">
              <w:rPr>
                <w:rFonts w:ascii="Times New Roman" w:hAnsi="Times New Roman"/>
                <w:lang w:val="uz-Cyrl-UZ"/>
              </w:rPr>
              <w:t>0</w:t>
            </w:r>
          </w:p>
        </w:tc>
        <w:tc>
          <w:tcPr>
            <w:tcW w:w="1602" w:type="dxa"/>
            <w:gridSpan w:val="2"/>
            <w:shd w:val="clear" w:color="auto" w:fill="FDE9D9"/>
          </w:tcPr>
          <w:p w14:paraId="63AADD6C" w14:textId="77777777" w:rsidR="00121B9A" w:rsidRPr="00C85AF5" w:rsidRDefault="007B187F" w:rsidP="00F161D6">
            <w:pPr>
              <w:spacing w:after="0" w:line="240" w:lineRule="auto"/>
              <w:jc w:val="center"/>
              <w:rPr>
                <w:rFonts w:ascii="Times New Roman" w:hAnsi="Times New Roman"/>
              </w:rPr>
            </w:pPr>
            <w:r w:rsidRPr="00C85AF5">
              <w:rPr>
                <w:rFonts w:ascii="Times New Roman" w:hAnsi="Times New Roman"/>
              </w:rPr>
              <w:t>80000</w:t>
            </w:r>
          </w:p>
        </w:tc>
        <w:tc>
          <w:tcPr>
            <w:tcW w:w="1555" w:type="dxa"/>
            <w:shd w:val="clear" w:color="auto" w:fill="FDE9D9"/>
          </w:tcPr>
          <w:p w14:paraId="2CFD6329" w14:textId="77777777" w:rsidR="00121B9A" w:rsidRPr="00C85AF5" w:rsidRDefault="007B187F" w:rsidP="00F161D6">
            <w:pPr>
              <w:spacing w:after="0" w:line="240" w:lineRule="auto"/>
              <w:jc w:val="center"/>
              <w:rPr>
                <w:rFonts w:ascii="Times New Roman" w:hAnsi="Times New Roman"/>
              </w:rPr>
            </w:pPr>
            <w:r w:rsidRPr="00C85AF5">
              <w:rPr>
                <w:rFonts w:ascii="Times New Roman" w:hAnsi="Times New Roman"/>
              </w:rPr>
              <w:t>320000</w:t>
            </w:r>
          </w:p>
        </w:tc>
        <w:tc>
          <w:tcPr>
            <w:tcW w:w="1534" w:type="dxa"/>
            <w:shd w:val="clear" w:color="auto" w:fill="FDE9D9"/>
          </w:tcPr>
          <w:p w14:paraId="0FD1D717" w14:textId="77777777" w:rsidR="00121B9A" w:rsidRPr="00C85AF5" w:rsidRDefault="007B187F" w:rsidP="00F161D6">
            <w:pPr>
              <w:spacing w:after="0" w:line="240" w:lineRule="auto"/>
              <w:jc w:val="center"/>
              <w:rPr>
                <w:rFonts w:ascii="Times New Roman" w:hAnsi="Times New Roman"/>
                <w:lang w:val="sr-Latn-RS"/>
              </w:rPr>
            </w:pPr>
            <w:r w:rsidRPr="00C85AF5">
              <w:rPr>
                <w:rFonts w:ascii="Times New Roman" w:hAnsi="Times New Roman"/>
                <w:lang w:val="sr-Latn-RS"/>
              </w:rPr>
              <w:t>640000</w:t>
            </w:r>
          </w:p>
        </w:tc>
      </w:tr>
      <w:tr w:rsidR="007009B2" w:rsidRPr="00C85AF5" w14:paraId="3EC050EF" w14:textId="77777777" w:rsidTr="00D4531D">
        <w:trPr>
          <w:jc w:val="center"/>
        </w:trPr>
        <w:tc>
          <w:tcPr>
            <w:tcW w:w="2630" w:type="dxa"/>
            <w:gridSpan w:val="2"/>
            <w:tcBorders>
              <w:top w:val="single" w:sz="8" w:space="0" w:color="FFFFFF"/>
              <w:left w:val="single" w:sz="8" w:space="0" w:color="FFFFFF"/>
              <w:bottom w:val="nil"/>
              <w:right w:val="single" w:sz="24" w:space="0" w:color="FFFFFF"/>
            </w:tcBorders>
            <w:shd w:val="clear" w:color="auto" w:fill="948A54"/>
          </w:tcPr>
          <w:p w14:paraId="18DF1C34" w14:textId="77777777" w:rsidR="007009B2" w:rsidRPr="00C85AF5" w:rsidRDefault="007009B2"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Процена финансијских средстава</w:t>
            </w:r>
          </w:p>
        </w:tc>
        <w:tc>
          <w:tcPr>
            <w:tcW w:w="1966" w:type="dxa"/>
            <w:gridSpan w:val="2"/>
            <w:tcBorders>
              <w:top w:val="single" w:sz="8" w:space="0" w:color="FFFFFF"/>
              <w:left w:val="single" w:sz="8" w:space="0" w:color="FFFFFF"/>
              <w:bottom w:val="single" w:sz="8" w:space="0" w:color="FFFFFF"/>
              <w:right w:val="single" w:sz="8" w:space="0" w:color="FFFFFF"/>
            </w:tcBorders>
            <w:shd w:val="clear" w:color="auto" w:fill="FDE9D9"/>
          </w:tcPr>
          <w:p w14:paraId="4249C558" w14:textId="77777777" w:rsidR="007009B2" w:rsidRPr="00C85AF5" w:rsidRDefault="000C6EA4"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c>
          <w:tcPr>
            <w:tcW w:w="1501" w:type="dxa"/>
            <w:tcBorders>
              <w:top w:val="single" w:sz="8" w:space="0" w:color="FFFFFF"/>
              <w:left w:val="single" w:sz="8" w:space="0" w:color="FFFFFF"/>
              <w:bottom w:val="single" w:sz="8" w:space="0" w:color="FFFFFF"/>
              <w:right w:val="single" w:sz="8" w:space="0" w:color="FFFFFF"/>
            </w:tcBorders>
            <w:shd w:val="clear" w:color="auto" w:fill="948A54"/>
          </w:tcPr>
          <w:p w14:paraId="232489A2" w14:textId="77777777" w:rsidR="007009B2" w:rsidRPr="00C85AF5" w:rsidRDefault="007009B2"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Извор средстава</w:t>
            </w:r>
          </w:p>
        </w:tc>
        <w:tc>
          <w:tcPr>
            <w:tcW w:w="3190" w:type="dxa"/>
            <w:gridSpan w:val="3"/>
            <w:tcBorders>
              <w:top w:val="single" w:sz="8" w:space="0" w:color="FFFFFF"/>
              <w:left w:val="single" w:sz="8" w:space="0" w:color="FFFFFF"/>
              <w:bottom w:val="single" w:sz="8" w:space="0" w:color="FFFFFF"/>
              <w:right w:val="single" w:sz="8" w:space="0" w:color="FFFFFF"/>
            </w:tcBorders>
            <w:shd w:val="clear" w:color="auto" w:fill="FDE9D9"/>
          </w:tcPr>
          <w:p w14:paraId="4BC0CE8A" w14:textId="77777777" w:rsidR="007009B2" w:rsidRPr="00C85AF5" w:rsidRDefault="00785714"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r>
      <w:tr w:rsidR="007009B2" w:rsidRPr="00C85AF5" w14:paraId="3BB61642" w14:textId="77777777" w:rsidTr="00D4531D">
        <w:trPr>
          <w:jc w:val="center"/>
        </w:trPr>
        <w:tc>
          <w:tcPr>
            <w:tcW w:w="2630" w:type="dxa"/>
            <w:gridSpan w:val="2"/>
            <w:tcBorders>
              <w:left w:val="single" w:sz="8" w:space="0" w:color="FFFFFF"/>
              <w:bottom w:val="nil"/>
              <w:right w:val="single" w:sz="24" w:space="0" w:color="FFFFFF"/>
            </w:tcBorders>
            <w:shd w:val="clear" w:color="auto" w:fill="948A54"/>
          </w:tcPr>
          <w:p w14:paraId="72EDC1A1" w14:textId="77777777" w:rsidR="007009B2" w:rsidRPr="00C85AF5" w:rsidRDefault="007009B2"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Ефекат на буџет</w:t>
            </w:r>
          </w:p>
        </w:tc>
        <w:tc>
          <w:tcPr>
            <w:tcW w:w="6657" w:type="dxa"/>
            <w:gridSpan w:val="6"/>
            <w:shd w:val="clear" w:color="auto" w:fill="FDE9D9"/>
          </w:tcPr>
          <w:p w14:paraId="262A3167" w14:textId="77777777" w:rsidR="007009B2" w:rsidRPr="00C85AF5" w:rsidRDefault="000C6EA4"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r>
      <w:tr w:rsidR="007009B2" w:rsidRPr="00C85AF5" w14:paraId="3C310895" w14:textId="77777777" w:rsidTr="00D4531D">
        <w:trPr>
          <w:jc w:val="center"/>
        </w:trPr>
        <w:tc>
          <w:tcPr>
            <w:tcW w:w="9287" w:type="dxa"/>
            <w:gridSpan w:val="8"/>
            <w:tcBorders>
              <w:top w:val="single" w:sz="8" w:space="0" w:color="FFFFFF"/>
              <w:left w:val="single" w:sz="8" w:space="0" w:color="FFFFFF"/>
              <w:bottom w:val="single" w:sz="8" w:space="0" w:color="FFFFFF"/>
              <w:right w:val="single" w:sz="24" w:space="0" w:color="FFFFFF"/>
            </w:tcBorders>
            <w:shd w:val="clear" w:color="auto" w:fill="FDE9D9"/>
          </w:tcPr>
          <w:p w14:paraId="5380B3A6" w14:textId="47A3A96F" w:rsidR="007009B2" w:rsidRPr="00C85AF5" w:rsidRDefault="007009B2"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У складу са Законом о еПословању, услуга од поверења квалификоване електронске доставе има снагу препоручене доставе, која је обавезна у свим управним и судским поступцима. Тренутно у </w:t>
            </w:r>
            <w:r w:rsidR="00FB2FC4">
              <w:rPr>
                <w:rFonts w:ascii="Times New Roman" w:hAnsi="Times New Roman"/>
                <w:b/>
                <w:bCs/>
                <w:lang w:val="uz-Cyrl-UZ"/>
              </w:rPr>
              <w:t xml:space="preserve">Републици </w:t>
            </w:r>
            <w:r w:rsidRPr="00C85AF5">
              <w:rPr>
                <w:rFonts w:ascii="Times New Roman" w:hAnsi="Times New Roman"/>
                <w:b/>
                <w:bCs/>
                <w:lang w:val="uz-Cyrl-UZ"/>
              </w:rPr>
              <w:t xml:space="preserve">Србији не постоји регистровани пружалац ове услуге. С друге стране, Закон о електронској управи је прописао доставу корисницима електронске управе у јединствени електронски сандучић, који сваки корисник отвара на Порталу еУправа, а који се још увек не користи у пракси.   </w:t>
            </w:r>
          </w:p>
          <w:p w14:paraId="0B78C0B3" w14:textId="77777777" w:rsidR="007009B2" w:rsidRPr="00C85AF5" w:rsidRDefault="007009B2"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Поред горе наведена два начина доставе, и други прописи на другачији начин уређују начине електронске доставе. Законом о пореском поступку и пореској администрацији  прописано је да порески обвезници електронски комуницирају са Пореском управом преко адресе електронске поште, коју су регистровали на порталу еПорези. </w:t>
            </w:r>
            <w:r w:rsidR="00216717" w:rsidRPr="00C85AF5">
              <w:rPr>
                <w:rFonts w:ascii="Times New Roman" w:hAnsi="Times New Roman"/>
                <w:b/>
                <w:bCs/>
                <w:lang w:val="uz-Cyrl-UZ"/>
              </w:rPr>
              <w:t xml:space="preserve">Законом о привредним друштвима </w:t>
            </w:r>
            <w:r w:rsidRPr="00C85AF5">
              <w:rPr>
                <w:rFonts w:ascii="Times New Roman" w:hAnsi="Times New Roman"/>
                <w:b/>
                <w:bCs/>
                <w:lang w:val="uz-Cyrl-UZ"/>
              </w:rPr>
              <w:t xml:space="preserve">  прописана је обавеза објављивања контакт адресе електронске поште свих привредних субјеката, на коју им је могуће достављати обавештења, адреса може бити регистрована код било ког интернет провајдера, што је чини неподобном за доставу у управним и судским поступцима.  </w:t>
            </w:r>
          </w:p>
          <w:p w14:paraId="32853AE4" w14:textId="77777777" w:rsidR="007009B2" w:rsidRPr="00C85AF5" w:rsidRDefault="007009B2" w:rsidP="00F161D6">
            <w:pPr>
              <w:spacing w:before="120" w:after="0" w:line="240" w:lineRule="auto"/>
              <w:jc w:val="both"/>
              <w:rPr>
                <w:rFonts w:ascii="Times New Roman" w:hAnsi="Times New Roman"/>
                <w:b/>
                <w:bCs/>
                <w:color w:val="FFFFFF"/>
                <w:lang w:val="uz-Cyrl-UZ"/>
              </w:rPr>
            </w:pPr>
            <w:r w:rsidRPr="00C85AF5">
              <w:rPr>
                <w:rFonts w:ascii="Times New Roman" w:hAnsi="Times New Roman"/>
                <w:b/>
                <w:bCs/>
                <w:lang w:val="uz-Cyrl-UZ"/>
              </w:rPr>
              <w:t>Ова мера садржи активности усмерене на усаглашавање прописа и имплементацију нових и унапређење постојећих техничких решења, која би омогућила примену поуздане електронске доставе на начин који је једноставан за све кориснике, а који би обезбедио правну сигурност, примену те доставе на свим нивоима власти, укључујући и судску, као и прихватање такве доставе као поуздане и временски одређене у управним и судским поступцима.</w:t>
            </w:r>
          </w:p>
        </w:tc>
      </w:tr>
    </w:tbl>
    <w:p w14:paraId="4023081B" w14:textId="5A358401" w:rsidR="00C32CA1" w:rsidRDefault="00C32CA1" w:rsidP="008173FC">
      <w:pPr>
        <w:spacing w:line="240" w:lineRule="auto"/>
        <w:rPr>
          <w:rFonts w:ascii="Times New Roman" w:hAnsi="Times New Roman"/>
          <w:b/>
          <w:color w:val="365F91"/>
          <w:lang w:val="uz-Cyrl-UZ"/>
        </w:rPr>
      </w:pPr>
    </w:p>
    <w:p w14:paraId="52161399" w14:textId="7257A604" w:rsidR="00D4531D" w:rsidRDefault="00D4531D" w:rsidP="008173FC">
      <w:pPr>
        <w:spacing w:line="240" w:lineRule="auto"/>
        <w:rPr>
          <w:rFonts w:ascii="Times New Roman" w:hAnsi="Times New Roman"/>
          <w:b/>
          <w:color w:val="365F91"/>
          <w:lang w:val="uz-Cyrl-UZ"/>
        </w:rPr>
      </w:pPr>
    </w:p>
    <w:p w14:paraId="2788CF75" w14:textId="734C9A13" w:rsidR="00D4531D" w:rsidRDefault="00D4531D" w:rsidP="008173FC">
      <w:pPr>
        <w:spacing w:line="240" w:lineRule="auto"/>
        <w:rPr>
          <w:rFonts w:ascii="Times New Roman" w:hAnsi="Times New Roman"/>
          <w:b/>
          <w:color w:val="365F91"/>
          <w:lang w:val="uz-Cyrl-UZ"/>
        </w:rPr>
      </w:pPr>
    </w:p>
    <w:p w14:paraId="5CBFC376" w14:textId="77777777" w:rsidR="00D4531D" w:rsidRPr="00C85AF5" w:rsidRDefault="00D4531D" w:rsidP="008173FC">
      <w:pPr>
        <w:spacing w:line="240" w:lineRule="auto"/>
        <w:rPr>
          <w:rFonts w:ascii="Times New Roman" w:hAnsi="Times New Roman"/>
          <w:b/>
          <w:color w:val="365F91"/>
          <w:lang w:val="uz-Cyrl-UZ"/>
        </w:rPr>
      </w:pPr>
    </w:p>
    <w:p w14:paraId="1AFAD4B2" w14:textId="760FFDD9" w:rsidR="001879FF" w:rsidRPr="00C85AF5" w:rsidRDefault="00FB2FC4" w:rsidP="008173FC">
      <w:pPr>
        <w:spacing w:line="240" w:lineRule="auto"/>
        <w:rPr>
          <w:rFonts w:ascii="Times New Roman" w:hAnsi="Times New Roman"/>
          <w:b/>
          <w:color w:val="365F91"/>
          <w:lang w:val="uz-Cyrl-UZ"/>
        </w:rPr>
      </w:pPr>
      <w:r w:rsidRPr="00FB2FC4">
        <w:rPr>
          <w:rFonts w:ascii="Times New Roman" w:hAnsi="Times New Roman"/>
          <w:b/>
          <w:color w:val="000000" w:themeColor="text1"/>
          <w:lang w:val="uz-Cyrl-UZ"/>
        </w:rPr>
        <w:lastRenderedPageBreak/>
        <w:t>3.</w:t>
      </w:r>
      <w:r w:rsidR="00F835CD" w:rsidRPr="00FB2FC4">
        <w:rPr>
          <w:rFonts w:ascii="Times New Roman" w:hAnsi="Times New Roman"/>
          <w:b/>
          <w:color w:val="000000" w:themeColor="text1"/>
          <w:lang w:val="uz-Cyrl-UZ"/>
        </w:rPr>
        <w:tab/>
        <w:t xml:space="preserve">Посебан циљ 3: </w:t>
      </w:r>
      <w:r w:rsidR="001879FF" w:rsidRPr="00FB2FC4">
        <w:rPr>
          <w:rFonts w:ascii="Times New Roman" w:hAnsi="Times New Roman"/>
          <w:b/>
          <w:color w:val="000000" w:themeColor="text1"/>
          <w:lang w:val="uz-Cyrl-UZ"/>
        </w:rPr>
        <w:t xml:space="preserve">Повећање доступности електронске управе грађанима и привреди кроз унапређење корисничких сервиса </w:t>
      </w: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463"/>
        <w:gridCol w:w="1164"/>
        <w:gridCol w:w="451"/>
        <w:gridCol w:w="627"/>
        <w:gridCol w:w="887"/>
        <w:gridCol w:w="1500"/>
        <w:gridCol w:w="93"/>
        <w:gridCol w:w="11"/>
        <w:gridCol w:w="1535"/>
        <w:gridCol w:w="24"/>
        <w:gridCol w:w="1532"/>
      </w:tblGrid>
      <w:tr w:rsidR="00942753" w:rsidRPr="00C85AF5" w14:paraId="16A311E9" w14:textId="77777777">
        <w:trPr>
          <w:jc w:val="center"/>
        </w:trPr>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23BE5ED2" w14:textId="77777777" w:rsidR="00942753" w:rsidRPr="00C85AF5" w:rsidRDefault="00942753" w:rsidP="00F161D6">
            <w:pPr>
              <w:spacing w:after="0" w:line="240" w:lineRule="auto"/>
              <w:jc w:val="both"/>
              <w:rPr>
                <w:rFonts w:ascii="Times New Roman" w:hAnsi="Times New Roman"/>
                <w:b/>
                <w:bCs/>
                <w:color w:val="FFFFFF"/>
              </w:rPr>
            </w:pPr>
            <w:r w:rsidRPr="00C85AF5">
              <w:rPr>
                <w:rFonts w:ascii="Times New Roman" w:hAnsi="Times New Roman"/>
                <w:b/>
                <w:bCs/>
                <w:color w:val="FFFFFF"/>
              </w:rPr>
              <w:t>ME</w:t>
            </w:r>
            <w:r w:rsidRPr="00C85AF5">
              <w:rPr>
                <w:rFonts w:ascii="Times New Roman" w:hAnsi="Times New Roman"/>
                <w:b/>
                <w:bCs/>
                <w:color w:val="FFFFFF"/>
                <w:lang w:val="uz-Cyrl-UZ"/>
              </w:rPr>
              <w:t>Р</w:t>
            </w:r>
            <w:r w:rsidRPr="00C85AF5">
              <w:rPr>
                <w:rFonts w:ascii="Times New Roman" w:hAnsi="Times New Roman"/>
                <w:b/>
                <w:bCs/>
                <w:color w:val="FFFFFF"/>
              </w:rPr>
              <w:t>A</w:t>
            </w:r>
          </w:p>
        </w:tc>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594873EE" w14:textId="77777777" w:rsidR="00942753" w:rsidRPr="00C85AF5" w:rsidRDefault="0094275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3</w:t>
            </w:r>
            <w:r w:rsidRPr="00C85AF5">
              <w:rPr>
                <w:rFonts w:ascii="Times New Roman" w:hAnsi="Times New Roman"/>
                <w:b/>
                <w:bCs/>
                <w:color w:val="FFFFFF"/>
              </w:rPr>
              <w:t>.</w:t>
            </w:r>
            <w:r w:rsidRPr="00C85AF5">
              <w:rPr>
                <w:rFonts w:ascii="Times New Roman" w:hAnsi="Times New Roman"/>
                <w:b/>
                <w:bCs/>
                <w:color w:val="FFFFFF"/>
                <w:lang w:val="uz-Cyrl-UZ"/>
              </w:rPr>
              <w:t>1.</w:t>
            </w:r>
          </w:p>
        </w:tc>
        <w:tc>
          <w:tcPr>
            <w:tcW w:w="10666" w:type="dxa"/>
            <w:gridSpan w:val="9"/>
            <w:tcBorders>
              <w:top w:val="single" w:sz="8" w:space="0" w:color="FFFFFF"/>
              <w:left w:val="single" w:sz="8" w:space="0" w:color="FFFFFF"/>
              <w:bottom w:val="single" w:sz="24" w:space="0" w:color="FFFFFF"/>
              <w:right w:val="single" w:sz="8" w:space="0" w:color="FFFFFF"/>
            </w:tcBorders>
            <w:shd w:val="clear" w:color="auto" w:fill="948A54"/>
          </w:tcPr>
          <w:p w14:paraId="4B9462E7" w14:textId="77777777" w:rsidR="00942753" w:rsidRPr="00C85AF5" w:rsidRDefault="0094275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ru-RU"/>
              </w:rPr>
              <w:t>Унапређење Портала еУправа и других софтверских решења</w:t>
            </w:r>
          </w:p>
        </w:tc>
      </w:tr>
      <w:tr w:rsidR="00942753" w:rsidRPr="00C85AF5" w14:paraId="6EBAC4CB" w14:textId="77777777">
        <w:trPr>
          <w:jc w:val="center"/>
        </w:trPr>
        <w:tc>
          <w:tcPr>
            <w:tcW w:w="6629" w:type="dxa"/>
            <w:gridSpan w:val="5"/>
            <w:tcBorders>
              <w:top w:val="single" w:sz="8" w:space="0" w:color="FFFFFF"/>
              <w:left w:val="single" w:sz="8" w:space="0" w:color="FFFFFF"/>
              <w:bottom w:val="nil"/>
              <w:right w:val="single" w:sz="24" w:space="0" w:color="FFFFFF"/>
            </w:tcBorders>
            <w:shd w:val="clear" w:color="auto" w:fill="948A54"/>
          </w:tcPr>
          <w:p w14:paraId="08F2D0E5" w14:textId="77777777" w:rsidR="00942753" w:rsidRPr="00C85AF5" w:rsidRDefault="00942753" w:rsidP="00F161D6">
            <w:pPr>
              <w:spacing w:after="0" w:line="240" w:lineRule="auto"/>
              <w:jc w:val="both"/>
              <w:rPr>
                <w:rFonts w:ascii="Times New Roman" w:hAnsi="Times New Roman"/>
                <w:b/>
                <w:bCs/>
                <w:color w:val="FFFFFF"/>
                <w:lang w:val="ru-RU"/>
              </w:rPr>
            </w:pPr>
            <w:r w:rsidRPr="00C85AF5">
              <w:rPr>
                <w:rFonts w:ascii="Times New Roman" w:hAnsi="Times New Roman"/>
                <w:b/>
                <w:bCs/>
                <w:color w:val="FFFFFF"/>
                <w:lang w:val="uz-Cyrl-UZ"/>
              </w:rPr>
              <w:t>Институција одговорна за праћење и контролу реализације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DDD9C3"/>
          </w:tcPr>
          <w:p w14:paraId="66448BF9" w14:textId="77777777" w:rsidR="00942753" w:rsidRPr="00C85AF5" w:rsidRDefault="000661C5" w:rsidP="007B187F">
            <w:pPr>
              <w:spacing w:after="0" w:line="240" w:lineRule="auto"/>
              <w:jc w:val="both"/>
              <w:rPr>
                <w:rFonts w:ascii="Times New Roman" w:hAnsi="Times New Roman"/>
                <w:color w:val="000000"/>
              </w:rPr>
            </w:pPr>
            <w:r w:rsidRPr="00C85AF5">
              <w:rPr>
                <w:rFonts w:ascii="Times New Roman" w:eastAsia="Times New Roman" w:hAnsi="Times New Roman"/>
                <w:bCs/>
                <w:lang w:val="uz-Cyrl-UZ"/>
              </w:rPr>
              <w:t xml:space="preserve">ИТЕ </w:t>
            </w:r>
          </w:p>
        </w:tc>
      </w:tr>
      <w:tr w:rsidR="00942753" w:rsidRPr="00C85AF5" w14:paraId="200CBB3C" w14:textId="77777777">
        <w:trPr>
          <w:jc w:val="center"/>
        </w:trPr>
        <w:tc>
          <w:tcPr>
            <w:tcW w:w="3554" w:type="dxa"/>
            <w:gridSpan w:val="2"/>
            <w:tcBorders>
              <w:left w:val="single" w:sz="8" w:space="0" w:color="FFFFFF"/>
              <w:bottom w:val="nil"/>
              <w:right w:val="single" w:sz="24" w:space="0" w:color="FFFFFF"/>
            </w:tcBorders>
            <w:shd w:val="clear" w:color="auto" w:fill="948A54"/>
          </w:tcPr>
          <w:p w14:paraId="0E1C8AD2" w14:textId="77777777" w:rsidR="00942753" w:rsidRPr="00C85AF5" w:rsidRDefault="0094275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Период спровођења</w:t>
            </w:r>
          </w:p>
        </w:tc>
        <w:tc>
          <w:tcPr>
            <w:tcW w:w="1777" w:type="dxa"/>
            <w:gridSpan w:val="2"/>
            <w:shd w:val="clear" w:color="auto" w:fill="DDD9C3"/>
          </w:tcPr>
          <w:p w14:paraId="7806637E" w14:textId="77777777" w:rsidR="00942753" w:rsidRPr="00C85AF5" w:rsidRDefault="00BA5030" w:rsidP="00F161D6">
            <w:pPr>
              <w:spacing w:after="0" w:line="240" w:lineRule="auto"/>
              <w:jc w:val="both"/>
              <w:rPr>
                <w:rFonts w:ascii="Times New Roman" w:hAnsi="Times New Roman"/>
                <w:b/>
                <w:lang w:val="sr-Cyrl-RS"/>
              </w:rPr>
            </w:pPr>
            <w:r w:rsidRPr="00C85AF5">
              <w:rPr>
                <w:rFonts w:ascii="Times New Roman" w:eastAsia="Times New Roman" w:hAnsi="Times New Roman"/>
                <w:color w:val="000000"/>
                <w:lang w:val="sr-Cyrl-RS"/>
              </w:rPr>
              <w:t>2020-2022</w:t>
            </w:r>
          </w:p>
        </w:tc>
        <w:tc>
          <w:tcPr>
            <w:tcW w:w="1298" w:type="dxa"/>
            <w:shd w:val="clear" w:color="auto" w:fill="948A54"/>
          </w:tcPr>
          <w:p w14:paraId="2823C45F" w14:textId="77777777" w:rsidR="00942753" w:rsidRPr="00C85AF5" w:rsidRDefault="00942753" w:rsidP="00F161D6">
            <w:pPr>
              <w:spacing w:after="0" w:line="240" w:lineRule="auto"/>
              <w:jc w:val="both"/>
              <w:rPr>
                <w:rFonts w:ascii="Times New Roman" w:hAnsi="Times New Roman"/>
                <w:b/>
                <w:color w:val="FFFFFF"/>
                <w:lang w:val="uz-Cyrl-UZ"/>
              </w:rPr>
            </w:pPr>
            <w:r w:rsidRPr="00C85AF5">
              <w:rPr>
                <w:rFonts w:ascii="Times New Roman" w:hAnsi="Times New Roman"/>
                <w:b/>
                <w:color w:val="FFFFFF"/>
                <w:lang w:val="uz-Cyrl-UZ"/>
              </w:rPr>
              <w:t>Тип мере</w:t>
            </w:r>
          </w:p>
        </w:tc>
        <w:tc>
          <w:tcPr>
            <w:tcW w:w="7591" w:type="dxa"/>
            <w:gridSpan w:val="6"/>
            <w:shd w:val="clear" w:color="auto" w:fill="DDD9C3"/>
          </w:tcPr>
          <w:p w14:paraId="7F31440E" w14:textId="77777777" w:rsidR="00942753" w:rsidRPr="00C85AF5" w:rsidRDefault="00942753" w:rsidP="00F161D6">
            <w:pPr>
              <w:spacing w:after="0" w:line="240" w:lineRule="auto"/>
              <w:jc w:val="both"/>
              <w:rPr>
                <w:rFonts w:ascii="Times New Roman" w:hAnsi="Times New Roman"/>
                <w:b/>
                <w:lang w:val="uz-Cyrl-UZ"/>
              </w:rPr>
            </w:pPr>
            <w:r w:rsidRPr="00C85AF5">
              <w:rPr>
                <w:rFonts w:ascii="Times New Roman" w:hAnsi="Times New Roman"/>
                <w:bCs/>
                <w:color w:val="000000"/>
                <w:lang w:val="uz-Cyrl-UZ"/>
              </w:rPr>
              <w:t>Обезбеђење добара и пружање услуга</w:t>
            </w:r>
          </w:p>
        </w:tc>
      </w:tr>
      <w:tr w:rsidR="00942753" w:rsidRPr="00C85AF5" w14:paraId="78CE8E96" w14:textId="77777777">
        <w:trPr>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2377A0E0" w14:textId="77777777" w:rsidR="00942753" w:rsidRPr="00C85AF5" w:rsidRDefault="0094275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w:t>
            </w:r>
            <w:r w:rsidR="007B78A9" w:rsidRPr="00C85AF5">
              <w:rPr>
                <w:rFonts w:ascii="Times New Roman" w:hAnsi="Times New Roman"/>
                <w:b/>
                <w:bCs/>
                <w:color w:val="FFFFFF"/>
                <w:lang w:val="uz-Cyrl-UZ"/>
              </w:rPr>
              <w:t xml:space="preserve"> 1.</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3F636E11" w14:textId="77777777" w:rsidR="00942753" w:rsidRPr="00C85AF5" w:rsidRDefault="00942753"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948A54"/>
          </w:tcPr>
          <w:p w14:paraId="648260F5" w14:textId="77777777" w:rsidR="00942753" w:rsidRPr="00C85AF5" w:rsidRDefault="00942753"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942753" w:rsidRPr="00C85AF5" w14:paraId="4CF9BE6C" w14:textId="77777777">
        <w:trPr>
          <w:jc w:val="center"/>
        </w:trPr>
        <w:tc>
          <w:tcPr>
            <w:tcW w:w="1777" w:type="dxa"/>
            <w:vMerge/>
            <w:tcBorders>
              <w:left w:val="single" w:sz="8" w:space="0" w:color="FFFFFF"/>
              <w:bottom w:val="nil"/>
              <w:right w:val="single" w:sz="24" w:space="0" w:color="FFFFFF"/>
            </w:tcBorders>
            <w:shd w:val="clear" w:color="auto" w:fill="948A54"/>
          </w:tcPr>
          <w:p w14:paraId="27410CCD" w14:textId="77777777" w:rsidR="00942753" w:rsidRPr="00C85AF5" w:rsidRDefault="00942753" w:rsidP="00F161D6">
            <w:pPr>
              <w:spacing w:after="0" w:line="240" w:lineRule="auto"/>
              <w:jc w:val="both"/>
              <w:rPr>
                <w:rFonts w:ascii="Times New Roman" w:hAnsi="Times New Roman"/>
                <w:b/>
                <w:bCs/>
                <w:color w:val="FFFFFF"/>
                <w:lang w:val="uz-Cyrl-UZ"/>
              </w:rPr>
            </w:pPr>
          </w:p>
        </w:tc>
        <w:tc>
          <w:tcPr>
            <w:tcW w:w="4852" w:type="dxa"/>
            <w:gridSpan w:val="4"/>
            <w:shd w:val="clear" w:color="auto" w:fill="FDE9D9"/>
          </w:tcPr>
          <w:p w14:paraId="0594D524" w14:textId="77777777" w:rsidR="00942753" w:rsidRPr="00C85AF5" w:rsidRDefault="007B187F" w:rsidP="00F161D6">
            <w:pPr>
              <w:spacing w:after="0" w:line="240" w:lineRule="auto"/>
              <w:jc w:val="both"/>
              <w:rPr>
                <w:rFonts w:ascii="Times New Roman" w:hAnsi="Times New Roman"/>
                <w:color w:val="FFFFFF"/>
                <w:lang w:val="ru-RU"/>
              </w:rPr>
            </w:pPr>
            <w:r w:rsidRPr="00C85AF5">
              <w:rPr>
                <w:rFonts w:ascii="Times New Roman" w:eastAsia="Times New Roman" w:hAnsi="Times New Roman"/>
                <w:color w:val="000000"/>
                <w:lang w:val="uz-Cyrl-UZ"/>
              </w:rPr>
              <w:t>Број услуга на Порталу еУправа</w:t>
            </w:r>
          </w:p>
        </w:tc>
        <w:tc>
          <w:tcPr>
            <w:tcW w:w="7591" w:type="dxa"/>
            <w:gridSpan w:val="6"/>
            <w:shd w:val="clear" w:color="auto" w:fill="FDE9D9"/>
          </w:tcPr>
          <w:p w14:paraId="39C17030" w14:textId="77777777" w:rsidR="00942753" w:rsidRPr="00C85AF5" w:rsidRDefault="007B187F"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color w:val="000000"/>
                <w:lang w:val="uz-Cyrl-UZ"/>
              </w:rPr>
              <w:t>Извештај о Порталу еУправа - ИТЕ</w:t>
            </w:r>
          </w:p>
        </w:tc>
      </w:tr>
      <w:tr w:rsidR="00942753" w:rsidRPr="00C85AF5" w14:paraId="0E49D201" w14:textId="77777777">
        <w:trPr>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240B1F09" w14:textId="77777777" w:rsidR="00942753" w:rsidRPr="00C85AF5" w:rsidRDefault="00942753"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59B26207" w14:textId="77777777" w:rsidR="00942753" w:rsidRPr="00C85AF5" w:rsidRDefault="00942753"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3075" w:type="dxa"/>
            <w:gridSpan w:val="3"/>
            <w:tcBorders>
              <w:top w:val="single" w:sz="8" w:space="0" w:color="FFFFFF"/>
              <w:left w:val="single" w:sz="8" w:space="0" w:color="FFFFFF"/>
              <w:bottom w:val="single" w:sz="8" w:space="0" w:color="FFFFFF"/>
              <w:right w:val="single" w:sz="8" w:space="0" w:color="FFFFFF"/>
            </w:tcBorders>
            <w:shd w:val="clear" w:color="auto" w:fill="948A54"/>
          </w:tcPr>
          <w:p w14:paraId="2B678481" w14:textId="77777777" w:rsidR="00942753" w:rsidRPr="00C85AF5" w:rsidRDefault="009427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3"/>
            <w:tcBorders>
              <w:top w:val="single" w:sz="8" w:space="0" w:color="FFFFFF"/>
              <w:left w:val="single" w:sz="8" w:space="0" w:color="FFFFFF"/>
              <w:bottom w:val="single" w:sz="8" w:space="0" w:color="FFFFFF"/>
              <w:right w:val="single" w:sz="8" w:space="0" w:color="FFFFFF"/>
            </w:tcBorders>
            <w:shd w:val="clear" w:color="auto" w:fill="948A54"/>
          </w:tcPr>
          <w:p w14:paraId="3D531A29" w14:textId="77777777" w:rsidR="00942753" w:rsidRPr="00C85AF5" w:rsidRDefault="009427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gridSpan w:val="2"/>
            <w:tcBorders>
              <w:top w:val="single" w:sz="8" w:space="0" w:color="FFFFFF"/>
              <w:left w:val="single" w:sz="8" w:space="0" w:color="FFFFFF"/>
              <w:bottom w:val="single" w:sz="8" w:space="0" w:color="FFFFFF"/>
              <w:right w:val="single" w:sz="8" w:space="0" w:color="FFFFFF"/>
            </w:tcBorders>
            <w:shd w:val="clear" w:color="auto" w:fill="948A54"/>
          </w:tcPr>
          <w:p w14:paraId="381F73CE" w14:textId="77777777" w:rsidR="00942753" w:rsidRPr="00C85AF5" w:rsidRDefault="009427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29AA88AB" w14:textId="77777777" w:rsidR="00942753" w:rsidRPr="00C85AF5" w:rsidRDefault="009427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0661C5" w:rsidRPr="00C85AF5" w14:paraId="3FAFBFF7" w14:textId="77777777">
        <w:trPr>
          <w:jc w:val="center"/>
        </w:trPr>
        <w:tc>
          <w:tcPr>
            <w:tcW w:w="1777" w:type="dxa"/>
            <w:vMerge/>
            <w:tcBorders>
              <w:left w:val="single" w:sz="8" w:space="0" w:color="FFFFFF"/>
              <w:bottom w:val="nil"/>
              <w:right w:val="single" w:sz="24" w:space="0" w:color="FFFFFF"/>
            </w:tcBorders>
            <w:shd w:val="clear" w:color="auto" w:fill="948A54"/>
          </w:tcPr>
          <w:p w14:paraId="410A2796" w14:textId="77777777" w:rsidR="000661C5" w:rsidRPr="00C85AF5" w:rsidRDefault="000661C5" w:rsidP="00F161D6">
            <w:pPr>
              <w:spacing w:after="0" w:line="240" w:lineRule="auto"/>
              <w:jc w:val="both"/>
              <w:rPr>
                <w:rFonts w:ascii="Times New Roman" w:hAnsi="Times New Roman"/>
                <w:b/>
                <w:bCs/>
                <w:color w:val="FFFFFF"/>
              </w:rPr>
            </w:pPr>
          </w:p>
        </w:tc>
        <w:tc>
          <w:tcPr>
            <w:tcW w:w="1777" w:type="dxa"/>
            <w:shd w:val="clear" w:color="auto" w:fill="FDE9D9"/>
          </w:tcPr>
          <w:p w14:paraId="3D9D7A50" w14:textId="77777777" w:rsidR="000661C5" w:rsidRPr="00C85AF5" w:rsidRDefault="000661C5" w:rsidP="00F161D6">
            <w:pPr>
              <w:spacing w:after="0" w:line="240" w:lineRule="auto"/>
              <w:jc w:val="both"/>
              <w:rPr>
                <w:rFonts w:ascii="Times New Roman" w:hAnsi="Times New Roman"/>
                <w:lang w:val="uz-Cyrl-UZ"/>
              </w:rPr>
            </w:pPr>
            <w:r w:rsidRPr="00C85AF5">
              <w:rPr>
                <w:rFonts w:ascii="Times New Roman" w:hAnsi="Times New Roman"/>
                <w:lang w:val="uz-Cyrl-UZ"/>
              </w:rPr>
              <w:t>2</w:t>
            </w:r>
            <w:r w:rsidRPr="00C85AF5">
              <w:rPr>
                <w:rFonts w:ascii="Times New Roman" w:eastAsia="Times New Roman" w:hAnsi="Times New Roman"/>
                <w:bCs/>
                <w:lang w:val="uz-Cyrl-UZ"/>
              </w:rPr>
              <w:t>019</w:t>
            </w:r>
          </w:p>
        </w:tc>
        <w:tc>
          <w:tcPr>
            <w:tcW w:w="3075" w:type="dxa"/>
            <w:gridSpan w:val="3"/>
            <w:shd w:val="clear" w:color="auto" w:fill="FDE9D9"/>
          </w:tcPr>
          <w:p w14:paraId="5D6A1A37" w14:textId="77777777" w:rsidR="000661C5" w:rsidRPr="00C85AF5" w:rsidRDefault="007B187F" w:rsidP="007B187F">
            <w:pPr>
              <w:spacing w:after="0" w:line="240" w:lineRule="auto"/>
              <w:jc w:val="both"/>
              <w:rPr>
                <w:rFonts w:ascii="Times New Roman" w:hAnsi="Times New Roman"/>
                <w:lang w:val="uz-Cyrl-UZ"/>
              </w:rPr>
            </w:pPr>
            <w:r w:rsidRPr="00C85AF5">
              <w:rPr>
                <w:rFonts w:ascii="Times New Roman" w:hAnsi="Times New Roman"/>
                <w:lang w:val="uz-Cyrl-UZ"/>
              </w:rPr>
              <w:t>20</w:t>
            </w:r>
          </w:p>
        </w:tc>
        <w:tc>
          <w:tcPr>
            <w:tcW w:w="2551" w:type="dxa"/>
            <w:gridSpan w:val="3"/>
            <w:shd w:val="clear" w:color="auto" w:fill="FDE9D9"/>
          </w:tcPr>
          <w:p w14:paraId="4A7C90F0" w14:textId="77777777" w:rsidR="000661C5" w:rsidRPr="00C85AF5" w:rsidRDefault="007B187F" w:rsidP="007B187F">
            <w:pPr>
              <w:spacing w:after="0" w:line="240" w:lineRule="auto"/>
              <w:jc w:val="both"/>
              <w:rPr>
                <w:rFonts w:ascii="Times New Roman" w:hAnsi="Times New Roman"/>
                <w:lang w:val="uz-Cyrl-UZ"/>
              </w:rPr>
            </w:pPr>
            <w:r w:rsidRPr="00C85AF5">
              <w:rPr>
                <w:rFonts w:ascii="Times New Roman" w:hAnsi="Times New Roman"/>
                <w:lang w:val="uz-Cyrl-UZ"/>
              </w:rPr>
              <w:t>50</w:t>
            </w:r>
          </w:p>
        </w:tc>
        <w:tc>
          <w:tcPr>
            <w:tcW w:w="2552" w:type="dxa"/>
            <w:gridSpan w:val="2"/>
            <w:shd w:val="clear" w:color="auto" w:fill="FDE9D9"/>
          </w:tcPr>
          <w:p w14:paraId="27D122AD" w14:textId="77777777" w:rsidR="000661C5" w:rsidRPr="00C85AF5" w:rsidRDefault="007B187F" w:rsidP="007B187F">
            <w:pPr>
              <w:spacing w:after="0" w:line="240" w:lineRule="auto"/>
              <w:jc w:val="both"/>
              <w:rPr>
                <w:rFonts w:ascii="Times New Roman" w:hAnsi="Times New Roman"/>
                <w:lang w:val="uz-Cyrl-UZ"/>
              </w:rPr>
            </w:pPr>
            <w:r w:rsidRPr="00C85AF5">
              <w:rPr>
                <w:rFonts w:ascii="Times New Roman" w:hAnsi="Times New Roman"/>
                <w:lang w:val="uz-Cyrl-UZ"/>
              </w:rPr>
              <w:t>100</w:t>
            </w:r>
          </w:p>
        </w:tc>
        <w:tc>
          <w:tcPr>
            <w:tcW w:w="2488" w:type="dxa"/>
            <w:shd w:val="clear" w:color="auto" w:fill="FDE9D9"/>
          </w:tcPr>
          <w:p w14:paraId="1D2C185F" w14:textId="77777777" w:rsidR="000661C5" w:rsidRPr="00C85AF5" w:rsidRDefault="007B187F" w:rsidP="007B187F">
            <w:pPr>
              <w:spacing w:after="0" w:line="240" w:lineRule="auto"/>
              <w:jc w:val="both"/>
              <w:rPr>
                <w:rFonts w:ascii="Times New Roman" w:hAnsi="Times New Roman"/>
                <w:lang w:val="uz-Cyrl-UZ"/>
              </w:rPr>
            </w:pPr>
            <w:r w:rsidRPr="00C85AF5">
              <w:rPr>
                <w:rFonts w:ascii="Times New Roman" w:hAnsi="Times New Roman"/>
                <w:lang w:val="uz-Cyrl-UZ"/>
              </w:rPr>
              <w:t>300</w:t>
            </w:r>
          </w:p>
        </w:tc>
      </w:tr>
      <w:tr w:rsidR="007B78A9" w:rsidRPr="00C85AF5" w14:paraId="4A807554" w14:textId="77777777">
        <w:trPr>
          <w:trHeight w:val="143"/>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54643D32" w14:textId="77777777" w:rsidR="007B78A9" w:rsidRPr="00C85AF5" w:rsidRDefault="007B78A9"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 2.</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248C9888" w14:textId="77777777" w:rsidR="007B78A9" w:rsidRPr="00C85AF5" w:rsidDel="007B78A9" w:rsidRDefault="007B78A9" w:rsidP="00F161D6">
            <w:pPr>
              <w:spacing w:after="0" w:line="240" w:lineRule="auto"/>
              <w:jc w:val="both"/>
              <w:rPr>
                <w:rFonts w:ascii="Times New Roman" w:hAnsi="Times New Roman"/>
                <w:bCs/>
                <w:color w:val="FFFFFF"/>
                <w:lang w:val="uz-Cyrl-UZ"/>
              </w:rPr>
            </w:pPr>
            <w:r w:rsidRPr="00C85AF5">
              <w:rPr>
                <w:rFonts w:ascii="Times New Roman" w:hAnsi="Times New Roman"/>
                <w:bCs/>
                <w:color w:val="FFFFFF"/>
                <w:lang w:val="uz-Cyrl-UZ"/>
              </w:rPr>
              <w:t>Јединица мере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948A54"/>
          </w:tcPr>
          <w:p w14:paraId="40C46C6D" w14:textId="77777777" w:rsidR="007B78A9" w:rsidRPr="00C85AF5" w:rsidDel="007B78A9" w:rsidRDefault="007B78A9"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Извор провере</w:t>
            </w:r>
          </w:p>
        </w:tc>
      </w:tr>
      <w:tr w:rsidR="007B78A9" w:rsidRPr="00C85AF5" w14:paraId="2F5521D8" w14:textId="77777777">
        <w:trPr>
          <w:trHeight w:val="142"/>
          <w:jc w:val="center"/>
        </w:trPr>
        <w:tc>
          <w:tcPr>
            <w:tcW w:w="1777" w:type="dxa"/>
            <w:vMerge/>
            <w:tcBorders>
              <w:left w:val="single" w:sz="8" w:space="0" w:color="FFFFFF"/>
              <w:bottom w:val="nil"/>
              <w:right w:val="single" w:sz="24" w:space="0" w:color="FFFFFF"/>
            </w:tcBorders>
            <w:shd w:val="clear" w:color="auto" w:fill="948A54"/>
          </w:tcPr>
          <w:p w14:paraId="3D21E84A" w14:textId="77777777" w:rsidR="007B78A9" w:rsidRPr="00C85AF5" w:rsidRDefault="007B78A9" w:rsidP="00F161D6">
            <w:pPr>
              <w:spacing w:after="0" w:line="240" w:lineRule="auto"/>
              <w:jc w:val="both"/>
              <w:rPr>
                <w:rFonts w:ascii="Times New Roman" w:hAnsi="Times New Roman"/>
                <w:b/>
                <w:bCs/>
                <w:color w:val="FFFFFF"/>
                <w:lang w:val="uz-Cyrl-UZ"/>
              </w:rPr>
            </w:pPr>
          </w:p>
        </w:tc>
        <w:tc>
          <w:tcPr>
            <w:tcW w:w="4852" w:type="dxa"/>
            <w:gridSpan w:val="4"/>
            <w:tcBorders>
              <w:top w:val="single" w:sz="8" w:space="0" w:color="FFFFFF"/>
              <w:bottom w:val="single" w:sz="8" w:space="0" w:color="FFFFFF"/>
            </w:tcBorders>
            <w:shd w:val="clear" w:color="auto" w:fill="FDE9D9"/>
          </w:tcPr>
          <w:p w14:paraId="58D93161" w14:textId="77777777" w:rsidR="007B78A9" w:rsidRPr="00C85AF5" w:rsidDel="007B78A9" w:rsidRDefault="007B78A9" w:rsidP="00F161D6">
            <w:pPr>
              <w:spacing w:after="0" w:line="240" w:lineRule="auto"/>
              <w:rPr>
                <w:rFonts w:ascii="Times New Roman" w:hAnsi="Times New Roman"/>
                <w:highlight w:val="cyan"/>
                <w:lang w:val="uz-Cyrl-UZ"/>
              </w:rPr>
            </w:pPr>
            <w:r w:rsidRPr="00C85AF5">
              <w:rPr>
                <w:rFonts w:ascii="Times New Roman" w:hAnsi="Times New Roman"/>
                <w:lang w:val="uz-Cyrl-UZ"/>
              </w:rPr>
              <w:t xml:space="preserve">Број </w:t>
            </w:r>
            <w:r w:rsidR="00E373F6" w:rsidRPr="00C85AF5">
              <w:rPr>
                <w:rFonts w:ascii="Times New Roman" w:hAnsi="Times New Roman"/>
                <w:lang w:val="uz-Cyrl-UZ"/>
              </w:rPr>
              <w:t xml:space="preserve">активних </w:t>
            </w:r>
            <w:r w:rsidRPr="00C85AF5">
              <w:rPr>
                <w:rFonts w:ascii="Times New Roman" w:hAnsi="Times New Roman"/>
                <w:lang w:val="uz-Cyrl-UZ"/>
              </w:rPr>
              <w:t>корисника услуга на Порталу</w:t>
            </w:r>
          </w:p>
        </w:tc>
        <w:tc>
          <w:tcPr>
            <w:tcW w:w="7591" w:type="dxa"/>
            <w:gridSpan w:val="6"/>
            <w:shd w:val="clear" w:color="auto" w:fill="FDE9D9"/>
          </w:tcPr>
          <w:p w14:paraId="1F482F8E" w14:textId="77777777" w:rsidR="007B78A9" w:rsidRPr="00C85AF5" w:rsidDel="007B78A9" w:rsidRDefault="007B187F" w:rsidP="007B187F">
            <w:pPr>
              <w:spacing w:after="0" w:line="240" w:lineRule="auto"/>
              <w:rPr>
                <w:rFonts w:ascii="Times New Roman" w:hAnsi="Times New Roman"/>
                <w:highlight w:val="cyan"/>
                <w:lang w:val="uz-Cyrl-UZ"/>
              </w:rPr>
            </w:pPr>
            <w:r w:rsidRPr="00C85AF5">
              <w:rPr>
                <w:rFonts w:ascii="Times New Roman" w:hAnsi="Times New Roman"/>
                <w:lang w:val="uz-Cyrl-UZ"/>
              </w:rPr>
              <w:t>Извештај о Порталу еУправа - ИТЕ</w:t>
            </w:r>
          </w:p>
        </w:tc>
      </w:tr>
      <w:tr w:rsidR="007B78A9" w:rsidRPr="00C85AF5" w14:paraId="020C6FCA" w14:textId="77777777">
        <w:trPr>
          <w:trHeight w:val="142"/>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70002B57" w14:textId="77777777" w:rsidR="007B78A9" w:rsidRPr="00C85AF5" w:rsidRDefault="007B78A9"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518B9A92" w14:textId="77777777" w:rsidR="007B78A9" w:rsidRPr="00C85AF5" w:rsidDel="007B78A9" w:rsidRDefault="007B78A9"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Базна година</w:t>
            </w: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73B5B784" w14:textId="77777777" w:rsidR="007B78A9" w:rsidRPr="00C85AF5" w:rsidDel="007B78A9" w:rsidRDefault="007B78A9"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1D4E330C" w14:textId="77777777" w:rsidR="007B78A9" w:rsidRPr="00C85AF5" w:rsidDel="007B78A9" w:rsidRDefault="007B78A9" w:rsidP="00F161D6">
            <w:pPr>
              <w:spacing w:after="0" w:line="240" w:lineRule="auto"/>
              <w:jc w:val="center"/>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5C092302" w14:textId="77777777" w:rsidR="007B78A9" w:rsidRPr="00C85AF5" w:rsidDel="007B78A9" w:rsidRDefault="007B78A9" w:rsidP="00F161D6">
            <w:pPr>
              <w:spacing w:after="0" w:line="240" w:lineRule="auto"/>
              <w:jc w:val="center"/>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531" w:type="dxa"/>
            <w:gridSpan w:val="2"/>
            <w:tcBorders>
              <w:top w:val="single" w:sz="8" w:space="0" w:color="FFFFFF"/>
              <w:left w:val="single" w:sz="8" w:space="0" w:color="FFFFFF"/>
              <w:bottom w:val="single" w:sz="8" w:space="0" w:color="FFFFFF"/>
              <w:right w:val="single" w:sz="8" w:space="0" w:color="FFFFFF"/>
            </w:tcBorders>
            <w:shd w:val="clear" w:color="auto" w:fill="948A54"/>
          </w:tcPr>
          <w:p w14:paraId="6590E0C9" w14:textId="77777777" w:rsidR="007B78A9" w:rsidRPr="00C85AF5" w:rsidDel="007B78A9" w:rsidRDefault="007B78A9" w:rsidP="00F161D6">
            <w:pPr>
              <w:spacing w:after="0" w:line="240" w:lineRule="auto"/>
              <w:jc w:val="center"/>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7B78A9" w:rsidRPr="00C85AF5" w14:paraId="2D4AA469" w14:textId="77777777">
        <w:trPr>
          <w:trHeight w:val="142"/>
          <w:jc w:val="center"/>
        </w:trPr>
        <w:tc>
          <w:tcPr>
            <w:tcW w:w="1777" w:type="dxa"/>
            <w:vMerge/>
            <w:tcBorders>
              <w:left w:val="single" w:sz="8" w:space="0" w:color="FFFFFF"/>
              <w:bottom w:val="nil"/>
              <w:right w:val="single" w:sz="24" w:space="0" w:color="FFFFFF"/>
            </w:tcBorders>
            <w:shd w:val="clear" w:color="auto" w:fill="948A54"/>
          </w:tcPr>
          <w:p w14:paraId="32295A05" w14:textId="77777777" w:rsidR="007B78A9" w:rsidRPr="00C85AF5" w:rsidRDefault="007B78A9"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FDE9D9"/>
          </w:tcPr>
          <w:p w14:paraId="776F5027" w14:textId="77777777" w:rsidR="007B78A9" w:rsidRPr="00C85AF5" w:rsidDel="007B78A9" w:rsidRDefault="007B78A9" w:rsidP="00F161D6">
            <w:pPr>
              <w:spacing w:after="0" w:line="240" w:lineRule="auto"/>
              <w:rPr>
                <w:rFonts w:ascii="Times New Roman" w:hAnsi="Times New Roman"/>
                <w:b/>
                <w:highlight w:val="cyan"/>
                <w:lang w:val="uz-Cyrl-UZ"/>
              </w:rPr>
            </w:pPr>
            <w:r w:rsidRPr="00C85AF5">
              <w:rPr>
                <w:rFonts w:ascii="Times New Roman" w:hAnsi="Times New Roman"/>
                <w:lang w:val="uz-Cyrl-UZ"/>
              </w:rPr>
              <w:t>2</w:t>
            </w:r>
            <w:r w:rsidRPr="00C85AF5">
              <w:rPr>
                <w:rFonts w:ascii="Times New Roman" w:eastAsia="Times New Roman" w:hAnsi="Times New Roman"/>
                <w:bCs/>
                <w:lang w:val="uz-Cyrl-UZ"/>
              </w:rPr>
              <w:t>019</w:t>
            </w:r>
          </w:p>
        </w:tc>
        <w:tc>
          <w:tcPr>
            <w:tcW w:w="2426" w:type="dxa"/>
            <w:gridSpan w:val="2"/>
            <w:tcBorders>
              <w:top w:val="single" w:sz="8" w:space="0" w:color="FFFFFF"/>
              <w:bottom w:val="single" w:sz="8" w:space="0" w:color="FFFFFF"/>
            </w:tcBorders>
            <w:shd w:val="clear" w:color="auto" w:fill="FDE9D9"/>
          </w:tcPr>
          <w:p w14:paraId="0462CCF3" w14:textId="77777777" w:rsidR="007B78A9" w:rsidRPr="00C85AF5" w:rsidDel="007B78A9" w:rsidRDefault="007B187F" w:rsidP="007B187F">
            <w:pPr>
              <w:spacing w:after="0" w:line="240" w:lineRule="auto"/>
              <w:jc w:val="both"/>
              <w:rPr>
                <w:rFonts w:ascii="Times New Roman" w:hAnsi="Times New Roman"/>
                <w:lang w:val="uz-Cyrl-UZ"/>
              </w:rPr>
            </w:pPr>
            <w:r w:rsidRPr="00C85AF5">
              <w:rPr>
                <w:rFonts w:ascii="Times New Roman" w:hAnsi="Times New Roman"/>
                <w:lang w:val="uz-Cyrl-UZ"/>
              </w:rPr>
              <w:t>300000</w:t>
            </w:r>
          </w:p>
        </w:tc>
        <w:tc>
          <w:tcPr>
            <w:tcW w:w="2530" w:type="dxa"/>
            <w:gridSpan w:val="2"/>
            <w:tcBorders>
              <w:bottom w:val="single" w:sz="8" w:space="0" w:color="FFFFFF"/>
            </w:tcBorders>
            <w:shd w:val="clear" w:color="auto" w:fill="FDE9D9"/>
          </w:tcPr>
          <w:p w14:paraId="5D5D4597" w14:textId="77777777" w:rsidR="007B78A9" w:rsidRPr="00C85AF5" w:rsidDel="007B78A9" w:rsidRDefault="007B187F" w:rsidP="007B187F">
            <w:pPr>
              <w:spacing w:after="0" w:line="240" w:lineRule="auto"/>
              <w:jc w:val="both"/>
              <w:rPr>
                <w:rFonts w:ascii="Times New Roman" w:hAnsi="Times New Roman"/>
                <w:lang w:val="uz-Cyrl-UZ"/>
              </w:rPr>
            </w:pPr>
            <w:r w:rsidRPr="00C85AF5">
              <w:rPr>
                <w:rFonts w:ascii="Times New Roman" w:hAnsi="Times New Roman"/>
                <w:lang w:val="uz-Cyrl-UZ"/>
              </w:rPr>
              <w:t>500000</w:t>
            </w:r>
          </w:p>
        </w:tc>
        <w:tc>
          <w:tcPr>
            <w:tcW w:w="2530" w:type="dxa"/>
            <w:gridSpan w:val="2"/>
            <w:tcBorders>
              <w:bottom w:val="single" w:sz="8" w:space="0" w:color="FFFFFF"/>
            </w:tcBorders>
            <w:shd w:val="clear" w:color="auto" w:fill="FDE9D9"/>
          </w:tcPr>
          <w:p w14:paraId="5E439E5A" w14:textId="77777777" w:rsidR="007B78A9" w:rsidRPr="00C85AF5" w:rsidDel="007B78A9" w:rsidRDefault="007B187F" w:rsidP="007B187F">
            <w:pPr>
              <w:spacing w:after="0" w:line="240" w:lineRule="auto"/>
              <w:jc w:val="both"/>
              <w:rPr>
                <w:rFonts w:ascii="Times New Roman" w:hAnsi="Times New Roman"/>
                <w:lang w:val="uz-Cyrl-UZ"/>
              </w:rPr>
            </w:pPr>
            <w:r w:rsidRPr="00C85AF5">
              <w:rPr>
                <w:rFonts w:ascii="Times New Roman" w:hAnsi="Times New Roman"/>
                <w:lang w:val="uz-Cyrl-UZ"/>
              </w:rPr>
              <w:t>1000000</w:t>
            </w:r>
          </w:p>
        </w:tc>
        <w:tc>
          <w:tcPr>
            <w:tcW w:w="2531" w:type="dxa"/>
            <w:gridSpan w:val="2"/>
            <w:tcBorders>
              <w:bottom w:val="single" w:sz="8" w:space="0" w:color="FFFFFF"/>
            </w:tcBorders>
            <w:shd w:val="clear" w:color="auto" w:fill="FDE9D9"/>
          </w:tcPr>
          <w:p w14:paraId="631EBD22" w14:textId="77777777" w:rsidR="007B78A9" w:rsidRPr="00C85AF5" w:rsidDel="007B78A9" w:rsidRDefault="007B187F" w:rsidP="007B187F">
            <w:pPr>
              <w:spacing w:after="0" w:line="240" w:lineRule="auto"/>
              <w:jc w:val="both"/>
              <w:rPr>
                <w:rFonts w:ascii="Times New Roman" w:hAnsi="Times New Roman"/>
                <w:lang w:val="uz-Cyrl-UZ"/>
              </w:rPr>
            </w:pPr>
            <w:r w:rsidRPr="00C85AF5">
              <w:rPr>
                <w:rFonts w:ascii="Times New Roman" w:hAnsi="Times New Roman"/>
                <w:lang w:val="uz-Cyrl-UZ"/>
              </w:rPr>
              <w:t>1500000</w:t>
            </w:r>
          </w:p>
        </w:tc>
      </w:tr>
      <w:tr w:rsidR="000661C5" w:rsidRPr="00C85AF5" w14:paraId="64953316" w14:textId="77777777">
        <w:trPr>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23920891" w14:textId="77777777" w:rsidR="000661C5" w:rsidRPr="00C85AF5" w:rsidRDefault="000661C5"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w:t>
            </w:r>
            <w:r w:rsidR="007B78A9" w:rsidRPr="00C85AF5">
              <w:rPr>
                <w:rFonts w:ascii="Times New Roman" w:hAnsi="Times New Roman"/>
                <w:b/>
                <w:bCs/>
                <w:color w:val="FFFFFF"/>
                <w:lang w:val="uz-Cyrl-UZ"/>
              </w:rPr>
              <w:t xml:space="preserve"> 3.</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345F73E6" w14:textId="77777777" w:rsidR="000661C5" w:rsidRPr="00C85AF5" w:rsidRDefault="000661C5"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948A54"/>
          </w:tcPr>
          <w:p w14:paraId="4CEE147F" w14:textId="77777777" w:rsidR="000661C5" w:rsidRPr="00C85AF5" w:rsidRDefault="000661C5"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0661C5" w:rsidRPr="00C85AF5" w14:paraId="74931F5F" w14:textId="77777777">
        <w:trPr>
          <w:jc w:val="center"/>
        </w:trPr>
        <w:tc>
          <w:tcPr>
            <w:tcW w:w="1777" w:type="dxa"/>
            <w:vMerge/>
            <w:tcBorders>
              <w:left w:val="single" w:sz="8" w:space="0" w:color="FFFFFF"/>
              <w:bottom w:val="nil"/>
              <w:right w:val="single" w:sz="24" w:space="0" w:color="FFFFFF"/>
            </w:tcBorders>
            <w:shd w:val="clear" w:color="auto" w:fill="948A54"/>
          </w:tcPr>
          <w:p w14:paraId="4AD5C2DC" w14:textId="77777777" w:rsidR="000661C5" w:rsidRPr="00C85AF5" w:rsidRDefault="000661C5" w:rsidP="00F161D6">
            <w:pPr>
              <w:spacing w:after="0" w:line="240" w:lineRule="auto"/>
              <w:jc w:val="both"/>
              <w:rPr>
                <w:rFonts w:ascii="Times New Roman" w:hAnsi="Times New Roman"/>
                <w:b/>
                <w:bCs/>
                <w:color w:val="FFFFFF"/>
                <w:lang w:val="uz-Cyrl-UZ"/>
              </w:rPr>
            </w:pPr>
          </w:p>
        </w:tc>
        <w:tc>
          <w:tcPr>
            <w:tcW w:w="4852" w:type="dxa"/>
            <w:gridSpan w:val="4"/>
            <w:shd w:val="clear" w:color="auto" w:fill="FDE9D9"/>
          </w:tcPr>
          <w:p w14:paraId="05A15308" w14:textId="77777777" w:rsidR="000661C5" w:rsidRPr="00C85AF5" w:rsidRDefault="007B78A9"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color w:val="000000"/>
                <w:lang w:val="uz-Cyrl-UZ"/>
              </w:rPr>
              <w:t>Удео услуга четвртог нивоа софистицираности доступних на Порталу у односу на укупан број електронских услуга на порталу еУправа</w:t>
            </w:r>
          </w:p>
        </w:tc>
        <w:tc>
          <w:tcPr>
            <w:tcW w:w="7591" w:type="dxa"/>
            <w:gridSpan w:val="6"/>
            <w:shd w:val="clear" w:color="auto" w:fill="FDE9D9"/>
          </w:tcPr>
          <w:p w14:paraId="18FB1CF8" w14:textId="77777777" w:rsidR="000661C5" w:rsidRPr="00C85AF5" w:rsidRDefault="007B187F"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color w:val="000000"/>
                <w:lang w:val="uz-Cyrl-UZ"/>
              </w:rPr>
              <w:t>Извештај о Порталу еУправа - ИТЕ</w:t>
            </w:r>
          </w:p>
        </w:tc>
      </w:tr>
      <w:tr w:rsidR="000661C5" w:rsidRPr="00C85AF5" w14:paraId="7E7241CD" w14:textId="77777777">
        <w:trPr>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4B277214" w14:textId="77777777" w:rsidR="000661C5" w:rsidRPr="00C85AF5" w:rsidRDefault="000661C5"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435038C4" w14:textId="77777777" w:rsidR="000661C5" w:rsidRPr="00C85AF5" w:rsidRDefault="000661C5"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3075" w:type="dxa"/>
            <w:gridSpan w:val="3"/>
            <w:tcBorders>
              <w:top w:val="single" w:sz="8" w:space="0" w:color="FFFFFF"/>
              <w:left w:val="single" w:sz="8" w:space="0" w:color="FFFFFF"/>
              <w:bottom w:val="single" w:sz="8" w:space="0" w:color="FFFFFF"/>
              <w:right w:val="single" w:sz="8" w:space="0" w:color="FFFFFF"/>
            </w:tcBorders>
            <w:shd w:val="clear" w:color="auto" w:fill="948A54"/>
          </w:tcPr>
          <w:p w14:paraId="779E8653" w14:textId="77777777" w:rsidR="000661C5" w:rsidRPr="00C85AF5" w:rsidRDefault="000661C5"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3"/>
            <w:tcBorders>
              <w:top w:val="single" w:sz="8" w:space="0" w:color="FFFFFF"/>
              <w:left w:val="single" w:sz="8" w:space="0" w:color="FFFFFF"/>
              <w:bottom w:val="single" w:sz="8" w:space="0" w:color="FFFFFF"/>
              <w:right w:val="single" w:sz="8" w:space="0" w:color="FFFFFF"/>
            </w:tcBorders>
            <w:shd w:val="clear" w:color="auto" w:fill="948A54"/>
          </w:tcPr>
          <w:p w14:paraId="1794172A" w14:textId="77777777" w:rsidR="000661C5" w:rsidRPr="00C85AF5" w:rsidRDefault="000661C5"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gridSpan w:val="2"/>
            <w:tcBorders>
              <w:top w:val="single" w:sz="8" w:space="0" w:color="FFFFFF"/>
              <w:left w:val="single" w:sz="8" w:space="0" w:color="FFFFFF"/>
              <w:bottom w:val="single" w:sz="8" w:space="0" w:color="FFFFFF"/>
              <w:right w:val="single" w:sz="8" w:space="0" w:color="FFFFFF"/>
            </w:tcBorders>
            <w:shd w:val="clear" w:color="auto" w:fill="948A54"/>
          </w:tcPr>
          <w:p w14:paraId="27496739" w14:textId="77777777" w:rsidR="000661C5" w:rsidRPr="00C85AF5" w:rsidRDefault="000661C5"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4609BBB1" w14:textId="77777777" w:rsidR="000661C5" w:rsidRPr="00C85AF5" w:rsidRDefault="000661C5"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0661C5" w:rsidRPr="00C85AF5" w14:paraId="18D13867" w14:textId="77777777">
        <w:trPr>
          <w:jc w:val="center"/>
        </w:trPr>
        <w:tc>
          <w:tcPr>
            <w:tcW w:w="1777" w:type="dxa"/>
            <w:vMerge/>
            <w:tcBorders>
              <w:left w:val="single" w:sz="8" w:space="0" w:color="FFFFFF"/>
              <w:bottom w:val="nil"/>
              <w:right w:val="single" w:sz="24" w:space="0" w:color="FFFFFF"/>
            </w:tcBorders>
            <w:shd w:val="clear" w:color="auto" w:fill="948A54"/>
          </w:tcPr>
          <w:p w14:paraId="005340C6" w14:textId="77777777" w:rsidR="000661C5" w:rsidRPr="00C85AF5" w:rsidRDefault="000661C5" w:rsidP="00F161D6">
            <w:pPr>
              <w:spacing w:after="0" w:line="240" w:lineRule="auto"/>
              <w:jc w:val="both"/>
              <w:rPr>
                <w:rFonts w:ascii="Times New Roman" w:hAnsi="Times New Roman"/>
                <w:b/>
                <w:bCs/>
                <w:color w:val="FFFFFF"/>
              </w:rPr>
            </w:pPr>
          </w:p>
        </w:tc>
        <w:tc>
          <w:tcPr>
            <w:tcW w:w="1777" w:type="dxa"/>
            <w:shd w:val="clear" w:color="auto" w:fill="FDE9D9"/>
          </w:tcPr>
          <w:p w14:paraId="14E8A39B" w14:textId="77777777" w:rsidR="000661C5" w:rsidRPr="00C85AF5" w:rsidRDefault="000661C5" w:rsidP="00F161D6">
            <w:pPr>
              <w:spacing w:after="0" w:line="240" w:lineRule="auto"/>
              <w:jc w:val="both"/>
              <w:rPr>
                <w:rFonts w:ascii="Times New Roman" w:hAnsi="Times New Roman"/>
                <w:lang w:val="uz-Cyrl-UZ"/>
              </w:rPr>
            </w:pPr>
            <w:r w:rsidRPr="00C85AF5">
              <w:rPr>
                <w:rFonts w:ascii="Times New Roman" w:hAnsi="Times New Roman"/>
                <w:lang w:val="uz-Cyrl-UZ"/>
              </w:rPr>
              <w:t>2</w:t>
            </w:r>
            <w:r w:rsidRPr="00C85AF5">
              <w:rPr>
                <w:rFonts w:ascii="Times New Roman" w:eastAsia="Times New Roman" w:hAnsi="Times New Roman"/>
                <w:bCs/>
                <w:lang w:val="uz-Cyrl-UZ"/>
              </w:rPr>
              <w:t>019</w:t>
            </w:r>
          </w:p>
        </w:tc>
        <w:tc>
          <w:tcPr>
            <w:tcW w:w="3075" w:type="dxa"/>
            <w:gridSpan w:val="3"/>
            <w:shd w:val="clear" w:color="auto" w:fill="FDE9D9"/>
          </w:tcPr>
          <w:p w14:paraId="3BD92336" w14:textId="77777777" w:rsidR="000661C5" w:rsidRPr="00C85AF5" w:rsidRDefault="007B187F" w:rsidP="007B187F">
            <w:pPr>
              <w:spacing w:after="0" w:line="240" w:lineRule="auto"/>
              <w:jc w:val="both"/>
              <w:rPr>
                <w:rFonts w:ascii="Times New Roman" w:hAnsi="Times New Roman"/>
                <w:lang w:val="uz-Cyrl-UZ"/>
              </w:rPr>
            </w:pPr>
            <w:r w:rsidRPr="00C85AF5">
              <w:rPr>
                <w:rFonts w:ascii="Times New Roman" w:hAnsi="Times New Roman"/>
                <w:lang w:val="uz-Cyrl-UZ"/>
              </w:rPr>
              <w:t>0</w:t>
            </w:r>
          </w:p>
        </w:tc>
        <w:tc>
          <w:tcPr>
            <w:tcW w:w="2551" w:type="dxa"/>
            <w:gridSpan w:val="3"/>
            <w:shd w:val="clear" w:color="auto" w:fill="FDE9D9"/>
          </w:tcPr>
          <w:p w14:paraId="1428B5C7" w14:textId="77777777" w:rsidR="000661C5" w:rsidRPr="00C85AF5" w:rsidRDefault="007B187F" w:rsidP="007B187F">
            <w:pPr>
              <w:spacing w:after="0" w:line="240" w:lineRule="auto"/>
              <w:jc w:val="both"/>
              <w:rPr>
                <w:rFonts w:ascii="Times New Roman" w:hAnsi="Times New Roman"/>
                <w:lang w:val="uz-Cyrl-UZ"/>
              </w:rPr>
            </w:pPr>
            <w:r w:rsidRPr="00C85AF5">
              <w:rPr>
                <w:rFonts w:ascii="Times New Roman" w:hAnsi="Times New Roman"/>
                <w:lang w:val="uz-Cyrl-UZ"/>
              </w:rPr>
              <w:t>20</w:t>
            </w:r>
          </w:p>
        </w:tc>
        <w:tc>
          <w:tcPr>
            <w:tcW w:w="2552" w:type="dxa"/>
            <w:gridSpan w:val="2"/>
            <w:shd w:val="clear" w:color="auto" w:fill="FDE9D9"/>
          </w:tcPr>
          <w:p w14:paraId="78D25334" w14:textId="77777777" w:rsidR="000661C5" w:rsidRPr="00C85AF5" w:rsidRDefault="007B187F" w:rsidP="007B187F">
            <w:pPr>
              <w:spacing w:after="0" w:line="240" w:lineRule="auto"/>
              <w:jc w:val="both"/>
              <w:rPr>
                <w:rFonts w:ascii="Times New Roman" w:hAnsi="Times New Roman"/>
                <w:lang w:val="uz-Cyrl-UZ"/>
              </w:rPr>
            </w:pPr>
            <w:r w:rsidRPr="00C85AF5">
              <w:rPr>
                <w:rFonts w:ascii="Times New Roman" w:hAnsi="Times New Roman"/>
                <w:lang w:val="uz-Cyrl-UZ"/>
              </w:rPr>
              <w:t>40</w:t>
            </w:r>
          </w:p>
        </w:tc>
        <w:tc>
          <w:tcPr>
            <w:tcW w:w="2488" w:type="dxa"/>
            <w:shd w:val="clear" w:color="auto" w:fill="FDE9D9"/>
          </w:tcPr>
          <w:p w14:paraId="37CEEFC5" w14:textId="77777777" w:rsidR="000661C5" w:rsidRPr="00C85AF5" w:rsidRDefault="007B187F" w:rsidP="007B187F">
            <w:pPr>
              <w:spacing w:after="0" w:line="240" w:lineRule="auto"/>
              <w:jc w:val="both"/>
              <w:rPr>
                <w:rFonts w:ascii="Times New Roman" w:hAnsi="Times New Roman"/>
                <w:lang w:val="uz-Cyrl-UZ"/>
              </w:rPr>
            </w:pPr>
            <w:r w:rsidRPr="00C85AF5">
              <w:rPr>
                <w:rFonts w:ascii="Times New Roman" w:hAnsi="Times New Roman"/>
                <w:lang w:val="uz-Cyrl-UZ"/>
              </w:rPr>
              <w:t>80</w:t>
            </w:r>
          </w:p>
        </w:tc>
      </w:tr>
      <w:tr w:rsidR="00A16618" w:rsidRPr="00C85AF5" w14:paraId="61A99B1F" w14:textId="77777777" w:rsidTr="0095487F">
        <w:trPr>
          <w:jc w:val="center"/>
        </w:trPr>
        <w:tc>
          <w:tcPr>
            <w:tcW w:w="1777" w:type="dxa"/>
            <w:vMerge w:val="restart"/>
            <w:tcBorders>
              <w:left w:val="single" w:sz="8" w:space="0" w:color="FFFFFF"/>
              <w:right w:val="single" w:sz="24" w:space="0" w:color="FFFFFF"/>
            </w:tcBorders>
            <w:shd w:val="clear" w:color="auto" w:fill="948A54"/>
          </w:tcPr>
          <w:p w14:paraId="2D6D871C" w14:textId="77777777" w:rsidR="00A16618" w:rsidRPr="00C85AF5" w:rsidRDefault="00A16618" w:rsidP="00F161D6">
            <w:pPr>
              <w:spacing w:after="0" w:line="240" w:lineRule="auto"/>
              <w:jc w:val="both"/>
              <w:rPr>
                <w:rFonts w:ascii="Times New Roman" w:hAnsi="Times New Roman"/>
                <w:b/>
                <w:bCs/>
                <w:color w:val="FFFFFF"/>
                <w:lang w:val="sr-Cyrl-RS"/>
              </w:rPr>
            </w:pPr>
            <w:r w:rsidRPr="00C85AF5">
              <w:rPr>
                <w:rFonts w:ascii="Times New Roman" w:hAnsi="Times New Roman"/>
                <w:b/>
                <w:bCs/>
                <w:color w:val="FFFFFF"/>
                <w:lang w:val="sr-Cyrl-RS"/>
              </w:rPr>
              <w:t>Показатељ резултата 4.</w:t>
            </w:r>
          </w:p>
        </w:tc>
        <w:tc>
          <w:tcPr>
            <w:tcW w:w="4852" w:type="dxa"/>
            <w:gridSpan w:val="4"/>
            <w:shd w:val="clear" w:color="auto" w:fill="948A54" w:themeFill="background2" w:themeFillShade="80"/>
          </w:tcPr>
          <w:p w14:paraId="5DE4FFC8" w14:textId="77777777" w:rsidR="00A16618" w:rsidRPr="00C85AF5" w:rsidRDefault="00A16618" w:rsidP="004B6A8C">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6"/>
            <w:shd w:val="clear" w:color="auto" w:fill="948A54" w:themeFill="background2" w:themeFillShade="80"/>
          </w:tcPr>
          <w:p w14:paraId="353587DB" w14:textId="77777777" w:rsidR="00A16618" w:rsidRPr="00C85AF5" w:rsidRDefault="00A16618" w:rsidP="004B6A8C">
            <w:pPr>
              <w:spacing w:after="0" w:line="240" w:lineRule="auto"/>
              <w:rPr>
                <w:rFonts w:ascii="Times New Roman" w:hAnsi="Times New Roman"/>
                <w:color w:val="FFFFFF"/>
                <w:lang w:val="uz-Cyrl-UZ"/>
              </w:rPr>
            </w:pPr>
            <w:r w:rsidRPr="00C85AF5">
              <w:rPr>
                <w:rFonts w:ascii="Times New Roman" w:hAnsi="Times New Roman"/>
                <w:color w:val="FFFFFF"/>
                <w:lang w:val="uz-Cyrl-UZ"/>
              </w:rPr>
              <w:t>Извор провере</w:t>
            </w:r>
          </w:p>
        </w:tc>
      </w:tr>
      <w:tr w:rsidR="00A16618" w:rsidRPr="00C85AF5" w14:paraId="475307A8" w14:textId="77777777" w:rsidTr="00284F20">
        <w:trPr>
          <w:jc w:val="center"/>
        </w:trPr>
        <w:tc>
          <w:tcPr>
            <w:tcW w:w="1777" w:type="dxa"/>
            <w:vMerge/>
            <w:tcBorders>
              <w:left w:val="single" w:sz="8" w:space="0" w:color="FFFFFF"/>
              <w:right w:val="single" w:sz="24" w:space="0" w:color="FFFFFF"/>
            </w:tcBorders>
            <w:shd w:val="clear" w:color="auto" w:fill="948A54"/>
          </w:tcPr>
          <w:p w14:paraId="42B0E7CD" w14:textId="77777777" w:rsidR="00A16618" w:rsidRPr="00C85AF5" w:rsidRDefault="00A16618" w:rsidP="00F161D6">
            <w:pPr>
              <w:spacing w:after="0" w:line="240" w:lineRule="auto"/>
              <w:jc w:val="both"/>
              <w:rPr>
                <w:rFonts w:ascii="Times New Roman" w:hAnsi="Times New Roman"/>
                <w:b/>
                <w:bCs/>
                <w:color w:val="FFFFFF"/>
                <w:lang w:val="sr-Cyrl-RS"/>
              </w:rPr>
            </w:pPr>
          </w:p>
        </w:tc>
        <w:tc>
          <w:tcPr>
            <w:tcW w:w="4852" w:type="dxa"/>
            <w:gridSpan w:val="4"/>
            <w:shd w:val="clear" w:color="auto" w:fill="FDE9D9" w:themeFill="accent6" w:themeFillTint="33"/>
          </w:tcPr>
          <w:p w14:paraId="17B980C3" w14:textId="77777777" w:rsidR="00A16618" w:rsidRPr="00C85AF5" w:rsidRDefault="00A16618" w:rsidP="004B6A8C">
            <w:pPr>
              <w:spacing w:after="0" w:line="240" w:lineRule="auto"/>
              <w:jc w:val="both"/>
              <w:rPr>
                <w:rFonts w:ascii="Times New Roman" w:hAnsi="Times New Roman"/>
                <w:color w:val="FFFFFF"/>
                <w:lang w:val="uz-Cyrl-UZ"/>
              </w:rPr>
            </w:pPr>
            <w:r w:rsidRPr="00C85AF5">
              <w:rPr>
                <w:rFonts w:ascii="Times New Roman" w:hAnsi="Times New Roman"/>
                <w:lang w:val="uz-Cyrl-UZ"/>
              </w:rPr>
              <w:t xml:space="preserve">Проценат корисника који позитивно оцењују корисничко искуство </w:t>
            </w:r>
            <w:r w:rsidR="00B81DA4" w:rsidRPr="00C85AF5">
              <w:rPr>
                <w:rFonts w:ascii="Times New Roman" w:hAnsi="Times New Roman"/>
                <w:lang w:val="uz-Cyrl-UZ"/>
              </w:rPr>
              <w:t xml:space="preserve">за услуге </w:t>
            </w:r>
            <w:r w:rsidRPr="00C85AF5">
              <w:rPr>
                <w:rFonts w:ascii="Times New Roman" w:hAnsi="Times New Roman"/>
                <w:lang w:val="uz-Cyrl-UZ"/>
              </w:rPr>
              <w:t>на порталу</w:t>
            </w:r>
          </w:p>
        </w:tc>
        <w:tc>
          <w:tcPr>
            <w:tcW w:w="7591" w:type="dxa"/>
            <w:gridSpan w:val="6"/>
            <w:shd w:val="clear" w:color="auto" w:fill="FDE9D9" w:themeFill="accent6" w:themeFillTint="33"/>
          </w:tcPr>
          <w:p w14:paraId="428D71C9" w14:textId="77777777" w:rsidR="00A16618" w:rsidRPr="00C85AF5" w:rsidRDefault="007B187F" w:rsidP="004B6A8C">
            <w:pPr>
              <w:spacing w:after="0" w:line="240" w:lineRule="auto"/>
              <w:rPr>
                <w:rFonts w:ascii="Times New Roman" w:hAnsi="Times New Roman"/>
                <w:color w:val="FFFFFF"/>
                <w:lang w:val="uz-Cyrl-UZ"/>
              </w:rPr>
            </w:pPr>
            <w:r w:rsidRPr="00C85AF5">
              <w:rPr>
                <w:rFonts w:ascii="Times New Roman" w:hAnsi="Times New Roman"/>
                <w:lang w:val="uz-Cyrl-UZ"/>
              </w:rPr>
              <w:t>Извештај о Порталу еУправа - ИТЕ</w:t>
            </w:r>
          </w:p>
        </w:tc>
      </w:tr>
      <w:tr w:rsidR="00A16618" w:rsidRPr="00C85AF5" w14:paraId="0606C2B0" w14:textId="77777777" w:rsidTr="004B6A8C">
        <w:trPr>
          <w:jc w:val="center"/>
        </w:trPr>
        <w:tc>
          <w:tcPr>
            <w:tcW w:w="1777" w:type="dxa"/>
            <w:vMerge/>
            <w:tcBorders>
              <w:left w:val="single" w:sz="8" w:space="0" w:color="FFFFFF"/>
              <w:right w:val="single" w:sz="24" w:space="0" w:color="FFFFFF"/>
            </w:tcBorders>
            <w:shd w:val="clear" w:color="auto" w:fill="948A54"/>
          </w:tcPr>
          <w:p w14:paraId="5759977D" w14:textId="77777777" w:rsidR="00A16618" w:rsidRPr="00C85AF5" w:rsidRDefault="00A16618" w:rsidP="00F161D6">
            <w:pPr>
              <w:spacing w:after="0" w:line="240" w:lineRule="auto"/>
              <w:jc w:val="both"/>
              <w:rPr>
                <w:rFonts w:ascii="Times New Roman" w:hAnsi="Times New Roman"/>
                <w:b/>
                <w:bCs/>
                <w:color w:val="FFFFFF"/>
                <w:lang w:val="sr-Cyrl-RS"/>
              </w:rPr>
            </w:pPr>
          </w:p>
        </w:tc>
        <w:tc>
          <w:tcPr>
            <w:tcW w:w="1777" w:type="dxa"/>
            <w:shd w:val="clear" w:color="auto" w:fill="948A54" w:themeFill="background2" w:themeFillShade="80"/>
          </w:tcPr>
          <w:p w14:paraId="23157FFC" w14:textId="77777777" w:rsidR="00A16618" w:rsidRPr="00C85AF5" w:rsidRDefault="00A16618" w:rsidP="00F161D6">
            <w:pPr>
              <w:spacing w:after="0" w:line="240" w:lineRule="auto"/>
              <w:jc w:val="both"/>
              <w:rPr>
                <w:rFonts w:ascii="Times New Roman" w:hAnsi="Times New Roman"/>
                <w:lang w:val="uz-Cyrl-UZ"/>
              </w:rPr>
            </w:pPr>
            <w:r w:rsidRPr="00C85AF5">
              <w:rPr>
                <w:rFonts w:ascii="Times New Roman" w:hAnsi="Times New Roman"/>
                <w:color w:val="FFFFFF" w:themeColor="background1"/>
                <w:lang w:val="uz-Cyrl-UZ"/>
              </w:rPr>
              <w:t>Базна година</w:t>
            </w:r>
          </w:p>
        </w:tc>
        <w:tc>
          <w:tcPr>
            <w:tcW w:w="3075" w:type="dxa"/>
            <w:gridSpan w:val="3"/>
            <w:shd w:val="clear" w:color="auto" w:fill="948A54" w:themeFill="background2" w:themeFillShade="80"/>
          </w:tcPr>
          <w:p w14:paraId="0ADBBDC4" w14:textId="77777777" w:rsidR="00A16618" w:rsidRPr="00C85AF5" w:rsidRDefault="00A16618" w:rsidP="004B6A8C">
            <w:pPr>
              <w:spacing w:after="0" w:line="240" w:lineRule="auto"/>
              <w:jc w:val="both"/>
              <w:rPr>
                <w:rFonts w:ascii="Times New Roman" w:hAnsi="Times New Roman"/>
                <w:b/>
                <w:highlight w:val="cyan"/>
                <w:lang w:val="uz-Cyrl-UZ"/>
              </w:rPr>
            </w:pPr>
            <w:r w:rsidRPr="00C85AF5">
              <w:rPr>
                <w:rFonts w:ascii="Times New Roman" w:hAnsi="Times New Roman"/>
                <w:color w:val="FFFFFF"/>
                <w:lang w:val="uz-Cyrl-UZ"/>
              </w:rPr>
              <w:t>Почетна вредност</w:t>
            </w:r>
          </w:p>
        </w:tc>
        <w:tc>
          <w:tcPr>
            <w:tcW w:w="2551" w:type="dxa"/>
            <w:gridSpan w:val="3"/>
            <w:shd w:val="clear" w:color="auto" w:fill="948A54" w:themeFill="background2" w:themeFillShade="80"/>
          </w:tcPr>
          <w:p w14:paraId="2B0BCC2A" w14:textId="77777777" w:rsidR="00A16618" w:rsidRPr="00C85AF5" w:rsidRDefault="00A16618" w:rsidP="00F161D6">
            <w:pPr>
              <w:spacing w:after="0" w:line="240" w:lineRule="auto"/>
              <w:rPr>
                <w:rFonts w:ascii="Times New Roman" w:hAnsi="Times New Roman"/>
                <w:b/>
                <w:highlight w:val="cyan"/>
                <w:lang w:val="uz-Cyrl-UZ"/>
              </w:rPr>
            </w:pPr>
            <w:r w:rsidRPr="00C85AF5">
              <w:rPr>
                <w:rFonts w:ascii="Times New Roman" w:hAnsi="Times New Roman"/>
                <w:color w:val="FFFFFF"/>
                <w:lang w:val="uz-Cyrl-UZ"/>
              </w:rPr>
              <w:t>Циљана вредност 2020</w:t>
            </w:r>
          </w:p>
        </w:tc>
        <w:tc>
          <w:tcPr>
            <w:tcW w:w="2552" w:type="dxa"/>
            <w:gridSpan w:val="2"/>
            <w:shd w:val="clear" w:color="auto" w:fill="948A54" w:themeFill="background2" w:themeFillShade="80"/>
          </w:tcPr>
          <w:p w14:paraId="7EA4376D" w14:textId="77777777" w:rsidR="00A16618" w:rsidRPr="00C85AF5" w:rsidRDefault="00A16618"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lang w:val="uz-Cyrl-UZ"/>
              </w:rPr>
              <w:t>Циљана вредност 2021</w:t>
            </w:r>
          </w:p>
        </w:tc>
        <w:tc>
          <w:tcPr>
            <w:tcW w:w="2488" w:type="dxa"/>
            <w:shd w:val="clear" w:color="auto" w:fill="948A54" w:themeFill="background2" w:themeFillShade="80"/>
          </w:tcPr>
          <w:p w14:paraId="7CEF5E6F" w14:textId="77777777" w:rsidR="00A16618" w:rsidRPr="00C85AF5" w:rsidRDefault="00A16618" w:rsidP="004B6A8C">
            <w:pPr>
              <w:spacing w:after="0" w:line="240" w:lineRule="auto"/>
              <w:rPr>
                <w:rFonts w:ascii="Times New Roman" w:hAnsi="Times New Roman"/>
                <w:b/>
                <w:highlight w:val="cyan"/>
                <w:lang w:val="uz-Cyrl-UZ"/>
              </w:rPr>
            </w:pPr>
            <w:r w:rsidRPr="00C85AF5">
              <w:rPr>
                <w:rFonts w:ascii="Times New Roman" w:hAnsi="Times New Roman"/>
                <w:color w:val="FFFFFF"/>
                <w:lang w:val="uz-Cyrl-UZ"/>
              </w:rPr>
              <w:t>Циљана вредност 2022</w:t>
            </w:r>
          </w:p>
        </w:tc>
      </w:tr>
      <w:tr w:rsidR="00A16618" w:rsidRPr="00C85AF5" w14:paraId="6F2E59A1" w14:textId="77777777">
        <w:trPr>
          <w:jc w:val="center"/>
        </w:trPr>
        <w:tc>
          <w:tcPr>
            <w:tcW w:w="1777" w:type="dxa"/>
            <w:vMerge/>
            <w:tcBorders>
              <w:left w:val="single" w:sz="8" w:space="0" w:color="FFFFFF"/>
              <w:bottom w:val="nil"/>
              <w:right w:val="single" w:sz="24" w:space="0" w:color="FFFFFF"/>
            </w:tcBorders>
            <w:shd w:val="clear" w:color="auto" w:fill="948A54"/>
          </w:tcPr>
          <w:p w14:paraId="4C677EE0" w14:textId="77777777" w:rsidR="00A16618" w:rsidRPr="00C85AF5" w:rsidRDefault="00A16618" w:rsidP="00F161D6">
            <w:pPr>
              <w:spacing w:after="0" w:line="240" w:lineRule="auto"/>
              <w:jc w:val="both"/>
              <w:rPr>
                <w:rFonts w:ascii="Times New Roman" w:hAnsi="Times New Roman"/>
                <w:b/>
                <w:bCs/>
                <w:color w:val="FFFFFF"/>
                <w:lang w:val="sr-Cyrl-RS"/>
              </w:rPr>
            </w:pPr>
          </w:p>
        </w:tc>
        <w:tc>
          <w:tcPr>
            <w:tcW w:w="1777" w:type="dxa"/>
            <w:shd w:val="clear" w:color="auto" w:fill="FDE9D9"/>
          </w:tcPr>
          <w:p w14:paraId="397B4645" w14:textId="77777777" w:rsidR="00A16618" w:rsidRPr="00C85AF5" w:rsidRDefault="007B187F" w:rsidP="00F161D6">
            <w:pPr>
              <w:spacing w:after="0" w:line="240" w:lineRule="auto"/>
              <w:jc w:val="both"/>
              <w:rPr>
                <w:rFonts w:ascii="Times New Roman" w:hAnsi="Times New Roman"/>
                <w:lang w:val="sr-Latn-RS"/>
              </w:rPr>
            </w:pPr>
            <w:r w:rsidRPr="00C85AF5">
              <w:rPr>
                <w:rFonts w:ascii="Times New Roman" w:hAnsi="Times New Roman"/>
                <w:lang w:val="sr-Latn-RS"/>
              </w:rPr>
              <w:t>2020</w:t>
            </w:r>
          </w:p>
        </w:tc>
        <w:tc>
          <w:tcPr>
            <w:tcW w:w="3075" w:type="dxa"/>
            <w:gridSpan w:val="3"/>
            <w:shd w:val="clear" w:color="auto" w:fill="FDE9D9"/>
          </w:tcPr>
          <w:p w14:paraId="49439850" w14:textId="77777777" w:rsidR="00A16618" w:rsidRPr="00C85AF5" w:rsidRDefault="007B187F" w:rsidP="007B187F">
            <w:pPr>
              <w:spacing w:after="0" w:line="240" w:lineRule="auto"/>
              <w:jc w:val="both"/>
              <w:rPr>
                <w:rFonts w:ascii="Times New Roman" w:hAnsi="Times New Roman"/>
                <w:lang w:val="sr-Latn-RS"/>
              </w:rPr>
            </w:pPr>
            <w:r w:rsidRPr="00C85AF5">
              <w:rPr>
                <w:rFonts w:ascii="Times New Roman" w:hAnsi="Times New Roman"/>
                <w:lang w:val="sr-Latn-RS"/>
              </w:rPr>
              <w:t>0</w:t>
            </w:r>
          </w:p>
        </w:tc>
        <w:tc>
          <w:tcPr>
            <w:tcW w:w="2551" w:type="dxa"/>
            <w:gridSpan w:val="3"/>
            <w:shd w:val="clear" w:color="auto" w:fill="FDE9D9"/>
          </w:tcPr>
          <w:p w14:paraId="41370756" w14:textId="77777777" w:rsidR="00A16618" w:rsidRPr="00C85AF5" w:rsidRDefault="007B187F" w:rsidP="007B187F">
            <w:pPr>
              <w:spacing w:after="0" w:line="240" w:lineRule="auto"/>
              <w:jc w:val="both"/>
              <w:rPr>
                <w:rFonts w:ascii="Times New Roman" w:hAnsi="Times New Roman"/>
                <w:lang w:val="sr-Latn-RS"/>
              </w:rPr>
            </w:pPr>
            <w:r w:rsidRPr="00C85AF5">
              <w:rPr>
                <w:rFonts w:ascii="Times New Roman" w:hAnsi="Times New Roman"/>
                <w:lang w:val="sr-Latn-RS"/>
              </w:rPr>
              <w:t>50</w:t>
            </w:r>
          </w:p>
        </w:tc>
        <w:tc>
          <w:tcPr>
            <w:tcW w:w="2552" w:type="dxa"/>
            <w:gridSpan w:val="2"/>
            <w:shd w:val="clear" w:color="auto" w:fill="FDE9D9"/>
          </w:tcPr>
          <w:p w14:paraId="772132A6" w14:textId="77777777" w:rsidR="00A16618" w:rsidRPr="00C85AF5" w:rsidRDefault="007B187F" w:rsidP="007B187F">
            <w:pPr>
              <w:spacing w:after="0" w:line="240" w:lineRule="auto"/>
              <w:jc w:val="both"/>
              <w:rPr>
                <w:rFonts w:ascii="Times New Roman" w:hAnsi="Times New Roman"/>
                <w:lang w:val="sr-Latn-RS"/>
              </w:rPr>
            </w:pPr>
            <w:r w:rsidRPr="00C85AF5">
              <w:rPr>
                <w:rFonts w:ascii="Times New Roman" w:hAnsi="Times New Roman"/>
                <w:lang w:val="sr-Latn-RS"/>
              </w:rPr>
              <w:t>70</w:t>
            </w:r>
          </w:p>
        </w:tc>
        <w:tc>
          <w:tcPr>
            <w:tcW w:w="2488" w:type="dxa"/>
            <w:shd w:val="clear" w:color="auto" w:fill="FDE9D9"/>
          </w:tcPr>
          <w:p w14:paraId="4FA1044A" w14:textId="77777777" w:rsidR="00A16618" w:rsidRPr="00C85AF5" w:rsidRDefault="007B187F" w:rsidP="007B187F">
            <w:pPr>
              <w:spacing w:after="0" w:line="240" w:lineRule="auto"/>
              <w:jc w:val="both"/>
              <w:rPr>
                <w:rFonts w:ascii="Times New Roman" w:hAnsi="Times New Roman"/>
                <w:lang w:val="sr-Latn-RS"/>
              </w:rPr>
            </w:pPr>
            <w:r w:rsidRPr="00C85AF5">
              <w:rPr>
                <w:rFonts w:ascii="Times New Roman" w:hAnsi="Times New Roman"/>
                <w:lang w:val="sr-Latn-RS"/>
              </w:rPr>
              <w:t>90</w:t>
            </w:r>
          </w:p>
        </w:tc>
      </w:tr>
      <w:tr w:rsidR="00B62671" w:rsidRPr="00C85AF5" w14:paraId="62EB49E7" w14:textId="77777777" w:rsidTr="00FE20A9">
        <w:trPr>
          <w:jc w:val="center"/>
        </w:trPr>
        <w:tc>
          <w:tcPr>
            <w:tcW w:w="1777" w:type="dxa"/>
            <w:vMerge w:val="restart"/>
            <w:tcBorders>
              <w:left w:val="single" w:sz="8" w:space="0" w:color="FFFFFF"/>
              <w:right w:val="single" w:sz="24" w:space="0" w:color="FFFFFF"/>
            </w:tcBorders>
            <w:shd w:val="clear" w:color="auto" w:fill="948A54"/>
          </w:tcPr>
          <w:p w14:paraId="60317204" w14:textId="77777777" w:rsidR="00B62671" w:rsidRPr="00C85AF5" w:rsidRDefault="00B62671" w:rsidP="00F161D6">
            <w:pPr>
              <w:spacing w:after="0" w:line="240" w:lineRule="auto"/>
              <w:jc w:val="both"/>
              <w:rPr>
                <w:rFonts w:ascii="Times New Roman" w:hAnsi="Times New Roman"/>
                <w:b/>
                <w:bCs/>
                <w:color w:val="FFFFFF"/>
                <w:lang w:val="sr-Cyrl-RS"/>
              </w:rPr>
            </w:pPr>
            <w:r w:rsidRPr="00C85AF5">
              <w:rPr>
                <w:rFonts w:ascii="Times New Roman" w:hAnsi="Times New Roman"/>
                <w:b/>
                <w:bCs/>
                <w:color w:val="FFFFFF"/>
                <w:lang w:val="sr-Cyrl-RS"/>
              </w:rPr>
              <w:t>Показатељ резултата 5.</w:t>
            </w:r>
          </w:p>
        </w:tc>
        <w:tc>
          <w:tcPr>
            <w:tcW w:w="4852" w:type="dxa"/>
            <w:gridSpan w:val="4"/>
            <w:shd w:val="clear" w:color="auto" w:fill="948A54" w:themeFill="background2" w:themeFillShade="80"/>
          </w:tcPr>
          <w:p w14:paraId="63EFFF75" w14:textId="77777777" w:rsidR="00B62671" w:rsidRPr="00C85AF5" w:rsidRDefault="00B62671" w:rsidP="00FE20A9">
            <w:pPr>
              <w:spacing w:after="0" w:line="240" w:lineRule="auto"/>
              <w:rPr>
                <w:rFonts w:ascii="Times New Roman" w:hAnsi="Times New Roman"/>
                <w:b/>
                <w:highlight w:val="cyan"/>
                <w:lang w:val="uz-Cyrl-UZ"/>
              </w:rPr>
            </w:pPr>
            <w:r w:rsidRPr="00C85AF5">
              <w:rPr>
                <w:rFonts w:ascii="Times New Roman" w:hAnsi="Times New Roman"/>
                <w:bCs/>
                <w:color w:val="FFFFFF"/>
                <w:lang w:val="uz-Cyrl-UZ"/>
              </w:rPr>
              <w:t>Јединица мере</w:t>
            </w:r>
          </w:p>
        </w:tc>
        <w:tc>
          <w:tcPr>
            <w:tcW w:w="7591" w:type="dxa"/>
            <w:gridSpan w:val="6"/>
            <w:shd w:val="clear" w:color="auto" w:fill="948A54" w:themeFill="background2" w:themeFillShade="80"/>
          </w:tcPr>
          <w:p w14:paraId="09281CF3" w14:textId="77777777" w:rsidR="00B62671" w:rsidRPr="00C85AF5" w:rsidRDefault="00B62671" w:rsidP="00FE20A9">
            <w:pPr>
              <w:spacing w:after="0" w:line="240" w:lineRule="auto"/>
              <w:rPr>
                <w:rFonts w:ascii="Times New Roman" w:hAnsi="Times New Roman"/>
                <w:b/>
                <w:highlight w:val="cyan"/>
                <w:lang w:val="uz-Cyrl-UZ"/>
              </w:rPr>
            </w:pPr>
            <w:r w:rsidRPr="00C85AF5">
              <w:rPr>
                <w:rFonts w:ascii="Times New Roman" w:hAnsi="Times New Roman"/>
                <w:color w:val="FFFFFF"/>
                <w:lang w:val="uz-Cyrl-UZ"/>
              </w:rPr>
              <w:t>Извор провере</w:t>
            </w:r>
          </w:p>
        </w:tc>
      </w:tr>
      <w:tr w:rsidR="007B187F" w:rsidRPr="00C85AF5" w14:paraId="4AFCBADF" w14:textId="77777777" w:rsidTr="007434A9">
        <w:trPr>
          <w:jc w:val="center"/>
        </w:trPr>
        <w:tc>
          <w:tcPr>
            <w:tcW w:w="1777" w:type="dxa"/>
            <w:vMerge/>
            <w:tcBorders>
              <w:left w:val="single" w:sz="8" w:space="0" w:color="FFFFFF"/>
              <w:right w:val="single" w:sz="24" w:space="0" w:color="FFFFFF"/>
            </w:tcBorders>
            <w:shd w:val="clear" w:color="auto" w:fill="948A54"/>
          </w:tcPr>
          <w:p w14:paraId="777F0286" w14:textId="77777777" w:rsidR="007B187F" w:rsidRPr="00C85AF5" w:rsidRDefault="007B187F" w:rsidP="00F161D6">
            <w:pPr>
              <w:spacing w:after="0" w:line="240" w:lineRule="auto"/>
              <w:jc w:val="both"/>
              <w:rPr>
                <w:rFonts w:ascii="Times New Roman" w:hAnsi="Times New Roman"/>
                <w:b/>
                <w:bCs/>
                <w:color w:val="FFFFFF"/>
                <w:lang w:val="sr-Cyrl-RS"/>
              </w:rPr>
            </w:pPr>
          </w:p>
        </w:tc>
        <w:tc>
          <w:tcPr>
            <w:tcW w:w="4852" w:type="dxa"/>
            <w:gridSpan w:val="4"/>
            <w:shd w:val="clear" w:color="auto" w:fill="FDE9D9"/>
          </w:tcPr>
          <w:p w14:paraId="5E90C630" w14:textId="77777777" w:rsidR="007B187F" w:rsidRPr="00C85AF5" w:rsidRDefault="007B187F" w:rsidP="00FE20A9">
            <w:pPr>
              <w:spacing w:after="0" w:line="240" w:lineRule="auto"/>
              <w:rPr>
                <w:rFonts w:ascii="Times New Roman" w:hAnsi="Times New Roman"/>
                <w:highlight w:val="cyan"/>
                <w:lang w:val="uz-Cyrl-UZ"/>
              </w:rPr>
            </w:pPr>
            <w:r w:rsidRPr="00C85AF5">
              <w:rPr>
                <w:rFonts w:ascii="Times New Roman" w:hAnsi="Times New Roman"/>
                <w:lang w:val="uz-Cyrl-UZ"/>
              </w:rPr>
              <w:t xml:space="preserve">Усклађеност функционалности Портала еУправа са стандардима приступачности </w:t>
            </w:r>
          </w:p>
        </w:tc>
        <w:tc>
          <w:tcPr>
            <w:tcW w:w="7591" w:type="dxa"/>
            <w:gridSpan w:val="6"/>
            <w:shd w:val="clear" w:color="auto" w:fill="FDE9D9"/>
          </w:tcPr>
          <w:p w14:paraId="731014D9" w14:textId="77777777" w:rsidR="007B187F" w:rsidRPr="00C85AF5" w:rsidRDefault="007B187F" w:rsidP="007B187F">
            <w:pPr>
              <w:spacing w:after="0" w:line="240" w:lineRule="auto"/>
              <w:rPr>
                <w:rFonts w:ascii="Times New Roman" w:hAnsi="Times New Roman"/>
                <w:color w:val="FFFFFF"/>
                <w:lang w:val="uz-Cyrl-UZ"/>
              </w:rPr>
            </w:pPr>
            <w:r w:rsidRPr="00C85AF5">
              <w:rPr>
                <w:rFonts w:ascii="Times New Roman" w:hAnsi="Times New Roman"/>
                <w:lang w:val="uz-Cyrl-UZ"/>
              </w:rPr>
              <w:t>Извештај</w:t>
            </w:r>
          </w:p>
        </w:tc>
      </w:tr>
      <w:tr w:rsidR="00B62671" w:rsidRPr="00C85AF5" w14:paraId="03CD4824" w14:textId="77777777" w:rsidTr="00284F20">
        <w:trPr>
          <w:jc w:val="center"/>
        </w:trPr>
        <w:tc>
          <w:tcPr>
            <w:tcW w:w="1777" w:type="dxa"/>
            <w:vMerge/>
            <w:tcBorders>
              <w:left w:val="single" w:sz="8" w:space="0" w:color="FFFFFF"/>
              <w:right w:val="single" w:sz="24" w:space="0" w:color="FFFFFF"/>
            </w:tcBorders>
            <w:shd w:val="clear" w:color="auto" w:fill="948A54"/>
          </w:tcPr>
          <w:p w14:paraId="5C99E888" w14:textId="77777777" w:rsidR="00B62671" w:rsidRPr="00C85AF5" w:rsidRDefault="00B62671" w:rsidP="00F161D6">
            <w:pPr>
              <w:spacing w:after="0" w:line="240" w:lineRule="auto"/>
              <w:jc w:val="both"/>
              <w:rPr>
                <w:rFonts w:ascii="Times New Roman" w:hAnsi="Times New Roman"/>
                <w:b/>
                <w:bCs/>
                <w:color w:val="FFFFFF"/>
                <w:lang w:val="sr-Cyrl-RS"/>
              </w:rPr>
            </w:pPr>
          </w:p>
        </w:tc>
        <w:tc>
          <w:tcPr>
            <w:tcW w:w="1777" w:type="dxa"/>
            <w:shd w:val="clear" w:color="auto" w:fill="948A54" w:themeFill="background2" w:themeFillShade="80"/>
          </w:tcPr>
          <w:p w14:paraId="177A9C59" w14:textId="77777777" w:rsidR="00B62671" w:rsidRPr="00C85AF5" w:rsidRDefault="00B62671"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themeColor="background1"/>
                <w:lang w:val="uz-Cyrl-UZ"/>
              </w:rPr>
              <w:t>Базна година</w:t>
            </w:r>
          </w:p>
        </w:tc>
        <w:tc>
          <w:tcPr>
            <w:tcW w:w="3075" w:type="dxa"/>
            <w:gridSpan w:val="3"/>
            <w:shd w:val="clear" w:color="auto" w:fill="948A54" w:themeFill="background2" w:themeFillShade="80"/>
          </w:tcPr>
          <w:p w14:paraId="55CCCE3C" w14:textId="77777777" w:rsidR="00B62671" w:rsidRPr="00C85AF5" w:rsidRDefault="00B62671"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lang w:val="uz-Cyrl-UZ"/>
              </w:rPr>
              <w:t>Почетна вредност</w:t>
            </w:r>
          </w:p>
        </w:tc>
        <w:tc>
          <w:tcPr>
            <w:tcW w:w="2551" w:type="dxa"/>
            <w:gridSpan w:val="3"/>
            <w:shd w:val="clear" w:color="auto" w:fill="948A54" w:themeFill="background2" w:themeFillShade="80"/>
          </w:tcPr>
          <w:p w14:paraId="2D10ADB6" w14:textId="77777777" w:rsidR="00B62671" w:rsidRPr="00C85AF5" w:rsidRDefault="00B62671" w:rsidP="00F161D6">
            <w:pPr>
              <w:spacing w:after="0" w:line="240" w:lineRule="auto"/>
              <w:rPr>
                <w:rFonts w:ascii="Times New Roman" w:hAnsi="Times New Roman"/>
                <w:b/>
                <w:highlight w:val="cyan"/>
                <w:lang w:val="uz-Cyrl-UZ"/>
              </w:rPr>
            </w:pPr>
            <w:r w:rsidRPr="00C85AF5">
              <w:rPr>
                <w:rFonts w:ascii="Times New Roman" w:hAnsi="Times New Roman"/>
                <w:color w:val="FFFFFF"/>
                <w:lang w:val="uz-Cyrl-UZ"/>
              </w:rPr>
              <w:t>Циљана вредност 2020</w:t>
            </w:r>
          </w:p>
        </w:tc>
        <w:tc>
          <w:tcPr>
            <w:tcW w:w="2552" w:type="dxa"/>
            <w:gridSpan w:val="2"/>
            <w:shd w:val="clear" w:color="auto" w:fill="948A54" w:themeFill="background2" w:themeFillShade="80"/>
          </w:tcPr>
          <w:p w14:paraId="73E4F7C1" w14:textId="77777777" w:rsidR="00B62671" w:rsidRPr="00C85AF5" w:rsidRDefault="00B62671"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lang w:val="uz-Cyrl-UZ"/>
              </w:rPr>
              <w:t>Циљана вредност 2021</w:t>
            </w:r>
          </w:p>
        </w:tc>
        <w:tc>
          <w:tcPr>
            <w:tcW w:w="2488" w:type="dxa"/>
            <w:shd w:val="clear" w:color="auto" w:fill="948A54" w:themeFill="background2" w:themeFillShade="80"/>
          </w:tcPr>
          <w:p w14:paraId="3201A2BF" w14:textId="77777777" w:rsidR="00B62671" w:rsidRPr="00C85AF5" w:rsidRDefault="00B62671" w:rsidP="00FE20A9">
            <w:pPr>
              <w:spacing w:after="0" w:line="240" w:lineRule="auto"/>
              <w:rPr>
                <w:rFonts w:ascii="Times New Roman" w:hAnsi="Times New Roman"/>
                <w:b/>
                <w:highlight w:val="cyan"/>
                <w:lang w:val="uz-Cyrl-UZ"/>
              </w:rPr>
            </w:pPr>
            <w:r w:rsidRPr="00C85AF5">
              <w:rPr>
                <w:rFonts w:ascii="Times New Roman" w:hAnsi="Times New Roman"/>
                <w:color w:val="FFFFFF"/>
                <w:lang w:val="uz-Cyrl-UZ"/>
              </w:rPr>
              <w:t>Циљана вредност 2022</w:t>
            </w:r>
          </w:p>
        </w:tc>
      </w:tr>
      <w:tr w:rsidR="007B187F" w:rsidRPr="00C85AF5" w14:paraId="0F0AA5CA" w14:textId="77777777" w:rsidTr="00284F20">
        <w:trPr>
          <w:jc w:val="center"/>
        </w:trPr>
        <w:tc>
          <w:tcPr>
            <w:tcW w:w="1777" w:type="dxa"/>
            <w:vMerge/>
            <w:tcBorders>
              <w:left w:val="single" w:sz="8" w:space="0" w:color="FFFFFF"/>
              <w:bottom w:val="nil"/>
              <w:right w:val="single" w:sz="24" w:space="0" w:color="FFFFFF"/>
            </w:tcBorders>
            <w:shd w:val="clear" w:color="auto" w:fill="948A54"/>
          </w:tcPr>
          <w:p w14:paraId="75553CE1" w14:textId="77777777" w:rsidR="007B187F" w:rsidRPr="00C85AF5" w:rsidRDefault="007B187F" w:rsidP="00F161D6">
            <w:pPr>
              <w:spacing w:after="0" w:line="240" w:lineRule="auto"/>
              <w:jc w:val="both"/>
              <w:rPr>
                <w:rFonts w:ascii="Times New Roman" w:hAnsi="Times New Roman"/>
                <w:b/>
                <w:bCs/>
                <w:color w:val="FFFFFF"/>
                <w:lang w:val="sr-Cyrl-RS"/>
              </w:rPr>
            </w:pPr>
          </w:p>
        </w:tc>
        <w:tc>
          <w:tcPr>
            <w:tcW w:w="1777" w:type="dxa"/>
            <w:shd w:val="clear" w:color="auto" w:fill="FDE9D9"/>
          </w:tcPr>
          <w:p w14:paraId="620D7F98" w14:textId="77777777" w:rsidR="007B187F" w:rsidRPr="00C85AF5" w:rsidRDefault="007B187F" w:rsidP="007B187F">
            <w:pPr>
              <w:spacing w:after="0" w:line="240" w:lineRule="auto"/>
              <w:jc w:val="both"/>
              <w:rPr>
                <w:rFonts w:ascii="Times New Roman" w:hAnsi="Times New Roman"/>
                <w:lang w:val="sr-Latn-RS"/>
              </w:rPr>
            </w:pPr>
            <w:r w:rsidRPr="00C85AF5">
              <w:rPr>
                <w:rFonts w:ascii="Times New Roman" w:hAnsi="Times New Roman"/>
                <w:lang w:val="sr-Latn-RS"/>
              </w:rPr>
              <w:t>2020</w:t>
            </w:r>
          </w:p>
        </w:tc>
        <w:tc>
          <w:tcPr>
            <w:tcW w:w="3075" w:type="dxa"/>
            <w:gridSpan w:val="3"/>
            <w:shd w:val="clear" w:color="auto" w:fill="FDE9D9"/>
          </w:tcPr>
          <w:p w14:paraId="3AE4CDCD" w14:textId="77777777" w:rsidR="007B187F" w:rsidRPr="00C85AF5" w:rsidRDefault="007B187F" w:rsidP="007B187F">
            <w:pPr>
              <w:spacing w:after="0" w:line="240" w:lineRule="auto"/>
              <w:jc w:val="both"/>
              <w:rPr>
                <w:rFonts w:ascii="Times New Roman" w:hAnsi="Times New Roman"/>
                <w:lang w:val="sr-Latn-RS"/>
              </w:rPr>
            </w:pPr>
            <w:r w:rsidRPr="00C85AF5">
              <w:rPr>
                <w:rFonts w:ascii="Times New Roman" w:hAnsi="Times New Roman"/>
                <w:lang w:val="sr-Latn-RS"/>
              </w:rPr>
              <w:t>0</w:t>
            </w:r>
          </w:p>
        </w:tc>
        <w:tc>
          <w:tcPr>
            <w:tcW w:w="2551" w:type="dxa"/>
            <w:gridSpan w:val="3"/>
            <w:shd w:val="clear" w:color="auto" w:fill="FDE9D9"/>
          </w:tcPr>
          <w:p w14:paraId="76B7F44E" w14:textId="77777777" w:rsidR="007B187F" w:rsidRPr="00C85AF5" w:rsidRDefault="007B187F" w:rsidP="007B187F">
            <w:pPr>
              <w:spacing w:after="0" w:line="240" w:lineRule="auto"/>
              <w:jc w:val="both"/>
              <w:rPr>
                <w:rFonts w:ascii="Times New Roman" w:hAnsi="Times New Roman"/>
                <w:lang w:val="sr-Latn-RS"/>
              </w:rPr>
            </w:pPr>
            <w:r w:rsidRPr="00C85AF5">
              <w:rPr>
                <w:rFonts w:ascii="Times New Roman" w:hAnsi="Times New Roman"/>
                <w:lang w:val="sr-Latn-RS"/>
              </w:rPr>
              <w:t>60</w:t>
            </w:r>
          </w:p>
        </w:tc>
        <w:tc>
          <w:tcPr>
            <w:tcW w:w="2552" w:type="dxa"/>
            <w:gridSpan w:val="2"/>
            <w:shd w:val="clear" w:color="auto" w:fill="FDE9D9"/>
          </w:tcPr>
          <w:p w14:paraId="0A245571" w14:textId="77777777" w:rsidR="007B187F" w:rsidRPr="00C85AF5" w:rsidRDefault="007B187F" w:rsidP="007B187F">
            <w:pPr>
              <w:spacing w:after="0" w:line="240" w:lineRule="auto"/>
              <w:jc w:val="both"/>
              <w:rPr>
                <w:rFonts w:ascii="Times New Roman" w:hAnsi="Times New Roman"/>
                <w:lang w:val="sr-Latn-RS"/>
              </w:rPr>
            </w:pPr>
            <w:r w:rsidRPr="00C85AF5">
              <w:rPr>
                <w:rFonts w:ascii="Times New Roman" w:hAnsi="Times New Roman"/>
                <w:lang w:val="sr-Latn-RS"/>
              </w:rPr>
              <w:t>70</w:t>
            </w:r>
          </w:p>
        </w:tc>
        <w:tc>
          <w:tcPr>
            <w:tcW w:w="2488" w:type="dxa"/>
            <w:shd w:val="clear" w:color="auto" w:fill="FDE9D9"/>
          </w:tcPr>
          <w:p w14:paraId="2EEE8254" w14:textId="77777777" w:rsidR="007B187F" w:rsidRPr="00C85AF5" w:rsidRDefault="007B187F" w:rsidP="007B187F">
            <w:pPr>
              <w:spacing w:after="0" w:line="240" w:lineRule="auto"/>
              <w:jc w:val="both"/>
              <w:rPr>
                <w:rFonts w:ascii="Times New Roman" w:hAnsi="Times New Roman"/>
                <w:lang w:val="sr-Latn-RS"/>
              </w:rPr>
            </w:pPr>
            <w:r w:rsidRPr="00C85AF5">
              <w:rPr>
                <w:rFonts w:ascii="Times New Roman" w:hAnsi="Times New Roman"/>
                <w:lang w:val="sr-Latn-RS"/>
              </w:rPr>
              <w:t>90</w:t>
            </w:r>
          </w:p>
        </w:tc>
      </w:tr>
      <w:tr w:rsidR="00B62671" w:rsidRPr="00C85AF5" w14:paraId="1F20AE7C" w14:textId="77777777" w:rsidTr="00FE20A9">
        <w:trPr>
          <w:jc w:val="center"/>
        </w:trPr>
        <w:tc>
          <w:tcPr>
            <w:tcW w:w="1777" w:type="dxa"/>
            <w:vMerge w:val="restart"/>
            <w:tcBorders>
              <w:left w:val="single" w:sz="8" w:space="0" w:color="FFFFFF"/>
              <w:right w:val="single" w:sz="24" w:space="0" w:color="FFFFFF"/>
            </w:tcBorders>
            <w:shd w:val="clear" w:color="auto" w:fill="948A54"/>
          </w:tcPr>
          <w:p w14:paraId="2686DE9F" w14:textId="77777777" w:rsidR="00B62671" w:rsidRPr="00C85AF5" w:rsidRDefault="00B62671" w:rsidP="00F161D6">
            <w:pPr>
              <w:spacing w:after="0" w:line="240" w:lineRule="auto"/>
              <w:jc w:val="both"/>
              <w:rPr>
                <w:rFonts w:ascii="Times New Roman" w:hAnsi="Times New Roman"/>
                <w:b/>
                <w:bCs/>
                <w:color w:val="FFFFFF"/>
                <w:lang w:val="sr-Cyrl-RS"/>
              </w:rPr>
            </w:pPr>
            <w:r w:rsidRPr="00C85AF5">
              <w:rPr>
                <w:rFonts w:ascii="Times New Roman" w:hAnsi="Times New Roman"/>
                <w:b/>
                <w:bCs/>
                <w:color w:val="FFFFFF"/>
                <w:lang w:val="sr-Cyrl-RS"/>
              </w:rPr>
              <w:t>Показатељ резултата 6.</w:t>
            </w:r>
          </w:p>
        </w:tc>
        <w:tc>
          <w:tcPr>
            <w:tcW w:w="4852" w:type="dxa"/>
            <w:gridSpan w:val="4"/>
            <w:shd w:val="clear" w:color="auto" w:fill="948A54" w:themeFill="background2" w:themeFillShade="80"/>
          </w:tcPr>
          <w:p w14:paraId="1F1741FF" w14:textId="77777777" w:rsidR="00B62671" w:rsidRPr="00C85AF5" w:rsidRDefault="00B62671" w:rsidP="00FE20A9">
            <w:pPr>
              <w:spacing w:after="0" w:line="240" w:lineRule="auto"/>
              <w:rPr>
                <w:rFonts w:ascii="Times New Roman" w:hAnsi="Times New Roman"/>
                <w:b/>
                <w:highlight w:val="cyan"/>
                <w:lang w:val="uz-Cyrl-UZ"/>
              </w:rPr>
            </w:pPr>
            <w:r w:rsidRPr="00C85AF5">
              <w:rPr>
                <w:rFonts w:ascii="Times New Roman" w:hAnsi="Times New Roman"/>
                <w:bCs/>
                <w:color w:val="FFFFFF"/>
                <w:lang w:val="uz-Cyrl-UZ"/>
              </w:rPr>
              <w:t>Јединица мере</w:t>
            </w:r>
          </w:p>
        </w:tc>
        <w:tc>
          <w:tcPr>
            <w:tcW w:w="7591" w:type="dxa"/>
            <w:gridSpan w:val="6"/>
            <w:shd w:val="clear" w:color="auto" w:fill="948A54" w:themeFill="background2" w:themeFillShade="80"/>
          </w:tcPr>
          <w:p w14:paraId="5A4B8B02" w14:textId="77777777" w:rsidR="00B62671" w:rsidRPr="00C85AF5" w:rsidRDefault="00B62671" w:rsidP="00FE20A9">
            <w:pPr>
              <w:spacing w:after="0" w:line="240" w:lineRule="auto"/>
              <w:rPr>
                <w:rFonts w:ascii="Times New Roman" w:hAnsi="Times New Roman"/>
                <w:b/>
                <w:highlight w:val="cyan"/>
                <w:lang w:val="uz-Cyrl-UZ"/>
              </w:rPr>
            </w:pPr>
            <w:r w:rsidRPr="00C85AF5">
              <w:rPr>
                <w:rFonts w:ascii="Times New Roman" w:hAnsi="Times New Roman"/>
                <w:color w:val="FFFFFF"/>
                <w:lang w:val="uz-Cyrl-UZ"/>
              </w:rPr>
              <w:t>Извор провере</w:t>
            </w:r>
          </w:p>
        </w:tc>
      </w:tr>
      <w:tr w:rsidR="00B62671" w:rsidRPr="00C85AF5" w14:paraId="53FCEE10" w14:textId="77777777" w:rsidTr="0095487F">
        <w:trPr>
          <w:jc w:val="center"/>
        </w:trPr>
        <w:tc>
          <w:tcPr>
            <w:tcW w:w="1777" w:type="dxa"/>
            <w:vMerge/>
            <w:tcBorders>
              <w:left w:val="single" w:sz="8" w:space="0" w:color="FFFFFF"/>
              <w:right w:val="single" w:sz="24" w:space="0" w:color="FFFFFF"/>
            </w:tcBorders>
            <w:shd w:val="clear" w:color="auto" w:fill="948A54"/>
          </w:tcPr>
          <w:p w14:paraId="43D28DF5" w14:textId="77777777" w:rsidR="00B62671" w:rsidRPr="00C85AF5" w:rsidRDefault="00B62671" w:rsidP="00F161D6">
            <w:pPr>
              <w:spacing w:after="0" w:line="240" w:lineRule="auto"/>
              <w:jc w:val="both"/>
              <w:rPr>
                <w:rFonts w:ascii="Times New Roman" w:hAnsi="Times New Roman"/>
                <w:b/>
                <w:bCs/>
                <w:color w:val="FFFFFF"/>
                <w:lang w:val="sr-Cyrl-RS"/>
              </w:rPr>
            </w:pPr>
          </w:p>
        </w:tc>
        <w:tc>
          <w:tcPr>
            <w:tcW w:w="4852" w:type="dxa"/>
            <w:gridSpan w:val="4"/>
            <w:shd w:val="clear" w:color="auto" w:fill="FDE9D9"/>
          </w:tcPr>
          <w:p w14:paraId="7F9CD1B5" w14:textId="77777777" w:rsidR="00B62671" w:rsidRPr="00C85AF5" w:rsidRDefault="007B187F" w:rsidP="00FE20A9">
            <w:pPr>
              <w:spacing w:after="0" w:line="240" w:lineRule="auto"/>
              <w:rPr>
                <w:rFonts w:ascii="Times New Roman" w:hAnsi="Times New Roman"/>
                <w:highlight w:val="cyan"/>
                <w:lang w:val="sr-Cyrl-RS"/>
              </w:rPr>
            </w:pPr>
            <w:r w:rsidRPr="00C85AF5">
              <w:rPr>
                <w:rFonts w:ascii="Times New Roman" w:hAnsi="Times New Roman"/>
                <w:lang w:val="sr-Cyrl-RS"/>
              </w:rPr>
              <w:t xml:space="preserve">Број реализованих услуга на Порталу еУправа годишње </w:t>
            </w:r>
          </w:p>
        </w:tc>
        <w:tc>
          <w:tcPr>
            <w:tcW w:w="7591" w:type="dxa"/>
            <w:gridSpan w:val="6"/>
            <w:shd w:val="clear" w:color="auto" w:fill="FDE9D9"/>
          </w:tcPr>
          <w:p w14:paraId="3E260790" w14:textId="77777777" w:rsidR="00B62671" w:rsidRPr="00C85AF5" w:rsidRDefault="007B187F" w:rsidP="007B187F">
            <w:pPr>
              <w:spacing w:after="0" w:line="240" w:lineRule="auto"/>
              <w:rPr>
                <w:rFonts w:ascii="Times New Roman" w:hAnsi="Times New Roman"/>
                <w:highlight w:val="cyan"/>
                <w:lang w:val="uz-Cyrl-UZ"/>
              </w:rPr>
            </w:pPr>
            <w:r w:rsidRPr="00C85AF5">
              <w:rPr>
                <w:rFonts w:ascii="Times New Roman" w:hAnsi="Times New Roman"/>
                <w:lang w:val="uz-Cyrl-UZ"/>
              </w:rPr>
              <w:t>Извештај о Порталу еУправа - ИТЕ</w:t>
            </w:r>
          </w:p>
        </w:tc>
      </w:tr>
      <w:tr w:rsidR="00B62671" w:rsidRPr="00C85AF5" w14:paraId="3C03ADFC" w14:textId="77777777" w:rsidTr="00284F20">
        <w:trPr>
          <w:jc w:val="center"/>
        </w:trPr>
        <w:tc>
          <w:tcPr>
            <w:tcW w:w="1777" w:type="dxa"/>
            <w:vMerge/>
            <w:tcBorders>
              <w:left w:val="single" w:sz="8" w:space="0" w:color="FFFFFF"/>
              <w:right w:val="single" w:sz="24" w:space="0" w:color="FFFFFF"/>
            </w:tcBorders>
            <w:shd w:val="clear" w:color="auto" w:fill="948A54"/>
          </w:tcPr>
          <w:p w14:paraId="2945B1FB" w14:textId="77777777" w:rsidR="00B62671" w:rsidRPr="00C85AF5" w:rsidRDefault="00B62671" w:rsidP="00F161D6">
            <w:pPr>
              <w:spacing w:after="0" w:line="240" w:lineRule="auto"/>
              <w:jc w:val="both"/>
              <w:rPr>
                <w:rFonts w:ascii="Times New Roman" w:hAnsi="Times New Roman"/>
                <w:b/>
                <w:bCs/>
                <w:color w:val="FFFFFF"/>
                <w:lang w:val="sr-Cyrl-RS"/>
              </w:rPr>
            </w:pPr>
          </w:p>
        </w:tc>
        <w:tc>
          <w:tcPr>
            <w:tcW w:w="1777" w:type="dxa"/>
            <w:shd w:val="clear" w:color="auto" w:fill="948A54" w:themeFill="background2" w:themeFillShade="80"/>
          </w:tcPr>
          <w:p w14:paraId="71C9BFAD" w14:textId="77777777" w:rsidR="00B62671" w:rsidRPr="00C85AF5" w:rsidRDefault="00B62671" w:rsidP="00F161D6">
            <w:pPr>
              <w:spacing w:after="0" w:line="240" w:lineRule="auto"/>
              <w:jc w:val="both"/>
              <w:rPr>
                <w:rFonts w:ascii="Times New Roman" w:hAnsi="Times New Roman"/>
                <w:lang w:val="uz-Cyrl-UZ"/>
              </w:rPr>
            </w:pPr>
            <w:r w:rsidRPr="00C85AF5">
              <w:rPr>
                <w:rFonts w:ascii="Times New Roman" w:hAnsi="Times New Roman"/>
                <w:color w:val="FFFFFF" w:themeColor="background1"/>
                <w:lang w:val="uz-Cyrl-UZ"/>
              </w:rPr>
              <w:t>Базна година</w:t>
            </w:r>
          </w:p>
        </w:tc>
        <w:tc>
          <w:tcPr>
            <w:tcW w:w="3075" w:type="dxa"/>
            <w:gridSpan w:val="3"/>
            <w:shd w:val="clear" w:color="auto" w:fill="948A54" w:themeFill="background2" w:themeFillShade="80"/>
          </w:tcPr>
          <w:p w14:paraId="63CB335A" w14:textId="77777777" w:rsidR="00B62671" w:rsidRPr="00C85AF5" w:rsidRDefault="00B62671"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lang w:val="uz-Cyrl-UZ"/>
              </w:rPr>
              <w:t>Почетна вредност</w:t>
            </w:r>
          </w:p>
        </w:tc>
        <w:tc>
          <w:tcPr>
            <w:tcW w:w="2551" w:type="dxa"/>
            <w:gridSpan w:val="3"/>
            <w:shd w:val="clear" w:color="auto" w:fill="948A54" w:themeFill="background2" w:themeFillShade="80"/>
          </w:tcPr>
          <w:p w14:paraId="057DE5EE" w14:textId="77777777" w:rsidR="00B62671" w:rsidRPr="00C85AF5" w:rsidRDefault="00B62671" w:rsidP="00F161D6">
            <w:pPr>
              <w:spacing w:after="0" w:line="240" w:lineRule="auto"/>
              <w:rPr>
                <w:rFonts w:ascii="Times New Roman" w:hAnsi="Times New Roman"/>
                <w:b/>
                <w:highlight w:val="cyan"/>
                <w:lang w:val="uz-Cyrl-UZ"/>
              </w:rPr>
            </w:pPr>
            <w:r w:rsidRPr="00C85AF5">
              <w:rPr>
                <w:rFonts w:ascii="Times New Roman" w:hAnsi="Times New Roman"/>
                <w:color w:val="FFFFFF"/>
                <w:lang w:val="uz-Cyrl-UZ"/>
              </w:rPr>
              <w:t>Циљана вредност 2020</w:t>
            </w:r>
          </w:p>
        </w:tc>
        <w:tc>
          <w:tcPr>
            <w:tcW w:w="2552" w:type="dxa"/>
            <w:gridSpan w:val="2"/>
            <w:shd w:val="clear" w:color="auto" w:fill="948A54" w:themeFill="background2" w:themeFillShade="80"/>
          </w:tcPr>
          <w:p w14:paraId="49EA93F5" w14:textId="77777777" w:rsidR="00B62671" w:rsidRPr="00C85AF5" w:rsidRDefault="00B62671"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lang w:val="uz-Cyrl-UZ"/>
              </w:rPr>
              <w:t>Циљана вредност 2021</w:t>
            </w:r>
          </w:p>
        </w:tc>
        <w:tc>
          <w:tcPr>
            <w:tcW w:w="2488" w:type="dxa"/>
            <w:shd w:val="clear" w:color="auto" w:fill="948A54" w:themeFill="background2" w:themeFillShade="80"/>
          </w:tcPr>
          <w:p w14:paraId="473AF632" w14:textId="77777777" w:rsidR="00B62671" w:rsidRPr="00C85AF5" w:rsidRDefault="00B62671"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lang w:val="uz-Cyrl-UZ"/>
              </w:rPr>
              <w:t>Циљана вредност 2022</w:t>
            </w:r>
          </w:p>
        </w:tc>
      </w:tr>
      <w:tr w:rsidR="00B62671" w:rsidRPr="00C85AF5" w14:paraId="429CD274" w14:textId="77777777">
        <w:trPr>
          <w:jc w:val="center"/>
        </w:trPr>
        <w:tc>
          <w:tcPr>
            <w:tcW w:w="1777" w:type="dxa"/>
            <w:vMerge/>
            <w:tcBorders>
              <w:left w:val="single" w:sz="8" w:space="0" w:color="FFFFFF"/>
              <w:bottom w:val="nil"/>
              <w:right w:val="single" w:sz="24" w:space="0" w:color="FFFFFF"/>
            </w:tcBorders>
            <w:shd w:val="clear" w:color="auto" w:fill="948A54"/>
          </w:tcPr>
          <w:p w14:paraId="743683DF" w14:textId="77777777" w:rsidR="00B62671" w:rsidRPr="00C85AF5" w:rsidRDefault="00B62671" w:rsidP="00F161D6">
            <w:pPr>
              <w:spacing w:after="0" w:line="240" w:lineRule="auto"/>
              <w:jc w:val="both"/>
              <w:rPr>
                <w:rFonts w:ascii="Times New Roman" w:hAnsi="Times New Roman"/>
                <w:b/>
                <w:bCs/>
                <w:color w:val="FFFFFF"/>
                <w:lang w:val="sr-Cyrl-RS"/>
              </w:rPr>
            </w:pPr>
          </w:p>
        </w:tc>
        <w:tc>
          <w:tcPr>
            <w:tcW w:w="1777" w:type="dxa"/>
            <w:shd w:val="clear" w:color="auto" w:fill="FDE9D9"/>
          </w:tcPr>
          <w:p w14:paraId="6A6DEE5B" w14:textId="77777777" w:rsidR="00B62671" w:rsidRPr="00C85AF5" w:rsidRDefault="007B187F" w:rsidP="00F161D6">
            <w:pPr>
              <w:spacing w:after="0" w:line="240" w:lineRule="auto"/>
              <w:jc w:val="both"/>
              <w:rPr>
                <w:rFonts w:ascii="Times New Roman" w:hAnsi="Times New Roman"/>
                <w:lang w:val="uz-Cyrl-UZ"/>
              </w:rPr>
            </w:pPr>
            <w:r w:rsidRPr="00C85AF5">
              <w:rPr>
                <w:rFonts w:ascii="Times New Roman" w:hAnsi="Times New Roman"/>
                <w:lang w:val="uz-Cyrl-UZ"/>
              </w:rPr>
              <w:t>2019</w:t>
            </w:r>
          </w:p>
        </w:tc>
        <w:tc>
          <w:tcPr>
            <w:tcW w:w="3075" w:type="dxa"/>
            <w:gridSpan w:val="3"/>
            <w:shd w:val="clear" w:color="auto" w:fill="FDE9D9"/>
          </w:tcPr>
          <w:p w14:paraId="165E0C14" w14:textId="77777777" w:rsidR="00B62671" w:rsidRPr="00C85AF5" w:rsidRDefault="007B187F" w:rsidP="00F161D6">
            <w:pPr>
              <w:spacing w:after="0" w:line="240" w:lineRule="auto"/>
              <w:jc w:val="center"/>
              <w:rPr>
                <w:rFonts w:ascii="Times New Roman" w:hAnsi="Times New Roman"/>
                <w:lang w:val="uz-Cyrl-UZ"/>
              </w:rPr>
            </w:pPr>
            <w:r w:rsidRPr="00C85AF5">
              <w:rPr>
                <w:rFonts w:ascii="Times New Roman" w:hAnsi="Times New Roman"/>
                <w:lang w:val="uz-Cyrl-UZ"/>
              </w:rPr>
              <w:t>0</w:t>
            </w:r>
          </w:p>
        </w:tc>
        <w:tc>
          <w:tcPr>
            <w:tcW w:w="2551" w:type="dxa"/>
            <w:gridSpan w:val="3"/>
            <w:shd w:val="clear" w:color="auto" w:fill="FDE9D9"/>
          </w:tcPr>
          <w:p w14:paraId="310207C6" w14:textId="77777777" w:rsidR="00B62671" w:rsidRPr="00C85AF5" w:rsidRDefault="007B187F" w:rsidP="00F161D6">
            <w:pPr>
              <w:spacing w:after="0" w:line="240" w:lineRule="auto"/>
              <w:rPr>
                <w:rFonts w:ascii="Times New Roman" w:hAnsi="Times New Roman"/>
                <w:lang w:val="uz-Cyrl-UZ"/>
              </w:rPr>
            </w:pPr>
            <w:r w:rsidRPr="00C85AF5">
              <w:rPr>
                <w:rFonts w:ascii="Times New Roman" w:hAnsi="Times New Roman"/>
                <w:lang w:val="uz-Cyrl-UZ"/>
              </w:rPr>
              <w:t>1100000</w:t>
            </w:r>
          </w:p>
        </w:tc>
        <w:tc>
          <w:tcPr>
            <w:tcW w:w="2552" w:type="dxa"/>
            <w:gridSpan w:val="2"/>
            <w:shd w:val="clear" w:color="auto" w:fill="FDE9D9"/>
          </w:tcPr>
          <w:p w14:paraId="35F10CB9" w14:textId="77777777" w:rsidR="00B62671" w:rsidRPr="00C85AF5" w:rsidRDefault="007B187F" w:rsidP="00F161D6">
            <w:pPr>
              <w:spacing w:after="0" w:line="240" w:lineRule="auto"/>
              <w:jc w:val="center"/>
              <w:rPr>
                <w:rFonts w:ascii="Times New Roman" w:hAnsi="Times New Roman"/>
                <w:lang w:val="uz-Cyrl-UZ"/>
              </w:rPr>
            </w:pPr>
            <w:r w:rsidRPr="00C85AF5">
              <w:rPr>
                <w:rFonts w:ascii="Times New Roman" w:hAnsi="Times New Roman"/>
                <w:lang w:val="uz-Cyrl-UZ"/>
              </w:rPr>
              <w:t>2000000</w:t>
            </w:r>
          </w:p>
        </w:tc>
        <w:tc>
          <w:tcPr>
            <w:tcW w:w="2488" w:type="dxa"/>
            <w:shd w:val="clear" w:color="auto" w:fill="FDE9D9"/>
          </w:tcPr>
          <w:p w14:paraId="7B81EE38" w14:textId="77777777" w:rsidR="00B62671" w:rsidRPr="00C85AF5" w:rsidRDefault="007B187F" w:rsidP="00F161D6">
            <w:pPr>
              <w:spacing w:after="0" w:line="240" w:lineRule="auto"/>
              <w:jc w:val="center"/>
              <w:rPr>
                <w:rFonts w:ascii="Times New Roman" w:hAnsi="Times New Roman"/>
                <w:lang w:val="uz-Cyrl-UZ"/>
              </w:rPr>
            </w:pPr>
            <w:r w:rsidRPr="00C85AF5">
              <w:rPr>
                <w:rFonts w:ascii="Times New Roman" w:hAnsi="Times New Roman"/>
                <w:lang w:val="uz-Cyrl-UZ"/>
              </w:rPr>
              <w:t>3500000</w:t>
            </w:r>
          </w:p>
        </w:tc>
      </w:tr>
      <w:tr w:rsidR="00942753" w:rsidRPr="00C85AF5" w14:paraId="4BB5B616" w14:textId="77777777">
        <w:trPr>
          <w:jc w:val="center"/>
        </w:trPr>
        <w:tc>
          <w:tcPr>
            <w:tcW w:w="3554" w:type="dxa"/>
            <w:gridSpan w:val="2"/>
            <w:tcBorders>
              <w:top w:val="single" w:sz="8" w:space="0" w:color="FFFFFF"/>
              <w:left w:val="single" w:sz="8" w:space="0" w:color="FFFFFF"/>
              <w:bottom w:val="nil"/>
              <w:right w:val="single" w:sz="24" w:space="0" w:color="FFFFFF"/>
            </w:tcBorders>
            <w:shd w:val="clear" w:color="auto" w:fill="948A54"/>
          </w:tcPr>
          <w:p w14:paraId="15428C94" w14:textId="77777777" w:rsidR="00942753" w:rsidRPr="00C85AF5" w:rsidRDefault="00942753"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Процена финансијских средстава</w:t>
            </w:r>
          </w:p>
        </w:tc>
        <w:tc>
          <w:tcPr>
            <w:tcW w:w="3075" w:type="dxa"/>
            <w:gridSpan w:val="3"/>
            <w:tcBorders>
              <w:top w:val="single" w:sz="8" w:space="0" w:color="FFFFFF"/>
              <w:left w:val="single" w:sz="8" w:space="0" w:color="FFFFFF"/>
              <w:bottom w:val="single" w:sz="8" w:space="0" w:color="FFFFFF"/>
              <w:right w:val="single" w:sz="8" w:space="0" w:color="FFFFFF"/>
            </w:tcBorders>
            <w:shd w:val="clear" w:color="auto" w:fill="FDE9D9"/>
          </w:tcPr>
          <w:p w14:paraId="3517B47A" w14:textId="77777777" w:rsidR="00942753" w:rsidRPr="00C85AF5" w:rsidRDefault="00785714"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c>
          <w:tcPr>
            <w:tcW w:w="2257" w:type="dxa"/>
            <w:tcBorders>
              <w:top w:val="single" w:sz="8" w:space="0" w:color="FFFFFF"/>
              <w:left w:val="single" w:sz="8" w:space="0" w:color="FFFFFF"/>
              <w:bottom w:val="single" w:sz="8" w:space="0" w:color="FFFFFF"/>
              <w:right w:val="single" w:sz="8" w:space="0" w:color="FFFFFF"/>
            </w:tcBorders>
            <w:shd w:val="clear" w:color="auto" w:fill="948A54"/>
          </w:tcPr>
          <w:p w14:paraId="69737453" w14:textId="77777777" w:rsidR="00942753" w:rsidRPr="00C85AF5" w:rsidRDefault="009427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Извор средстава</w:t>
            </w:r>
          </w:p>
        </w:tc>
        <w:tc>
          <w:tcPr>
            <w:tcW w:w="5334" w:type="dxa"/>
            <w:gridSpan w:val="5"/>
            <w:tcBorders>
              <w:top w:val="single" w:sz="8" w:space="0" w:color="FFFFFF"/>
              <w:left w:val="single" w:sz="8" w:space="0" w:color="FFFFFF"/>
              <w:bottom w:val="single" w:sz="8" w:space="0" w:color="FFFFFF"/>
              <w:right w:val="single" w:sz="8" w:space="0" w:color="FFFFFF"/>
            </w:tcBorders>
            <w:shd w:val="clear" w:color="auto" w:fill="FDE9D9"/>
          </w:tcPr>
          <w:p w14:paraId="0D428359" w14:textId="77777777" w:rsidR="00942753" w:rsidRPr="00C85AF5" w:rsidRDefault="00785714" w:rsidP="00F161D6">
            <w:pPr>
              <w:spacing w:after="0" w:line="240" w:lineRule="auto"/>
              <w:jc w:val="both"/>
              <w:rPr>
                <w:rFonts w:ascii="Times New Roman" w:hAnsi="Times New Roman"/>
                <w:b/>
              </w:rPr>
            </w:pPr>
            <w:r w:rsidRPr="00C85AF5">
              <w:rPr>
                <w:rFonts w:ascii="Times New Roman" w:hAnsi="Times New Roman"/>
                <w:lang w:val="uz-Cyrl-UZ"/>
              </w:rPr>
              <w:t>Ближе</w:t>
            </w:r>
            <w:r w:rsidR="003D44FD" w:rsidRPr="00C85AF5">
              <w:rPr>
                <w:rFonts w:ascii="Times New Roman" w:hAnsi="Times New Roman"/>
                <w:lang w:val="uz-Cyrl-UZ"/>
              </w:rPr>
              <w:t xml:space="preserve"> </w:t>
            </w:r>
            <w:r w:rsidRPr="00C85AF5">
              <w:rPr>
                <w:rFonts w:ascii="Times New Roman" w:hAnsi="Times New Roman"/>
                <w:lang w:val="uz-Cyrl-UZ"/>
              </w:rPr>
              <w:t>прецизирано у АП</w:t>
            </w:r>
          </w:p>
        </w:tc>
      </w:tr>
      <w:tr w:rsidR="00942753" w:rsidRPr="00C85AF5" w14:paraId="1DA1113B" w14:textId="77777777">
        <w:trPr>
          <w:jc w:val="center"/>
        </w:trPr>
        <w:tc>
          <w:tcPr>
            <w:tcW w:w="3554" w:type="dxa"/>
            <w:gridSpan w:val="2"/>
            <w:tcBorders>
              <w:left w:val="single" w:sz="8" w:space="0" w:color="FFFFFF"/>
              <w:bottom w:val="nil"/>
              <w:right w:val="single" w:sz="24" w:space="0" w:color="FFFFFF"/>
            </w:tcBorders>
            <w:shd w:val="clear" w:color="auto" w:fill="948A54"/>
          </w:tcPr>
          <w:p w14:paraId="15175225" w14:textId="77777777" w:rsidR="00942753" w:rsidRPr="00C85AF5" w:rsidRDefault="0094275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Ефекат на буџет</w:t>
            </w:r>
          </w:p>
        </w:tc>
        <w:tc>
          <w:tcPr>
            <w:tcW w:w="10666" w:type="dxa"/>
            <w:gridSpan w:val="9"/>
            <w:shd w:val="clear" w:color="auto" w:fill="FDE9D9"/>
          </w:tcPr>
          <w:p w14:paraId="3AB71B5A" w14:textId="77777777" w:rsidR="00942753" w:rsidRPr="00C85AF5" w:rsidRDefault="00785714"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r>
      <w:tr w:rsidR="00942753" w:rsidRPr="00C85AF5" w14:paraId="4AF97D31" w14:textId="77777777">
        <w:trPr>
          <w:jc w:val="center"/>
        </w:trPr>
        <w:tc>
          <w:tcPr>
            <w:tcW w:w="14220" w:type="dxa"/>
            <w:gridSpan w:val="11"/>
            <w:tcBorders>
              <w:top w:val="single" w:sz="8" w:space="0" w:color="FFFFFF"/>
              <w:left w:val="single" w:sz="8" w:space="0" w:color="FFFFFF"/>
              <w:bottom w:val="single" w:sz="8" w:space="0" w:color="FFFFFF"/>
              <w:right w:val="single" w:sz="24" w:space="0" w:color="FFFFFF"/>
            </w:tcBorders>
            <w:shd w:val="clear" w:color="auto" w:fill="FDE9D9"/>
          </w:tcPr>
          <w:p w14:paraId="471ECD7D" w14:textId="74EB3176" w:rsidR="00942753" w:rsidRPr="00C85AF5" w:rsidRDefault="00942753"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Портал еУправа је централно место за пружање електронских услуга. Током консултативног процеса и Анализе тренутног стања е</w:t>
            </w:r>
            <w:r w:rsidR="00E07452" w:rsidRPr="00C85AF5">
              <w:rPr>
                <w:rFonts w:ascii="Times New Roman" w:hAnsi="Times New Roman"/>
                <w:b/>
                <w:bCs/>
                <w:lang w:val="uz-Cyrl-UZ"/>
              </w:rPr>
              <w:t>У</w:t>
            </w:r>
            <w:r w:rsidRPr="00C85AF5">
              <w:rPr>
                <w:rFonts w:ascii="Times New Roman" w:hAnsi="Times New Roman"/>
                <w:b/>
                <w:bCs/>
                <w:lang w:val="uz-Cyrl-UZ"/>
              </w:rPr>
              <w:t>праве констатована је потреба за унапређењем корисничког искуства за све категорије корисника (грађани, привреда, запослени у јавној управи).</w:t>
            </w:r>
          </w:p>
          <w:p w14:paraId="03BE1213" w14:textId="77777777" w:rsidR="00942753" w:rsidRPr="00C85AF5" w:rsidRDefault="00942753"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Портал еУправа треба унапредити у различитим сегментима, како утврђивања електронског идентитета имплементацијом федерације идентитета и двофакторске аутентикације, тако и у циљу  оптимизације која ће подржати све технолошке платформе и претраживаче. Планирана унапређења обухватају и могућност коришћења преко паметних мобилних телефона, боље праћење статистика коришћења и даљи развој модула за електронско плаћање (обједињено плаћање за једну услугу и аутоматско раскњижавање). </w:t>
            </w:r>
          </w:p>
          <w:p w14:paraId="2DC81854" w14:textId="77777777" w:rsidR="00942753" w:rsidRPr="00C85AF5" w:rsidRDefault="00942753"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Планира се и имплементација могућности праћења тока поступка, као и поштовања рокова, могућност рекламације и оцењивања квалитета услуга.</w:t>
            </w:r>
          </w:p>
          <w:p w14:paraId="705A158C" w14:textId="77777777" w:rsidR="00942753" w:rsidRPr="00C85AF5" w:rsidRDefault="00942753"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Ова мера треба да обухвати и активности на унапређењу капацитета Канцеларије за управљање Порталом, увођење алата за аналитике коришћења и прикупљање идеја и предлога за унапређење корисничког искуства.</w:t>
            </w:r>
          </w:p>
        </w:tc>
      </w:tr>
    </w:tbl>
    <w:p w14:paraId="42A85A5B" w14:textId="77777777" w:rsidR="00C32CA1" w:rsidRPr="00D4531D" w:rsidRDefault="00C32CA1" w:rsidP="008173FC">
      <w:pPr>
        <w:spacing w:line="240" w:lineRule="auto"/>
        <w:jc w:val="both"/>
        <w:rPr>
          <w:rFonts w:ascii="Times New Roman Bold" w:hAnsi="Times New Roman Bold"/>
          <w:b/>
          <w:sz w:val="4"/>
          <w:szCs w:val="24"/>
          <w:lang w:val="uz-Cyrl-UZ"/>
        </w:rP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465"/>
        <w:gridCol w:w="1165"/>
        <w:gridCol w:w="1078"/>
        <w:gridCol w:w="888"/>
        <w:gridCol w:w="1501"/>
        <w:gridCol w:w="101"/>
        <w:gridCol w:w="1555"/>
        <w:gridCol w:w="1534"/>
      </w:tblGrid>
      <w:tr w:rsidR="00942753" w:rsidRPr="00C85AF5" w14:paraId="54514914" w14:textId="77777777">
        <w:trPr>
          <w:jc w:val="center"/>
        </w:trPr>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4F9F1E43" w14:textId="77777777" w:rsidR="00942753" w:rsidRPr="00C85AF5" w:rsidRDefault="00942753" w:rsidP="00F161D6">
            <w:pPr>
              <w:spacing w:after="0" w:line="240" w:lineRule="auto"/>
              <w:jc w:val="both"/>
              <w:rPr>
                <w:rFonts w:ascii="Times New Roman" w:hAnsi="Times New Roman"/>
                <w:b/>
                <w:bCs/>
                <w:color w:val="FFFFFF"/>
              </w:rPr>
            </w:pPr>
            <w:r w:rsidRPr="00C85AF5">
              <w:rPr>
                <w:rFonts w:ascii="Times New Roman" w:hAnsi="Times New Roman"/>
                <w:b/>
                <w:bCs/>
                <w:color w:val="FFFFFF"/>
              </w:rPr>
              <w:t>ME</w:t>
            </w:r>
            <w:r w:rsidRPr="00C85AF5">
              <w:rPr>
                <w:rFonts w:ascii="Times New Roman" w:hAnsi="Times New Roman"/>
                <w:b/>
                <w:bCs/>
                <w:color w:val="FFFFFF"/>
                <w:lang w:val="uz-Cyrl-UZ"/>
              </w:rPr>
              <w:t>Р</w:t>
            </w:r>
            <w:r w:rsidRPr="00C85AF5">
              <w:rPr>
                <w:rFonts w:ascii="Times New Roman" w:hAnsi="Times New Roman"/>
                <w:b/>
                <w:bCs/>
                <w:color w:val="FFFFFF"/>
              </w:rPr>
              <w:t>A</w:t>
            </w:r>
          </w:p>
        </w:tc>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2658DBF0" w14:textId="77777777" w:rsidR="00942753" w:rsidRPr="00C85AF5" w:rsidRDefault="0094275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3</w:t>
            </w:r>
            <w:r w:rsidRPr="00C85AF5">
              <w:rPr>
                <w:rFonts w:ascii="Times New Roman" w:hAnsi="Times New Roman"/>
                <w:b/>
                <w:bCs/>
                <w:color w:val="FFFFFF"/>
              </w:rPr>
              <w:t>.</w:t>
            </w:r>
            <w:r w:rsidRPr="00C85AF5">
              <w:rPr>
                <w:rFonts w:ascii="Times New Roman" w:hAnsi="Times New Roman"/>
                <w:b/>
                <w:bCs/>
                <w:color w:val="FFFFFF"/>
                <w:lang w:val="uz-Cyrl-UZ"/>
              </w:rPr>
              <w:t>2.</w:t>
            </w:r>
          </w:p>
        </w:tc>
        <w:tc>
          <w:tcPr>
            <w:tcW w:w="10666" w:type="dxa"/>
            <w:gridSpan w:val="6"/>
            <w:tcBorders>
              <w:top w:val="single" w:sz="8" w:space="0" w:color="FFFFFF"/>
              <w:left w:val="single" w:sz="8" w:space="0" w:color="FFFFFF"/>
              <w:bottom w:val="single" w:sz="24" w:space="0" w:color="FFFFFF"/>
              <w:right w:val="single" w:sz="8" w:space="0" w:color="FFFFFF"/>
            </w:tcBorders>
            <w:shd w:val="clear" w:color="auto" w:fill="948A54"/>
          </w:tcPr>
          <w:p w14:paraId="39FA59BC" w14:textId="77777777" w:rsidR="00942753" w:rsidRPr="00C85AF5" w:rsidRDefault="0094275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ru-RU"/>
              </w:rPr>
              <w:t>Стандардизација и оптимизација електронских услуга у циљу унапређења корисничких сервиса</w:t>
            </w:r>
          </w:p>
        </w:tc>
      </w:tr>
      <w:tr w:rsidR="00942753" w:rsidRPr="00C85AF5" w14:paraId="31F8DA6B" w14:textId="77777777">
        <w:trPr>
          <w:jc w:val="center"/>
        </w:trPr>
        <w:tc>
          <w:tcPr>
            <w:tcW w:w="6629" w:type="dxa"/>
            <w:gridSpan w:val="4"/>
            <w:tcBorders>
              <w:top w:val="single" w:sz="8" w:space="0" w:color="FFFFFF"/>
              <w:left w:val="single" w:sz="8" w:space="0" w:color="FFFFFF"/>
              <w:bottom w:val="nil"/>
              <w:right w:val="single" w:sz="24" w:space="0" w:color="FFFFFF"/>
            </w:tcBorders>
            <w:shd w:val="clear" w:color="auto" w:fill="948A54"/>
          </w:tcPr>
          <w:p w14:paraId="4D6D5E8E" w14:textId="77777777" w:rsidR="00942753" w:rsidRPr="00C85AF5" w:rsidRDefault="00942753" w:rsidP="00F161D6">
            <w:pPr>
              <w:spacing w:after="0" w:line="240" w:lineRule="auto"/>
              <w:jc w:val="both"/>
              <w:rPr>
                <w:rFonts w:ascii="Times New Roman" w:hAnsi="Times New Roman"/>
                <w:b/>
                <w:bCs/>
                <w:color w:val="FFFFFF"/>
                <w:lang w:val="ru-RU"/>
              </w:rPr>
            </w:pPr>
            <w:r w:rsidRPr="00C85AF5">
              <w:rPr>
                <w:rFonts w:ascii="Times New Roman" w:hAnsi="Times New Roman"/>
                <w:b/>
                <w:bCs/>
                <w:color w:val="FFFFFF"/>
                <w:lang w:val="uz-Cyrl-UZ"/>
              </w:rPr>
              <w:t>Институција одговорна за праћење и контролу реализације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DDD9C3"/>
          </w:tcPr>
          <w:p w14:paraId="77D142B4" w14:textId="77777777" w:rsidR="00942753" w:rsidRPr="00C85AF5" w:rsidRDefault="00BF7C32" w:rsidP="007B187F">
            <w:pPr>
              <w:spacing w:after="0" w:line="240" w:lineRule="auto"/>
              <w:jc w:val="both"/>
              <w:rPr>
                <w:rFonts w:ascii="Times New Roman" w:hAnsi="Times New Roman"/>
                <w:color w:val="000000"/>
              </w:rPr>
            </w:pPr>
            <w:r w:rsidRPr="00C85AF5">
              <w:rPr>
                <w:rFonts w:ascii="Times New Roman" w:eastAsia="Times New Roman" w:hAnsi="Times New Roman"/>
                <w:bCs/>
                <w:lang w:val="uz-Cyrl-UZ"/>
              </w:rPr>
              <w:t xml:space="preserve">ИТЕ </w:t>
            </w:r>
          </w:p>
        </w:tc>
      </w:tr>
      <w:tr w:rsidR="00942753" w:rsidRPr="00C85AF5" w14:paraId="1D721F88" w14:textId="77777777">
        <w:trPr>
          <w:jc w:val="center"/>
        </w:trPr>
        <w:tc>
          <w:tcPr>
            <w:tcW w:w="3554" w:type="dxa"/>
            <w:gridSpan w:val="2"/>
            <w:tcBorders>
              <w:left w:val="single" w:sz="8" w:space="0" w:color="FFFFFF"/>
              <w:bottom w:val="nil"/>
              <w:right w:val="single" w:sz="24" w:space="0" w:color="FFFFFF"/>
            </w:tcBorders>
            <w:shd w:val="clear" w:color="auto" w:fill="948A54"/>
          </w:tcPr>
          <w:p w14:paraId="32E00B6C" w14:textId="77777777" w:rsidR="00942753" w:rsidRPr="00C85AF5" w:rsidRDefault="0094275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Период спровођења</w:t>
            </w:r>
          </w:p>
        </w:tc>
        <w:tc>
          <w:tcPr>
            <w:tcW w:w="1777" w:type="dxa"/>
            <w:shd w:val="clear" w:color="auto" w:fill="DDD9C3"/>
          </w:tcPr>
          <w:p w14:paraId="5822EBD3" w14:textId="7A0BDB16" w:rsidR="00942753" w:rsidRPr="00C85AF5" w:rsidRDefault="00D21DBA" w:rsidP="00F161D6">
            <w:pPr>
              <w:spacing w:after="0" w:line="240" w:lineRule="auto"/>
              <w:jc w:val="both"/>
              <w:rPr>
                <w:rFonts w:ascii="Times New Roman" w:hAnsi="Times New Roman"/>
                <w:b/>
              </w:rPr>
            </w:pPr>
            <w:r w:rsidRPr="00C85AF5">
              <w:rPr>
                <w:rFonts w:ascii="Times New Roman" w:eastAsia="Times New Roman" w:hAnsi="Times New Roman"/>
                <w:color w:val="000000"/>
                <w:lang w:val="sr-Cyrl-RS"/>
              </w:rPr>
              <w:t>2020</w:t>
            </w:r>
            <w:r w:rsidR="00BA5030" w:rsidRPr="00C85AF5">
              <w:rPr>
                <w:rFonts w:ascii="Times New Roman" w:eastAsia="Times New Roman" w:hAnsi="Times New Roman"/>
                <w:color w:val="000000"/>
                <w:lang w:val="sr-Cyrl-RS"/>
              </w:rPr>
              <w:t>-</w:t>
            </w:r>
            <w:r w:rsidR="00BF7C32" w:rsidRPr="00C85AF5">
              <w:rPr>
                <w:rFonts w:ascii="Times New Roman" w:eastAsia="Times New Roman" w:hAnsi="Times New Roman"/>
                <w:color w:val="000000"/>
                <w:lang w:val="en-GB"/>
              </w:rPr>
              <w:t>2022</w:t>
            </w:r>
          </w:p>
        </w:tc>
        <w:tc>
          <w:tcPr>
            <w:tcW w:w="1298" w:type="dxa"/>
            <w:shd w:val="clear" w:color="auto" w:fill="948A54"/>
          </w:tcPr>
          <w:p w14:paraId="4EBDE354" w14:textId="77777777" w:rsidR="00942753" w:rsidRPr="00C85AF5" w:rsidRDefault="00942753" w:rsidP="00F161D6">
            <w:pPr>
              <w:spacing w:after="0" w:line="240" w:lineRule="auto"/>
              <w:jc w:val="both"/>
              <w:rPr>
                <w:rFonts w:ascii="Times New Roman" w:hAnsi="Times New Roman"/>
                <w:b/>
                <w:color w:val="FFFFFF"/>
                <w:lang w:val="uz-Cyrl-UZ"/>
              </w:rPr>
            </w:pPr>
            <w:r w:rsidRPr="00C85AF5">
              <w:rPr>
                <w:rFonts w:ascii="Times New Roman" w:hAnsi="Times New Roman"/>
                <w:b/>
                <w:color w:val="FFFFFF"/>
                <w:lang w:val="uz-Cyrl-UZ"/>
              </w:rPr>
              <w:t>Тип мере</w:t>
            </w:r>
          </w:p>
        </w:tc>
        <w:tc>
          <w:tcPr>
            <w:tcW w:w="7591" w:type="dxa"/>
            <w:gridSpan w:val="4"/>
            <w:shd w:val="clear" w:color="auto" w:fill="DDD9C3"/>
          </w:tcPr>
          <w:p w14:paraId="65C6FA03" w14:textId="77777777" w:rsidR="00942753" w:rsidRPr="00C85AF5" w:rsidRDefault="00942753" w:rsidP="00F161D6">
            <w:pPr>
              <w:spacing w:after="0" w:line="240" w:lineRule="auto"/>
              <w:jc w:val="both"/>
              <w:rPr>
                <w:rFonts w:ascii="Times New Roman" w:hAnsi="Times New Roman"/>
                <w:b/>
                <w:lang w:val="uz-Cyrl-UZ"/>
              </w:rPr>
            </w:pPr>
            <w:r w:rsidRPr="00C85AF5">
              <w:rPr>
                <w:rFonts w:ascii="Times New Roman" w:hAnsi="Times New Roman"/>
                <w:bCs/>
                <w:color w:val="000000"/>
                <w:lang w:val="uz-Cyrl-UZ"/>
              </w:rPr>
              <w:t>Обезбеђење добара и пружање услуга</w:t>
            </w:r>
          </w:p>
        </w:tc>
      </w:tr>
      <w:tr w:rsidR="00942753" w:rsidRPr="00C85AF5" w14:paraId="6EB80BF4" w14:textId="77777777">
        <w:trPr>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3E306119" w14:textId="77777777" w:rsidR="00942753" w:rsidRPr="00C85AF5" w:rsidRDefault="0094275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w:t>
            </w:r>
          </w:p>
        </w:tc>
        <w:tc>
          <w:tcPr>
            <w:tcW w:w="4852" w:type="dxa"/>
            <w:gridSpan w:val="3"/>
            <w:tcBorders>
              <w:top w:val="single" w:sz="8" w:space="0" w:color="FFFFFF"/>
              <w:left w:val="single" w:sz="8" w:space="0" w:color="FFFFFF"/>
              <w:bottom w:val="single" w:sz="8" w:space="0" w:color="FFFFFF"/>
              <w:right w:val="single" w:sz="8" w:space="0" w:color="FFFFFF"/>
            </w:tcBorders>
            <w:shd w:val="clear" w:color="auto" w:fill="948A54"/>
          </w:tcPr>
          <w:p w14:paraId="6109DADD" w14:textId="77777777" w:rsidR="00942753" w:rsidRPr="00C85AF5" w:rsidRDefault="00942753"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948A54"/>
          </w:tcPr>
          <w:p w14:paraId="521E47DF" w14:textId="77777777" w:rsidR="00942753" w:rsidRPr="00C85AF5" w:rsidRDefault="00942753"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942753" w:rsidRPr="00C85AF5" w14:paraId="6F1B0A44" w14:textId="77777777">
        <w:trPr>
          <w:jc w:val="center"/>
        </w:trPr>
        <w:tc>
          <w:tcPr>
            <w:tcW w:w="1777" w:type="dxa"/>
            <w:vMerge/>
            <w:tcBorders>
              <w:left w:val="single" w:sz="8" w:space="0" w:color="FFFFFF"/>
              <w:bottom w:val="nil"/>
              <w:right w:val="single" w:sz="24" w:space="0" w:color="FFFFFF"/>
            </w:tcBorders>
            <w:shd w:val="clear" w:color="auto" w:fill="948A54"/>
          </w:tcPr>
          <w:p w14:paraId="25AF7698" w14:textId="77777777" w:rsidR="00942753" w:rsidRPr="00C85AF5" w:rsidRDefault="00942753" w:rsidP="00F161D6">
            <w:pPr>
              <w:spacing w:after="0" w:line="240" w:lineRule="auto"/>
              <w:jc w:val="both"/>
              <w:rPr>
                <w:rFonts w:ascii="Times New Roman" w:hAnsi="Times New Roman"/>
                <w:b/>
                <w:bCs/>
                <w:color w:val="FFFFFF"/>
                <w:lang w:val="uz-Cyrl-UZ"/>
              </w:rPr>
            </w:pPr>
          </w:p>
        </w:tc>
        <w:tc>
          <w:tcPr>
            <w:tcW w:w="4852" w:type="dxa"/>
            <w:gridSpan w:val="3"/>
            <w:shd w:val="clear" w:color="auto" w:fill="FDE9D9"/>
          </w:tcPr>
          <w:p w14:paraId="57656EDF" w14:textId="77777777" w:rsidR="00942753" w:rsidRPr="00C85AF5" w:rsidRDefault="00BF7C32" w:rsidP="00F161D6">
            <w:pPr>
              <w:spacing w:after="0" w:line="240" w:lineRule="auto"/>
              <w:rPr>
                <w:rFonts w:ascii="Times New Roman" w:hAnsi="Times New Roman"/>
                <w:color w:val="FFFFFF"/>
                <w:lang w:val="uz-Cyrl-UZ"/>
              </w:rPr>
            </w:pPr>
            <w:r w:rsidRPr="00C85AF5">
              <w:rPr>
                <w:rFonts w:ascii="Times New Roman" w:eastAsia="Times New Roman" w:hAnsi="Times New Roman"/>
                <w:color w:val="000000"/>
                <w:lang w:val="uz-Cyrl-UZ"/>
              </w:rPr>
              <w:t>Проценат стандардизованих и оптимизованих услуга од 100 одабраних</w:t>
            </w:r>
          </w:p>
        </w:tc>
        <w:tc>
          <w:tcPr>
            <w:tcW w:w="7591" w:type="dxa"/>
            <w:gridSpan w:val="4"/>
            <w:shd w:val="clear" w:color="auto" w:fill="FDE9D9"/>
          </w:tcPr>
          <w:p w14:paraId="695B500E" w14:textId="77777777" w:rsidR="00942753" w:rsidRPr="00C85AF5" w:rsidRDefault="007B187F"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color w:val="000000"/>
                <w:lang w:val="uz-Cyrl-UZ"/>
              </w:rPr>
              <w:t>Извештај о Порталу еУправа  – ИТЕ</w:t>
            </w:r>
          </w:p>
        </w:tc>
      </w:tr>
      <w:tr w:rsidR="00942753" w:rsidRPr="00C85AF5" w14:paraId="7B2F97AD" w14:textId="77777777">
        <w:trPr>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7B65C318" w14:textId="77777777" w:rsidR="00942753" w:rsidRPr="00C85AF5" w:rsidRDefault="00942753"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09FA5B3F" w14:textId="77777777" w:rsidR="00942753" w:rsidRPr="00C85AF5" w:rsidRDefault="00942753"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948A54"/>
          </w:tcPr>
          <w:p w14:paraId="648B262C" w14:textId="77777777" w:rsidR="00942753" w:rsidRPr="00C85AF5" w:rsidRDefault="009427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2"/>
            <w:tcBorders>
              <w:top w:val="single" w:sz="8" w:space="0" w:color="FFFFFF"/>
              <w:left w:val="single" w:sz="8" w:space="0" w:color="FFFFFF"/>
              <w:bottom w:val="single" w:sz="8" w:space="0" w:color="FFFFFF"/>
              <w:right w:val="single" w:sz="8" w:space="0" w:color="FFFFFF"/>
            </w:tcBorders>
            <w:shd w:val="clear" w:color="auto" w:fill="948A54"/>
          </w:tcPr>
          <w:p w14:paraId="49445F38" w14:textId="77777777" w:rsidR="00942753" w:rsidRPr="00C85AF5" w:rsidRDefault="009427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tcBorders>
              <w:top w:val="single" w:sz="8" w:space="0" w:color="FFFFFF"/>
              <w:left w:val="single" w:sz="8" w:space="0" w:color="FFFFFF"/>
              <w:bottom w:val="single" w:sz="8" w:space="0" w:color="FFFFFF"/>
              <w:right w:val="single" w:sz="8" w:space="0" w:color="FFFFFF"/>
            </w:tcBorders>
            <w:shd w:val="clear" w:color="auto" w:fill="948A54"/>
          </w:tcPr>
          <w:p w14:paraId="5F05BD23" w14:textId="77777777" w:rsidR="00942753" w:rsidRPr="00C85AF5" w:rsidRDefault="009427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7A35C0BA" w14:textId="77777777" w:rsidR="00942753" w:rsidRPr="00C85AF5" w:rsidRDefault="009427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BF7C32" w:rsidRPr="00C85AF5" w14:paraId="3C34FD09" w14:textId="77777777">
        <w:trPr>
          <w:jc w:val="center"/>
        </w:trPr>
        <w:tc>
          <w:tcPr>
            <w:tcW w:w="1777" w:type="dxa"/>
            <w:vMerge/>
            <w:tcBorders>
              <w:left w:val="single" w:sz="8" w:space="0" w:color="FFFFFF"/>
              <w:bottom w:val="nil"/>
              <w:right w:val="single" w:sz="24" w:space="0" w:color="FFFFFF"/>
            </w:tcBorders>
            <w:shd w:val="clear" w:color="auto" w:fill="948A54"/>
          </w:tcPr>
          <w:p w14:paraId="6BDACEA4" w14:textId="77777777" w:rsidR="00BF7C32" w:rsidRPr="00C85AF5" w:rsidRDefault="00BF7C32" w:rsidP="00F161D6">
            <w:pPr>
              <w:spacing w:after="0" w:line="240" w:lineRule="auto"/>
              <w:jc w:val="both"/>
              <w:rPr>
                <w:rFonts w:ascii="Times New Roman" w:hAnsi="Times New Roman"/>
                <w:b/>
                <w:bCs/>
                <w:color w:val="FFFFFF"/>
              </w:rPr>
            </w:pPr>
          </w:p>
        </w:tc>
        <w:tc>
          <w:tcPr>
            <w:tcW w:w="1777" w:type="dxa"/>
            <w:shd w:val="clear" w:color="auto" w:fill="FDE9D9"/>
          </w:tcPr>
          <w:p w14:paraId="44366117" w14:textId="77777777" w:rsidR="00BF7C32" w:rsidRPr="00C85AF5" w:rsidRDefault="00BF7C32" w:rsidP="00F161D6">
            <w:pPr>
              <w:spacing w:after="0" w:line="240" w:lineRule="auto"/>
              <w:jc w:val="both"/>
              <w:rPr>
                <w:rFonts w:ascii="Times New Roman" w:hAnsi="Times New Roman"/>
                <w:lang w:val="uz-Cyrl-UZ"/>
              </w:rPr>
            </w:pPr>
            <w:r w:rsidRPr="00C85AF5">
              <w:rPr>
                <w:rFonts w:ascii="Times New Roman" w:hAnsi="Times New Roman"/>
                <w:lang w:val="uz-Cyrl-UZ"/>
              </w:rPr>
              <w:t>2</w:t>
            </w:r>
            <w:r w:rsidRPr="00C85AF5">
              <w:rPr>
                <w:rFonts w:ascii="Times New Roman" w:eastAsia="Times New Roman" w:hAnsi="Times New Roman"/>
                <w:bCs/>
                <w:lang w:val="uz-Cyrl-UZ"/>
              </w:rPr>
              <w:t>019</w:t>
            </w:r>
          </w:p>
        </w:tc>
        <w:tc>
          <w:tcPr>
            <w:tcW w:w="3075" w:type="dxa"/>
            <w:gridSpan w:val="2"/>
            <w:shd w:val="clear" w:color="auto" w:fill="FDE9D9"/>
          </w:tcPr>
          <w:p w14:paraId="75377E67" w14:textId="77777777" w:rsidR="00BF7C32" w:rsidRPr="00C85AF5" w:rsidRDefault="00BF7C32" w:rsidP="00F161D6">
            <w:pPr>
              <w:spacing w:after="0" w:line="240" w:lineRule="auto"/>
              <w:jc w:val="center"/>
              <w:rPr>
                <w:rFonts w:ascii="Times New Roman" w:hAnsi="Times New Roman"/>
                <w:lang w:val="uz-Cyrl-UZ"/>
              </w:rPr>
            </w:pPr>
            <w:r w:rsidRPr="00C85AF5">
              <w:rPr>
                <w:rFonts w:ascii="Times New Roman" w:hAnsi="Times New Roman"/>
                <w:lang w:val="uz-Cyrl-UZ"/>
              </w:rPr>
              <w:t>0</w:t>
            </w:r>
          </w:p>
        </w:tc>
        <w:tc>
          <w:tcPr>
            <w:tcW w:w="2551" w:type="dxa"/>
            <w:gridSpan w:val="2"/>
            <w:shd w:val="clear" w:color="auto" w:fill="FDE9D9"/>
          </w:tcPr>
          <w:p w14:paraId="6CF92775" w14:textId="77777777" w:rsidR="00BF7C32" w:rsidRPr="00C85AF5" w:rsidRDefault="001C1FF2" w:rsidP="00F161D6">
            <w:pPr>
              <w:spacing w:after="0" w:line="240" w:lineRule="auto"/>
              <w:jc w:val="center"/>
              <w:rPr>
                <w:rFonts w:ascii="Times New Roman" w:hAnsi="Times New Roman"/>
                <w:lang w:val="uz-Cyrl-UZ"/>
              </w:rPr>
            </w:pPr>
            <w:r w:rsidRPr="00C85AF5">
              <w:rPr>
                <w:rFonts w:ascii="Times New Roman" w:hAnsi="Times New Roman"/>
                <w:lang w:val="uz-Cyrl-UZ"/>
              </w:rPr>
              <w:t>10</w:t>
            </w:r>
          </w:p>
        </w:tc>
        <w:tc>
          <w:tcPr>
            <w:tcW w:w="2552" w:type="dxa"/>
            <w:shd w:val="clear" w:color="auto" w:fill="FDE9D9"/>
          </w:tcPr>
          <w:p w14:paraId="2D6B9F07" w14:textId="77777777" w:rsidR="00BF7C32" w:rsidRPr="00C85AF5" w:rsidRDefault="001C1FF2" w:rsidP="00F161D6">
            <w:pPr>
              <w:spacing w:after="0" w:line="240" w:lineRule="auto"/>
              <w:jc w:val="center"/>
              <w:rPr>
                <w:rFonts w:ascii="Times New Roman" w:hAnsi="Times New Roman"/>
                <w:lang w:val="uz-Cyrl-UZ"/>
              </w:rPr>
            </w:pPr>
            <w:r w:rsidRPr="00C85AF5">
              <w:rPr>
                <w:rFonts w:ascii="Times New Roman" w:hAnsi="Times New Roman"/>
                <w:lang w:val="uz-Cyrl-UZ"/>
              </w:rPr>
              <w:t>50</w:t>
            </w:r>
          </w:p>
        </w:tc>
        <w:tc>
          <w:tcPr>
            <w:tcW w:w="2488" w:type="dxa"/>
            <w:shd w:val="clear" w:color="auto" w:fill="FDE9D9"/>
          </w:tcPr>
          <w:p w14:paraId="14C09C33" w14:textId="77777777" w:rsidR="00BF7C32" w:rsidRPr="00C85AF5" w:rsidRDefault="001C1FF2" w:rsidP="00F161D6">
            <w:pPr>
              <w:spacing w:after="0" w:line="240" w:lineRule="auto"/>
              <w:jc w:val="center"/>
              <w:rPr>
                <w:rFonts w:ascii="Times New Roman" w:hAnsi="Times New Roman"/>
                <w:lang w:val="uz-Cyrl-UZ"/>
              </w:rPr>
            </w:pPr>
            <w:r w:rsidRPr="00C85AF5">
              <w:rPr>
                <w:rFonts w:ascii="Times New Roman" w:hAnsi="Times New Roman"/>
                <w:lang w:val="uz-Cyrl-UZ"/>
              </w:rPr>
              <w:t>100</w:t>
            </w:r>
          </w:p>
        </w:tc>
      </w:tr>
      <w:tr w:rsidR="00942753" w:rsidRPr="00C85AF5" w14:paraId="35E917A2" w14:textId="77777777">
        <w:trPr>
          <w:jc w:val="center"/>
        </w:trPr>
        <w:tc>
          <w:tcPr>
            <w:tcW w:w="3554" w:type="dxa"/>
            <w:gridSpan w:val="2"/>
            <w:tcBorders>
              <w:top w:val="single" w:sz="8" w:space="0" w:color="FFFFFF"/>
              <w:left w:val="single" w:sz="8" w:space="0" w:color="FFFFFF"/>
              <w:bottom w:val="nil"/>
              <w:right w:val="single" w:sz="24" w:space="0" w:color="FFFFFF"/>
            </w:tcBorders>
            <w:shd w:val="clear" w:color="auto" w:fill="948A54"/>
          </w:tcPr>
          <w:p w14:paraId="57DC1810" w14:textId="77777777" w:rsidR="00942753" w:rsidRPr="00C85AF5" w:rsidRDefault="00942753"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Процена финансијских средстава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FDE9D9"/>
          </w:tcPr>
          <w:p w14:paraId="3193F6D4" w14:textId="77777777" w:rsidR="00942753" w:rsidRPr="00C85AF5" w:rsidRDefault="00785714"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c>
          <w:tcPr>
            <w:tcW w:w="2257" w:type="dxa"/>
            <w:tcBorders>
              <w:top w:val="single" w:sz="8" w:space="0" w:color="FFFFFF"/>
              <w:left w:val="single" w:sz="8" w:space="0" w:color="FFFFFF"/>
              <w:bottom w:val="single" w:sz="8" w:space="0" w:color="FFFFFF"/>
              <w:right w:val="single" w:sz="8" w:space="0" w:color="FFFFFF"/>
            </w:tcBorders>
            <w:shd w:val="clear" w:color="auto" w:fill="948A54"/>
          </w:tcPr>
          <w:p w14:paraId="1470F4C4" w14:textId="77777777" w:rsidR="00942753" w:rsidRPr="00C85AF5" w:rsidRDefault="009427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Извор средстава</w:t>
            </w:r>
          </w:p>
        </w:tc>
        <w:tc>
          <w:tcPr>
            <w:tcW w:w="5334" w:type="dxa"/>
            <w:gridSpan w:val="3"/>
            <w:tcBorders>
              <w:top w:val="single" w:sz="8" w:space="0" w:color="FFFFFF"/>
              <w:left w:val="single" w:sz="8" w:space="0" w:color="FFFFFF"/>
              <w:bottom w:val="single" w:sz="8" w:space="0" w:color="FFFFFF"/>
              <w:right w:val="single" w:sz="8" w:space="0" w:color="FFFFFF"/>
            </w:tcBorders>
            <w:shd w:val="clear" w:color="auto" w:fill="FDE9D9"/>
          </w:tcPr>
          <w:p w14:paraId="4C6ABD32" w14:textId="77777777" w:rsidR="00942753" w:rsidRPr="00C85AF5" w:rsidRDefault="00785714" w:rsidP="00F161D6">
            <w:pPr>
              <w:spacing w:after="0" w:line="240" w:lineRule="auto"/>
              <w:jc w:val="both"/>
              <w:rPr>
                <w:rFonts w:ascii="Times New Roman" w:hAnsi="Times New Roman"/>
              </w:rPr>
            </w:pPr>
            <w:r w:rsidRPr="00C85AF5">
              <w:rPr>
                <w:rFonts w:ascii="Times New Roman" w:hAnsi="Times New Roman"/>
                <w:lang w:val="uz-Cyrl-UZ"/>
              </w:rPr>
              <w:t>Ближе прецизирано у АП</w:t>
            </w:r>
          </w:p>
        </w:tc>
      </w:tr>
      <w:tr w:rsidR="00942753" w:rsidRPr="00C85AF5" w14:paraId="305CA5DB" w14:textId="77777777">
        <w:trPr>
          <w:jc w:val="center"/>
        </w:trPr>
        <w:tc>
          <w:tcPr>
            <w:tcW w:w="3554" w:type="dxa"/>
            <w:gridSpan w:val="2"/>
            <w:tcBorders>
              <w:left w:val="single" w:sz="8" w:space="0" w:color="FFFFFF"/>
              <w:bottom w:val="nil"/>
              <w:right w:val="single" w:sz="24" w:space="0" w:color="FFFFFF"/>
            </w:tcBorders>
            <w:shd w:val="clear" w:color="auto" w:fill="948A54"/>
          </w:tcPr>
          <w:p w14:paraId="4A3C6DFA" w14:textId="77777777" w:rsidR="00942753" w:rsidRPr="00C85AF5" w:rsidRDefault="0094275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Ефекат на буџет</w:t>
            </w:r>
          </w:p>
        </w:tc>
        <w:tc>
          <w:tcPr>
            <w:tcW w:w="10666" w:type="dxa"/>
            <w:gridSpan w:val="6"/>
            <w:shd w:val="clear" w:color="auto" w:fill="FDE9D9"/>
          </w:tcPr>
          <w:p w14:paraId="0B53FEA5" w14:textId="77777777" w:rsidR="00942753" w:rsidRPr="00C85AF5" w:rsidRDefault="00785714"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r>
      <w:tr w:rsidR="00942753" w:rsidRPr="00C85AF5" w14:paraId="2B92A1BD" w14:textId="77777777">
        <w:trPr>
          <w:jc w:val="center"/>
        </w:trPr>
        <w:tc>
          <w:tcPr>
            <w:tcW w:w="14220" w:type="dxa"/>
            <w:gridSpan w:val="8"/>
            <w:tcBorders>
              <w:top w:val="single" w:sz="8" w:space="0" w:color="FFFFFF"/>
              <w:left w:val="single" w:sz="8" w:space="0" w:color="FFFFFF"/>
              <w:bottom w:val="single" w:sz="8" w:space="0" w:color="FFFFFF"/>
              <w:right w:val="single" w:sz="24" w:space="0" w:color="FFFFFF"/>
            </w:tcBorders>
            <w:shd w:val="clear" w:color="auto" w:fill="FDE9D9"/>
          </w:tcPr>
          <w:p w14:paraId="6D5398F3" w14:textId="77777777" w:rsidR="00942753" w:rsidRPr="00C85AF5" w:rsidRDefault="00942753"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У оквиру пројекта успостављања Јединственог регистра административних поступака, планира се и дигитализација најфреквентнијих поступака, како би се обезбедило електронско пружање што већег броја услуга за грађане и привреду. Да би дигитализација имала праве ефекте за кориснике, неопходно је оптимизовати поступке који се дигитализују, дефинисати стандарде за њихово спровођење и пружити техничку и корисничку подршку у пружању те услуге. </w:t>
            </w:r>
          </w:p>
          <w:p w14:paraId="3B1F8CAD" w14:textId="77777777" w:rsidR="00942753" w:rsidRPr="00C85AF5" w:rsidRDefault="00942753"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У првој фази ће се оптимизовати и дигитализовати 100 најфреквентнијих административних поступака битних за привреду. Планирано је да се дигитализују и најфреквентнији поступци битни за грађане, који се тичу кључних животних  догађаја, према стандарду Европске уније. </w:t>
            </w:r>
          </w:p>
          <w:p w14:paraId="44649FFD" w14:textId="77777777" w:rsidR="00942753" w:rsidRPr="00C85AF5" w:rsidRDefault="00942753"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lastRenderedPageBreak/>
              <w:t xml:space="preserve">Оптимизацијом административних поступака смањује се административно оптерећење што ће довести до финансијских и временских уштеда. </w:t>
            </w:r>
          </w:p>
          <w:p w14:paraId="635A9043" w14:textId="77777777" w:rsidR="00942753" w:rsidRPr="00C85AF5" w:rsidRDefault="00942753"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У оквиру ове мере се планира и развој методологије за праћење задовољства корисника свих електронских услуге које пружа еУправа, као и  решења за техничку имплементацију те методологије. </w:t>
            </w:r>
          </w:p>
          <w:p w14:paraId="245D5500" w14:textId="77777777" w:rsidR="00942753" w:rsidRPr="00C85AF5" w:rsidRDefault="00942753" w:rsidP="00F161D6">
            <w:pPr>
              <w:spacing w:before="120" w:after="0" w:line="240" w:lineRule="auto"/>
              <w:jc w:val="both"/>
              <w:rPr>
                <w:rFonts w:ascii="Times New Roman" w:hAnsi="Times New Roman"/>
                <w:b/>
                <w:bCs/>
                <w:color w:val="FFFFFF"/>
                <w:lang w:val="uz-Cyrl-UZ"/>
              </w:rPr>
            </w:pPr>
            <w:r w:rsidRPr="00C85AF5">
              <w:rPr>
                <w:rFonts w:ascii="Times New Roman" w:hAnsi="Times New Roman"/>
                <w:b/>
                <w:bCs/>
                <w:lang w:val="uz-Cyrl-UZ"/>
              </w:rPr>
              <w:t>Веома је важно имати у виду да грађани и даље имају мало поверења у услуге које јавна управа пружа електронски и да у оваквом начину интеракције често недостаје повратна информација, те је неопходно успоставити електронске сервисе који ће аутоматски да прате и пружају корисницима битне повратне информације у вези са реализацијом конкретних електронских услуга.</w:t>
            </w:r>
          </w:p>
        </w:tc>
      </w:tr>
    </w:tbl>
    <w:p w14:paraId="3353A71A" w14:textId="77777777" w:rsidR="00942753" w:rsidRPr="00C85AF5" w:rsidRDefault="00942753" w:rsidP="008173FC">
      <w:pPr>
        <w:spacing w:line="240" w:lineRule="auto"/>
        <w:jc w:val="both"/>
        <w:rPr>
          <w:rFonts w:ascii="Times New Roman" w:hAnsi="Times New Roman"/>
          <w:b/>
          <w:sz w:val="24"/>
          <w:szCs w:val="24"/>
          <w:lang w:val="uz-Cyrl-UZ"/>
        </w:rP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463"/>
        <w:gridCol w:w="1164"/>
        <w:gridCol w:w="435"/>
        <w:gridCol w:w="623"/>
        <w:gridCol w:w="907"/>
        <w:gridCol w:w="1500"/>
        <w:gridCol w:w="93"/>
        <w:gridCol w:w="11"/>
        <w:gridCol w:w="1535"/>
        <w:gridCol w:w="24"/>
        <w:gridCol w:w="1532"/>
      </w:tblGrid>
      <w:tr w:rsidR="00942753" w:rsidRPr="00C85AF5" w14:paraId="4CB94464" w14:textId="77777777">
        <w:trPr>
          <w:jc w:val="center"/>
        </w:trPr>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2B3E6950" w14:textId="77777777" w:rsidR="00942753" w:rsidRPr="00C85AF5" w:rsidRDefault="00942753" w:rsidP="00F161D6">
            <w:pPr>
              <w:spacing w:after="0" w:line="240" w:lineRule="auto"/>
              <w:jc w:val="both"/>
              <w:rPr>
                <w:rFonts w:ascii="Times New Roman" w:hAnsi="Times New Roman"/>
                <w:b/>
                <w:bCs/>
                <w:color w:val="FFFFFF"/>
              </w:rPr>
            </w:pPr>
            <w:r w:rsidRPr="00C85AF5">
              <w:rPr>
                <w:rFonts w:ascii="Times New Roman" w:hAnsi="Times New Roman"/>
                <w:b/>
                <w:bCs/>
                <w:color w:val="FFFFFF"/>
              </w:rPr>
              <w:t>ME</w:t>
            </w:r>
            <w:r w:rsidRPr="00C85AF5">
              <w:rPr>
                <w:rFonts w:ascii="Times New Roman" w:hAnsi="Times New Roman"/>
                <w:b/>
                <w:bCs/>
                <w:color w:val="FFFFFF"/>
                <w:lang w:val="uz-Cyrl-UZ"/>
              </w:rPr>
              <w:t>Р</w:t>
            </w:r>
            <w:r w:rsidRPr="00C85AF5">
              <w:rPr>
                <w:rFonts w:ascii="Times New Roman" w:hAnsi="Times New Roman"/>
                <w:b/>
                <w:bCs/>
                <w:color w:val="FFFFFF"/>
              </w:rPr>
              <w:t>A</w:t>
            </w:r>
          </w:p>
        </w:tc>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145AE5E0" w14:textId="77777777" w:rsidR="00942753" w:rsidRPr="00C85AF5" w:rsidRDefault="0094275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3</w:t>
            </w:r>
            <w:r w:rsidRPr="00C85AF5">
              <w:rPr>
                <w:rFonts w:ascii="Times New Roman" w:hAnsi="Times New Roman"/>
                <w:b/>
                <w:bCs/>
                <w:color w:val="FFFFFF"/>
              </w:rPr>
              <w:t>.</w:t>
            </w:r>
            <w:r w:rsidRPr="00C85AF5">
              <w:rPr>
                <w:rFonts w:ascii="Times New Roman" w:hAnsi="Times New Roman"/>
                <w:b/>
                <w:bCs/>
                <w:color w:val="FFFFFF"/>
                <w:lang w:val="uz-Cyrl-UZ"/>
              </w:rPr>
              <w:t>3.</w:t>
            </w:r>
          </w:p>
        </w:tc>
        <w:tc>
          <w:tcPr>
            <w:tcW w:w="10666" w:type="dxa"/>
            <w:gridSpan w:val="9"/>
            <w:tcBorders>
              <w:top w:val="single" w:sz="8" w:space="0" w:color="FFFFFF"/>
              <w:left w:val="single" w:sz="8" w:space="0" w:color="FFFFFF"/>
              <w:bottom w:val="single" w:sz="24" w:space="0" w:color="FFFFFF"/>
              <w:right w:val="single" w:sz="8" w:space="0" w:color="FFFFFF"/>
            </w:tcBorders>
            <w:shd w:val="clear" w:color="auto" w:fill="948A54"/>
          </w:tcPr>
          <w:p w14:paraId="7E31849C" w14:textId="77777777" w:rsidR="00942753" w:rsidRPr="00C85AF5" w:rsidRDefault="0094275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ru-RU"/>
              </w:rPr>
              <w:t>Пружање подршке корисницима електронске управе</w:t>
            </w:r>
          </w:p>
        </w:tc>
      </w:tr>
      <w:tr w:rsidR="00942753" w:rsidRPr="00C85AF5" w14:paraId="2D6C6169" w14:textId="77777777">
        <w:trPr>
          <w:jc w:val="center"/>
        </w:trPr>
        <w:tc>
          <w:tcPr>
            <w:tcW w:w="6629" w:type="dxa"/>
            <w:gridSpan w:val="5"/>
            <w:tcBorders>
              <w:top w:val="single" w:sz="8" w:space="0" w:color="FFFFFF"/>
              <w:left w:val="single" w:sz="8" w:space="0" w:color="FFFFFF"/>
              <w:bottom w:val="nil"/>
              <w:right w:val="single" w:sz="24" w:space="0" w:color="FFFFFF"/>
            </w:tcBorders>
            <w:shd w:val="clear" w:color="auto" w:fill="948A54"/>
          </w:tcPr>
          <w:p w14:paraId="7A818392" w14:textId="77777777" w:rsidR="00942753" w:rsidRPr="00C85AF5" w:rsidRDefault="00942753" w:rsidP="00F161D6">
            <w:pPr>
              <w:spacing w:after="0" w:line="240" w:lineRule="auto"/>
              <w:jc w:val="both"/>
              <w:rPr>
                <w:rFonts w:ascii="Times New Roman" w:hAnsi="Times New Roman"/>
                <w:b/>
                <w:bCs/>
                <w:color w:val="FFFFFF"/>
                <w:lang w:val="ru-RU"/>
              </w:rPr>
            </w:pPr>
            <w:r w:rsidRPr="00C85AF5">
              <w:rPr>
                <w:rFonts w:ascii="Times New Roman" w:hAnsi="Times New Roman"/>
                <w:b/>
                <w:bCs/>
                <w:color w:val="FFFFFF"/>
                <w:lang w:val="uz-Cyrl-UZ"/>
              </w:rPr>
              <w:t>Институција одговорна за праћење и контролу реализације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DDD9C3"/>
          </w:tcPr>
          <w:p w14:paraId="55A170AC" w14:textId="77777777" w:rsidR="00942753" w:rsidRPr="00C85AF5" w:rsidRDefault="00BF7C32" w:rsidP="007B187F">
            <w:pPr>
              <w:spacing w:after="0" w:line="240" w:lineRule="auto"/>
              <w:jc w:val="both"/>
              <w:rPr>
                <w:rFonts w:ascii="Times New Roman" w:hAnsi="Times New Roman"/>
                <w:color w:val="000000"/>
              </w:rPr>
            </w:pPr>
            <w:r w:rsidRPr="00C85AF5">
              <w:rPr>
                <w:rFonts w:ascii="Times New Roman" w:eastAsia="Times New Roman" w:hAnsi="Times New Roman"/>
                <w:bCs/>
                <w:lang w:val="uz-Cyrl-UZ"/>
              </w:rPr>
              <w:t xml:space="preserve">ИТЕ </w:t>
            </w:r>
          </w:p>
        </w:tc>
      </w:tr>
      <w:tr w:rsidR="00942753" w:rsidRPr="00C85AF5" w14:paraId="1C1CDC84" w14:textId="77777777">
        <w:trPr>
          <w:jc w:val="center"/>
        </w:trPr>
        <w:tc>
          <w:tcPr>
            <w:tcW w:w="3554" w:type="dxa"/>
            <w:gridSpan w:val="2"/>
            <w:tcBorders>
              <w:left w:val="single" w:sz="8" w:space="0" w:color="FFFFFF"/>
              <w:bottom w:val="nil"/>
              <w:right w:val="single" w:sz="24" w:space="0" w:color="FFFFFF"/>
            </w:tcBorders>
            <w:shd w:val="clear" w:color="auto" w:fill="948A54"/>
          </w:tcPr>
          <w:p w14:paraId="31E1B457" w14:textId="77777777" w:rsidR="00942753" w:rsidRPr="00C85AF5" w:rsidRDefault="0094275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Период спровођења</w:t>
            </w:r>
          </w:p>
        </w:tc>
        <w:tc>
          <w:tcPr>
            <w:tcW w:w="1777" w:type="dxa"/>
            <w:gridSpan w:val="2"/>
            <w:shd w:val="clear" w:color="auto" w:fill="DDD9C3"/>
          </w:tcPr>
          <w:p w14:paraId="3AD0341D" w14:textId="77777777" w:rsidR="00942753" w:rsidRPr="00C85AF5" w:rsidRDefault="00BF7C32" w:rsidP="00F161D6">
            <w:pPr>
              <w:spacing w:after="0" w:line="240" w:lineRule="auto"/>
              <w:jc w:val="both"/>
              <w:rPr>
                <w:rFonts w:ascii="Times New Roman" w:hAnsi="Times New Roman"/>
                <w:b/>
                <w:lang w:val="uz-Cyrl-UZ"/>
              </w:rPr>
            </w:pPr>
            <w:r w:rsidRPr="00C85AF5">
              <w:rPr>
                <w:rFonts w:ascii="Times New Roman" w:eastAsia="Times New Roman" w:hAnsi="Times New Roman"/>
                <w:color w:val="000000"/>
                <w:lang w:val="en-GB"/>
              </w:rPr>
              <w:t>2021</w:t>
            </w:r>
          </w:p>
        </w:tc>
        <w:tc>
          <w:tcPr>
            <w:tcW w:w="1298" w:type="dxa"/>
            <w:shd w:val="clear" w:color="auto" w:fill="948A54"/>
          </w:tcPr>
          <w:p w14:paraId="606C1373" w14:textId="77777777" w:rsidR="00942753" w:rsidRPr="00C85AF5" w:rsidRDefault="00942753" w:rsidP="00F161D6">
            <w:pPr>
              <w:spacing w:after="0" w:line="240" w:lineRule="auto"/>
              <w:jc w:val="both"/>
              <w:rPr>
                <w:rFonts w:ascii="Times New Roman" w:hAnsi="Times New Roman"/>
                <w:b/>
                <w:color w:val="FFFFFF"/>
                <w:lang w:val="uz-Cyrl-UZ"/>
              </w:rPr>
            </w:pPr>
            <w:r w:rsidRPr="00C85AF5">
              <w:rPr>
                <w:rFonts w:ascii="Times New Roman" w:hAnsi="Times New Roman"/>
                <w:b/>
                <w:color w:val="FFFFFF"/>
                <w:lang w:val="uz-Cyrl-UZ"/>
              </w:rPr>
              <w:t>Тип мере</w:t>
            </w:r>
          </w:p>
        </w:tc>
        <w:tc>
          <w:tcPr>
            <w:tcW w:w="7591" w:type="dxa"/>
            <w:gridSpan w:val="6"/>
            <w:shd w:val="clear" w:color="auto" w:fill="DDD9C3"/>
          </w:tcPr>
          <w:p w14:paraId="2D331798" w14:textId="77777777" w:rsidR="00942753" w:rsidRPr="00C85AF5" w:rsidRDefault="006C2113" w:rsidP="00F161D6">
            <w:pPr>
              <w:spacing w:after="0" w:line="240" w:lineRule="auto"/>
              <w:jc w:val="both"/>
              <w:rPr>
                <w:rFonts w:ascii="Times New Roman" w:hAnsi="Times New Roman"/>
                <w:b/>
                <w:lang w:val="uz-Cyrl-UZ"/>
              </w:rPr>
            </w:pPr>
            <w:r w:rsidRPr="00C85AF5">
              <w:rPr>
                <w:rFonts w:ascii="Times New Roman" w:hAnsi="Times New Roman"/>
              </w:rPr>
              <w:t>И</w:t>
            </w:r>
            <w:r w:rsidRPr="00C85AF5">
              <w:rPr>
                <w:rFonts w:ascii="Times New Roman" w:hAnsi="Times New Roman"/>
                <w:lang w:val="uz-Cyrl-UZ"/>
              </w:rPr>
              <w:t>нституционално управљачко организацион</w:t>
            </w:r>
            <w:r w:rsidRPr="00C85AF5">
              <w:rPr>
                <w:rFonts w:ascii="Times New Roman" w:hAnsi="Times New Roman"/>
              </w:rPr>
              <w:t>а</w:t>
            </w:r>
          </w:p>
        </w:tc>
      </w:tr>
      <w:tr w:rsidR="00942753" w:rsidRPr="00C85AF5" w14:paraId="4845F199" w14:textId="77777777">
        <w:trPr>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1A447392" w14:textId="77777777" w:rsidR="00942753" w:rsidRPr="00C85AF5" w:rsidRDefault="0094275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w:t>
            </w:r>
            <w:r w:rsidR="007B78A9" w:rsidRPr="00C85AF5">
              <w:rPr>
                <w:rFonts w:ascii="Times New Roman" w:hAnsi="Times New Roman"/>
                <w:b/>
                <w:bCs/>
                <w:color w:val="FFFFFF"/>
                <w:lang w:val="uz-Cyrl-UZ"/>
              </w:rPr>
              <w:t xml:space="preserve"> 1. </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4F1263AE" w14:textId="77777777" w:rsidR="00942753" w:rsidRPr="00C85AF5" w:rsidRDefault="00942753"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948A54"/>
          </w:tcPr>
          <w:p w14:paraId="0F86FA88" w14:textId="77777777" w:rsidR="00942753" w:rsidRPr="00C85AF5" w:rsidRDefault="00942753"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942753" w:rsidRPr="00C85AF5" w14:paraId="7263090B" w14:textId="77777777">
        <w:trPr>
          <w:jc w:val="center"/>
        </w:trPr>
        <w:tc>
          <w:tcPr>
            <w:tcW w:w="1777" w:type="dxa"/>
            <w:vMerge/>
            <w:tcBorders>
              <w:left w:val="single" w:sz="8" w:space="0" w:color="FFFFFF"/>
              <w:bottom w:val="nil"/>
              <w:right w:val="single" w:sz="24" w:space="0" w:color="FFFFFF"/>
            </w:tcBorders>
            <w:shd w:val="clear" w:color="auto" w:fill="948A54"/>
          </w:tcPr>
          <w:p w14:paraId="3E524B48" w14:textId="77777777" w:rsidR="00942753" w:rsidRPr="00C85AF5" w:rsidRDefault="00942753" w:rsidP="00F161D6">
            <w:pPr>
              <w:spacing w:after="0" w:line="240" w:lineRule="auto"/>
              <w:jc w:val="both"/>
              <w:rPr>
                <w:rFonts w:ascii="Times New Roman" w:hAnsi="Times New Roman"/>
                <w:b/>
                <w:bCs/>
                <w:color w:val="FFFFFF"/>
                <w:lang w:val="uz-Cyrl-UZ"/>
              </w:rPr>
            </w:pPr>
          </w:p>
        </w:tc>
        <w:tc>
          <w:tcPr>
            <w:tcW w:w="4852" w:type="dxa"/>
            <w:gridSpan w:val="4"/>
            <w:shd w:val="clear" w:color="auto" w:fill="FDE9D9"/>
          </w:tcPr>
          <w:p w14:paraId="761ED4AE" w14:textId="33E0C83D" w:rsidR="00942753" w:rsidRPr="00C85AF5" w:rsidRDefault="007B78A9" w:rsidP="00D21DBA">
            <w:pPr>
              <w:spacing w:after="0" w:line="240" w:lineRule="auto"/>
              <w:jc w:val="both"/>
              <w:rPr>
                <w:rFonts w:ascii="Times New Roman" w:hAnsi="Times New Roman"/>
                <w:color w:val="FFFFFF"/>
                <w:lang w:val="uz-Cyrl-UZ"/>
              </w:rPr>
            </w:pPr>
            <w:r w:rsidRPr="00C85AF5">
              <w:rPr>
                <w:rFonts w:ascii="Times New Roman" w:eastAsia="Times New Roman" w:hAnsi="Times New Roman"/>
                <w:color w:val="000000"/>
                <w:lang w:val="uz-Cyrl-UZ"/>
              </w:rPr>
              <w:t>Проценат услуга за које се обезбеђује подршка путем хелп деска (ПВ: 5%; 65% у 2020. г. 80% у 2021. г. и 100% у 2022.)</w:t>
            </w:r>
          </w:p>
        </w:tc>
        <w:tc>
          <w:tcPr>
            <w:tcW w:w="7591" w:type="dxa"/>
            <w:gridSpan w:val="6"/>
            <w:shd w:val="clear" w:color="auto" w:fill="FDE9D9"/>
          </w:tcPr>
          <w:p w14:paraId="17D21B03" w14:textId="77777777" w:rsidR="00942753" w:rsidRPr="00C85AF5" w:rsidRDefault="007B187F"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color w:val="000000"/>
                <w:lang w:val="uz-Cyrl-UZ"/>
              </w:rPr>
              <w:t>Извештај ИТЕ</w:t>
            </w:r>
          </w:p>
        </w:tc>
      </w:tr>
      <w:tr w:rsidR="00942753" w:rsidRPr="00C85AF5" w14:paraId="025780E3" w14:textId="77777777">
        <w:trPr>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5C5EEBB9" w14:textId="77777777" w:rsidR="00942753" w:rsidRPr="00C85AF5" w:rsidRDefault="00942753"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4085F472" w14:textId="77777777" w:rsidR="00942753" w:rsidRPr="00C85AF5" w:rsidRDefault="0084066F"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w:t>
            </w:r>
            <w:r w:rsidR="00942753" w:rsidRPr="00C85AF5">
              <w:rPr>
                <w:rFonts w:ascii="Times New Roman" w:hAnsi="Times New Roman"/>
                <w:color w:val="FFFFFF"/>
                <w:lang w:val="uz-Cyrl-UZ"/>
              </w:rPr>
              <w:t>на година</w:t>
            </w:r>
          </w:p>
        </w:tc>
        <w:tc>
          <w:tcPr>
            <w:tcW w:w="3075" w:type="dxa"/>
            <w:gridSpan w:val="3"/>
            <w:tcBorders>
              <w:top w:val="single" w:sz="8" w:space="0" w:color="FFFFFF"/>
              <w:left w:val="single" w:sz="8" w:space="0" w:color="FFFFFF"/>
              <w:bottom w:val="single" w:sz="8" w:space="0" w:color="FFFFFF"/>
              <w:right w:val="single" w:sz="8" w:space="0" w:color="FFFFFF"/>
            </w:tcBorders>
            <w:shd w:val="clear" w:color="auto" w:fill="948A54"/>
          </w:tcPr>
          <w:p w14:paraId="6DFF83E4" w14:textId="77777777" w:rsidR="00942753" w:rsidRPr="00C85AF5" w:rsidRDefault="009427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3"/>
            <w:tcBorders>
              <w:top w:val="single" w:sz="8" w:space="0" w:color="FFFFFF"/>
              <w:left w:val="single" w:sz="8" w:space="0" w:color="FFFFFF"/>
              <w:bottom w:val="single" w:sz="8" w:space="0" w:color="FFFFFF"/>
              <w:right w:val="single" w:sz="8" w:space="0" w:color="FFFFFF"/>
            </w:tcBorders>
            <w:shd w:val="clear" w:color="auto" w:fill="948A54"/>
          </w:tcPr>
          <w:p w14:paraId="7E73B0CB" w14:textId="77777777" w:rsidR="00942753" w:rsidRPr="00C85AF5" w:rsidRDefault="009427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gridSpan w:val="2"/>
            <w:tcBorders>
              <w:top w:val="single" w:sz="8" w:space="0" w:color="FFFFFF"/>
              <w:left w:val="single" w:sz="8" w:space="0" w:color="FFFFFF"/>
              <w:bottom w:val="single" w:sz="8" w:space="0" w:color="FFFFFF"/>
              <w:right w:val="single" w:sz="8" w:space="0" w:color="FFFFFF"/>
            </w:tcBorders>
            <w:shd w:val="clear" w:color="auto" w:fill="948A54"/>
          </w:tcPr>
          <w:p w14:paraId="37525C66" w14:textId="77777777" w:rsidR="00942753" w:rsidRPr="00C85AF5" w:rsidRDefault="009427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6DAF8A3F" w14:textId="77777777" w:rsidR="00942753" w:rsidRPr="00C85AF5" w:rsidRDefault="009427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BF7C32" w:rsidRPr="00C85AF5" w14:paraId="05A550A2" w14:textId="77777777">
        <w:trPr>
          <w:jc w:val="center"/>
        </w:trPr>
        <w:tc>
          <w:tcPr>
            <w:tcW w:w="1777" w:type="dxa"/>
            <w:vMerge/>
            <w:tcBorders>
              <w:left w:val="single" w:sz="8" w:space="0" w:color="FFFFFF"/>
              <w:bottom w:val="nil"/>
              <w:right w:val="single" w:sz="24" w:space="0" w:color="FFFFFF"/>
            </w:tcBorders>
            <w:shd w:val="clear" w:color="auto" w:fill="948A54"/>
          </w:tcPr>
          <w:p w14:paraId="71F82A73" w14:textId="77777777" w:rsidR="00BF7C32" w:rsidRPr="00C85AF5" w:rsidRDefault="00BF7C32" w:rsidP="00F161D6">
            <w:pPr>
              <w:spacing w:after="0" w:line="240" w:lineRule="auto"/>
              <w:jc w:val="both"/>
              <w:rPr>
                <w:rFonts w:ascii="Times New Roman" w:hAnsi="Times New Roman"/>
                <w:b/>
                <w:bCs/>
                <w:color w:val="FFFFFF"/>
              </w:rPr>
            </w:pPr>
          </w:p>
        </w:tc>
        <w:tc>
          <w:tcPr>
            <w:tcW w:w="1777" w:type="dxa"/>
            <w:shd w:val="clear" w:color="auto" w:fill="FDE9D9"/>
          </w:tcPr>
          <w:p w14:paraId="58818181" w14:textId="77777777" w:rsidR="00BF7C32" w:rsidRPr="00C85AF5" w:rsidRDefault="00BF7C32" w:rsidP="00F161D6">
            <w:pPr>
              <w:spacing w:after="0" w:line="240" w:lineRule="auto"/>
              <w:jc w:val="both"/>
              <w:rPr>
                <w:rFonts w:ascii="Times New Roman" w:hAnsi="Times New Roman"/>
              </w:rPr>
            </w:pPr>
            <w:r w:rsidRPr="00C85AF5">
              <w:rPr>
                <w:rFonts w:ascii="Times New Roman" w:hAnsi="Times New Roman"/>
                <w:lang w:val="uz-Cyrl-UZ"/>
              </w:rPr>
              <w:t>2</w:t>
            </w:r>
            <w:r w:rsidR="0084066F" w:rsidRPr="00C85AF5">
              <w:rPr>
                <w:rFonts w:ascii="Times New Roman" w:eastAsia="Times New Roman" w:hAnsi="Times New Roman"/>
                <w:bCs/>
                <w:lang w:val="uz-Cyrl-UZ"/>
              </w:rPr>
              <w:t>01</w:t>
            </w:r>
            <w:r w:rsidR="007B187F" w:rsidRPr="00C85AF5">
              <w:rPr>
                <w:rFonts w:ascii="Times New Roman" w:eastAsia="Times New Roman" w:hAnsi="Times New Roman"/>
                <w:bCs/>
                <w:lang w:val="uz-Cyrl-UZ"/>
              </w:rPr>
              <w:t>9</w:t>
            </w:r>
          </w:p>
        </w:tc>
        <w:tc>
          <w:tcPr>
            <w:tcW w:w="3075" w:type="dxa"/>
            <w:gridSpan w:val="3"/>
            <w:shd w:val="clear" w:color="auto" w:fill="FDE9D9"/>
          </w:tcPr>
          <w:p w14:paraId="7B5208DA" w14:textId="77777777" w:rsidR="00BF7C32" w:rsidRPr="00C85AF5" w:rsidRDefault="007B78A9" w:rsidP="00F161D6">
            <w:pPr>
              <w:spacing w:after="0" w:line="240" w:lineRule="auto"/>
              <w:jc w:val="center"/>
              <w:rPr>
                <w:rFonts w:ascii="Times New Roman" w:hAnsi="Times New Roman"/>
                <w:lang w:val="uz-Cyrl-UZ"/>
              </w:rPr>
            </w:pPr>
            <w:r w:rsidRPr="00C85AF5">
              <w:rPr>
                <w:rFonts w:ascii="Times New Roman" w:hAnsi="Times New Roman"/>
                <w:lang w:val="uz-Cyrl-UZ"/>
              </w:rPr>
              <w:t>5%</w:t>
            </w:r>
          </w:p>
        </w:tc>
        <w:tc>
          <w:tcPr>
            <w:tcW w:w="2551" w:type="dxa"/>
            <w:gridSpan w:val="3"/>
            <w:shd w:val="clear" w:color="auto" w:fill="FDE9D9"/>
          </w:tcPr>
          <w:p w14:paraId="152A8EFB" w14:textId="77777777" w:rsidR="00BF7C32" w:rsidRPr="00C85AF5" w:rsidRDefault="00462AC6" w:rsidP="00F161D6">
            <w:pPr>
              <w:spacing w:after="0" w:line="240" w:lineRule="auto"/>
              <w:jc w:val="center"/>
              <w:rPr>
                <w:rFonts w:ascii="Times New Roman" w:hAnsi="Times New Roman"/>
              </w:rPr>
            </w:pPr>
            <w:r w:rsidRPr="00C85AF5">
              <w:rPr>
                <w:rFonts w:ascii="Times New Roman" w:hAnsi="Times New Roman"/>
              </w:rPr>
              <w:t>65%</w:t>
            </w:r>
          </w:p>
        </w:tc>
        <w:tc>
          <w:tcPr>
            <w:tcW w:w="2552" w:type="dxa"/>
            <w:gridSpan w:val="2"/>
            <w:shd w:val="clear" w:color="auto" w:fill="FDE9D9"/>
          </w:tcPr>
          <w:p w14:paraId="1CBBE95C" w14:textId="77777777" w:rsidR="00BF7C32" w:rsidRPr="00C85AF5" w:rsidRDefault="00462AC6" w:rsidP="00F161D6">
            <w:pPr>
              <w:spacing w:after="0" w:line="240" w:lineRule="auto"/>
              <w:jc w:val="center"/>
              <w:rPr>
                <w:rFonts w:ascii="Times New Roman" w:hAnsi="Times New Roman"/>
              </w:rPr>
            </w:pPr>
            <w:r w:rsidRPr="00C85AF5">
              <w:rPr>
                <w:rFonts w:ascii="Times New Roman" w:hAnsi="Times New Roman"/>
              </w:rPr>
              <w:t>80%</w:t>
            </w:r>
          </w:p>
        </w:tc>
        <w:tc>
          <w:tcPr>
            <w:tcW w:w="2488" w:type="dxa"/>
            <w:shd w:val="clear" w:color="auto" w:fill="FDE9D9"/>
          </w:tcPr>
          <w:p w14:paraId="6FF42E68" w14:textId="77777777" w:rsidR="00BF7C32" w:rsidRPr="00C85AF5" w:rsidRDefault="007B78A9" w:rsidP="00F161D6">
            <w:pPr>
              <w:spacing w:after="0" w:line="240" w:lineRule="auto"/>
              <w:jc w:val="center"/>
              <w:rPr>
                <w:rFonts w:ascii="Times New Roman" w:hAnsi="Times New Roman"/>
                <w:lang w:val="uz-Cyrl-UZ"/>
              </w:rPr>
            </w:pPr>
            <w:r w:rsidRPr="00C85AF5">
              <w:rPr>
                <w:rFonts w:ascii="Times New Roman" w:hAnsi="Times New Roman"/>
                <w:lang w:val="uz-Cyrl-UZ"/>
              </w:rPr>
              <w:t>100%</w:t>
            </w:r>
          </w:p>
        </w:tc>
      </w:tr>
      <w:tr w:rsidR="007B78A9" w:rsidRPr="00C85AF5" w14:paraId="799A3482" w14:textId="77777777">
        <w:trPr>
          <w:trHeight w:val="143"/>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32130C47" w14:textId="77777777" w:rsidR="007B78A9" w:rsidRPr="00C85AF5" w:rsidRDefault="007B78A9"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Показатељ резултата 2.</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1FCAC6D4" w14:textId="77777777" w:rsidR="007B78A9" w:rsidRPr="00C85AF5" w:rsidRDefault="005E3353" w:rsidP="00F161D6">
            <w:pPr>
              <w:spacing w:after="0" w:line="240" w:lineRule="auto"/>
              <w:jc w:val="both"/>
              <w:rPr>
                <w:rFonts w:ascii="Times New Roman" w:hAnsi="Times New Roman"/>
                <w:b/>
                <w:lang w:val="uz-Cyrl-UZ"/>
              </w:rPr>
            </w:pPr>
            <w:r w:rsidRPr="00C85AF5">
              <w:rPr>
                <w:rFonts w:ascii="Times New Roman" w:hAnsi="Times New Roman"/>
                <w:bCs/>
                <w:color w:val="FFFFFF"/>
                <w:lang w:val="uz-Cyrl-UZ"/>
              </w:rPr>
              <w:t>Јединица мере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948A54"/>
          </w:tcPr>
          <w:p w14:paraId="413A6DFC" w14:textId="77777777" w:rsidR="007B78A9" w:rsidRPr="00C85AF5" w:rsidRDefault="005E3353" w:rsidP="00F161D6">
            <w:pPr>
              <w:spacing w:after="0" w:line="240" w:lineRule="auto"/>
              <w:jc w:val="both"/>
              <w:rPr>
                <w:rFonts w:ascii="Times New Roman" w:hAnsi="Times New Roman"/>
                <w:b/>
                <w:lang w:val="uz-Cyrl-UZ"/>
              </w:rPr>
            </w:pPr>
            <w:r w:rsidRPr="00C85AF5">
              <w:rPr>
                <w:rFonts w:ascii="Times New Roman" w:hAnsi="Times New Roman"/>
                <w:color w:val="FFFFFF"/>
                <w:lang w:val="uz-Cyrl-UZ"/>
              </w:rPr>
              <w:t>Извор провере</w:t>
            </w:r>
          </w:p>
        </w:tc>
      </w:tr>
      <w:tr w:rsidR="007B78A9" w:rsidRPr="00C85AF5" w14:paraId="018DEC31" w14:textId="77777777">
        <w:trPr>
          <w:trHeight w:val="142"/>
          <w:jc w:val="center"/>
        </w:trPr>
        <w:tc>
          <w:tcPr>
            <w:tcW w:w="1777" w:type="dxa"/>
            <w:vMerge/>
            <w:tcBorders>
              <w:left w:val="single" w:sz="8" w:space="0" w:color="FFFFFF"/>
              <w:bottom w:val="nil"/>
              <w:right w:val="single" w:sz="24" w:space="0" w:color="FFFFFF"/>
            </w:tcBorders>
            <w:shd w:val="clear" w:color="auto" w:fill="948A54"/>
          </w:tcPr>
          <w:p w14:paraId="2BDD68DF" w14:textId="77777777" w:rsidR="007B78A9" w:rsidRPr="00C85AF5" w:rsidRDefault="007B78A9" w:rsidP="00F161D6">
            <w:pPr>
              <w:spacing w:after="0" w:line="240" w:lineRule="auto"/>
              <w:jc w:val="both"/>
              <w:rPr>
                <w:rFonts w:ascii="Times New Roman" w:hAnsi="Times New Roman"/>
                <w:b/>
                <w:bCs/>
                <w:color w:val="FFFFFF"/>
                <w:lang w:val="uz-Cyrl-UZ"/>
              </w:rPr>
            </w:pPr>
          </w:p>
        </w:tc>
        <w:tc>
          <w:tcPr>
            <w:tcW w:w="4852" w:type="dxa"/>
            <w:gridSpan w:val="4"/>
            <w:tcBorders>
              <w:top w:val="single" w:sz="8" w:space="0" w:color="FFFFFF"/>
              <w:bottom w:val="single" w:sz="8" w:space="0" w:color="FFFFFF"/>
            </w:tcBorders>
            <w:shd w:val="clear" w:color="auto" w:fill="FDE9D9"/>
          </w:tcPr>
          <w:p w14:paraId="680D0069" w14:textId="77777777" w:rsidR="007B78A9" w:rsidRPr="00C85AF5" w:rsidRDefault="005E3353" w:rsidP="00F161D6">
            <w:pPr>
              <w:spacing w:after="0" w:line="240" w:lineRule="auto"/>
              <w:rPr>
                <w:rFonts w:ascii="Times New Roman" w:hAnsi="Times New Roman"/>
                <w:lang w:val="uz-Cyrl-UZ"/>
              </w:rPr>
            </w:pPr>
            <w:r w:rsidRPr="00C85AF5">
              <w:rPr>
                <w:rFonts w:ascii="Times New Roman" w:hAnsi="Times New Roman"/>
                <w:lang w:val="uz-Cyrl-UZ"/>
              </w:rPr>
              <w:t>Проценат решених захтева корисника хелп деска у односу на број поднетих захтева (ПВ 80%, циљана вредност у 2020. г. 99%)</w:t>
            </w:r>
          </w:p>
        </w:tc>
        <w:tc>
          <w:tcPr>
            <w:tcW w:w="7591" w:type="dxa"/>
            <w:gridSpan w:val="6"/>
            <w:shd w:val="clear" w:color="auto" w:fill="FDE9D9"/>
          </w:tcPr>
          <w:p w14:paraId="55D5AE56" w14:textId="77777777" w:rsidR="007B78A9" w:rsidRPr="00C85AF5" w:rsidRDefault="007B187F" w:rsidP="007B187F">
            <w:pPr>
              <w:spacing w:after="0" w:line="240" w:lineRule="auto"/>
              <w:jc w:val="both"/>
              <w:rPr>
                <w:rFonts w:ascii="Times New Roman" w:hAnsi="Times New Roman"/>
                <w:b/>
                <w:lang w:val="uz-Cyrl-UZ"/>
              </w:rPr>
            </w:pPr>
            <w:r w:rsidRPr="00C85AF5">
              <w:rPr>
                <w:rFonts w:ascii="Times New Roman" w:eastAsia="Times New Roman" w:hAnsi="Times New Roman"/>
                <w:color w:val="000000"/>
                <w:lang w:val="uz-Cyrl-UZ"/>
              </w:rPr>
              <w:t>Извештај ИТЕ</w:t>
            </w:r>
          </w:p>
        </w:tc>
      </w:tr>
      <w:tr w:rsidR="005E3353" w:rsidRPr="00C85AF5" w14:paraId="2FE37BF0" w14:textId="77777777">
        <w:trPr>
          <w:trHeight w:val="142"/>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3CAACA33" w14:textId="77777777" w:rsidR="005E3353" w:rsidRPr="00C85AF5" w:rsidRDefault="005E3353"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7F1BDB6B" w14:textId="77777777" w:rsidR="005E3353" w:rsidRPr="00C85AF5" w:rsidRDefault="005E33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Базна година</w:t>
            </w: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6ABD9BD1" w14:textId="77777777" w:rsidR="005E3353" w:rsidRPr="00C85AF5" w:rsidRDefault="005E33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070F9C30" w14:textId="77777777" w:rsidR="005E3353" w:rsidRPr="00C85AF5" w:rsidRDefault="005E33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7CE78931" w14:textId="77777777" w:rsidR="005E3353" w:rsidRPr="00C85AF5" w:rsidRDefault="005E33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531" w:type="dxa"/>
            <w:gridSpan w:val="2"/>
            <w:tcBorders>
              <w:top w:val="single" w:sz="8" w:space="0" w:color="FFFFFF"/>
              <w:left w:val="single" w:sz="8" w:space="0" w:color="FFFFFF"/>
              <w:bottom w:val="single" w:sz="8" w:space="0" w:color="FFFFFF"/>
              <w:right w:val="single" w:sz="8" w:space="0" w:color="FFFFFF"/>
            </w:tcBorders>
            <w:shd w:val="clear" w:color="auto" w:fill="948A54"/>
          </w:tcPr>
          <w:p w14:paraId="59872000" w14:textId="77777777" w:rsidR="005E3353" w:rsidRPr="00C85AF5" w:rsidRDefault="005E33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E44DED" w:rsidRPr="00C85AF5" w14:paraId="0A696EE5" w14:textId="77777777">
        <w:trPr>
          <w:trHeight w:val="142"/>
          <w:jc w:val="center"/>
        </w:trPr>
        <w:tc>
          <w:tcPr>
            <w:tcW w:w="1777" w:type="dxa"/>
            <w:vMerge/>
            <w:tcBorders>
              <w:left w:val="single" w:sz="8" w:space="0" w:color="FFFFFF"/>
              <w:bottom w:val="nil"/>
              <w:right w:val="single" w:sz="24" w:space="0" w:color="FFFFFF"/>
            </w:tcBorders>
            <w:shd w:val="clear" w:color="auto" w:fill="948A54"/>
          </w:tcPr>
          <w:p w14:paraId="45167B28" w14:textId="77777777" w:rsidR="00E44DED" w:rsidRPr="00C85AF5" w:rsidRDefault="00E44DED"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FDE9D9"/>
          </w:tcPr>
          <w:p w14:paraId="0A7F86A0" w14:textId="77777777" w:rsidR="00E44DED" w:rsidRPr="00C85AF5" w:rsidRDefault="005E3353" w:rsidP="00F161D6">
            <w:pPr>
              <w:spacing w:after="0" w:line="240" w:lineRule="auto"/>
              <w:rPr>
                <w:rFonts w:ascii="Times New Roman" w:hAnsi="Times New Roman"/>
                <w:b/>
                <w:lang w:val="uz-Cyrl-UZ"/>
              </w:rPr>
            </w:pPr>
            <w:r w:rsidRPr="00C85AF5">
              <w:rPr>
                <w:rFonts w:ascii="Times New Roman" w:hAnsi="Times New Roman"/>
                <w:lang w:val="uz-Cyrl-UZ"/>
              </w:rPr>
              <w:t>2</w:t>
            </w:r>
            <w:r w:rsidR="0084066F" w:rsidRPr="00C85AF5">
              <w:rPr>
                <w:rFonts w:ascii="Times New Roman" w:eastAsia="Times New Roman" w:hAnsi="Times New Roman"/>
                <w:bCs/>
                <w:lang w:val="uz-Cyrl-UZ"/>
              </w:rPr>
              <w:t>01</w:t>
            </w:r>
            <w:r w:rsidR="007B187F" w:rsidRPr="00C85AF5">
              <w:rPr>
                <w:rFonts w:ascii="Times New Roman" w:eastAsia="Times New Roman" w:hAnsi="Times New Roman"/>
                <w:bCs/>
                <w:lang w:val="uz-Cyrl-UZ"/>
              </w:rPr>
              <w:t>9</w:t>
            </w:r>
          </w:p>
        </w:tc>
        <w:tc>
          <w:tcPr>
            <w:tcW w:w="2426" w:type="dxa"/>
            <w:gridSpan w:val="2"/>
            <w:tcBorders>
              <w:top w:val="single" w:sz="8" w:space="0" w:color="FFFFFF"/>
              <w:bottom w:val="single" w:sz="8" w:space="0" w:color="FFFFFF"/>
            </w:tcBorders>
            <w:shd w:val="clear" w:color="auto" w:fill="FDE9D9"/>
          </w:tcPr>
          <w:p w14:paraId="595C5A7A" w14:textId="77777777" w:rsidR="00E44DED" w:rsidRPr="00C85AF5" w:rsidRDefault="005E3353" w:rsidP="00F161D6">
            <w:pPr>
              <w:spacing w:after="0" w:line="240" w:lineRule="auto"/>
              <w:jc w:val="center"/>
              <w:rPr>
                <w:rFonts w:ascii="Times New Roman" w:hAnsi="Times New Roman"/>
                <w:lang w:val="uz-Cyrl-UZ"/>
              </w:rPr>
            </w:pPr>
            <w:r w:rsidRPr="00C85AF5">
              <w:rPr>
                <w:rFonts w:ascii="Times New Roman" w:hAnsi="Times New Roman"/>
                <w:lang w:val="uz-Cyrl-UZ"/>
              </w:rPr>
              <w:t>80%</w:t>
            </w:r>
          </w:p>
        </w:tc>
        <w:tc>
          <w:tcPr>
            <w:tcW w:w="2530" w:type="dxa"/>
            <w:gridSpan w:val="2"/>
            <w:tcBorders>
              <w:bottom w:val="single" w:sz="8" w:space="0" w:color="FFFFFF"/>
            </w:tcBorders>
            <w:shd w:val="clear" w:color="auto" w:fill="FDE9D9"/>
          </w:tcPr>
          <w:p w14:paraId="4707D68F" w14:textId="77777777" w:rsidR="00E44DED" w:rsidRPr="00C85AF5" w:rsidRDefault="007B187F" w:rsidP="00F161D6">
            <w:pPr>
              <w:spacing w:after="0" w:line="240" w:lineRule="auto"/>
              <w:jc w:val="center"/>
              <w:rPr>
                <w:rFonts w:ascii="Times New Roman" w:hAnsi="Times New Roman"/>
                <w:lang w:val="uz-Cyrl-UZ"/>
              </w:rPr>
            </w:pPr>
            <w:r w:rsidRPr="00C85AF5">
              <w:rPr>
                <w:rFonts w:ascii="Times New Roman" w:hAnsi="Times New Roman"/>
                <w:lang w:val="uz-Cyrl-UZ"/>
              </w:rPr>
              <w:t>85%</w:t>
            </w:r>
          </w:p>
        </w:tc>
        <w:tc>
          <w:tcPr>
            <w:tcW w:w="2530" w:type="dxa"/>
            <w:gridSpan w:val="2"/>
            <w:tcBorders>
              <w:bottom w:val="single" w:sz="8" w:space="0" w:color="FFFFFF"/>
            </w:tcBorders>
            <w:shd w:val="clear" w:color="auto" w:fill="FDE9D9"/>
          </w:tcPr>
          <w:p w14:paraId="12BEF66E" w14:textId="77777777" w:rsidR="00E44DED" w:rsidRPr="00C85AF5" w:rsidRDefault="007B187F" w:rsidP="00F161D6">
            <w:pPr>
              <w:spacing w:after="0" w:line="240" w:lineRule="auto"/>
              <w:jc w:val="center"/>
              <w:rPr>
                <w:rFonts w:ascii="Times New Roman" w:hAnsi="Times New Roman"/>
                <w:lang w:val="uz-Cyrl-UZ"/>
              </w:rPr>
            </w:pPr>
            <w:r w:rsidRPr="00C85AF5">
              <w:rPr>
                <w:rFonts w:ascii="Times New Roman" w:hAnsi="Times New Roman"/>
                <w:lang w:val="uz-Cyrl-UZ"/>
              </w:rPr>
              <w:t>90%</w:t>
            </w:r>
          </w:p>
        </w:tc>
        <w:tc>
          <w:tcPr>
            <w:tcW w:w="2531" w:type="dxa"/>
            <w:gridSpan w:val="2"/>
            <w:tcBorders>
              <w:bottom w:val="single" w:sz="8" w:space="0" w:color="FFFFFF"/>
            </w:tcBorders>
            <w:shd w:val="clear" w:color="auto" w:fill="FDE9D9"/>
          </w:tcPr>
          <w:p w14:paraId="4300A291" w14:textId="77777777" w:rsidR="00E44DED" w:rsidRPr="00C85AF5" w:rsidRDefault="008E4695" w:rsidP="00F161D6">
            <w:pPr>
              <w:tabs>
                <w:tab w:val="left" w:pos="854"/>
                <w:tab w:val="center" w:pos="1157"/>
              </w:tabs>
              <w:spacing w:after="0" w:line="240" w:lineRule="auto"/>
              <w:rPr>
                <w:rFonts w:ascii="Times New Roman" w:hAnsi="Times New Roman"/>
                <w:lang w:val="uz-Cyrl-UZ"/>
              </w:rPr>
            </w:pPr>
            <w:r w:rsidRPr="00C85AF5">
              <w:rPr>
                <w:rFonts w:ascii="Times New Roman" w:hAnsi="Times New Roman"/>
                <w:lang w:val="uz-Cyrl-UZ"/>
              </w:rPr>
              <w:tab/>
            </w:r>
            <w:r w:rsidRPr="00C85AF5">
              <w:rPr>
                <w:rFonts w:ascii="Times New Roman" w:hAnsi="Times New Roman"/>
                <w:lang w:val="uz-Cyrl-UZ"/>
              </w:rPr>
              <w:tab/>
            </w:r>
            <w:r w:rsidR="005E3353" w:rsidRPr="00C85AF5">
              <w:rPr>
                <w:rFonts w:ascii="Times New Roman" w:hAnsi="Times New Roman"/>
                <w:lang w:val="uz-Cyrl-UZ"/>
              </w:rPr>
              <w:t>99%</w:t>
            </w:r>
          </w:p>
        </w:tc>
      </w:tr>
      <w:tr w:rsidR="007B78A9" w:rsidRPr="00C85AF5" w14:paraId="1F82D950" w14:textId="77777777">
        <w:trPr>
          <w:trHeight w:val="143"/>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09CFEEFB" w14:textId="77777777" w:rsidR="007B78A9" w:rsidRPr="00C85AF5" w:rsidRDefault="007B78A9"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 3.</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090FD7F9" w14:textId="77777777" w:rsidR="007B78A9" w:rsidRPr="00C85AF5" w:rsidRDefault="005E3353" w:rsidP="00F161D6">
            <w:pPr>
              <w:spacing w:after="0" w:line="240" w:lineRule="auto"/>
              <w:jc w:val="both"/>
              <w:rPr>
                <w:rFonts w:ascii="Times New Roman" w:hAnsi="Times New Roman"/>
                <w:b/>
                <w:lang w:val="uz-Cyrl-UZ"/>
              </w:rPr>
            </w:pPr>
            <w:r w:rsidRPr="00C85AF5">
              <w:rPr>
                <w:rFonts w:ascii="Times New Roman" w:hAnsi="Times New Roman"/>
                <w:bCs/>
                <w:color w:val="FFFFFF"/>
                <w:lang w:val="uz-Cyrl-UZ"/>
              </w:rPr>
              <w:t>Јединица мере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948A54"/>
          </w:tcPr>
          <w:p w14:paraId="3FDD1531" w14:textId="77777777" w:rsidR="007B78A9" w:rsidRPr="00C85AF5" w:rsidRDefault="005E3353" w:rsidP="00F161D6">
            <w:pPr>
              <w:spacing w:after="0" w:line="240" w:lineRule="auto"/>
              <w:jc w:val="both"/>
              <w:rPr>
                <w:rFonts w:ascii="Times New Roman" w:hAnsi="Times New Roman"/>
                <w:b/>
                <w:lang w:val="uz-Cyrl-UZ"/>
              </w:rPr>
            </w:pPr>
            <w:r w:rsidRPr="00C85AF5">
              <w:rPr>
                <w:rFonts w:ascii="Times New Roman" w:hAnsi="Times New Roman"/>
                <w:color w:val="FFFFFF"/>
                <w:lang w:val="uz-Cyrl-UZ"/>
              </w:rPr>
              <w:t>Извор провере</w:t>
            </w:r>
          </w:p>
        </w:tc>
      </w:tr>
      <w:tr w:rsidR="007B78A9" w:rsidRPr="00C85AF5" w14:paraId="5152E22B" w14:textId="77777777">
        <w:trPr>
          <w:trHeight w:val="142"/>
          <w:jc w:val="center"/>
        </w:trPr>
        <w:tc>
          <w:tcPr>
            <w:tcW w:w="1777" w:type="dxa"/>
            <w:vMerge/>
            <w:tcBorders>
              <w:left w:val="single" w:sz="8" w:space="0" w:color="FFFFFF"/>
              <w:bottom w:val="nil"/>
              <w:right w:val="single" w:sz="24" w:space="0" w:color="FFFFFF"/>
            </w:tcBorders>
            <w:shd w:val="clear" w:color="auto" w:fill="948A54"/>
          </w:tcPr>
          <w:p w14:paraId="79D783BD" w14:textId="77777777" w:rsidR="007B78A9" w:rsidRPr="00C85AF5" w:rsidRDefault="007B78A9" w:rsidP="00F161D6">
            <w:pPr>
              <w:spacing w:after="0" w:line="240" w:lineRule="auto"/>
              <w:jc w:val="both"/>
              <w:rPr>
                <w:rFonts w:ascii="Times New Roman" w:hAnsi="Times New Roman"/>
                <w:b/>
                <w:bCs/>
                <w:color w:val="FFFFFF"/>
                <w:lang w:val="uz-Cyrl-UZ"/>
              </w:rPr>
            </w:pPr>
          </w:p>
        </w:tc>
        <w:tc>
          <w:tcPr>
            <w:tcW w:w="4852" w:type="dxa"/>
            <w:gridSpan w:val="4"/>
            <w:tcBorders>
              <w:top w:val="single" w:sz="8" w:space="0" w:color="FFFFFF"/>
              <w:bottom w:val="single" w:sz="8" w:space="0" w:color="FFFFFF"/>
            </w:tcBorders>
            <w:shd w:val="clear" w:color="auto" w:fill="FDE9D9"/>
          </w:tcPr>
          <w:p w14:paraId="5BE5D3E8" w14:textId="516E9F8E" w:rsidR="007B78A9" w:rsidRPr="00C85AF5" w:rsidRDefault="005E3353" w:rsidP="00D21DBA">
            <w:pPr>
              <w:spacing w:after="0" w:line="240" w:lineRule="auto"/>
              <w:rPr>
                <w:rFonts w:ascii="Times New Roman" w:hAnsi="Times New Roman"/>
                <w:lang w:val="uz-Cyrl-UZ"/>
              </w:rPr>
            </w:pPr>
            <w:r w:rsidRPr="00C85AF5">
              <w:rPr>
                <w:rFonts w:ascii="Times New Roman" w:hAnsi="Times New Roman"/>
                <w:lang w:val="uz-Cyrl-UZ"/>
              </w:rPr>
              <w:t>Проценат услуга за које постоје подаци о задовољству корисника (ПВ 0%, 65% у 2020. г., 80% у 2021. г. и 100% 2022. г.)</w:t>
            </w:r>
          </w:p>
        </w:tc>
        <w:tc>
          <w:tcPr>
            <w:tcW w:w="7591" w:type="dxa"/>
            <w:gridSpan w:val="6"/>
            <w:shd w:val="clear" w:color="auto" w:fill="FDE9D9"/>
          </w:tcPr>
          <w:p w14:paraId="1AFF5B00" w14:textId="77777777" w:rsidR="007B78A9" w:rsidRPr="00C85AF5" w:rsidRDefault="007B187F" w:rsidP="00F161D6">
            <w:pPr>
              <w:spacing w:after="0" w:line="240" w:lineRule="auto"/>
              <w:jc w:val="center"/>
              <w:rPr>
                <w:rFonts w:ascii="Times New Roman" w:hAnsi="Times New Roman"/>
                <w:b/>
                <w:lang w:val="uz-Cyrl-UZ"/>
              </w:rPr>
            </w:pPr>
            <w:r w:rsidRPr="00C85AF5">
              <w:rPr>
                <w:rFonts w:ascii="Times New Roman" w:hAnsi="Times New Roman"/>
                <w:lang w:val="uz-Cyrl-UZ"/>
              </w:rPr>
              <w:t>Извештај ИТЕ</w:t>
            </w:r>
          </w:p>
        </w:tc>
      </w:tr>
      <w:tr w:rsidR="005E3353" w:rsidRPr="00C85AF5" w14:paraId="60F0D216" w14:textId="77777777">
        <w:trPr>
          <w:trHeight w:val="142"/>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73BB7D49" w14:textId="77777777" w:rsidR="005E3353" w:rsidRPr="00C85AF5" w:rsidRDefault="005E3353"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7AC24869" w14:textId="77777777" w:rsidR="005E3353" w:rsidRPr="00C85AF5" w:rsidRDefault="005E33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Базна година</w:t>
            </w: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0A60DDC2" w14:textId="77777777" w:rsidR="005E3353" w:rsidRPr="00C85AF5" w:rsidRDefault="005E33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41280776" w14:textId="77777777" w:rsidR="005E3353" w:rsidRPr="00C85AF5" w:rsidRDefault="005E33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37B3053F" w14:textId="77777777" w:rsidR="005E3353" w:rsidRPr="00C85AF5" w:rsidRDefault="005E33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531" w:type="dxa"/>
            <w:gridSpan w:val="2"/>
            <w:tcBorders>
              <w:top w:val="single" w:sz="8" w:space="0" w:color="FFFFFF"/>
              <w:left w:val="single" w:sz="8" w:space="0" w:color="FFFFFF"/>
              <w:bottom w:val="single" w:sz="8" w:space="0" w:color="FFFFFF"/>
              <w:right w:val="single" w:sz="8" w:space="0" w:color="FFFFFF"/>
            </w:tcBorders>
            <w:shd w:val="clear" w:color="auto" w:fill="948A54"/>
          </w:tcPr>
          <w:p w14:paraId="69DD1162" w14:textId="77777777" w:rsidR="005E3353" w:rsidRPr="00C85AF5" w:rsidRDefault="005E33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E44DED" w:rsidRPr="00C85AF5" w14:paraId="1C609495" w14:textId="77777777">
        <w:trPr>
          <w:trHeight w:val="142"/>
          <w:jc w:val="center"/>
        </w:trPr>
        <w:tc>
          <w:tcPr>
            <w:tcW w:w="1777" w:type="dxa"/>
            <w:vMerge/>
            <w:tcBorders>
              <w:left w:val="single" w:sz="8" w:space="0" w:color="FFFFFF"/>
              <w:bottom w:val="nil"/>
              <w:right w:val="single" w:sz="24" w:space="0" w:color="FFFFFF"/>
            </w:tcBorders>
            <w:shd w:val="clear" w:color="auto" w:fill="948A54"/>
          </w:tcPr>
          <w:p w14:paraId="11B88F01" w14:textId="77777777" w:rsidR="00E44DED" w:rsidRPr="00C85AF5" w:rsidRDefault="00E44DED"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FDE9D9"/>
          </w:tcPr>
          <w:p w14:paraId="7052DA40" w14:textId="77777777" w:rsidR="00E44DED" w:rsidRPr="00C85AF5" w:rsidRDefault="005E3353" w:rsidP="00F161D6">
            <w:pPr>
              <w:spacing w:after="0" w:line="240" w:lineRule="auto"/>
              <w:rPr>
                <w:rFonts w:ascii="Times New Roman" w:hAnsi="Times New Roman"/>
                <w:b/>
                <w:lang w:val="uz-Cyrl-UZ"/>
              </w:rPr>
            </w:pPr>
            <w:r w:rsidRPr="00C85AF5">
              <w:rPr>
                <w:rFonts w:ascii="Times New Roman" w:hAnsi="Times New Roman"/>
                <w:lang w:val="uz-Cyrl-UZ"/>
              </w:rPr>
              <w:t>2</w:t>
            </w:r>
            <w:r w:rsidR="00813045" w:rsidRPr="00C85AF5">
              <w:rPr>
                <w:rFonts w:ascii="Times New Roman" w:eastAsia="Times New Roman" w:hAnsi="Times New Roman"/>
                <w:bCs/>
                <w:lang w:val="uz-Cyrl-UZ"/>
              </w:rPr>
              <w:t>019</w:t>
            </w:r>
          </w:p>
        </w:tc>
        <w:tc>
          <w:tcPr>
            <w:tcW w:w="2426" w:type="dxa"/>
            <w:gridSpan w:val="2"/>
            <w:tcBorders>
              <w:top w:val="single" w:sz="8" w:space="0" w:color="FFFFFF"/>
              <w:bottom w:val="single" w:sz="8" w:space="0" w:color="FFFFFF"/>
            </w:tcBorders>
            <w:shd w:val="clear" w:color="auto" w:fill="FDE9D9"/>
          </w:tcPr>
          <w:p w14:paraId="358BAEA1" w14:textId="77777777" w:rsidR="00E44DED" w:rsidRPr="00C85AF5" w:rsidRDefault="005E3353" w:rsidP="00F161D6">
            <w:pPr>
              <w:spacing w:after="0" w:line="240" w:lineRule="auto"/>
              <w:jc w:val="center"/>
              <w:rPr>
                <w:rFonts w:ascii="Times New Roman" w:hAnsi="Times New Roman"/>
                <w:lang w:val="uz-Cyrl-UZ"/>
              </w:rPr>
            </w:pPr>
            <w:r w:rsidRPr="00C85AF5">
              <w:rPr>
                <w:rFonts w:ascii="Times New Roman" w:hAnsi="Times New Roman"/>
                <w:lang w:val="uz-Cyrl-UZ"/>
              </w:rPr>
              <w:t>0%</w:t>
            </w:r>
          </w:p>
        </w:tc>
        <w:tc>
          <w:tcPr>
            <w:tcW w:w="2530" w:type="dxa"/>
            <w:gridSpan w:val="2"/>
            <w:tcBorders>
              <w:bottom w:val="single" w:sz="8" w:space="0" w:color="FFFFFF"/>
            </w:tcBorders>
            <w:shd w:val="clear" w:color="auto" w:fill="FDE9D9"/>
          </w:tcPr>
          <w:p w14:paraId="4AB72730" w14:textId="77777777" w:rsidR="00E44DED" w:rsidRPr="00C85AF5" w:rsidRDefault="00462AC6" w:rsidP="00F161D6">
            <w:pPr>
              <w:spacing w:after="0" w:line="240" w:lineRule="auto"/>
              <w:jc w:val="center"/>
              <w:rPr>
                <w:rFonts w:ascii="Times New Roman" w:hAnsi="Times New Roman"/>
              </w:rPr>
            </w:pPr>
            <w:r w:rsidRPr="00C85AF5">
              <w:rPr>
                <w:rFonts w:ascii="Times New Roman" w:hAnsi="Times New Roman"/>
              </w:rPr>
              <w:t>65%</w:t>
            </w:r>
          </w:p>
        </w:tc>
        <w:tc>
          <w:tcPr>
            <w:tcW w:w="2530" w:type="dxa"/>
            <w:gridSpan w:val="2"/>
            <w:tcBorders>
              <w:bottom w:val="single" w:sz="8" w:space="0" w:color="FFFFFF"/>
            </w:tcBorders>
            <w:shd w:val="clear" w:color="auto" w:fill="FDE9D9"/>
          </w:tcPr>
          <w:p w14:paraId="6F6727F6" w14:textId="77777777" w:rsidR="00E44DED" w:rsidRPr="00C85AF5" w:rsidRDefault="00462AC6" w:rsidP="00F161D6">
            <w:pPr>
              <w:spacing w:after="0" w:line="240" w:lineRule="auto"/>
              <w:jc w:val="center"/>
              <w:rPr>
                <w:rFonts w:ascii="Times New Roman" w:hAnsi="Times New Roman"/>
              </w:rPr>
            </w:pPr>
            <w:r w:rsidRPr="00C85AF5">
              <w:rPr>
                <w:rFonts w:ascii="Times New Roman" w:hAnsi="Times New Roman"/>
              </w:rPr>
              <w:t>80%</w:t>
            </w:r>
          </w:p>
        </w:tc>
        <w:tc>
          <w:tcPr>
            <w:tcW w:w="2531" w:type="dxa"/>
            <w:gridSpan w:val="2"/>
            <w:tcBorders>
              <w:bottom w:val="single" w:sz="8" w:space="0" w:color="FFFFFF"/>
            </w:tcBorders>
            <w:shd w:val="clear" w:color="auto" w:fill="FDE9D9"/>
          </w:tcPr>
          <w:p w14:paraId="63750C2A" w14:textId="77777777" w:rsidR="00E44DED" w:rsidRPr="00C85AF5" w:rsidRDefault="005E3353" w:rsidP="00F161D6">
            <w:pPr>
              <w:spacing w:after="0" w:line="240" w:lineRule="auto"/>
              <w:jc w:val="center"/>
              <w:rPr>
                <w:rFonts w:ascii="Times New Roman" w:hAnsi="Times New Roman"/>
                <w:lang w:val="uz-Cyrl-UZ"/>
              </w:rPr>
            </w:pPr>
            <w:r w:rsidRPr="00C85AF5">
              <w:rPr>
                <w:rFonts w:ascii="Times New Roman" w:hAnsi="Times New Roman"/>
                <w:lang w:val="uz-Cyrl-UZ"/>
              </w:rPr>
              <w:t>100%</w:t>
            </w:r>
          </w:p>
        </w:tc>
      </w:tr>
      <w:tr w:rsidR="007B187F" w:rsidRPr="00C85AF5" w14:paraId="62097F0C" w14:textId="77777777" w:rsidTr="00813045">
        <w:trPr>
          <w:trHeight w:val="76"/>
          <w:jc w:val="center"/>
        </w:trPr>
        <w:tc>
          <w:tcPr>
            <w:tcW w:w="1777" w:type="dxa"/>
            <w:vMerge w:val="restart"/>
            <w:tcBorders>
              <w:left w:val="single" w:sz="8" w:space="0" w:color="FFFFFF"/>
              <w:right w:val="single" w:sz="24" w:space="0" w:color="FFFFFF"/>
            </w:tcBorders>
            <w:shd w:val="clear" w:color="auto" w:fill="948A54"/>
          </w:tcPr>
          <w:p w14:paraId="4030CC21" w14:textId="77777777" w:rsidR="007B187F" w:rsidRPr="00C85AF5" w:rsidRDefault="007B187F" w:rsidP="007B187F">
            <w:pPr>
              <w:spacing w:after="0" w:line="240" w:lineRule="auto"/>
              <w:jc w:val="center"/>
              <w:rPr>
                <w:rFonts w:ascii="Times New Roman" w:hAnsi="Times New Roman"/>
                <w:b/>
                <w:bCs/>
                <w:color w:val="FFFFFF"/>
                <w:lang w:val="uz-Cyrl-UZ"/>
              </w:rPr>
            </w:pPr>
            <w:r w:rsidRPr="00C85AF5">
              <w:rPr>
                <w:rFonts w:ascii="Times New Roman" w:hAnsi="Times New Roman"/>
                <w:b/>
                <w:bCs/>
                <w:color w:val="FFFFFF"/>
                <w:lang w:val="uz-Cyrl-UZ"/>
              </w:rPr>
              <w:t>Показатељ резултата 4</w:t>
            </w:r>
          </w:p>
        </w:tc>
        <w:tc>
          <w:tcPr>
            <w:tcW w:w="4852" w:type="dxa"/>
            <w:gridSpan w:val="4"/>
            <w:tcBorders>
              <w:top w:val="single" w:sz="8" w:space="0" w:color="FFFFFF"/>
              <w:bottom w:val="single" w:sz="8" w:space="0" w:color="FFFFFF"/>
            </w:tcBorders>
            <w:shd w:val="clear" w:color="auto" w:fill="948A54" w:themeFill="background2" w:themeFillShade="80"/>
          </w:tcPr>
          <w:p w14:paraId="2B13EA14" w14:textId="77777777" w:rsidR="007B187F" w:rsidRPr="00C85AF5" w:rsidRDefault="007B187F" w:rsidP="00F161D6">
            <w:pPr>
              <w:spacing w:after="0" w:line="240" w:lineRule="auto"/>
              <w:jc w:val="center"/>
              <w:rPr>
                <w:rFonts w:ascii="Times New Roman" w:hAnsi="Times New Roman"/>
                <w:color w:val="FFFFFF"/>
                <w:lang w:val="uz-Cyrl-UZ"/>
              </w:rPr>
            </w:pPr>
            <w:r w:rsidRPr="00C85AF5">
              <w:rPr>
                <w:rFonts w:ascii="Times New Roman" w:hAnsi="Times New Roman"/>
                <w:color w:val="FFFFFF"/>
                <w:lang w:val="uz-Cyrl-UZ"/>
              </w:rPr>
              <w:t>Јединица мере</w:t>
            </w:r>
          </w:p>
        </w:tc>
        <w:tc>
          <w:tcPr>
            <w:tcW w:w="7591" w:type="dxa"/>
            <w:gridSpan w:val="6"/>
            <w:shd w:val="clear" w:color="auto" w:fill="948A54" w:themeFill="background2" w:themeFillShade="80"/>
          </w:tcPr>
          <w:p w14:paraId="3607BDCF" w14:textId="77777777" w:rsidR="007B187F" w:rsidRPr="00C85AF5" w:rsidRDefault="007B187F" w:rsidP="00F161D6">
            <w:pPr>
              <w:spacing w:after="0" w:line="240" w:lineRule="auto"/>
              <w:jc w:val="center"/>
              <w:rPr>
                <w:rFonts w:ascii="Times New Roman" w:hAnsi="Times New Roman"/>
                <w:color w:val="FFFFFF"/>
                <w:lang w:val="uz-Cyrl-UZ"/>
              </w:rPr>
            </w:pPr>
            <w:r w:rsidRPr="00C85AF5">
              <w:rPr>
                <w:rFonts w:ascii="Times New Roman" w:hAnsi="Times New Roman"/>
                <w:color w:val="FFFFFF"/>
                <w:lang w:val="uz-Cyrl-UZ"/>
              </w:rPr>
              <w:t>Извор провере</w:t>
            </w:r>
          </w:p>
        </w:tc>
      </w:tr>
      <w:tr w:rsidR="007B187F" w:rsidRPr="00C85AF5" w14:paraId="5AB37095" w14:textId="77777777" w:rsidTr="007434A9">
        <w:trPr>
          <w:trHeight w:val="73"/>
          <w:jc w:val="center"/>
        </w:trPr>
        <w:tc>
          <w:tcPr>
            <w:tcW w:w="1777" w:type="dxa"/>
            <w:vMerge/>
            <w:tcBorders>
              <w:left w:val="single" w:sz="8" w:space="0" w:color="FFFFFF"/>
              <w:right w:val="single" w:sz="24" w:space="0" w:color="FFFFFF"/>
            </w:tcBorders>
            <w:shd w:val="clear" w:color="auto" w:fill="948A54"/>
          </w:tcPr>
          <w:p w14:paraId="215BC8D3" w14:textId="77777777" w:rsidR="007B187F" w:rsidRPr="00C85AF5" w:rsidRDefault="007B187F" w:rsidP="00F161D6">
            <w:pPr>
              <w:spacing w:after="0" w:line="240" w:lineRule="auto"/>
              <w:jc w:val="both"/>
              <w:rPr>
                <w:rFonts w:ascii="Times New Roman" w:hAnsi="Times New Roman"/>
                <w:b/>
                <w:bCs/>
                <w:color w:val="FFFFFF"/>
                <w:lang w:val="uz-Cyrl-UZ"/>
              </w:rPr>
            </w:pPr>
          </w:p>
        </w:tc>
        <w:tc>
          <w:tcPr>
            <w:tcW w:w="4852" w:type="dxa"/>
            <w:gridSpan w:val="4"/>
            <w:tcBorders>
              <w:top w:val="single" w:sz="8" w:space="0" w:color="FFFFFF"/>
              <w:bottom w:val="single" w:sz="8" w:space="0" w:color="FFFFFF"/>
            </w:tcBorders>
            <w:shd w:val="clear" w:color="auto" w:fill="FDE9D9"/>
          </w:tcPr>
          <w:p w14:paraId="213DE965" w14:textId="77777777" w:rsidR="007B187F" w:rsidRDefault="007B187F" w:rsidP="00F161D6">
            <w:pPr>
              <w:spacing w:after="0" w:line="240" w:lineRule="auto"/>
              <w:jc w:val="center"/>
              <w:rPr>
                <w:rFonts w:ascii="Times New Roman" w:hAnsi="Times New Roman"/>
                <w:b/>
                <w:bCs/>
                <w:color w:val="FFFFFF"/>
                <w:lang w:val="uz-Cyrl-UZ"/>
              </w:rPr>
            </w:pPr>
            <w:r w:rsidRPr="00C85AF5">
              <w:rPr>
                <w:rFonts w:ascii="Times New Roman" w:hAnsi="Times New Roman"/>
                <w:lang w:val="uz-Cyrl-UZ"/>
              </w:rPr>
              <w:t>Проценат услуга код којих су корисници позитивно оценили подршку коју су добили</w:t>
            </w:r>
            <w:r w:rsidRPr="00C85AF5">
              <w:rPr>
                <w:rFonts w:ascii="Times New Roman" w:hAnsi="Times New Roman"/>
                <w:b/>
                <w:bCs/>
                <w:color w:val="FFFFFF"/>
                <w:lang w:val="uz-Cyrl-UZ"/>
              </w:rPr>
              <w:t xml:space="preserve"> </w:t>
            </w:r>
          </w:p>
          <w:p w14:paraId="59341BD8" w14:textId="2BA62DF5" w:rsidR="00D4531D" w:rsidRPr="00C85AF5" w:rsidRDefault="00D4531D" w:rsidP="00F161D6">
            <w:pPr>
              <w:spacing w:after="0" w:line="240" w:lineRule="auto"/>
              <w:jc w:val="center"/>
              <w:rPr>
                <w:rFonts w:ascii="Times New Roman" w:hAnsi="Times New Roman"/>
                <w:lang w:val="uz-Cyrl-UZ"/>
              </w:rPr>
            </w:pPr>
          </w:p>
        </w:tc>
        <w:tc>
          <w:tcPr>
            <w:tcW w:w="7591" w:type="dxa"/>
            <w:gridSpan w:val="6"/>
            <w:shd w:val="clear" w:color="auto" w:fill="FDE9D9"/>
          </w:tcPr>
          <w:p w14:paraId="3F1D1B77" w14:textId="77777777" w:rsidR="007B187F" w:rsidRPr="00C85AF5" w:rsidRDefault="007B187F" w:rsidP="00F161D6">
            <w:pPr>
              <w:spacing w:after="0" w:line="240" w:lineRule="auto"/>
              <w:jc w:val="center"/>
              <w:rPr>
                <w:rFonts w:ascii="Times New Roman" w:hAnsi="Times New Roman"/>
                <w:lang w:val="uz-Cyrl-UZ"/>
              </w:rPr>
            </w:pPr>
            <w:r w:rsidRPr="00C85AF5">
              <w:rPr>
                <w:rFonts w:ascii="Times New Roman" w:hAnsi="Times New Roman"/>
                <w:lang w:val="uz-Cyrl-UZ"/>
              </w:rPr>
              <w:t>Извештај ИТЕ</w:t>
            </w:r>
          </w:p>
        </w:tc>
      </w:tr>
      <w:tr w:rsidR="007B187F" w:rsidRPr="00C85AF5" w14:paraId="528B7CB9" w14:textId="77777777" w:rsidTr="00813045">
        <w:trPr>
          <w:trHeight w:val="73"/>
          <w:jc w:val="center"/>
        </w:trPr>
        <w:tc>
          <w:tcPr>
            <w:tcW w:w="1777" w:type="dxa"/>
            <w:vMerge/>
            <w:tcBorders>
              <w:left w:val="single" w:sz="8" w:space="0" w:color="FFFFFF"/>
              <w:right w:val="single" w:sz="24" w:space="0" w:color="FFFFFF"/>
            </w:tcBorders>
            <w:shd w:val="clear" w:color="auto" w:fill="948A54"/>
          </w:tcPr>
          <w:p w14:paraId="30F2E17E" w14:textId="77777777" w:rsidR="007B187F" w:rsidRPr="00C85AF5" w:rsidRDefault="007B187F"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948A54" w:themeFill="background2" w:themeFillShade="80"/>
          </w:tcPr>
          <w:p w14:paraId="70C15EAF" w14:textId="77777777" w:rsidR="007B187F" w:rsidRPr="00C85AF5" w:rsidRDefault="007B187F" w:rsidP="00F161D6">
            <w:pPr>
              <w:spacing w:after="0" w:line="240" w:lineRule="auto"/>
              <w:jc w:val="center"/>
              <w:rPr>
                <w:rFonts w:ascii="Times New Roman" w:hAnsi="Times New Roman"/>
                <w:color w:val="FFFFFF"/>
                <w:lang w:val="uz-Cyrl-UZ"/>
              </w:rPr>
            </w:pPr>
            <w:r w:rsidRPr="00C85AF5">
              <w:rPr>
                <w:rFonts w:ascii="Times New Roman" w:hAnsi="Times New Roman"/>
                <w:color w:val="FFFFFF"/>
                <w:lang w:val="uz-Cyrl-UZ"/>
              </w:rPr>
              <w:t>Базна година</w:t>
            </w:r>
          </w:p>
        </w:tc>
        <w:tc>
          <w:tcPr>
            <w:tcW w:w="2426" w:type="dxa"/>
            <w:gridSpan w:val="2"/>
            <w:tcBorders>
              <w:top w:val="single" w:sz="8" w:space="0" w:color="FFFFFF"/>
              <w:bottom w:val="single" w:sz="8" w:space="0" w:color="FFFFFF"/>
            </w:tcBorders>
            <w:shd w:val="clear" w:color="auto" w:fill="948A54" w:themeFill="background2" w:themeFillShade="80"/>
          </w:tcPr>
          <w:p w14:paraId="455A5D74" w14:textId="77777777" w:rsidR="007B187F" w:rsidRPr="00C85AF5" w:rsidRDefault="007B187F" w:rsidP="00F161D6">
            <w:pPr>
              <w:spacing w:after="0" w:line="240" w:lineRule="auto"/>
              <w:jc w:val="center"/>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30" w:type="dxa"/>
            <w:gridSpan w:val="2"/>
            <w:shd w:val="clear" w:color="auto" w:fill="948A54" w:themeFill="background2" w:themeFillShade="80"/>
          </w:tcPr>
          <w:p w14:paraId="36C00AFA" w14:textId="77777777" w:rsidR="007B187F" w:rsidRPr="00C85AF5" w:rsidRDefault="007B187F" w:rsidP="00F161D6">
            <w:pPr>
              <w:spacing w:after="0" w:line="240" w:lineRule="auto"/>
              <w:jc w:val="center"/>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30" w:type="dxa"/>
            <w:gridSpan w:val="2"/>
            <w:shd w:val="clear" w:color="auto" w:fill="948A54" w:themeFill="background2" w:themeFillShade="80"/>
          </w:tcPr>
          <w:p w14:paraId="0071D883" w14:textId="77777777" w:rsidR="007B187F" w:rsidRPr="00C85AF5" w:rsidRDefault="007B187F" w:rsidP="00F161D6">
            <w:pPr>
              <w:spacing w:after="0" w:line="240" w:lineRule="auto"/>
              <w:jc w:val="center"/>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531" w:type="dxa"/>
            <w:gridSpan w:val="2"/>
            <w:shd w:val="clear" w:color="auto" w:fill="948A54" w:themeFill="background2" w:themeFillShade="80"/>
          </w:tcPr>
          <w:p w14:paraId="2A8BDC34" w14:textId="77777777" w:rsidR="007B187F" w:rsidRPr="00C85AF5" w:rsidRDefault="007B187F" w:rsidP="00F161D6">
            <w:pPr>
              <w:spacing w:after="0" w:line="240" w:lineRule="auto"/>
              <w:jc w:val="center"/>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7B187F" w:rsidRPr="00C85AF5" w14:paraId="2957C071" w14:textId="77777777" w:rsidTr="007434A9">
        <w:trPr>
          <w:trHeight w:val="73"/>
          <w:jc w:val="center"/>
        </w:trPr>
        <w:tc>
          <w:tcPr>
            <w:tcW w:w="1777" w:type="dxa"/>
            <w:vMerge/>
            <w:tcBorders>
              <w:left w:val="single" w:sz="8" w:space="0" w:color="FFFFFF"/>
              <w:bottom w:val="nil"/>
              <w:right w:val="single" w:sz="24" w:space="0" w:color="FFFFFF"/>
            </w:tcBorders>
            <w:shd w:val="clear" w:color="auto" w:fill="948A54"/>
          </w:tcPr>
          <w:p w14:paraId="4C3CB5A3" w14:textId="77777777" w:rsidR="007B187F" w:rsidRPr="00C85AF5" w:rsidRDefault="007B187F"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FDE9D9"/>
          </w:tcPr>
          <w:p w14:paraId="50110A14" w14:textId="77777777" w:rsidR="007B187F" w:rsidRPr="00C85AF5" w:rsidRDefault="00813045" w:rsidP="00F161D6">
            <w:pPr>
              <w:spacing w:after="0" w:line="240" w:lineRule="auto"/>
              <w:jc w:val="center"/>
              <w:rPr>
                <w:rFonts w:ascii="Times New Roman" w:hAnsi="Times New Roman"/>
                <w:lang w:val="uz-Cyrl-UZ"/>
              </w:rPr>
            </w:pPr>
            <w:r w:rsidRPr="00C85AF5">
              <w:rPr>
                <w:rFonts w:ascii="Times New Roman" w:hAnsi="Times New Roman"/>
                <w:lang w:val="uz-Cyrl-UZ"/>
              </w:rPr>
              <w:t>2019</w:t>
            </w:r>
          </w:p>
        </w:tc>
        <w:tc>
          <w:tcPr>
            <w:tcW w:w="2426" w:type="dxa"/>
            <w:gridSpan w:val="2"/>
            <w:tcBorders>
              <w:top w:val="single" w:sz="8" w:space="0" w:color="FFFFFF"/>
              <w:bottom w:val="single" w:sz="8" w:space="0" w:color="FFFFFF"/>
            </w:tcBorders>
            <w:shd w:val="clear" w:color="auto" w:fill="FDE9D9"/>
          </w:tcPr>
          <w:p w14:paraId="38BC6F44" w14:textId="77777777" w:rsidR="007B187F" w:rsidRPr="00C85AF5" w:rsidRDefault="00813045" w:rsidP="00F161D6">
            <w:pPr>
              <w:spacing w:after="0" w:line="240" w:lineRule="auto"/>
              <w:jc w:val="center"/>
              <w:rPr>
                <w:rFonts w:ascii="Times New Roman" w:hAnsi="Times New Roman"/>
                <w:lang w:val="uz-Cyrl-UZ"/>
              </w:rPr>
            </w:pPr>
            <w:r w:rsidRPr="00C85AF5">
              <w:rPr>
                <w:rFonts w:ascii="Times New Roman" w:hAnsi="Times New Roman"/>
                <w:lang w:val="uz-Cyrl-UZ"/>
              </w:rPr>
              <w:t>0</w:t>
            </w:r>
          </w:p>
        </w:tc>
        <w:tc>
          <w:tcPr>
            <w:tcW w:w="2530" w:type="dxa"/>
            <w:gridSpan w:val="2"/>
            <w:tcBorders>
              <w:bottom w:val="single" w:sz="8" w:space="0" w:color="FFFFFF"/>
            </w:tcBorders>
            <w:shd w:val="clear" w:color="auto" w:fill="FDE9D9"/>
          </w:tcPr>
          <w:p w14:paraId="300560EA" w14:textId="77777777" w:rsidR="007B187F" w:rsidRPr="00C85AF5" w:rsidRDefault="00813045" w:rsidP="00F161D6">
            <w:pPr>
              <w:spacing w:after="0" w:line="240" w:lineRule="auto"/>
              <w:jc w:val="center"/>
              <w:rPr>
                <w:rFonts w:ascii="Times New Roman" w:hAnsi="Times New Roman"/>
                <w:lang w:val="uz-Cyrl-UZ"/>
              </w:rPr>
            </w:pPr>
            <w:r w:rsidRPr="00C85AF5">
              <w:rPr>
                <w:rFonts w:ascii="Times New Roman" w:hAnsi="Times New Roman"/>
                <w:lang w:val="uz-Cyrl-UZ"/>
              </w:rPr>
              <w:t>50</w:t>
            </w:r>
          </w:p>
        </w:tc>
        <w:tc>
          <w:tcPr>
            <w:tcW w:w="2530" w:type="dxa"/>
            <w:gridSpan w:val="2"/>
            <w:tcBorders>
              <w:bottom w:val="single" w:sz="8" w:space="0" w:color="FFFFFF"/>
            </w:tcBorders>
            <w:shd w:val="clear" w:color="auto" w:fill="FDE9D9"/>
          </w:tcPr>
          <w:p w14:paraId="5963C959" w14:textId="77777777" w:rsidR="007B187F" w:rsidRPr="00C85AF5" w:rsidRDefault="00813045" w:rsidP="00F161D6">
            <w:pPr>
              <w:spacing w:after="0" w:line="240" w:lineRule="auto"/>
              <w:jc w:val="center"/>
              <w:rPr>
                <w:rFonts w:ascii="Times New Roman" w:hAnsi="Times New Roman"/>
                <w:lang w:val="uz-Cyrl-UZ"/>
              </w:rPr>
            </w:pPr>
            <w:r w:rsidRPr="00C85AF5">
              <w:rPr>
                <w:rFonts w:ascii="Times New Roman" w:hAnsi="Times New Roman"/>
                <w:lang w:val="uz-Cyrl-UZ"/>
              </w:rPr>
              <w:t>70</w:t>
            </w:r>
          </w:p>
        </w:tc>
        <w:tc>
          <w:tcPr>
            <w:tcW w:w="2531" w:type="dxa"/>
            <w:gridSpan w:val="2"/>
            <w:tcBorders>
              <w:bottom w:val="single" w:sz="8" w:space="0" w:color="FFFFFF"/>
            </w:tcBorders>
            <w:shd w:val="clear" w:color="auto" w:fill="FDE9D9"/>
          </w:tcPr>
          <w:p w14:paraId="4258905A" w14:textId="346233BB" w:rsidR="00C56D87" w:rsidRDefault="00813045" w:rsidP="00F161D6">
            <w:pPr>
              <w:spacing w:after="0" w:line="240" w:lineRule="auto"/>
              <w:jc w:val="center"/>
              <w:rPr>
                <w:rFonts w:ascii="Times New Roman" w:hAnsi="Times New Roman"/>
                <w:lang w:val="uz-Cyrl-UZ"/>
              </w:rPr>
            </w:pPr>
            <w:r w:rsidRPr="00C85AF5">
              <w:rPr>
                <w:rFonts w:ascii="Times New Roman" w:hAnsi="Times New Roman"/>
                <w:lang w:val="uz-Cyrl-UZ"/>
              </w:rPr>
              <w:t>100</w:t>
            </w:r>
          </w:p>
          <w:p w14:paraId="64303B17" w14:textId="54A468E2" w:rsidR="00C56D87" w:rsidRPr="00C85AF5" w:rsidRDefault="00C56D87" w:rsidP="00F161D6">
            <w:pPr>
              <w:spacing w:after="0" w:line="240" w:lineRule="auto"/>
              <w:jc w:val="center"/>
              <w:rPr>
                <w:rFonts w:ascii="Times New Roman" w:hAnsi="Times New Roman"/>
                <w:lang w:val="uz-Cyrl-UZ"/>
              </w:rPr>
            </w:pPr>
          </w:p>
        </w:tc>
      </w:tr>
      <w:tr w:rsidR="007B78A9" w:rsidRPr="00C85AF5" w14:paraId="2C802459" w14:textId="77777777">
        <w:trPr>
          <w:trHeight w:val="143"/>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267E75C9" w14:textId="77777777" w:rsidR="007B78A9" w:rsidRPr="00C85AF5" w:rsidRDefault="00813045"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 5</w:t>
            </w:r>
            <w:r w:rsidR="007B78A9" w:rsidRPr="00C85AF5">
              <w:rPr>
                <w:rFonts w:ascii="Times New Roman" w:hAnsi="Times New Roman"/>
                <w:b/>
                <w:bCs/>
                <w:color w:val="FFFFFF"/>
                <w:lang w:val="uz-Cyrl-UZ"/>
              </w:rPr>
              <w:t>.</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5C79657A" w14:textId="77777777" w:rsidR="007B78A9" w:rsidRPr="00C85AF5" w:rsidRDefault="005E3353" w:rsidP="00F161D6">
            <w:pPr>
              <w:spacing w:after="0" w:line="240" w:lineRule="auto"/>
              <w:jc w:val="both"/>
              <w:rPr>
                <w:rFonts w:ascii="Times New Roman" w:hAnsi="Times New Roman"/>
                <w:b/>
                <w:lang w:val="uz-Cyrl-UZ"/>
              </w:rPr>
            </w:pPr>
            <w:r w:rsidRPr="00C85AF5">
              <w:rPr>
                <w:rFonts w:ascii="Times New Roman" w:hAnsi="Times New Roman"/>
                <w:bCs/>
                <w:color w:val="FFFFFF"/>
                <w:lang w:val="uz-Cyrl-UZ"/>
              </w:rPr>
              <w:t>Јединица мере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948A54"/>
          </w:tcPr>
          <w:p w14:paraId="3836E1C5" w14:textId="77777777" w:rsidR="007B78A9" w:rsidRPr="00C85AF5" w:rsidRDefault="005E3353" w:rsidP="00F161D6">
            <w:pPr>
              <w:spacing w:after="0" w:line="240" w:lineRule="auto"/>
              <w:jc w:val="both"/>
              <w:rPr>
                <w:rFonts w:ascii="Times New Roman" w:hAnsi="Times New Roman"/>
                <w:b/>
                <w:lang w:val="uz-Cyrl-UZ"/>
              </w:rPr>
            </w:pPr>
            <w:r w:rsidRPr="00C85AF5">
              <w:rPr>
                <w:rFonts w:ascii="Times New Roman" w:hAnsi="Times New Roman"/>
                <w:color w:val="FFFFFF"/>
                <w:lang w:val="uz-Cyrl-UZ"/>
              </w:rPr>
              <w:t>Извор провере</w:t>
            </w:r>
          </w:p>
        </w:tc>
      </w:tr>
      <w:tr w:rsidR="007B78A9" w:rsidRPr="00C85AF5" w14:paraId="3FF284B8" w14:textId="77777777">
        <w:trPr>
          <w:trHeight w:val="142"/>
          <w:jc w:val="center"/>
        </w:trPr>
        <w:tc>
          <w:tcPr>
            <w:tcW w:w="1777" w:type="dxa"/>
            <w:vMerge/>
            <w:tcBorders>
              <w:left w:val="single" w:sz="8" w:space="0" w:color="FFFFFF"/>
              <w:bottom w:val="nil"/>
              <w:right w:val="single" w:sz="24" w:space="0" w:color="FFFFFF"/>
            </w:tcBorders>
            <w:shd w:val="clear" w:color="auto" w:fill="948A54"/>
          </w:tcPr>
          <w:p w14:paraId="4AFF45BF" w14:textId="77777777" w:rsidR="007B78A9" w:rsidRPr="00C85AF5" w:rsidRDefault="007B78A9" w:rsidP="00F161D6">
            <w:pPr>
              <w:spacing w:after="0" w:line="240" w:lineRule="auto"/>
              <w:jc w:val="both"/>
              <w:rPr>
                <w:rFonts w:ascii="Times New Roman" w:hAnsi="Times New Roman"/>
                <w:b/>
                <w:bCs/>
                <w:color w:val="FFFFFF"/>
                <w:lang w:val="uz-Cyrl-UZ"/>
              </w:rPr>
            </w:pPr>
          </w:p>
        </w:tc>
        <w:tc>
          <w:tcPr>
            <w:tcW w:w="4852" w:type="dxa"/>
            <w:gridSpan w:val="4"/>
            <w:tcBorders>
              <w:top w:val="single" w:sz="8" w:space="0" w:color="FFFFFF"/>
              <w:bottom w:val="single" w:sz="8" w:space="0" w:color="FFFFFF"/>
            </w:tcBorders>
            <w:shd w:val="clear" w:color="auto" w:fill="FDE9D9"/>
          </w:tcPr>
          <w:p w14:paraId="3E237AF1" w14:textId="77777777" w:rsidR="007B78A9" w:rsidRPr="00C85AF5" w:rsidRDefault="0077188E" w:rsidP="00F161D6">
            <w:pPr>
              <w:spacing w:after="0" w:line="240" w:lineRule="auto"/>
              <w:rPr>
                <w:rFonts w:ascii="Times New Roman" w:hAnsi="Times New Roman"/>
                <w:lang w:val="uz-Cyrl-UZ"/>
              </w:rPr>
            </w:pPr>
            <w:r w:rsidRPr="00C85AF5">
              <w:rPr>
                <w:rFonts w:ascii="Times New Roman" w:hAnsi="Times New Roman"/>
                <w:lang w:val="uz-Cyrl-UZ"/>
              </w:rPr>
              <w:t>Проценат корисника који су позитивно оценили своје задовољство услугама електронске управе</w:t>
            </w:r>
            <w:r w:rsidRPr="00C85AF5" w:rsidDel="0077188E">
              <w:rPr>
                <w:rFonts w:ascii="Times New Roman" w:hAnsi="Times New Roman"/>
                <w:lang w:val="uz-Cyrl-UZ"/>
              </w:rPr>
              <w:t xml:space="preserve"> </w:t>
            </w:r>
          </w:p>
        </w:tc>
        <w:tc>
          <w:tcPr>
            <w:tcW w:w="7591" w:type="dxa"/>
            <w:gridSpan w:val="6"/>
            <w:shd w:val="clear" w:color="auto" w:fill="FDE9D9"/>
          </w:tcPr>
          <w:p w14:paraId="72303F1F" w14:textId="77777777" w:rsidR="007B78A9" w:rsidRPr="00C85AF5" w:rsidRDefault="007B187F" w:rsidP="00F161D6">
            <w:pPr>
              <w:spacing w:after="0" w:line="240" w:lineRule="auto"/>
              <w:jc w:val="center"/>
              <w:rPr>
                <w:rFonts w:ascii="Times New Roman" w:hAnsi="Times New Roman"/>
                <w:b/>
                <w:lang w:val="uz-Cyrl-UZ"/>
              </w:rPr>
            </w:pPr>
            <w:r w:rsidRPr="00C85AF5">
              <w:rPr>
                <w:rFonts w:ascii="Times New Roman" w:hAnsi="Times New Roman"/>
                <w:lang w:val="uz-Cyrl-UZ"/>
              </w:rPr>
              <w:t>Извештај ИТЕ</w:t>
            </w:r>
          </w:p>
        </w:tc>
      </w:tr>
      <w:tr w:rsidR="005E3353" w:rsidRPr="00C85AF5" w14:paraId="0D77122C" w14:textId="77777777">
        <w:trPr>
          <w:trHeight w:val="142"/>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55DA5571" w14:textId="77777777" w:rsidR="005E3353" w:rsidRPr="00C85AF5" w:rsidRDefault="005E3353"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340CBEA5" w14:textId="77777777" w:rsidR="005E3353" w:rsidRPr="00C85AF5" w:rsidRDefault="005E33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Базна година</w:t>
            </w: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67FA9DAD" w14:textId="77777777" w:rsidR="005E3353" w:rsidRPr="00C85AF5" w:rsidRDefault="005E33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147FD89B" w14:textId="77777777" w:rsidR="005E3353" w:rsidRPr="00C85AF5" w:rsidRDefault="005E33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07A57539" w14:textId="77777777" w:rsidR="005E3353" w:rsidRPr="00C85AF5" w:rsidRDefault="005E33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531" w:type="dxa"/>
            <w:gridSpan w:val="2"/>
            <w:tcBorders>
              <w:top w:val="single" w:sz="8" w:space="0" w:color="FFFFFF"/>
              <w:left w:val="single" w:sz="8" w:space="0" w:color="FFFFFF"/>
              <w:bottom w:val="single" w:sz="8" w:space="0" w:color="FFFFFF"/>
              <w:right w:val="single" w:sz="8" w:space="0" w:color="FFFFFF"/>
            </w:tcBorders>
            <w:shd w:val="clear" w:color="auto" w:fill="948A54"/>
          </w:tcPr>
          <w:p w14:paraId="718EC70C" w14:textId="77777777" w:rsidR="005E3353" w:rsidRPr="00C85AF5" w:rsidRDefault="005E33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5E3353" w:rsidRPr="00C85AF5" w14:paraId="6BA6A9E8" w14:textId="77777777">
        <w:trPr>
          <w:trHeight w:val="142"/>
          <w:jc w:val="center"/>
        </w:trPr>
        <w:tc>
          <w:tcPr>
            <w:tcW w:w="1777" w:type="dxa"/>
            <w:vMerge/>
            <w:tcBorders>
              <w:left w:val="single" w:sz="8" w:space="0" w:color="FFFFFF"/>
              <w:bottom w:val="nil"/>
              <w:right w:val="single" w:sz="24" w:space="0" w:color="FFFFFF"/>
            </w:tcBorders>
            <w:shd w:val="clear" w:color="auto" w:fill="948A54"/>
          </w:tcPr>
          <w:p w14:paraId="2C00CA5F" w14:textId="77777777" w:rsidR="005E3353" w:rsidRPr="00C85AF5" w:rsidRDefault="005E3353"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FDE9D9"/>
          </w:tcPr>
          <w:p w14:paraId="356074AE" w14:textId="77777777" w:rsidR="005E3353" w:rsidRPr="00C85AF5" w:rsidRDefault="005E3353" w:rsidP="00F161D6">
            <w:pPr>
              <w:spacing w:after="0" w:line="240" w:lineRule="auto"/>
              <w:rPr>
                <w:rFonts w:ascii="Times New Roman" w:hAnsi="Times New Roman"/>
                <w:b/>
                <w:lang w:val="uz-Cyrl-UZ"/>
              </w:rPr>
            </w:pPr>
            <w:r w:rsidRPr="00C85AF5">
              <w:rPr>
                <w:rFonts w:ascii="Times New Roman" w:hAnsi="Times New Roman"/>
                <w:lang w:val="uz-Cyrl-UZ"/>
              </w:rPr>
              <w:t>2</w:t>
            </w:r>
            <w:r w:rsidR="00813045" w:rsidRPr="00C85AF5">
              <w:rPr>
                <w:rFonts w:ascii="Times New Roman" w:eastAsia="Times New Roman" w:hAnsi="Times New Roman"/>
                <w:bCs/>
                <w:lang w:val="uz-Cyrl-UZ"/>
              </w:rPr>
              <w:t>019</w:t>
            </w:r>
          </w:p>
        </w:tc>
        <w:tc>
          <w:tcPr>
            <w:tcW w:w="2426" w:type="dxa"/>
            <w:gridSpan w:val="2"/>
            <w:tcBorders>
              <w:top w:val="single" w:sz="8" w:space="0" w:color="FFFFFF"/>
              <w:bottom w:val="single" w:sz="8" w:space="0" w:color="FFFFFF"/>
            </w:tcBorders>
            <w:shd w:val="clear" w:color="auto" w:fill="FDE9D9"/>
          </w:tcPr>
          <w:p w14:paraId="50690CB4" w14:textId="77777777" w:rsidR="005E3353" w:rsidRPr="00C85AF5" w:rsidRDefault="005E3353" w:rsidP="00F161D6">
            <w:pPr>
              <w:spacing w:after="0" w:line="240" w:lineRule="auto"/>
              <w:jc w:val="center"/>
              <w:rPr>
                <w:rFonts w:ascii="Times New Roman" w:hAnsi="Times New Roman"/>
                <w:lang w:val="uz-Cyrl-UZ"/>
              </w:rPr>
            </w:pPr>
            <w:r w:rsidRPr="00C85AF5">
              <w:rPr>
                <w:rFonts w:ascii="Times New Roman" w:hAnsi="Times New Roman"/>
                <w:lang w:val="uz-Cyrl-UZ"/>
              </w:rPr>
              <w:t>0%</w:t>
            </w:r>
          </w:p>
        </w:tc>
        <w:tc>
          <w:tcPr>
            <w:tcW w:w="2530" w:type="dxa"/>
            <w:gridSpan w:val="2"/>
            <w:tcBorders>
              <w:bottom w:val="single" w:sz="8" w:space="0" w:color="FFFFFF"/>
            </w:tcBorders>
            <w:shd w:val="clear" w:color="auto" w:fill="FDE9D9"/>
          </w:tcPr>
          <w:p w14:paraId="691938E5" w14:textId="77777777" w:rsidR="005E3353" w:rsidRPr="00C85AF5" w:rsidRDefault="00462AC6" w:rsidP="00F161D6">
            <w:pPr>
              <w:spacing w:after="0" w:line="240" w:lineRule="auto"/>
              <w:jc w:val="center"/>
              <w:rPr>
                <w:rFonts w:ascii="Times New Roman" w:hAnsi="Times New Roman"/>
              </w:rPr>
            </w:pPr>
            <w:r w:rsidRPr="00C85AF5">
              <w:rPr>
                <w:rFonts w:ascii="Times New Roman" w:hAnsi="Times New Roman"/>
              </w:rPr>
              <w:t>65%</w:t>
            </w:r>
          </w:p>
        </w:tc>
        <w:tc>
          <w:tcPr>
            <w:tcW w:w="2530" w:type="dxa"/>
            <w:gridSpan w:val="2"/>
            <w:tcBorders>
              <w:bottom w:val="single" w:sz="8" w:space="0" w:color="FFFFFF"/>
            </w:tcBorders>
            <w:shd w:val="clear" w:color="auto" w:fill="FDE9D9"/>
          </w:tcPr>
          <w:p w14:paraId="07A88B6D" w14:textId="77777777" w:rsidR="005E3353" w:rsidRPr="00C85AF5" w:rsidRDefault="00462AC6" w:rsidP="00F161D6">
            <w:pPr>
              <w:spacing w:after="0" w:line="240" w:lineRule="auto"/>
              <w:jc w:val="center"/>
              <w:rPr>
                <w:rFonts w:ascii="Times New Roman" w:hAnsi="Times New Roman"/>
              </w:rPr>
            </w:pPr>
            <w:r w:rsidRPr="00C85AF5">
              <w:rPr>
                <w:rFonts w:ascii="Times New Roman" w:hAnsi="Times New Roman"/>
              </w:rPr>
              <w:t>80%</w:t>
            </w:r>
          </w:p>
        </w:tc>
        <w:tc>
          <w:tcPr>
            <w:tcW w:w="2531" w:type="dxa"/>
            <w:gridSpan w:val="2"/>
            <w:tcBorders>
              <w:bottom w:val="single" w:sz="8" w:space="0" w:color="FFFFFF"/>
            </w:tcBorders>
            <w:shd w:val="clear" w:color="auto" w:fill="FDE9D9"/>
          </w:tcPr>
          <w:p w14:paraId="67F98D17" w14:textId="77777777" w:rsidR="005E3353" w:rsidRPr="00C85AF5" w:rsidRDefault="005E3353" w:rsidP="00F161D6">
            <w:pPr>
              <w:spacing w:after="0" w:line="240" w:lineRule="auto"/>
              <w:jc w:val="center"/>
              <w:rPr>
                <w:rFonts w:ascii="Times New Roman" w:hAnsi="Times New Roman"/>
                <w:lang w:val="uz-Cyrl-UZ"/>
              </w:rPr>
            </w:pPr>
            <w:r w:rsidRPr="00C85AF5">
              <w:rPr>
                <w:rFonts w:ascii="Times New Roman" w:hAnsi="Times New Roman"/>
                <w:lang w:val="uz-Cyrl-UZ"/>
              </w:rPr>
              <w:t>100%</w:t>
            </w:r>
          </w:p>
        </w:tc>
      </w:tr>
      <w:tr w:rsidR="007B78A9" w:rsidRPr="00C85AF5" w14:paraId="21FD4533" w14:textId="77777777">
        <w:trPr>
          <w:trHeight w:val="143"/>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73D12177" w14:textId="77777777" w:rsidR="007B78A9" w:rsidRPr="00C85AF5" w:rsidRDefault="00813045"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 6</w:t>
            </w:r>
            <w:r w:rsidR="007B78A9" w:rsidRPr="00C85AF5">
              <w:rPr>
                <w:rFonts w:ascii="Times New Roman" w:hAnsi="Times New Roman"/>
                <w:b/>
                <w:bCs/>
                <w:color w:val="FFFFFF"/>
                <w:lang w:val="uz-Cyrl-UZ"/>
              </w:rPr>
              <w:t>.</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38FDB98F" w14:textId="77777777" w:rsidR="007B78A9" w:rsidRPr="00C85AF5" w:rsidRDefault="005E3353" w:rsidP="00F161D6">
            <w:pPr>
              <w:spacing w:after="0" w:line="240" w:lineRule="auto"/>
              <w:jc w:val="both"/>
              <w:rPr>
                <w:rFonts w:ascii="Times New Roman" w:hAnsi="Times New Roman"/>
                <w:b/>
                <w:lang w:val="uz-Cyrl-UZ"/>
              </w:rPr>
            </w:pPr>
            <w:r w:rsidRPr="00C85AF5">
              <w:rPr>
                <w:rFonts w:ascii="Times New Roman" w:hAnsi="Times New Roman"/>
                <w:bCs/>
                <w:color w:val="FFFFFF"/>
                <w:lang w:val="uz-Cyrl-UZ"/>
              </w:rPr>
              <w:t>Јединица мере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948A54"/>
          </w:tcPr>
          <w:p w14:paraId="78C46901" w14:textId="77777777" w:rsidR="007B78A9" w:rsidRPr="00C85AF5" w:rsidRDefault="005E3353" w:rsidP="00F161D6">
            <w:pPr>
              <w:spacing w:after="0" w:line="240" w:lineRule="auto"/>
              <w:jc w:val="both"/>
              <w:rPr>
                <w:rFonts w:ascii="Times New Roman" w:hAnsi="Times New Roman"/>
                <w:b/>
                <w:lang w:val="uz-Cyrl-UZ"/>
              </w:rPr>
            </w:pPr>
            <w:r w:rsidRPr="00C85AF5">
              <w:rPr>
                <w:rFonts w:ascii="Times New Roman" w:hAnsi="Times New Roman"/>
                <w:color w:val="FFFFFF"/>
                <w:lang w:val="uz-Cyrl-UZ"/>
              </w:rPr>
              <w:t>Извор провере</w:t>
            </w:r>
          </w:p>
        </w:tc>
      </w:tr>
      <w:tr w:rsidR="007B78A9" w:rsidRPr="00C85AF5" w14:paraId="6F57751D" w14:textId="77777777">
        <w:trPr>
          <w:trHeight w:val="142"/>
          <w:jc w:val="center"/>
        </w:trPr>
        <w:tc>
          <w:tcPr>
            <w:tcW w:w="1777" w:type="dxa"/>
            <w:vMerge/>
            <w:tcBorders>
              <w:left w:val="single" w:sz="8" w:space="0" w:color="FFFFFF"/>
              <w:bottom w:val="nil"/>
              <w:right w:val="single" w:sz="24" w:space="0" w:color="FFFFFF"/>
            </w:tcBorders>
            <w:shd w:val="clear" w:color="auto" w:fill="948A54"/>
          </w:tcPr>
          <w:p w14:paraId="0C54767E" w14:textId="77777777" w:rsidR="007B78A9" w:rsidRPr="00C85AF5" w:rsidRDefault="007B78A9" w:rsidP="00F161D6">
            <w:pPr>
              <w:spacing w:after="0" w:line="240" w:lineRule="auto"/>
              <w:jc w:val="both"/>
              <w:rPr>
                <w:rFonts w:ascii="Times New Roman" w:hAnsi="Times New Roman"/>
                <w:b/>
                <w:bCs/>
                <w:color w:val="FFFFFF"/>
                <w:lang w:val="uz-Cyrl-UZ"/>
              </w:rPr>
            </w:pPr>
          </w:p>
        </w:tc>
        <w:tc>
          <w:tcPr>
            <w:tcW w:w="4852" w:type="dxa"/>
            <w:gridSpan w:val="4"/>
            <w:tcBorders>
              <w:top w:val="single" w:sz="8" w:space="0" w:color="FFFFFF"/>
              <w:bottom w:val="single" w:sz="8" w:space="0" w:color="FFFFFF"/>
            </w:tcBorders>
            <w:shd w:val="clear" w:color="auto" w:fill="FDE9D9"/>
          </w:tcPr>
          <w:p w14:paraId="1F5285C2" w14:textId="1BEBEACC" w:rsidR="007B78A9" w:rsidRPr="00C85AF5" w:rsidRDefault="005E3353" w:rsidP="00D21DBA">
            <w:pPr>
              <w:spacing w:after="0" w:line="240" w:lineRule="auto"/>
              <w:rPr>
                <w:rFonts w:ascii="Times New Roman" w:hAnsi="Times New Roman"/>
                <w:lang w:val="uz-Cyrl-UZ"/>
              </w:rPr>
            </w:pPr>
            <w:r w:rsidRPr="00C85AF5">
              <w:rPr>
                <w:rFonts w:ascii="Times New Roman" w:hAnsi="Times New Roman"/>
                <w:lang w:val="uz-Cyrl-UZ"/>
              </w:rPr>
              <w:t>Проценат услуга за које је могуће праћење тока предмета (ПВ 0%, 65% у 2020. г., 80% у 2021. г. и 100% 2022. г.)</w:t>
            </w:r>
          </w:p>
        </w:tc>
        <w:tc>
          <w:tcPr>
            <w:tcW w:w="7591" w:type="dxa"/>
            <w:gridSpan w:val="6"/>
            <w:shd w:val="clear" w:color="auto" w:fill="FDE9D9"/>
          </w:tcPr>
          <w:p w14:paraId="3BE22FFB" w14:textId="77777777" w:rsidR="007B78A9" w:rsidRPr="00C85AF5" w:rsidRDefault="007B187F" w:rsidP="00F161D6">
            <w:pPr>
              <w:spacing w:after="0" w:line="240" w:lineRule="auto"/>
              <w:jc w:val="center"/>
              <w:rPr>
                <w:rFonts w:ascii="Times New Roman" w:hAnsi="Times New Roman"/>
                <w:b/>
                <w:lang w:val="uz-Cyrl-UZ"/>
              </w:rPr>
            </w:pPr>
            <w:r w:rsidRPr="00C85AF5">
              <w:rPr>
                <w:rFonts w:ascii="Times New Roman" w:hAnsi="Times New Roman"/>
                <w:lang w:val="uz-Cyrl-UZ"/>
              </w:rPr>
              <w:t>Извештај ИТЕ</w:t>
            </w:r>
          </w:p>
        </w:tc>
      </w:tr>
      <w:tr w:rsidR="005E3353" w:rsidRPr="00C85AF5" w14:paraId="73072741" w14:textId="77777777">
        <w:trPr>
          <w:trHeight w:val="142"/>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0934DDF0" w14:textId="77777777" w:rsidR="005E3353" w:rsidRPr="00C85AF5" w:rsidRDefault="005E3353"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4C32F22A" w14:textId="77777777" w:rsidR="005E3353" w:rsidRPr="00C85AF5" w:rsidRDefault="005E33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Базна година</w:t>
            </w: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59811504" w14:textId="77777777" w:rsidR="005E3353" w:rsidRPr="00C85AF5" w:rsidRDefault="005E33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48101989" w14:textId="77777777" w:rsidR="005E3353" w:rsidRPr="00C85AF5" w:rsidRDefault="005E33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2CB089DE" w14:textId="77777777" w:rsidR="005E3353" w:rsidRPr="00C85AF5" w:rsidRDefault="005E33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531" w:type="dxa"/>
            <w:gridSpan w:val="2"/>
            <w:tcBorders>
              <w:top w:val="single" w:sz="8" w:space="0" w:color="FFFFFF"/>
              <w:left w:val="single" w:sz="8" w:space="0" w:color="FFFFFF"/>
              <w:bottom w:val="single" w:sz="8" w:space="0" w:color="FFFFFF"/>
              <w:right w:val="single" w:sz="8" w:space="0" w:color="FFFFFF"/>
            </w:tcBorders>
            <w:shd w:val="clear" w:color="auto" w:fill="948A54"/>
          </w:tcPr>
          <w:p w14:paraId="0BA5CF1C" w14:textId="77777777" w:rsidR="005E3353" w:rsidRPr="00C85AF5" w:rsidRDefault="005E33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5E3353" w:rsidRPr="00C85AF5" w14:paraId="5F183F4D" w14:textId="77777777">
        <w:trPr>
          <w:trHeight w:val="142"/>
          <w:jc w:val="center"/>
        </w:trPr>
        <w:tc>
          <w:tcPr>
            <w:tcW w:w="1777" w:type="dxa"/>
            <w:vMerge/>
            <w:tcBorders>
              <w:left w:val="single" w:sz="8" w:space="0" w:color="FFFFFF"/>
              <w:bottom w:val="nil"/>
              <w:right w:val="single" w:sz="24" w:space="0" w:color="FFFFFF"/>
            </w:tcBorders>
            <w:shd w:val="clear" w:color="auto" w:fill="948A54"/>
          </w:tcPr>
          <w:p w14:paraId="7479F0C1" w14:textId="77777777" w:rsidR="005E3353" w:rsidRPr="00C85AF5" w:rsidRDefault="005E3353"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FDE9D9"/>
          </w:tcPr>
          <w:p w14:paraId="05161DF8" w14:textId="77777777" w:rsidR="005E3353" w:rsidRPr="00C85AF5" w:rsidRDefault="005E3353" w:rsidP="00F161D6">
            <w:pPr>
              <w:spacing w:after="0" w:line="240" w:lineRule="auto"/>
              <w:rPr>
                <w:rFonts w:ascii="Times New Roman" w:hAnsi="Times New Roman"/>
                <w:b/>
                <w:lang w:val="uz-Cyrl-UZ"/>
              </w:rPr>
            </w:pPr>
            <w:r w:rsidRPr="00C85AF5">
              <w:rPr>
                <w:rFonts w:ascii="Times New Roman" w:hAnsi="Times New Roman"/>
                <w:lang w:val="uz-Cyrl-UZ"/>
              </w:rPr>
              <w:t>2</w:t>
            </w:r>
            <w:r w:rsidR="00813045" w:rsidRPr="00C85AF5">
              <w:rPr>
                <w:rFonts w:ascii="Times New Roman" w:eastAsia="Times New Roman" w:hAnsi="Times New Roman"/>
                <w:bCs/>
                <w:lang w:val="uz-Cyrl-UZ"/>
              </w:rPr>
              <w:t>019</w:t>
            </w:r>
          </w:p>
        </w:tc>
        <w:tc>
          <w:tcPr>
            <w:tcW w:w="2426" w:type="dxa"/>
            <w:gridSpan w:val="2"/>
            <w:tcBorders>
              <w:top w:val="single" w:sz="8" w:space="0" w:color="FFFFFF"/>
              <w:bottom w:val="single" w:sz="8" w:space="0" w:color="FFFFFF"/>
            </w:tcBorders>
            <w:shd w:val="clear" w:color="auto" w:fill="FDE9D9"/>
          </w:tcPr>
          <w:p w14:paraId="3C885E54" w14:textId="77777777" w:rsidR="005E3353" w:rsidRPr="00C85AF5" w:rsidRDefault="005E3353" w:rsidP="00F161D6">
            <w:pPr>
              <w:spacing w:after="0" w:line="240" w:lineRule="auto"/>
              <w:jc w:val="center"/>
              <w:rPr>
                <w:rFonts w:ascii="Times New Roman" w:hAnsi="Times New Roman"/>
                <w:lang w:val="uz-Cyrl-UZ"/>
              </w:rPr>
            </w:pPr>
            <w:r w:rsidRPr="00C85AF5">
              <w:rPr>
                <w:rFonts w:ascii="Times New Roman" w:hAnsi="Times New Roman"/>
                <w:lang w:val="uz-Cyrl-UZ"/>
              </w:rPr>
              <w:t>0%</w:t>
            </w:r>
          </w:p>
        </w:tc>
        <w:tc>
          <w:tcPr>
            <w:tcW w:w="2530" w:type="dxa"/>
            <w:gridSpan w:val="2"/>
            <w:tcBorders>
              <w:bottom w:val="single" w:sz="8" w:space="0" w:color="FFFFFF"/>
            </w:tcBorders>
            <w:shd w:val="clear" w:color="auto" w:fill="FDE9D9"/>
          </w:tcPr>
          <w:p w14:paraId="56978EF0" w14:textId="77777777" w:rsidR="005E3353" w:rsidRPr="00C85AF5" w:rsidRDefault="00462AC6" w:rsidP="00F161D6">
            <w:pPr>
              <w:spacing w:after="0" w:line="240" w:lineRule="auto"/>
              <w:jc w:val="center"/>
              <w:rPr>
                <w:rFonts w:ascii="Times New Roman" w:hAnsi="Times New Roman"/>
              </w:rPr>
            </w:pPr>
            <w:r w:rsidRPr="00C85AF5">
              <w:rPr>
                <w:rFonts w:ascii="Times New Roman" w:hAnsi="Times New Roman"/>
              </w:rPr>
              <w:t>65%</w:t>
            </w:r>
          </w:p>
        </w:tc>
        <w:tc>
          <w:tcPr>
            <w:tcW w:w="2530" w:type="dxa"/>
            <w:gridSpan w:val="2"/>
            <w:tcBorders>
              <w:bottom w:val="single" w:sz="8" w:space="0" w:color="FFFFFF"/>
            </w:tcBorders>
            <w:shd w:val="clear" w:color="auto" w:fill="FDE9D9"/>
          </w:tcPr>
          <w:p w14:paraId="0F535F89" w14:textId="77777777" w:rsidR="005E3353" w:rsidRPr="00C85AF5" w:rsidRDefault="00462AC6" w:rsidP="00F161D6">
            <w:pPr>
              <w:spacing w:after="0" w:line="240" w:lineRule="auto"/>
              <w:jc w:val="center"/>
              <w:rPr>
                <w:rFonts w:ascii="Times New Roman" w:hAnsi="Times New Roman"/>
              </w:rPr>
            </w:pPr>
            <w:r w:rsidRPr="00C85AF5">
              <w:rPr>
                <w:rFonts w:ascii="Times New Roman" w:hAnsi="Times New Roman"/>
              </w:rPr>
              <w:t>80%</w:t>
            </w:r>
          </w:p>
        </w:tc>
        <w:tc>
          <w:tcPr>
            <w:tcW w:w="2531" w:type="dxa"/>
            <w:gridSpan w:val="2"/>
            <w:tcBorders>
              <w:bottom w:val="single" w:sz="8" w:space="0" w:color="FFFFFF"/>
            </w:tcBorders>
            <w:shd w:val="clear" w:color="auto" w:fill="FDE9D9"/>
          </w:tcPr>
          <w:p w14:paraId="0C84D627" w14:textId="77777777" w:rsidR="005E3353" w:rsidRPr="00C85AF5" w:rsidRDefault="005E3353" w:rsidP="00F161D6">
            <w:pPr>
              <w:spacing w:after="0" w:line="240" w:lineRule="auto"/>
              <w:jc w:val="center"/>
              <w:rPr>
                <w:rFonts w:ascii="Times New Roman" w:hAnsi="Times New Roman"/>
                <w:b/>
                <w:lang w:val="uz-Cyrl-UZ"/>
              </w:rPr>
            </w:pPr>
            <w:r w:rsidRPr="00C85AF5">
              <w:rPr>
                <w:rFonts w:ascii="Times New Roman" w:hAnsi="Times New Roman"/>
                <w:lang w:val="uz-Cyrl-UZ"/>
              </w:rPr>
              <w:t>100%</w:t>
            </w:r>
          </w:p>
        </w:tc>
      </w:tr>
      <w:tr w:rsidR="00942753" w:rsidRPr="00C85AF5" w14:paraId="28F33DAC" w14:textId="77777777">
        <w:trPr>
          <w:jc w:val="center"/>
        </w:trPr>
        <w:tc>
          <w:tcPr>
            <w:tcW w:w="3554" w:type="dxa"/>
            <w:gridSpan w:val="2"/>
            <w:tcBorders>
              <w:top w:val="single" w:sz="8" w:space="0" w:color="FFFFFF"/>
              <w:left w:val="single" w:sz="8" w:space="0" w:color="FFFFFF"/>
              <w:bottom w:val="nil"/>
              <w:right w:val="single" w:sz="24" w:space="0" w:color="FFFFFF"/>
            </w:tcBorders>
            <w:shd w:val="clear" w:color="auto" w:fill="948A54"/>
          </w:tcPr>
          <w:p w14:paraId="40416276" w14:textId="77777777" w:rsidR="00942753" w:rsidRPr="00C85AF5" w:rsidRDefault="00942753"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Процена финансијских средстава</w:t>
            </w:r>
          </w:p>
        </w:tc>
        <w:tc>
          <w:tcPr>
            <w:tcW w:w="3075" w:type="dxa"/>
            <w:gridSpan w:val="3"/>
            <w:tcBorders>
              <w:top w:val="single" w:sz="8" w:space="0" w:color="FFFFFF"/>
              <w:left w:val="single" w:sz="8" w:space="0" w:color="FFFFFF"/>
              <w:bottom w:val="single" w:sz="8" w:space="0" w:color="FFFFFF"/>
              <w:right w:val="single" w:sz="8" w:space="0" w:color="FFFFFF"/>
            </w:tcBorders>
            <w:shd w:val="clear" w:color="auto" w:fill="FDE9D9"/>
          </w:tcPr>
          <w:p w14:paraId="276B1B84" w14:textId="77777777" w:rsidR="00942753" w:rsidRPr="00C85AF5" w:rsidRDefault="00785714"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c>
          <w:tcPr>
            <w:tcW w:w="2257" w:type="dxa"/>
            <w:tcBorders>
              <w:top w:val="single" w:sz="8" w:space="0" w:color="FFFFFF"/>
              <w:left w:val="single" w:sz="8" w:space="0" w:color="FFFFFF"/>
              <w:bottom w:val="single" w:sz="8" w:space="0" w:color="FFFFFF"/>
              <w:right w:val="single" w:sz="8" w:space="0" w:color="FFFFFF"/>
            </w:tcBorders>
            <w:shd w:val="clear" w:color="auto" w:fill="948A54"/>
          </w:tcPr>
          <w:p w14:paraId="530B57D7" w14:textId="77777777" w:rsidR="00942753" w:rsidRPr="00C85AF5" w:rsidRDefault="0094275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Извор средстава</w:t>
            </w:r>
          </w:p>
        </w:tc>
        <w:tc>
          <w:tcPr>
            <w:tcW w:w="5334" w:type="dxa"/>
            <w:gridSpan w:val="5"/>
            <w:tcBorders>
              <w:top w:val="single" w:sz="8" w:space="0" w:color="FFFFFF"/>
              <w:left w:val="single" w:sz="8" w:space="0" w:color="FFFFFF"/>
              <w:bottom w:val="single" w:sz="8" w:space="0" w:color="FFFFFF"/>
              <w:right w:val="single" w:sz="8" w:space="0" w:color="FFFFFF"/>
            </w:tcBorders>
            <w:shd w:val="clear" w:color="auto" w:fill="FDE9D9"/>
          </w:tcPr>
          <w:p w14:paraId="7535B87B" w14:textId="77777777" w:rsidR="00942753" w:rsidRPr="00C85AF5" w:rsidRDefault="00785714" w:rsidP="00F161D6">
            <w:pPr>
              <w:spacing w:after="0" w:line="240" w:lineRule="auto"/>
              <w:jc w:val="both"/>
              <w:rPr>
                <w:rFonts w:ascii="Times New Roman" w:hAnsi="Times New Roman"/>
              </w:rPr>
            </w:pPr>
            <w:r w:rsidRPr="00C85AF5">
              <w:rPr>
                <w:rFonts w:ascii="Times New Roman" w:hAnsi="Times New Roman"/>
                <w:lang w:val="uz-Cyrl-UZ"/>
              </w:rPr>
              <w:t>Ближе прецизирано у АП</w:t>
            </w:r>
          </w:p>
        </w:tc>
      </w:tr>
      <w:tr w:rsidR="00942753" w:rsidRPr="00C85AF5" w14:paraId="2DBD6D18" w14:textId="77777777">
        <w:trPr>
          <w:jc w:val="center"/>
        </w:trPr>
        <w:tc>
          <w:tcPr>
            <w:tcW w:w="3554" w:type="dxa"/>
            <w:gridSpan w:val="2"/>
            <w:tcBorders>
              <w:left w:val="single" w:sz="8" w:space="0" w:color="FFFFFF"/>
              <w:bottom w:val="nil"/>
              <w:right w:val="single" w:sz="24" w:space="0" w:color="FFFFFF"/>
            </w:tcBorders>
            <w:shd w:val="clear" w:color="auto" w:fill="948A54"/>
          </w:tcPr>
          <w:p w14:paraId="1691B40C" w14:textId="77777777" w:rsidR="00942753" w:rsidRPr="00C85AF5" w:rsidRDefault="0094275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Ефекат на буџет</w:t>
            </w:r>
          </w:p>
        </w:tc>
        <w:tc>
          <w:tcPr>
            <w:tcW w:w="10666" w:type="dxa"/>
            <w:gridSpan w:val="9"/>
            <w:shd w:val="clear" w:color="auto" w:fill="FDE9D9"/>
          </w:tcPr>
          <w:p w14:paraId="6EB4EB8D" w14:textId="77777777" w:rsidR="00942753" w:rsidRPr="00C85AF5" w:rsidRDefault="000C6EA4"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r>
      <w:tr w:rsidR="00942753" w:rsidRPr="00C85AF5" w14:paraId="338A6D6E" w14:textId="77777777">
        <w:trPr>
          <w:trHeight w:val="2683"/>
          <w:jc w:val="center"/>
        </w:trPr>
        <w:tc>
          <w:tcPr>
            <w:tcW w:w="14220" w:type="dxa"/>
            <w:gridSpan w:val="11"/>
            <w:tcBorders>
              <w:top w:val="single" w:sz="8" w:space="0" w:color="FFFFFF"/>
              <w:left w:val="single" w:sz="8" w:space="0" w:color="FFFFFF"/>
              <w:bottom w:val="single" w:sz="8" w:space="0" w:color="FFFFFF"/>
              <w:right w:val="single" w:sz="24" w:space="0" w:color="FFFFFF"/>
            </w:tcBorders>
            <w:shd w:val="clear" w:color="auto" w:fill="FDE9D9"/>
          </w:tcPr>
          <w:p w14:paraId="570F08B6" w14:textId="77777777" w:rsidR="00942753" w:rsidRPr="00C85AF5" w:rsidRDefault="00942753"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Електронске услуге које јавна управа пружа грађанима и привреди често могу бити комплексне а грађани истичу да им у реализацији услуга електронским путем често недостају адекватне и потпуне информације али и директна помоћ и контакт са oсобама које су надлежне за одређену процедуру. </w:t>
            </w:r>
          </w:p>
          <w:p w14:paraId="76CE0388" w14:textId="77777777" w:rsidR="00942753" w:rsidRPr="00C85AF5" w:rsidRDefault="00942753"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Анализа стања е</w:t>
            </w:r>
            <w:r w:rsidR="00F510F2" w:rsidRPr="00C85AF5">
              <w:rPr>
                <w:rFonts w:ascii="Times New Roman" w:hAnsi="Times New Roman"/>
                <w:b/>
                <w:bCs/>
                <w:lang w:val="uz-Cyrl-UZ"/>
              </w:rPr>
              <w:t>У</w:t>
            </w:r>
            <w:r w:rsidRPr="00C85AF5">
              <w:rPr>
                <w:rFonts w:ascii="Times New Roman" w:hAnsi="Times New Roman"/>
                <w:b/>
                <w:bCs/>
                <w:lang w:val="uz-Cyrl-UZ"/>
              </w:rPr>
              <w:t xml:space="preserve">праве показује да подршку корисницима органи јавне управе углавном пружају путем адресе електронске поште на упит корисника (46% услуга), али и путем позивних центара (34%) или секције „Често постављена питања“ на сајтовима институција (20%). Веома важан аспект за унапређење начина пружања услуга грађанима и привреди јесте мерење задовољства корисника како би јавна управа имала у виду како корисници оцењују одређену јавну услугу и идентификовала проблеме које је потребно решити. </w:t>
            </w:r>
          </w:p>
          <w:p w14:paraId="586A7B4E" w14:textId="77777777" w:rsidR="00942753" w:rsidRPr="00C85AF5" w:rsidRDefault="00942753"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Грађани нарочито истичу да им је важно да постоје поједностављене и познате процедуре, да су јасно формулисани сви кораци у процесу коришћења услуге, да су јасно дефинисани и рокови за њихово извршење, те да се процедуре и рокови поштују у пракси. Постоји проблем недостатка капацитета за организацију и пружање услуга преко јединственог управног места,  на којем би корисници услуга више органа јавне управе добијали услугу.</w:t>
            </w:r>
          </w:p>
          <w:p w14:paraId="080945C4" w14:textId="77777777" w:rsidR="00942753" w:rsidRPr="00C85AF5" w:rsidRDefault="00942753"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Активности у оквиру ове мере су усмерене на унапређење постојећих и развој нових начина подршке корисницима, укључујући: </w:t>
            </w:r>
          </w:p>
          <w:p w14:paraId="66C62F4A" w14:textId="77777777" w:rsidR="00942753" w:rsidRPr="00C85AF5" w:rsidRDefault="006C2113" w:rsidP="007B68B7">
            <w:pPr>
              <w:pStyle w:val="ColorfulList-Accent11"/>
              <w:numPr>
                <w:ilvl w:val="0"/>
                <w:numId w:val="33"/>
              </w:numPr>
              <w:spacing w:after="0" w:line="240" w:lineRule="auto"/>
              <w:jc w:val="both"/>
              <w:rPr>
                <w:rFonts w:ascii="Times New Roman" w:hAnsi="Times New Roman"/>
                <w:b/>
                <w:bCs/>
                <w:sz w:val="22"/>
                <w:szCs w:val="22"/>
                <w:lang w:val="uz-Cyrl-UZ" w:eastAsia="en-US"/>
              </w:rPr>
            </w:pPr>
            <w:r w:rsidRPr="00C85AF5">
              <w:rPr>
                <w:rFonts w:ascii="Times New Roman" w:hAnsi="Times New Roman"/>
                <w:b/>
                <w:bCs/>
                <w:sz w:val="22"/>
                <w:szCs w:val="22"/>
                <w:lang w:val="uz-Cyrl-UZ" w:eastAsia="en-US"/>
              </w:rPr>
              <w:t>ј</w:t>
            </w:r>
            <w:r w:rsidR="00942753" w:rsidRPr="00C85AF5">
              <w:rPr>
                <w:rFonts w:ascii="Times New Roman" w:hAnsi="Times New Roman"/>
                <w:b/>
                <w:bCs/>
                <w:sz w:val="22"/>
                <w:szCs w:val="22"/>
                <w:lang w:val="uz-Cyrl-UZ" w:eastAsia="en-US"/>
              </w:rPr>
              <w:t>асно објашњене електронске процедуре на сајтовима и порталима;</w:t>
            </w:r>
          </w:p>
          <w:p w14:paraId="5C1127D6" w14:textId="77777777" w:rsidR="00942753" w:rsidRPr="00C85AF5" w:rsidRDefault="006C2113" w:rsidP="007B68B7">
            <w:pPr>
              <w:pStyle w:val="ColorfulList-Accent11"/>
              <w:numPr>
                <w:ilvl w:val="0"/>
                <w:numId w:val="33"/>
              </w:numPr>
              <w:spacing w:after="0" w:line="240" w:lineRule="auto"/>
              <w:jc w:val="both"/>
              <w:rPr>
                <w:rFonts w:ascii="Times New Roman" w:hAnsi="Times New Roman"/>
                <w:b/>
                <w:bCs/>
                <w:sz w:val="22"/>
                <w:szCs w:val="22"/>
                <w:lang w:val="uz-Cyrl-UZ" w:eastAsia="en-US"/>
              </w:rPr>
            </w:pPr>
            <w:r w:rsidRPr="00C85AF5">
              <w:rPr>
                <w:rFonts w:ascii="Times New Roman" w:hAnsi="Times New Roman"/>
                <w:b/>
                <w:bCs/>
                <w:sz w:val="22"/>
                <w:szCs w:val="22"/>
                <w:lang w:val="uz-Cyrl-UZ" w:eastAsia="en-US"/>
              </w:rPr>
              <w:t>у</w:t>
            </w:r>
            <w:r w:rsidR="00942753" w:rsidRPr="00C85AF5">
              <w:rPr>
                <w:rFonts w:ascii="Times New Roman" w:hAnsi="Times New Roman"/>
                <w:b/>
                <w:bCs/>
                <w:sz w:val="22"/>
                <w:szCs w:val="22"/>
                <w:lang w:val="uz-Cyrl-UZ" w:eastAsia="en-US"/>
              </w:rPr>
              <w:t xml:space="preserve">постављање </w:t>
            </w:r>
            <w:r w:rsidR="00942753" w:rsidRPr="00C85AF5">
              <w:rPr>
                <w:rFonts w:ascii="Times New Roman" w:hAnsi="Times New Roman"/>
                <w:b/>
                <w:bCs/>
                <w:i/>
                <w:sz w:val="22"/>
                <w:szCs w:val="22"/>
                <w:lang w:val="uz-Cyrl-UZ" w:eastAsia="en-US"/>
              </w:rPr>
              <w:t>help desk-а</w:t>
            </w:r>
            <w:r w:rsidR="00942753" w:rsidRPr="00C85AF5">
              <w:rPr>
                <w:rFonts w:ascii="Times New Roman" w:hAnsi="Times New Roman"/>
                <w:b/>
                <w:bCs/>
                <w:sz w:val="22"/>
                <w:szCs w:val="22"/>
                <w:lang w:val="uz-Cyrl-UZ" w:eastAsia="en-US"/>
              </w:rPr>
              <w:t xml:space="preserve"> за подршку корисницима електронске управе;</w:t>
            </w:r>
          </w:p>
          <w:p w14:paraId="1932238C" w14:textId="77777777" w:rsidR="006C2113" w:rsidRPr="00C85AF5" w:rsidRDefault="00942753" w:rsidP="007B68B7">
            <w:pPr>
              <w:pStyle w:val="ColorfulList-Accent11"/>
              <w:numPr>
                <w:ilvl w:val="0"/>
                <w:numId w:val="33"/>
              </w:numPr>
              <w:spacing w:after="0" w:line="240" w:lineRule="auto"/>
              <w:jc w:val="both"/>
              <w:rPr>
                <w:rFonts w:ascii="Times New Roman" w:hAnsi="Times New Roman"/>
                <w:b/>
                <w:bCs/>
                <w:sz w:val="22"/>
                <w:szCs w:val="22"/>
                <w:lang w:val="ru-RU" w:eastAsia="en-US"/>
              </w:rPr>
            </w:pPr>
            <w:r w:rsidRPr="00C85AF5">
              <w:rPr>
                <w:rFonts w:ascii="Times New Roman" w:hAnsi="Times New Roman"/>
                <w:b/>
                <w:bCs/>
                <w:i/>
                <w:sz w:val="22"/>
                <w:szCs w:val="22"/>
                <w:lang w:val="uz-Cyrl-UZ" w:eastAsia="en-US"/>
              </w:rPr>
              <w:t>Webinar</w:t>
            </w:r>
            <w:r w:rsidRPr="00C85AF5">
              <w:rPr>
                <w:rFonts w:ascii="Times New Roman" w:hAnsi="Times New Roman"/>
                <w:b/>
                <w:bCs/>
                <w:sz w:val="22"/>
                <w:szCs w:val="22"/>
                <w:lang w:val="uz-Cyrl-UZ" w:eastAsia="en-US"/>
              </w:rPr>
              <w:t>-и, обуке, тренинзи и видео упутства за кориснике у вези са коришћењем е</w:t>
            </w:r>
            <w:r w:rsidR="00F510F2" w:rsidRPr="00C85AF5">
              <w:rPr>
                <w:rFonts w:ascii="Times New Roman" w:hAnsi="Times New Roman"/>
                <w:b/>
                <w:bCs/>
                <w:sz w:val="22"/>
                <w:szCs w:val="22"/>
                <w:lang w:val="uz-Cyrl-UZ" w:eastAsia="en-US"/>
              </w:rPr>
              <w:t>У</w:t>
            </w:r>
            <w:r w:rsidRPr="00C85AF5">
              <w:rPr>
                <w:rFonts w:ascii="Times New Roman" w:hAnsi="Times New Roman"/>
                <w:b/>
                <w:bCs/>
                <w:sz w:val="22"/>
                <w:szCs w:val="22"/>
                <w:lang w:val="uz-Cyrl-UZ" w:eastAsia="en-US"/>
              </w:rPr>
              <w:t>праве, електронским пословањем и дигиталним технологијама.</w:t>
            </w:r>
          </w:p>
        </w:tc>
      </w:tr>
    </w:tbl>
    <w:p w14:paraId="67E1EF3B" w14:textId="393A13CD" w:rsidR="009321E9" w:rsidRDefault="009321E9" w:rsidP="008173FC">
      <w:pPr>
        <w:spacing w:line="240" w:lineRule="auto"/>
        <w:jc w:val="both"/>
        <w:rPr>
          <w:rFonts w:asciiTheme="minorHAnsi" w:hAnsiTheme="minorHAnsi"/>
          <w:b/>
          <w:sz w:val="6"/>
          <w:szCs w:val="24"/>
          <w:lang w:val="uz-Cyrl-UZ"/>
        </w:rPr>
      </w:pPr>
    </w:p>
    <w:p w14:paraId="04166F80" w14:textId="0B93C2AF" w:rsidR="00D4531D" w:rsidRDefault="00D4531D" w:rsidP="008173FC">
      <w:pPr>
        <w:spacing w:line="240" w:lineRule="auto"/>
        <w:jc w:val="both"/>
        <w:rPr>
          <w:rFonts w:asciiTheme="minorHAnsi" w:hAnsiTheme="minorHAnsi"/>
          <w:b/>
          <w:sz w:val="6"/>
          <w:szCs w:val="24"/>
          <w:lang w:val="uz-Cyrl-UZ"/>
        </w:rPr>
      </w:pPr>
    </w:p>
    <w:p w14:paraId="3EA05957" w14:textId="77777777" w:rsidR="00D4531D" w:rsidRPr="00D4531D" w:rsidRDefault="00D4531D" w:rsidP="008173FC">
      <w:pPr>
        <w:spacing w:line="240" w:lineRule="auto"/>
        <w:jc w:val="both"/>
        <w:rPr>
          <w:rFonts w:asciiTheme="minorHAnsi" w:hAnsiTheme="minorHAnsi"/>
          <w:b/>
          <w:sz w:val="6"/>
          <w:szCs w:val="24"/>
          <w:lang w:val="uz-Cyrl-UZ"/>
        </w:rP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463"/>
        <w:gridCol w:w="1164"/>
        <w:gridCol w:w="451"/>
        <w:gridCol w:w="627"/>
        <w:gridCol w:w="887"/>
        <w:gridCol w:w="1500"/>
        <w:gridCol w:w="93"/>
        <w:gridCol w:w="11"/>
        <w:gridCol w:w="1535"/>
        <w:gridCol w:w="24"/>
        <w:gridCol w:w="1532"/>
      </w:tblGrid>
      <w:tr w:rsidR="006C2113" w:rsidRPr="00C85AF5" w14:paraId="787F2784" w14:textId="77777777">
        <w:trPr>
          <w:jc w:val="center"/>
        </w:trPr>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492D4797" w14:textId="77777777" w:rsidR="006C2113" w:rsidRPr="00C85AF5" w:rsidRDefault="006C2113" w:rsidP="00F161D6">
            <w:pPr>
              <w:spacing w:after="0" w:line="240" w:lineRule="auto"/>
              <w:jc w:val="both"/>
              <w:rPr>
                <w:rFonts w:ascii="Times New Roman" w:hAnsi="Times New Roman"/>
                <w:b/>
                <w:bCs/>
                <w:color w:val="FFFFFF"/>
              </w:rPr>
            </w:pPr>
            <w:r w:rsidRPr="00C85AF5">
              <w:rPr>
                <w:rFonts w:ascii="Times New Roman" w:hAnsi="Times New Roman"/>
                <w:b/>
                <w:bCs/>
                <w:color w:val="FFFFFF"/>
              </w:rPr>
              <w:lastRenderedPageBreak/>
              <w:t>ME</w:t>
            </w:r>
            <w:r w:rsidRPr="00C85AF5">
              <w:rPr>
                <w:rFonts w:ascii="Times New Roman" w:hAnsi="Times New Roman"/>
                <w:b/>
                <w:bCs/>
                <w:color w:val="FFFFFF"/>
                <w:lang w:val="uz-Cyrl-UZ"/>
              </w:rPr>
              <w:t>Р</w:t>
            </w:r>
            <w:r w:rsidRPr="00C85AF5">
              <w:rPr>
                <w:rFonts w:ascii="Times New Roman" w:hAnsi="Times New Roman"/>
                <w:b/>
                <w:bCs/>
                <w:color w:val="FFFFFF"/>
              </w:rPr>
              <w:t>A</w:t>
            </w:r>
          </w:p>
        </w:tc>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69203C2D" w14:textId="77777777" w:rsidR="006C2113" w:rsidRPr="00C85AF5" w:rsidRDefault="006C211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3</w:t>
            </w:r>
            <w:r w:rsidRPr="00C85AF5">
              <w:rPr>
                <w:rFonts w:ascii="Times New Roman" w:hAnsi="Times New Roman"/>
                <w:b/>
                <w:bCs/>
                <w:color w:val="FFFFFF"/>
              </w:rPr>
              <w:t>.</w:t>
            </w:r>
            <w:r w:rsidRPr="00C85AF5">
              <w:rPr>
                <w:rFonts w:ascii="Times New Roman" w:hAnsi="Times New Roman"/>
                <w:b/>
                <w:bCs/>
                <w:color w:val="FFFFFF"/>
                <w:lang w:val="uz-Cyrl-UZ"/>
              </w:rPr>
              <w:t>4.</w:t>
            </w:r>
          </w:p>
        </w:tc>
        <w:tc>
          <w:tcPr>
            <w:tcW w:w="10666" w:type="dxa"/>
            <w:gridSpan w:val="9"/>
            <w:tcBorders>
              <w:top w:val="single" w:sz="8" w:space="0" w:color="FFFFFF"/>
              <w:left w:val="single" w:sz="8" w:space="0" w:color="FFFFFF"/>
              <w:bottom w:val="single" w:sz="24" w:space="0" w:color="FFFFFF"/>
              <w:right w:val="single" w:sz="8" w:space="0" w:color="FFFFFF"/>
            </w:tcBorders>
            <w:shd w:val="clear" w:color="auto" w:fill="948A54"/>
          </w:tcPr>
          <w:p w14:paraId="14B17FC3" w14:textId="77777777" w:rsidR="006C2113" w:rsidRPr="00C85AF5" w:rsidRDefault="006C211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ru-RU"/>
              </w:rPr>
              <w:t>Афирмација електронске управе (Подизање свести јавних службеника и грађана о значају дигитализације и јачање поверења у електронске услуге)</w:t>
            </w:r>
          </w:p>
        </w:tc>
      </w:tr>
      <w:tr w:rsidR="006C2113" w:rsidRPr="00C85AF5" w14:paraId="09AEE18D" w14:textId="77777777">
        <w:trPr>
          <w:jc w:val="center"/>
        </w:trPr>
        <w:tc>
          <w:tcPr>
            <w:tcW w:w="6629" w:type="dxa"/>
            <w:gridSpan w:val="5"/>
            <w:tcBorders>
              <w:top w:val="single" w:sz="8" w:space="0" w:color="FFFFFF"/>
              <w:left w:val="single" w:sz="8" w:space="0" w:color="FFFFFF"/>
              <w:bottom w:val="nil"/>
              <w:right w:val="single" w:sz="24" w:space="0" w:color="FFFFFF"/>
            </w:tcBorders>
            <w:shd w:val="clear" w:color="auto" w:fill="948A54"/>
          </w:tcPr>
          <w:p w14:paraId="411BDE53" w14:textId="77777777" w:rsidR="006C2113" w:rsidRPr="00C85AF5" w:rsidRDefault="006C2113" w:rsidP="00F161D6">
            <w:pPr>
              <w:spacing w:after="0" w:line="240" w:lineRule="auto"/>
              <w:jc w:val="both"/>
              <w:rPr>
                <w:rFonts w:ascii="Times New Roman" w:hAnsi="Times New Roman"/>
                <w:b/>
                <w:bCs/>
                <w:color w:val="FFFFFF"/>
                <w:lang w:val="ru-RU"/>
              </w:rPr>
            </w:pPr>
            <w:r w:rsidRPr="00C85AF5">
              <w:rPr>
                <w:rFonts w:ascii="Times New Roman" w:hAnsi="Times New Roman"/>
                <w:b/>
                <w:bCs/>
                <w:color w:val="FFFFFF"/>
                <w:lang w:val="uz-Cyrl-UZ"/>
              </w:rPr>
              <w:t>Институција одговорна за праћење и контролу реализације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DDD9C3"/>
          </w:tcPr>
          <w:p w14:paraId="652CFB3B" w14:textId="77777777" w:rsidR="006C2113" w:rsidRPr="00C85AF5" w:rsidRDefault="00F82EB0" w:rsidP="00C36124">
            <w:pPr>
              <w:spacing w:after="0" w:line="240" w:lineRule="auto"/>
              <w:jc w:val="both"/>
              <w:rPr>
                <w:rFonts w:ascii="Times New Roman" w:hAnsi="Times New Roman"/>
                <w:color w:val="000000"/>
              </w:rPr>
            </w:pPr>
            <w:r w:rsidRPr="00C85AF5">
              <w:rPr>
                <w:rFonts w:ascii="Times New Roman" w:eastAsia="Times New Roman" w:hAnsi="Times New Roman"/>
                <w:bCs/>
                <w:lang w:val="uz-Cyrl-UZ"/>
              </w:rPr>
              <w:t xml:space="preserve">ИТЕ </w:t>
            </w:r>
          </w:p>
        </w:tc>
      </w:tr>
      <w:tr w:rsidR="006C2113" w:rsidRPr="00C85AF5" w14:paraId="45536F38" w14:textId="77777777">
        <w:trPr>
          <w:jc w:val="center"/>
        </w:trPr>
        <w:tc>
          <w:tcPr>
            <w:tcW w:w="3554" w:type="dxa"/>
            <w:gridSpan w:val="2"/>
            <w:tcBorders>
              <w:left w:val="single" w:sz="8" w:space="0" w:color="FFFFFF"/>
              <w:bottom w:val="nil"/>
              <w:right w:val="single" w:sz="24" w:space="0" w:color="FFFFFF"/>
            </w:tcBorders>
            <w:shd w:val="clear" w:color="auto" w:fill="948A54"/>
          </w:tcPr>
          <w:p w14:paraId="150F8CE8" w14:textId="77777777" w:rsidR="006C2113" w:rsidRPr="00C85AF5" w:rsidRDefault="006C211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Период спровођења</w:t>
            </w:r>
          </w:p>
        </w:tc>
        <w:tc>
          <w:tcPr>
            <w:tcW w:w="1777" w:type="dxa"/>
            <w:gridSpan w:val="2"/>
            <w:shd w:val="clear" w:color="auto" w:fill="DDD9C3"/>
          </w:tcPr>
          <w:p w14:paraId="109D59FB" w14:textId="77777777" w:rsidR="006C2113" w:rsidRPr="00C85AF5" w:rsidRDefault="00F82EB0" w:rsidP="00F161D6">
            <w:pPr>
              <w:spacing w:after="0" w:line="240" w:lineRule="auto"/>
              <w:jc w:val="both"/>
              <w:rPr>
                <w:rFonts w:ascii="Times New Roman" w:hAnsi="Times New Roman"/>
                <w:b/>
                <w:lang w:val="uz-Cyrl-UZ"/>
              </w:rPr>
            </w:pPr>
            <w:r w:rsidRPr="00C85AF5">
              <w:rPr>
                <w:rFonts w:ascii="Times New Roman" w:eastAsia="Times New Roman" w:hAnsi="Times New Roman"/>
                <w:color w:val="000000"/>
                <w:lang w:val="en-GB"/>
              </w:rPr>
              <w:t>202</w:t>
            </w:r>
            <w:r w:rsidR="004D2609" w:rsidRPr="00C85AF5">
              <w:rPr>
                <w:rFonts w:ascii="Times New Roman" w:eastAsia="Times New Roman" w:hAnsi="Times New Roman"/>
                <w:color w:val="000000"/>
                <w:lang w:val="uz-Cyrl-UZ"/>
              </w:rPr>
              <w:t>0</w:t>
            </w:r>
            <w:r w:rsidR="00262A38" w:rsidRPr="00C85AF5">
              <w:rPr>
                <w:rFonts w:ascii="Times New Roman" w:eastAsia="Times New Roman" w:hAnsi="Times New Roman"/>
                <w:color w:val="000000"/>
                <w:lang w:val="uz-Cyrl-UZ"/>
              </w:rPr>
              <w:t>-2023</w:t>
            </w:r>
          </w:p>
        </w:tc>
        <w:tc>
          <w:tcPr>
            <w:tcW w:w="1298" w:type="dxa"/>
            <w:shd w:val="clear" w:color="auto" w:fill="948A54"/>
          </w:tcPr>
          <w:p w14:paraId="7F91A069" w14:textId="77777777" w:rsidR="006C2113" w:rsidRPr="00C85AF5" w:rsidRDefault="006C2113" w:rsidP="00F161D6">
            <w:pPr>
              <w:spacing w:after="0" w:line="240" w:lineRule="auto"/>
              <w:jc w:val="both"/>
              <w:rPr>
                <w:rFonts w:ascii="Times New Roman" w:hAnsi="Times New Roman"/>
                <w:b/>
                <w:color w:val="FFFFFF"/>
                <w:lang w:val="uz-Cyrl-UZ"/>
              </w:rPr>
            </w:pPr>
            <w:r w:rsidRPr="00C85AF5">
              <w:rPr>
                <w:rFonts w:ascii="Times New Roman" w:hAnsi="Times New Roman"/>
                <w:b/>
                <w:color w:val="FFFFFF"/>
                <w:lang w:val="uz-Cyrl-UZ"/>
              </w:rPr>
              <w:t>Тип мере</w:t>
            </w:r>
          </w:p>
        </w:tc>
        <w:tc>
          <w:tcPr>
            <w:tcW w:w="7591" w:type="dxa"/>
            <w:gridSpan w:val="6"/>
            <w:shd w:val="clear" w:color="auto" w:fill="DDD9C3"/>
          </w:tcPr>
          <w:p w14:paraId="10C3DF1F" w14:textId="77777777" w:rsidR="006C2113" w:rsidRPr="00C85AF5" w:rsidRDefault="006C2113" w:rsidP="00F161D6">
            <w:pPr>
              <w:spacing w:after="0" w:line="240" w:lineRule="auto"/>
              <w:jc w:val="both"/>
              <w:rPr>
                <w:rFonts w:ascii="Times New Roman" w:hAnsi="Times New Roman"/>
                <w:b/>
                <w:lang w:val="uz-Cyrl-UZ"/>
              </w:rPr>
            </w:pPr>
            <w:r w:rsidRPr="00C85AF5">
              <w:rPr>
                <w:rFonts w:ascii="Times New Roman" w:hAnsi="Times New Roman"/>
              </w:rPr>
              <w:t>И</w:t>
            </w:r>
            <w:r w:rsidRPr="00C85AF5">
              <w:rPr>
                <w:rFonts w:ascii="Times New Roman" w:hAnsi="Times New Roman"/>
                <w:lang w:val="uz-Cyrl-UZ"/>
              </w:rPr>
              <w:t>нформативно едукативна</w:t>
            </w:r>
          </w:p>
        </w:tc>
      </w:tr>
      <w:tr w:rsidR="006C2113" w:rsidRPr="00C85AF5" w14:paraId="0CC5FAF1" w14:textId="77777777">
        <w:trPr>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2CDE91B5" w14:textId="77777777" w:rsidR="006C2113" w:rsidRPr="00C85AF5" w:rsidRDefault="006C211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w:t>
            </w:r>
            <w:r w:rsidR="00FA6878" w:rsidRPr="00C85AF5">
              <w:rPr>
                <w:rFonts w:ascii="Times New Roman" w:hAnsi="Times New Roman"/>
                <w:b/>
                <w:bCs/>
                <w:color w:val="FFFFFF"/>
                <w:lang w:val="uz-Cyrl-UZ"/>
              </w:rPr>
              <w:t xml:space="preserve"> 1.</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7188A8D7" w14:textId="77777777" w:rsidR="006C2113" w:rsidRPr="00C85AF5" w:rsidRDefault="006C2113"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948A54"/>
          </w:tcPr>
          <w:p w14:paraId="22C22303" w14:textId="77777777" w:rsidR="006C2113" w:rsidRPr="00C85AF5" w:rsidRDefault="006C2113"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6C2113" w:rsidRPr="00C85AF5" w14:paraId="62ED51B9" w14:textId="77777777">
        <w:trPr>
          <w:jc w:val="center"/>
        </w:trPr>
        <w:tc>
          <w:tcPr>
            <w:tcW w:w="1777" w:type="dxa"/>
            <w:vMerge/>
            <w:tcBorders>
              <w:left w:val="single" w:sz="8" w:space="0" w:color="FFFFFF"/>
              <w:bottom w:val="nil"/>
              <w:right w:val="single" w:sz="24" w:space="0" w:color="FFFFFF"/>
            </w:tcBorders>
            <w:shd w:val="clear" w:color="auto" w:fill="948A54"/>
          </w:tcPr>
          <w:p w14:paraId="2238A2A7" w14:textId="77777777" w:rsidR="006C2113" w:rsidRPr="00C85AF5" w:rsidRDefault="006C2113" w:rsidP="00F161D6">
            <w:pPr>
              <w:spacing w:after="0" w:line="240" w:lineRule="auto"/>
              <w:jc w:val="both"/>
              <w:rPr>
                <w:rFonts w:ascii="Times New Roman" w:hAnsi="Times New Roman"/>
                <w:b/>
                <w:bCs/>
                <w:color w:val="FFFFFF"/>
                <w:lang w:val="uz-Cyrl-UZ"/>
              </w:rPr>
            </w:pPr>
          </w:p>
        </w:tc>
        <w:tc>
          <w:tcPr>
            <w:tcW w:w="4852" w:type="dxa"/>
            <w:gridSpan w:val="4"/>
            <w:shd w:val="clear" w:color="auto" w:fill="FDE9D9"/>
          </w:tcPr>
          <w:p w14:paraId="71C4B5DC" w14:textId="77777777" w:rsidR="006C2113" w:rsidRPr="00C85AF5" w:rsidRDefault="00BF7C32"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color w:val="000000"/>
                <w:lang w:val="uz-Cyrl-UZ"/>
              </w:rPr>
              <w:t xml:space="preserve">Број </w:t>
            </w:r>
            <w:r w:rsidR="00FA6878" w:rsidRPr="00C85AF5">
              <w:rPr>
                <w:rFonts w:ascii="Times New Roman" w:eastAsia="Times New Roman" w:hAnsi="Times New Roman"/>
                <w:color w:val="000000"/>
                <w:lang w:val="uz-Cyrl-UZ"/>
              </w:rPr>
              <w:t xml:space="preserve">службеника </w:t>
            </w:r>
            <w:r w:rsidRPr="00C85AF5">
              <w:rPr>
                <w:rFonts w:ascii="Times New Roman" w:eastAsia="Times New Roman" w:hAnsi="Times New Roman"/>
                <w:color w:val="000000"/>
                <w:lang w:val="uz-Cyrl-UZ"/>
              </w:rPr>
              <w:t xml:space="preserve">који користе </w:t>
            </w:r>
            <w:r w:rsidR="00F82EB0" w:rsidRPr="00C85AF5">
              <w:rPr>
                <w:rFonts w:ascii="Times New Roman" w:eastAsia="Times New Roman" w:hAnsi="Times New Roman"/>
                <w:color w:val="000000"/>
                <w:lang w:val="uz-Cyrl-UZ"/>
              </w:rPr>
              <w:t>инфраструктуру еУправе</w:t>
            </w:r>
          </w:p>
        </w:tc>
        <w:tc>
          <w:tcPr>
            <w:tcW w:w="7591" w:type="dxa"/>
            <w:gridSpan w:val="6"/>
            <w:shd w:val="clear" w:color="auto" w:fill="FDE9D9"/>
          </w:tcPr>
          <w:p w14:paraId="2281A6EB" w14:textId="77777777" w:rsidR="006C2113" w:rsidRPr="00C85AF5" w:rsidRDefault="00C36124"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color w:val="000000"/>
                <w:lang w:val="uz-Cyrl-UZ"/>
              </w:rPr>
              <w:t>Извештај о коришћењу инфраструктуре електронске управе - ИТЕ</w:t>
            </w:r>
          </w:p>
        </w:tc>
      </w:tr>
      <w:tr w:rsidR="006C2113" w:rsidRPr="00C85AF5" w14:paraId="31C510AE" w14:textId="77777777">
        <w:trPr>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45650391" w14:textId="77777777" w:rsidR="006C2113" w:rsidRPr="00C85AF5" w:rsidRDefault="006C2113"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4F46B7F4" w14:textId="77777777" w:rsidR="006C2113" w:rsidRPr="00C85AF5" w:rsidRDefault="006C2113"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3075" w:type="dxa"/>
            <w:gridSpan w:val="3"/>
            <w:tcBorders>
              <w:top w:val="single" w:sz="8" w:space="0" w:color="FFFFFF"/>
              <w:left w:val="single" w:sz="8" w:space="0" w:color="FFFFFF"/>
              <w:bottom w:val="single" w:sz="8" w:space="0" w:color="FFFFFF"/>
              <w:right w:val="single" w:sz="8" w:space="0" w:color="FFFFFF"/>
            </w:tcBorders>
            <w:shd w:val="clear" w:color="auto" w:fill="948A54"/>
          </w:tcPr>
          <w:p w14:paraId="670BE328" w14:textId="77777777" w:rsidR="006C2113" w:rsidRPr="00C85AF5" w:rsidRDefault="006C211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3"/>
            <w:tcBorders>
              <w:top w:val="single" w:sz="8" w:space="0" w:color="FFFFFF"/>
              <w:left w:val="single" w:sz="8" w:space="0" w:color="FFFFFF"/>
              <w:bottom w:val="single" w:sz="8" w:space="0" w:color="FFFFFF"/>
              <w:right w:val="single" w:sz="8" w:space="0" w:color="FFFFFF"/>
            </w:tcBorders>
            <w:shd w:val="clear" w:color="auto" w:fill="948A54"/>
          </w:tcPr>
          <w:p w14:paraId="4E16555D" w14:textId="77777777" w:rsidR="006C2113" w:rsidRPr="00C85AF5" w:rsidRDefault="006C211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gridSpan w:val="2"/>
            <w:tcBorders>
              <w:top w:val="single" w:sz="8" w:space="0" w:color="FFFFFF"/>
              <w:left w:val="single" w:sz="8" w:space="0" w:color="FFFFFF"/>
              <w:bottom w:val="single" w:sz="8" w:space="0" w:color="FFFFFF"/>
              <w:right w:val="single" w:sz="8" w:space="0" w:color="FFFFFF"/>
            </w:tcBorders>
            <w:shd w:val="clear" w:color="auto" w:fill="948A54"/>
          </w:tcPr>
          <w:p w14:paraId="49D5B6D6" w14:textId="77777777" w:rsidR="006C2113" w:rsidRPr="00C85AF5" w:rsidRDefault="006C211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26D418B8" w14:textId="77777777" w:rsidR="006C2113" w:rsidRPr="00C85AF5" w:rsidRDefault="006C211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F82EB0" w:rsidRPr="00C85AF5" w14:paraId="67D964F9" w14:textId="77777777">
        <w:trPr>
          <w:jc w:val="center"/>
        </w:trPr>
        <w:tc>
          <w:tcPr>
            <w:tcW w:w="1777" w:type="dxa"/>
            <w:vMerge/>
            <w:tcBorders>
              <w:left w:val="single" w:sz="8" w:space="0" w:color="FFFFFF"/>
              <w:bottom w:val="nil"/>
              <w:right w:val="single" w:sz="24" w:space="0" w:color="FFFFFF"/>
            </w:tcBorders>
            <w:shd w:val="clear" w:color="auto" w:fill="948A54"/>
          </w:tcPr>
          <w:p w14:paraId="701DA1C6" w14:textId="77777777" w:rsidR="00F82EB0" w:rsidRPr="00C85AF5" w:rsidRDefault="00F82EB0" w:rsidP="00F161D6">
            <w:pPr>
              <w:spacing w:after="0" w:line="240" w:lineRule="auto"/>
              <w:jc w:val="both"/>
              <w:rPr>
                <w:rFonts w:ascii="Times New Roman" w:hAnsi="Times New Roman"/>
                <w:b/>
                <w:bCs/>
                <w:color w:val="FFFFFF"/>
              </w:rPr>
            </w:pPr>
          </w:p>
        </w:tc>
        <w:tc>
          <w:tcPr>
            <w:tcW w:w="1777" w:type="dxa"/>
            <w:shd w:val="clear" w:color="auto" w:fill="FDE9D9"/>
          </w:tcPr>
          <w:p w14:paraId="3BD41C78" w14:textId="77777777" w:rsidR="00F82EB0" w:rsidRPr="00C85AF5" w:rsidRDefault="00F82EB0" w:rsidP="00F161D6">
            <w:pPr>
              <w:spacing w:after="0" w:line="240" w:lineRule="auto"/>
              <w:jc w:val="center"/>
              <w:rPr>
                <w:rFonts w:ascii="Times New Roman" w:hAnsi="Times New Roman"/>
                <w:b/>
                <w:highlight w:val="cyan"/>
                <w:lang w:val="uz-Cyrl-UZ"/>
              </w:rPr>
            </w:pPr>
            <w:r w:rsidRPr="00C85AF5">
              <w:rPr>
                <w:rFonts w:ascii="Times New Roman" w:hAnsi="Times New Roman"/>
                <w:lang w:val="uz-Cyrl-UZ"/>
              </w:rPr>
              <w:t>2</w:t>
            </w:r>
            <w:r w:rsidRPr="00C85AF5">
              <w:rPr>
                <w:rFonts w:ascii="Times New Roman" w:eastAsia="Times New Roman" w:hAnsi="Times New Roman"/>
                <w:bCs/>
                <w:lang w:val="uz-Cyrl-UZ"/>
              </w:rPr>
              <w:t>019</w:t>
            </w:r>
          </w:p>
        </w:tc>
        <w:tc>
          <w:tcPr>
            <w:tcW w:w="3075" w:type="dxa"/>
            <w:gridSpan w:val="3"/>
            <w:shd w:val="clear" w:color="auto" w:fill="FDE9D9"/>
          </w:tcPr>
          <w:p w14:paraId="53550507" w14:textId="77777777" w:rsidR="00F82EB0" w:rsidRPr="00C85AF5" w:rsidRDefault="008E4695" w:rsidP="00813045">
            <w:pPr>
              <w:spacing w:after="0" w:line="240" w:lineRule="auto"/>
              <w:jc w:val="both"/>
              <w:rPr>
                <w:rFonts w:ascii="Times New Roman" w:eastAsia="Times New Roman" w:hAnsi="Times New Roman"/>
                <w:color w:val="000000"/>
                <w:lang w:val="uz-Cyrl-UZ"/>
              </w:rPr>
            </w:pPr>
            <w:r w:rsidRPr="00C85AF5">
              <w:rPr>
                <w:rFonts w:ascii="Times New Roman" w:eastAsia="Times New Roman" w:hAnsi="Times New Roman"/>
                <w:color w:val="000000"/>
                <w:lang w:val="uz-Cyrl-UZ"/>
              </w:rPr>
              <w:tab/>
            </w:r>
            <w:r w:rsidR="00C36124" w:rsidRPr="00C85AF5">
              <w:rPr>
                <w:rFonts w:ascii="Times New Roman" w:eastAsia="Times New Roman" w:hAnsi="Times New Roman"/>
                <w:color w:val="000000"/>
                <w:lang w:val="uz-Cyrl-UZ"/>
              </w:rPr>
              <w:t>100</w:t>
            </w:r>
          </w:p>
        </w:tc>
        <w:tc>
          <w:tcPr>
            <w:tcW w:w="2551" w:type="dxa"/>
            <w:gridSpan w:val="3"/>
            <w:shd w:val="clear" w:color="auto" w:fill="FDE9D9"/>
          </w:tcPr>
          <w:p w14:paraId="7FAECAC9" w14:textId="77777777" w:rsidR="00F82EB0" w:rsidRPr="00C85AF5" w:rsidRDefault="00C36124" w:rsidP="00813045">
            <w:pPr>
              <w:spacing w:after="0" w:line="240" w:lineRule="auto"/>
              <w:jc w:val="both"/>
              <w:rPr>
                <w:rFonts w:ascii="Times New Roman" w:eastAsia="Times New Roman" w:hAnsi="Times New Roman"/>
                <w:color w:val="000000"/>
                <w:lang w:val="uz-Cyrl-UZ"/>
              </w:rPr>
            </w:pPr>
            <w:r w:rsidRPr="00C85AF5">
              <w:rPr>
                <w:rFonts w:ascii="Times New Roman" w:eastAsia="Times New Roman" w:hAnsi="Times New Roman"/>
                <w:color w:val="000000"/>
                <w:lang w:val="uz-Cyrl-UZ"/>
              </w:rPr>
              <w:t>400</w:t>
            </w:r>
          </w:p>
        </w:tc>
        <w:tc>
          <w:tcPr>
            <w:tcW w:w="2552" w:type="dxa"/>
            <w:gridSpan w:val="2"/>
            <w:shd w:val="clear" w:color="auto" w:fill="FDE9D9"/>
          </w:tcPr>
          <w:p w14:paraId="6FA67AC7" w14:textId="77777777" w:rsidR="00F82EB0" w:rsidRPr="00C85AF5" w:rsidRDefault="00C36124" w:rsidP="00813045">
            <w:pPr>
              <w:spacing w:after="0" w:line="240" w:lineRule="auto"/>
              <w:jc w:val="both"/>
              <w:rPr>
                <w:rFonts w:ascii="Times New Roman" w:eastAsia="Times New Roman" w:hAnsi="Times New Roman"/>
                <w:color w:val="000000"/>
                <w:lang w:val="uz-Cyrl-UZ"/>
              </w:rPr>
            </w:pPr>
            <w:r w:rsidRPr="00C85AF5">
              <w:rPr>
                <w:rFonts w:ascii="Times New Roman" w:eastAsia="Times New Roman" w:hAnsi="Times New Roman"/>
                <w:color w:val="000000"/>
                <w:lang w:val="uz-Cyrl-UZ"/>
              </w:rPr>
              <w:t>1000</w:t>
            </w:r>
          </w:p>
        </w:tc>
        <w:tc>
          <w:tcPr>
            <w:tcW w:w="2488" w:type="dxa"/>
            <w:shd w:val="clear" w:color="auto" w:fill="FDE9D9"/>
          </w:tcPr>
          <w:p w14:paraId="60C10493" w14:textId="77777777" w:rsidR="00F82EB0" w:rsidRPr="00C85AF5" w:rsidRDefault="00C36124" w:rsidP="00813045">
            <w:pPr>
              <w:spacing w:after="0" w:line="240" w:lineRule="auto"/>
              <w:jc w:val="both"/>
              <w:rPr>
                <w:rFonts w:ascii="Times New Roman" w:eastAsia="Times New Roman" w:hAnsi="Times New Roman"/>
                <w:color w:val="000000"/>
                <w:lang w:val="uz-Cyrl-UZ"/>
              </w:rPr>
            </w:pPr>
            <w:r w:rsidRPr="00C85AF5">
              <w:rPr>
                <w:rFonts w:ascii="Times New Roman" w:eastAsia="Times New Roman" w:hAnsi="Times New Roman"/>
                <w:color w:val="000000"/>
                <w:lang w:val="uz-Cyrl-UZ"/>
              </w:rPr>
              <w:t>2000</w:t>
            </w:r>
          </w:p>
        </w:tc>
      </w:tr>
      <w:tr w:rsidR="00F82EB0" w:rsidRPr="00C85AF5" w14:paraId="60BF83CD" w14:textId="77777777">
        <w:trPr>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1A03A20A" w14:textId="77777777" w:rsidR="00F82EB0" w:rsidRPr="00C85AF5" w:rsidRDefault="00F82EB0"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w:t>
            </w:r>
            <w:r w:rsidR="00FA6878" w:rsidRPr="00C85AF5">
              <w:rPr>
                <w:rFonts w:ascii="Times New Roman" w:hAnsi="Times New Roman"/>
                <w:b/>
                <w:bCs/>
                <w:color w:val="FFFFFF"/>
                <w:lang w:val="uz-Cyrl-UZ"/>
              </w:rPr>
              <w:t xml:space="preserve"> 2.</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186C1D98" w14:textId="77777777" w:rsidR="00F82EB0" w:rsidRPr="00C85AF5" w:rsidRDefault="00F82EB0"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948A54"/>
          </w:tcPr>
          <w:p w14:paraId="06B82065" w14:textId="77777777" w:rsidR="00F82EB0" w:rsidRPr="00C85AF5" w:rsidRDefault="00F82EB0"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F82EB0" w:rsidRPr="00C85AF5" w14:paraId="3E6831F6" w14:textId="77777777">
        <w:trPr>
          <w:jc w:val="center"/>
        </w:trPr>
        <w:tc>
          <w:tcPr>
            <w:tcW w:w="1777" w:type="dxa"/>
            <w:vMerge/>
            <w:tcBorders>
              <w:left w:val="single" w:sz="8" w:space="0" w:color="FFFFFF"/>
              <w:bottom w:val="nil"/>
              <w:right w:val="single" w:sz="24" w:space="0" w:color="FFFFFF"/>
            </w:tcBorders>
            <w:shd w:val="clear" w:color="auto" w:fill="948A54"/>
          </w:tcPr>
          <w:p w14:paraId="2E3049C2" w14:textId="77777777" w:rsidR="00F82EB0" w:rsidRPr="00C85AF5" w:rsidRDefault="00F82EB0" w:rsidP="00F161D6">
            <w:pPr>
              <w:spacing w:after="0" w:line="240" w:lineRule="auto"/>
              <w:jc w:val="both"/>
              <w:rPr>
                <w:rFonts w:ascii="Times New Roman" w:hAnsi="Times New Roman"/>
                <w:b/>
                <w:bCs/>
                <w:color w:val="FFFFFF"/>
                <w:lang w:val="uz-Cyrl-UZ"/>
              </w:rPr>
            </w:pPr>
          </w:p>
        </w:tc>
        <w:tc>
          <w:tcPr>
            <w:tcW w:w="4852" w:type="dxa"/>
            <w:gridSpan w:val="4"/>
            <w:shd w:val="clear" w:color="auto" w:fill="FDE9D9"/>
          </w:tcPr>
          <w:p w14:paraId="0D8A5BBD" w14:textId="77777777" w:rsidR="00F82EB0" w:rsidRPr="00C85AF5" w:rsidRDefault="00F82EB0"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color w:val="000000"/>
                <w:lang w:val="uz-Cyrl-UZ"/>
              </w:rPr>
              <w:t xml:space="preserve">Број </w:t>
            </w:r>
            <w:r w:rsidR="00FA6878" w:rsidRPr="00C85AF5">
              <w:rPr>
                <w:rFonts w:ascii="Times New Roman" w:eastAsia="Times New Roman" w:hAnsi="Times New Roman"/>
                <w:color w:val="000000"/>
                <w:lang w:val="uz-Cyrl-UZ"/>
              </w:rPr>
              <w:t>грађана који користе јединствене сандучиће</w:t>
            </w:r>
          </w:p>
        </w:tc>
        <w:tc>
          <w:tcPr>
            <w:tcW w:w="7591" w:type="dxa"/>
            <w:gridSpan w:val="6"/>
            <w:shd w:val="clear" w:color="auto" w:fill="FDE9D9"/>
          </w:tcPr>
          <w:p w14:paraId="0FEE2759" w14:textId="77777777" w:rsidR="00F82EB0" w:rsidRPr="00C85AF5" w:rsidRDefault="00C36124"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color w:val="000000"/>
                <w:lang w:val="uz-Cyrl-UZ"/>
              </w:rPr>
              <w:t>Извештај о Порталу еУправа - ИТЕ</w:t>
            </w:r>
          </w:p>
        </w:tc>
      </w:tr>
      <w:tr w:rsidR="00F82EB0" w:rsidRPr="00C85AF5" w14:paraId="0AF4B850" w14:textId="77777777">
        <w:trPr>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3E517FC9" w14:textId="77777777" w:rsidR="00F82EB0" w:rsidRPr="00C85AF5" w:rsidRDefault="00F82EB0"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57A01E8E" w14:textId="77777777" w:rsidR="00F82EB0" w:rsidRPr="00C85AF5" w:rsidRDefault="00F82EB0"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3075" w:type="dxa"/>
            <w:gridSpan w:val="3"/>
            <w:tcBorders>
              <w:top w:val="single" w:sz="8" w:space="0" w:color="FFFFFF"/>
              <w:left w:val="single" w:sz="8" w:space="0" w:color="FFFFFF"/>
              <w:bottom w:val="single" w:sz="8" w:space="0" w:color="FFFFFF"/>
              <w:right w:val="single" w:sz="8" w:space="0" w:color="FFFFFF"/>
            </w:tcBorders>
            <w:shd w:val="clear" w:color="auto" w:fill="948A54"/>
          </w:tcPr>
          <w:p w14:paraId="34C113F0" w14:textId="77777777" w:rsidR="00F82EB0" w:rsidRPr="00C85AF5" w:rsidRDefault="00F82EB0"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3"/>
            <w:tcBorders>
              <w:top w:val="single" w:sz="8" w:space="0" w:color="FFFFFF"/>
              <w:left w:val="single" w:sz="8" w:space="0" w:color="FFFFFF"/>
              <w:bottom w:val="single" w:sz="8" w:space="0" w:color="FFFFFF"/>
              <w:right w:val="single" w:sz="8" w:space="0" w:color="FFFFFF"/>
            </w:tcBorders>
            <w:shd w:val="clear" w:color="auto" w:fill="948A54"/>
          </w:tcPr>
          <w:p w14:paraId="6E26BCAB" w14:textId="77777777" w:rsidR="00F82EB0" w:rsidRPr="00C85AF5" w:rsidRDefault="00F82EB0"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gridSpan w:val="2"/>
            <w:tcBorders>
              <w:top w:val="single" w:sz="8" w:space="0" w:color="FFFFFF"/>
              <w:left w:val="single" w:sz="8" w:space="0" w:color="FFFFFF"/>
              <w:bottom w:val="single" w:sz="8" w:space="0" w:color="FFFFFF"/>
              <w:right w:val="single" w:sz="8" w:space="0" w:color="FFFFFF"/>
            </w:tcBorders>
            <w:shd w:val="clear" w:color="auto" w:fill="948A54"/>
          </w:tcPr>
          <w:p w14:paraId="5F20EE32" w14:textId="77777777" w:rsidR="00F82EB0" w:rsidRPr="00C85AF5" w:rsidRDefault="00F82EB0"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0D5EDA98" w14:textId="77777777" w:rsidR="00F82EB0" w:rsidRPr="00C85AF5" w:rsidRDefault="00F82EB0"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F82EB0" w:rsidRPr="00C85AF5" w14:paraId="0ECAF917" w14:textId="77777777">
        <w:trPr>
          <w:jc w:val="center"/>
        </w:trPr>
        <w:tc>
          <w:tcPr>
            <w:tcW w:w="1777" w:type="dxa"/>
            <w:vMerge/>
            <w:tcBorders>
              <w:left w:val="single" w:sz="8" w:space="0" w:color="FFFFFF"/>
              <w:bottom w:val="nil"/>
              <w:right w:val="single" w:sz="24" w:space="0" w:color="FFFFFF"/>
            </w:tcBorders>
            <w:shd w:val="clear" w:color="auto" w:fill="948A54"/>
          </w:tcPr>
          <w:p w14:paraId="694F864A" w14:textId="77777777" w:rsidR="00F82EB0" w:rsidRPr="00C85AF5" w:rsidRDefault="00F82EB0" w:rsidP="00F161D6">
            <w:pPr>
              <w:spacing w:after="0" w:line="240" w:lineRule="auto"/>
              <w:jc w:val="both"/>
              <w:rPr>
                <w:rFonts w:ascii="Times New Roman" w:hAnsi="Times New Roman"/>
                <w:b/>
                <w:bCs/>
                <w:color w:val="FFFFFF"/>
              </w:rPr>
            </w:pPr>
          </w:p>
        </w:tc>
        <w:tc>
          <w:tcPr>
            <w:tcW w:w="1777" w:type="dxa"/>
            <w:shd w:val="clear" w:color="auto" w:fill="FDE9D9"/>
          </w:tcPr>
          <w:p w14:paraId="2ADFABB0" w14:textId="77777777" w:rsidR="00F82EB0" w:rsidRPr="00C85AF5" w:rsidRDefault="00F82EB0" w:rsidP="00F161D6">
            <w:pPr>
              <w:spacing w:after="0" w:line="240" w:lineRule="auto"/>
              <w:jc w:val="center"/>
              <w:rPr>
                <w:rFonts w:ascii="Times New Roman" w:hAnsi="Times New Roman"/>
                <w:b/>
                <w:highlight w:val="cyan"/>
                <w:lang w:val="uz-Cyrl-UZ"/>
              </w:rPr>
            </w:pPr>
            <w:r w:rsidRPr="00C85AF5">
              <w:rPr>
                <w:rFonts w:ascii="Times New Roman" w:hAnsi="Times New Roman"/>
                <w:lang w:val="uz-Cyrl-UZ"/>
              </w:rPr>
              <w:t>2</w:t>
            </w:r>
            <w:r w:rsidRPr="00C85AF5">
              <w:rPr>
                <w:rFonts w:ascii="Times New Roman" w:eastAsia="Times New Roman" w:hAnsi="Times New Roman"/>
                <w:bCs/>
                <w:lang w:val="uz-Cyrl-UZ"/>
              </w:rPr>
              <w:t>0</w:t>
            </w:r>
            <w:r w:rsidR="00C36124" w:rsidRPr="00C85AF5">
              <w:rPr>
                <w:rFonts w:ascii="Times New Roman" w:eastAsia="Times New Roman" w:hAnsi="Times New Roman"/>
                <w:bCs/>
                <w:lang w:val="uz-Cyrl-UZ"/>
              </w:rPr>
              <w:t>21</w:t>
            </w:r>
          </w:p>
        </w:tc>
        <w:tc>
          <w:tcPr>
            <w:tcW w:w="3075" w:type="dxa"/>
            <w:gridSpan w:val="3"/>
            <w:shd w:val="clear" w:color="auto" w:fill="FDE9D9"/>
          </w:tcPr>
          <w:p w14:paraId="61CA3A81" w14:textId="77777777" w:rsidR="00F82EB0" w:rsidRPr="00C85AF5" w:rsidRDefault="00FA6878" w:rsidP="00F161D6">
            <w:pPr>
              <w:spacing w:after="0" w:line="240" w:lineRule="auto"/>
              <w:jc w:val="center"/>
              <w:rPr>
                <w:rFonts w:ascii="Times New Roman" w:hAnsi="Times New Roman"/>
              </w:rPr>
            </w:pPr>
            <w:r w:rsidRPr="00C85AF5">
              <w:rPr>
                <w:rFonts w:ascii="Times New Roman" w:hAnsi="Times New Roman"/>
                <w:lang w:val="uz-Cyrl-UZ"/>
              </w:rPr>
              <w:t>0</w:t>
            </w:r>
          </w:p>
        </w:tc>
        <w:tc>
          <w:tcPr>
            <w:tcW w:w="2551" w:type="dxa"/>
            <w:gridSpan w:val="3"/>
            <w:shd w:val="clear" w:color="auto" w:fill="FDE9D9"/>
          </w:tcPr>
          <w:p w14:paraId="26335037" w14:textId="77777777" w:rsidR="00F82EB0" w:rsidRPr="00C85AF5" w:rsidRDefault="00C36124" w:rsidP="00F161D6">
            <w:pPr>
              <w:spacing w:after="0" w:line="240" w:lineRule="auto"/>
              <w:jc w:val="center"/>
              <w:rPr>
                <w:rFonts w:ascii="Times New Roman" w:hAnsi="Times New Roman"/>
                <w:lang w:val="uz-Cyrl-UZ"/>
              </w:rPr>
            </w:pPr>
            <w:r w:rsidRPr="00C85AF5">
              <w:rPr>
                <w:rFonts w:ascii="Times New Roman" w:hAnsi="Times New Roman"/>
                <w:lang w:val="uz-Cyrl-UZ"/>
              </w:rPr>
              <w:t>0</w:t>
            </w:r>
          </w:p>
        </w:tc>
        <w:tc>
          <w:tcPr>
            <w:tcW w:w="2552" w:type="dxa"/>
            <w:gridSpan w:val="2"/>
            <w:shd w:val="clear" w:color="auto" w:fill="FDE9D9"/>
          </w:tcPr>
          <w:p w14:paraId="1999104B" w14:textId="77777777" w:rsidR="00F82EB0" w:rsidRPr="00C85AF5" w:rsidRDefault="00C36124" w:rsidP="00F161D6">
            <w:pPr>
              <w:spacing w:after="0" w:line="240" w:lineRule="auto"/>
              <w:jc w:val="center"/>
              <w:rPr>
                <w:rFonts w:ascii="Times New Roman" w:hAnsi="Times New Roman"/>
                <w:lang w:val="uz-Cyrl-UZ"/>
              </w:rPr>
            </w:pPr>
            <w:r w:rsidRPr="00C85AF5">
              <w:rPr>
                <w:rFonts w:ascii="Times New Roman" w:hAnsi="Times New Roman"/>
                <w:lang w:val="uz-Cyrl-UZ"/>
              </w:rPr>
              <w:t>10000</w:t>
            </w:r>
          </w:p>
        </w:tc>
        <w:tc>
          <w:tcPr>
            <w:tcW w:w="2488" w:type="dxa"/>
            <w:shd w:val="clear" w:color="auto" w:fill="FDE9D9"/>
          </w:tcPr>
          <w:p w14:paraId="2012DD92" w14:textId="77777777" w:rsidR="00F82EB0" w:rsidRPr="00C85AF5" w:rsidRDefault="00C36124" w:rsidP="00F161D6">
            <w:pPr>
              <w:spacing w:after="0" w:line="240" w:lineRule="auto"/>
              <w:jc w:val="center"/>
              <w:rPr>
                <w:rFonts w:ascii="Times New Roman" w:hAnsi="Times New Roman"/>
                <w:lang w:val="uz-Cyrl-UZ"/>
              </w:rPr>
            </w:pPr>
            <w:r w:rsidRPr="00C85AF5">
              <w:rPr>
                <w:rFonts w:ascii="Times New Roman" w:hAnsi="Times New Roman"/>
                <w:lang w:val="uz-Cyrl-UZ"/>
              </w:rPr>
              <w:t>100000</w:t>
            </w:r>
          </w:p>
        </w:tc>
      </w:tr>
      <w:tr w:rsidR="00FA6878" w:rsidRPr="00C85AF5" w14:paraId="2CC8DB41" w14:textId="77777777">
        <w:trPr>
          <w:trHeight w:val="143"/>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1BC2B309" w14:textId="77777777" w:rsidR="00FA6878" w:rsidRPr="00C85AF5" w:rsidRDefault="00FA6878"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Показатељ резултата 3.</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175B2548" w14:textId="77777777" w:rsidR="00FA6878" w:rsidRPr="00C85AF5" w:rsidRDefault="00FA6878" w:rsidP="00F161D6">
            <w:pPr>
              <w:spacing w:after="0" w:line="240" w:lineRule="auto"/>
              <w:jc w:val="both"/>
              <w:rPr>
                <w:rFonts w:ascii="Times New Roman" w:hAnsi="Times New Roman"/>
                <w:b/>
                <w:highlight w:val="cyan"/>
                <w:lang w:val="uz-Cyrl-UZ"/>
              </w:rPr>
            </w:pPr>
            <w:r w:rsidRPr="00C85AF5">
              <w:rPr>
                <w:rFonts w:ascii="Times New Roman" w:hAnsi="Times New Roman"/>
                <w:bCs/>
                <w:color w:val="FFFFFF"/>
                <w:lang w:val="uz-Cyrl-UZ"/>
              </w:rPr>
              <w:t>Јединица мере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948A54"/>
          </w:tcPr>
          <w:p w14:paraId="1EB1F9CC" w14:textId="77777777" w:rsidR="00FA6878" w:rsidRPr="00C85AF5" w:rsidRDefault="00FA6878" w:rsidP="00F161D6">
            <w:pPr>
              <w:spacing w:after="0" w:line="240" w:lineRule="auto"/>
              <w:jc w:val="both"/>
              <w:rPr>
                <w:rFonts w:ascii="Times New Roman" w:hAnsi="Times New Roman"/>
                <w:b/>
                <w:highlight w:val="cyan"/>
                <w:lang w:val="uz-Cyrl-UZ"/>
              </w:rPr>
            </w:pPr>
            <w:r w:rsidRPr="00C85AF5">
              <w:rPr>
                <w:rFonts w:ascii="Times New Roman" w:hAnsi="Times New Roman"/>
                <w:color w:val="FFFFFF"/>
                <w:lang w:val="uz-Cyrl-UZ"/>
              </w:rPr>
              <w:t>Извор провере</w:t>
            </w:r>
          </w:p>
        </w:tc>
      </w:tr>
      <w:tr w:rsidR="00FA6878" w:rsidRPr="00C85AF5" w14:paraId="6AF5CA0A" w14:textId="77777777">
        <w:trPr>
          <w:trHeight w:val="142"/>
          <w:jc w:val="center"/>
        </w:trPr>
        <w:tc>
          <w:tcPr>
            <w:tcW w:w="1777" w:type="dxa"/>
            <w:vMerge/>
            <w:tcBorders>
              <w:left w:val="single" w:sz="8" w:space="0" w:color="FFFFFF"/>
              <w:bottom w:val="nil"/>
              <w:right w:val="single" w:sz="24" w:space="0" w:color="FFFFFF"/>
            </w:tcBorders>
            <w:shd w:val="clear" w:color="auto" w:fill="948A54"/>
          </w:tcPr>
          <w:p w14:paraId="309025C7" w14:textId="77777777" w:rsidR="00FA6878" w:rsidRPr="00C85AF5" w:rsidRDefault="00FA6878" w:rsidP="00F161D6">
            <w:pPr>
              <w:spacing w:after="0" w:line="240" w:lineRule="auto"/>
              <w:jc w:val="both"/>
              <w:rPr>
                <w:rFonts w:ascii="Times New Roman" w:hAnsi="Times New Roman"/>
                <w:b/>
                <w:bCs/>
                <w:color w:val="FFFFFF"/>
                <w:lang w:val="uz-Cyrl-UZ"/>
              </w:rPr>
            </w:pPr>
          </w:p>
        </w:tc>
        <w:tc>
          <w:tcPr>
            <w:tcW w:w="4852" w:type="dxa"/>
            <w:gridSpan w:val="4"/>
            <w:tcBorders>
              <w:top w:val="single" w:sz="8" w:space="0" w:color="FFFFFF"/>
              <w:bottom w:val="single" w:sz="8" w:space="0" w:color="FFFFFF"/>
            </w:tcBorders>
            <w:shd w:val="clear" w:color="auto" w:fill="FDE9D9"/>
          </w:tcPr>
          <w:p w14:paraId="250622FA" w14:textId="77777777" w:rsidR="00FA6878" w:rsidRPr="00C85AF5" w:rsidRDefault="00B04DEC" w:rsidP="00F161D6">
            <w:pPr>
              <w:spacing w:after="0" w:line="240" w:lineRule="auto"/>
              <w:rPr>
                <w:rFonts w:ascii="Times New Roman" w:hAnsi="Times New Roman"/>
                <w:highlight w:val="cyan"/>
                <w:lang w:val="uz-Cyrl-UZ"/>
              </w:rPr>
            </w:pPr>
            <w:r w:rsidRPr="00C85AF5">
              <w:rPr>
                <w:rFonts w:ascii="Times New Roman" w:hAnsi="Times New Roman"/>
                <w:lang w:val="uz-Cyrl-UZ"/>
              </w:rPr>
              <w:t>Број видео упутстава у односу на број нових е-услуга, односно ИС</w:t>
            </w:r>
          </w:p>
        </w:tc>
        <w:tc>
          <w:tcPr>
            <w:tcW w:w="7591" w:type="dxa"/>
            <w:gridSpan w:val="6"/>
            <w:shd w:val="clear" w:color="auto" w:fill="FDE9D9"/>
          </w:tcPr>
          <w:p w14:paraId="7778A8EF" w14:textId="77777777" w:rsidR="00FA6878" w:rsidRPr="00C85AF5" w:rsidRDefault="00C36124" w:rsidP="00C36124">
            <w:pPr>
              <w:spacing w:after="0" w:line="240" w:lineRule="auto"/>
              <w:rPr>
                <w:rFonts w:ascii="Times New Roman" w:hAnsi="Times New Roman"/>
                <w:lang w:val="uz-Cyrl-UZ"/>
              </w:rPr>
            </w:pPr>
            <w:r w:rsidRPr="00C85AF5">
              <w:rPr>
                <w:rFonts w:ascii="Times New Roman" w:hAnsi="Times New Roman"/>
                <w:lang w:val="uz-Cyrl-UZ"/>
              </w:rPr>
              <w:t>Извештај о Порталу еУправа - ИТЕ</w:t>
            </w:r>
          </w:p>
        </w:tc>
      </w:tr>
      <w:tr w:rsidR="00FA6878" w:rsidRPr="00C85AF5" w14:paraId="4673C5A9" w14:textId="77777777">
        <w:trPr>
          <w:trHeight w:val="142"/>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7254CD27" w14:textId="77777777" w:rsidR="00FA6878" w:rsidRPr="00C85AF5" w:rsidRDefault="00FA6878"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3A4F442F" w14:textId="77777777" w:rsidR="00FA6878" w:rsidRPr="00C85AF5" w:rsidRDefault="00FA6878"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Базна година</w:t>
            </w: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0DF79206" w14:textId="77777777" w:rsidR="00FA6878" w:rsidRPr="00C85AF5" w:rsidRDefault="00FA6878"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6DA9A693" w14:textId="77777777" w:rsidR="00FA6878" w:rsidRPr="00C85AF5" w:rsidRDefault="00FA6878"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206850A9" w14:textId="77777777" w:rsidR="00FA6878" w:rsidRPr="00C85AF5" w:rsidRDefault="00FA6878"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531" w:type="dxa"/>
            <w:gridSpan w:val="2"/>
            <w:tcBorders>
              <w:top w:val="single" w:sz="8" w:space="0" w:color="FFFFFF"/>
              <w:left w:val="single" w:sz="8" w:space="0" w:color="FFFFFF"/>
              <w:bottom w:val="single" w:sz="8" w:space="0" w:color="FFFFFF"/>
              <w:right w:val="single" w:sz="8" w:space="0" w:color="FFFFFF"/>
            </w:tcBorders>
            <w:shd w:val="clear" w:color="auto" w:fill="948A54"/>
          </w:tcPr>
          <w:p w14:paraId="5CEB3597" w14:textId="77777777" w:rsidR="00FA6878" w:rsidRPr="00C85AF5" w:rsidRDefault="00FA6878"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FA6878" w:rsidRPr="00C85AF5" w14:paraId="327F57EE" w14:textId="77777777">
        <w:trPr>
          <w:trHeight w:val="142"/>
          <w:jc w:val="center"/>
        </w:trPr>
        <w:tc>
          <w:tcPr>
            <w:tcW w:w="1777" w:type="dxa"/>
            <w:vMerge/>
            <w:tcBorders>
              <w:left w:val="single" w:sz="8" w:space="0" w:color="FFFFFF"/>
              <w:bottom w:val="nil"/>
              <w:right w:val="single" w:sz="24" w:space="0" w:color="FFFFFF"/>
            </w:tcBorders>
            <w:shd w:val="clear" w:color="auto" w:fill="948A54"/>
          </w:tcPr>
          <w:p w14:paraId="6272BC22" w14:textId="77777777" w:rsidR="00FA6878" w:rsidRPr="00C85AF5" w:rsidRDefault="00FA6878"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FDE9D9"/>
          </w:tcPr>
          <w:p w14:paraId="66A85916" w14:textId="77777777" w:rsidR="00FA6878" w:rsidRPr="00C85AF5" w:rsidRDefault="00C36124" w:rsidP="00C36124">
            <w:pPr>
              <w:spacing w:after="0" w:line="240" w:lineRule="auto"/>
              <w:rPr>
                <w:rFonts w:ascii="Times New Roman" w:hAnsi="Times New Roman"/>
                <w:lang w:val="uz-Cyrl-UZ"/>
              </w:rPr>
            </w:pPr>
            <w:r w:rsidRPr="00C85AF5">
              <w:rPr>
                <w:rFonts w:ascii="Times New Roman" w:hAnsi="Times New Roman"/>
                <w:lang w:val="uz-Cyrl-UZ"/>
              </w:rPr>
              <w:t>2019</w:t>
            </w:r>
          </w:p>
        </w:tc>
        <w:tc>
          <w:tcPr>
            <w:tcW w:w="2426" w:type="dxa"/>
            <w:gridSpan w:val="2"/>
            <w:tcBorders>
              <w:top w:val="single" w:sz="8" w:space="0" w:color="FFFFFF"/>
              <w:bottom w:val="single" w:sz="8" w:space="0" w:color="FFFFFF"/>
            </w:tcBorders>
            <w:shd w:val="clear" w:color="auto" w:fill="FDE9D9"/>
          </w:tcPr>
          <w:p w14:paraId="636EA10B" w14:textId="77777777" w:rsidR="00FA6878" w:rsidRPr="00C85AF5" w:rsidRDefault="00C36124" w:rsidP="00C36124">
            <w:pPr>
              <w:spacing w:after="0" w:line="240" w:lineRule="auto"/>
              <w:rPr>
                <w:rFonts w:ascii="Times New Roman" w:hAnsi="Times New Roman"/>
                <w:lang w:val="uz-Cyrl-UZ"/>
              </w:rPr>
            </w:pPr>
            <w:r w:rsidRPr="00C85AF5">
              <w:rPr>
                <w:rFonts w:ascii="Times New Roman" w:hAnsi="Times New Roman"/>
                <w:lang w:val="uz-Cyrl-UZ"/>
              </w:rPr>
              <w:t>1</w:t>
            </w:r>
          </w:p>
        </w:tc>
        <w:tc>
          <w:tcPr>
            <w:tcW w:w="2530" w:type="dxa"/>
            <w:gridSpan w:val="2"/>
            <w:tcBorders>
              <w:bottom w:val="single" w:sz="8" w:space="0" w:color="FFFFFF"/>
            </w:tcBorders>
            <w:shd w:val="clear" w:color="auto" w:fill="FDE9D9"/>
          </w:tcPr>
          <w:p w14:paraId="26250D19" w14:textId="77777777" w:rsidR="00FA6878" w:rsidRPr="00C85AF5" w:rsidRDefault="00C36124" w:rsidP="00C36124">
            <w:pPr>
              <w:spacing w:after="0" w:line="240" w:lineRule="auto"/>
              <w:rPr>
                <w:rFonts w:ascii="Times New Roman" w:hAnsi="Times New Roman"/>
                <w:lang w:val="uz-Cyrl-UZ"/>
              </w:rPr>
            </w:pPr>
            <w:r w:rsidRPr="00C85AF5">
              <w:rPr>
                <w:rFonts w:ascii="Times New Roman" w:hAnsi="Times New Roman"/>
                <w:lang w:val="uz-Cyrl-UZ"/>
              </w:rPr>
              <w:t>10</w:t>
            </w:r>
          </w:p>
        </w:tc>
        <w:tc>
          <w:tcPr>
            <w:tcW w:w="2530" w:type="dxa"/>
            <w:gridSpan w:val="2"/>
            <w:tcBorders>
              <w:bottom w:val="single" w:sz="8" w:space="0" w:color="FFFFFF"/>
            </w:tcBorders>
            <w:shd w:val="clear" w:color="auto" w:fill="FDE9D9"/>
          </w:tcPr>
          <w:p w14:paraId="76743359" w14:textId="77777777" w:rsidR="00FA6878" w:rsidRPr="00C85AF5" w:rsidRDefault="00C36124" w:rsidP="00C36124">
            <w:pPr>
              <w:spacing w:after="0" w:line="240" w:lineRule="auto"/>
              <w:rPr>
                <w:rFonts w:ascii="Times New Roman" w:hAnsi="Times New Roman"/>
                <w:lang w:val="uz-Cyrl-UZ"/>
              </w:rPr>
            </w:pPr>
            <w:r w:rsidRPr="00C85AF5">
              <w:rPr>
                <w:rFonts w:ascii="Times New Roman" w:hAnsi="Times New Roman"/>
                <w:lang w:val="uz-Cyrl-UZ"/>
              </w:rPr>
              <w:t>20</w:t>
            </w:r>
          </w:p>
        </w:tc>
        <w:tc>
          <w:tcPr>
            <w:tcW w:w="2531" w:type="dxa"/>
            <w:gridSpan w:val="2"/>
            <w:tcBorders>
              <w:bottom w:val="single" w:sz="8" w:space="0" w:color="FFFFFF"/>
            </w:tcBorders>
            <w:shd w:val="clear" w:color="auto" w:fill="FDE9D9"/>
          </w:tcPr>
          <w:p w14:paraId="62E2D12B" w14:textId="77777777" w:rsidR="00FA6878" w:rsidRPr="00C85AF5" w:rsidRDefault="00C36124" w:rsidP="00C36124">
            <w:pPr>
              <w:spacing w:after="0" w:line="240" w:lineRule="auto"/>
              <w:rPr>
                <w:rFonts w:ascii="Times New Roman" w:hAnsi="Times New Roman"/>
                <w:lang w:val="uz-Cyrl-UZ"/>
              </w:rPr>
            </w:pPr>
            <w:r w:rsidRPr="00C85AF5">
              <w:rPr>
                <w:rFonts w:ascii="Times New Roman" w:hAnsi="Times New Roman"/>
                <w:lang w:val="uz-Cyrl-UZ"/>
              </w:rPr>
              <w:t>40</w:t>
            </w:r>
          </w:p>
        </w:tc>
      </w:tr>
      <w:tr w:rsidR="000F3C00" w:rsidRPr="00C85AF5" w14:paraId="438A3803" w14:textId="77777777" w:rsidTr="00C7220D">
        <w:trPr>
          <w:trHeight w:val="142"/>
          <w:jc w:val="center"/>
        </w:trPr>
        <w:tc>
          <w:tcPr>
            <w:tcW w:w="1777" w:type="dxa"/>
            <w:vMerge w:val="restart"/>
            <w:tcBorders>
              <w:left w:val="single" w:sz="8" w:space="0" w:color="FFFFFF"/>
              <w:right w:val="single" w:sz="24" w:space="0" w:color="FFFFFF"/>
            </w:tcBorders>
            <w:shd w:val="clear" w:color="auto" w:fill="948A54"/>
          </w:tcPr>
          <w:p w14:paraId="5A5D2239" w14:textId="77777777" w:rsidR="000F3C00" w:rsidRPr="00C85AF5" w:rsidRDefault="000F3C00"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 4.</w:t>
            </w:r>
          </w:p>
        </w:tc>
        <w:tc>
          <w:tcPr>
            <w:tcW w:w="4852" w:type="dxa"/>
            <w:gridSpan w:val="4"/>
            <w:tcBorders>
              <w:top w:val="single" w:sz="8" w:space="0" w:color="FFFFFF"/>
              <w:bottom w:val="single" w:sz="8" w:space="0" w:color="FFFFFF"/>
            </w:tcBorders>
            <w:shd w:val="clear" w:color="auto" w:fill="948A54" w:themeFill="background2" w:themeFillShade="80"/>
          </w:tcPr>
          <w:p w14:paraId="41F6B99A" w14:textId="77777777" w:rsidR="000F3C00" w:rsidRPr="00C85AF5" w:rsidRDefault="000F3C00" w:rsidP="00C7220D">
            <w:pPr>
              <w:spacing w:after="0" w:line="240" w:lineRule="auto"/>
              <w:rPr>
                <w:rFonts w:ascii="Times New Roman" w:hAnsi="Times New Roman"/>
                <w:b/>
                <w:highlight w:val="cyan"/>
                <w:lang w:val="uz-Cyrl-UZ"/>
              </w:rPr>
            </w:pPr>
            <w:r w:rsidRPr="00C85AF5">
              <w:rPr>
                <w:rFonts w:ascii="Times New Roman" w:hAnsi="Times New Roman"/>
                <w:bCs/>
                <w:color w:val="FFFFFF"/>
                <w:lang w:val="uz-Cyrl-UZ"/>
              </w:rPr>
              <w:t>Јединица мере</w:t>
            </w:r>
          </w:p>
        </w:tc>
        <w:tc>
          <w:tcPr>
            <w:tcW w:w="7591" w:type="dxa"/>
            <w:gridSpan w:val="6"/>
            <w:tcBorders>
              <w:bottom w:val="single" w:sz="8" w:space="0" w:color="FFFFFF"/>
            </w:tcBorders>
            <w:shd w:val="clear" w:color="auto" w:fill="948A54" w:themeFill="background2" w:themeFillShade="80"/>
          </w:tcPr>
          <w:p w14:paraId="313B1B11" w14:textId="77777777" w:rsidR="000F3C00" w:rsidRPr="00C85AF5" w:rsidRDefault="000F3C00" w:rsidP="00C7220D">
            <w:pPr>
              <w:spacing w:after="0" w:line="240" w:lineRule="auto"/>
              <w:rPr>
                <w:rFonts w:ascii="Times New Roman" w:hAnsi="Times New Roman"/>
                <w:b/>
                <w:highlight w:val="cyan"/>
                <w:lang w:val="uz-Cyrl-UZ"/>
              </w:rPr>
            </w:pPr>
            <w:r w:rsidRPr="00C85AF5">
              <w:rPr>
                <w:rFonts w:ascii="Times New Roman" w:hAnsi="Times New Roman"/>
                <w:color w:val="FFFFFF"/>
                <w:lang w:val="uz-Cyrl-UZ"/>
              </w:rPr>
              <w:t>Извор провере</w:t>
            </w:r>
          </w:p>
        </w:tc>
      </w:tr>
      <w:tr w:rsidR="000F3C00" w:rsidRPr="00C85AF5" w14:paraId="6B1FD9B9" w14:textId="77777777" w:rsidTr="0095487F">
        <w:trPr>
          <w:trHeight w:val="142"/>
          <w:jc w:val="center"/>
        </w:trPr>
        <w:tc>
          <w:tcPr>
            <w:tcW w:w="1777" w:type="dxa"/>
            <w:vMerge/>
            <w:tcBorders>
              <w:left w:val="single" w:sz="8" w:space="0" w:color="FFFFFF"/>
              <w:right w:val="single" w:sz="24" w:space="0" w:color="FFFFFF"/>
            </w:tcBorders>
            <w:shd w:val="clear" w:color="auto" w:fill="948A54"/>
          </w:tcPr>
          <w:p w14:paraId="2893A6F4" w14:textId="77777777" w:rsidR="000F3C00" w:rsidRPr="00C85AF5" w:rsidRDefault="000F3C00" w:rsidP="00F161D6">
            <w:pPr>
              <w:spacing w:after="0" w:line="240" w:lineRule="auto"/>
              <w:jc w:val="both"/>
              <w:rPr>
                <w:rFonts w:ascii="Times New Roman" w:hAnsi="Times New Roman"/>
                <w:b/>
                <w:bCs/>
                <w:color w:val="FFFFFF"/>
                <w:lang w:val="uz-Cyrl-UZ"/>
              </w:rPr>
            </w:pPr>
          </w:p>
        </w:tc>
        <w:tc>
          <w:tcPr>
            <w:tcW w:w="4852" w:type="dxa"/>
            <w:gridSpan w:val="4"/>
            <w:tcBorders>
              <w:top w:val="single" w:sz="8" w:space="0" w:color="FFFFFF"/>
              <w:bottom w:val="single" w:sz="8" w:space="0" w:color="FFFFFF"/>
            </w:tcBorders>
            <w:shd w:val="clear" w:color="auto" w:fill="FDE9D9"/>
          </w:tcPr>
          <w:p w14:paraId="4378ACA4" w14:textId="77777777" w:rsidR="000F3C00" w:rsidRPr="00C85AF5" w:rsidRDefault="00813045" w:rsidP="00C7220D">
            <w:pPr>
              <w:spacing w:after="0" w:line="240" w:lineRule="auto"/>
              <w:rPr>
                <w:rFonts w:ascii="Times New Roman" w:hAnsi="Times New Roman"/>
                <w:highlight w:val="cyan"/>
                <w:lang w:val="uz-Cyrl-UZ"/>
              </w:rPr>
            </w:pPr>
            <w:r w:rsidRPr="00C85AF5">
              <w:rPr>
                <w:rFonts w:ascii="Times New Roman" w:hAnsi="Times New Roman"/>
                <w:lang w:val="uz-Cyrl-UZ"/>
              </w:rPr>
              <w:t>Број привредних субјеката који користе јединствене сандучиће у односу на укупан број привредних субјеката</w:t>
            </w:r>
          </w:p>
        </w:tc>
        <w:tc>
          <w:tcPr>
            <w:tcW w:w="7591" w:type="dxa"/>
            <w:gridSpan w:val="6"/>
            <w:tcBorders>
              <w:bottom w:val="single" w:sz="8" w:space="0" w:color="FFFFFF"/>
            </w:tcBorders>
            <w:shd w:val="clear" w:color="auto" w:fill="FDE9D9"/>
          </w:tcPr>
          <w:p w14:paraId="0783ECCB" w14:textId="77777777" w:rsidR="000F3C00" w:rsidRPr="00C85AF5" w:rsidRDefault="00813045" w:rsidP="00F161D6">
            <w:pPr>
              <w:spacing w:after="0" w:line="240" w:lineRule="auto"/>
              <w:jc w:val="center"/>
              <w:rPr>
                <w:rFonts w:ascii="Times New Roman" w:hAnsi="Times New Roman"/>
                <w:b/>
                <w:highlight w:val="cyan"/>
                <w:lang w:val="uz-Cyrl-UZ"/>
              </w:rPr>
            </w:pPr>
            <w:r w:rsidRPr="00C85AF5">
              <w:rPr>
                <w:rFonts w:ascii="Times New Roman" w:hAnsi="Times New Roman"/>
                <w:lang w:val="uz-Cyrl-UZ"/>
              </w:rPr>
              <w:t>Извештај о Порталу еУправа - ИТЕ</w:t>
            </w:r>
          </w:p>
        </w:tc>
      </w:tr>
      <w:tr w:rsidR="000F3C00" w:rsidRPr="00C85AF5" w14:paraId="578D2D52" w14:textId="77777777" w:rsidTr="00284F20">
        <w:trPr>
          <w:trHeight w:val="142"/>
          <w:jc w:val="center"/>
        </w:trPr>
        <w:tc>
          <w:tcPr>
            <w:tcW w:w="1777" w:type="dxa"/>
            <w:vMerge/>
            <w:tcBorders>
              <w:left w:val="single" w:sz="8" w:space="0" w:color="FFFFFF"/>
              <w:right w:val="single" w:sz="24" w:space="0" w:color="FFFFFF"/>
            </w:tcBorders>
            <w:shd w:val="clear" w:color="auto" w:fill="948A54"/>
          </w:tcPr>
          <w:p w14:paraId="3FF06DF7" w14:textId="77777777" w:rsidR="000F3C00" w:rsidRPr="00C85AF5" w:rsidRDefault="000F3C00"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948A54" w:themeFill="background2" w:themeFillShade="80"/>
          </w:tcPr>
          <w:p w14:paraId="05B77BF8" w14:textId="77777777" w:rsidR="000F3C00" w:rsidRPr="00C85AF5" w:rsidRDefault="000F3C00" w:rsidP="00C7220D">
            <w:pPr>
              <w:spacing w:after="0" w:line="240" w:lineRule="auto"/>
              <w:rPr>
                <w:rFonts w:ascii="Times New Roman" w:hAnsi="Times New Roman"/>
                <w:b/>
                <w:highlight w:val="cyan"/>
                <w:lang w:val="uz-Cyrl-UZ"/>
              </w:rPr>
            </w:pPr>
            <w:r w:rsidRPr="00C85AF5">
              <w:rPr>
                <w:rFonts w:ascii="Times New Roman" w:hAnsi="Times New Roman"/>
                <w:color w:val="FFFFFF"/>
                <w:lang w:val="uz-Cyrl-UZ"/>
              </w:rPr>
              <w:t>Базна година</w:t>
            </w:r>
          </w:p>
        </w:tc>
        <w:tc>
          <w:tcPr>
            <w:tcW w:w="2426" w:type="dxa"/>
            <w:gridSpan w:val="2"/>
            <w:tcBorders>
              <w:top w:val="single" w:sz="8" w:space="0" w:color="FFFFFF"/>
              <w:bottom w:val="single" w:sz="8" w:space="0" w:color="FFFFFF"/>
            </w:tcBorders>
            <w:shd w:val="clear" w:color="auto" w:fill="948A54" w:themeFill="background2" w:themeFillShade="80"/>
          </w:tcPr>
          <w:p w14:paraId="6B1B8766" w14:textId="77777777" w:rsidR="000F3C00" w:rsidRPr="00C85AF5" w:rsidRDefault="000F3C00" w:rsidP="00C7220D">
            <w:pPr>
              <w:spacing w:after="0" w:line="240" w:lineRule="auto"/>
              <w:rPr>
                <w:rFonts w:ascii="Times New Roman" w:hAnsi="Times New Roman"/>
                <w:b/>
                <w:highlight w:val="cyan"/>
                <w:lang w:val="uz-Cyrl-UZ"/>
              </w:rPr>
            </w:pPr>
            <w:r w:rsidRPr="00C85AF5">
              <w:rPr>
                <w:rFonts w:ascii="Times New Roman" w:hAnsi="Times New Roman"/>
                <w:color w:val="FFFFFF"/>
                <w:lang w:val="uz-Cyrl-UZ"/>
              </w:rPr>
              <w:t>Почетна вредност</w:t>
            </w:r>
          </w:p>
        </w:tc>
        <w:tc>
          <w:tcPr>
            <w:tcW w:w="2530" w:type="dxa"/>
            <w:gridSpan w:val="2"/>
            <w:tcBorders>
              <w:bottom w:val="single" w:sz="8" w:space="0" w:color="FFFFFF"/>
            </w:tcBorders>
            <w:shd w:val="clear" w:color="auto" w:fill="948A54" w:themeFill="background2" w:themeFillShade="80"/>
          </w:tcPr>
          <w:p w14:paraId="1A2637A3" w14:textId="77777777" w:rsidR="000F3C00" w:rsidRPr="00C85AF5" w:rsidRDefault="000F3C00"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lang w:val="uz-Cyrl-UZ"/>
              </w:rPr>
              <w:t>Циљана вредност 2020</w:t>
            </w:r>
          </w:p>
        </w:tc>
        <w:tc>
          <w:tcPr>
            <w:tcW w:w="2530" w:type="dxa"/>
            <w:gridSpan w:val="2"/>
            <w:tcBorders>
              <w:bottom w:val="single" w:sz="8" w:space="0" w:color="FFFFFF"/>
            </w:tcBorders>
            <w:shd w:val="clear" w:color="auto" w:fill="948A54" w:themeFill="background2" w:themeFillShade="80"/>
          </w:tcPr>
          <w:p w14:paraId="47312B20" w14:textId="77777777" w:rsidR="000F3C00" w:rsidRPr="00C85AF5" w:rsidRDefault="000F3C00"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lang w:val="uz-Cyrl-UZ"/>
              </w:rPr>
              <w:t>Циљана вредност 2021</w:t>
            </w:r>
          </w:p>
        </w:tc>
        <w:tc>
          <w:tcPr>
            <w:tcW w:w="2531" w:type="dxa"/>
            <w:gridSpan w:val="2"/>
            <w:tcBorders>
              <w:bottom w:val="single" w:sz="8" w:space="0" w:color="FFFFFF"/>
            </w:tcBorders>
            <w:shd w:val="clear" w:color="auto" w:fill="948A54" w:themeFill="background2" w:themeFillShade="80"/>
          </w:tcPr>
          <w:p w14:paraId="44504C55" w14:textId="77777777" w:rsidR="000F3C00" w:rsidRPr="00C85AF5" w:rsidRDefault="000F3C00"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lang w:val="uz-Cyrl-UZ"/>
              </w:rPr>
              <w:t>Циљана вредност 2022</w:t>
            </w:r>
          </w:p>
        </w:tc>
      </w:tr>
      <w:tr w:rsidR="000F3C00" w:rsidRPr="00C85AF5" w14:paraId="52C93BDA" w14:textId="77777777">
        <w:trPr>
          <w:trHeight w:val="142"/>
          <w:jc w:val="center"/>
        </w:trPr>
        <w:tc>
          <w:tcPr>
            <w:tcW w:w="1777" w:type="dxa"/>
            <w:vMerge/>
            <w:tcBorders>
              <w:left w:val="single" w:sz="8" w:space="0" w:color="FFFFFF"/>
              <w:bottom w:val="nil"/>
              <w:right w:val="single" w:sz="24" w:space="0" w:color="FFFFFF"/>
            </w:tcBorders>
            <w:shd w:val="clear" w:color="auto" w:fill="948A54"/>
          </w:tcPr>
          <w:p w14:paraId="5E1097D3" w14:textId="77777777" w:rsidR="000F3C00" w:rsidRPr="00C85AF5" w:rsidRDefault="000F3C00"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FDE9D9"/>
          </w:tcPr>
          <w:p w14:paraId="3D9D6F37" w14:textId="77777777" w:rsidR="000F3C00" w:rsidRPr="00C85AF5" w:rsidRDefault="00813045" w:rsidP="00F161D6">
            <w:pPr>
              <w:spacing w:after="0" w:line="240" w:lineRule="auto"/>
              <w:jc w:val="center"/>
              <w:rPr>
                <w:rFonts w:ascii="Times New Roman" w:hAnsi="Times New Roman"/>
                <w:lang w:val="uz-Cyrl-UZ"/>
              </w:rPr>
            </w:pPr>
            <w:r w:rsidRPr="00C85AF5">
              <w:rPr>
                <w:rFonts w:ascii="Times New Roman" w:hAnsi="Times New Roman"/>
                <w:lang w:val="uz-Cyrl-UZ"/>
              </w:rPr>
              <w:t>2021</w:t>
            </w:r>
          </w:p>
        </w:tc>
        <w:tc>
          <w:tcPr>
            <w:tcW w:w="2426" w:type="dxa"/>
            <w:gridSpan w:val="2"/>
            <w:tcBorders>
              <w:top w:val="single" w:sz="8" w:space="0" w:color="FFFFFF"/>
              <w:bottom w:val="single" w:sz="8" w:space="0" w:color="FFFFFF"/>
            </w:tcBorders>
            <w:shd w:val="clear" w:color="auto" w:fill="FDE9D9"/>
          </w:tcPr>
          <w:p w14:paraId="5BC06A98" w14:textId="77777777" w:rsidR="000F3C00" w:rsidRPr="00C85AF5" w:rsidRDefault="00813045" w:rsidP="00F161D6">
            <w:pPr>
              <w:spacing w:after="0" w:line="240" w:lineRule="auto"/>
              <w:jc w:val="center"/>
              <w:rPr>
                <w:rFonts w:ascii="Times New Roman" w:hAnsi="Times New Roman"/>
                <w:lang w:val="uz-Cyrl-UZ"/>
              </w:rPr>
            </w:pPr>
            <w:r w:rsidRPr="00C85AF5">
              <w:rPr>
                <w:rFonts w:ascii="Times New Roman" w:hAnsi="Times New Roman"/>
                <w:lang w:val="uz-Cyrl-UZ"/>
              </w:rPr>
              <w:t>0</w:t>
            </w:r>
          </w:p>
        </w:tc>
        <w:tc>
          <w:tcPr>
            <w:tcW w:w="2530" w:type="dxa"/>
            <w:gridSpan w:val="2"/>
            <w:tcBorders>
              <w:bottom w:val="single" w:sz="8" w:space="0" w:color="FFFFFF"/>
            </w:tcBorders>
            <w:shd w:val="clear" w:color="auto" w:fill="FDE9D9"/>
          </w:tcPr>
          <w:p w14:paraId="7FC62C58" w14:textId="77777777" w:rsidR="000F3C00" w:rsidRPr="00C85AF5" w:rsidRDefault="00813045" w:rsidP="00F161D6">
            <w:pPr>
              <w:spacing w:after="0" w:line="240" w:lineRule="auto"/>
              <w:jc w:val="center"/>
              <w:rPr>
                <w:rFonts w:ascii="Times New Roman" w:hAnsi="Times New Roman"/>
                <w:lang w:val="uz-Cyrl-UZ"/>
              </w:rPr>
            </w:pPr>
            <w:r w:rsidRPr="00C85AF5">
              <w:rPr>
                <w:rFonts w:ascii="Times New Roman" w:hAnsi="Times New Roman"/>
                <w:lang w:val="uz-Cyrl-UZ"/>
              </w:rPr>
              <w:t>400</w:t>
            </w:r>
          </w:p>
        </w:tc>
        <w:tc>
          <w:tcPr>
            <w:tcW w:w="2530" w:type="dxa"/>
            <w:gridSpan w:val="2"/>
            <w:tcBorders>
              <w:bottom w:val="single" w:sz="8" w:space="0" w:color="FFFFFF"/>
            </w:tcBorders>
            <w:shd w:val="clear" w:color="auto" w:fill="FDE9D9"/>
          </w:tcPr>
          <w:p w14:paraId="70A03815" w14:textId="77777777" w:rsidR="000F3C00" w:rsidRPr="00C85AF5" w:rsidRDefault="00813045" w:rsidP="00F161D6">
            <w:pPr>
              <w:spacing w:after="0" w:line="240" w:lineRule="auto"/>
              <w:jc w:val="center"/>
              <w:rPr>
                <w:rFonts w:ascii="Times New Roman" w:hAnsi="Times New Roman"/>
                <w:lang w:val="uz-Cyrl-UZ"/>
              </w:rPr>
            </w:pPr>
            <w:r w:rsidRPr="00C85AF5">
              <w:rPr>
                <w:rFonts w:ascii="Times New Roman" w:hAnsi="Times New Roman"/>
                <w:lang w:val="uz-Cyrl-UZ"/>
              </w:rPr>
              <w:t>1000</w:t>
            </w:r>
          </w:p>
        </w:tc>
        <w:tc>
          <w:tcPr>
            <w:tcW w:w="2531" w:type="dxa"/>
            <w:gridSpan w:val="2"/>
            <w:tcBorders>
              <w:bottom w:val="single" w:sz="8" w:space="0" w:color="FFFFFF"/>
            </w:tcBorders>
            <w:shd w:val="clear" w:color="auto" w:fill="FDE9D9"/>
          </w:tcPr>
          <w:p w14:paraId="4D94713E" w14:textId="77777777" w:rsidR="000F3C00" w:rsidRPr="00C85AF5" w:rsidRDefault="00813045" w:rsidP="00F161D6">
            <w:pPr>
              <w:spacing w:after="0" w:line="240" w:lineRule="auto"/>
              <w:jc w:val="center"/>
              <w:rPr>
                <w:rFonts w:ascii="Times New Roman" w:hAnsi="Times New Roman"/>
                <w:lang w:val="uz-Cyrl-UZ"/>
              </w:rPr>
            </w:pPr>
            <w:r w:rsidRPr="00C85AF5">
              <w:rPr>
                <w:rFonts w:ascii="Times New Roman" w:hAnsi="Times New Roman"/>
                <w:lang w:val="uz-Cyrl-UZ"/>
              </w:rPr>
              <w:t>3000</w:t>
            </w:r>
          </w:p>
        </w:tc>
      </w:tr>
      <w:tr w:rsidR="000F3C00" w:rsidRPr="00C85AF5" w14:paraId="5B87CE48" w14:textId="77777777" w:rsidTr="00C7220D">
        <w:trPr>
          <w:trHeight w:val="142"/>
          <w:jc w:val="center"/>
        </w:trPr>
        <w:tc>
          <w:tcPr>
            <w:tcW w:w="1777" w:type="dxa"/>
            <w:vMerge w:val="restart"/>
            <w:tcBorders>
              <w:left w:val="single" w:sz="8" w:space="0" w:color="FFFFFF"/>
              <w:right w:val="single" w:sz="24" w:space="0" w:color="FFFFFF"/>
            </w:tcBorders>
            <w:shd w:val="clear" w:color="auto" w:fill="948A54"/>
          </w:tcPr>
          <w:p w14:paraId="0D09FC5B" w14:textId="77777777" w:rsidR="000F3C00" w:rsidRPr="00C85AF5" w:rsidRDefault="000F3C00"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 5.</w:t>
            </w:r>
          </w:p>
        </w:tc>
        <w:tc>
          <w:tcPr>
            <w:tcW w:w="4852" w:type="dxa"/>
            <w:gridSpan w:val="4"/>
            <w:tcBorders>
              <w:top w:val="single" w:sz="8" w:space="0" w:color="FFFFFF"/>
              <w:bottom w:val="single" w:sz="8" w:space="0" w:color="FFFFFF"/>
            </w:tcBorders>
            <w:shd w:val="clear" w:color="auto" w:fill="948A54" w:themeFill="background2" w:themeFillShade="80"/>
          </w:tcPr>
          <w:p w14:paraId="5322E096" w14:textId="77777777" w:rsidR="000F3C00" w:rsidRPr="00C85AF5" w:rsidRDefault="000F3C00" w:rsidP="00C7220D">
            <w:pPr>
              <w:spacing w:after="0" w:line="240" w:lineRule="auto"/>
              <w:rPr>
                <w:rFonts w:ascii="Times New Roman" w:hAnsi="Times New Roman"/>
                <w:b/>
                <w:highlight w:val="cyan"/>
                <w:lang w:val="uz-Cyrl-UZ"/>
              </w:rPr>
            </w:pPr>
            <w:r w:rsidRPr="00C85AF5">
              <w:rPr>
                <w:rFonts w:ascii="Times New Roman" w:hAnsi="Times New Roman"/>
                <w:bCs/>
                <w:color w:val="FFFFFF"/>
                <w:lang w:val="uz-Cyrl-UZ"/>
              </w:rPr>
              <w:t>Јединица мере</w:t>
            </w:r>
          </w:p>
        </w:tc>
        <w:tc>
          <w:tcPr>
            <w:tcW w:w="7591" w:type="dxa"/>
            <w:gridSpan w:val="6"/>
            <w:tcBorders>
              <w:bottom w:val="single" w:sz="8" w:space="0" w:color="FFFFFF"/>
            </w:tcBorders>
            <w:shd w:val="clear" w:color="auto" w:fill="948A54" w:themeFill="background2" w:themeFillShade="80"/>
          </w:tcPr>
          <w:p w14:paraId="7C0EB6CD" w14:textId="77777777" w:rsidR="000F3C00" w:rsidRPr="00C85AF5" w:rsidRDefault="000F3C00" w:rsidP="00C7220D">
            <w:pPr>
              <w:spacing w:after="0" w:line="240" w:lineRule="auto"/>
              <w:rPr>
                <w:rFonts w:ascii="Times New Roman" w:hAnsi="Times New Roman"/>
                <w:b/>
                <w:highlight w:val="cyan"/>
                <w:lang w:val="uz-Cyrl-UZ"/>
              </w:rPr>
            </w:pPr>
            <w:r w:rsidRPr="00C85AF5">
              <w:rPr>
                <w:rFonts w:ascii="Times New Roman" w:hAnsi="Times New Roman"/>
                <w:color w:val="FFFFFF"/>
                <w:lang w:val="uz-Cyrl-UZ"/>
              </w:rPr>
              <w:t>Извор провере</w:t>
            </w:r>
          </w:p>
        </w:tc>
      </w:tr>
      <w:tr w:rsidR="000F3C00" w:rsidRPr="00C85AF5" w14:paraId="02A843D1" w14:textId="77777777" w:rsidTr="0095487F">
        <w:trPr>
          <w:trHeight w:val="142"/>
          <w:jc w:val="center"/>
        </w:trPr>
        <w:tc>
          <w:tcPr>
            <w:tcW w:w="1777" w:type="dxa"/>
            <w:vMerge/>
            <w:tcBorders>
              <w:left w:val="single" w:sz="8" w:space="0" w:color="FFFFFF"/>
              <w:right w:val="single" w:sz="24" w:space="0" w:color="FFFFFF"/>
            </w:tcBorders>
            <w:shd w:val="clear" w:color="auto" w:fill="948A54"/>
          </w:tcPr>
          <w:p w14:paraId="04018B15" w14:textId="77777777" w:rsidR="000F3C00" w:rsidRPr="00C85AF5" w:rsidRDefault="000F3C00" w:rsidP="00F161D6">
            <w:pPr>
              <w:spacing w:after="0" w:line="240" w:lineRule="auto"/>
              <w:jc w:val="both"/>
              <w:rPr>
                <w:rFonts w:ascii="Times New Roman" w:hAnsi="Times New Roman"/>
                <w:b/>
                <w:bCs/>
                <w:color w:val="FFFFFF"/>
                <w:lang w:val="uz-Cyrl-UZ"/>
              </w:rPr>
            </w:pPr>
          </w:p>
        </w:tc>
        <w:tc>
          <w:tcPr>
            <w:tcW w:w="4852" w:type="dxa"/>
            <w:gridSpan w:val="4"/>
            <w:tcBorders>
              <w:top w:val="single" w:sz="8" w:space="0" w:color="FFFFFF"/>
              <w:bottom w:val="single" w:sz="8" w:space="0" w:color="FFFFFF"/>
            </w:tcBorders>
            <w:shd w:val="clear" w:color="auto" w:fill="FDE9D9"/>
          </w:tcPr>
          <w:p w14:paraId="4A415FD2" w14:textId="77777777" w:rsidR="000F3C00" w:rsidRPr="00C85AF5" w:rsidRDefault="00813045" w:rsidP="00C7220D">
            <w:pPr>
              <w:spacing w:after="0" w:line="240" w:lineRule="auto"/>
              <w:rPr>
                <w:rFonts w:ascii="Times New Roman" w:hAnsi="Times New Roman"/>
                <w:b/>
                <w:highlight w:val="cyan"/>
                <w:lang w:val="uz-Cyrl-UZ"/>
              </w:rPr>
            </w:pPr>
            <w:r w:rsidRPr="00C85AF5">
              <w:rPr>
                <w:rFonts w:ascii="Times New Roman" w:hAnsi="Times New Roman"/>
                <w:lang w:val="uz-Cyrl-UZ"/>
              </w:rPr>
              <w:t>Број објава на друштвеним медијима</w:t>
            </w:r>
            <w:r w:rsidR="00472EEF" w:rsidRPr="00C85AF5">
              <w:rPr>
                <w:rFonts w:ascii="Times New Roman" w:hAnsi="Times New Roman"/>
                <w:lang w:val="uz-Cyrl-UZ"/>
              </w:rPr>
              <w:t xml:space="preserve"> годишње</w:t>
            </w:r>
          </w:p>
        </w:tc>
        <w:tc>
          <w:tcPr>
            <w:tcW w:w="7591" w:type="dxa"/>
            <w:gridSpan w:val="6"/>
            <w:tcBorders>
              <w:bottom w:val="single" w:sz="8" w:space="0" w:color="FFFFFF"/>
            </w:tcBorders>
            <w:shd w:val="clear" w:color="auto" w:fill="FDE9D9"/>
          </w:tcPr>
          <w:p w14:paraId="4905E829" w14:textId="77777777" w:rsidR="000F3C00" w:rsidRPr="00C85AF5" w:rsidRDefault="00813045" w:rsidP="00813045">
            <w:pPr>
              <w:spacing w:after="0" w:line="240" w:lineRule="auto"/>
              <w:rPr>
                <w:rFonts w:ascii="Times New Roman" w:hAnsi="Times New Roman"/>
                <w:lang w:val="uz-Cyrl-UZ"/>
              </w:rPr>
            </w:pPr>
            <w:r w:rsidRPr="00C85AF5">
              <w:rPr>
                <w:rFonts w:ascii="Times New Roman" w:hAnsi="Times New Roman"/>
                <w:lang w:val="uz-Cyrl-UZ"/>
              </w:rPr>
              <w:t>Извештај органа</w:t>
            </w:r>
          </w:p>
        </w:tc>
      </w:tr>
      <w:tr w:rsidR="000F3C00" w:rsidRPr="00C85AF5" w14:paraId="19469E01" w14:textId="77777777" w:rsidTr="00284F20">
        <w:trPr>
          <w:trHeight w:val="142"/>
          <w:jc w:val="center"/>
        </w:trPr>
        <w:tc>
          <w:tcPr>
            <w:tcW w:w="1777" w:type="dxa"/>
            <w:vMerge/>
            <w:tcBorders>
              <w:left w:val="single" w:sz="8" w:space="0" w:color="FFFFFF"/>
              <w:right w:val="single" w:sz="24" w:space="0" w:color="FFFFFF"/>
            </w:tcBorders>
            <w:shd w:val="clear" w:color="auto" w:fill="948A54"/>
          </w:tcPr>
          <w:p w14:paraId="0C3E5104" w14:textId="77777777" w:rsidR="000F3C00" w:rsidRPr="00C85AF5" w:rsidRDefault="000F3C00"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948A54" w:themeFill="background2" w:themeFillShade="80"/>
          </w:tcPr>
          <w:p w14:paraId="4DB6C0C0" w14:textId="77777777" w:rsidR="000F3C00" w:rsidRPr="00C85AF5" w:rsidRDefault="000F3C00" w:rsidP="00C7220D">
            <w:pPr>
              <w:spacing w:after="0" w:line="240" w:lineRule="auto"/>
              <w:rPr>
                <w:rFonts w:ascii="Times New Roman" w:hAnsi="Times New Roman"/>
                <w:b/>
                <w:highlight w:val="cyan"/>
                <w:lang w:val="uz-Cyrl-UZ"/>
              </w:rPr>
            </w:pPr>
            <w:r w:rsidRPr="00C85AF5">
              <w:rPr>
                <w:rFonts w:ascii="Times New Roman" w:hAnsi="Times New Roman"/>
                <w:color w:val="FFFFFF"/>
                <w:lang w:val="uz-Cyrl-UZ"/>
              </w:rPr>
              <w:t>Базна година</w:t>
            </w:r>
          </w:p>
        </w:tc>
        <w:tc>
          <w:tcPr>
            <w:tcW w:w="2426" w:type="dxa"/>
            <w:gridSpan w:val="2"/>
            <w:tcBorders>
              <w:top w:val="single" w:sz="8" w:space="0" w:color="FFFFFF"/>
              <w:bottom w:val="single" w:sz="8" w:space="0" w:color="FFFFFF"/>
            </w:tcBorders>
            <w:shd w:val="clear" w:color="auto" w:fill="948A54" w:themeFill="background2" w:themeFillShade="80"/>
          </w:tcPr>
          <w:p w14:paraId="770D5C5B" w14:textId="77777777" w:rsidR="000F3C00" w:rsidRPr="00C85AF5" w:rsidRDefault="000F3C00" w:rsidP="00C7220D">
            <w:pPr>
              <w:spacing w:after="0" w:line="240" w:lineRule="auto"/>
              <w:rPr>
                <w:rFonts w:ascii="Times New Roman" w:hAnsi="Times New Roman"/>
                <w:b/>
                <w:highlight w:val="cyan"/>
                <w:lang w:val="uz-Cyrl-UZ"/>
              </w:rPr>
            </w:pPr>
            <w:r w:rsidRPr="00C85AF5">
              <w:rPr>
                <w:rFonts w:ascii="Times New Roman" w:hAnsi="Times New Roman"/>
                <w:color w:val="FFFFFF"/>
                <w:lang w:val="uz-Cyrl-UZ"/>
              </w:rPr>
              <w:t>Почетна вредност</w:t>
            </w:r>
          </w:p>
        </w:tc>
        <w:tc>
          <w:tcPr>
            <w:tcW w:w="2530" w:type="dxa"/>
            <w:gridSpan w:val="2"/>
            <w:tcBorders>
              <w:bottom w:val="single" w:sz="8" w:space="0" w:color="FFFFFF"/>
            </w:tcBorders>
            <w:shd w:val="clear" w:color="auto" w:fill="948A54" w:themeFill="background2" w:themeFillShade="80"/>
          </w:tcPr>
          <w:p w14:paraId="569CFF13" w14:textId="77777777" w:rsidR="000F3C00" w:rsidRPr="00C85AF5" w:rsidRDefault="000F3C00"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lang w:val="uz-Cyrl-UZ"/>
              </w:rPr>
              <w:t>Циљана вредност 2020</w:t>
            </w:r>
          </w:p>
        </w:tc>
        <w:tc>
          <w:tcPr>
            <w:tcW w:w="2530" w:type="dxa"/>
            <w:gridSpan w:val="2"/>
            <w:tcBorders>
              <w:bottom w:val="single" w:sz="8" w:space="0" w:color="FFFFFF"/>
            </w:tcBorders>
            <w:shd w:val="clear" w:color="auto" w:fill="948A54" w:themeFill="background2" w:themeFillShade="80"/>
          </w:tcPr>
          <w:p w14:paraId="5FF26B05" w14:textId="77777777" w:rsidR="000F3C00" w:rsidRPr="00C85AF5" w:rsidRDefault="000F3C00"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lang w:val="uz-Cyrl-UZ"/>
              </w:rPr>
              <w:t>Циљана вредност 2021</w:t>
            </w:r>
          </w:p>
        </w:tc>
        <w:tc>
          <w:tcPr>
            <w:tcW w:w="2531" w:type="dxa"/>
            <w:gridSpan w:val="2"/>
            <w:tcBorders>
              <w:bottom w:val="single" w:sz="8" w:space="0" w:color="FFFFFF"/>
            </w:tcBorders>
            <w:shd w:val="clear" w:color="auto" w:fill="948A54" w:themeFill="background2" w:themeFillShade="80"/>
          </w:tcPr>
          <w:p w14:paraId="720086F7" w14:textId="77777777" w:rsidR="000F3C00" w:rsidRPr="00C85AF5" w:rsidRDefault="000F3C00"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lang w:val="uz-Cyrl-UZ"/>
              </w:rPr>
              <w:t>Циљана вредност 2022</w:t>
            </w:r>
          </w:p>
        </w:tc>
      </w:tr>
      <w:tr w:rsidR="000F3C00" w:rsidRPr="00C85AF5" w14:paraId="55804D45" w14:textId="77777777">
        <w:trPr>
          <w:trHeight w:val="142"/>
          <w:jc w:val="center"/>
        </w:trPr>
        <w:tc>
          <w:tcPr>
            <w:tcW w:w="1777" w:type="dxa"/>
            <w:vMerge/>
            <w:tcBorders>
              <w:left w:val="single" w:sz="8" w:space="0" w:color="FFFFFF"/>
              <w:bottom w:val="nil"/>
              <w:right w:val="single" w:sz="24" w:space="0" w:color="FFFFFF"/>
            </w:tcBorders>
            <w:shd w:val="clear" w:color="auto" w:fill="948A54"/>
          </w:tcPr>
          <w:p w14:paraId="452851F9" w14:textId="77777777" w:rsidR="000F3C00" w:rsidRPr="00C85AF5" w:rsidRDefault="000F3C00"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FDE9D9"/>
          </w:tcPr>
          <w:p w14:paraId="36DD8D7B" w14:textId="77777777" w:rsidR="000F3C00" w:rsidRPr="00C85AF5" w:rsidRDefault="00813045" w:rsidP="00C7220D">
            <w:pPr>
              <w:spacing w:after="0" w:line="240" w:lineRule="auto"/>
              <w:rPr>
                <w:rFonts w:ascii="Times New Roman" w:hAnsi="Times New Roman"/>
                <w:b/>
                <w:highlight w:val="cyan"/>
                <w:lang w:val="uz-Cyrl-UZ"/>
              </w:rPr>
            </w:pPr>
            <w:r w:rsidRPr="00C85AF5">
              <w:rPr>
                <w:rFonts w:ascii="Times New Roman" w:hAnsi="Times New Roman"/>
                <w:lang w:val="uz-Cyrl-UZ"/>
              </w:rPr>
              <w:t>2019</w:t>
            </w:r>
          </w:p>
        </w:tc>
        <w:tc>
          <w:tcPr>
            <w:tcW w:w="2426" w:type="dxa"/>
            <w:gridSpan w:val="2"/>
            <w:tcBorders>
              <w:top w:val="single" w:sz="8" w:space="0" w:color="FFFFFF"/>
              <w:bottom w:val="single" w:sz="8" w:space="0" w:color="FFFFFF"/>
            </w:tcBorders>
            <w:shd w:val="clear" w:color="auto" w:fill="FDE9D9"/>
          </w:tcPr>
          <w:p w14:paraId="6C898138" w14:textId="77777777" w:rsidR="000F3C00" w:rsidRPr="00C85AF5" w:rsidRDefault="00447E44" w:rsidP="00447E44">
            <w:pPr>
              <w:spacing w:after="0" w:line="240" w:lineRule="auto"/>
              <w:rPr>
                <w:rFonts w:ascii="Times New Roman" w:hAnsi="Times New Roman"/>
                <w:lang w:val="uz-Cyrl-UZ"/>
              </w:rPr>
            </w:pPr>
            <w:r w:rsidRPr="00C85AF5">
              <w:rPr>
                <w:rFonts w:ascii="Times New Roman" w:hAnsi="Times New Roman"/>
                <w:lang w:val="uz-Cyrl-UZ"/>
              </w:rPr>
              <w:t>500</w:t>
            </w:r>
          </w:p>
        </w:tc>
        <w:tc>
          <w:tcPr>
            <w:tcW w:w="2530" w:type="dxa"/>
            <w:gridSpan w:val="2"/>
            <w:tcBorders>
              <w:bottom w:val="single" w:sz="8" w:space="0" w:color="FFFFFF"/>
            </w:tcBorders>
            <w:shd w:val="clear" w:color="auto" w:fill="FDE9D9"/>
          </w:tcPr>
          <w:p w14:paraId="722F43DE" w14:textId="77777777" w:rsidR="000F3C00" w:rsidRPr="00C85AF5" w:rsidRDefault="00447E44" w:rsidP="00447E44">
            <w:pPr>
              <w:spacing w:after="0" w:line="240" w:lineRule="auto"/>
              <w:rPr>
                <w:rFonts w:ascii="Times New Roman" w:hAnsi="Times New Roman"/>
                <w:lang w:val="uz-Cyrl-UZ"/>
              </w:rPr>
            </w:pPr>
            <w:r w:rsidRPr="00C85AF5">
              <w:rPr>
                <w:rFonts w:ascii="Times New Roman" w:hAnsi="Times New Roman"/>
                <w:lang w:val="uz-Cyrl-UZ"/>
              </w:rPr>
              <w:t>600</w:t>
            </w:r>
          </w:p>
        </w:tc>
        <w:tc>
          <w:tcPr>
            <w:tcW w:w="2530" w:type="dxa"/>
            <w:gridSpan w:val="2"/>
            <w:tcBorders>
              <w:bottom w:val="single" w:sz="8" w:space="0" w:color="FFFFFF"/>
            </w:tcBorders>
            <w:shd w:val="clear" w:color="auto" w:fill="FDE9D9"/>
          </w:tcPr>
          <w:p w14:paraId="1A4B85AD" w14:textId="77777777" w:rsidR="000F3C00" w:rsidRPr="00C85AF5" w:rsidRDefault="00447E44" w:rsidP="00447E44">
            <w:pPr>
              <w:spacing w:after="0" w:line="240" w:lineRule="auto"/>
              <w:rPr>
                <w:rFonts w:ascii="Times New Roman" w:hAnsi="Times New Roman"/>
                <w:lang w:val="uz-Cyrl-UZ"/>
              </w:rPr>
            </w:pPr>
            <w:r w:rsidRPr="00C85AF5">
              <w:rPr>
                <w:rFonts w:ascii="Times New Roman" w:hAnsi="Times New Roman"/>
                <w:lang w:val="uz-Cyrl-UZ"/>
              </w:rPr>
              <w:t>700</w:t>
            </w:r>
          </w:p>
        </w:tc>
        <w:tc>
          <w:tcPr>
            <w:tcW w:w="2531" w:type="dxa"/>
            <w:gridSpan w:val="2"/>
            <w:tcBorders>
              <w:bottom w:val="single" w:sz="8" w:space="0" w:color="FFFFFF"/>
            </w:tcBorders>
            <w:shd w:val="clear" w:color="auto" w:fill="FDE9D9"/>
          </w:tcPr>
          <w:p w14:paraId="5E53F239" w14:textId="77777777" w:rsidR="000F3C00" w:rsidRPr="00C85AF5" w:rsidRDefault="00447E44" w:rsidP="00447E44">
            <w:pPr>
              <w:spacing w:after="0" w:line="240" w:lineRule="auto"/>
              <w:rPr>
                <w:rFonts w:ascii="Times New Roman" w:hAnsi="Times New Roman"/>
                <w:lang w:val="uz-Cyrl-UZ"/>
              </w:rPr>
            </w:pPr>
            <w:r w:rsidRPr="00C85AF5">
              <w:rPr>
                <w:rFonts w:ascii="Times New Roman" w:hAnsi="Times New Roman"/>
                <w:lang w:val="uz-Cyrl-UZ"/>
              </w:rPr>
              <w:t>800</w:t>
            </w:r>
          </w:p>
        </w:tc>
      </w:tr>
      <w:tr w:rsidR="000F3C00" w:rsidRPr="00C85AF5" w14:paraId="548075B9" w14:textId="77777777" w:rsidTr="00C7220D">
        <w:trPr>
          <w:trHeight w:val="142"/>
          <w:jc w:val="center"/>
        </w:trPr>
        <w:tc>
          <w:tcPr>
            <w:tcW w:w="1777" w:type="dxa"/>
            <w:vMerge w:val="restart"/>
            <w:tcBorders>
              <w:left w:val="single" w:sz="8" w:space="0" w:color="FFFFFF"/>
              <w:right w:val="single" w:sz="24" w:space="0" w:color="FFFFFF"/>
            </w:tcBorders>
            <w:shd w:val="clear" w:color="auto" w:fill="948A54"/>
          </w:tcPr>
          <w:p w14:paraId="362144BB" w14:textId="77777777" w:rsidR="000F3C00" w:rsidRPr="00C85AF5" w:rsidRDefault="000F3C00"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 xml:space="preserve">Показатељ резултата 6. </w:t>
            </w:r>
          </w:p>
        </w:tc>
        <w:tc>
          <w:tcPr>
            <w:tcW w:w="4852" w:type="dxa"/>
            <w:gridSpan w:val="4"/>
            <w:tcBorders>
              <w:top w:val="single" w:sz="8" w:space="0" w:color="FFFFFF"/>
              <w:bottom w:val="single" w:sz="8" w:space="0" w:color="FFFFFF"/>
            </w:tcBorders>
            <w:shd w:val="clear" w:color="auto" w:fill="948A54" w:themeFill="background2" w:themeFillShade="80"/>
          </w:tcPr>
          <w:p w14:paraId="35568CA8" w14:textId="77777777" w:rsidR="000F3C00" w:rsidRPr="00C85AF5" w:rsidRDefault="000F3C00" w:rsidP="00C7220D">
            <w:pPr>
              <w:spacing w:after="0" w:line="240" w:lineRule="auto"/>
              <w:rPr>
                <w:rFonts w:ascii="Times New Roman" w:hAnsi="Times New Roman"/>
                <w:b/>
                <w:highlight w:val="cyan"/>
                <w:lang w:val="uz-Cyrl-UZ"/>
              </w:rPr>
            </w:pPr>
            <w:r w:rsidRPr="00C85AF5">
              <w:rPr>
                <w:rFonts w:ascii="Times New Roman" w:hAnsi="Times New Roman"/>
                <w:bCs/>
                <w:color w:val="FFFFFF"/>
                <w:lang w:val="uz-Cyrl-UZ"/>
              </w:rPr>
              <w:t>Јединица мере</w:t>
            </w:r>
          </w:p>
        </w:tc>
        <w:tc>
          <w:tcPr>
            <w:tcW w:w="7591" w:type="dxa"/>
            <w:gridSpan w:val="6"/>
            <w:tcBorders>
              <w:bottom w:val="single" w:sz="8" w:space="0" w:color="FFFFFF"/>
            </w:tcBorders>
            <w:shd w:val="clear" w:color="auto" w:fill="948A54" w:themeFill="background2" w:themeFillShade="80"/>
          </w:tcPr>
          <w:p w14:paraId="545ED0E3" w14:textId="77777777" w:rsidR="000F3C00" w:rsidRPr="00C85AF5" w:rsidRDefault="000F3C00" w:rsidP="00C7220D">
            <w:pPr>
              <w:spacing w:after="0" w:line="240" w:lineRule="auto"/>
              <w:rPr>
                <w:rFonts w:ascii="Times New Roman" w:hAnsi="Times New Roman"/>
                <w:b/>
                <w:highlight w:val="cyan"/>
                <w:lang w:val="uz-Cyrl-UZ"/>
              </w:rPr>
            </w:pPr>
            <w:r w:rsidRPr="00C85AF5">
              <w:rPr>
                <w:rFonts w:ascii="Times New Roman" w:hAnsi="Times New Roman"/>
                <w:color w:val="FFFFFF"/>
                <w:lang w:val="uz-Cyrl-UZ"/>
              </w:rPr>
              <w:t>Извор провере</w:t>
            </w:r>
          </w:p>
        </w:tc>
      </w:tr>
      <w:tr w:rsidR="000F3C00" w:rsidRPr="00C85AF5" w14:paraId="1A8307FC" w14:textId="77777777" w:rsidTr="0095487F">
        <w:trPr>
          <w:trHeight w:val="142"/>
          <w:jc w:val="center"/>
        </w:trPr>
        <w:tc>
          <w:tcPr>
            <w:tcW w:w="1777" w:type="dxa"/>
            <w:vMerge/>
            <w:tcBorders>
              <w:left w:val="single" w:sz="8" w:space="0" w:color="FFFFFF"/>
              <w:right w:val="single" w:sz="24" w:space="0" w:color="FFFFFF"/>
            </w:tcBorders>
            <w:shd w:val="clear" w:color="auto" w:fill="948A54"/>
          </w:tcPr>
          <w:p w14:paraId="5F310B34" w14:textId="77777777" w:rsidR="000F3C00" w:rsidRPr="00C85AF5" w:rsidRDefault="000F3C00" w:rsidP="00F161D6">
            <w:pPr>
              <w:spacing w:after="0" w:line="240" w:lineRule="auto"/>
              <w:jc w:val="both"/>
              <w:rPr>
                <w:rFonts w:ascii="Times New Roman" w:hAnsi="Times New Roman"/>
                <w:b/>
                <w:bCs/>
                <w:color w:val="FFFFFF"/>
                <w:lang w:val="uz-Cyrl-UZ"/>
              </w:rPr>
            </w:pPr>
          </w:p>
        </w:tc>
        <w:tc>
          <w:tcPr>
            <w:tcW w:w="4852" w:type="dxa"/>
            <w:gridSpan w:val="4"/>
            <w:tcBorders>
              <w:top w:val="single" w:sz="8" w:space="0" w:color="FFFFFF"/>
              <w:bottom w:val="single" w:sz="8" w:space="0" w:color="FFFFFF"/>
            </w:tcBorders>
            <w:shd w:val="clear" w:color="auto" w:fill="FDE9D9"/>
          </w:tcPr>
          <w:p w14:paraId="7787B14A" w14:textId="77777777" w:rsidR="000F3C00" w:rsidRPr="00C85AF5" w:rsidRDefault="00813045" w:rsidP="00C7220D">
            <w:pPr>
              <w:spacing w:after="0" w:line="240" w:lineRule="auto"/>
              <w:rPr>
                <w:rFonts w:ascii="Times New Roman" w:hAnsi="Times New Roman"/>
                <w:b/>
                <w:highlight w:val="cyan"/>
                <w:lang w:val="uz-Cyrl-UZ"/>
              </w:rPr>
            </w:pPr>
            <w:r w:rsidRPr="00C85AF5">
              <w:rPr>
                <w:rFonts w:ascii="Times New Roman" w:hAnsi="Times New Roman"/>
                <w:lang w:val="uz-Cyrl-UZ"/>
              </w:rPr>
              <w:t>Број објава на интернет порталима</w:t>
            </w:r>
            <w:r w:rsidR="00472EEF" w:rsidRPr="00C85AF5">
              <w:rPr>
                <w:rFonts w:ascii="Times New Roman" w:hAnsi="Times New Roman"/>
                <w:lang w:val="uz-Cyrl-UZ"/>
              </w:rPr>
              <w:t xml:space="preserve"> годишње</w:t>
            </w:r>
          </w:p>
        </w:tc>
        <w:tc>
          <w:tcPr>
            <w:tcW w:w="7591" w:type="dxa"/>
            <w:gridSpan w:val="6"/>
            <w:tcBorders>
              <w:bottom w:val="single" w:sz="8" w:space="0" w:color="FFFFFF"/>
            </w:tcBorders>
            <w:shd w:val="clear" w:color="auto" w:fill="FDE9D9"/>
          </w:tcPr>
          <w:p w14:paraId="2BA95733" w14:textId="77777777" w:rsidR="000F3C00" w:rsidRPr="00C85AF5" w:rsidRDefault="00813045" w:rsidP="00813045">
            <w:pPr>
              <w:spacing w:after="0" w:line="240" w:lineRule="auto"/>
              <w:rPr>
                <w:rFonts w:ascii="Times New Roman" w:hAnsi="Times New Roman"/>
                <w:lang w:val="uz-Cyrl-UZ"/>
              </w:rPr>
            </w:pPr>
            <w:r w:rsidRPr="00C85AF5">
              <w:rPr>
                <w:rFonts w:ascii="Times New Roman" w:hAnsi="Times New Roman"/>
                <w:lang w:val="uz-Cyrl-UZ"/>
              </w:rPr>
              <w:t>Извештај органа</w:t>
            </w:r>
          </w:p>
        </w:tc>
      </w:tr>
      <w:tr w:rsidR="000F3C00" w:rsidRPr="00C85AF5" w14:paraId="32508DF5" w14:textId="77777777" w:rsidTr="00284F20">
        <w:trPr>
          <w:trHeight w:val="142"/>
          <w:jc w:val="center"/>
        </w:trPr>
        <w:tc>
          <w:tcPr>
            <w:tcW w:w="1777" w:type="dxa"/>
            <w:vMerge/>
            <w:tcBorders>
              <w:left w:val="single" w:sz="8" w:space="0" w:color="FFFFFF"/>
              <w:right w:val="single" w:sz="24" w:space="0" w:color="FFFFFF"/>
            </w:tcBorders>
            <w:shd w:val="clear" w:color="auto" w:fill="948A54"/>
          </w:tcPr>
          <w:p w14:paraId="2FD61AD3" w14:textId="77777777" w:rsidR="000F3C00" w:rsidRPr="00C85AF5" w:rsidRDefault="000F3C00"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948A54" w:themeFill="background2" w:themeFillShade="80"/>
          </w:tcPr>
          <w:p w14:paraId="43CFE70B" w14:textId="77777777" w:rsidR="000F3C00" w:rsidRPr="00C85AF5" w:rsidRDefault="000F3C00" w:rsidP="00C7220D">
            <w:pPr>
              <w:spacing w:after="0" w:line="240" w:lineRule="auto"/>
              <w:rPr>
                <w:rFonts w:ascii="Times New Roman" w:hAnsi="Times New Roman"/>
                <w:b/>
                <w:highlight w:val="cyan"/>
                <w:lang w:val="uz-Cyrl-UZ"/>
              </w:rPr>
            </w:pPr>
            <w:r w:rsidRPr="00C85AF5">
              <w:rPr>
                <w:rFonts w:ascii="Times New Roman" w:hAnsi="Times New Roman"/>
                <w:color w:val="FFFFFF"/>
                <w:lang w:val="uz-Cyrl-UZ"/>
              </w:rPr>
              <w:t>Базна година</w:t>
            </w:r>
          </w:p>
        </w:tc>
        <w:tc>
          <w:tcPr>
            <w:tcW w:w="2426" w:type="dxa"/>
            <w:gridSpan w:val="2"/>
            <w:tcBorders>
              <w:top w:val="single" w:sz="8" w:space="0" w:color="FFFFFF"/>
              <w:bottom w:val="single" w:sz="8" w:space="0" w:color="FFFFFF"/>
            </w:tcBorders>
            <w:shd w:val="clear" w:color="auto" w:fill="948A54" w:themeFill="background2" w:themeFillShade="80"/>
          </w:tcPr>
          <w:p w14:paraId="19DF7B66" w14:textId="77777777" w:rsidR="000F3C00" w:rsidRPr="00C85AF5" w:rsidRDefault="000F3C00" w:rsidP="00C7220D">
            <w:pPr>
              <w:spacing w:after="0" w:line="240" w:lineRule="auto"/>
              <w:rPr>
                <w:rFonts w:ascii="Times New Roman" w:hAnsi="Times New Roman"/>
                <w:b/>
                <w:highlight w:val="cyan"/>
                <w:lang w:val="uz-Cyrl-UZ"/>
              </w:rPr>
            </w:pPr>
            <w:r w:rsidRPr="00C85AF5">
              <w:rPr>
                <w:rFonts w:ascii="Times New Roman" w:hAnsi="Times New Roman"/>
                <w:color w:val="FFFFFF"/>
                <w:lang w:val="uz-Cyrl-UZ"/>
              </w:rPr>
              <w:t>Почетна вредност</w:t>
            </w:r>
          </w:p>
        </w:tc>
        <w:tc>
          <w:tcPr>
            <w:tcW w:w="2530" w:type="dxa"/>
            <w:gridSpan w:val="2"/>
            <w:tcBorders>
              <w:bottom w:val="single" w:sz="8" w:space="0" w:color="FFFFFF"/>
            </w:tcBorders>
            <w:shd w:val="clear" w:color="auto" w:fill="948A54" w:themeFill="background2" w:themeFillShade="80"/>
          </w:tcPr>
          <w:p w14:paraId="2D8DA8D6" w14:textId="77777777" w:rsidR="000F3C00" w:rsidRPr="00C85AF5" w:rsidRDefault="000F3C00"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lang w:val="uz-Cyrl-UZ"/>
              </w:rPr>
              <w:t>Циљана вредност 2020</w:t>
            </w:r>
          </w:p>
        </w:tc>
        <w:tc>
          <w:tcPr>
            <w:tcW w:w="2530" w:type="dxa"/>
            <w:gridSpan w:val="2"/>
            <w:tcBorders>
              <w:bottom w:val="single" w:sz="8" w:space="0" w:color="FFFFFF"/>
            </w:tcBorders>
            <w:shd w:val="clear" w:color="auto" w:fill="948A54" w:themeFill="background2" w:themeFillShade="80"/>
          </w:tcPr>
          <w:p w14:paraId="2E92D6BC" w14:textId="77777777" w:rsidR="000F3C00" w:rsidRPr="00C85AF5" w:rsidRDefault="000F3C00"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lang w:val="uz-Cyrl-UZ"/>
              </w:rPr>
              <w:t>Циљана вредност 2021</w:t>
            </w:r>
          </w:p>
        </w:tc>
        <w:tc>
          <w:tcPr>
            <w:tcW w:w="2531" w:type="dxa"/>
            <w:gridSpan w:val="2"/>
            <w:tcBorders>
              <w:bottom w:val="single" w:sz="8" w:space="0" w:color="FFFFFF"/>
            </w:tcBorders>
            <w:shd w:val="clear" w:color="auto" w:fill="948A54" w:themeFill="background2" w:themeFillShade="80"/>
          </w:tcPr>
          <w:p w14:paraId="5244BE97" w14:textId="77777777" w:rsidR="000F3C00" w:rsidRPr="00C85AF5" w:rsidRDefault="000F3C00"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lang w:val="uz-Cyrl-UZ"/>
              </w:rPr>
              <w:t>Циљана вредност 2022</w:t>
            </w:r>
          </w:p>
        </w:tc>
      </w:tr>
      <w:tr w:rsidR="000F3C00" w:rsidRPr="00C85AF5" w14:paraId="13183966" w14:textId="77777777">
        <w:trPr>
          <w:trHeight w:val="142"/>
          <w:jc w:val="center"/>
        </w:trPr>
        <w:tc>
          <w:tcPr>
            <w:tcW w:w="1777" w:type="dxa"/>
            <w:vMerge/>
            <w:tcBorders>
              <w:left w:val="single" w:sz="8" w:space="0" w:color="FFFFFF"/>
              <w:bottom w:val="nil"/>
              <w:right w:val="single" w:sz="24" w:space="0" w:color="FFFFFF"/>
            </w:tcBorders>
            <w:shd w:val="clear" w:color="auto" w:fill="948A54"/>
          </w:tcPr>
          <w:p w14:paraId="5762C772" w14:textId="77777777" w:rsidR="000F3C00" w:rsidRPr="00C85AF5" w:rsidRDefault="000F3C00"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FDE9D9"/>
          </w:tcPr>
          <w:p w14:paraId="038A3948" w14:textId="77777777" w:rsidR="000F3C00" w:rsidRPr="00C85AF5" w:rsidRDefault="00813045" w:rsidP="00C7220D">
            <w:pPr>
              <w:spacing w:after="0" w:line="240" w:lineRule="auto"/>
              <w:rPr>
                <w:rFonts w:ascii="Times New Roman" w:hAnsi="Times New Roman"/>
                <w:b/>
                <w:highlight w:val="cyan"/>
                <w:lang w:val="uz-Cyrl-UZ"/>
              </w:rPr>
            </w:pPr>
            <w:r w:rsidRPr="00C85AF5">
              <w:rPr>
                <w:rFonts w:ascii="Times New Roman" w:hAnsi="Times New Roman"/>
                <w:lang w:val="uz-Cyrl-UZ"/>
              </w:rPr>
              <w:t>2019</w:t>
            </w:r>
          </w:p>
        </w:tc>
        <w:tc>
          <w:tcPr>
            <w:tcW w:w="2426" w:type="dxa"/>
            <w:gridSpan w:val="2"/>
            <w:tcBorders>
              <w:top w:val="single" w:sz="8" w:space="0" w:color="FFFFFF"/>
              <w:bottom w:val="single" w:sz="8" w:space="0" w:color="FFFFFF"/>
            </w:tcBorders>
            <w:shd w:val="clear" w:color="auto" w:fill="FDE9D9"/>
          </w:tcPr>
          <w:p w14:paraId="68C442F7" w14:textId="77777777" w:rsidR="000F3C00" w:rsidRPr="00C85AF5" w:rsidRDefault="00447E44" w:rsidP="00447E44">
            <w:pPr>
              <w:spacing w:after="0" w:line="240" w:lineRule="auto"/>
              <w:rPr>
                <w:rFonts w:ascii="Times New Roman" w:hAnsi="Times New Roman"/>
                <w:lang w:val="uz-Cyrl-UZ"/>
              </w:rPr>
            </w:pPr>
            <w:r w:rsidRPr="00C85AF5">
              <w:rPr>
                <w:rFonts w:ascii="Times New Roman" w:hAnsi="Times New Roman"/>
                <w:lang w:val="uz-Cyrl-UZ"/>
              </w:rPr>
              <w:t>300</w:t>
            </w:r>
          </w:p>
        </w:tc>
        <w:tc>
          <w:tcPr>
            <w:tcW w:w="2530" w:type="dxa"/>
            <w:gridSpan w:val="2"/>
            <w:tcBorders>
              <w:bottom w:val="single" w:sz="8" w:space="0" w:color="FFFFFF"/>
            </w:tcBorders>
            <w:shd w:val="clear" w:color="auto" w:fill="FDE9D9"/>
          </w:tcPr>
          <w:p w14:paraId="4C49E654" w14:textId="77777777" w:rsidR="000F3C00" w:rsidRPr="00C85AF5" w:rsidRDefault="00447E44" w:rsidP="00447E44">
            <w:pPr>
              <w:spacing w:after="0" w:line="240" w:lineRule="auto"/>
              <w:rPr>
                <w:rFonts w:ascii="Times New Roman" w:hAnsi="Times New Roman"/>
                <w:lang w:val="uz-Cyrl-UZ"/>
              </w:rPr>
            </w:pPr>
            <w:r w:rsidRPr="00C85AF5">
              <w:rPr>
                <w:rFonts w:ascii="Times New Roman" w:hAnsi="Times New Roman"/>
                <w:lang w:val="uz-Cyrl-UZ"/>
              </w:rPr>
              <w:t>360</w:t>
            </w:r>
          </w:p>
        </w:tc>
        <w:tc>
          <w:tcPr>
            <w:tcW w:w="2530" w:type="dxa"/>
            <w:gridSpan w:val="2"/>
            <w:tcBorders>
              <w:bottom w:val="single" w:sz="8" w:space="0" w:color="FFFFFF"/>
            </w:tcBorders>
            <w:shd w:val="clear" w:color="auto" w:fill="FDE9D9"/>
          </w:tcPr>
          <w:p w14:paraId="4A16143C" w14:textId="77777777" w:rsidR="000F3C00" w:rsidRPr="00C85AF5" w:rsidRDefault="00447E44" w:rsidP="00447E44">
            <w:pPr>
              <w:spacing w:after="0" w:line="240" w:lineRule="auto"/>
              <w:rPr>
                <w:rFonts w:ascii="Times New Roman" w:hAnsi="Times New Roman"/>
                <w:lang w:val="uz-Cyrl-UZ"/>
              </w:rPr>
            </w:pPr>
            <w:r w:rsidRPr="00C85AF5">
              <w:rPr>
                <w:rFonts w:ascii="Times New Roman" w:hAnsi="Times New Roman"/>
                <w:lang w:val="uz-Cyrl-UZ"/>
              </w:rPr>
              <w:t>400</w:t>
            </w:r>
          </w:p>
        </w:tc>
        <w:tc>
          <w:tcPr>
            <w:tcW w:w="2531" w:type="dxa"/>
            <w:gridSpan w:val="2"/>
            <w:tcBorders>
              <w:bottom w:val="single" w:sz="8" w:space="0" w:color="FFFFFF"/>
            </w:tcBorders>
            <w:shd w:val="clear" w:color="auto" w:fill="FDE9D9"/>
          </w:tcPr>
          <w:p w14:paraId="4C1314F8" w14:textId="77777777" w:rsidR="000F3C00" w:rsidRPr="00C85AF5" w:rsidRDefault="00447E44" w:rsidP="00447E44">
            <w:pPr>
              <w:spacing w:after="0" w:line="240" w:lineRule="auto"/>
              <w:rPr>
                <w:rFonts w:ascii="Times New Roman" w:hAnsi="Times New Roman"/>
                <w:lang w:val="uz-Cyrl-UZ"/>
              </w:rPr>
            </w:pPr>
            <w:r w:rsidRPr="00C85AF5">
              <w:rPr>
                <w:rFonts w:ascii="Times New Roman" w:hAnsi="Times New Roman"/>
                <w:lang w:val="uz-Cyrl-UZ"/>
              </w:rPr>
              <w:t>500</w:t>
            </w:r>
          </w:p>
        </w:tc>
      </w:tr>
      <w:tr w:rsidR="00C36124" w:rsidRPr="00C85AF5" w14:paraId="5394FC3C" w14:textId="77777777" w:rsidTr="00813045">
        <w:trPr>
          <w:trHeight w:val="76"/>
          <w:jc w:val="center"/>
        </w:trPr>
        <w:tc>
          <w:tcPr>
            <w:tcW w:w="1777" w:type="dxa"/>
            <w:vMerge w:val="restart"/>
            <w:tcBorders>
              <w:left w:val="single" w:sz="8" w:space="0" w:color="FFFFFF"/>
              <w:right w:val="single" w:sz="24" w:space="0" w:color="FFFFFF"/>
            </w:tcBorders>
            <w:shd w:val="clear" w:color="auto" w:fill="948A54"/>
          </w:tcPr>
          <w:p w14:paraId="235EC696" w14:textId="77777777" w:rsidR="00C36124" w:rsidRPr="00C85AF5" w:rsidRDefault="00813045"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lastRenderedPageBreak/>
              <w:t>Показатељ резултата 7</w:t>
            </w:r>
            <w:r w:rsidR="00C36124" w:rsidRPr="00C85AF5">
              <w:rPr>
                <w:rFonts w:ascii="Times New Roman" w:hAnsi="Times New Roman"/>
                <w:b/>
                <w:bCs/>
                <w:color w:val="FFFFFF"/>
                <w:lang w:val="uz-Cyrl-UZ"/>
              </w:rPr>
              <w:t>.</w:t>
            </w:r>
          </w:p>
        </w:tc>
        <w:tc>
          <w:tcPr>
            <w:tcW w:w="4852" w:type="dxa"/>
            <w:gridSpan w:val="4"/>
            <w:tcBorders>
              <w:top w:val="single" w:sz="8" w:space="0" w:color="FFFFFF"/>
              <w:bottom w:val="single" w:sz="8" w:space="0" w:color="FFFFFF"/>
            </w:tcBorders>
            <w:shd w:val="clear" w:color="auto" w:fill="948A54" w:themeFill="background2" w:themeFillShade="80"/>
          </w:tcPr>
          <w:p w14:paraId="05F53BBE" w14:textId="77777777" w:rsidR="00C36124" w:rsidRPr="00C85AF5" w:rsidRDefault="00C36124" w:rsidP="00FE7108">
            <w:pPr>
              <w:spacing w:after="0" w:line="240" w:lineRule="auto"/>
              <w:rPr>
                <w:rFonts w:ascii="Times New Roman" w:hAnsi="Times New Roman"/>
                <w:color w:val="FFFFFF"/>
                <w:lang w:val="uz-Cyrl-UZ"/>
              </w:rPr>
            </w:pPr>
            <w:r w:rsidRPr="00C85AF5">
              <w:rPr>
                <w:rFonts w:ascii="Times New Roman" w:hAnsi="Times New Roman"/>
                <w:color w:val="FFFFFF"/>
                <w:lang w:val="uz-Cyrl-UZ"/>
              </w:rPr>
              <w:t>Јединица мере</w:t>
            </w:r>
          </w:p>
        </w:tc>
        <w:tc>
          <w:tcPr>
            <w:tcW w:w="7591" w:type="dxa"/>
            <w:gridSpan w:val="6"/>
            <w:shd w:val="clear" w:color="auto" w:fill="948A54" w:themeFill="background2" w:themeFillShade="80"/>
          </w:tcPr>
          <w:p w14:paraId="2C0193EF" w14:textId="77777777" w:rsidR="00C36124" w:rsidRPr="00C85AF5" w:rsidRDefault="00C36124" w:rsidP="00FE7108">
            <w:pPr>
              <w:spacing w:after="0" w:line="240" w:lineRule="auto"/>
              <w:rPr>
                <w:rFonts w:ascii="Times New Roman" w:hAnsi="Times New Roman"/>
                <w:color w:val="FFFFFF"/>
                <w:lang w:val="uz-Cyrl-UZ"/>
              </w:rPr>
            </w:pPr>
            <w:r w:rsidRPr="00C85AF5">
              <w:rPr>
                <w:rFonts w:ascii="Times New Roman" w:hAnsi="Times New Roman"/>
                <w:color w:val="FFFFFF"/>
                <w:lang w:val="uz-Cyrl-UZ"/>
              </w:rPr>
              <w:t>Извор провере</w:t>
            </w:r>
          </w:p>
        </w:tc>
      </w:tr>
      <w:tr w:rsidR="00C36124" w:rsidRPr="00C85AF5" w14:paraId="69B284F4" w14:textId="77777777" w:rsidTr="007434A9">
        <w:trPr>
          <w:trHeight w:val="73"/>
          <w:jc w:val="center"/>
        </w:trPr>
        <w:tc>
          <w:tcPr>
            <w:tcW w:w="1777" w:type="dxa"/>
            <w:vMerge/>
            <w:tcBorders>
              <w:left w:val="single" w:sz="8" w:space="0" w:color="FFFFFF"/>
              <w:right w:val="single" w:sz="24" w:space="0" w:color="FFFFFF"/>
            </w:tcBorders>
            <w:shd w:val="clear" w:color="auto" w:fill="948A54"/>
          </w:tcPr>
          <w:p w14:paraId="159D5D6B" w14:textId="77777777" w:rsidR="00C36124" w:rsidRPr="00C85AF5" w:rsidRDefault="00C36124" w:rsidP="00F161D6">
            <w:pPr>
              <w:spacing w:after="0" w:line="240" w:lineRule="auto"/>
              <w:jc w:val="both"/>
              <w:rPr>
                <w:rFonts w:ascii="Times New Roman" w:hAnsi="Times New Roman"/>
                <w:b/>
                <w:bCs/>
                <w:color w:val="FFFFFF"/>
                <w:lang w:val="uz-Cyrl-UZ"/>
              </w:rPr>
            </w:pPr>
          </w:p>
        </w:tc>
        <w:tc>
          <w:tcPr>
            <w:tcW w:w="4852" w:type="dxa"/>
            <w:gridSpan w:val="4"/>
            <w:tcBorders>
              <w:top w:val="single" w:sz="8" w:space="0" w:color="FFFFFF"/>
              <w:bottom w:val="single" w:sz="8" w:space="0" w:color="FFFFFF"/>
            </w:tcBorders>
            <w:shd w:val="clear" w:color="auto" w:fill="FDE9D9"/>
          </w:tcPr>
          <w:p w14:paraId="5115A09F" w14:textId="77777777" w:rsidR="00C36124" w:rsidRPr="00C85AF5" w:rsidRDefault="00813045" w:rsidP="00C36124">
            <w:pPr>
              <w:spacing w:after="0" w:line="240" w:lineRule="auto"/>
              <w:rPr>
                <w:rFonts w:ascii="Times New Roman" w:hAnsi="Times New Roman"/>
                <w:lang w:val="uz-Cyrl-UZ"/>
              </w:rPr>
            </w:pPr>
            <w:r w:rsidRPr="00C85AF5">
              <w:rPr>
                <w:rFonts w:ascii="Times New Roman" w:hAnsi="Times New Roman"/>
                <w:lang w:val="uz-Cyrl-UZ"/>
              </w:rPr>
              <w:t>Број текстова у најчитанијим дневницима и недељницима</w:t>
            </w:r>
            <w:r w:rsidR="00472EEF" w:rsidRPr="00C85AF5">
              <w:rPr>
                <w:rFonts w:ascii="Times New Roman" w:hAnsi="Times New Roman"/>
                <w:lang w:val="uz-Cyrl-UZ"/>
              </w:rPr>
              <w:t xml:space="preserve"> годишње</w:t>
            </w:r>
          </w:p>
        </w:tc>
        <w:tc>
          <w:tcPr>
            <w:tcW w:w="7591" w:type="dxa"/>
            <w:gridSpan w:val="6"/>
            <w:shd w:val="clear" w:color="auto" w:fill="FDE9D9"/>
          </w:tcPr>
          <w:p w14:paraId="45BFC9EE" w14:textId="77777777" w:rsidR="00C36124" w:rsidRPr="00C85AF5" w:rsidRDefault="00813045" w:rsidP="00813045">
            <w:pPr>
              <w:tabs>
                <w:tab w:val="left" w:pos="2151"/>
              </w:tabs>
              <w:spacing w:after="0" w:line="240" w:lineRule="auto"/>
              <w:jc w:val="both"/>
              <w:rPr>
                <w:rFonts w:ascii="Times New Roman" w:hAnsi="Times New Roman"/>
                <w:lang w:val="uz-Cyrl-UZ"/>
              </w:rPr>
            </w:pPr>
            <w:r w:rsidRPr="00C85AF5">
              <w:rPr>
                <w:rFonts w:ascii="Times New Roman" w:hAnsi="Times New Roman"/>
                <w:lang w:val="uz-Cyrl-UZ"/>
              </w:rPr>
              <w:tab/>
              <w:t>Извештај органа</w:t>
            </w:r>
          </w:p>
        </w:tc>
      </w:tr>
      <w:tr w:rsidR="00C36124" w:rsidRPr="00C85AF5" w14:paraId="094C5242" w14:textId="77777777" w:rsidTr="00813045">
        <w:trPr>
          <w:trHeight w:val="73"/>
          <w:jc w:val="center"/>
        </w:trPr>
        <w:tc>
          <w:tcPr>
            <w:tcW w:w="1777" w:type="dxa"/>
            <w:vMerge/>
            <w:tcBorders>
              <w:left w:val="single" w:sz="8" w:space="0" w:color="FFFFFF"/>
              <w:right w:val="single" w:sz="24" w:space="0" w:color="FFFFFF"/>
            </w:tcBorders>
            <w:shd w:val="clear" w:color="auto" w:fill="948A54"/>
          </w:tcPr>
          <w:p w14:paraId="00A36826" w14:textId="77777777" w:rsidR="00C36124" w:rsidRPr="00C85AF5" w:rsidRDefault="00C36124"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948A54" w:themeFill="background2" w:themeFillShade="80"/>
          </w:tcPr>
          <w:p w14:paraId="17DF35AD" w14:textId="77777777" w:rsidR="00C36124" w:rsidRPr="00C85AF5" w:rsidRDefault="00C36124" w:rsidP="00FE7108">
            <w:pPr>
              <w:spacing w:after="0" w:line="240" w:lineRule="auto"/>
              <w:rPr>
                <w:rFonts w:ascii="Times New Roman" w:hAnsi="Times New Roman"/>
                <w:color w:val="FFFFFF"/>
                <w:lang w:val="uz-Cyrl-UZ"/>
              </w:rPr>
            </w:pPr>
            <w:r w:rsidRPr="00C85AF5">
              <w:rPr>
                <w:rFonts w:ascii="Times New Roman" w:hAnsi="Times New Roman"/>
                <w:color w:val="FFFFFF"/>
                <w:lang w:val="uz-Cyrl-UZ"/>
              </w:rPr>
              <w:t>Базна година</w:t>
            </w:r>
          </w:p>
        </w:tc>
        <w:tc>
          <w:tcPr>
            <w:tcW w:w="2426" w:type="dxa"/>
            <w:gridSpan w:val="2"/>
            <w:tcBorders>
              <w:top w:val="single" w:sz="8" w:space="0" w:color="FFFFFF"/>
              <w:bottom w:val="single" w:sz="8" w:space="0" w:color="FFFFFF"/>
            </w:tcBorders>
            <w:shd w:val="clear" w:color="auto" w:fill="948A54" w:themeFill="background2" w:themeFillShade="80"/>
          </w:tcPr>
          <w:p w14:paraId="691AE658" w14:textId="77777777" w:rsidR="00C36124" w:rsidRPr="00C85AF5" w:rsidRDefault="00C36124" w:rsidP="00FE7108">
            <w:pPr>
              <w:spacing w:after="0" w:line="240" w:lineRule="auto"/>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30" w:type="dxa"/>
            <w:gridSpan w:val="2"/>
            <w:shd w:val="clear" w:color="auto" w:fill="948A54" w:themeFill="background2" w:themeFillShade="80"/>
          </w:tcPr>
          <w:p w14:paraId="4803A1A9" w14:textId="77777777" w:rsidR="00C36124" w:rsidRPr="00C85AF5" w:rsidRDefault="00C36124" w:rsidP="00FE7108">
            <w:pPr>
              <w:spacing w:after="0" w:line="240" w:lineRule="auto"/>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30" w:type="dxa"/>
            <w:gridSpan w:val="2"/>
            <w:shd w:val="clear" w:color="auto" w:fill="948A54" w:themeFill="background2" w:themeFillShade="80"/>
          </w:tcPr>
          <w:p w14:paraId="4E5DB0E7" w14:textId="77777777" w:rsidR="00C36124" w:rsidRPr="00C85AF5" w:rsidRDefault="00C36124" w:rsidP="00FE7108">
            <w:pPr>
              <w:spacing w:after="0" w:line="240" w:lineRule="auto"/>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531" w:type="dxa"/>
            <w:gridSpan w:val="2"/>
            <w:shd w:val="clear" w:color="auto" w:fill="948A54" w:themeFill="background2" w:themeFillShade="80"/>
          </w:tcPr>
          <w:p w14:paraId="7B5865F5" w14:textId="77777777" w:rsidR="00C36124" w:rsidRPr="00C85AF5" w:rsidRDefault="00C36124" w:rsidP="00FE7108">
            <w:pPr>
              <w:spacing w:after="0" w:line="240" w:lineRule="auto"/>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C36124" w:rsidRPr="00C85AF5" w14:paraId="56188A76" w14:textId="77777777" w:rsidTr="00284F20">
        <w:trPr>
          <w:trHeight w:val="73"/>
          <w:jc w:val="center"/>
        </w:trPr>
        <w:tc>
          <w:tcPr>
            <w:tcW w:w="1777" w:type="dxa"/>
            <w:vMerge/>
            <w:tcBorders>
              <w:left w:val="single" w:sz="8" w:space="0" w:color="FFFFFF"/>
              <w:bottom w:val="nil"/>
              <w:right w:val="single" w:sz="24" w:space="0" w:color="FFFFFF"/>
            </w:tcBorders>
            <w:shd w:val="clear" w:color="auto" w:fill="948A54"/>
          </w:tcPr>
          <w:p w14:paraId="4FFC50F8" w14:textId="77777777" w:rsidR="00C36124" w:rsidRPr="00C85AF5" w:rsidRDefault="00C36124"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FDE9D9"/>
          </w:tcPr>
          <w:p w14:paraId="1DBB0D44" w14:textId="77777777" w:rsidR="00C36124" w:rsidRPr="00C85AF5" w:rsidRDefault="00813045" w:rsidP="00C36124">
            <w:pPr>
              <w:spacing w:after="0" w:line="240" w:lineRule="auto"/>
              <w:rPr>
                <w:rFonts w:ascii="Times New Roman" w:hAnsi="Times New Roman"/>
                <w:lang w:val="uz-Cyrl-UZ"/>
              </w:rPr>
            </w:pPr>
            <w:r w:rsidRPr="00C85AF5">
              <w:rPr>
                <w:rFonts w:ascii="Times New Roman" w:hAnsi="Times New Roman"/>
                <w:lang w:val="uz-Cyrl-UZ"/>
              </w:rPr>
              <w:t>2019</w:t>
            </w:r>
          </w:p>
        </w:tc>
        <w:tc>
          <w:tcPr>
            <w:tcW w:w="2426" w:type="dxa"/>
            <w:gridSpan w:val="2"/>
            <w:tcBorders>
              <w:top w:val="single" w:sz="8" w:space="0" w:color="FFFFFF"/>
              <w:bottom w:val="single" w:sz="8" w:space="0" w:color="FFFFFF"/>
            </w:tcBorders>
            <w:shd w:val="clear" w:color="auto" w:fill="FDE9D9"/>
          </w:tcPr>
          <w:p w14:paraId="2BF8B502" w14:textId="77777777" w:rsidR="00C36124" w:rsidRPr="00C85AF5" w:rsidRDefault="00447E44" w:rsidP="00C36124">
            <w:pPr>
              <w:spacing w:after="0" w:line="240" w:lineRule="auto"/>
              <w:rPr>
                <w:rFonts w:ascii="Times New Roman" w:hAnsi="Times New Roman"/>
                <w:lang w:val="uz-Cyrl-UZ"/>
              </w:rPr>
            </w:pPr>
            <w:r w:rsidRPr="00C85AF5">
              <w:rPr>
                <w:rFonts w:ascii="Times New Roman" w:hAnsi="Times New Roman"/>
                <w:lang w:val="uz-Cyrl-UZ"/>
              </w:rPr>
              <w:t>200</w:t>
            </w:r>
          </w:p>
        </w:tc>
        <w:tc>
          <w:tcPr>
            <w:tcW w:w="2530" w:type="dxa"/>
            <w:gridSpan w:val="2"/>
            <w:tcBorders>
              <w:bottom w:val="single" w:sz="8" w:space="0" w:color="FFFFFF"/>
            </w:tcBorders>
            <w:shd w:val="clear" w:color="auto" w:fill="FDE9D9"/>
          </w:tcPr>
          <w:p w14:paraId="7F44D641" w14:textId="77777777" w:rsidR="00C36124" w:rsidRPr="00C85AF5" w:rsidRDefault="00447E44" w:rsidP="00C36124">
            <w:pPr>
              <w:spacing w:after="0" w:line="240" w:lineRule="auto"/>
              <w:rPr>
                <w:rFonts w:ascii="Times New Roman" w:hAnsi="Times New Roman"/>
                <w:lang w:val="uz-Cyrl-UZ"/>
              </w:rPr>
            </w:pPr>
            <w:r w:rsidRPr="00C85AF5">
              <w:rPr>
                <w:rFonts w:ascii="Times New Roman" w:hAnsi="Times New Roman"/>
                <w:lang w:val="uz-Cyrl-UZ"/>
              </w:rPr>
              <w:t>240</w:t>
            </w:r>
          </w:p>
        </w:tc>
        <w:tc>
          <w:tcPr>
            <w:tcW w:w="2530" w:type="dxa"/>
            <w:gridSpan w:val="2"/>
            <w:tcBorders>
              <w:bottom w:val="single" w:sz="8" w:space="0" w:color="FFFFFF"/>
            </w:tcBorders>
            <w:shd w:val="clear" w:color="auto" w:fill="FDE9D9"/>
          </w:tcPr>
          <w:p w14:paraId="0EDC753A" w14:textId="77777777" w:rsidR="00C36124" w:rsidRPr="00C85AF5" w:rsidRDefault="00447E44" w:rsidP="00C36124">
            <w:pPr>
              <w:spacing w:after="0" w:line="240" w:lineRule="auto"/>
              <w:rPr>
                <w:rFonts w:ascii="Times New Roman" w:hAnsi="Times New Roman"/>
                <w:lang w:val="uz-Cyrl-UZ"/>
              </w:rPr>
            </w:pPr>
            <w:r w:rsidRPr="00C85AF5">
              <w:rPr>
                <w:rFonts w:ascii="Times New Roman" w:hAnsi="Times New Roman"/>
                <w:lang w:val="uz-Cyrl-UZ"/>
              </w:rPr>
              <w:t>240</w:t>
            </w:r>
          </w:p>
        </w:tc>
        <w:tc>
          <w:tcPr>
            <w:tcW w:w="2531" w:type="dxa"/>
            <w:gridSpan w:val="2"/>
            <w:tcBorders>
              <w:bottom w:val="single" w:sz="8" w:space="0" w:color="FFFFFF"/>
            </w:tcBorders>
            <w:shd w:val="clear" w:color="auto" w:fill="FDE9D9"/>
          </w:tcPr>
          <w:p w14:paraId="3A89DE0E" w14:textId="77777777" w:rsidR="00C36124" w:rsidRPr="00C85AF5" w:rsidRDefault="00447E44" w:rsidP="00C36124">
            <w:pPr>
              <w:spacing w:after="0" w:line="240" w:lineRule="auto"/>
              <w:rPr>
                <w:rFonts w:ascii="Times New Roman" w:hAnsi="Times New Roman"/>
                <w:lang w:val="uz-Cyrl-UZ"/>
              </w:rPr>
            </w:pPr>
            <w:r w:rsidRPr="00C85AF5">
              <w:rPr>
                <w:rFonts w:ascii="Times New Roman" w:hAnsi="Times New Roman"/>
                <w:lang w:val="uz-Cyrl-UZ"/>
              </w:rPr>
              <w:t>240</w:t>
            </w:r>
          </w:p>
        </w:tc>
      </w:tr>
      <w:tr w:rsidR="006C2113" w:rsidRPr="00C85AF5" w14:paraId="2B6D2379" w14:textId="77777777">
        <w:trPr>
          <w:jc w:val="center"/>
        </w:trPr>
        <w:tc>
          <w:tcPr>
            <w:tcW w:w="3554" w:type="dxa"/>
            <w:gridSpan w:val="2"/>
            <w:tcBorders>
              <w:top w:val="single" w:sz="8" w:space="0" w:color="FFFFFF"/>
              <w:left w:val="single" w:sz="8" w:space="0" w:color="FFFFFF"/>
              <w:bottom w:val="nil"/>
              <w:right w:val="single" w:sz="24" w:space="0" w:color="FFFFFF"/>
            </w:tcBorders>
            <w:shd w:val="clear" w:color="auto" w:fill="948A54"/>
          </w:tcPr>
          <w:p w14:paraId="0684C6BC" w14:textId="77777777" w:rsidR="006C2113" w:rsidRPr="00C85AF5" w:rsidRDefault="006C2113"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Процена финансијских средстава</w:t>
            </w:r>
          </w:p>
        </w:tc>
        <w:tc>
          <w:tcPr>
            <w:tcW w:w="3075" w:type="dxa"/>
            <w:gridSpan w:val="3"/>
            <w:tcBorders>
              <w:top w:val="single" w:sz="8" w:space="0" w:color="FFFFFF"/>
              <w:left w:val="single" w:sz="8" w:space="0" w:color="FFFFFF"/>
              <w:bottom w:val="single" w:sz="8" w:space="0" w:color="FFFFFF"/>
              <w:right w:val="single" w:sz="8" w:space="0" w:color="FFFFFF"/>
            </w:tcBorders>
            <w:shd w:val="clear" w:color="auto" w:fill="FDE9D9"/>
          </w:tcPr>
          <w:p w14:paraId="2EC8C30F" w14:textId="77777777" w:rsidR="006C2113" w:rsidRPr="00C85AF5" w:rsidRDefault="00785714"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c>
          <w:tcPr>
            <w:tcW w:w="2257" w:type="dxa"/>
            <w:tcBorders>
              <w:top w:val="single" w:sz="8" w:space="0" w:color="FFFFFF"/>
              <w:left w:val="single" w:sz="8" w:space="0" w:color="FFFFFF"/>
              <w:bottom w:val="single" w:sz="8" w:space="0" w:color="FFFFFF"/>
              <w:right w:val="single" w:sz="8" w:space="0" w:color="FFFFFF"/>
            </w:tcBorders>
            <w:shd w:val="clear" w:color="auto" w:fill="948A54"/>
          </w:tcPr>
          <w:p w14:paraId="66EFE918" w14:textId="77777777" w:rsidR="006C2113" w:rsidRPr="00C85AF5" w:rsidRDefault="006C211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Извор средстава</w:t>
            </w:r>
          </w:p>
        </w:tc>
        <w:tc>
          <w:tcPr>
            <w:tcW w:w="5334" w:type="dxa"/>
            <w:gridSpan w:val="5"/>
            <w:tcBorders>
              <w:top w:val="single" w:sz="8" w:space="0" w:color="FFFFFF"/>
              <w:left w:val="single" w:sz="8" w:space="0" w:color="FFFFFF"/>
              <w:bottom w:val="single" w:sz="8" w:space="0" w:color="FFFFFF"/>
              <w:right w:val="single" w:sz="8" w:space="0" w:color="FFFFFF"/>
            </w:tcBorders>
            <w:shd w:val="clear" w:color="auto" w:fill="FDE9D9"/>
          </w:tcPr>
          <w:p w14:paraId="1CCE24F9" w14:textId="77777777" w:rsidR="006C2113" w:rsidRPr="00C85AF5" w:rsidRDefault="00785714" w:rsidP="00F161D6">
            <w:pPr>
              <w:spacing w:after="0" w:line="240" w:lineRule="auto"/>
              <w:jc w:val="both"/>
              <w:rPr>
                <w:rFonts w:ascii="Times New Roman" w:hAnsi="Times New Roman"/>
              </w:rPr>
            </w:pPr>
            <w:r w:rsidRPr="00C85AF5">
              <w:rPr>
                <w:rFonts w:ascii="Times New Roman" w:hAnsi="Times New Roman"/>
                <w:lang w:val="uz-Cyrl-UZ"/>
              </w:rPr>
              <w:t>Ближе прецизирано у АП</w:t>
            </w:r>
          </w:p>
        </w:tc>
      </w:tr>
      <w:tr w:rsidR="006C2113" w:rsidRPr="00C85AF5" w14:paraId="53E6AA7E" w14:textId="77777777">
        <w:trPr>
          <w:jc w:val="center"/>
        </w:trPr>
        <w:tc>
          <w:tcPr>
            <w:tcW w:w="3554" w:type="dxa"/>
            <w:gridSpan w:val="2"/>
            <w:tcBorders>
              <w:left w:val="single" w:sz="8" w:space="0" w:color="FFFFFF"/>
              <w:bottom w:val="nil"/>
              <w:right w:val="single" w:sz="24" w:space="0" w:color="FFFFFF"/>
            </w:tcBorders>
            <w:shd w:val="clear" w:color="auto" w:fill="948A54"/>
          </w:tcPr>
          <w:p w14:paraId="14F6A995" w14:textId="77777777" w:rsidR="006C2113" w:rsidRPr="00C85AF5" w:rsidRDefault="006C211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Ефекат на буџет</w:t>
            </w:r>
          </w:p>
        </w:tc>
        <w:tc>
          <w:tcPr>
            <w:tcW w:w="10666" w:type="dxa"/>
            <w:gridSpan w:val="9"/>
            <w:shd w:val="clear" w:color="auto" w:fill="FDE9D9"/>
          </w:tcPr>
          <w:p w14:paraId="55D47DB0" w14:textId="77777777" w:rsidR="006C2113" w:rsidRPr="00C85AF5" w:rsidRDefault="00785714"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r>
      <w:tr w:rsidR="006C2113" w:rsidRPr="00C85AF5" w14:paraId="7A33EB2A" w14:textId="77777777">
        <w:trPr>
          <w:trHeight w:val="2683"/>
          <w:jc w:val="center"/>
        </w:trPr>
        <w:tc>
          <w:tcPr>
            <w:tcW w:w="14220" w:type="dxa"/>
            <w:gridSpan w:val="11"/>
            <w:tcBorders>
              <w:top w:val="single" w:sz="8" w:space="0" w:color="FFFFFF"/>
              <w:left w:val="single" w:sz="8" w:space="0" w:color="FFFFFF"/>
              <w:bottom w:val="single" w:sz="8" w:space="0" w:color="FFFFFF"/>
              <w:right w:val="single" w:sz="24" w:space="0" w:color="FFFFFF"/>
            </w:tcBorders>
            <w:shd w:val="clear" w:color="auto" w:fill="FDE9D9"/>
          </w:tcPr>
          <w:p w14:paraId="532790A5" w14:textId="77777777" w:rsidR="006C2113" w:rsidRPr="00C85AF5" w:rsidRDefault="006C2113"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Електронска управа је квалитет савремене јавне управе која у 21. веку треба да буде сервис за грађане и привреду. </w:t>
            </w:r>
          </w:p>
          <w:p w14:paraId="2FE4E0DC" w14:textId="77777777" w:rsidR="006C2113" w:rsidRPr="00C85AF5" w:rsidRDefault="006C2113"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Оријентисаност ка кориснику захтева стална прилагођавања јавне управе корисничком искуству, што подразумева измене пословних процеса, софтверског окружења и усаглашавање регулаторног оквира са овим изменама. Будући да су увођењем електронске управе обухваћени сви нивои запослених у јавној управи, важно је радити на њиховом прилагођавању променама и увођење управљања променама како би се позитивне промене афирмисале како код запослених у јавној управи тако и у јавности. </w:t>
            </w:r>
          </w:p>
          <w:p w14:paraId="7A93265E" w14:textId="77777777" w:rsidR="006C2113" w:rsidRPr="00C85AF5" w:rsidRDefault="006C2113"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За повећање степена коришћења електронских сервиса потребно је промовисати предности електронског поступања јавне управе и коришћења дигитализованих процедура у односу на традиционалне облике (шалтери, доношење папирних прилога, размена папирне документације итд.). Важни подстицаји за кориснике су и брже добијање услуге електронски, мања такса и обезбеђена правна сигурност.</w:t>
            </w:r>
          </w:p>
        </w:tc>
      </w:tr>
    </w:tbl>
    <w:p w14:paraId="763627F5" w14:textId="77777777" w:rsidR="009321E9" w:rsidRPr="00C85AF5" w:rsidRDefault="009321E9" w:rsidP="008173FC">
      <w:pPr>
        <w:spacing w:line="240" w:lineRule="auto"/>
        <w:jc w:val="both"/>
        <w:rPr>
          <w:rFonts w:ascii="Times New Roman" w:hAnsi="Times New Roman"/>
          <w:b/>
          <w:sz w:val="24"/>
          <w:szCs w:val="24"/>
          <w:lang w:val="uz-Cyrl-UZ"/>
        </w:rP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465"/>
        <w:gridCol w:w="1165"/>
        <w:gridCol w:w="1062"/>
        <w:gridCol w:w="904"/>
        <w:gridCol w:w="1501"/>
        <w:gridCol w:w="101"/>
        <w:gridCol w:w="1555"/>
        <w:gridCol w:w="1534"/>
      </w:tblGrid>
      <w:tr w:rsidR="006C2113" w:rsidRPr="00C85AF5" w14:paraId="7731FB7D" w14:textId="77777777">
        <w:trPr>
          <w:jc w:val="center"/>
        </w:trPr>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6C5CAD67" w14:textId="77777777" w:rsidR="006C2113" w:rsidRPr="00C85AF5" w:rsidRDefault="006C2113" w:rsidP="00F161D6">
            <w:pPr>
              <w:spacing w:after="0" w:line="240" w:lineRule="auto"/>
              <w:jc w:val="both"/>
              <w:rPr>
                <w:rFonts w:ascii="Times New Roman" w:hAnsi="Times New Roman"/>
                <w:b/>
                <w:bCs/>
                <w:color w:val="FFFFFF"/>
              </w:rPr>
            </w:pPr>
            <w:r w:rsidRPr="00C85AF5">
              <w:rPr>
                <w:rFonts w:ascii="Times New Roman" w:hAnsi="Times New Roman"/>
                <w:b/>
                <w:bCs/>
                <w:color w:val="FFFFFF"/>
              </w:rPr>
              <w:t>ME</w:t>
            </w:r>
            <w:r w:rsidRPr="00C85AF5">
              <w:rPr>
                <w:rFonts w:ascii="Times New Roman" w:hAnsi="Times New Roman"/>
                <w:b/>
                <w:bCs/>
                <w:color w:val="FFFFFF"/>
                <w:lang w:val="uz-Cyrl-UZ"/>
              </w:rPr>
              <w:t>Р</w:t>
            </w:r>
            <w:r w:rsidRPr="00C85AF5">
              <w:rPr>
                <w:rFonts w:ascii="Times New Roman" w:hAnsi="Times New Roman"/>
                <w:b/>
                <w:bCs/>
                <w:color w:val="FFFFFF"/>
              </w:rPr>
              <w:t>A</w:t>
            </w:r>
          </w:p>
        </w:tc>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3A753776" w14:textId="77777777" w:rsidR="006C2113" w:rsidRPr="00C85AF5" w:rsidRDefault="006C211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3</w:t>
            </w:r>
            <w:r w:rsidRPr="00C85AF5">
              <w:rPr>
                <w:rFonts w:ascii="Times New Roman" w:hAnsi="Times New Roman"/>
                <w:b/>
                <w:bCs/>
                <w:color w:val="FFFFFF"/>
              </w:rPr>
              <w:t>.</w:t>
            </w:r>
            <w:r w:rsidRPr="00C85AF5">
              <w:rPr>
                <w:rFonts w:ascii="Times New Roman" w:hAnsi="Times New Roman"/>
                <w:b/>
                <w:bCs/>
                <w:color w:val="FFFFFF"/>
                <w:lang w:val="uz-Cyrl-UZ"/>
              </w:rPr>
              <w:t>5.</w:t>
            </w:r>
          </w:p>
        </w:tc>
        <w:tc>
          <w:tcPr>
            <w:tcW w:w="10666" w:type="dxa"/>
            <w:gridSpan w:val="6"/>
            <w:tcBorders>
              <w:top w:val="single" w:sz="8" w:space="0" w:color="FFFFFF"/>
              <w:left w:val="single" w:sz="8" w:space="0" w:color="FFFFFF"/>
              <w:bottom w:val="single" w:sz="24" w:space="0" w:color="FFFFFF"/>
              <w:right w:val="single" w:sz="8" w:space="0" w:color="FFFFFF"/>
            </w:tcBorders>
            <w:shd w:val="clear" w:color="auto" w:fill="948A54"/>
          </w:tcPr>
          <w:p w14:paraId="3DDD8B33" w14:textId="77777777" w:rsidR="006C2113" w:rsidRPr="00C85AF5" w:rsidRDefault="006C211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rPr>
              <w:t>Имплементација јединственог управног места</w:t>
            </w:r>
          </w:p>
        </w:tc>
      </w:tr>
      <w:tr w:rsidR="006C2113" w:rsidRPr="00C85AF5" w14:paraId="2221A93D" w14:textId="77777777">
        <w:trPr>
          <w:jc w:val="center"/>
        </w:trPr>
        <w:tc>
          <w:tcPr>
            <w:tcW w:w="6629" w:type="dxa"/>
            <w:gridSpan w:val="4"/>
            <w:tcBorders>
              <w:top w:val="single" w:sz="8" w:space="0" w:color="FFFFFF"/>
              <w:left w:val="single" w:sz="8" w:space="0" w:color="FFFFFF"/>
              <w:bottom w:val="nil"/>
              <w:right w:val="single" w:sz="24" w:space="0" w:color="FFFFFF"/>
            </w:tcBorders>
            <w:shd w:val="clear" w:color="auto" w:fill="948A54"/>
          </w:tcPr>
          <w:p w14:paraId="5389F40D" w14:textId="77777777" w:rsidR="006C2113" w:rsidRPr="00C85AF5" w:rsidRDefault="006C2113" w:rsidP="00F161D6">
            <w:pPr>
              <w:spacing w:after="0" w:line="240" w:lineRule="auto"/>
              <w:jc w:val="both"/>
              <w:rPr>
                <w:rFonts w:ascii="Times New Roman" w:hAnsi="Times New Roman"/>
                <w:b/>
                <w:bCs/>
                <w:color w:val="FFFFFF"/>
                <w:lang w:val="ru-RU"/>
              </w:rPr>
            </w:pPr>
            <w:r w:rsidRPr="00C85AF5">
              <w:rPr>
                <w:rFonts w:ascii="Times New Roman" w:hAnsi="Times New Roman"/>
                <w:b/>
                <w:bCs/>
                <w:color w:val="FFFFFF"/>
                <w:lang w:val="uz-Cyrl-UZ"/>
              </w:rPr>
              <w:t>Институција одговорна за праћење и контролу реализације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DDD9C3"/>
          </w:tcPr>
          <w:p w14:paraId="6E648A7C" w14:textId="77777777" w:rsidR="006C2113" w:rsidRPr="00C85AF5" w:rsidRDefault="00B4106F" w:rsidP="00F161D6">
            <w:pPr>
              <w:spacing w:after="0" w:line="240" w:lineRule="auto"/>
              <w:jc w:val="both"/>
              <w:rPr>
                <w:rFonts w:ascii="Times New Roman" w:hAnsi="Times New Roman"/>
                <w:color w:val="000000"/>
                <w:lang w:val="uz-Cyrl-UZ"/>
              </w:rPr>
            </w:pPr>
            <w:r w:rsidRPr="00C85AF5">
              <w:rPr>
                <w:rFonts w:ascii="Times New Roman" w:eastAsia="Times New Roman" w:hAnsi="Times New Roman"/>
                <w:bCs/>
                <w:lang w:val="uz-Cyrl-UZ"/>
              </w:rPr>
              <w:t xml:space="preserve">МДУЛС </w:t>
            </w:r>
          </w:p>
        </w:tc>
      </w:tr>
      <w:tr w:rsidR="006C2113" w:rsidRPr="00C85AF5" w14:paraId="261D82DE" w14:textId="77777777">
        <w:trPr>
          <w:jc w:val="center"/>
        </w:trPr>
        <w:tc>
          <w:tcPr>
            <w:tcW w:w="3554" w:type="dxa"/>
            <w:gridSpan w:val="2"/>
            <w:tcBorders>
              <w:left w:val="single" w:sz="8" w:space="0" w:color="FFFFFF"/>
              <w:bottom w:val="nil"/>
              <w:right w:val="single" w:sz="24" w:space="0" w:color="FFFFFF"/>
            </w:tcBorders>
            <w:shd w:val="clear" w:color="auto" w:fill="948A54"/>
          </w:tcPr>
          <w:p w14:paraId="00665C1C" w14:textId="77777777" w:rsidR="006C2113" w:rsidRPr="00C85AF5" w:rsidRDefault="006C211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Период спровођења</w:t>
            </w:r>
          </w:p>
        </w:tc>
        <w:tc>
          <w:tcPr>
            <w:tcW w:w="1777" w:type="dxa"/>
            <w:shd w:val="clear" w:color="auto" w:fill="DDD9C3"/>
          </w:tcPr>
          <w:p w14:paraId="71E85491" w14:textId="77777777" w:rsidR="006C2113" w:rsidRPr="00C85AF5" w:rsidRDefault="00F82EB0" w:rsidP="00F161D6">
            <w:pPr>
              <w:spacing w:after="0" w:line="240" w:lineRule="auto"/>
              <w:jc w:val="both"/>
              <w:rPr>
                <w:rFonts w:ascii="Times New Roman" w:hAnsi="Times New Roman"/>
                <w:b/>
              </w:rPr>
            </w:pPr>
            <w:r w:rsidRPr="00C85AF5">
              <w:rPr>
                <w:rFonts w:ascii="Times New Roman" w:eastAsia="Times New Roman" w:hAnsi="Times New Roman"/>
                <w:color w:val="000000"/>
                <w:lang w:val="uz-Cyrl-UZ"/>
              </w:rPr>
              <w:t>2020</w:t>
            </w:r>
          </w:p>
        </w:tc>
        <w:tc>
          <w:tcPr>
            <w:tcW w:w="1298" w:type="dxa"/>
            <w:shd w:val="clear" w:color="auto" w:fill="948A54"/>
          </w:tcPr>
          <w:p w14:paraId="790139EE" w14:textId="77777777" w:rsidR="006C2113" w:rsidRPr="00C85AF5" w:rsidRDefault="006C2113" w:rsidP="00F161D6">
            <w:pPr>
              <w:spacing w:after="0" w:line="240" w:lineRule="auto"/>
              <w:jc w:val="both"/>
              <w:rPr>
                <w:rFonts w:ascii="Times New Roman" w:hAnsi="Times New Roman"/>
                <w:b/>
                <w:color w:val="FFFFFF"/>
                <w:lang w:val="uz-Cyrl-UZ"/>
              </w:rPr>
            </w:pPr>
            <w:r w:rsidRPr="00C85AF5">
              <w:rPr>
                <w:rFonts w:ascii="Times New Roman" w:hAnsi="Times New Roman"/>
                <w:b/>
                <w:color w:val="FFFFFF"/>
                <w:lang w:val="uz-Cyrl-UZ"/>
              </w:rPr>
              <w:t>Тип мере</w:t>
            </w:r>
          </w:p>
        </w:tc>
        <w:tc>
          <w:tcPr>
            <w:tcW w:w="7591" w:type="dxa"/>
            <w:gridSpan w:val="4"/>
            <w:shd w:val="clear" w:color="auto" w:fill="DDD9C3"/>
          </w:tcPr>
          <w:p w14:paraId="3F186668" w14:textId="77777777" w:rsidR="006C2113" w:rsidRPr="00C85AF5" w:rsidRDefault="006C2113" w:rsidP="00F161D6">
            <w:pPr>
              <w:spacing w:after="0" w:line="240" w:lineRule="auto"/>
              <w:jc w:val="both"/>
              <w:rPr>
                <w:rFonts w:ascii="Times New Roman" w:hAnsi="Times New Roman"/>
                <w:b/>
                <w:lang w:val="uz-Cyrl-UZ"/>
              </w:rPr>
            </w:pPr>
            <w:r w:rsidRPr="00C85AF5">
              <w:rPr>
                <w:rFonts w:ascii="Times New Roman" w:hAnsi="Times New Roman"/>
              </w:rPr>
              <w:t>И</w:t>
            </w:r>
            <w:r w:rsidRPr="00C85AF5">
              <w:rPr>
                <w:rFonts w:ascii="Times New Roman" w:hAnsi="Times New Roman"/>
                <w:lang w:val="uz-Cyrl-UZ"/>
              </w:rPr>
              <w:t>нституционално управљачко организацион</w:t>
            </w:r>
            <w:r w:rsidRPr="00C85AF5">
              <w:rPr>
                <w:rFonts w:ascii="Times New Roman" w:hAnsi="Times New Roman"/>
              </w:rPr>
              <w:t>а</w:t>
            </w:r>
          </w:p>
        </w:tc>
      </w:tr>
      <w:tr w:rsidR="006C2113" w:rsidRPr="00C85AF5" w14:paraId="574DBA56" w14:textId="77777777">
        <w:trPr>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55324561" w14:textId="77777777" w:rsidR="006C2113" w:rsidRPr="00C85AF5" w:rsidRDefault="006C211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w:t>
            </w:r>
          </w:p>
        </w:tc>
        <w:tc>
          <w:tcPr>
            <w:tcW w:w="4852" w:type="dxa"/>
            <w:gridSpan w:val="3"/>
            <w:tcBorders>
              <w:top w:val="single" w:sz="8" w:space="0" w:color="FFFFFF"/>
              <w:left w:val="single" w:sz="8" w:space="0" w:color="FFFFFF"/>
              <w:bottom w:val="single" w:sz="8" w:space="0" w:color="FFFFFF"/>
              <w:right w:val="single" w:sz="8" w:space="0" w:color="FFFFFF"/>
            </w:tcBorders>
            <w:shd w:val="clear" w:color="auto" w:fill="948A54"/>
          </w:tcPr>
          <w:p w14:paraId="049C8610" w14:textId="77777777" w:rsidR="006C2113" w:rsidRPr="00C85AF5" w:rsidRDefault="006C2113"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948A54"/>
          </w:tcPr>
          <w:p w14:paraId="03CFD5E7" w14:textId="77777777" w:rsidR="006C2113" w:rsidRPr="00C85AF5" w:rsidRDefault="006C2113"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6C2113" w:rsidRPr="00C85AF5" w14:paraId="5F42C36B" w14:textId="77777777">
        <w:trPr>
          <w:jc w:val="center"/>
        </w:trPr>
        <w:tc>
          <w:tcPr>
            <w:tcW w:w="1777" w:type="dxa"/>
            <w:vMerge/>
            <w:tcBorders>
              <w:left w:val="single" w:sz="8" w:space="0" w:color="FFFFFF"/>
              <w:bottom w:val="nil"/>
              <w:right w:val="single" w:sz="24" w:space="0" w:color="FFFFFF"/>
            </w:tcBorders>
            <w:shd w:val="clear" w:color="auto" w:fill="948A54"/>
          </w:tcPr>
          <w:p w14:paraId="5BF250A7" w14:textId="77777777" w:rsidR="006C2113" w:rsidRPr="00C85AF5" w:rsidRDefault="006C2113" w:rsidP="00F161D6">
            <w:pPr>
              <w:spacing w:after="0" w:line="240" w:lineRule="auto"/>
              <w:jc w:val="both"/>
              <w:rPr>
                <w:rFonts w:ascii="Times New Roman" w:hAnsi="Times New Roman"/>
                <w:b/>
                <w:bCs/>
                <w:color w:val="FFFFFF"/>
                <w:lang w:val="uz-Cyrl-UZ"/>
              </w:rPr>
            </w:pPr>
          </w:p>
        </w:tc>
        <w:tc>
          <w:tcPr>
            <w:tcW w:w="4852" w:type="dxa"/>
            <w:gridSpan w:val="3"/>
            <w:shd w:val="clear" w:color="auto" w:fill="FDE9D9"/>
          </w:tcPr>
          <w:p w14:paraId="7A0D0795" w14:textId="77777777" w:rsidR="006C2113" w:rsidRPr="00C85AF5" w:rsidRDefault="00F82EB0" w:rsidP="00F161D6">
            <w:pPr>
              <w:spacing w:after="0" w:line="240" w:lineRule="auto"/>
              <w:jc w:val="both"/>
              <w:rPr>
                <w:rFonts w:ascii="Times New Roman" w:hAnsi="Times New Roman"/>
                <w:color w:val="FFFFFF"/>
                <w:lang w:val="uz-Cyrl-UZ"/>
              </w:rPr>
            </w:pPr>
            <w:r w:rsidRPr="00C85AF5">
              <w:rPr>
                <w:rFonts w:ascii="Times New Roman" w:hAnsi="Times New Roman"/>
                <w:bCs/>
                <w:lang w:val="sr-Cyrl-CS"/>
              </w:rPr>
              <w:t xml:space="preserve">Број </w:t>
            </w:r>
            <w:r w:rsidR="00B04DEC" w:rsidRPr="00C85AF5">
              <w:rPr>
                <w:rFonts w:ascii="Times New Roman" w:hAnsi="Times New Roman"/>
                <w:bCs/>
                <w:lang w:val="sr-Cyrl-CS"/>
              </w:rPr>
              <w:t>у</w:t>
            </w:r>
            <w:r w:rsidRPr="00C85AF5">
              <w:rPr>
                <w:rFonts w:ascii="Times New Roman" w:hAnsi="Times New Roman"/>
                <w:bCs/>
                <w:lang w:val="sr-Cyrl-CS"/>
              </w:rPr>
              <w:t>слуга за које је успостављено јединствено управно место у најмање 5 ЈЛС</w:t>
            </w:r>
          </w:p>
        </w:tc>
        <w:tc>
          <w:tcPr>
            <w:tcW w:w="7591" w:type="dxa"/>
            <w:gridSpan w:val="4"/>
            <w:shd w:val="clear" w:color="auto" w:fill="FDE9D9"/>
          </w:tcPr>
          <w:p w14:paraId="60E8D510" w14:textId="77777777" w:rsidR="006C2113" w:rsidRPr="00C85AF5" w:rsidRDefault="006C2113" w:rsidP="00F161D6">
            <w:pPr>
              <w:spacing w:after="0" w:line="240" w:lineRule="auto"/>
              <w:jc w:val="both"/>
              <w:rPr>
                <w:rFonts w:ascii="Times New Roman" w:hAnsi="Times New Roman"/>
                <w:color w:val="FFFFFF"/>
                <w:lang w:val="uz-Cyrl-UZ"/>
              </w:rPr>
            </w:pPr>
          </w:p>
        </w:tc>
      </w:tr>
      <w:tr w:rsidR="006C2113" w:rsidRPr="00C85AF5" w14:paraId="472ABA51" w14:textId="77777777">
        <w:trPr>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1F4FBC56" w14:textId="77777777" w:rsidR="006C2113" w:rsidRPr="00C85AF5" w:rsidRDefault="006C2113"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50F8E843" w14:textId="77777777" w:rsidR="006C2113" w:rsidRPr="00C85AF5" w:rsidRDefault="006C2113"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948A54"/>
          </w:tcPr>
          <w:p w14:paraId="77F334F1" w14:textId="77777777" w:rsidR="006C2113" w:rsidRPr="00C85AF5" w:rsidRDefault="006C211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2"/>
            <w:tcBorders>
              <w:top w:val="single" w:sz="8" w:space="0" w:color="FFFFFF"/>
              <w:left w:val="single" w:sz="8" w:space="0" w:color="FFFFFF"/>
              <w:bottom w:val="single" w:sz="8" w:space="0" w:color="FFFFFF"/>
              <w:right w:val="single" w:sz="8" w:space="0" w:color="FFFFFF"/>
            </w:tcBorders>
            <w:shd w:val="clear" w:color="auto" w:fill="948A54"/>
          </w:tcPr>
          <w:p w14:paraId="48430340" w14:textId="77777777" w:rsidR="006C2113" w:rsidRPr="00C85AF5" w:rsidRDefault="006C211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tcBorders>
              <w:top w:val="single" w:sz="8" w:space="0" w:color="FFFFFF"/>
              <w:left w:val="single" w:sz="8" w:space="0" w:color="FFFFFF"/>
              <w:bottom w:val="single" w:sz="8" w:space="0" w:color="FFFFFF"/>
              <w:right w:val="single" w:sz="8" w:space="0" w:color="FFFFFF"/>
            </w:tcBorders>
            <w:shd w:val="clear" w:color="auto" w:fill="948A54"/>
          </w:tcPr>
          <w:p w14:paraId="4DE09846" w14:textId="77777777" w:rsidR="006C2113" w:rsidRPr="00C85AF5" w:rsidRDefault="006C211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3C3E9018" w14:textId="77777777" w:rsidR="006C2113" w:rsidRPr="00C85AF5" w:rsidRDefault="006C211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F82EB0" w:rsidRPr="00C85AF5" w14:paraId="503FF698" w14:textId="77777777">
        <w:trPr>
          <w:jc w:val="center"/>
        </w:trPr>
        <w:tc>
          <w:tcPr>
            <w:tcW w:w="1777" w:type="dxa"/>
            <w:vMerge/>
            <w:tcBorders>
              <w:left w:val="single" w:sz="8" w:space="0" w:color="FFFFFF"/>
              <w:bottom w:val="nil"/>
              <w:right w:val="single" w:sz="24" w:space="0" w:color="FFFFFF"/>
            </w:tcBorders>
            <w:shd w:val="clear" w:color="auto" w:fill="948A54"/>
          </w:tcPr>
          <w:p w14:paraId="4D3A87D9" w14:textId="77777777" w:rsidR="00F82EB0" w:rsidRPr="00C85AF5" w:rsidRDefault="00F82EB0" w:rsidP="00F161D6">
            <w:pPr>
              <w:spacing w:after="0" w:line="240" w:lineRule="auto"/>
              <w:jc w:val="both"/>
              <w:rPr>
                <w:rFonts w:ascii="Times New Roman" w:hAnsi="Times New Roman"/>
                <w:b/>
                <w:bCs/>
                <w:color w:val="FFFFFF"/>
              </w:rPr>
            </w:pPr>
          </w:p>
        </w:tc>
        <w:tc>
          <w:tcPr>
            <w:tcW w:w="1777" w:type="dxa"/>
            <w:shd w:val="clear" w:color="auto" w:fill="FDE9D9"/>
          </w:tcPr>
          <w:p w14:paraId="597A622D" w14:textId="77777777" w:rsidR="00F82EB0" w:rsidRPr="00C85AF5" w:rsidRDefault="00F82EB0" w:rsidP="00F161D6">
            <w:pPr>
              <w:spacing w:after="0" w:line="240" w:lineRule="auto"/>
              <w:jc w:val="center"/>
              <w:rPr>
                <w:rFonts w:ascii="Times New Roman" w:hAnsi="Times New Roman"/>
                <w:b/>
                <w:highlight w:val="cyan"/>
                <w:lang w:val="uz-Cyrl-UZ"/>
              </w:rPr>
            </w:pPr>
            <w:r w:rsidRPr="00C85AF5">
              <w:rPr>
                <w:rFonts w:ascii="Times New Roman" w:hAnsi="Times New Roman"/>
                <w:lang w:val="uz-Cyrl-UZ"/>
              </w:rPr>
              <w:t>2</w:t>
            </w:r>
            <w:r w:rsidRPr="00C85AF5">
              <w:rPr>
                <w:rFonts w:ascii="Times New Roman" w:eastAsia="Times New Roman" w:hAnsi="Times New Roman"/>
                <w:bCs/>
                <w:lang w:val="uz-Cyrl-UZ"/>
              </w:rPr>
              <w:t>019</w:t>
            </w:r>
          </w:p>
        </w:tc>
        <w:tc>
          <w:tcPr>
            <w:tcW w:w="3075" w:type="dxa"/>
            <w:gridSpan w:val="2"/>
            <w:shd w:val="clear" w:color="auto" w:fill="FDE9D9"/>
          </w:tcPr>
          <w:p w14:paraId="47154A17" w14:textId="77777777" w:rsidR="00F82EB0" w:rsidRPr="00C85AF5" w:rsidRDefault="0064202E" w:rsidP="00F161D6">
            <w:pPr>
              <w:spacing w:after="0" w:line="240" w:lineRule="auto"/>
              <w:jc w:val="center"/>
              <w:rPr>
                <w:rFonts w:ascii="Times New Roman" w:hAnsi="Times New Roman"/>
                <w:lang w:val="uz-Cyrl-UZ"/>
              </w:rPr>
            </w:pPr>
            <w:r w:rsidRPr="00C85AF5">
              <w:rPr>
                <w:rFonts w:ascii="Times New Roman" w:hAnsi="Times New Roman"/>
                <w:lang w:val="uz-Cyrl-UZ"/>
              </w:rPr>
              <w:t>0</w:t>
            </w:r>
          </w:p>
        </w:tc>
        <w:tc>
          <w:tcPr>
            <w:tcW w:w="2551" w:type="dxa"/>
            <w:gridSpan w:val="2"/>
            <w:shd w:val="clear" w:color="auto" w:fill="FDE9D9"/>
          </w:tcPr>
          <w:p w14:paraId="16C823DB" w14:textId="77777777" w:rsidR="00F82EB0" w:rsidRPr="00C85AF5" w:rsidRDefault="0064202E" w:rsidP="00F161D6">
            <w:pPr>
              <w:spacing w:after="0" w:line="240" w:lineRule="auto"/>
              <w:jc w:val="center"/>
              <w:rPr>
                <w:rFonts w:ascii="Times New Roman" w:hAnsi="Times New Roman"/>
                <w:lang w:val="uz-Cyrl-UZ"/>
              </w:rPr>
            </w:pPr>
            <w:r w:rsidRPr="00C85AF5">
              <w:rPr>
                <w:rFonts w:ascii="Times New Roman" w:hAnsi="Times New Roman"/>
                <w:lang w:val="uz-Cyrl-UZ"/>
              </w:rPr>
              <w:t>1</w:t>
            </w:r>
          </w:p>
        </w:tc>
        <w:tc>
          <w:tcPr>
            <w:tcW w:w="2552" w:type="dxa"/>
            <w:shd w:val="clear" w:color="auto" w:fill="FDE9D9"/>
          </w:tcPr>
          <w:p w14:paraId="171457B0" w14:textId="77777777" w:rsidR="00F82EB0" w:rsidRPr="00C85AF5" w:rsidRDefault="0064202E" w:rsidP="00F161D6">
            <w:pPr>
              <w:spacing w:after="0" w:line="240" w:lineRule="auto"/>
              <w:jc w:val="center"/>
              <w:rPr>
                <w:rFonts w:ascii="Times New Roman" w:hAnsi="Times New Roman"/>
                <w:lang w:val="uz-Cyrl-UZ"/>
              </w:rPr>
            </w:pPr>
            <w:r w:rsidRPr="00C85AF5">
              <w:rPr>
                <w:rFonts w:ascii="Times New Roman" w:hAnsi="Times New Roman"/>
                <w:lang w:val="uz-Cyrl-UZ"/>
              </w:rPr>
              <w:t>5</w:t>
            </w:r>
          </w:p>
        </w:tc>
        <w:tc>
          <w:tcPr>
            <w:tcW w:w="2488" w:type="dxa"/>
            <w:shd w:val="clear" w:color="auto" w:fill="FDE9D9"/>
          </w:tcPr>
          <w:p w14:paraId="0274A739" w14:textId="77777777" w:rsidR="00F82EB0" w:rsidRPr="00C85AF5" w:rsidRDefault="0064202E" w:rsidP="00F161D6">
            <w:pPr>
              <w:spacing w:after="0" w:line="240" w:lineRule="auto"/>
              <w:jc w:val="center"/>
              <w:rPr>
                <w:rFonts w:ascii="Times New Roman" w:hAnsi="Times New Roman"/>
                <w:lang w:val="uz-Cyrl-UZ"/>
              </w:rPr>
            </w:pPr>
            <w:r w:rsidRPr="00C85AF5">
              <w:rPr>
                <w:rFonts w:ascii="Times New Roman" w:hAnsi="Times New Roman"/>
                <w:lang w:val="uz-Cyrl-UZ"/>
              </w:rPr>
              <w:t>8</w:t>
            </w:r>
          </w:p>
        </w:tc>
      </w:tr>
      <w:tr w:rsidR="006C2113" w:rsidRPr="00C85AF5" w14:paraId="18BC5005" w14:textId="77777777">
        <w:trPr>
          <w:jc w:val="center"/>
        </w:trPr>
        <w:tc>
          <w:tcPr>
            <w:tcW w:w="3554" w:type="dxa"/>
            <w:gridSpan w:val="2"/>
            <w:tcBorders>
              <w:top w:val="single" w:sz="8" w:space="0" w:color="FFFFFF"/>
              <w:left w:val="single" w:sz="8" w:space="0" w:color="FFFFFF"/>
              <w:bottom w:val="nil"/>
              <w:right w:val="single" w:sz="24" w:space="0" w:color="FFFFFF"/>
            </w:tcBorders>
            <w:shd w:val="clear" w:color="auto" w:fill="948A54"/>
          </w:tcPr>
          <w:p w14:paraId="40E40A99" w14:textId="77777777" w:rsidR="006C2113" w:rsidRPr="00C85AF5" w:rsidRDefault="006C2113"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Процена финансијских средстава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FDE9D9"/>
          </w:tcPr>
          <w:p w14:paraId="07777736" w14:textId="77777777" w:rsidR="006C2113" w:rsidRPr="00C85AF5" w:rsidRDefault="008276A9" w:rsidP="00F161D6">
            <w:pPr>
              <w:spacing w:after="0" w:line="240" w:lineRule="auto"/>
              <w:jc w:val="both"/>
              <w:rPr>
                <w:rFonts w:ascii="Times New Roman" w:hAnsi="Times New Roman"/>
                <w:b/>
                <w:lang w:val="uz-Cyrl-UZ"/>
              </w:rPr>
            </w:pPr>
            <w:r w:rsidRPr="00C85AF5">
              <w:rPr>
                <w:rFonts w:ascii="Times New Roman" w:hAnsi="Times New Roman"/>
                <w:lang w:val="uz-Cyrl-UZ"/>
              </w:rPr>
              <w:t>Ближе прецизирано у АП</w:t>
            </w:r>
          </w:p>
        </w:tc>
        <w:tc>
          <w:tcPr>
            <w:tcW w:w="2257" w:type="dxa"/>
            <w:tcBorders>
              <w:top w:val="single" w:sz="8" w:space="0" w:color="FFFFFF"/>
              <w:left w:val="single" w:sz="8" w:space="0" w:color="FFFFFF"/>
              <w:bottom w:val="single" w:sz="8" w:space="0" w:color="FFFFFF"/>
              <w:right w:val="single" w:sz="8" w:space="0" w:color="FFFFFF"/>
            </w:tcBorders>
            <w:shd w:val="clear" w:color="auto" w:fill="948A54"/>
          </w:tcPr>
          <w:p w14:paraId="0D250E1D" w14:textId="77777777" w:rsidR="006C2113" w:rsidRPr="00C85AF5" w:rsidRDefault="006C211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Извор средстава</w:t>
            </w:r>
          </w:p>
        </w:tc>
        <w:tc>
          <w:tcPr>
            <w:tcW w:w="5334" w:type="dxa"/>
            <w:gridSpan w:val="3"/>
            <w:tcBorders>
              <w:top w:val="single" w:sz="8" w:space="0" w:color="FFFFFF"/>
              <w:left w:val="single" w:sz="8" w:space="0" w:color="FFFFFF"/>
              <w:bottom w:val="single" w:sz="8" w:space="0" w:color="FFFFFF"/>
              <w:right w:val="single" w:sz="8" w:space="0" w:color="FFFFFF"/>
            </w:tcBorders>
            <w:shd w:val="clear" w:color="auto" w:fill="FDE9D9"/>
          </w:tcPr>
          <w:p w14:paraId="619B2A8D" w14:textId="77777777" w:rsidR="006C2113" w:rsidRPr="00C85AF5" w:rsidRDefault="008276A9" w:rsidP="00F161D6">
            <w:pPr>
              <w:spacing w:after="0" w:line="240" w:lineRule="auto"/>
              <w:jc w:val="both"/>
              <w:rPr>
                <w:rFonts w:ascii="Times New Roman" w:hAnsi="Times New Roman"/>
                <w:b/>
              </w:rPr>
            </w:pPr>
            <w:r w:rsidRPr="00C85AF5">
              <w:rPr>
                <w:rFonts w:ascii="Times New Roman" w:hAnsi="Times New Roman"/>
                <w:lang w:val="uz-Cyrl-UZ"/>
              </w:rPr>
              <w:t>Ближе прецизирано у АП</w:t>
            </w:r>
          </w:p>
        </w:tc>
      </w:tr>
      <w:tr w:rsidR="006C2113" w:rsidRPr="00C85AF5" w14:paraId="382A3037" w14:textId="77777777">
        <w:trPr>
          <w:jc w:val="center"/>
        </w:trPr>
        <w:tc>
          <w:tcPr>
            <w:tcW w:w="3554" w:type="dxa"/>
            <w:gridSpan w:val="2"/>
            <w:tcBorders>
              <w:left w:val="single" w:sz="8" w:space="0" w:color="FFFFFF"/>
              <w:bottom w:val="nil"/>
              <w:right w:val="single" w:sz="24" w:space="0" w:color="FFFFFF"/>
            </w:tcBorders>
            <w:shd w:val="clear" w:color="auto" w:fill="948A54"/>
          </w:tcPr>
          <w:p w14:paraId="0B569FC5" w14:textId="77777777" w:rsidR="006C2113" w:rsidRPr="00C85AF5" w:rsidRDefault="006C211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Ефекат на буџет</w:t>
            </w:r>
          </w:p>
        </w:tc>
        <w:tc>
          <w:tcPr>
            <w:tcW w:w="10666" w:type="dxa"/>
            <w:gridSpan w:val="6"/>
            <w:shd w:val="clear" w:color="auto" w:fill="FDE9D9"/>
          </w:tcPr>
          <w:p w14:paraId="153BF4C7" w14:textId="77777777" w:rsidR="006C2113" w:rsidRPr="00C85AF5" w:rsidRDefault="008276A9"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r>
      <w:tr w:rsidR="006C2113" w:rsidRPr="00C85AF5" w14:paraId="24A3E5E3" w14:textId="77777777">
        <w:trPr>
          <w:trHeight w:val="60"/>
          <w:jc w:val="center"/>
        </w:trPr>
        <w:tc>
          <w:tcPr>
            <w:tcW w:w="14220" w:type="dxa"/>
            <w:gridSpan w:val="8"/>
            <w:tcBorders>
              <w:top w:val="single" w:sz="8" w:space="0" w:color="FFFFFF"/>
              <w:left w:val="single" w:sz="8" w:space="0" w:color="FFFFFF"/>
              <w:bottom w:val="single" w:sz="8" w:space="0" w:color="FFFFFF"/>
              <w:right w:val="single" w:sz="24" w:space="0" w:color="FFFFFF"/>
            </w:tcBorders>
            <w:shd w:val="clear" w:color="auto" w:fill="FDE9D9"/>
          </w:tcPr>
          <w:p w14:paraId="4588711E" w14:textId="77777777" w:rsidR="006C2113" w:rsidRPr="00C85AF5" w:rsidRDefault="006C2113"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Грађани често за обављање једне процедуре обилазе неколико шалтера</w:t>
            </w:r>
            <w:r w:rsidR="00CB06D2" w:rsidRPr="00C85AF5">
              <w:rPr>
                <w:rFonts w:ascii="Times New Roman" w:hAnsi="Times New Roman"/>
                <w:b/>
                <w:bCs/>
                <w:lang w:val="uz-Cyrl-UZ"/>
              </w:rPr>
              <w:t>.</w:t>
            </w:r>
            <w:r w:rsidRPr="00C85AF5">
              <w:rPr>
                <w:rFonts w:ascii="Times New Roman" w:hAnsi="Times New Roman"/>
                <w:b/>
                <w:bCs/>
                <w:lang w:val="uz-Cyrl-UZ"/>
              </w:rPr>
              <w:t xml:space="preserve"> </w:t>
            </w:r>
          </w:p>
          <w:p w14:paraId="1E685C26" w14:textId="5490A013" w:rsidR="006C2113" w:rsidRPr="00C85AF5" w:rsidRDefault="006C2113"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Чланом 42. Закона о општем управном поступку први пут је уведен правни институт јединственог управног места, у циљу оптимизације процедуре. Имплементацијом јединственог управног места обезбедила би се међусобна размена података и докумената у међусобној комуникацији надлежних органа, чиме би грађани и привреда остварили значајне уштеде. Законски оквир даје флексибилност у погледу начина организације јединственог управног места, тако да се оно може успоставити у виртуелном облику (Портал еУправа), физичком облику (једношалтерски систем), по принципу животног </w:t>
            </w:r>
            <w:r w:rsidRPr="00C85AF5">
              <w:rPr>
                <w:rFonts w:ascii="Times New Roman" w:hAnsi="Times New Roman"/>
                <w:b/>
                <w:bCs/>
                <w:lang w:val="uz-Cyrl-UZ"/>
              </w:rPr>
              <w:lastRenderedPageBreak/>
              <w:t>догађаја (систем „Бебо добро дошла на свет</w:t>
            </w:r>
            <w:r w:rsidR="00153B54" w:rsidRPr="00153B54">
              <w:rPr>
                <w:rFonts w:ascii="Times New Roman" w:hAnsi="Times New Roman"/>
                <w:b/>
                <w:bCs/>
                <w:lang w:val="sr-Cyrl-CS"/>
              </w:rPr>
              <w:t>”</w:t>
            </w:r>
            <w:r w:rsidRPr="00C85AF5">
              <w:rPr>
                <w:rFonts w:ascii="Times New Roman" w:hAnsi="Times New Roman"/>
                <w:b/>
                <w:bCs/>
                <w:lang w:val="uz-Cyrl-UZ"/>
              </w:rPr>
              <w:t>) или за појединачне поступке и процедуре. Активности у оквиру ове мере су усмерене на идентификацију модалитета јединственог управног места на републичком и локалном нивоу, као и на имплементацију пилот пројеката на нивоу неких јединица локалне самоуправе.</w:t>
            </w:r>
          </w:p>
        </w:tc>
      </w:tr>
    </w:tbl>
    <w:p w14:paraId="7D54EB63" w14:textId="77777777" w:rsidR="00D4531D" w:rsidRDefault="00D4531D" w:rsidP="008173FC">
      <w:pPr>
        <w:spacing w:line="240" w:lineRule="auto"/>
        <w:rPr>
          <w:rFonts w:ascii="Times New Roman" w:hAnsi="Times New Roman"/>
          <w:b/>
          <w:color w:val="000000" w:themeColor="text1"/>
          <w:lang w:val="uz-Cyrl-UZ"/>
        </w:rPr>
      </w:pPr>
    </w:p>
    <w:p w14:paraId="0E51C657" w14:textId="5953C261" w:rsidR="001879FF" w:rsidRPr="00CB7CD8" w:rsidRDefault="00CB7CD8" w:rsidP="008173FC">
      <w:pPr>
        <w:spacing w:line="240" w:lineRule="auto"/>
        <w:rPr>
          <w:rFonts w:ascii="Times New Roman" w:hAnsi="Times New Roman"/>
          <w:b/>
          <w:color w:val="000000" w:themeColor="text1"/>
          <w:lang w:val="uz-Cyrl-UZ"/>
        </w:rPr>
      </w:pPr>
      <w:r w:rsidRPr="00CB7CD8">
        <w:rPr>
          <w:rFonts w:ascii="Times New Roman" w:hAnsi="Times New Roman"/>
          <w:b/>
          <w:color w:val="000000" w:themeColor="text1"/>
          <w:lang w:val="uz-Cyrl-UZ"/>
        </w:rPr>
        <w:t>4.</w:t>
      </w:r>
      <w:r w:rsidR="006C2113" w:rsidRPr="00CB7CD8">
        <w:rPr>
          <w:rFonts w:ascii="Times New Roman" w:hAnsi="Times New Roman"/>
          <w:b/>
          <w:color w:val="000000" w:themeColor="text1"/>
          <w:lang w:val="uz-Cyrl-UZ"/>
        </w:rPr>
        <w:tab/>
        <w:t xml:space="preserve">Посебан циљ 4: </w:t>
      </w:r>
      <w:r w:rsidR="000B294A" w:rsidRPr="00CB7CD8">
        <w:rPr>
          <w:rFonts w:ascii="Times New Roman" w:hAnsi="Times New Roman"/>
          <w:b/>
          <w:color w:val="000000" w:themeColor="text1"/>
          <w:lang w:val="uz-Cyrl-UZ"/>
        </w:rPr>
        <w:t>О</w:t>
      </w:r>
      <w:r w:rsidR="004A597F" w:rsidRPr="00CB7CD8">
        <w:rPr>
          <w:rFonts w:ascii="Times New Roman" w:hAnsi="Times New Roman"/>
          <w:b/>
          <w:color w:val="000000" w:themeColor="text1"/>
          <w:lang w:val="uz-Cyrl-UZ"/>
        </w:rPr>
        <w:t>тварање података у јавној управи</w:t>
      </w:r>
      <w:r w:rsidR="004A597F" w:rsidRPr="00CB7CD8" w:rsidDel="004A597F">
        <w:rPr>
          <w:rFonts w:ascii="Times New Roman" w:hAnsi="Times New Roman"/>
          <w:b/>
          <w:color w:val="000000" w:themeColor="text1"/>
          <w:lang w:val="uz-Cyrl-UZ"/>
        </w:rPr>
        <w:t xml:space="preserve"> </w:t>
      </w: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465"/>
        <w:gridCol w:w="1165"/>
        <w:gridCol w:w="1078"/>
        <w:gridCol w:w="888"/>
        <w:gridCol w:w="1501"/>
        <w:gridCol w:w="101"/>
        <w:gridCol w:w="1555"/>
        <w:gridCol w:w="1534"/>
      </w:tblGrid>
      <w:tr w:rsidR="006C2113" w:rsidRPr="00C85AF5" w14:paraId="2B95227F" w14:textId="77777777">
        <w:trPr>
          <w:jc w:val="center"/>
        </w:trPr>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7232B9C4" w14:textId="77777777" w:rsidR="006C2113" w:rsidRPr="00C85AF5" w:rsidRDefault="006C2113" w:rsidP="00F161D6">
            <w:pPr>
              <w:spacing w:after="0" w:line="240" w:lineRule="auto"/>
              <w:jc w:val="both"/>
              <w:rPr>
                <w:rFonts w:ascii="Times New Roman" w:hAnsi="Times New Roman"/>
                <w:b/>
                <w:bCs/>
                <w:color w:val="FFFFFF"/>
              </w:rPr>
            </w:pPr>
            <w:r w:rsidRPr="00C85AF5">
              <w:rPr>
                <w:rFonts w:ascii="Times New Roman" w:hAnsi="Times New Roman"/>
                <w:b/>
                <w:bCs/>
                <w:color w:val="FFFFFF"/>
              </w:rPr>
              <w:t>ME</w:t>
            </w:r>
            <w:r w:rsidRPr="00C85AF5">
              <w:rPr>
                <w:rFonts w:ascii="Times New Roman" w:hAnsi="Times New Roman"/>
                <w:b/>
                <w:bCs/>
                <w:color w:val="FFFFFF"/>
                <w:lang w:val="uz-Cyrl-UZ"/>
              </w:rPr>
              <w:t>Р</w:t>
            </w:r>
            <w:r w:rsidRPr="00C85AF5">
              <w:rPr>
                <w:rFonts w:ascii="Times New Roman" w:hAnsi="Times New Roman"/>
                <w:b/>
                <w:bCs/>
                <w:color w:val="FFFFFF"/>
              </w:rPr>
              <w:t>A</w:t>
            </w:r>
          </w:p>
        </w:tc>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1F0D7CF5" w14:textId="77777777" w:rsidR="006C2113" w:rsidRPr="00C85AF5" w:rsidRDefault="006C211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4</w:t>
            </w:r>
            <w:r w:rsidRPr="00C85AF5">
              <w:rPr>
                <w:rFonts w:ascii="Times New Roman" w:hAnsi="Times New Roman"/>
                <w:b/>
                <w:bCs/>
                <w:color w:val="FFFFFF"/>
              </w:rPr>
              <w:t>.</w:t>
            </w:r>
            <w:r w:rsidRPr="00C85AF5">
              <w:rPr>
                <w:rFonts w:ascii="Times New Roman" w:hAnsi="Times New Roman"/>
                <w:b/>
                <w:bCs/>
                <w:color w:val="FFFFFF"/>
                <w:lang w:val="uz-Cyrl-UZ"/>
              </w:rPr>
              <w:t>1.</w:t>
            </w:r>
          </w:p>
        </w:tc>
        <w:tc>
          <w:tcPr>
            <w:tcW w:w="10666" w:type="dxa"/>
            <w:gridSpan w:val="6"/>
            <w:tcBorders>
              <w:top w:val="single" w:sz="8" w:space="0" w:color="FFFFFF"/>
              <w:left w:val="single" w:sz="8" w:space="0" w:color="FFFFFF"/>
              <w:bottom w:val="single" w:sz="24" w:space="0" w:color="FFFFFF"/>
              <w:right w:val="single" w:sz="8" w:space="0" w:color="FFFFFF"/>
            </w:tcBorders>
            <w:shd w:val="clear" w:color="auto" w:fill="948A54"/>
          </w:tcPr>
          <w:p w14:paraId="637F7415" w14:textId="77777777" w:rsidR="006C2113" w:rsidRPr="00C85AF5" w:rsidRDefault="006C211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ru-RU"/>
              </w:rPr>
              <w:t>Обезбеђење имплементације законског оквира за отворене податке</w:t>
            </w:r>
          </w:p>
        </w:tc>
      </w:tr>
      <w:tr w:rsidR="006C2113" w:rsidRPr="00C85AF5" w14:paraId="64D49A4E" w14:textId="77777777">
        <w:trPr>
          <w:jc w:val="center"/>
        </w:trPr>
        <w:tc>
          <w:tcPr>
            <w:tcW w:w="6629" w:type="dxa"/>
            <w:gridSpan w:val="4"/>
            <w:tcBorders>
              <w:top w:val="single" w:sz="8" w:space="0" w:color="FFFFFF"/>
              <w:left w:val="single" w:sz="8" w:space="0" w:color="FFFFFF"/>
              <w:bottom w:val="nil"/>
              <w:right w:val="single" w:sz="24" w:space="0" w:color="FFFFFF"/>
            </w:tcBorders>
            <w:shd w:val="clear" w:color="auto" w:fill="948A54"/>
          </w:tcPr>
          <w:p w14:paraId="135925F3" w14:textId="77777777" w:rsidR="006C2113" w:rsidRPr="00C85AF5" w:rsidRDefault="006C2113" w:rsidP="00F161D6">
            <w:pPr>
              <w:spacing w:after="0" w:line="240" w:lineRule="auto"/>
              <w:jc w:val="both"/>
              <w:rPr>
                <w:rFonts w:ascii="Times New Roman" w:hAnsi="Times New Roman"/>
                <w:b/>
                <w:bCs/>
                <w:color w:val="FFFFFF"/>
                <w:lang w:val="ru-RU"/>
              </w:rPr>
            </w:pPr>
            <w:r w:rsidRPr="00C85AF5">
              <w:rPr>
                <w:rFonts w:ascii="Times New Roman" w:hAnsi="Times New Roman"/>
                <w:b/>
                <w:bCs/>
                <w:color w:val="FFFFFF"/>
                <w:lang w:val="uz-Cyrl-UZ"/>
              </w:rPr>
              <w:t>Институција одговорна за праћење и контролу реализације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DDD9C3"/>
          </w:tcPr>
          <w:p w14:paraId="5E119D83" w14:textId="77777777" w:rsidR="006C2113" w:rsidRPr="00C85AF5" w:rsidRDefault="00B4106F" w:rsidP="00F161D6">
            <w:pPr>
              <w:spacing w:after="0" w:line="240" w:lineRule="auto"/>
              <w:jc w:val="both"/>
              <w:rPr>
                <w:rFonts w:ascii="Times New Roman" w:hAnsi="Times New Roman"/>
                <w:color w:val="000000"/>
              </w:rPr>
            </w:pPr>
            <w:r w:rsidRPr="00C85AF5">
              <w:rPr>
                <w:rFonts w:ascii="Times New Roman" w:hAnsi="Times New Roman"/>
                <w:color w:val="000000"/>
                <w:lang w:val="uz-Cyrl-UZ"/>
              </w:rPr>
              <w:t>ИТЕ</w:t>
            </w:r>
          </w:p>
        </w:tc>
      </w:tr>
      <w:tr w:rsidR="006C2113" w:rsidRPr="00C85AF5" w14:paraId="4CC3A785" w14:textId="77777777">
        <w:trPr>
          <w:jc w:val="center"/>
        </w:trPr>
        <w:tc>
          <w:tcPr>
            <w:tcW w:w="3554" w:type="dxa"/>
            <w:gridSpan w:val="2"/>
            <w:tcBorders>
              <w:left w:val="single" w:sz="8" w:space="0" w:color="FFFFFF"/>
              <w:bottom w:val="nil"/>
              <w:right w:val="single" w:sz="24" w:space="0" w:color="FFFFFF"/>
            </w:tcBorders>
            <w:shd w:val="clear" w:color="auto" w:fill="948A54"/>
          </w:tcPr>
          <w:p w14:paraId="4B309BDF" w14:textId="77777777" w:rsidR="006C2113" w:rsidRPr="00C85AF5" w:rsidRDefault="006C211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Период спровођења</w:t>
            </w:r>
          </w:p>
        </w:tc>
        <w:tc>
          <w:tcPr>
            <w:tcW w:w="1777" w:type="dxa"/>
            <w:shd w:val="clear" w:color="auto" w:fill="DDD9C3"/>
          </w:tcPr>
          <w:p w14:paraId="22D88551" w14:textId="77777777" w:rsidR="006C2113" w:rsidRPr="00C85AF5" w:rsidRDefault="00C01ED7" w:rsidP="00F161D6">
            <w:pPr>
              <w:spacing w:after="0" w:line="240" w:lineRule="auto"/>
              <w:jc w:val="both"/>
              <w:rPr>
                <w:rFonts w:ascii="Times New Roman" w:hAnsi="Times New Roman"/>
                <w:b/>
              </w:rPr>
            </w:pPr>
            <w:r w:rsidRPr="00C85AF5">
              <w:rPr>
                <w:rFonts w:ascii="Times New Roman" w:eastAsia="Times New Roman" w:hAnsi="Times New Roman"/>
                <w:color w:val="000000"/>
                <w:lang w:val="uz-Cyrl-UZ"/>
              </w:rPr>
              <w:t>2020</w:t>
            </w:r>
            <w:r w:rsidR="00447E44" w:rsidRPr="00C85AF5">
              <w:rPr>
                <w:rFonts w:ascii="Times New Roman" w:eastAsia="Times New Roman" w:hAnsi="Times New Roman"/>
                <w:color w:val="000000"/>
                <w:lang w:val="uz-Cyrl-UZ"/>
              </w:rPr>
              <w:t>-2022</w:t>
            </w:r>
          </w:p>
        </w:tc>
        <w:tc>
          <w:tcPr>
            <w:tcW w:w="1298" w:type="dxa"/>
            <w:shd w:val="clear" w:color="auto" w:fill="948A54"/>
          </w:tcPr>
          <w:p w14:paraId="677F3CF4" w14:textId="77777777" w:rsidR="006C2113" w:rsidRPr="00C85AF5" w:rsidRDefault="006C2113" w:rsidP="00F161D6">
            <w:pPr>
              <w:spacing w:after="0" w:line="240" w:lineRule="auto"/>
              <w:jc w:val="both"/>
              <w:rPr>
                <w:rFonts w:ascii="Times New Roman" w:hAnsi="Times New Roman"/>
                <w:b/>
                <w:color w:val="FFFFFF"/>
                <w:lang w:val="uz-Cyrl-UZ"/>
              </w:rPr>
            </w:pPr>
            <w:r w:rsidRPr="00C85AF5">
              <w:rPr>
                <w:rFonts w:ascii="Times New Roman" w:hAnsi="Times New Roman"/>
                <w:b/>
                <w:color w:val="FFFFFF"/>
                <w:lang w:val="uz-Cyrl-UZ"/>
              </w:rPr>
              <w:t>Тип мере</w:t>
            </w:r>
          </w:p>
        </w:tc>
        <w:tc>
          <w:tcPr>
            <w:tcW w:w="7591" w:type="dxa"/>
            <w:gridSpan w:val="4"/>
            <w:shd w:val="clear" w:color="auto" w:fill="DDD9C3"/>
          </w:tcPr>
          <w:p w14:paraId="17525641" w14:textId="77777777" w:rsidR="006C2113" w:rsidRPr="00C85AF5" w:rsidRDefault="00F677AC" w:rsidP="00F161D6">
            <w:pPr>
              <w:spacing w:after="0" w:line="240" w:lineRule="auto"/>
              <w:jc w:val="both"/>
              <w:rPr>
                <w:rFonts w:ascii="Times New Roman" w:hAnsi="Times New Roman"/>
                <w:b/>
                <w:lang w:val="uz-Cyrl-UZ"/>
              </w:rPr>
            </w:pPr>
            <w:r w:rsidRPr="00C85AF5">
              <w:rPr>
                <w:rFonts w:ascii="Times New Roman" w:hAnsi="Times New Roman"/>
                <w:lang w:val="uz-Cyrl-UZ"/>
              </w:rPr>
              <w:t>Регулаторна</w:t>
            </w:r>
          </w:p>
        </w:tc>
      </w:tr>
      <w:tr w:rsidR="006C2113" w:rsidRPr="00C85AF5" w14:paraId="00738936" w14:textId="77777777">
        <w:trPr>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08FE8418" w14:textId="77777777" w:rsidR="006C2113" w:rsidRPr="00C85AF5" w:rsidRDefault="006C2113" w:rsidP="00F161D6">
            <w:pPr>
              <w:spacing w:after="0" w:line="240" w:lineRule="auto"/>
              <w:jc w:val="both"/>
              <w:rPr>
                <w:rFonts w:ascii="Times New Roman" w:hAnsi="Times New Roman"/>
                <w:b/>
                <w:bCs/>
                <w:color w:val="FFFFFF"/>
                <w:lang w:val="sr-Latn-RS"/>
              </w:rPr>
            </w:pPr>
            <w:r w:rsidRPr="00C85AF5">
              <w:rPr>
                <w:rFonts w:ascii="Times New Roman" w:hAnsi="Times New Roman"/>
                <w:b/>
                <w:bCs/>
                <w:color w:val="FFFFFF"/>
                <w:lang w:val="uz-Cyrl-UZ"/>
              </w:rPr>
              <w:t>Показатељ резултата</w:t>
            </w:r>
            <w:r w:rsidR="001F18C0" w:rsidRPr="00C85AF5">
              <w:rPr>
                <w:rFonts w:ascii="Times New Roman" w:hAnsi="Times New Roman"/>
                <w:b/>
                <w:bCs/>
                <w:color w:val="FFFFFF"/>
                <w:lang w:val="uz-Cyrl-UZ"/>
              </w:rPr>
              <w:t xml:space="preserve"> </w:t>
            </w:r>
          </w:p>
        </w:tc>
        <w:tc>
          <w:tcPr>
            <w:tcW w:w="4852" w:type="dxa"/>
            <w:gridSpan w:val="3"/>
            <w:tcBorders>
              <w:top w:val="single" w:sz="8" w:space="0" w:color="FFFFFF"/>
              <w:left w:val="single" w:sz="8" w:space="0" w:color="FFFFFF"/>
              <w:bottom w:val="single" w:sz="8" w:space="0" w:color="FFFFFF"/>
              <w:right w:val="single" w:sz="8" w:space="0" w:color="FFFFFF"/>
            </w:tcBorders>
            <w:shd w:val="clear" w:color="auto" w:fill="948A54"/>
          </w:tcPr>
          <w:p w14:paraId="271E39FA" w14:textId="77777777" w:rsidR="006C2113" w:rsidRPr="00C85AF5" w:rsidRDefault="006C2113"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948A54"/>
          </w:tcPr>
          <w:p w14:paraId="4DA2FA92" w14:textId="77777777" w:rsidR="006C2113" w:rsidRPr="00C85AF5" w:rsidRDefault="006C2113"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6C2113" w:rsidRPr="00C85AF5" w14:paraId="5DEA4C64" w14:textId="77777777">
        <w:trPr>
          <w:jc w:val="center"/>
        </w:trPr>
        <w:tc>
          <w:tcPr>
            <w:tcW w:w="1777" w:type="dxa"/>
            <w:vMerge/>
            <w:tcBorders>
              <w:left w:val="single" w:sz="8" w:space="0" w:color="FFFFFF"/>
              <w:bottom w:val="nil"/>
              <w:right w:val="single" w:sz="24" w:space="0" w:color="FFFFFF"/>
            </w:tcBorders>
            <w:shd w:val="clear" w:color="auto" w:fill="948A54"/>
          </w:tcPr>
          <w:p w14:paraId="6B638BBF" w14:textId="77777777" w:rsidR="006C2113" w:rsidRPr="00C85AF5" w:rsidRDefault="006C2113" w:rsidP="00F161D6">
            <w:pPr>
              <w:spacing w:after="0" w:line="240" w:lineRule="auto"/>
              <w:jc w:val="both"/>
              <w:rPr>
                <w:rFonts w:ascii="Times New Roman" w:hAnsi="Times New Roman"/>
                <w:b/>
                <w:bCs/>
                <w:color w:val="FFFFFF"/>
                <w:lang w:val="uz-Cyrl-UZ"/>
              </w:rPr>
            </w:pPr>
          </w:p>
        </w:tc>
        <w:tc>
          <w:tcPr>
            <w:tcW w:w="4852" w:type="dxa"/>
            <w:gridSpan w:val="3"/>
            <w:shd w:val="clear" w:color="auto" w:fill="FDE9D9"/>
          </w:tcPr>
          <w:p w14:paraId="64F501E4" w14:textId="77777777" w:rsidR="006C2113" w:rsidRPr="00C85AF5" w:rsidRDefault="00C01ED7"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color w:val="000000"/>
                <w:lang w:val="uz-Cyrl-UZ"/>
              </w:rPr>
              <w:t>Број органа јавне управе и других ималаца јавних овлашћења који деле/објављују отворене податке на Порталу отворених података</w:t>
            </w:r>
          </w:p>
        </w:tc>
        <w:tc>
          <w:tcPr>
            <w:tcW w:w="7591" w:type="dxa"/>
            <w:gridSpan w:val="4"/>
            <w:shd w:val="clear" w:color="auto" w:fill="FDE9D9"/>
          </w:tcPr>
          <w:p w14:paraId="2656759A" w14:textId="77777777" w:rsidR="006C2113" w:rsidRPr="00C85AF5" w:rsidRDefault="004D2609" w:rsidP="00F161D6">
            <w:pPr>
              <w:spacing w:after="0" w:line="240" w:lineRule="auto"/>
              <w:jc w:val="both"/>
              <w:rPr>
                <w:rFonts w:ascii="Times New Roman" w:hAnsi="Times New Roman"/>
                <w:color w:val="FFFFFF"/>
                <w:lang w:val="uz-Cyrl-UZ"/>
              </w:rPr>
            </w:pPr>
            <w:r w:rsidRPr="00C85AF5">
              <w:rPr>
                <w:rFonts w:ascii="Times New Roman" w:hAnsi="Times New Roman"/>
                <w:color w:val="000000"/>
                <w:lang w:val="uz-Cyrl-UZ"/>
              </w:rPr>
              <w:t>Портал отворених података - ИТЕ</w:t>
            </w:r>
          </w:p>
        </w:tc>
      </w:tr>
      <w:tr w:rsidR="006C2113" w:rsidRPr="00C85AF5" w14:paraId="2421CD63" w14:textId="77777777">
        <w:trPr>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0081820E" w14:textId="77777777" w:rsidR="006C2113" w:rsidRPr="00C85AF5" w:rsidRDefault="006C2113"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036711E1" w14:textId="77777777" w:rsidR="006C2113" w:rsidRPr="00C85AF5" w:rsidRDefault="006C2113"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948A54"/>
          </w:tcPr>
          <w:p w14:paraId="2425A076" w14:textId="77777777" w:rsidR="006C2113" w:rsidRPr="00C85AF5" w:rsidRDefault="006C211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2"/>
            <w:tcBorders>
              <w:top w:val="single" w:sz="8" w:space="0" w:color="FFFFFF"/>
              <w:left w:val="single" w:sz="8" w:space="0" w:color="FFFFFF"/>
              <w:bottom w:val="single" w:sz="8" w:space="0" w:color="FFFFFF"/>
              <w:right w:val="single" w:sz="8" w:space="0" w:color="FFFFFF"/>
            </w:tcBorders>
            <w:shd w:val="clear" w:color="auto" w:fill="948A54"/>
          </w:tcPr>
          <w:p w14:paraId="528984EC" w14:textId="77777777" w:rsidR="006C2113" w:rsidRPr="00C85AF5" w:rsidRDefault="006C211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tcBorders>
              <w:top w:val="single" w:sz="8" w:space="0" w:color="FFFFFF"/>
              <w:left w:val="single" w:sz="8" w:space="0" w:color="FFFFFF"/>
              <w:bottom w:val="single" w:sz="8" w:space="0" w:color="FFFFFF"/>
              <w:right w:val="single" w:sz="8" w:space="0" w:color="FFFFFF"/>
            </w:tcBorders>
            <w:shd w:val="clear" w:color="auto" w:fill="948A54"/>
          </w:tcPr>
          <w:p w14:paraId="00BD392D" w14:textId="77777777" w:rsidR="006C2113" w:rsidRPr="00C85AF5" w:rsidRDefault="006C211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764730A3" w14:textId="77777777" w:rsidR="006C2113" w:rsidRPr="00C85AF5" w:rsidRDefault="006C211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E96D6C" w:rsidRPr="00C85AF5" w14:paraId="63012694" w14:textId="77777777">
        <w:trPr>
          <w:jc w:val="center"/>
        </w:trPr>
        <w:tc>
          <w:tcPr>
            <w:tcW w:w="1777" w:type="dxa"/>
            <w:vMerge/>
            <w:tcBorders>
              <w:left w:val="single" w:sz="8" w:space="0" w:color="FFFFFF"/>
              <w:bottom w:val="nil"/>
              <w:right w:val="single" w:sz="24" w:space="0" w:color="FFFFFF"/>
            </w:tcBorders>
            <w:shd w:val="clear" w:color="auto" w:fill="948A54"/>
          </w:tcPr>
          <w:p w14:paraId="3FD10AD5" w14:textId="77777777" w:rsidR="00E96D6C" w:rsidRPr="00C85AF5" w:rsidRDefault="00E96D6C" w:rsidP="00F161D6">
            <w:pPr>
              <w:spacing w:after="0" w:line="240" w:lineRule="auto"/>
              <w:jc w:val="both"/>
              <w:rPr>
                <w:rFonts w:ascii="Times New Roman" w:hAnsi="Times New Roman"/>
                <w:b/>
                <w:bCs/>
                <w:color w:val="FFFFFF"/>
              </w:rPr>
            </w:pPr>
          </w:p>
        </w:tc>
        <w:tc>
          <w:tcPr>
            <w:tcW w:w="1777" w:type="dxa"/>
            <w:shd w:val="clear" w:color="auto" w:fill="FDE9D9"/>
          </w:tcPr>
          <w:p w14:paraId="51996C3D" w14:textId="77777777" w:rsidR="00E96D6C" w:rsidRPr="00C85AF5" w:rsidRDefault="00E96D6C" w:rsidP="00F161D6">
            <w:pPr>
              <w:spacing w:after="0" w:line="240" w:lineRule="auto"/>
              <w:jc w:val="center"/>
              <w:rPr>
                <w:rFonts w:ascii="Times New Roman" w:hAnsi="Times New Roman"/>
                <w:b/>
                <w:highlight w:val="cyan"/>
                <w:lang w:val="uz-Cyrl-UZ"/>
              </w:rPr>
            </w:pPr>
            <w:r w:rsidRPr="00C85AF5">
              <w:rPr>
                <w:rFonts w:ascii="Times New Roman" w:hAnsi="Times New Roman"/>
                <w:lang w:val="uz-Cyrl-UZ"/>
              </w:rPr>
              <w:t>2</w:t>
            </w:r>
            <w:r w:rsidRPr="00C85AF5">
              <w:rPr>
                <w:rFonts w:ascii="Times New Roman" w:eastAsia="Times New Roman" w:hAnsi="Times New Roman"/>
                <w:bCs/>
                <w:lang w:val="uz-Cyrl-UZ"/>
              </w:rPr>
              <w:t>019</w:t>
            </w:r>
          </w:p>
        </w:tc>
        <w:tc>
          <w:tcPr>
            <w:tcW w:w="3075" w:type="dxa"/>
            <w:gridSpan w:val="2"/>
            <w:shd w:val="clear" w:color="auto" w:fill="FDE9D9"/>
          </w:tcPr>
          <w:p w14:paraId="05DA385B" w14:textId="77777777" w:rsidR="00E96D6C" w:rsidRPr="00C85AF5" w:rsidRDefault="00813045" w:rsidP="00F161D6">
            <w:pPr>
              <w:spacing w:after="0" w:line="240" w:lineRule="auto"/>
              <w:rPr>
                <w:rFonts w:ascii="Times New Roman" w:hAnsi="Times New Roman"/>
                <w:highlight w:val="cyan"/>
                <w:lang w:val="uz-Cyrl-UZ"/>
              </w:rPr>
            </w:pPr>
            <w:r w:rsidRPr="00C85AF5">
              <w:rPr>
                <w:rFonts w:ascii="Times New Roman" w:hAnsi="Times New Roman"/>
                <w:lang w:val="uz-Cyrl-UZ"/>
              </w:rPr>
              <w:t>33</w:t>
            </w:r>
          </w:p>
        </w:tc>
        <w:tc>
          <w:tcPr>
            <w:tcW w:w="2551" w:type="dxa"/>
            <w:gridSpan w:val="2"/>
            <w:shd w:val="clear" w:color="auto" w:fill="FDE9D9"/>
          </w:tcPr>
          <w:p w14:paraId="1FB0A685" w14:textId="77777777" w:rsidR="00E96D6C" w:rsidRPr="00C85AF5" w:rsidRDefault="002A5773" w:rsidP="00F161D6">
            <w:pPr>
              <w:spacing w:after="0" w:line="240" w:lineRule="auto"/>
              <w:jc w:val="center"/>
              <w:rPr>
                <w:rFonts w:ascii="Times New Roman" w:hAnsi="Times New Roman"/>
                <w:lang w:val="uz-Cyrl-UZ"/>
              </w:rPr>
            </w:pPr>
            <w:r w:rsidRPr="00C85AF5">
              <w:rPr>
                <w:rFonts w:ascii="Times New Roman" w:hAnsi="Times New Roman"/>
                <w:lang w:val="uz-Cyrl-UZ"/>
              </w:rPr>
              <w:t>60</w:t>
            </w:r>
          </w:p>
        </w:tc>
        <w:tc>
          <w:tcPr>
            <w:tcW w:w="2552" w:type="dxa"/>
            <w:shd w:val="clear" w:color="auto" w:fill="FDE9D9"/>
          </w:tcPr>
          <w:p w14:paraId="56F0FD47" w14:textId="77777777" w:rsidR="00E96D6C" w:rsidRPr="00C85AF5" w:rsidRDefault="002A5773" w:rsidP="00F161D6">
            <w:pPr>
              <w:spacing w:after="0" w:line="240" w:lineRule="auto"/>
              <w:jc w:val="center"/>
              <w:rPr>
                <w:rFonts w:ascii="Times New Roman" w:hAnsi="Times New Roman"/>
                <w:lang w:val="uz-Cyrl-UZ"/>
              </w:rPr>
            </w:pPr>
            <w:r w:rsidRPr="00C85AF5">
              <w:rPr>
                <w:rFonts w:ascii="Times New Roman" w:hAnsi="Times New Roman"/>
                <w:lang w:val="uz-Cyrl-UZ"/>
              </w:rPr>
              <w:t>80</w:t>
            </w:r>
          </w:p>
        </w:tc>
        <w:tc>
          <w:tcPr>
            <w:tcW w:w="2488" w:type="dxa"/>
            <w:shd w:val="clear" w:color="auto" w:fill="FDE9D9"/>
          </w:tcPr>
          <w:p w14:paraId="76317923" w14:textId="77777777" w:rsidR="00E96D6C" w:rsidRPr="00C85AF5" w:rsidRDefault="002A5773" w:rsidP="00F161D6">
            <w:pPr>
              <w:spacing w:after="0" w:line="240" w:lineRule="auto"/>
              <w:jc w:val="center"/>
              <w:rPr>
                <w:rFonts w:ascii="Times New Roman" w:hAnsi="Times New Roman"/>
                <w:lang w:val="uz-Cyrl-UZ"/>
              </w:rPr>
            </w:pPr>
            <w:r w:rsidRPr="00C85AF5">
              <w:rPr>
                <w:rFonts w:ascii="Times New Roman" w:hAnsi="Times New Roman"/>
                <w:lang w:val="uz-Cyrl-UZ"/>
              </w:rPr>
              <w:t>100</w:t>
            </w:r>
          </w:p>
        </w:tc>
      </w:tr>
      <w:tr w:rsidR="006C2113" w:rsidRPr="00C85AF5" w14:paraId="0BD9EB97" w14:textId="77777777">
        <w:trPr>
          <w:jc w:val="center"/>
        </w:trPr>
        <w:tc>
          <w:tcPr>
            <w:tcW w:w="3554" w:type="dxa"/>
            <w:gridSpan w:val="2"/>
            <w:tcBorders>
              <w:top w:val="single" w:sz="8" w:space="0" w:color="FFFFFF"/>
              <w:left w:val="single" w:sz="8" w:space="0" w:color="FFFFFF"/>
              <w:bottom w:val="nil"/>
              <w:right w:val="single" w:sz="24" w:space="0" w:color="FFFFFF"/>
            </w:tcBorders>
            <w:shd w:val="clear" w:color="auto" w:fill="948A54"/>
          </w:tcPr>
          <w:p w14:paraId="3E31E723" w14:textId="77777777" w:rsidR="006C2113" w:rsidRPr="00C85AF5" w:rsidRDefault="006C2113"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Процена финансијских средстава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FDE9D9"/>
          </w:tcPr>
          <w:p w14:paraId="1B7D0EB9" w14:textId="77777777" w:rsidR="006C2113" w:rsidRPr="00C85AF5" w:rsidRDefault="008276A9"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c>
          <w:tcPr>
            <w:tcW w:w="2257" w:type="dxa"/>
            <w:tcBorders>
              <w:top w:val="single" w:sz="8" w:space="0" w:color="FFFFFF"/>
              <w:left w:val="single" w:sz="8" w:space="0" w:color="FFFFFF"/>
              <w:bottom w:val="single" w:sz="8" w:space="0" w:color="FFFFFF"/>
              <w:right w:val="single" w:sz="8" w:space="0" w:color="FFFFFF"/>
            </w:tcBorders>
            <w:shd w:val="clear" w:color="auto" w:fill="948A54"/>
          </w:tcPr>
          <w:p w14:paraId="27AA7CFD" w14:textId="77777777" w:rsidR="006C2113" w:rsidRPr="00C85AF5" w:rsidRDefault="006C2113"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Извор средстава</w:t>
            </w:r>
          </w:p>
        </w:tc>
        <w:tc>
          <w:tcPr>
            <w:tcW w:w="5334" w:type="dxa"/>
            <w:gridSpan w:val="3"/>
            <w:tcBorders>
              <w:top w:val="single" w:sz="8" w:space="0" w:color="FFFFFF"/>
              <w:left w:val="single" w:sz="8" w:space="0" w:color="FFFFFF"/>
              <w:bottom w:val="single" w:sz="8" w:space="0" w:color="FFFFFF"/>
              <w:right w:val="single" w:sz="8" w:space="0" w:color="FFFFFF"/>
            </w:tcBorders>
            <w:shd w:val="clear" w:color="auto" w:fill="FDE9D9"/>
          </w:tcPr>
          <w:p w14:paraId="5289CF13" w14:textId="77777777" w:rsidR="006C2113" w:rsidRPr="00C85AF5" w:rsidRDefault="008276A9"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r>
      <w:tr w:rsidR="006C2113" w:rsidRPr="00C85AF5" w14:paraId="11C59821" w14:textId="77777777">
        <w:trPr>
          <w:jc w:val="center"/>
        </w:trPr>
        <w:tc>
          <w:tcPr>
            <w:tcW w:w="3554" w:type="dxa"/>
            <w:gridSpan w:val="2"/>
            <w:tcBorders>
              <w:left w:val="single" w:sz="8" w:space="0" w:color="FFFFFF"/>
              <w:bottom w:val="nil"/>
              <w:right w:val="single" w:sz="24" w:space="0" w:color="FFFFFF"/>
            </w:tcBorders>
            <w:shd w:val="clear" w:color="auto" w:fill="948A54"/>
          </w:tcPr>
          <w:p w14:paraId="422FB19C" w14:textId="77777777" w:rsidR="006C2113" w:rsidRPr="00C85AF5" w:rsidRDefault="006C2113"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Ефекат на буџет</w:t>
            </w:r>
          </w:p>
        </w:tc>
        <w:tc>
          <w:tcPr>
            <w:tcW w:w="10666" w:type="dxa"/>
            <w:gridSpan w:val="6"/>
            <w:shd w:val="clear" w:color="auto" w:fill="FDE9D9"/>
          </w:tcPr>
          <w:p w14:paraId="3ABD7887" w14:textId="77777777" w:rsidR="006C2113" w:rsidRPr="00C85AF5" w:rsidRDefault="008276A9"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r>
      <w:tr w:rsidR="006C2113" w:rsidRPr="00C85AF5" w14:paraId="408E9F88" w14:textId="77777777">
        <w:trPr>
          <w:trHeight w:val="60"/>
          <w:jc w:val="center"/>
        </w:trPr>
        <w:tc>
          <w:tcPr>
            <w:tcW w:w="14220" w:type="dxa"/>
            <w:gridSpan w:val="8"/>
            <w:tcBorders>
              <w:top w:val="single" w:sz="8" w:space="0" w:color="FFFFFF"/>
              <w:left w:val="single" w:sz="8" w:space="0" w:color="FFFFFF"/>
              <w:bottom w:val="single" w:sz="8" w:space="0" w:color="FFFFFF"/>
              <w:right w:val="single" w:sz="24" w:space="0" w:color="FFFFFF"/>
            </w:tcBorders>
            <w:shd w:val="clear" w:color="auto" w:fill="FDE9D9"/>
          </w:tcPr>
          <w:p w14:paraId="6469EF98" w14:textId="77777777" w:rsidR="00F677AC" w:rsidRPr="00C85AF5" w:rsidRDefault="00F677AC"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Законом о електронској управи и подзаконским актом о раду Портала отворених података</w:t>
            </w:r>
            <w:r w:rsidR="00B04DEC" w:rsidRPr="00C85AF5">
              <w:rPr>
                <w:rFonts w:ascii="Times New Roman" w:hAnsi="Times New Roman"/>
                <w:b/>
                <w:bCs/>
                <w:lang w:val="uz-Cyrl-UZ"/>
              </w:rPr>
              <w:t xml:space="preserve"> (Уредба о начину рада Портала отворених података)</w:t>
            </w:r>
            <w:r w:rsidRPr="00C85AF5">
              <w:rPr>
                <w:rFonts w:ascii="Times New Roman" w:hAnsi="Times New Roman"/>
                <w:b/>
                <w:bCs/>
                <w:lang w:val="uz-Cyrl-UZ"/>
              </w:rPr>
              <w:t xml:space="preserve"> је постављен законодавни оквир и обавеза отварања података јавне управе за поновну употребу. Како би правни оквир у области отворених података био усаглашен са регулативном Европске уније и међународним стандардима у овој области, неопходно је пуно усклађивање Закона о електронској управи са регулативом Европске уније у овој области. Даљи развој у генерисању, ажурирању и објављивању отворених података зависи од примене ове легислативе у пракси, што се до сада показало као велики изазов. Отворени подаци се селективно објављују, са различитим нивоима квалитета и обима скупова података. </w:t>
            </w:r>
          </w:p>
          <w:p w14:paraId="4F19909B" w14:textId="77777777" w:rsidR="00F677AC" w:rsidRPr="00C85AF5" w:rsidRDefault="00F677AC"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Отворени подаци су јавно добро и према дефиницији из Закона о електронској управи „подаци који су доступни за поновну употребу, заједно са метаподацима, у машински читљивом и отвореном облику“. </w:t>
            </w:r>
          </w:p>
          <w:p w14:paraId="22CD63DA" w14:textId="77777777" w:rsidR="00F677AC" w:rsidRPr="00C85AF5" w:rsidRDefault="00F677AC"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Због недовољног нивоа доступности отворених података пропушта се прилика за коришћење овог ресурса ради стварања нове вредности. Економски потецијал отворених података у Србији у 2017. години  процењен је у распону од 414 до 829 милиона USD, односно од један до два процента БДП-а . Институционални оквир за отварање података је реализован формирањем Канцеларије. У оквиру Канцеларије није експлицитно дефинисан мандат нити послови који се односе на отворене податке. </w:t>
            </w:r>
          </w:p>
          <w:p w14:paraId="3C7C57FF" w14:textId="3C317B28" w:rsidR="00F677AC" w:rsidRDefault="00F677AC"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Даљи развој иницијативе за отварање података иде ка утврђивању ефикасних механизама за примену постојећег законског оквира, давању конкретне подршке институцијама за отварање података, као и јачању капацитета Канцеларије да се овим питањем бави, нпр. формирањем посебне организационе јединице. </w:t>
            </w:r>
          </w:p>
          <w:p w14:paraId="514E78AF" w14:textId="77777777" w:rsidR="00D4531D" w:rsidRPr="00C85AF5" w:rsidRDefault="00D4531D" w:rsidP="00F161D6">
            <w:pPr>
              <w:spacing w:before="120" w:after="0" w:line="240" w:lineRule="auto"/>
              <w:jc w:val="both"/>
              <w:rPr>
                <w:rFonts w:ascii="Times New Roman" w:hAnsi="Times New Roman"/>
                <w:b/>
                <w:bCs/>
                <w:lang w:val="uz-Cyrl-UZ"/>
              </w:rPr>
            </w:pPr>
          </w:p>
          <w:p w14:paraId="09489527" w14:textId="77777777" w:rsidR="006C2113" w:rsidRPr="00C85AF5" w:rsidRDefault="00F677AC" w:rsidP="00F161D6">
            <w:pPr>
              <w:spacing w:before="120" w:after="0" w:line="240" w:lineRule="auto"/>
              <w:jc w:val="both"/>
              <w:rPr>
                <w:rFonts w:ascii="Times New Roman" w:hAnsi="Times New Roman"/>
                <w:b/>
                <w:bCs/>
                <w:color w:val="FFFFFF"/>
                <w:lang w:val="uz-Cyrl-UZ"/>
              </w:rPr>
            </w:pPr>
            <w:r w:rsidRPr="00C85AF5">
              <w:rPr>
                <w:rFonts w:ascii="Times New Roman" w:hAnsi="Times New Roman"/>
                <w:b/>
                <w:bCs/>
                <w:lang w:val="uz-Cyrl-UZ"/>
              </w:rPr>
              <w:lastRenderedPageBreak/>
              <w:t xml:space="preserve">Органима јавне управе потребно је обезбедити подршку и конкретна упутства за примену постојећег регулаторног оквира у области отворених података, као и подизање знања за примену постојећих стандарда у различитим областима отварања података (као на пример стандарда за отварање података у области превоза </w:t>
            </w:r>
            <w:r w:rsidRPr="00C85AF5">
              <w:rPr>
                <w:rFonts w:ascii="Times New Roman" w:hAnsi="Times New Roman"/>
                <w:b/>
                <w:bCs/>
                <w:i/>
                <w:lang w:val="uz-Cyrl-UZ"/>
              </w:rPr>
              <w:t>GTFS</w:t>
            </w:r>
            <w:r w:rsidRPr="00C85AF5">
              <w:rPr>
                <w:rFonts w:ascii="Times New Roman" w:hAnsi="Times New Roman"/>
                <w:b/>
                <w:bCs/>
                <w:lang w:val="uz-Cyrl-UZ"/>
              </w:rPr>
              <w:t xml:space="preserve">и стандарда за податке о јавним набавкама </w:t>
            </w:r>
            <w:r w:rsidRPr="00C85AF5">
              <w:rPr>
                <w:rFonts w:ascii="Times New Roman" w:hAnsi="Times New Roman"/>
                <w:b/>
                <w:bCs/>
                <w:i/>
                <w:lang w:val="uz-Cyrl-UZ"/>
              </w:rPr>
              <w:t>OCDS</w:t>
            </w:r>
            <w:r w:rsidRPr="00C85AF5">
              <w:rPr>
                <w:rFonts w:ascii="Times New Roman" w:hAnsi="Times New Roman"/>
                <w:b/>
                <w:bCs/>
                <w:lang w:val="uz-Cyrl-UZ"/>
              </w:rPr>
              <w:t>итд.).</w:t>
            </w:r>
          </w:p>
        </w:tc>
      </w:tr>
    </w:tbl>
    <w:p w14:paraId="3A8AFE3F" w14:textId="77777777" w:rsidR="006C2113" w:rsidRPr="00C85AF5" w:rsidRDefault="006C2113" w:rsidP="008173FC">
      <w:pPr>
        <w:spacing w:line="240" w:lineRule="auto"/>
        <w:jc w:val="both"/>
        <w:rPr>
          <w:rFonts w:ascii="Times New Roman" w:hAnsi="Times New Roman"/>
          <w:b/>
          <w:sz w:val="24"/>
          <w:szCs w:val="24"/>
          <w:lang w:val="uz-Cyrl-UZ"/>
        </w:rP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465"/>
        <w:gridCol w:w="1165"/>
        <w:gridCol w:w="1062"/>
        <w:gridCol w:w="904"/>
        <w:gridCol w:w="1501"/>
        <w:gridCol w:w="101"/>
        <w:gridCol w:w="1555"/>
        <w:gridCol w:w="1534"/>
      </w:tblGrid>
      <w:tr w:rsidR="00F677AC" w:rsidRPr="00C85AF5" w14:paraId="27794499" w14:textId="77777777">
        <w:trPr>
          <w:jc w:val="center"/>
        </w:trPr>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01488890" w14:textId="77777777" w:rsidR="00F677AC" w:rsidRPr="00C85AF5" w:rsidRDefault="00F677AC" w:rsidP="00F161D6">
            <w:pPr>
              <w:spacing w:after="0" w:line="240" w:lineRule="auto"/>
              <w:jc w:val="both"/>
              <w:rPr>
                <w:rFonts w:ascii="Times New Roman" w:hAnsi="Times New Roman"/>
                <w:b/>
                <w:bCs/>
                <w:color w:val="FFFFFF"/>
              </w:rPr>
            </w:pPr>
            <w:r w:rsidRPr="00C85AF5">
              <w:rPr>
                <w:rFonts w:ascii="Times New Roman" w:hAnsi="Times New Roman"/>
                <w:b/>
                <w:bCs/>
                <w:color w:val="FFFFFF"/>
              </w:rPr>
              <w:t>ME</w:t>
            </w:r>
            <w:r w:rsidRPr="00C85AF5">
              <w:rPr>
                <w:rFonts w:ascii="Times New Roman" w:hAnsi="Times New Roman"/>
                <w:b/>
                <w:bCs/>
                <w:color w:val="FFFFFF"/>
                <w:lang w:val="uz-Cyrl-UZ"/>
              </w:rPr>
              <w:t>Р</w:t>
            </w:r>
            <w:r w:rsidRPr="00C85AF5">
              <w:rPr>
                <w:rFonts w:ascii="Times New Roman" w:hAnsi="Times New Roman"/>
                <w:b/>
                <w:bCs/>
                <w:color w:val="FFFFFF"/>
              </w:rPr>
              <w:t>A</w:t>
            </w:r>
          </w:p>
        </w:tc>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56ABAF56" w14:textId="77777777" w:rsidR="00F677AC" w:rsidRPr="00C85AF5" w:rsidRDefault="00F677AC"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4</w:t>
            </w:r>
            <w:r w:rsidRPr="00C85AF5">
              <w:rPr>
                <w:rFonts w:ascii="Times New Roman" w:hAnsi="Times New Roman"/>
                <w:b/>
                <w:bCs/>
                <w:color w:val="FFFFFF"/>
              </w:rPr>
              <w:t>.</w:t>
            </w:r>
            <w:r w:rsidRPr="00C85AF5">
              <w:rPr>
                <w:rFonts w:ascii="Times New Roman" w:hAnsi="Times New Roman"/>
                <w:b/>
                <w:bCs/>
                <w:color w:val="FFFFFF"/>
                <w:lang w:val="uz-Cyrl-UZ"/>
              </w:rPr>
              <w:t>2.</w:t>
            </w:r>
          </w:p>
        </w:tc>
        <w:tc>
          <w:tcPr>
            <w:tcW w:w="10666" w:type="dxa"/>
            <w:gridSpan w:val="6"/>
            <w:tcBorders>
              <w:top w:val="single" w:sz="8" w:space="0" w:color="FFFFFF"/>
              <w:left w:val="single" w:sz="8" w:space="0" w:color="FFFFFF"/>
              <w:bottom w:val="single" w:sz="24" w:space="0" w:color="FFFFFF"/>
              <w:right w:val="single" w:sz="8" w:space="0" w:color="FFFFFF"/>
            </w:tcBorders>
            <w:shd w:val="clear" w:color="auto" w:fill="948A54"/>
          </w:tcPr>
          <w:p w14:paraId="13726AD6" w14:textId="77777777" w:rsidR="00F677AC" w:rsidRPr="00C85AF5" w:rsidRDefault="00F677AC"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rPr>
              <w:t>Унапређење Портала отворених података</w:t>
            </w:r>
          </w:p>
        </w:tc>
      </w:tr>
      <w:tr w:rsidR="00F677AC" w:rsidRPr="00C85AF5" w14:paraId="3AE868BF" w14:textId="77777777">
        <w:trPr>
          <w:jc w:val="center"/>
        </w:trPr>
        <w:tc>
          <w:tcPr>
            <w:tcW w:w="6629" w:type="dxa"/>
            <w:gridSpan w:val="4"/>
            <w:tcBorders>
              <w:top w:val="single" w:sz="8" w:space="0" w:color="FFFFFF"/>
              <w:left w:val="single" w:sz="8" w:space="0" w:color="FFFFFF"/>
              <w:bottom w:val="nil"/>
              <w:right w:val="single" w:sz="24" w:space="0" w:color="FFFFFF"/>
            </w:tcBorders>
            <w:shd w:val="clear" w:color="auto" w:fill="948A54"/>
          </w:tcPr>
          <w:p w14:paraId="7249658A" w14:textId="77777777" w:rsidR="00F677AC" w:rsidRPr="00C85AF5" w:rsidRDefault="00F677AC" w:rsidP="00F161D6">
            <w:pPr>
              <w:spacing w:after="0" w:line="240" w:lineRule="auto"/>
              <w:jc w:val="both"/>
              <w:rPr>
                <w:rFonts w:ascii="Times New Roman" w:hAnsi="Times New Roman"/>
                <w:b/>
                <w:bCs/>
                <w:color w:val="FFFFFF"/>
                <w:lang w:val="ru-RU"/>
              </w:rPr>
            </w:pPr>
            <w:r w:rsidRPr="00C85AF5">
              <w:rPr>
                <w:rFonts w:ascii="Times New Roman" w:hAnsi="Times New Roman"/>
                <w:b/>
                <w:bCs/>
                <w:color w:val="FFFFFF"/>
                <w:lang w:val="uz-Cyrl-UZ"/>
              </w:rPr>
              <w:t>Институција одговорна за праћење и контролу реализације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DDD9C3"/>
          </w:tcPr>
          <w:p w14:paraId="04C955AC" w14:textId="77777777" w:rsidR="00F677AC" w:rsidRPr="00C85AF5" w:rsidRDefault="00E96D6C" w:rsidP="00B80809">
            <w:pPr>
              <w:spacing w:after="0" w:line="240" w:lineRule="auto"/>
              <w:jc w:val="both"/>
              <w:rPr>
                <w:rFonts w:ascii="Times New Roman" w:hAnsi="Times New Roman"/>
                <w:color w:val="000000"/>
              </w:rPr>
            </w:pPr>
            <w:r w:rsidRPr="00C85AF5">
              <w:rPr>
                <w:rFonts w:ascii="Times New Roman" w:eastAsia="Times New Roman" w:hAnsi="Times New Roman"/>
                <w:bCs/>
                <w:lang w:val="uz-Cyrl-UZ"/>
              </w:rPr>
              <w:t xml:space="preserve">ИТЕ </w:t>
            </w:r>
          </w:p>
        </w:tc>
      </w:tr>
      <w:tr w:rsidR="00F677AC" w:rsidRPr="00C85AF5" w14:paraId="5DB225B7" w14:textId="77777777">
        <w:trPr>
          <w:jc w:val="center"/>
        </w:trPr>
        <w:tc>
          <w:tcPr>
            <w:tcW w:w="3554" w:type="dxa"/>
            <w:gridSpan w:val="2"/>
            <w:tcBorders>
              <w:left w:val="single" w:sz="8" w:space="0" w:color="FFFFFF"/>
              <w:bottom w:val="nil"/>
              <w:right w:val="single" w:sz="24" w:space="0" w:color="FFFFFF"/>
            </w:tcBorders>
            <w:shd w:val="clear" w:color="auto" w:fill="948A54"/>
          </w:tcPr>
          <w:p w14:paraId="0107493F" w14:textId="77777777" w:rsidR="00F677AC" w:rsidRPr="00C85AF5" w:rsidRDefault="00F677AC"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Период спровођења</w:t>
            </w:r>
          </w:p>
        </w:tc>
        <w:tc>
          <w:tcPr>
            <w:tcW w:w="1777" w:type="dxa"/>
            <w:shd w:val="clear" w:color="auto" w:fill="DDD9C3"/>
          </w:tcPr>
          <w:p w14:paraId="0F91B1E8" w14:textId="77777777" w:rsidR="00F677AC" w:rsidRPr="00C85AF5" w:rsidRDefault="00E96D6C" w:rsidP="00F161D6">
            <w:pPr>
              <w:spacing w:after="0" w:line="240" w:lineRule="auto"/>
              <w:jc w:val="both"/>
              <w:rPr>
                <w:rFonts w:ascii="Times New Roman" w:hAnsi="Times New Roman"/>
                <w:b/>
              </w:rPr>
            </w:pPr>
            <w:r w:rsidRPr="00C85AF5">
              <w:rPr>
                <w:rFonts w:ascii="Times New Roman" w:eastAsia="Times New Roman" w:hAnsi="Times New Roman"/>
                <w:color w:val="000000"/>
                <w:lang w:val="uz-Cyrl-UZ"/>
              </w:rPr>
              <w:t>2020</w:t>
            </w:r>
          </w:p>
        </w:tc>
        <w:tc>
          <w:tcPr>
            <w:tcW w:w="1298" w:type="dxa"/>
            <w:shd w:val="clear" w:color="auto" w:fill="948A54"/>
          </w:tcPr>
          <w:p w14:paraId="6362D7B7" w14:textId="77777777" w:rsidR="00F677AC" w:rsidRPr="00C85AF5" w:rsidRDefault="00F677AC" w:rsidP="00F161D6">
            <w:pPr>
              <w:spacing w:after="0" w:line="240" w:lineRule="auto"/>
              <w:jc w:val="both"/>
              <w:rPr>
                <w:rFonts w:ascii="Times New Roman" w:hAnsi="Times New Roman"/>
                <w:b/>
                <w:color w:val="FFFFFF"/>
                <w:lang w:val="uz-Cyrl-UZ"/>
              </w:rPr>
            </w:pPr>
            <w:r w:rsidRPr="00C85AF5">
              <w:rPr>
                <w:rFonts w:ascii="Times New Roman" w:hAnsi="Times New Roman"/>
                <w:b/>
                <w:color w:val="FFFFFF"/>
                <w:lang w:val="uz-Cyrl-UZ"/>
              </w:rPr>
              <w:t>Тип мере</w:t>
            </w:r>
          </w:p>
        </w:tc>
        <w:tc>
          <w:tcPr>
            <w:tcW w:w="7591" w:type="dxa"/>
            <w:gridSpan w:val="4"/>
            <w:shd w:val="clear" w:color="auto" w:fill="DDD9C3"/>
          </w:tcPr>
          <w:p w14:paraId="61FA62EE" w14:textId="77777777" w:rsidR="00F677AC" w:rsidRPr="00C85AF5" w:rsidRDefault="00F677AC" w:rsidP="00F161D6">
            <w:pPr>
              <w:spacing w:after="0" w:line="240" w:lineRule="auto"/>
              <w:jc w:val="both"/>
              <w:rPr>
                <w:rFonts w:ascii="Times New Roman" w:hAnsi="Times New Roman"/>
                <w:b/>
                <w:lang w:val="uz-Cyrl-UZ"/>
              </w:rPr>
            </w:pPr>
            <w:r w:rsidRPr="00C85AF5">
              <w:rPr>
                <w:rFonts w:ascii="Times New Roman" w:hAnsi="Times New Roman"/>
                <w:bCs/>
                <w:color w:val="000000"/>
                <w:lang w:val="uz-Cyrl-UZ"/>
              </w:rPr>
              <w:t>Обезбеђење добара и пружање услуга</w:t>
            </w:r>
          </w:p>
        </w:tc>
      </w:tr>
      <w:tr w:rsidR="00F677AC" w:rsidRPr="00C85AF5" w14:paraId="01435019" w14:textId="77777777">
        <w:trPr>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165DD4D8" w14:textId="77777777" w:rsidR="00F677AC" w:rsidRPr="00C85AF5" w:rsidRDefault="00F677AC"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w:t>
            </w:r>
          </w:p>
        </w:tc>
        <w:tc>
          <w:tcPr>
            <w:tcW w:w="4852" w:type="dxa"/>
            <w:gridSpan w:val="3"/>
            <w:tcBorders>
              <w:top w:val="single" w:sz="8" w:space="0" w:color="FFFFFF"/>
              <w:left w:val="single" w:sz="8" w:space="0" w:color="FFFFFF"/>
              <w:bottom w:val="single" w:sz="8" w:space="0" w:color="FFFFFF"/>
              <w:right w:val="single" w:sz="8" w:space="0" w:color="FFFFFF"/>
            </w:tcBorders>
            <w:shd w:val="clear" w:color="auto" w:fill="948A54"/>
          </w:tcPr>
          <w:p w14:paraId="28BB2382" w14:textId="77777777" w:rsidR="00F677AC" w:rsidRPr="00C85AF5" w:rsidRDefault="00F677AC"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948A54"/>
          </w:tcPr>
          <w:p w14:paraId="2E4DFF2E" w14:textId="77777777" w:rsidR="00F677AC" w:rsidRPr="00C85AF5" w:rsidRDefault="00F677AC"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F677AC" w:rsidRPr="00C85AF5" w14:paraId="6E0BE505" w14:textId="77777777">
        <w:trPr>
          <w:jc w:val="center"/>
        </w:trPr>
        <w:tc>
          <w:tcPr>
            <w:tcW w:w="1777" w:type="dxa"/>
            <w:vMerge/>
            <w:tcBorders>
              <w:left w:val="single" w:sz="8" w:space="0" w:color="FFFFFF"/>
              <w:bottom w:val="nil"/>
              <w:right w:val="single" w:sz="24" w:space="0" w:color="FFFFFF"/>
            </w:tcBorders>
            <w:shd w:val="clear" w:color="auto" w:fill="948A54"/>
          </w:tcPr>
          <w:p w14:paraId="0E646E08" w14:textId="77777777" w:rsidR="00F677AC" w:rsidRPr="00C85AF5" w:rsidRDefault="00F677AC" w:rsidP="00F161D6">
            <w:pPr>
              <w:spacing w:after="0" w:line="240" w:lineRule="auto"/>
              <w:jc w:val="both"/>
              <w:rPr>
                <w:rFonts w:ascii="Times New Roman" w:hAnsi="Times New Roman"/>
                <w:b/>
                <w:bCs/>
                <w:color w:val="FFFFFF"/>
                <w:lang w:val="uz-Cyrl-UZ"/>
              </w:rPr>
            </w:pPr>
          </w:p>
        </w:tc>
        <w:tc>
          <w:tcPr>
            <w:tcW w:w="4852" w:type="dxa"/>
            <w:gridSpan w:val="3"/>
            <w:shd w:val="clear" w:color="auto" w:fill="FDE9D9"/>
          </w:tcPr>
          <w:p w14:paraId="3DDDDD0F" w14:textId="77777777" w:rsidR="00F677AC" w:rsidRPr="00C85AF5" w:rsidRDefault="00B80809"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color w:val="000000"/>
                <w:lang w:val="uz-Cyrl-UZ"/>
              </w:rPr>
              <w:t xml:space="preserve">Број машински  читљивих сетови података који су објављени на Порталу отворених података и који се редовно ажурирају </w:t>
            </w:r>
          </w:p>
        </w:tc>
        <w:tc>
          <w:tcPr>
            <w:tcW w:w="7591" w:type="dxa"/>
            <w:gridSpan w:val="4"/>
            <w:shd w:val="clear" w:color="auto" w:fill="FDE9D9"/>
          </w:tcPr>
          <w:p w14:paraId="0376579D" w14:textId="77777777" w:rsidR="00F677AC" w:rsidRPr="00C85AF5" w:rsidRDefault="00B04DEC" w:rsidP="00B80809">
            <w:pPr>
              <w:spacing w:after="0" w:line="240" w:lineRule="auto"/>
              <w:jc w:val="both"/>
              <w:rPr>
                <w:rFonts w:ascii="Times New Roman" w:hAnsi="Times New Roman"/>
                <w:color w:val="FFFFFF"/>
                <w:lang w:val="uz-Cyrl-UZ"/>
              </w:rPr>
            </w:pPr>
            <w:r w:rsidRPr="00C85AF5">
              <w:rPr>
                <w:rFonts w:ascii="Times New Roman" w:eastAsia="Times New Roman" w:hAnsi="Times New Roman"/>
                <w:bCs/>
                <w:lang w:val="uz-Cyrl-UZ"/>
              </w:rPr>
              <w:t xml:space="preserve">Портал отворених података - </w:t>
            </w:r>
            <w:r w:rsidR="00E96D6C" w:rsidRPr="00C85AF5">
              <w:rPr>
                <w:rFonts w:ascii="Times New Roman" w:eastAsia="Times New Roman" w:hAnsi="Times New Roman"/>
                <w:bCs/>
                <w:lang w:val="uz-Cyrl-UZ"/>
              </w:rPr>
              <w:t xml:space="preserve">ИТЕ </w:t>
            </w:r>
          </w:p>
        </w:tc>
      </w:tr>
      <w:tr w:rsidR="00F677AC" w:rsidRPr="00C85AF5" w14:paraId="56B431B3" w14:textId="77777777">
        <w:trPr>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595DD97D" w14:textId="77777777" w:rsidR="00F677AC" w:rsidRPr="00C85AF5" w:rsidRDefault="00F677AC"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006D872D" w14:textId="77777777" w:rsidR="00F677AC" w:rsidRPr="00C85AF5" w:rsidRDefault="00F677AC"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948A54"/>
          </w:tcPr>
          <w:p w14:paraId="04E77902" w14:textId="77777777" w:rsidR="00F677AC" w:rsidRPr="00C85AF5" w:rsidRDefault="00F677AC"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2"/>
            <w:tcBorders>
              <w:top w:val="single" w:sz="8" w:space="0" w:color="FFFFFF"/>
              <w:left w:val="single" w:sz="8" w:space="0" w:color="FFFFFF"/>
              <w:bottom w:val="single" w:sz="8" w:space="0" w:color="FFFFFF"/>
              <w:right w:val="single" w:sz="8" w:space="0" w:color="FFFFFF"/>
            </w:tcBorders>
            <w:shd w:val="clear" w:color="auto" w:fill="948A54"/>
          </w:tcPr>
          <w:p w14:paraId="3F19E2EC" w14:textId="77777777" w:rsidR="00F677AC" w:rsidRPr="00C85AF5" w:rsidRDefault="00F677AC"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tcBorders>
              <w:top w:val="single" w:sz="8" w:space="0" w:color="FFFFFF"/>
              <w:left w:val="single" w:sz="8" w:space="0" w:color="FFFFFF"/>
              <w:bottom w:val="single" w:sz="8" w:space="0" w:color="FFFFFF"/>
              <w:right w:val="single" w:sz="8" w:space="0" w:color="FFFFFF"/>
            </w:tcBorders>
            <w:shd w:val="clear" w:color="auto" w:fill="948A54"/>
          </w:tcPr>
          <w:p w14:paraId="5F23489D" w14:textId="77777777" w:rsidR="00F677AC" w:rsidRPr="00C85AF5" w:rsidRDefault="00F677AC"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67A5978F" w14:textId="77777777" w:rsidR="00F677AC" w:rsidRPr="00C85AF5" w:rsidRDefault="00F677AC"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E96D6C" w:rsidRPr="00C85AF5" w14:paraId="022F9D76" w14:textId="77777777">
        <w:trPr>
          <w:jc w:val="center"/>
        </w:trPr>
        <w:tc>
          <w:tcPr>
            <w:tcW w:w="1777" w:type="dxa"/>
            <w:vMerge/>
            <w:tcBorders>
              <w:left w:val="single" w:sz="8" w:space="0" w:color="FFFFFF"/>
              <w:bottom w:val="nil"/>
              <w:right w:val="single" w:sz="24" w:space="0" w:color="FFFFFF"/>
            </w:tcBorders>
            <w:shd w:val="clear" w:color="auto" w:fill="948A54"/>
          </w:tcPr>
          <w:p w14:paraId="59E37751" w14:textId="77777777" w:rsidR="00E96D6C" w:rsidRPr="00C85AF5" w:rsidRDefault="00E96D6C" w:rsidP="00F161D6">
            <w:pPr>
              <w:spacing w:after="0" w:line="240" w:lineRule="auto"/>
              <w:jc w:val="both"/>
              <w:rPr>
                <w:rFonts w:ascii="Times New Roman" w:hAnsi="Times New Roman"/>
                <w:b/>
                <w:bCs/>
                <w:color w:val="FFFFFF"/>
              </w:rPr>
            </w:pPr>
          </w:p>
        </w:tc>
        <w:tc>
          <w:tcPr>
            <w:tcW w:w="1777" w:type="dxa"/>
            <w:shd w:val="clear" w:color="auto" w:fill="FDE9D9"/>
          </w:tcPr>
          <w:p w14:paraId="06654FB9" w14:textId="77777777" w:rsidR="00E96D6C" w:rsidRPr="00C85AF5" w:rsidRDefault="00E96D6C" w:rsidP="00F161D6">
            <w:pPr>
              <w:spacing w:after="0" w:line="240" w:lineRule="auto"/>
              <w:jc w:val="center"/>
              <w:rPr>
                <w:rFonts w:ascii="Times New Roman" w:hAnsi="Times New Roman"/>
                <w:b/>
                <w:highlight w:val="cyan"/>
                <w:lang w:val="uz-Cyrl-UZ"/>
              </w:rPr>
            </w:pPr>
            <w:r w:rsidRPr="00C85AF5">
              <w:rPr>
                <w:rFonts w:ascii="Times New Roman" w:hAnsi="Times New Roman"/>
                <w:lang w:val="uz-Cyrl-UZ"/>
              </w:rPr>
              <w:t>2</w:t>
            </w:r>
            <w:r w:rsidRPr="00C85AF5">
              <w:rPr>
                <w:rFonts w:ascii="Times New Roman" w:eastAsia="Times New Roman" w:hAnsi="Times New Roman"/>
                <w:bCs/>
                <w:lang w:val="uz-Cyrl-UZ"/>
              </w:rPr>
              <w:t>019</w:t>
            </w:r>
          </w:p>
        </w:tc>
        <w:tc>
          <w:tcPr>
            <w:tcW w:w="3075" w:type="dxa"/>
            <w:gridSpan w:val="2"/>
            <w:shd w:val="clear" w:color="auto" w:fill="FDE9D9"/>
          </w:tcPr>
          <w:p w14:paraId="77B011E5" w14:textId="77777777" w:rsidR="00E96D6C" w:rsidRPr="00C85AF5" w:rsidRDefault="00B80809" w:rsidP="00F161D6">
            <w:pPr>
              <w:spacing w:after="0" w:line="240" w:lineRule="auto"/>
              <w:jc w:val="center"/>
              <w:rPr>
                <w:rFonts w:ascii="Times New Roman" w:hAnsi="Times New Roman"/>
                <w:lang w:val="sr-Latn-RS"/>
              </w:rPr>
            </w:pPr>
            <w:r w:rsidRPr="00C85AF5">
              <w:rPr>
                <w:rFonts w:ascii="Times New Roman" w:hAnsi="Times New Roman"/>
                <w:lang w:val="sr-Latn-RS"/>
              </w:rPr>
              <w:t>0</w:t>
            </w:r>
          </w:p>
        </w:tc>
        <w:tc>
          <w:tcPr>
            <w:tcW w:w="2551" w:type="dxa"/>
            <w:gridSpan w:val="2"/>
            <w:shd w:val="clear" w:color="auto" w:fill="FDE9D9"/>
          </w:tcPr>
          <w:p w14:paraId="38AB660B" w14:textId="77777777" w:rsidR="00E96D6C" w:rsidRPr="00C85AF5" w:rsidRDefault="00B80809" w:rsidP="00F161D6">
            <w:pPr>
              <w:spacing w:after="0" w:line="240" w:lineRule="auto"/>
              <w:jc w:val="center"/>
              <w:rPr>
                <w:rFonts w:ascii="Times New Roman" w:hAnsi="Times New Roman"/>
                <w:lang w:val="sr-Latn-RS"/>
              </w:rPr>
            </w:pPr>
            <w:r w:rsidRPr="00C85AF5">
              <w:rPr>
                <w:rFonts w:ascii="Times New Roman" w:hAnsi="Times New Roman"/>
                <w:lang w:val="sr-Latn-RS"/>
              </w:rPr>
              <w:t>2400</w:t>
            </w:r>
          </w:p>
        </w:tc>
        <w:tc>
          <w:tcPr>
            <w:tcW w:w="2552" w:type="dxa"/>
            <w:shd w:val="clear" w:color="auto" w:fill="FDE9D9"/>
          </w:tcPr>
          <w:p w14:paraId="2276848C" w14:textId="77777777" w:rsidR="00E96D6C" w:rsidRPr="00C85AF5" w:rsidRDefault="00B80809" w:rsidP="00F161D6">
            <w:pPr>
              <w:spacing w:after="0" w:line="240" w:lineRule="auto"/>
              <w:jc w:val="center"/>
              <w:rPr>
                <w:rFonts w:ascii="Times New Roman" w:hAnsi="Times New Roman"/>
                <w:lang w:val="sr-Latn-RS"/>
              </w:rPr>
            </w:pPr>
            <w:r w:rsidRPr="00C85AF5">
              <w:rPr>
                <w:rFonts w:ascii="Times New Roman" w:hAnsi="Times New Roman"/>
                <w:lang w:val="sr-Latn-RS"/>
              </w:rPr>
              <w:t>2800</w:t>
            </w:r>
          </w:p>
        </w:tc>
        <w:tc>
          <w:tcPr>
            <w:tcW w:w="2488" w:type="dxa"/>
            <w:shd w:val="clear" w:color="auto" w:fill="FDE9D9"/>
          </w:tcPr>
          <w:p w14:paraId="37C7AC74" w14:textId="77777777" w:rsidR="00E96D6C" w:rsidRPr="00C85AF5" w:rsidRDefault="00B80809" w:rsidP="00F161D6">
            <w:pPr>
              <w:spacing w:after="0" w:line="240" w:lineRule="auto"/>
              <w:jc w:val="center"/>
              <w:rPr>
                <w:rFonts w:ascii="Times New Roman" w:hAnsi="Times New Roman"/>
                <w:lang w:val="sr-Latn-RS"/>
              </w:rPr>
            </w:pPr>
            <w:r w:rsidRPr="00C85AF5">
              <w:rPr>
                <w:rFonts w:ascii="Times New Roman" w:hAnsi="Times New Roman"/>
                <w:lang w:val="sr-Latn-RS"/>
              </w:rPr>
              <w:t>3200</w:t>
            </w:r>
          </w:p>
        </w:tc>
      </w:tr>
      <w:tr w:rsidR="00F677AC" w:rsidRPr="00C85AF5" w14:paraId="574AF3CD" w14:textId="77777777">
        <w:trPr>
          <w:jc w:val="center"/>
        </w:trPr>
        <w:tc>
          <w:tcPr>
            <w:tcW w:w="3554" w:type="dxa"/>
            <w:gridSpan w:val="2"/>
            <w:tcBorders>
              <w:top w:val="single" w:sz="8" w:space="0" w:color="FFFFFF"/>
              <w:left w:val="single" w:sz="8" w:space="0" w:color="FFFFFF"/>
              <w:bottom w:val="nil"/>
              <w:right w:val="single" w:sz="24" w:space="0" w:color="FFFFFF"/>
            </w:tcBorders>
            <w:shd w:val="clear" w:color="auto" w:fill="948A54"/>
          </w:tcPr>
          <w:p w14:paraId="77B857A2" w14:textId="77777777" w:rsidR="00F677AC" w:rsidRPr="00C85AF5" w:rsidRDefault="00F677AC"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Процена финансијских средстава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FDE9D9"/>
          </w:tcPr>
          <w:p w14:paraId="7606E2A7" w14:textId="77777777" w:rsidR="00F677AC" w:rsidRPr="00C85AF5" w:rsidRDefault="008276A9"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c>
          <w:tcPr>
            <w:tcW w:w="2257" w:type="dxa"/>
            <w:tcBorders>
              <w:top w:val="single" w:sz="8" w:space="0" w:color="FFFFFF"/>
              <w:left w:val="single" w:sz="8" w:space="0" w:color="FFFFFF"/>
              <w:bottom w:val="single" w:sz="8" w:space="0" w:color="FFFFFF"/>
              <w:right w:val="single" w:sz="8" w:space="0" w:color="FFFFFF"/>
            </w:tcBorders>
            <w:shd w:val="clear" w:color="auto" w:fill="948A54"/>
          </w:tcPr>
          <w:p w14:paraId="01321ABB" w14:textId="77777777" w:rsidR="00F677AC" w:rsidRPr="00C85AF5" w:rsidRDefault="00F677AC"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Извор средстава</w:t>
            </w:r>
          </w:p>
        </w:tc>
        <w:tc>
          <w:tcPr>
            <w:tcW w:w="5334" w:type="dxa"/>
            <w:gridSpan w:val="3"/>
            <w:tcBorders>
              <w:top w:val="single" w:sz="8" w:space="0" w:color="FFFFFF"/>
              <w:left w:val="single" w:sz="8" w:space="0" w:color="FFFFFF"/>
              <w:bottom w:val="single" w:sz="8" w:space="0" w:color="FFFFFF"/>
              <w:right w:val="single" w:sz="8" w:space="0" w:color="FFFFFF"/>
            </w:tcBorders>
            <w:shd w:val="clear" w:color="auto" w:fill="FDE9D9"/>
          </w:tcPr>
          <w:p w14:paraId="7A38275C" w14:textId="77777777" w:rsidR="00F677AC" w:rsidRPr="00C85AF5" w:rsidRDefault="008276A9"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r>
      <w:tr w:rsidR="00F677AC" w:rsidRPr="00C85AF5" w14:paraId="6BB543A8" w14:textId="77777777">
        <w:trPr>
          <w:jc w:val="center"/>
        </w:trPr>
        <w:tc>
          <w:tcPr>
            <w:tcW w:w="3554" w:type="dxa"/>
            <w:gridSpan w:val="2"/>
            <w:tcBorders>
              <w:left w:val="single" w:sz="8" w:space="0" w:color="FFFFFF"/>
              <w:bottom w:val="nil"/>
              <w:right w:val="single" w:sz="24" w:space="0" w:color="FFFFFF"/>
            </w:tcBorders>
            <w:shd w:val="clear" w:color="auto" w:fill="948A54"/>
          </w:tcPr>
          <w:p w14:paraId="7177DCC1" w14:textId="77777777" w:rsidR="00F677AC" w:rsidRPr="00C85AF5" w:rsidRDefault="00F677AC"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Ефекат на буџет</w:t>
            </w:r>
          </w:p>
        </w:tc>
        <w:tc>
          <w:tcPr>
            <w:tcW w:w="10666" w:type="dxa"/>
            <w:gridSpan w:val="6"/>
            <w:shd w:val="clear" w:color="auto" w:fill="FDE9D9"/>
          </w:tcPr>
          <w:p w14:paraId="1E5CDDCA" w14:textId="77777777" w:rsidR="00F677AC" w:rsidRPr="00C85AF5" w:rsidRDefault="008276A9"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r>
      <w:tr w:rsidR="00F677AC" w:rsidRPr="00C85AF5" w14:paraId="41EF9C18" w14:textId="77777777">
        <w:trPr>
          <w:trHeight w:val="60"/>
          <w:jc w:val="center"/>
        </w:trPr>
        <w:tc>
          <w:tcPr>
            <w:tcW w:w="14220" w:type="dxa"/>
            <w:gridSpan w:val="8"/>
            <w:tcBorders>
              <w:top w:val="single" w:sz="8" w:space="0" w:color="FFFFFF"/>
              <w:left w:val="single" w:sz="8" w:space="0" w:color="FFFFFF"/>
              <w:bottom w:val="single" w:sz="8" w:space="0" w:color="FFFFFF"/>
              <w:right w:val="single" w:sz="24" w:space="0" w:color="FFFFFF"/>
            </w:tcBorders>
            <w:shd w:val="clear" w:color="auto" w:fill="FDE9D9"/>
          </w:tcPr>
          <w:p w14:paraId="23F1637E" w14:textId="77777777" w:rsidR="00F677AC" w:rsidRPr="00C85AF5" w:rsidRDefault="00F677AC"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Национални Портал отворених података пуштен је у рад у октобру 2017. године и представља централно место где се објављују скупови отворених података органа јавне управе. </w:t>
            </w:r>
          </w:p>
          <w:p w14:paraId="7E829C21" w14:textId="77777777" w:rsidR="00F677AC" w:rsidRPr="00C85AF5" w:rsidRDefault="00F677AC"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У овом тренутку 33 организације објављује укупно 143 скупова података, постоји укупно 384 регистрована корисника и 5 примера употребе, што се може оценити као недовољно. </w:t>
            </w:r>
            <w:r w:rsidR="004D2609" w:rsidRPr="00C85AF5">
              <w:rPr>
                <w:rFonts w:ascii="Times New Roman" w:hAnsi="Times New Roman"/>
                <w:b/>
                <w:bCs/>
                <w:lang w:val="uz-Cyrl-UZ"/>
              </w:rPr>
              <w:t>Потребно је даље радити на изградњи капацитета да би се обезбедило одржавање и даље унапређење Портала отворених података од стране Канцеларије.</w:t>
            </w:r>
          </w:p>
          <w:p w14:paraId="73ACA980" w14:textId="77777777" w:rsidR="00F677AC" w:rsidRPr="00C85AF5" w:rsidRDefault="00B04DEC"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Треба даље радити на могућности аутоматског преузимања отворених података и на алатима који ће омогућити највиши степен квалитета отворених података.</w:t>
            </w:r>
          </w:p>
        </w:tc>
      </w:tr>
    </w:tbl>
    <w:p w14:paraId="758F58F4" w14:textId="77777777" w:rsidR="009321E9" w:rsidRPr="00C85AF5" w:rsidRDefault="009321E9" w:rsidP="008173FC">
      <w:pPr>
        <w:spacing w:line="240" w:lineRule="auto"/>
        <w:jc w:val="both"/>
        <w:rPr>
          <w:rFonts w:ascii="Times New Roman" w:hAnsi="Times New Roman"/>
          <w:b/>
          <w:sz w:val="24"/>
          <w:szCs w:val="24"/>
          <w:lang w:val="uz-Cyrl-UZ"/>
        </w:rP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463"/>
        <w:gridCol w:w="1164"/>
        <w:gridCol w:w="451"/>
        <w:gridCol w:w="627"/>
        <w:gridCol w:w="887"/>
        <w:gridCol w:w="1500"/>
        <w:gridCol w:w="93"/>
        <w:gridCol w:w="11"/>
        <w:gridCol w:w="1535"/>
        <w:gridCol w:w="24"/>
        <w:gridCol w:w="1532"/>
      </w:tblGrid>
      <w:tr w:rsidR="00F677AC" w:rsidRPr="00C85AF5" w14:paraId="2458DF69" w14:textId="77777777">
        <w:trPr>
          <w:jc w:val="center"/>
        </w:trPr>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71189CD3" w14:textId="77777777" w:rsidR="00F677AC" w:rsidRPr="00C85AF5" w:rsidRDefault="00F677AC" w:rsidP="00F161D6">
            <w:pPr>
              <w:spacing w:after="0" w:line="240" w:lineRule="auto"/>
              <w:jc w:val="both"/>
              <w:rPr>
                <w:rFonts w:ascii="Times New Roman" w:hAnsi="Times New Roman"/>
                <w:b/>
                <w:bCs/>
                <w:color w:val="FFFFFF"/>
              </w:rPr>
            </w:pPr>
            <w:r w:rsidRPr="00C85AF5">
              <w:rPr>
                <w:rFonts w:ascii="Times New Roman" w:hAnsi="Times New Roman"/>
                <w:b/>
                <w:bCs/>
                <w:color w:val="FFFFFF"/>
              </w:rPr>
              <w:t>ME</w:t>
            </w:r>
            <w:r w:rsidRPr="00C85AF5">
              <w:rPr>
                <w:rFonts w:ascii="Times New Roman" w:hAnsi="Times New Roman"/>
                <w:b/>
                <w:bCs/>
                <w:color w:val="FFFFFF"/>
                <w:lang w:val="uz-Cyrl-UZ"/>
              </w:rPr>
              <w:t>Р</w:t>
            </w:r>
            <w:r w:rsidRPr="00C85AF5">
              <w:rPr>
                <w:rFonts w:ascii="Times New Roman" w:hAnsi="Times New Roman"/>
                <w:b/>
                <w:bCs/>
                <w:color w:val="FFFFFF"/>
              </w:rPr>
              <w:t>A</w:t>
            </w:r>
          </w:p>
        </w:tc>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58453EB7" w14:textId="77777777" w:rsidR="00F677AC" w:rsidRPr="00C85AF5" w:rsidRDefault="00F677AC"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4</w:t>
            </w:r>
            <w:r w:rsidRPr="00C85AF5">
              <w:rPr>
                <w:rFonts w:ascii="Times New Roman" w:hAnsi="Times New Roman"/>
                <w:b/>
                <w:bCs/>
                <w:color w:val="FFFFFF"/>
              </w:rPr>
              <w:t>.</w:t>
            </w:r>
            <w:r w:rsidRPr="00C85AF5">
              <w:rPr>
                <w:rFonts w:ascii="Times New Roman" w:hAnsi="Times New Roman"/>
                <w:b/>
                <w:bCs/>
                <w:color w:val="FFFFFF"/>
                <w:lang w:val="uz-Cyrl-UZ"/>
              </w:rPr>
              <w:t>3.</w:t>
            </w:r>
          </w:p>
        </w:tc>
        <w:tc>
          <w:tcPr>
            <w:tcW w:w="10666" w:type="dxa"/>
            <w:gridSpan w:val="9"/>
            <w:tcBorders>
              <w:top w:val="single" w:sz="8" w:space="0" w:color="FFFFFF"/>
              <w:left w:val="single" w:sz="8" w:space="0" w:color="FFFFFF"/>
              <w:bottom w:val="single" w:sz="24" w:space="0" w:color="FFFFFF"/>
              <w:right w:val="single" w:sz="8" w:space="0" w:color="FFFFFF"/>
            </w:tcBorders>
            <w:shd w:val="clear" w:color="auto" w:fill="948A54"/>
          </w:tcPr>
          <w:p w14:paraId="7383DA41" w14:textId="77777777" w:rsidR="00F677AC" w:rsidRPr="00C85AF5" w:rsidRDefault="00F677AC" w:rsidP="00F161D6">
            <w:pPr>
              <w:spacing w:after="0" w:line="240" w:lineRule="auto"/>
              <w:jc w:val="both"/>
              <w:rPr>
                <w:rFonts w:ascii="Times New Roman" w:hAnsi="Times New Roman"/>
                <w:b/>
                <w:bCs/>
                <w:color w:val="FFFFFF"/>
              </w:rPr>
            </w:pPr>
            <w:r w:rsidRPr="00C85AF5">
              <w:rPr>
                <w:rFonts w:ascii="Times New Roman" w:hAnsi="Times New Roman"/>
                <w:b/>
                <w:bCs/>
                <w:color w:val="FFFFFF"/>
              </w:rPr>
              <w:t>Подршка коришћењу отворених података</w:t>
            </w:r>
          </w:p>
        </w:tc>
      </w:tr>
      <w:tr w:rsidR="00F677AC" w:rsidRPr="00C85AF5" w14:paraId="2A3F9647" w14:textId="77777777">
        <w:trPr>
          <w:jc w:val="center"/>
        </w:trPr>
        <w:tc>
          <w:tcPr>
            <w:tcW w:w="6629" w:type="dxa"/>
            <w:gridSpan w:val="5"/>
            <w:tcBorders>
              <w:top w:val="single" w:sz="8" w:space="0" w:color="FFFFFF"/>
              <w:left w:val="single" w:sz="8" w:space="0" w:color="FFFFFF"/>
              <w:bottom w:val="nil"/>
              <w:right w:val="single" w:sz="24" w:space="0" w:color="FFFFFF"/>
            </w:tcBorders>
            <w:shd w:val="clear" w:color="auto" w:fill="948A54"/>
          </w:tcPr>
          <w:p w14:paraId="007F72ED" w14:textId="77777777" w:rsidR="00F677AC" w:rsidRPr="00C85AF5" w:rsidRDefault="00F677AC" w:rsidP="00F161D6">
            <w:pPr>
              <w:spacing w:after="0" w:line="240" w:lineRule="auto"/>
              <w:jc w:val="both"/>
              <w:rPr>
                <w:rFonts w:ascii="Times New Roman" w:hAnsi="Times New Roman"/>
                <w:b/>
                <w:bCs/>
                <w:color w:val="FFFFFF"/>
                <w:lang w:val="ru-RU"/>
              </w:rPr>
            </w:pPr>
            <w:r w:rsidRPr="00C85AF5">
              <w:rPr>
                <w:rFonts w:ascii="Times New Roman" w:hAnsi="Times New Roman"/>
                <w:b/>
                <w:bCs/>
                <w:color w:val="FFFFFF"/>
                <w:lang w:val="uz-Cyrl-UZ"/>
              </w:rPr>
              <w:t>Институција одговорна за праћење и контролу реализације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DDD9C3"/>
          </w:tcPr>
          <w:p w14:paraId="34688EEB" w14:textId="77777777" w:rsidR="00F677AC" w:rsidRPr="00C85AF5" w:rsidRDefault="00B4106F" w:rsidP="00F161D6">
            <w:pPr>
              <w:spacing w:after="0" w:line="240" w:lineRule="auto"/>
              <w:jc w:val="both"/>
              <w:rPr>
                <w:rFonts w:ascii="Times New Roman" w:hAnsi="Times New Roman"/>
                <w:color w:val="000000"/>
              </w:rPr>
            </w:pPr>
            <w:r w:rsidRPr="00C85AF5">
              <w:rPr>
                <w:rFonts w:ascii="Times New Roman" w:hAnsi="Times New Roman"/>
                <w:color w:val="000000"/>
                <w:lang w:val="uz-Cyrl-UZ"/>
              </w:rPr>
              <w:t>ИТЕ</w:t>
            </w:r>
          </w:p>
        </w:tc>
      </w:tr>
      <w:tr w:rsidR="00F677AC" w:rsidRPr="00C85AF5" w14:paraId="5C16B14D" w14:textId="77777777">
        <w:trPr>
          <w:jc w:val="center"/>
        </w:trPr>
        <w:tc>
          <w:tcPr>
            <w:tcW w:w="3554" w:type="dxa"/>
            <w:gridSpan w:val="2"/>
            <w:tcBorders>
              <w:left w:val="single" w:sz="8" w:space="0" w:color="FFFFFF"/>
              <w:bottom w:val="nil"/>
              <w:right w:val="single" w:sz="24" w:space="0" w:color="FFFFFF"/>
            </w:tcBorders>
            <w:shd w:val="clear" w:color="auto" w:fill="948A54"/>
          </w:tcPr>
          <w:p w14:paraId="6474FD04" w14:textId="77777777" w:rsidR="00F677AC" w:rsidRPr="00C85AF5" w:rsidRDefault="00F677AC"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Период спровођења</w:t>
            </w:r>
          </w:p>
        </w:tc>
        <w:tc>
          <w:tcPr>
            <w:tcW w:w="1777" w:type="dxa"/>
            <w:gridSpan w:val="2"/>
            <w:shd w:val="clear" w:color="auto" w:fill="DDD9C3"/>
          </w:tcPr>
          <w:p w14:paraId="771B7521" w14:textId="77777777" w:rsidR="00F677AC" w:rsidRPr="00C85AF5" w:rsidRDefault="00E96D6C" w:rsidP="00F161D6">
            <w:pPr>
              <w:spacing w:after="0" w:line="240" w:lineRule="auto"/>
              <w:jc w:val="both"/>
              <w:rPr>
                <w:rFonts w:ascii="Times New Roman" w:hAnsi="Times New Roman"/>
                <w:b/>
              </w:rPr>
            </w:pPr>
            <w:r w:rsidRPr="00C85AF5">
              <w:rPr>
                <w:rFonts w:ascii="Times New Roman" w:eastAsia="Times New Roman" w:hAnsi="Times New Roman"/>
                <w:color w:val="000000"/>
                <w:lang w:val="uz-Cyrl-UZ"/>
              </w:rPr>
              <w:t>2020</w:t>
            </w:r>
            <w:r w:rsidR="00120BFF" w:rsidRPr="00C85AF5">
              <w:rPr>
                <w:rFonts w:ascii="Times New Roman" w:eastAsia="Times New Roman" w:hAnsi="Times New Roman"/>
                <w:color w:val="000000"/>
                <w:lang w:val="uz-Cyrl-UZ"/>
              </w:rPr>
              <w:t>-2022</w:t>
            </w:r>
          </w:p>
        </w:tc>
        <w:tc>
          <w:tcPr>
            <w:tcW w:w="1298" w:type="dxa"/>
            <w:shd w:val="clear" w:color="auto" w:fill="948A54"/>
          </w:tcPr>
          <w:p w14:paraId="73696015" w14:textId="77777777" w:rsidR="00F677AC" w:rsidRPr="00C85AF5" w:rsidRDefault="00F677AC" w:rsidP="00F161D6">
            <w:pPr>
              <w:spacing w:after="0" w:line="240" w:lineRule="auto"/>
              <w:jc w:val="both"/>
              <w:rPr>
                <w:rFonts w:ascii="Times New Roman" w:hAnsi="Times New Roman"/>
                <w:b/>
                <w:color w:val="FFFFFF"/>
                <w:lang w:val="uz-Cyrl-UZ"/>
              </w:rPr>
            </w:pPr>
            <w:r w:rsidRPr="00C85AF5">
              <w:rPr>
                <w:rFonts w:ascii="Times New Roman" w:hAnsi="Times New Roman"/>
                <w:b/>
                <w:color w:val="FFFFFF"/>
                <w:lang w:val="uz-Cyrl-UZ"/>
              </w:rPr>
              <w:t>Тип мере</w:t>
            </w:r>
          </w:p>
        </w:tc>
        <w:tc>
          <w:tcPr>
            <w:tcW w:w="7591" w:type="dxa"/>
            <w:gridSpan w:val="6"/>
            <w:shd w:val="clear" w:color="auto" w:fill="DDD9C3"/>
          </w:tcPr>
          <w:p w14:paraId="2C97F174" w14:textId="77777777" w:rsidR="00F677AC" w:rsidRPr="00C85AF5" w:rsidRDefault="00F677AC" w:rsidP="00F161D6">
            <w:pPr>
              <w:spacing w:after="0" w:line="240" w:lineRule="auto"/>
              <w:jc w:val="both"/>
              <w:rPr>
                <w:rFonts w:ascii="Times New Roman" w:hAnsi="Times New Roman"/>
                <w:b/>
                <w:lang w:val="uz-Cyrl-UZ"/>
              </w:rPr>
            </w:pPr>
            <w:r w:rsidRPr="00C85AF5">
              <w:rPr>
                <w:rFonts w:ascii="Times New Roman" w:hAnsi="Times New Roman"/>
              </w:rPr>
              <w:t>И</w:t>
            </w:r>
            <w:r w:rsidRPr="00C85AF5">
              <w:rPr>
                <w:rFonts w:ascii="Times New Roman" w:hAnsi="Times New Roman"/>
                <w:lang w:val="uz-Cyrl-UZ"/>
              </w:rPr>
              <w:t>нформативно едукативна</w:t>
            </w:r>
          </w:p>
        </w:tc>
      </w:tr>
      <w:tr w:rsidR="00F677AC" w:rsidRPr="00C85AF5" w14:paraId="702467E2" w14:textId="77777777">
        <w:trPr>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6D9CBFB8" w14:textId="77777777" w:rsidR="00F677AC" w:rsidRPr="00C85AF5" w:rsidRDefault="00F677AC"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w:t>
            </w:r>
            <w:r w:rsidR="00B04DEC" w:rsidRPr="00C85AF5">
              <w:rPr>
                <w:rFonts w:ascii="Times New Roman" w:hAnsi="Times New Roman"/>
                <w:b/>
                <w:bCs/>
                <w:color w:val="FFFFFF"/>
                <w:lang w:val="uz-Cyrl-UZ"/>
              </w:rPr>
              <w:t xml:space="preserve"> 1.</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3173F380" w14:textId="77777777" w:rsidR="00F677AC" w:rsidRPr="00C85AF5" w:rsidRDefault="00F677AC"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948A54"/>
          </w:tcPr>
          <w:p w14:paraId="48514081" w14:textId="77777777" w:rsidR="00F677AC" w:rsidRPr="00C85AF5" w:rsidRDefault="00F677AC"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F677AC" w:rsidRPr="00C85AF5" w14:paraId="7A36F6F6" w14:textId="77777777">
        <w:trPr>
          <w:jc w:val="center"/>
        </w:trPr>
        <w:tc>
          <w:tcPr>
            <w:tcW w:w="1777" w:type="dxa"/>
            <w:vMerge/>
            <w:tcBorders>
              <w:left w:val="single" w:sz="8" w:space="0" w:color="FFFFFF"/>
              <w:bottom w:val="nil"/>
              <w:right w:val="single" w:sz="24" w:space="0" w:color="FFFFFF"/>
            </w:tcBorders>
            <w:shd w:val="clear" w:color="auto" w:fill="948A54"/>
          </w:tcPr>
          <w:p w14:paraId="3FB22CD5" w14:textId="77777777" w:rsidR="00F677AC" w:rsidRPr="00C85AF5" w:rsidRDefault="00F677AC" w:rsidP="00F161D6">
            <w:pPr>
              <w:spacing w:after="0" w:line="240" w:lineRule="auto"/>
              <w:jc w:val="both"/>
              <w:rPr>
                <w:rFonts w:ascii="Times New Roman" w:hAnsi="Times New Roman"/>
                <w:b/>
                <w:bCs/>
                <w:color w:val="FFFFFF"/>
                <w:lang w:val="uz-Cyrl-UZ"/>
              </w:rPr>
            </w:pPr>
          </w:p>
        </w:tc>
        <w:tc>
          <w:tcPr>
            <w:tcW w:w="4852" w:type="dxa"/>
            <w:gridSpan w:val="4"/>
            <w:shd w:val="clear" w:color="auto" w:fill="FDE9D9"/>
          </w:tcPr>
          <w:p w14:paraId="316EB83A" w14:textId="77777777" w:rsidR="00F677AC" w:rsidRPr="00C85AF5" w:rsidRDefault="00B80809"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color w:val="000000"/>
                <w:lang w:val="uz-Cyrl-UZ"/>
              </w:rPr>
              <w:t>Број организованих хакатона, дататона</w:t>
            </w:r>
            <w:r w:rsidRPr="00C85AF5" w:rsidDel="00B80809">
              <w:rPr>
                <w:rFonts w:ascii="Times New Roman" w:eastAsia="Times New Roman" w:hAnsi="Times New Roman"/>
                <w:color w:val="000000"/>
                <w:lang w:val="uz-Cyrl-UZ"/>
              </w:rPr>
              <w:t xml:space="preserve"> </w:t>
            </w:r>
            <w:r w:rsidRPr="00C85AF5">
              <w:rPr>
                <w:rFonts w:ascii="Times New Roman" w:eastAsia="Times New Roman" w:hAnsi="Times New Roman"/>
                <w:color w:val="000000"/>
                <w:lang w:val="sr-Cyrl-RS"/>
              </w:rPr>
              <w:t xml:space="preserve">и организованих недеља отворених података </w:t>
            </w:r>
          </w:p>
        </w:tc>
        <w:tc>
          <w:tcPr>
            <w:tcW w:w="7591" w:type="dxa"/>
            <w:gridSpan w:val="6"/>
            <w:shd w:val="clear" w:color="auto" w:fill="FDE9D9"/>
          </w:tcPr>
          <w:p w14:paraId="7F9E6288" w14:textId="77777777" w:rsidR="00F677AC" w:rsidRPr="00C85AF5" w:rsidRDefault="00B80809" w:rsidP="00F161D6">
            <w:pPr>
              <w:spacing w:after="0" w:line="240" w:lineRule="auto"/>
              <w:jc w:val="both"/>
              <w:rPr>
                <w:rFonts w:ascii="Times New Roman" w:hAnsi="Times New Roman"/>
                <w:color w:val="FFFFFF"/>
                <w:lang w:val="uz-Cyrl-UZ"/>
              </w:rPr>
            </w:pPr>
            <w:r w:rsidRPr="00C85AF5">
              <w:rPr>
                <w:rFonts w:ascii="Times New Roman" w:hAnsi="Times New Roman"/>
                <w:bCs/>
                <w:lang w:val="uz-Cyrl-UZ"/>
              </w:rPr>
              <w:t>Извештај ИТЕ</w:t>
            </w:r>
          </w:p>
        </w:tc>
      </w:tr>
      <w:tr w:rsidR="00F677AC" w:rsidRPr="00C85AF5" w14:paraId="397EE33F" w14:textId="77777777">
        <w:trPr>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29AD2970" w14:textId="77777777" w:rsidR="00F677AC" w:rsidRPr="00C85AF5" w:rsidRDefault="00F677AC"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731B8114" w14:textId="77777777" w:rsidR="00F677AC" w:rsidRPr="00C85AF5" w:rsidRDefault="00F677AC"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3075" w:type="dxa"/>
            <w:gridSpan w:val="3"/>
            <w:tcBorders>
              <w:top w:val="single" w:sz="8" w:space="0" w:color="FFFFFF"/>
              <w:left w:val="single" w:sz="8" w:space="0" w:color="FFFFFF"/>
              <w:bottom w:val="single" w:sz="8" w:space="0" w:color="FFFFFF"/>
              <w:right w:val="single" w:sz="8" w:space="0" w:color="FFFFFF"/>
            </w:tcBorders>
            <w:shd w:val="clear" w:color="auto" w:fill="948A54"/>
          </w:tcPr>
          <w:p w14:paraId="0133E2D7" w14:textId="77777777" w:rsidR="00F677AC" w:rsidRPr="00C85AF5" w:rsidRDefault="00F677AC"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3"/>
            <w:tcBorders>
              <w:top w:val="single" w:sz="8" w:space="0" w:color="FFFFFF"/>
              <w:left w:val="single" w:sz="8" w:space="0" w:color="FFFFFF"/>
              <w:bottom w:val="single" w:sz="8" w:space="0" w:color="FFFFFF"/>
              <w:right w:val="single" w:sz="8" w:space="0" w:color="FFFFFF"/>
            </w:tcBorders>
            <w:shd w:val="clear" w:color="auto" w:fill="948A54"/>
          </w:tcPr>
          <w:p w14:paraId="3E920E46" w14:textId="77777777" w:rsidR="00F677AC" w:rsidRPr="00C85AF5" w:rsidRDefault="00F677AC"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gridSpan w:val="2"/>
            <w:tcBorders>
              <w:top w:val="single" w:sz="8" w:space="0" w:color="FFFFFF"/>
              <w:left w:val="single" w:sz="8" w:space="0" w:color="FFFFFF"/>
              <w:bottom w:val="single" w:sz="8" w:space="0" w:color="FFFFFF"/>
              <w:right w:val="single" w:sz="8" w:space="0" w:color="FFFFFF"/>
            </w:tcBorders>
            <w:shd w:val="clear" w:color="auto" w:fill="948A54"/>
          </w:tcPr>
          <w:p w14:paraId="043A67CE" w14:textId="77777777" w:rsidR="00F677AC" w:rsidRPr="00C85AF5" w:rsidRDefault="00F677AC"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4FACF6A4" w14:textId="77777777" w:rsidR="00F677AC" w:rsidRPr="00C85AF5" w:rsidRDefault="00F677AC"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E96D6C" w:rsidRPr="00C85AF5" w14:paraId="4EB40FE0" w14:textId="77777777">
        <w:trPr>
          <w:jc w:val="center"/>
        </w:trPr>
        <w:tc>
          <w:tcPr>
            <w:tcW w:w="1777" w:type="dxa"/>
            <w:vMerge/>
            <w:tcBorders>
              <w:left w:val="single" w:sz="8" w:space="0" w:color="FFFFFF"/>
              <w:bottom w:val="nil"/>
              <w:right w:val="single" w:sz="24" w:space="0" w:color="FFFFFF"/>
            </w:tcBorders>
            <w:shd w:val="clear" w:color="auto" w:fill="948A54"/>
          </w:tcPr>
          <w:p w14:paraId="53E0B06B" w14:textId="77777777" w:rsidR="00E96D6C" w:rsidRPr="00C85AF5" w:rsidRDefault="00E96D6C" w:rsidP="00F161D6">
            <w:pPr>
              <w:spacing w:after="0" w:line="240" w:lineRule="auto"/>
              <w:jc w:val="both"/>
              <w:rPr>
                <w:rFonts w:ascii="Times New Roman" w:hAnsi="Times New Roman"/>
                <w:b/>
                <w:bCs/>
                <w:color w:val="FFFFFF"/>
              </w:rPr>
            </w:pPr>
          </w:p>
        </w:tc>
        <w:tc>
          <w:tcPr>
            <w:tcW w:w="1777" w:type="dxa"/>
            <w:shd w:val="clear" w:color="auto" w:fill="FDE9D9"/>
          </w:tcPr>
          <w:p w14:paraId="6DDCCC1D" w14:textId="77777777" w:rsidR="00E96D6C" w:rsidRPr="00C85AF5" w:rsidRDefault="00E96D6C" w:rsidP="00F161D6">
            <w:pPr>
              <w:spacing w:after="0" w:line="240" w:lineRule="auto"/>
              <w:jc w:val="center"/>
              <w:rPr>
                <w:rFonts w:ascii="Times New Roman" w:hAnsi="Times New Roman"/>
                <w:b/>
                <w:highlight w:val="cyan"/>
                <w:lang w:val="uz-Cyrl-UZ"/>
              </w:rPr>
            </w:pPr>
            <w:r w:rsidRPr="00C85AF5">
              <w:rPr>
                <w:rFonts w:ascii="Times New Roman" w:hAnsi="Times New Roman"/>
                <w:lang w:val="uz-Cyrl-UZ"/>
              </w:rPr>
              <w:t>2</w:t>
            </w:r>
            <w:r w:rsidRPr="00C85AF5">
              <w:rPr>
                <w:rFonts w:ascii="Times New Roman" w:eastAsia="Times New Roman" w:hAnsi="Times New Roman"/>
                <w:bCs/>
                <w:lang w:val="uz-Cyrl-UZ"/>
              </w:rPr>
              <w:t>0</w:t>
            </w:r>
            <w:r w:rsidR="00B80809" w:rsidRPr="00C85AF5">
              <w:rPr>
                <w:rFonts w:ascii="Times New Roman" w:eastAsia="Times New Roman" w:hAnsi="Times New Roman"/>
                <w:bCs/>
                <w:lang w:val="uz-Cyrl-UZ"/>
              </w:rPr>
              <w:t>20</w:t>
            </w:r>
          </w:p>
        </w:tc>
        <w:tc>
          <w:tcPr>
            <w:tcW w:w="3075" w:type="dxa"/>
            <w:gridSpan w:val="3"/>
            <w:shd w:val="clear" w:color="auto" w:fill="FDE9D9"/>
          </w:tcPr>
          <w:p w14:paraId="4A8F6D2B" w14:textId="77777777" w:rsidR="00E96D6C" w:rsidRPr="00C85AF5" w:rsidRDefault="008E4695" w:rsidP="00B80809">
            <w:pPr>
              <w:spacing w:after="0" w:line="240" w:lineRule="auto"/>
              <w:jc w:val="center"/>
              <w:rPr>
                <w:rFonts w:ascii="Times New Roman" w:hAnsi="Times New Roman"/>
                <w:lang w:val="uz-Cyrl-UZ"/>
              </w:rPr>
            </w:pPr>
            <w:r w:rsidRPr="00C85AF5">
              <w:rPr>
                <w:rFonts w:ascii="Times New Roman" w:hAnsi="Times New Roman"/>
                <w:lang w:val="uz-Cyrl-UZ"/>
              </w:rPr>
              <w:tab/>
            </w:r>
            <w:r w:rsidR="00B80809" w:rsidRPr="00C85AF5">
              <w:rPr>
                <w:rFonts w:ascii="Times New Roman" w:hAnsi="Times New Roman"/>
                <w:lang w:val="uz-Cyrl-UZ"/>
              </w:rPr>
              <w:t>0</w:t>
            </w:r>
          </w:p>
        </w:tc>
        <w:tc>
          <w:tcPr>
            <w:tcW w:w="2551" w:type="dxa"/>
            <w:gridSpan w:val="3"/>
            <w:shd w:val="clear" w:color="auto" w:fill="FDE9D9"/>
          </w:tcPr>
          <w:p w14:paraId="7B5BF58A" w14:textId="77777777" w:rsidR="00E96D6C" w:rsidRPr="00C85AF5" w:rsidRDefault="00B80809" w:rsidP="00B80809">
            <w:pPr>
              <w:spacing w:after="0" w:line="240" w:lineRule="auto"/>
              <w:jc w:val="center"/>
              <w:rPr>
                <w:rFonts w:ascii="Times New Roman" w:hAnsi="Times New Roman"/>
                <w:lang w:val="uz-Cyrl-UZ"/>
              </w:rPr>
            </w:pPr>
            <w:r w:rsidRPr="00C85AF5">
              <w:rPr>
                <w:rFonts w:ascii="Times New Roman" w:hAnsi="Times New Roman"/>
                <w:lang w:val="uz-Cyrl-UZ"/>
              </w:rPr>
              <w:t>6</w:t>
            </w:r>
          </w:p>
        </w:tc>
        <w:tc>
          <w:tcPr>
            <w:tcW w:w="2552" w:type="dxa"/>
            <w:gridSpan w:val="2"/>
            <w:shd w:val="clear" w:color="auto" w:fill="FDE9D9"/>
          </w:tcPr>
          <w:p w14:paraId="11E7B70E" w14:textId="77777777" w:rsidR="00E96D6C" w:rsidRPr="00C85AF5" w:rsidRDefault="00B80809" w:rsidP="00F161D6">
            <w:pPr>
              <w:spacing w:after="0" w:line="240" w:lineRule="auto"/>
              <w:jc w:val="center"/>
              <w:rPr>
                <w:rFonts w:ascii="Times New Roman" w:hAnsi="Times New Roman"/>
                <w:lang w:val="uz-Cyrl-UZ"/>
              </w:rPr>
            </w:pPr>
            <w:r w:rsidRPr="00C85AF5">
              <w:rPr>
                <w:rFonts w:ascii="Times New Roman" w:hAnsi="Times New Roman"/>
                <w:lang w:val="uz-Cyrl-UZ"/>
              </w:rPr>
              <w:t>10</w:t>
            </w:r>
          </w:p>
        </w:tc>
        <w:tc>
          <w:tcPr>
            <w:tcW w:w="2488" w:type="dxa"/>
            <w:shd w:val="clear" w:color="auto" w:fill="FDE9D9"/>
          </w:tcPr>
          <w:p w14:paraId="060C026A" w14:textId="77777777" w:rsidR="00E96D6C" w:rsidRDefault="00B80809" w:rsidP="00F161D6">
            <w:pPr>
              <w:spacing w:after="0" w:line="240" w:lineRule="auto"/>
              <w:jc w:val="center"/>
              <w:rPr>
                <w:rFonts w:ascii="Times New Roman" w:hAnsi="Times New Roman"/>
                <w:lang w:val="uz-Cyrl-UZ"/>
              </w:rPr>
            </w:pPr>
            <w:r w:rsidRPr="00C85AF5">
              <w:rPr>
                <w:rFonts w:ascii="Times New Roman" w:hAnsi="Times New Roman"/>
                <w:lang w:val="uz-Cyrl-UZ"/>
              </w:rPr>
              <w:t>15</w:t>
            </w:r>
          </w:p>
          <w:p w14:paraId="4AACFED8" w14:textId="77777777" w:rsidR="00D4531D" w:rsidRDefault="00D4531D" w:rsidP="00F161D6">
            <w:pPr>
              <w:spacing w:after="0" w:line="240" w:lineRule="auto"/>
              <w:jc w:val="center"/>
              <w:rPr>
                <w:rFonts w:ascii="Times New Roman" w:hAnsi="Times New Roman"/>
                <w:lang w:val="uz-Cyrl-UZ"/>
              </w:rPr>
            </w:pPr>
          </w:p>
          <w:p w14:paraId="01665ABF" w14:textId="2CFEEBE8" w:rsidR="00D4531D" w:rsidRPr="00C85AF5" w:rsidRDefault="00D4531D" w:rsidP="00F161D6">
            <w:pPr>
              <w:spacing w:after="0" w:line="240" w:lineRule="auto"/>
              <w:jc w:val="center"/>
              <w:rPr>
                <w:rFonts w:ascii="Times New Roman" w:hAnsi="Times New Roman"/>
                <w:lang w:val="uz-Cyrl-UZ"/>
              </w:rPr>
            </w:pPr>
          </w:p>
        </w:tc>
      </w:tr>
      <w:tr w:rsidR="00B04DEC" w:rsidRPr="00C85AF5" w14:paraId="47D50682" w14:textId="77777777">
        <w:trPr>
          <w:trHeight w:val="143"/>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6CD1F0F2" w14:textId="77777777" w:rsidR="00B04DEC" w:rsidRPr="00C85AF5" w:rsidRDefault="00B04DEC"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lastRenderedPageBreak/>
              <w:t>Показатељ резултата 2.</w:t>
            </w:r>
          </w:p>
        </w:tc>
        <w:tc>
          <w:tcPr>
            <w:tcW w:w="4852" w:type="dxa"/>
            <w:gridSpan w:val="4"/>
            <w:tcBorders>
              <w:top w:val="single" w:sz="8" w:space="0" w:color="FFFFFF"/>
              <w:left w:val="single" w:sz="8" w:space="0" w:color="FFFFFF"/>
              <w:bottom w:val="single" w:sz="8" w:space="0" w:color="FFFFFF"/>
              <w:right w:val="single" w:sz="8" w:space="0" w:color="FFFFFF"/>
            </w:tcBorders>
            <w:shd w:val="clear" w:color="auto" w:fill="948A54"/>
          </w:tcPr>
          <w:p w14:paraId="4D1560C9" w14:textId="77777777" w:rsidR="00B04DEC" w:rsidRPr="00C85AF5" w:rsidRDefault="00B04DEC" w:rsidP="00F161D6">
            <w:pPr>
              <w:spacing w:after="0" w:line="240" w:lineRule="auto"/>
              <w:jc w:val="both"/>
              <w:rPr>
                <w:rFonts w:ascii="Times New Roman" w:hAnsi="Times New Roman"/>
                <w:bCs/>
                <w:color w:val="FFFFFF"/>
                <w:lang w:val="uz-Cyrl-UZ"/>
              </w:rPr>
            </w:pPr>
            <w:r w:rsidRPr="00C85AF5">
              <w:rPr>
                <w:rFonts w:ascii="Times New Roman" w:hAnsi="Times New Roman"/>
                <w:bCs/>
                <w:color w:val="FFFFFF"/>
                <w:lang w:val="uz-Cyrl-UZ"/>
              </w:rPr>
              <w:t>Јединица мере</w:t>
            </w:r>
          </w:p>
        </w:tc>
        <w:tc>
          <w:tcPr>
            <w:tcW w:w="7591" w:type="dxa"/>
            <w:gridSpan w:val="6"/>
            <w:tcBorders>
              <w:top w:val="single" w:sz="8" w:space="0" w:color="FFFFFF"/>
              <w:left w:val="single" w:sz="8" w:space="0" w:color="FFFFFF"/>
              <w:bottom w:val="single" w:sz="8" w:space="0" w:color="FFFFFF"/>
              <w:right w:val="single" w:sz="8" w:space="0" w:color="FFFFFF"/>
            </w:tcBorders>
            <w:shd w:val="clear" w:color="auto" w:fill="948A54"/>
          </w:tcPr>
          <w:p w14:paraId="482ED603" w14:textId="77777777" w:rsidR="00B04DEC" w:rsidRPr="00C85AF5" w:rsidRDefault="00B04DEC" w:rsidP="00F161D6">
            <w:pPr>
              <w:spacing w:after="0" w:line="240" w:lineRule="auto"/>
              <w:jc w:val="center"/>
              <w:rPr>
                <w:rFonts w:ascii="Times New Roman" w:hAnsi="Times New Roman"/>
                <w:b/>
                <w:highlight w:val="cyan"/>
                <w:lang w:val="uz-Cyrl-UZ"/>
              </w:rPr>
            </w:pPr>
            <w:r w:rsidRPr="00C85AF5">
              <w:rPr>
                <w:rFonts w:ascii="Times New Roman" w:hAnsi="Times New Roman"/>
                <w:color w:val="FFFFFF"/>
                <w:lang w:val="uz-Cyrl-UZ"/>
              </w:rPr>
              <w:t>Извор провере</w:t>
            </w:r>
          </w:p>
        </w:tc>
      </w:tr>
      <w:tr w:rsidR="00B04DEC" w:rsidRPr="00C85AF5" w14:paraId="1A565A3C" w14:textId="77777777">
        <w:trPr>
          <w:trHeight w:val="142"/>
          <w:jc w:val="center"/>
        </w:trPr>
        <w:tc>
          <w:tcPr>
            <w:tcW w:w="1777" w:type="dxa"/>
            <w:vMerge/>
            <w:tcBorders>
              <w:left w:val="single" w:sz="8" w:space="0" w:color="FFFFFF"/>
              <w:bottom w:val="nil"/>
              <w:right w:val="single" w:sz="24" w:space="0" w:color="FFFFFF"/>
            </w:tcBorders>
            <w:shd w:val="clear" w:color="auto" w:fill="948A54"/>
          </w:tcPr>
          <w:p w14:paraId="526785C3" w14:textId="77777777" w:rsidR="00B04DEC" w:rsidRPr="00C85AF5" w:rsidRDefault="00B04DEC" w:rsidP="00F161D6">
            <w:pPr>
              <w:spacing w:after="0" w:line="240" w:lineRule="auto"/>
              <w:jc w:val="both"/>
              <w:rPr>
                <w:rFonts w:ascii="Times New Roman" w:hAnsi="Times New Roman"/>
                <w:b/>
                <w:bCs/>
                <w:color w:val="FFFFFF"/>
                <w:lang w:val="uz-Cyrl-UZ"/>
              </w:rPr>
            </w:pPr>
          </w:p>
        </w:tc>
        <w:tc>
          <w:tcPr>
            <w:tcW w:w="4852" w:type="dxa"/>
            <w:gridSpan w:val="4"/>
            <w:tcBorders>
              <w:top w:val="single" w:sz="8" w:space="0" w:color="FFFFFF"/>
              <w:bottom w:val="single" w:sz="8" w:space="0" w:color="FFFFFF"/>
            </w:tcBorders>
            <w:shd w:val="clear" w:color="auto" w:fill="FDE9D9"/>
          </w:tcPr>
          <w:p w14:paraId="68837031" w14:textId="77777777" w:rsidR="00B04DEC" w:rsidRPr="00C85AF5" w:rsidRDefault="00B80809" w:rsidP="00F161D6">
            <w:pPr>
              <w:spacing w:after="0" w:line="240" w:lineRule="auto"/>
              <w:jc w:val="both"/>
              <w:rPr>
                <w:rFonts w:ascii="Times New Roman" w:hAnsi="Times New Roman"/>
                <w:bCs/>
                <w:color w:val="FFFFFF"/>
                <w:lang w:val="uz-Cyrl-UZ"/>
              </w:rPr>
            </w:pPr>
            <w:r w:rsidRPr="00C85AF5">
              <w:rPr>
                <w:rFonts w:ascii="Times New Roman" w:hAnsi="Times New Roman"/>
                <w:bCs/>
                <w:lang w:val="uz-Cyrl-UZ"/>
              </w:rPr>
              <w:t>Број апликација и софтверских решења реализованих употребом отворених података органа</w:t>
            </w:r>
          </w:p>
        </w:tc>
        <w:tc>
          <w:tcPr>
            <w:tcW w:w="7591" w:type="dxa"/>
            <w:gridSpan w:val="6"/>
            <w:shd w:val="clear" w:color="auto" w:fill="FDE9D9"/>
          </w:tcPr>
          <w:p w14:paraId="1573E64A" w14:textId="77777777" w:rsidR="00B04DEC" w:rsidRPr="00C85AF5" w:rsidRDefault="00B80809" w:rsidP="00B80809">
            <w:pPr>
              <w:spacing w:after="0" w:line="240" w:lineRule="auto"/>
              <w:rPr>
                <w:rFonts w:ascii="Times New Roman" w:hAnsi="Times New Roman"/>
                <w:b/>
                <w:highlight w:val="cyan"/>
                <w:lang w:val="uz-Cyrl-UZ"/>
              </w:rPr>
            </w:pPr>
            <w:r w:rsidRPr="00C85AF5">
              <w:rPr>
                <w:rFonts w:ascii="Times New Roman" w:hAnsi="Times New Roman"/>
                <w:bCs/>
                <w:lang w:val="uz-Cyrl-UZ"/>
              </w:rPr>
              <w:t>Портал отворених података - ИТЕ</w:t>
            </w:r>
          </w:p>
        </w:tc>
      </w:tr>
      <w:tr w:rsidR="00B04DEC" w:rsidRPr="00C85AF5" w14:paraId="741362C4" w14:textId="77777777">
        <w:trPr>
          <w:trHeight w:val="142"/>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7DD06FDB" w14:textId="77777777" w:rsidR="00B04DEC" w:rsidRPr="00C85AF5" w:rsidRDefault="00B04DEC"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40603060" w14:textId="77777777" w:rsidR="00B04DEC" w:rsidRPr="00C85AF5" w:rsidRDefault="00B04DEC"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Базна година</w:t>
            </w:r>
          </w:p>
        </w:tc>
        <w:tc>
          <w:tcPr>
            <w:tcW w:w="2426" w:type="dxa"/>
            <w:gridSpan w:val="2"/>
            <w:tcBorders>
              <w:top w:val="single" w:sz="8" w:space="0" w:color="FFFFFF"/>
              <w:left w:val="single" w:sz="8" w:space="0" w:color="FFFFFF"/>
              <w:bottom w:val="single" w:sz="8" w:space="0" w:color="FFFFFF"/>
              <w:right w:val="single" w:sz="8" w:space="0" w:color="FFFFFF"/>
            </w:tcBorders>
            <w:shd w:val="clear" w:color="auto" w:fill="948A54"/>
          </w:tcPr>
          <w:p w14:paraId="452CAA9E" w14:textId="77777777" w:rsidR="00B04DEC" w:rsidRPr="00C85AF5" w:rsidRDefault="00B04DEC"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5D9A3DC6" w14:textId="77777777" w:rsidR="00B04DEC" w:rsidRPr="00C85AF5" w:rsidRDefault="00B04DEC"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30" w:type="dxa"/>
            <w:gridSpan w:val="2"/>
            <w:tcBorders>
              <w:top w:val="single" w:sz="8" w:space="0" w:color="FFFFFF"/>
              <w:left w:val="single" w:sz="8" w:space="0" w:color="FFFFFF"/>
              <w:bottom w:val="single" w:sz="8" w:space="0" w:color="FFFFFF"/>
              <w:right w:val="single" w:sz="8" w:space="0" w:color="FFFFFF"/>
            </w:tcBorders>
            <w:shd w:val="clear" w:color="auto" w:fill="948A54"/>
          </w:tcPr>
          <w:p w14:paraId="0140AE9F" w14:textId="77777777" w:rsidR="00B04DEC" w:rsidRPr="00C85AF5" w:rsidRDefault="00B04DEC"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531" w:type="dxa"/>
            <w:gridSpan w:val="2"/>
            <w:tcBorders>
              <w:top w:val="single" w:sz="8" w:space="0" w:color="FFFFFF"/>
              <w:left w:val="single" w:sz="8" w:space="0" w:color="FFFFFF"/>
              <w:bottom w:val="single" w:sz="8" w:space="0" w:color="FFFFFF"/>
              <w:right w:val="single" w:sz="8" w:space="0" w:color="FFFFFF"/>
            </w:tcBorders>
            <w:shd w:val="clear" w:color="auto" w:fill="948A54"/>
          </w:tcPr>
          <w:p w14:paraId="2977CD80" w14:textId="77777777" w:rsidR="00B04DEC" w:rsidRPr="00C85AF5" w:rsidRDefault="00B04DEC"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B04DEC" w:rsidRPr="00C85AF5" w14:paraId="4F1C6327" w14:textId="77777777">
        <w:trPr>
          <w:trHeight w:val="142"/>
          <w:jc w:val="center"/>
        </w:trPr>
        <w:tc>
          <w:tcPr>
            <w:tcW w:w="1777" w:type="dxa"/>
            <w:vMerge/>
            <w:tcBorders>
              <w:left w:val="single" w:sz="8" w:space="0" w:color="FFFFFF"/>
              <w:bottom w:val="nil"/>
              <w:right w:val="single" w:sz="24" w:space="0" w:color="FFFFFF"/>
            </w:tcBorders>
            <w:shd w:val="clear" w:color="auto" w:fill="948A54"/>
          </w:tcPr>
          <w:p w14:paraId="26C0F88C" w14:textId="77777777" w:rsidR="00B04DEC" w:rsidRPr="00C85AF5" w:rsidRDefault="00B04DEC" w:rsidP="00F161D6">
            <w:pPr>
              <w:spacing w:after="0" w:line="240" w:lineRule="auto"/>
              <w:jc w:val="both"/>
              <w:rPr>
                <w:rFonts w:ascii="Times New Roman" w:hAnsi="Times New Roman"/>
                <w:b/>
                <w:bCs/>
                <w:color w:val="FFFFFF"/>
                <w:lang w:val="uz-Cyrl-UZ"/>
              </w:rPr>
            </w:pPr>
          </w:p>
        </w:tc>
        <w:tc>
          <w:tcPr>
            <w:tcW w:w="2426" w:type="dxa"/>
            <w:gridSpan w:val="2"/>
            <w:tcBorders>
              <w:top w:val="single" w:sz="8" w:space="0" w:color="FFFFFF"/>
              <w:bottom w:val="single" w:sz="8" w:space="0" w:color="FFFFFF"/>
            </w:tcBorders>
            <w:shd w:val="clear" w:color="auto" w:fill="FDE9D9"/>
          </w:tcPr>
          <w:p w14:paraId="540BCDFA" w14:textId="77777777" w:rsidR="00B04DEC" w:rsidRPr="00C85AF5" w:rsidRDefault="00B04DEC" w:rsidP="00F161D6">
            <w:pPr>
              <w:spacing w:after="0" w:line="240" w:lineRule="auto"/>
              <w:rPr>
                <w:rFonts w:ascii="Times New Roman" w:hAnsi="Times New Roman"/>
                <w:highlight w:val="cyan"/>
                <w:lang w:val="uz-Cyrl-UZ"/>
              </w:rPr>
            </w:pPr>
            <w:r w:rsidRPr="00C85AF5">
              <w:rPr>
                <w:rFonts w:ascii="Times New Roman" w:hAnsi="Times New Roman"/>
                <w:lang w:val="uz-Cyrl-UZ"/>
              </w:rPr>
              <w:t>2</w:t>
            </w:r>
            <w:r w:rsidRPr="00C85AF5">
              <w:rPr>
                <w:rFonts w:ascii="Times New Roman" w:eastAsia="Times New Roman" w:hAnsi="Times New Roman"/>
                <w:bCs/>
                <w:lang w:val="uz-Cyrl-UZ"/>
              </w:rPr>
              <w:t>019</w:t>
            </w:r>
          </w:p>
        </w:tc>
        <w:tc>
          <w:tcPr>
            <w:tcW w:w="2426" w:type="dxa"/>
            <w:gridSpan w:val="2"/>
            <w:tcBorders>
              <w:top w:val="single" w:sz="8" w:space="0" w:color="FFFFFF"/>
              <w:bottom w:val="single" w:sz="8" w:space="0" w:color="FFFFFF"/>
            </w:tcBorders>
            <w:shd w:val="clear" w:color="auto" w:fill="FDE9D9"/>
          </w:tcPr>
          <w:p w14:paraId="63E9D5B9" w14:textId="77777777" w:rsidR="00B04DEC" w:rsidRPr="00C85AF5" w:rsidRDefault="00B80809" w:rsidP="00F161D6">
            <w:pPr>
              <w:spacing w:after="0" w:line="240" w:lineRule="auto"/>
              <w:jc w:val="center"/>
              <w:rPr>
                <w:rFonts w:ascii="Times New Roman" w:hAnsi="Times New Roman"/>
                <w:lang w:val="uz-Cyrl-UZ"/>
              </w:rPr>
            </w:pPr>
            <w:r w:rsidRPr="00C85AF5">
              <w:rPr>
                <w:rFonts w:ascii="Times New Roman" w:hAnsi="Times New Roman"/>
                <w:lang w:val="uz-Cyrl-UZ"/>
              </w:rPr>
              <w:t>8</w:t>
            </w:r>
          </w:p>
        </w:tc>
        <w:tc>
          <w:tcPr>
            <w:tcW w:w="2530" w:type="dxa"/>
            <w:gridSpan w:val="2"/>
            <w:tcBorders>
              <w:bottom w:val="single" w:sz="8" w:space="0" w:color="FFFFFF"/>
            </w:tcBorders>
            <w:shd w:val="clear" w:color="auto" w:fill="FDE9D9"/>
          </w:tcPr>
          <w:p w14:paraId="1CB8F53F" w14:textId="77777777" w:rsidR="00B04DEC" w:rsidRPr="00C85AF5" w:rsidRDefault="00B80809" w:rsidP="00F161D6">
            <w:pPr>
              <w:spacing w:after="0" w:line="240" w:lineRule="auto"/>
              <w:jc w:val="center"/>
              <w:rPr>
                <w:rFonts w:ascii="Times New Roman" w:hAnsi="Times New Roman"/>
                <w:lang w:val="uz-Cyrl-UZ"/>
              </w:rPr>
            </w:pPr>
            <w:r w:rsidRPr="00C85AF5">
              <w:rPr>
                <w:rFonts w:ascii="Times New Roman" w:hAnsi="Times New Roman"/>
                <w:lang w:val="uz-Cyrl-UZ"/>
              </w:rPr>
              <w:t>11</w:t>
            </w:r>
          </w:p>
        </w:tc>
        <w:tc>
          <w:tcPr>
            <w:tcW w:w="2530" w:type="dxa"/>
            <w:gridSpan w:val="2"/>
            <w:tcBorders>
              <w:bottom w:val="single" w:sz="8" w:space="0" w:color="FFFFFF"/>
            </w:tcBorders>
            <w:shd w:val="clear" w:color="auto" w:fill="FDE9D9"/>
          </w:tcPr>
          <w:p w14:paraId="7EA53FF5" w14:textId="77777777" w:rsidR="00B04DEC" w:rsidRPr="00C85AF5" w:rsidRDefault="00B80809" w:rsidP="00F161D6">
            <w:pPr>
              <w:spacing w:after="0" w:line="240" w:lineRule="auto"/>
              <w:jc w:val="center"/>
              <w:rPr>
                <w:rFonts w:ascii="Times New Roman" w:hAnsi="Times New Roman"/>
                <w:lang w:val="uz-Cyrl-UZ"/>
              </w:rPr>
            </w:pPr>
            <w:r w:rsidRPr="00C85AF5">
              <w:rPr>
                <w:rFonts w:ascii="Times New Roman" w:hAnsi="Times New Roman"/>
                <w:lang w:val="uz-Cyrl-UZ"/>
              </w:rPr>
              <w:t>15</w:t>
            </w:r>
          </w:p>
        </w:tc>
        <w:tc>
          <w:tcPr>
            <w:tcW w:w="2531" w:type="dxa"/>
            <w:gridSpan w:val="2"/>
            <w:tcBorders>
              <w:bottom w:val="single" w:sz="8" w:space="0" w:color="FFFFFF"/>
            </w:tcBorders>
            <w:shd w:val="clear" w:color="auto" w:fill="FDE9D9"/>
          </w:tcPr>
          <w:p w14:paraId="2493A48C" w14:textId="77777777" w:rsidR="00B04DEC" w:rsidRPr="00C85AF5" w:rsidRDefault="00B80809" w:rsidP="00F161D6">
            <w:pPr>
              <w:spacing w:after="0" w:line="240" w:lineRule="auto"/>
              <w:jc w:val="center"/>
              <w:rPr>
                <w:rFonts w:ascii="Times New Roman" w:hAnsi="Times New Roman"/>
                <w:lang w:val="uz-Cyrl-UZ"/>
              </w:rPr>
            </w:pPr>
            <w:r w:rsidRPr="00C85AF5">
              <w:rPr>
                <w:rFonts w:ascii="Times New Roman" w:hAnsi="Times New Roman"/>
                <w:lang w:val="uz-Cyrl-UZ"/>
              </w:rPr>
              <w:t>20</w:t>
            </w:r>
          </w:p>
        </w:tc>
      </w:tr>
      <w:tr w:rsidR="00F677AC" w:rsidRPr="00C85AF5" w14:paraId="26A6FFA5" w14:textId="77777777">
        <w:trPr>
          <w:jc w:val="center"/>
        </w:trPr>
        <w:tc>
          <w:tcPr>
            <w:tcW w:w="3554" w:type="dxa"/>
            <w:gridSpan w:val="2"/>
            <w:tcBorders>
              <w:top w:val="single" w:sz="8" w:space="0" w:color="FFFFFF"/>
              <w:left w:val="single" w:sz="8" w:space="0" w:color="FFFFFF"/>
              <w:bottom w:val="nil"/>
              <w:right w:val="single" w:sz="24" w:space="0" w:color="FFFFFF"/>
            </w:tcBorders>
            <w:shd w:val="clear" w:color="auto" w:fill="948A54"/>
          </w:tcPr>
          <w:p w14:paraId="0F14B646" w14:textId="77777777" w:rsidR="00F677AC" w:rsidRPr="00C85AF5" w:rsidRDefault="00F677AC"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Процена финансијских средстава</w:t>
            </w:r>
          </w:p>
        </w:tc>
        <w:tc>
          <w:tcPr>
            <w:tcW w:w="3075" w:type="dxa"/>
            <w:gridSpan w:val="3"/>
            <w:tcBorders>
              <w:top w:val="single" w:sz="8" w:space="0" w:color="FFFFFF"/>
              <w:left w:val="single" w:sz="8" w:space="0" w:color="FFFFFF"/>
              <w:bottom w:val="single" w:sz="8" w:space="0" w:color="FFFFFF"/>
              <w:right w:val="single" w:sz="8" w:space="0" w:color="FFFFFF"/>
            </w:tcBorders>
            <w:shd w:val="clear" w:color="auto" w:fill="FDE9D9"/>
          </w:tcPr>
          <w:p w14:paraId="28A14C82" w14:textId="77777777" w:rsidR="00F677AC" w:rsidRPr="00C85AF5" w:rsidRDefault="008276A9"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c>
          <w:tcPr>
            <w:tcW w:w="2257" w:type="dxa"/>
            <w:tcBorders>
              <w:top w:val="single" w:sz="8" w:space="0" w:color="FFFFFF"/>
              <w:left w:val="single" w:sz="8" w:space="0" w:color="FFFFFF"/>
              <w:bottom w:val="single" w:sz="8" w:space="0" w:color="FFFFFF"/>
              <w:right w:val="single" w:sz="8" w:space="0" w:color="FFFFFF"/>
            </w:tcBorders>
            <w:shd w:val="clear" w:color="auto" w:fill="948A54"/>
          </w:tcPr>
          <w:p w14:paraId="4F00F017" w14:textId="77777777" w:rsidR="00F677AC" w:rsidRPr="00C85AF5" w:rsidRDefault="00F677AC"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Извор средстава</w:t>
            </w:r>
          </w:p>
        </w:tc>
        <w:tc>
          <w:tcPr>
            <w:tcW w:w="5334" w:type="dxa"/>
            <w:gridSpan w:val="5"/>
            <w:tcBorders>
              <w:top w:val="single" w:sz="8" w:space="0" w:color="FFFFFF"/>
              <w:left w:val="single" w:sz="8" w:space="0" w:color="FFFFFF"/>
              <w:bottom w:val="single" w:sz="8" w:space="0" w:color="FFFFFF"/>
              <w:right w:val="single" w:sz="8" w:space="0" w:color="FFFFFF"/>
            </w:tcBorders>
            <w:shd w:val="clear" w:color="auto" w:fill="FDE9D9"/>
          </w:tcPr>
          <w:p w14:paraId="72078C87" w14:textId="77777777" w:rsidR="00F677AC" w:rsidRPr="00C85AF5" w:rsidRDefault="008276A9" w:rsidP="00F161D6">
            <w:pPr>
              <w:spacing w:after="0" w:line="240" w:lineRule="auto"/>
              <w:jc w:val="both"/>
              <w:rPr>
                <w:rFonts w:ascii="Times New Roman" w:hAnsi="Times New Roman"/>
                <w:b/>
              </w:rPr>
            </w:pPr>
            <w:r w:rsidRPr="00C85AF5">
              <w:rPr>
                <w:rFonts w:ascii="Times New Roman" w:hAnsi="Times New Roman"/>
                <w:lang w:val="uz-Cyrl-UZ"/>
              </w:rPr>
              <w:t>Ближе прецизирано у АП</w:t>
            </w:r>
          </w:p>
        </w:tc>
      </w:tr>
      <w:tr w:rsidR="00F677AC" w:rsidRPr="00C85AF5" w14:paraId="2FA0381C" w14:textId="77777777">
        <w:trPr>
          <w:jc w:val="center"/>
        </w:trPr>
        <w:tc>
          <w:tcPr>
            <w:tcW w:w="3554" w:type="dxa"/>
            <w:gridSpan w:val="2"/>
            <w:tcBorders>
              <w:left w:val="single" w:sz="8" w:space="0" w:color="FFFFFF"/>
              <w:bottom w:val="nil"/>
              <w:right w:val="single" w:sz="24" w:space="0" w:color="FFFFFF"/>
            </w:tcBorders>
            <w:shd w:val="clear" w:color="auto" w:fill="948A54"/>
          </w:tcPr>
          <w:p w14:paraId="6FAA264B" w14:textId="77777777" w:rsidR="00F677AC" w:rsidRPr="00C85AF5" w:rsidRDefault="00F677AC"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Ефекат на буџет</w:t>
            </w:r>
          </w:p>
        </w:tc>
        <w:tc>
          <w:tcPr>
            <w:tcW w:w="10666" w:type="dxa"/>
            <w:gridSpan w:val="9"/>
            <w:shd w:val="clear" w:color="auto" w:fill="FDE9D9"/>
          </w:tcPr>
          <w:p w14:paraId="6D8C04C7" w14:textId="77777777" w:rsidR="00F677AC" w:rsidRPr="00C85AF5" w:rsidRDefault="008276A9"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r>
      <w:tr w:rsidR="00F677AC" w:rsidRPr="00C85AF5" w14:paraId="0BC605DC" w14:textId="77777777">
        <w:trPr>
          <w:trHeight w:val="60"/>
          <w:jc w:val="center"/>
        </w:trPr>
        <w:tc>
          <w:tcPr>
            <w:tcW w:w="14220" w:type="dxa"/>
            <w:gridSpan w:val="11"/>
            <w:tcBorders>
              <w:top w:val="single" w:sz="8" w:space="0" w:color="FFFFFF"/>
              <w:left w:val="single" w:sz="8" w:space="0" w:color="FFFFFF"/>
              <w:bottom w:val="single" w:sz="8" w:space="0" w:color="FFFFFF"/>
              <w:right w:val="single" w:sz="24" w:space="0" w:color="FFFFFF"/>
            </w:tcBorders>
            <w:shd w:val="clear" w:color="auto" w:fill="FDE9D9"/>
          </w:tcPr>
          <w:p w14:paraId="309560B7" w14:textId="77777777" w:rsidR="00F677AC" w:rsidRPr="00C85AF5" w:rsidRDefault="00F677AC"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Заинтересованост потенцијалних корисника отворених података је веома мала и тиме се пропушта коришћење потенцијала отворених података.  </w:t>
            </w:r>
          </w:p>
          <w:p w14:paraId="6DAC1E73" w14:textId="77777777" w:rsidR="00F677AC" w:rsidRPr="00C85AF5" w:rsidRDefault="00F677AC"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Ова мера обухвата активности усмерене на спровођење кампања и увођење чврстих механизама за ослобађање потенцијала отворених податка. Односи се на широк спектар потенцијалних корисника ван управе, али и на институције јавне управе.  </w:t>
            </w:r>
          </w:p>
          <w:p w14:paraId="0095BED1" w14:textId="23E6B41A" w:rsidR="00F677AC" w:rsidRPr="00C85AF5" w:rsidRDefault="00F677AC"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Неки од механизама подстицаја употребе података су организовање догађаја за развој брзих решења базираних на отвореним подацима (</w:t>
            </w:r>
            <w:r w:rsidRPr="00C85AF5">
              <w:rPr>
                <w:rFonts w:ascii="Times New Roman" w:hAnsi="Times New Roman"/>
                <w:b/>
                <w:bCs/>
                <w:i/>
                <w:lang w:val="uz-Cyrl-UZ"/>
              </w:rPr>
              <w:t>hackathon</w:t>
            </w:r>
            <w:r w:rsidRPr="00C85AF5">
              <w:rPr>
                <w:rFonts w:ascii="Times New Roman" w:hAnsi="Times New Roman"/>
                <w:b/>
                <w:bCs/>
                <w:lang w:val="uz-Cyrl-UZ"/>
              </w:rPr>
              <w:t xml:space="preserve">, </w:t>
            </w:r>
            <w:r w:rsidRPr="00C85AF5">
              <w:rPr>
                <w:rFonts w:ascii="Times New Roman" w:hAnsi="Times New Roman"/>
                <w:b/>
                <w:bCs/>
                <w:i/>
                <w:lang w:val="uz-Cyrl-UZ"/>
              </w:rPr>
              <w:t>datathon</w:t>
            </w:r>
            <w:r w:rsidRPr="00C85AF5">
              <w:rPr>
                <w:rFonts w:ascii="Times New Roman" w:hAnsi="Times New Roman"/>
                <w:b/>
                <w:bCs/>
                <w:lang w:val="uz-Cyrl-UZ"/>
              </w:rPr>
              <w:t>), организација изазова над отвореним подацима који ће понудити иновативна решења неких проблема, као и други подстицаји и подршка пројектима који се баве отвореним подацима, пре свега едукативним (неформалне едукативне радионице, летње школе). Отворене податке треба укључити и у формални систем образовања увођењем у курикулум постојећих предмета. За подизање свести јавности о отвореним подацима важна је улога академске заједнице кроз научно истраживачки рад који би се повезао са иновацијама и пословном праксом.</w:t>
            </w:r>
          </w:p>
        </w:tc>
      </w:tr>
    </w:tbl>
    <w:p w14:paraId="46DB89A9" w14:textId="77777777" w:rsidR="00F677AC" w:rsidRPr="00C85AF5" w:rsidRDefault="00F677AC" w:rsidP="008173FC">
      <w:pPr>
        <w:spacing w:line="240" w:lineRule="auto"/>
        <w:jc w:val="both"/>
        <w:rPr>
          <w:rFonts w:ascii="Times New Roman" w:hAnsi="Times New Roman"/>
          <w:b/>
          <w:sz w:val="24"/>
          <w:szCs w:val="24"/>
          <w:lang w:val="uz-Cyrl-UZ"/>
        </w:rP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465"/>
        <w:gridCol w:w="1165"/>
        <w:gridCol w:w="1078"/>
        <w:gridCol w:w="888"/>
        <w:gridCol w:w="1501"/>
        <w:gridCol w:w="101"/>
        <w:gridCol w:w="1555"/>
        <w:gridCol w:w="1534"/>
      </w:tblGrid>
      <w:tr w:rsidR="004C3610" w:rsidRPr="00C85AF5" w14:paraId="1EF1DC19" w14:textId="77777777">
        <w:trPr>
          <w:jc w:val="center"/>
        </w:trPr>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6F3CFB56" w14:textId="77777777" w:rsidR="004C3610" w:rsidRPr="00C85AF5" w:rsidRDefault="004C3610" w:rsidP="00F161D6">
            <w:pPr>
              <w:spacing w:after="0" w:line="240" w:lineRule="auto"/>
              <w:jc w:val="both"/>
              <w:rPr>
                <w:rFonts w:ascii="Times New Roman" w:hAnsi="Times New Roman"/>
                <w:b/>
                <w:bCs/>
                <w:color w:val="FFFFFF"/>
              </w:rPr>
            </w:pPr>
            <w:r w:rsidRPr="00C85AF5">
              <w:rPr>
                <w:rFonts w:ascii="Times New Roman" w:hAnsi="Times New Roman"/>
                <w:b/>
                <w:bCs/>
                <w:color w:val="FFFFFF"/>
              </w:rPr>
              <w:t>ME</w:t>
            </w:r>
            <w:r w:rsidRPr="00C85AF5">
              <w:rPr>
                <w:rFonts w:ascii="Times New Roman" w:hAnsi="Times New Roman"/>
                <w:b/>
                <w:bCs/>
                <w:color w:val="FFFFFF"/>
                <w:lang w:val="uz-Cyrl-UZ"/>
              </w:rPr>
              <w:t>Р</w:t>
            </w:r>
            <w:r w:rsidRPr="00C85AF5">
              <w:rPr>
                <w:rFonts w:ascii="Times New Roman" w:hAnsi="Times New Roman"/>
                <w:b/>
                <w:bCs/>
                <w:color w:val="FFFFFF"/>
              </w:rPr>
              <w:t>A</w:t>
            </w:r>
          </w:p>
        </w:tc>
        <w:tc>
          <w:tcPr>
            <w:tcW w:w="1777" w:type="dxa"/>
            <w:tcBorders>
              <w:top w:val="single" w:sz="8" w:space="0" w:color="FFFFFF"/>
              <w:left w:val="single" w:sz="8" w:space="0" w:color="FFFFFF"/>
              <w:bottom w:val="single" w:sz="24" w:space="0" w:color="FFFFFF"/>
              <w:right w:val="single" w:sz="8" w:space="0" w:color="FFFFFF"/>
            </w:tcBorders>
            <w:shd w:val="clear" w:color="auto" w:fill="948A54"/>
          </w:tcPr>
          <w:p w14:paraId="1182F9CC" w14:textId="77777777" w:rsidR="004C3610" w:rsidRPr="00C85AF5" w:rsidRDefault="004C3610"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4</w:t>
            </w:r>
            <w:r w:rsidRPr="00C85AF5">
              <w:rPr>
                <w:rFonts w:ascii="Times New Roman" w:hAnsi="Times New Roman"/>
                <w:b/>
                <w:bCs/>
                <w:color w:val="FFFFFF"/>
              </w:rPr>
              <w:t>.</w:t>
            </w:r>
            <w:r w:rsidRPr="00C85AF5">
              <w:rPr>
                <w:rFonts w:ascii="Times New Roman" w:hAnsi="Times New Roman"/>
                <w:b/>
                <w:bCs/>
                <w:color w:val="FFFFFF"/>
                <w:lang w:val="uz-Cyrl-UZ"/>
              </w:rPr>
              <w:t>4.</w:t>
            </w:r>
          </w:p>
        </w:tc>
        <w:tc>
          <w:tcPr>
            <w:tcW w:w="10666" w:type="dxa"/>
            <w:gridSpan w:val="6"/>
            <w:tcBorders>
              <w:top w:val="single" w:sz="8" w:space="0" w:color="FFFFFF"/>
              <w:left w:val="single" w:sz="8" w:space="0" w:color="FFFFFF"/>
              <w:bottom w:val="single" w:sz="24" w:space="0" w:color="FFFFFF"/>
              <w:right w:val="single" w:sz="8" w:space="0" w:color="FFFFFF"/>
            </w:tcBorders>
            <w:shd w:val="clear" w:color="auto" w:fill="948A54"/>
          </w:tcPr>
          <w:p w14:paraId="68B5BBC8" w14:textId="77777777" w:rsidR="004C3610" w:rsidRPr="00C85AF5" w:rsidRDefault="004C3610"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ru-RU"/>
              </w:rPr>
              <w:t>Увођење  концепта "паметног града" / еГрад</w:t>
            </w:r>
          </w:p>
        </w:tc>
      </w:tr>
      <w:tr w:rsidR="004C3610" w:rsidRPr="00C85AF5" w14:paraId="52917310" w14:textId="77777777">
        <w:trPr>
          <w:jc w:val="center"/>
        </w:trPr>
        <w:tc>
          <w:tcPr>
            <w:tcW w:w="6629" w:type="dxa"/>
            <w:gridSpan w:val="4"/>
            <w:tcBorders>
              <w:top w:val="single" w:sz="8" w:space="0" w:color="FFFFFF"/>
              <w:left w:val="single" w:sz="8" w:space="0" w:color="FFFFFF"/>
              <w:bottom w:val="nil"/>
              <w:right w:val="single" w:sz="24" w:space="0" w:color="FFFFFF"/>
            </w:tcBorders>
            <w:shd w:val="clear" w:color="auto" w:fill="948A54"/>
          </w:tcPr>
          <w:p w14:paraId="3F9568E6" w14:textId="77777777" w:rsidR="004C3610" w:rsidRPr="00C85AF5" w:rsidRDefault="004C3610" w:rsidP="00F161D6">
            <w:pPr>
              <w:spacing w:after="0" w:line="240" w:lineRule="auto"/>
              <w:jc w:val="both"/>
              <w:rPr>
                <w:rFonts w:ascii="Times New Roman" w:hAnsi="Times New Roman"/>
                <w:b/>
                <w:bCs/>
                <w:color w:val="FFFFFF"/>
                <w:lang w:val="ru-RU"/>
              </w:rPr>
            </w:pPr>
            <w:r w:rsidRPr="00C85AF5">
              <w:rPr>
                <w:rFonts w:ascii="Times New Roman" w:hAnsi="Times New Roman"/>
                <w:b/>
                <w:bCs/>
                <w:color w:val="FFFFFF"/>
                <w:lang w:val="uz-Cyrl-UZ"/>
              </w:rPr>
              <w:t>Институција одговорна за праћење и контролу реализације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DDD9C3"/>
          </w:tcPr>
          <w:p w14:paraId="61E613C6" w14:textId="77777777" w:rsidR="004C3610" w:rsidRPr="00C85AF5" w:rsidRDefault="00C01ED7" w:rsidP="00F161D6">
            <w:pPr>
              <w:spacing w:after="0" w:line="240" w:lineRule="auto"/>
              <w:jc w:val="both"/>
              <w:rPr>
                <w:rFonts w:ascii="Times New Roman" w:hAnsi="Times New Roman"/>
                <w:color w:val="000000"/>
              </w:rPr>
            </w:pPr>
            <w:r w:rsidRPr="00C85AF5">
              <w:rPr>
                <w:rFonts w:ascii="Times New Roman" w:hAnsi="Times New Roman"/>
                <w:color w:val="000000"/>
                <w:lang w:val="uz-Cyrl-UZ"/>
              </w:rPr>
              <w:t>МДУЛС</w:t>
            </w:r>
          </w:p>
        </w:tc>
      </w:tr>
      <w:tr w:rsidR="004C3610" w:rsidRPr="00C85AF5" w14:paraId="4E524786" w14:textId="77777777">
        <w:trPr>
          <w:jc w:val="center"/>
        </w:trPr>
        <w:tc>
          <w:tcPr>
            <w:tcW w:w="3554" w:type="dxa"/>
            <w:gridSpan w:val="2"/>
            <w:tcBorders>
              <w:left w:val="single" w:sz="8" w:space="0" w:color="FFFFFF"/>
              <w:bottom w:val="nil"/>
              <w:right w:val="single" w:sz="24" w:space="0" w:color="FFFFFF"/>
            </w:tcBorders>
            <w:shd w:val="clear" w:color="auto" w:fill="948A54"/>
          </w:tcPr>
          <w:p w14:paraId="30F80860" w14:textId="77777777" w:rsidR="004C3610" w:rsidRPr="00C85AF5" w:rsidRDefault="004C3610"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Период спровођења</w:t>
            </w:r>
          </w:p>
        </w:tc>
        <w:tc>
          <w:tcPr>
            <w:tcW w:w="1777" w:type="dxa"/>
            <w:shd w:val="clear" w:color="auto" w:fill="DDD9C3"/>
          </w:tcPr>
          <w:p w14:paraId="3666235E" w14:textId="77777777" w:rsidR="004C3610" w:rsidRPr="00C85AF5" w:rsidRDefault="00813045" w:rsidP="00F161D6">
            <w:pPr>
              <w:spacing w:after="0" w:line="240" w:lineRule="auto"/>
              <w:jc w:val="both"/>
              <w:rPr>
                <w:rFonts w:ascii="Times New Roman" w:hAnsi="Times New Roman"/>
                <w:b/>
              </w:rPr>
            </w:pPr>
            <w:r w:rsidRPr="00C85AF5">
              <w:rPr>
                <w:rFonts w:ascii="Times New Roman" w:eastAsia="Times New Roman" w:hAnsi="Times New Roman"/>
                <w:color w:val="000000"/>
                <w:lang w:val="uz-Cyrl-UZ"/>
              </w:rPr>
              <w:t>2020-2021</w:t>
            </w:r>
          </w:p>
        </w:tc>
        <w:tc>
          <w:tcPr>
            <w:tcW w:w="1298" w:type="dxa"/>
            <w:shd w:val="clear" w:color="auto" w:fill="948A54"/>
          </w:tcPr>
          <w:p w14:paraId="0767947C" w14:textId="77777777" w:rsidR="004C3610" w:rsidRPr="00C85AF5" w:rsidRDefault="004C3610" w:rsidP="00F161D6">
            <w:pPr>
              <w:spacing w:after="0" w:line="240" w:lineRule="auto"/>
              <w:jc w:val="both"/>
              <w:rPr>
                <w:rFonts w:ascii="Times New Roman" w:hAnsi="Times New Roman"/>
                <w:b/>
                <w:color w:val="FFFFFF"/>
                <w:lang w:val="uz-Cyrl-UZ"/>
              </w:rPr>
            </w:pPr>
            <w:r w:rsidRPr="00C85AF5">
              <w:rPr>
                <w:rFonts w:ascii="Times New Roman" w:hAnsi="Times New Roman"/>
                <w:b/>
                <w:color w:val="FFFFFF"/>
                <w:lang w:val="uz-Cyrl-UZ"/>
              </w:rPr>
              <w:t>Тип мере</w:t>
            </w:r>
          </w:p>
        </w:tc>
        <w:tc>
          <w:tcPr>
            <w:tcW w:w="7591" w:type="dxa"/>
            <w:gridSpan w:val="4"/>
            <w:shd w:val="clear" w:color="auto" w:fill="DDD9C3"/>
          </w:tcPr>
          <w:p w14:paraId="2BB80987" w14:textId="77777777" w:rsidR="004C3610" w:rsidRPr="00C85AF5" w:rsidRDefault="004C3610" w:rsidP="00F161D6">
            <w:pPr>
              <w:spacing w:after="0" w:line="240" w:lineRule="auto"/>
              <w:jc w:val="both"/>
              <w:rPr>
                <w:rFonts w:ascii="Times New Roman" w:hAnsi="Times New Roman"/>
                <w:b/>
                <w:lang w:val="uz-Cyrl-UZ"/>
              </w:rPr>
            </w:pPr>
            <w:r w:rsidRPr="00C85AF5">
              <w:rPr>
                <w:rFonts w:ascii="Times New Roman" w:hAnsi="Times New Roman"/>
                <w:bCs/>
                <w:color w:val="000000"/>
                <w:lang w:val="uz-Cyrl-UZ"/>
              </w:rPr>
              <w:t>Обезбеђење добара и пружање услуга</w:t>
            </w:r>
          </w:p>
        </w:tc>
      </w:tr>
      <w:tr w:rsidR="004C3610" w:rsidRPr="00C85AF5" w14:paraId="390B80CD" w14:textId="77777777">
        <w:trPr>
          <w:jc w:val="center"/>
        </w:trPr>
        <w:tc>
          <w:tcPr>
            <w:tcW w:w="1777" w:type="dxa"/>
            <w:vMerge w:val="restart"/>
            <w:tcBorders>
              <w:top w:val="single" w:sz="8" w:space="0" w:color="FFFFFF"/>
              <w:left w:val="single" w:sz="8" w:space="0" w:color="FFFFFF"/>
              <w:bottom w:val="nil"/>
              <w:right w:val="single" w:sz="24" w:space="0" w:color="FFFFFF"/>
            </w:tcBorders>
            <w:shd w:val="clear" w:color="auto" w:fill="948A54"/>
          </w:tcPr>
          <w:p w14:paraId="458EC475" w14:textId="77777777" w:rsidR="004C3610" w:rsidRPr="00C85AF5" w:rsidRDefault="004C3610"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Показатељ резултата</w:t>
            </w:r>
          </w:p>
        </w:tc>
        <w:tc>
          <w:tcPr>
            <w:tcW w:w="4852" w:type="dxa"/>
            <w:gridSpan w:val="3"/>
            <w:tcBorders>
              <w:top w:val="single" w:sz="8" w:space="0" w:color="FFFFFF"/>
              <w:left w:val="single" w:sz="8" w:space="0" w:color="FFFFFF"/>
              <w:bottom w:val="single" w:sz="8" w:space="0" w:color="FFFFFF"/>
              <w:right w:val="single" w:sz="8" w:space="0" w:color="FFFFFF"/>
            </w:tcBorders>
            <w:shd w:val="clear" w:color="auto" w:fill="948A54"/>
          </w:tcPr>
          <w:p w14:paraId="1113A21C" w14:textId="77777777" w:rsidR="004C3610" w:rsidRPr="00C85AF5" w:rsidRDefault="004C3610" w:rsidP="00F161D6">
            <w:pPr>
              <w:spacing w:after="0" w:line="240" w:lineRule="auto"/>
              <w:jc w:val="both"/>
              <w:rPr>
                <w:rFonts w:ascii="Times New Roman" w:hAnsi="Times New Roman"/>
                <w:color w:val="FFFFFF"/>
                <w:lang w:val="uz-Cyrl-UZ"/>
              </w:rPr>
            </w:pPr>
            <w:r w:rsidRPr="00C85AF5">
              <w:rPr>
                <w:rFonts w:ascii="Times New Roman" w:hAnsi="Times New Roman"/>
                <w:bCs/>
                <w:color w:val="FFFFFF"/>
                <w:lang w:val="uz-Cyrl-UZ"/>
              </w:rPr>
              <w:t>Јединица мере</w:t>
            </w:r>
          </w:p>
        </w:tc>
        <w:tc>
          <w:tcPr>
            <w:tcW w:w="7591" w:type="dxa"/>
            <w:gridSpan w:val="4"/>
            <w:tcBorders>
              <w:top w:val="single" w:sz="8" w:space="0" w:color="FFFFFF"/>
              <w:left w:val="single" w:sz="8" w:space="0" w:color="FFFFFF"/>
              <w:bottom w:val="single" w:sz="8" w:space="0" w:color="FFFFFF"/>
              <w:right w:val="single" w:sz="8" w:space="0" w:color="FFFFFF"/>
            </w:tcBorders>
            <w:shd w:val="clear" w:color="auto" w:fill="948A54"/>
          </w:tcPr>
          <w:p w14:paraId="393ECB56" w14:textId="77777777" w:rsidR="004C3610" w:rsidRPr="00C85AF5" w:rsidRDefault="004C3610" w:rsidP="00F161D6">
            <w:pPr>
              <w:spacing w:after="0" w:line="240" w:lineRule="auto"/>
              <w:jc w:val="both"/>
              <w:rPr>
                <w:rFonts w:ascii="Times New Roman" w:hAnsi="Times New Roman"/>
                <w:color w:val="FFFFFF"/>
              </w:rPr>
            </w:pPr>
            <w:r w:rsidRPr="00C85AF5">
              <w:rPr>
                <w:rFonts w:ascii="Times New Roman" w:hAnsi="Times New Roman"/>
                <w:color w:val="FFFFFF"/>
                <w:lang w:val="uz-Cyrl-UZ"/>
              </w:rPr>
              <w:t>Извор провере</w:t>
            </w:r>
          </w:p>
        </w:tc>
      </w:tr>
      <w:tr w:rsidR="004C3610" w:rsidRPr="00C85AF5" w14:paraId="78560F16" w14:textId="77777777">
        <w:trPr>
          <w:jc w:val="center"/>
        </w:trPr>
        <w:tc>
          <w:tcPr>
            <w:tcW w:w="1777" w:type="dxa"/>
            <w:vMerge/>
            <w:tcBorders>
              <w:left w:val="single" w:sz="8" w:space="0" w:color="FFFFFF"/>
              <w:bottom w:val="nil"/>
              <w:right w:val="single" w:sz="24" w:space="0" w:color="FFFFFF"/>
            </w:tcBorders>
            <w:shd w:val="clear" w:color="auto" w:fill="948A54"/>
          </w:tcPr>
          <w:p w14:paraId="09591B28" w14:textId="77777777" w:rsidR="004C3610" w:rsidRPr="00C85AF5" w:rsidRDefault="004C3610" w:rsidP="00F161D6">
            <w:pPr>
              <w:spacing w:after="0" w:line="240" w:lineRule="auto"/>
              <w:jc w:val="both"/>
              <w:rPr>
                <w:rFonts w:ascii="Times New Roman" w:hAnsi="Times New Roman"/>
                <w:b/>
                <w:bCs/>
                <w:color w:val="FFFFFF"/>
                <w:lang w:val="uz-Cyrl-UZ"/>
              </w:rPr>
            </w:pPr>
          </w:p>
        </w:tc>
        <w:tc>
          <w:tcPr>
            <w:tcW w:w="4852" w:type="dxa"/>
            <w:gridSpan w:val="3"/>
            <w:shd w:val="clear" w:color="auto" w:fill="FDE9D9"/>
          </w:tcPr>
          <w:p w14:paraId="3A738979" w14:textId="3FCD7CD8" w:rsidR="004C3610" w:rsidRPr="00C85AF5" w:rsidRDefault="00E96D6C" w:rsidP="00F161D6">
            <w:pPr>
              <w:spacing w:after="0" w:line="240" w:lineRule="auto"/>
              <w:jc w:val="both"/>
              <w:rPr>
                <w:rFonts w:ascii="Times New Roman" w:hAnsi="Times New Roman"/>
                <w:color w:val="FFFFFF"/>
                <w:lang w:val="uz-Cyrl-UZ"/>
              </w:rPr>
            </w:pPr>
            <w:r w:rsidRPr="00C85AF5">
              <w:rPr>
                <w:rFonts w:ascii="Times New Roman" w:eastAsia="Times New Roman" w:hAnsi="Times New Roman"/>
                <w:color w:val="000000"/>
                <w:lang w:val="uz-Cyrl-UZ"/>
              </w:rPr>
              <w:t>Број градова у којима</w:t>
            </w:r>
            <w:r w:rsidR="00C56D87">
              <w:rPr>
                <w:rFonts w:ascii="Times New Roman" w:eastAsia="Times New Roman" w:hAnsi="Times New Roman"/>
                <w:color w:val="000000"/>
                <w:lang w:val="uz-Cyrl-UZ"/>
              </w:rPr>
              <w:t xml:space="preserve"> су пилотирани пројекти „е-град</w:t>
            </w:r>
            <w:r w:rsidR="00C56D87">
              <w:rPr>
                <w:rFonts w:ascii="Times New Roman" w:hAnsi="Times New Roman"/>
                <w:bCs/>
                <w:noProof w:val="0"/>
                <w:color w:val="000000"/>
                <w:sz w:val="20"/>
                <w:szCs w:val="20"/>
                <w:lang w:val="sr-Cyrl-CS" w:eastAsia="sr-Latn-CS"/>
              </w:rPr>
              <w:t>”</w:t>
            </w:r>
          </w:p>
        </w:tc>
        <w:tc>
          <w:tcPr>
            <w:tcW w:w="7591" w:type="dxa"/>
            <w:gridSpan w:val="4"/>
            <w:shd w:val="clear" w:color="auto" w:fill="FDE9D9"/>
          </w:tcPr>
          <w:p w14:paraId="7D6DCCC8" w14:textId="77777777" w:rsidR="004C3610" w:rsidRPr="00C85AF5" w:rsidRDefault="004C3610" w:rsidP="00F161D6">
            <w:pPr>
              <w:spacing w:after="0" w:line="240" w:lineRule="auto"/>
              <w:jc w:val="both"/>
              <w:rPr>
                <w:rFonts w:ascii="Times New Roman" w:hAnsi="Times New Roman"/>
                <w:color w:val="FFFFFF"/>
                <w:lang w:val="uz-Cyrl-UZ"/>
              </w:rPr>
            </w:pPr>
          </w:p>
        </w:tc>
      </w:tr>
      <w:tr w:rsidR="004C3610" w:rsidRPr="00C85AF5" w14:paraId="1E488797" w14:textId="77777777">
        <w:trPr>
          <w:jc w:val="center"/>
        </w:trPr>
        <w:tc>
          <w:tcPr>
            <w:tcW w:w="1777" w:type="dxa"/>
            <w:vMerge/>
            <w:tcBorders>
              <w:top w:val="single" w:sz="8" w:space="0" w:color="FFFFFF"/>
              <w:left w:val="single" w:sz="8" w:space="0" w:color="FFFFFF"/>
              <w:bottom w:val="nil"/>
              <w:right w:val="single" w:sz="24" w:space="0" w:color="FFFFFF"/>
            </w:tcBorders>
            <w:shd w:val="clear" w:color="auto" w:fill="948A54"/>
          </w:tcPr>
          <w:p w14:paraId="188DB7B4" w14:textId="77777777" w:rsidR="004C3610" w:rsidRPr="00C85AF5" w:rsidRDefault="004C3610" w:rsidP="00F161D6">
            <w:pPr>
              <w:spacing w:after="0" w:line="240" w:lineRule="auto"/>
              <w:jc w:val="both"/>
              <w:rPr>
                <w:rFonts w:ascii="Times New Roman" w:hAnsi="Times New Roman"/>
                <w:b/>
                <w:bCs/>
                <w:color w:val="FFFFFF"/>
                <w:lang w:val="uz-Cyrl-UZ"/>
              </w:rPr>
            </w:pPr>
          </w:p>
        </w:tc>
        <w:tc>
          <w:tcPr>
            <w:tcW w:w="1777" w:type="dxa"/>
            <w:tcBorders>
              <w:top w:val="single" w:sz="8" w:space="0" w:color="FFFFFF"/>
              <w:left w:val="single" w:sz="8" w:space="0" w:color="FFFFFF"/>
              <w:bottom w:val="single" w:sz="8" w:space="0" w:color="FFFFFF"/>
              <w:right w:val="single" w:sz="8" w:space="0" w:color="FFFFFF"/>
            </w:tcBorders>
            <w:shd w:val="clear" w:color="auto" w:fill="948A54"/>
          </w:tcPr>
          <w:p w14:paraId="0FCD3FD9" w14:textId="77777777" w:rsidR="004C3610" w:rsidRPr="00C85AF5" w:rsidRDefault="004C3610" w:rsidP="00F161D6">
            <w:pPr>
              <w:spacing w:after="0" w:line="240" w:lineRule="auto"/>
              <w:jc w:val="both"/>
              <w:rPr>
                <w:rFonts w:ascii="Times New Roman" w:hAnsi="Times New Roman"/>
                <w:bCs/>
                <w:color w:val="FFFFFF"/>
                <w:lang w:val="uz-Cyrl-UZ"/>
              </w:rPr>
            </w:pPr>
            <w:r w:rsidRPr="00C85AF5">
              <w:rPr>
                <w:rFonts w:ascii="Times New Roman" w:hAnsi="Times New Roman"/>
                <w:color w:val="FFFFFF"/>
                <w:lang w:val="uz-Cyrl-UZ"/>
              </w:rPr>
              <w:t>Базна година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948A54"/>
          </w:tcPr>
          <w:p w14:paraId="501717EF" w14:textId="77777777" w:rsidR="004C3610" w:rsidRPr="00C85AF5" w:rsidRDefault="004C3610"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Почетна вредност</w:t>
            </w:r>
          </w:p>
        </w:tc>
        <w:tc>
          <w:tcPr>
            <w:tcW w:w="2551" w:type="dxa"/>
            <w:gridSpan w:val="2"/>
            <w:tcBorders>
              <w:top w:val="single" w:sz="8" w:space="0" w:color="FFFFFF"/>
              <w:left w:val="single" w:sz="8" w:space="0" w:color="FFFFFF"/>
              <w:bottom w:val="single" w:sz="8" w:space="0" w:color="FFFFFF"/>
              <w:right w:val="single" w:sz="8" w:space="0" w:color="FFFFFF"/>
            </w:tcBorders>
            <w:shd w:val="clear" w:color="auto" w:fill="948A54"/>
          </w:tcPr>
          <w:p w14:paraId="20FE1D31" w14:textId="77777777" w:rsidR="004C3610" w:rsidRPr="00C85AF5" w:rsidRDefault="004C3610"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2020</w:t>
            </w:r>
          </w:p>
        </w:tc>
        <w:tc>
          <w:tcPr>
            <w:tcW w:w="2552" w:type="dxa"/>
            <w:tcBorders>
              <w:top w:val="single" w:sz="8" w:space="0" w:color="FFFFFF"/>
              <w:left w:val="single" w:sz="8" w:space="0" w:color="FFFFFF"/>
              <w:bottom w:val="single" w:sz="8" w:space="0" w:color="FFFFFF"/>
              <w:right w:val="single" w:sz="8" w:space="0" w:color="FFFFFF"/>
            </w:tcBorders>
            <w:shd w:val="clear" w:color="auto" w:fill="948A54"/>
          </w:tcPr>
          <w:p w14:paraId="4FB2B3D2" w14:textId="77777777" w:rsidR="004C3610" w:rsidRPr="00C85AF5" w:rsidRDefault="004C3610"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2021</w:t>
            </w:r>
          </w:p>
        </w:tc>
        <w:tc>
          <w:tcPr>
            <w:tcW w:w="2488" w:type="dxa"/>
            <w:tcBorders>
              <w:top w:val="single" w:sz="8" w:space="0" w:color="FFFFFF"/>
              <w:left w:val="single" w:sz="8" w:space="0" w:color="FFFFFF"/>
              <w:bottom w:val="single" w:sz="8" w:space="0" w:color="FFFFFF"/>
              <w:right w:val="single" w:sz="8" w:space="0" w:color="FFFFFF"/>
            </w:tcBorders>
            <w:shd w:val="clear" w:color="auto" w:fill="948A54"/>
          </w:tcPr>
          <w:p w14:paraId="15A96306" w14:textId="77777777" w:rsidR="004C3610" w:rsidRPr="00C85AF5" w:rsidRDefault="004C3610"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Циљана вредност 2022</w:t>
            </w:r>
          </w:p>
        </w:tc>
      </w:tr>
      <w:tr w:rsidR="00E96D6C" w:rsidRPr="00C85AF5" w14:paraId="7C1F277D" w14:textId="77777777">
        <w:trPr>
          <w:jc w:val="center"/>
        </w:trPr>
        <w:tc>
          <w:tcPr>
            <w:tcW w:w="1777" w:type="dxa"/>
            <w:vMerge/>
            <w:tcBorders>
              <w:left w:val="single" w:sz="8" w:space="0" w:color="FFFFFF"/>
              <w:bottom w:val="nil"/>
              <w:right w:val="single" w:sz="24" w:space="0" w:color="FFFFFF"/>
            </w:tcBorders>
            <w:shd w:val="clear" w:color="auto" w:fill="948A54"/>
          </w:tcPr>
          <w:p w14:paraId="5F867E5A" w14:textId="77777777" w:rsidR="00E96D6C" w:rsidRPr="00C85AF5" w:rsidRDefault="00E96D6C" w:rsidP="00F161D6">
            <w:pPr>
              <w:spacing w:after="0" w:line="240" w:lineRule="auto"/>
              <w:jc w:val="both"/>
              <w:rPr>
                <w:rFonts w:ascii="Times New Roman" w:hAnsi="Times New Roman"/>
                <w:b/>
                <w:bCs/>
                <w:color w:val="FFFFFF"/>
              </w:rPr>
            </w:pPr>
          </w:p>
        </w:tc>
        <w:tc>
          <w:tcPr>
            <w:tcW w:w="1777" w:type="dxa"/>
            <w:shd w:val="clear" w:color="auto" w:fill="FDE9D9"/>
          </w:tcPr>
          <w:p w14:paraId="45AA1C03" w14:textId="77777777" w:rsidR="00E96D6C" w:rsidRPr="00C85AF5" w:rsidRDefault="00E96D6C" w:rsidP="00F161D6">
            <w:pPr>
              <w:spacing w:after="0" w:line="240" w:lineRule="auto"/>
              <w:jc w:val="center"/>
              <w:rPr>
                <w:rFonts w:ascii="Times New Roman" w:hAnsi="Times New Roman"/>
                <w:b/>
                <w:highlight w:val="cyan"/>
                <w:lang w:val="uz-Cyrl-UZ"/>
              </w:rPr>
            </w:pPr>
            <w:r w:rsidRPr="00C85AF5">
              <w:rPr>
                <w:rFonts w:ascii="Times New Roman" w:hAnsi="Times New Roman"/>
                <w:lang w:val="uz-Cyrl-UZ"/>
              </w:rPr>
              <w:t>2</w:t>
            </w:r>
            <w:r w:rsidRPr="00C85AF5">
              <w:rPr>
                <w:rFonts w:ascii="Times New Roman" w:eastAsia="Times New Roman" w:hAnsi="Times New Roman"/>
                <w:bCs/>
                <w:lang w:val="uz-Cyrl-UZ"/>
              </w:rPr>
              <w:t>019</w:t>
            </w:r>
          </w:p>
        </w:tc>
        <w:tc>
          <w:tcPr>
            <w:tcW w:w="3075" w:type="dxa"/>
            <w:gridSpan w:val="2"/>
            <w:shd w:val="clear" w:color="auto" w:fill="FDE9D9"/>
          </w:tcPr>
          <w:p w14:paraId="2A016659" w14:textId="77777777" w:rsidR="00E96D6C" w:rsidRPr="00C85AF5" w:rsidRDefault="00E96D6C" w:rsidP="00F161D6">
            <w:pPr>
              <w:spacing w:after="0" w:line="240" w:lineRule="auto"/>
              <w:jc w:val="center"/>
              <w:rPr>
                <w:rFonts w:ascii="Times New Roman" w:hAnsi="Times New Roman"/>
                <w:lang w:val="uz-Cyrl-UZ"/>
              </w:rPr>
            </w:pPr>
            <w:r w:rsidRPr="00C85AF5">
              <w:rPr>
                <w:rFonts w:ascii="Times New Roman" w:hAnsi="Times New Roman"/>
                <w:lang w:val="uz-Cyrl-UZ"/>
              </w:rPr>
              <w:t>0</w:t>
            </w:r>
          </w:p>
        </w:tc>
        <w:tc>
          <w:tcPr>
            <w:tcW w:w="2551" w:type="dxa"/>
            <w:gridSpan w:val="2"/>
            <w:shd w:val="clear" w:color="auto" w:fill="FDE9D9"/>
          </w:tcPr>
          <w:p w14:paraId="12C03435" w14:textId="77777777" w:rsidR="00E96D6C" w:rsidRPr="00C85AF5" w:rsidRDefault="00E96D6C" w:rsidP="00F161D6">
            <w:pPr>
              <w:spacing w:after="0" w:line="240" w:lineRule="auto"/>
              <w:jc w:val="center"/>
              <w:rPr>
                <w:rFonts w:ascii="Times New Roman" w:hAnsi="Times New Roman"/>
              </w:rPr>
            </w:pPr>
          </w:p>
        </w:tc>
        <w:tc>
          <w:tcPr>
            <w:tcW w:w="2552" w:type="dxa"/>
            <w:shd w:val="clear" w:color="auto" w:fill="FDE9D9"/>
          </w:tcPr>
          <w:p w14:paraId="729FA0DB" w14:textId="77777777" w:rsidR="00E96D6C" w:rsidRPr="00C85AF5" w:rsidRDefault="00E96D6C" w:rsidP="00F161D6">
            <w:pPr>
              <w:spacing w:after="0" w:line="240" w:lineRule="auto"/>
              <w:jc w:val="center"/>
              <w:rPr>
                <w:rFonts w:ascii="Times New Roman" w:hAnsi="Times New Roman"/>
              </w:rPr>
            </w:pPr>
          </w:p>
        </w:tc>
        <w:tc>
          <w:tcPr>
            <w:tcW w:w="2488" w:type="dxa"/>
            <w:shd w:val="clear" w:color="auto" w:fill="FDE9D9"/>
          </w:tcPr>
          <w:p w14:paraId="70EAD5F6" w14:textId="77777777" w:rsidR="00E96D6C" w:rsidRPr="00C85AF5" w:rsidRDefault="00E96D6C" w:rsidP="00F161D6">
            <w:pPr>
              <w:spacing w:after="0" w:line="240" w:lineRule="auto"/>
              <w:jc w:val="center"/>
              <w:rPr>
                <w:rFonts w:ascii="Times New Roman" w:hAnsi="Times New Roman"/>
              </w:rPr>
            </w:pPr>
            <w:r w:rsidRPr="00C85AF5">
              <w:rPr>
                <w:rFonts w:ascii="Times New Roman" w:hAnsi="Times New Roman"/>
                <w:lang w:val="uz-Cyrl-UZ"/>
              </w:rPr>
              <w:t>2</w:t>
            </w:r>
          </w:p>
        </w:tc>
      </w:tr>
      <w:tr w:rsidR="004C3610" w:rsidRPr="00C85AF5" w14:paraId="405CC28F" w14:textId="77777777">
        <w:trPr>
          <w:jc w:val="center"/>
        </w:trPr>
        <w:tc>
          <w:tcPr>
            <w:tcW w:w="3554" w:type="dxa"/>
            <w:gridSpan w:val="2"/>
            <w:tcBorders>
              <w:top w:val="single" w:sz="8" w:space="0" w:color="FFFFFF"/>
              <w:left w:val="single" w:sz="8" w:space="0" w:color="FFFFFF"/>
              <w:bottom w:val="nil"/>
              <w:right w:val="single" w:sz="24" w:space="0" w:color="FFFFFF"/>
            </w:tcBorders>
            <w:shd w:val="clear" w:color="auto" w:fill="948A54"/>
          </w:tcPr>
          <w:p w14:paraId="523AE09E" w14:textId="77777777" w:rsidR="004C3610" w:rsidRPr="00C85AF5" w:rsidRDefault="004C3610" w:rsidP="00F161D6">
            <w:pPr>
              <w:spacing w:after="0" w:line="240" w:lineRule="auto"/>
              <w:jc w:val="both"/>
              <w:rPr>
                <w:rFonts w:ascii="Times New Roman" w:hAnsi="Times New Roman"/>
                <w:b/>
                <w:bCs/>
                <w:color w:val="FFFFFF"/>
              </w:rPr>
            </w:pPr>
            <w:r w:rsidRPr="00C85AF5">
              <w:rPr>
                <w:rFonts w:ascii="Times New Roman" w:hAnsi="Times New Roman"/>
                <w:b/>
                <w:bCs/>
                <w:color w:val="FFFFFF"/>
                <w:lang w:val="uz-Cyrl-UZ"/>
              </w:rPr>
              <w:t>Процена финансијских средстава</w:t>
            </w:r>
          </w:p>
        </w:tc>
        <w:tc>
          <w:tcPr>
            <w:tcW w:w="3075" w:type="dxa"/>
            <w:gridSpan w:val="2"/>
            <w:tcBorders>
              <w:top w:val="single" w:sz="8" w:space="0" w:color="FFFFFF"/>
              <w:left w:val="single" w:sz="8" w:space="0" w:color="FFFFFF"/>
              <w:bottom w:val="single" w:sz="8" w:space="0" w:color="FFFFFF"/>
              <w:right w:val="single" w:sz="8" w:space="0" w:color="FFFFFF"/>
            </w:tcBorders>
            <w:shd w:val="clear" w:color="auto" w:fill="FDE9D9"/>
          </w:tcPr>
          <w:p w14:paraId="37C7F121" w14:textId="77777777" w:rsidR="004C3610" w:rsidRPr="00C85AF5" w:rsidRDefault="008276A9"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c>
          <w:tcPr>
            <w:tcW w:w="2257" w:type="dxa"/>
            <w:tcBorders>
              <w:top w:val="single" w:sz="8" w:space="0" w:color="FFFFFF"/>
              <w:left w:val="single" w:sz="8" w:space="0" w:color="FFFFFF"/>
              <w:bottom w:val="single" w:sz="8" w:space="0" w:color="FFFFFF"/>
              <w:right w:val="single" w:sz="8" w:space="0" w:color="FFFFFF"/>
            </w:tcBorders>
            <w:shd w:val="clear" w:color="auto" w:fill="948A54"/>
          </w:tcPr>
          <w:p w14:paraId="0C7A4FC4" w14:textId="77777777" w:rsidR="004C3610" w:rsidRPr="00C85AF5" w:rsidRDefault="004C3610" w:rsidP="00F161D6">
            <w:pPr>
              <w:spacing w:after="0" w:line="240" w:lineRule="auto"/>
              <w:jc w:val="both"/>
              <w:rPr>
                <w:rFonts w:ascii="Times New Roman" w:hAnsi="Times New Roman"/>
                <w:color w:val="FFFFFF"/>
                <w:lang w:val="uz-Cyrl-UZ"/>
              </w:rPr>
            </w:pPr>
            <w:r w:rsidRPr="00C85AF5">
              <w:rPr>
                <w:rFonts w:ascii="Times New Roman" w:hAnsi="Times New Roman"/>
                <w:color w:val="FFFFFF"/>
                <w:lang w:val="uz-Cyrl-UZ"/>
              </w:rPr>
              <w:t>Извор средстава</w:t>
            </w:r>
          </w:p>
        </w:tc>
        <w:tc>
          <w:tcPr>
            <w:tcW w:w="5334" w:type="dxa"/>
            <w:gridSpan w:val="3"/>
            <w:tcBorders>
              <w:top w:val="single" w:sz="8" w:space="0" w:color="FFFFFF"/>
              <w:left w:val="single" w:sz="8" w:space="0" w:color="FFFFFF"/>
              <w:bottom w:val="single" w:sz="8" w:space="0" w:color="FFFFFF"/>
              <w:right w:val="single" w:sz="8" w:space="0" w:color="FFFFFF"/>
            </w:tcBorders>
            <w:shd w:val="clear" w:color="auto" w:fill="FDE9D9"/>
          </w:tcPr>
          <w:p w14:paraId="4B52BE56" w14:textId="77777777" w:rsidR="004C3610" w:rsidRPr="00C85AF5" w:rsidRDefault="00785714" w:rsidP="00F161D6">
            <w:pPr>
              <w:spacing w:after="0" w:line="240" w:lineRule="auto"/>
              <w:jc w:val="both"/>
              <w:rPr>
                <w:rFonts w:ascii="Times New Roman" w:hAnsi="Times New Roman"/>
              </w:rPr>
            </w:pPr>
            <w:r w:rsidRPr="00C85AF5">
              <w:rPr>
                <w:rFonts w:ascii="Times New Roman" w:hAnsi="Times New Roman"/>
                <w:lang w:val="uz-Cyrl-UZ"/>
              </w:rPr>
              <w:t>Ближе прецизирано у АП</w:t>
            </w:r>
          </w:p>
        </w:tc>
      </w:tr>
      <w:tr w:rsidR="004C3610" w:rsidRPr="00C85AF5" w14:paraId="3F9E4197" w14:textId="77777777">
        <w:trPr>
          <w:jc w:val="center"/>
        </w:trPr>
        <w:tc>
          <w:tcPr>
            <w:tcW w:w="3554" w:type="dxa"/>
            <w:gridSpan w:val="2"/>
            <w:tcBorders>
              <w:left w:val="single" w:sz="8" w:space="0" w:color="FFFFFF"/>
              <w:bottom w:val="nil"/>
              <w:right w:val="single" w:sz="24" w:space="0" w:color="FFFFFF"/>
            </w:tcBorders>
            <w:shd w:val="clear" w:color="auto" w:fill="948A54"/>
          </w:tcPr>
          <w:p w14:paraId="41A0AF35" w14:textId="77777777" w:rsidR="004C3610" w:rsidRPr="00C85AF5" w:rsidRDefault="004C3610" w:rsidP="00F161D6">
            <w:pPr>
              <w:spacing w:after="0" w:line="240" w:lineRule="auto"/>
              <w:jc w:val="both"/>
              <w:rPr>
                <w:rFonts w:ascii="Times New Roman" w:hAnsi="Times New Roman"/>
                <w:b/>
                <w:bCs/>
                <w:color w:val="FFFFFF"/>
                <w:lang w:val="uz-Cyrl-UZ"/>
              </w:rPr>
            </w:pPr>
            <w:r w:rsidRPr="00C85AF5">
              <w:rPr>
                <w:rFonts w:ascii="Times New Roman" w:hAnsi="Times New Roman"/>
                <w:b/>
                <w:bCs/>
                <w:color w:val="FFFFFF"/>
                <w:lang w:val="uz-Cyrl-UZ"/>
              </w:rPr>
              <w:t>Ефекат на буџет</w:t>
            </w:r>
          </w:p>
        </w:tc>
        <w:tc>
          <w:tcPr>
            <w:tcW w:w="10666" w:type="dxa"/>
            <w:gridSpan w:val="6"/>
            <w:shd w:val="clear" w:color="auto" w:fill="FDE9D9"/>
          </w:tcPr>
          <w:p w14:paraId="4C6E5421" w14:textId="77777777" w:rsidR="004C3610" w:rsidRPr="00C85AF5" w:rsidRDefault="008276A9" w:rsidP="00F161D6">
            <w:pPr>
              <w:spacing w:after="0" w:line="240" w:lineRule="auto"/>
              <w:jc w:val="both"/>
              <w:rPr>
                <w:rFonts w:ascii="Times New Roman" w:hAnsi="Times New Roman"/>
                <w:lang w:val="uz-Cyrl-UZ"/>
              </w:rPr>
            </w:pPr>
            <w:r w:rsidRPr="00C85AF5">
              <w:rPr>
                <w:rFonts w:ascii="Times New Roman" w:hAnsi="Times New Roman"/>
                <w:lang w:val="uz-Cyrl-UZ"/>
              </w:rPr>
              <w:t>Ближе прецизирано у АП</w:t>
            </w:r>
          </w:p>
        </w:tc>
      </w:tr>
      <w:tr w:rsidR="004C3610" w:rsidRPr="00C85AF5" w14:paraId="141C35A0" w14:textId="77777777">
        <w:trPr>
          <w:trHeight w:val="60"/>
          <w:jc w:val="center"/>
        </w:trPr>
        <w:tc>
          <w:tcPr>
            <w:tcW w:w="14220" w:type="dxa"/>
            <w:gridSpan w:val="8"/>
            <w:tcBorders>
              <w:top w:val="single" w:sz="8" w:space="0" w:color="FFFFFF"/>
              <w:left w:val="single" w:sz="8" w:space="0" w:color="FFFFFF"/>
              <w:bottom w:val="single" w:sz="8" w:space="0" w:color="FFFFFF"/>
              <w:right w:val="single" w:sz="24" w:space="0" w:color="FFFFFF"/>
            </w:tcBorders>
            <w:shd w:val="clear" w:color="auto" w:fill="FDE9D9"/>
          </w:tcPr>
          <w:p w14:paraId="35472243" w14:textId="77777777" w:rsidR="004C3610" w:rsidRPr="00C85AF5" w:rsidRDefault="004C3610"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Концепт паметног града претпоставља интегрисање информационо-комуникационих технологија и концепта отворених података у рутинске послове и праћење стања у областима које су од значаја за функционисање заједнице у урбаним условима. </w:t>
            </w:r>
          </w:p>
          <w:p w14:paraId="04FA271B" w14:textId="676B0AE5" w:rsidR="004C3610" w:rsidRDefault="004C3610"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Суштина идеје паметног града јесте у интеракцији и коришћењу свих доступних података приликом доношења одлука и праћења стања на терену са циљем постизања ефикасније употребе ресурса и одрживог развоја. Уз помоћ интернета могуће је умрежавање свих институција у  граду које функционишу у систему градске управе међусобно и са уређајима за прикупљање и праћење података (вођење ажурне статистике </w:t>
            </w:r>
            <w:r w:rsidRPr="00C85AF5">
              <w:rPr>
                <w:rFonts w:ascii="Times New Roman" w:hAnsi="Times New Roman"/>
                <w:b/>
                <w:bCs/>
                <w:lang w:val="uz-Cyrl-UZ"/>
              </w:rPr>
              <w:lastRenderedPageBreak/>
              <w:t xml:space="preserve">о активностима јавне управе, </w:t>
            </w:r>
            <w:r w:rsidRPr="00C85AF5">
              <w:rPr>
                <w:rFonts w:ascii="Times New Roman" w:hAnsi="Times New Roman"/>
                <w:b/>
                <w:bCs/>
                <w:i/>
                <w:lang w:val="uz-Cyrl-UZ"/>
              </w:rPr>
              <w:t>GPS</w:t>
            </w:r>
            <w:r w:rsidRPr="00C85AF5">
              <w:rPr>
                <w:rFonts w:ascii="Times New Roman" w:hAnsi="Times New Roman"/>
                <w:b/>
                <w:bCs/>
                <w:lang w:val="uz-Cyrl-UZ"/>
              </w:rPr>
              <w:t xml:space="preserve">, </w:t>
            </w:r>
            <w:r w:rsidRPr="00C85AF5">
              <w:rPr>
                <w:rFonts w:ascii="Times New Roman" w:hAnsi="Times New Roman"/>
                <w:b/>
                <w:bCs/>
                <w:i/>
                <w:lang w:val="uz-Cyrl-UZ"/>
              </w:rPr>
              <w:t>CCTV</w:t>
            </w:r>
            <w:r w:rsidRPr="00C85AF5">
              <w:rPr>
                <w:rFonts w:ascii="Times New Roman" w:hAnsi="Times New Roman"/>
                <w:b/>
                <w:bCs/>
                <w:lang w:val="uz-Cyrl-UZ"/>
              </w:rPr>
              <w:t>, сензори за праћење кретања итд.). Подаци добијени овим путем треба да буду доступни и грађанима у форми отворених података, осим података о личности, а са циљем њихове свакодневне употребе. Од великог значаја је употреба географско-информационих система (</w:t>
            </w:r>
            <w:r w:rsidRPr="00C85AF5">
              <w:rPr>
                <w:rFonts w:ascii="Times New Roman" w:hAnsi="Times New Roman"/>
                <w:b/>
                <w:bCs/>
                <w:i/>
                <w:lang w:val="uz-Cyrl-UZ"/>
              </w:rPr>
              <w:t>GiS</w:t>
            </w:r>
            <w:r w:rsidRPr="00C85AF5">
              <w:rPr>
                <w:rFonts w:ascii="Times New Roman" w:hAnsi="Times New Roman"/>
                <w:b/>
                <w:bCs/>
                <w:lang w:val="uz-Cyrl-UZ"/>
              </w:rPr>
              <w:t>), апликација е</w:t>
            </w:r>
            <w:r w:rsidR="00E07452" w:rsidRPr="00C85AF5">
              <w:rPr>
                <w:rFonts w:ascii="Times New Roman" w:hAnsi="Times New Roman"/>
                <w:b/>
                <w:bCs/>
                <w:lang w:val="uz-Cyrl-UZ"/>
              </w:rPr>
              <w:t>У</w:t>
            </w:r>
            <w:r w:rsidRPr="00C85AF5">
              <w:rPr>
                <w:rFonts w:ascii="Times New Roman" w:hAnsi="Times New Roman"/>
                <w:b/>
                <w:bCs/>
                <w:lang w:val="uz-Cyrl-UZ"/>
              </w:rPr>
              <w:t xml:space="preserve">праве и коришћење енергетских ресурса у циљу оптимизације свакодневне употребе ресурса грађана и система градске управе. </w:t>
            </w:r>
          </w:p>
          <w:p w14:paraId="0BBAE438" w14:textId="77777777" w:rsidR="004C3610" w:rsidRPr="00C85AF5" w:rsidRDefault="004C3610" w:rsidP="00F161D6">
            <w:pPr>
              <w:spacing w:before="120" w:after="0" w:line="240" w:lineRule="auto"/>
              <w:jc w:val="both"/>
              <w:rPr>
                <w:rFonts w:ascii="Times New Roman" w:hAnsi="Times New Roman"/>
                <w:b/>
                <w:bCs/>
                <w:lang w:val="uz-Cyrl-UZ"/>
              </w:rPr>
            </w:pPr>
            <w:r w:rsidRPr="00C85AF5">
              <w:rPr>
                <w:rFonts w:ascii="Times New Roman" w:hAnsi="Times New Roman"/>
                <w:b/>
                <w:bCs/>
                <w:lang w:val="uz-Cyrl-UZ"/>
              </w:rPr>
              <w:t xml:space="preserve">Имплементација концепта паметног града омогућиће:  </w:t>
            </w:r>
          </w:p>
          <w:p w14:paraId="1BD1EEAB" w14:textId="77777777" w:rsidR="004C3610" w:rsidRPr="00C85AF5" w:rsidRDefault="00A70208" w:rsidP="007B68B7">
            <w:pPr>
              <w:pStyle w:val="ColorfulList-Accent11"/>
              <w:numPr>
                <w:ilvl w:val="0"/>
                <w:numId w:val="34"/>
              </w:numPr>
              <w:spacing w:after="0" w:line="240" w:lineRule="auto"/>
              <w:ind w:left="714" w:hanging="357"/>
              <w:jc w:val="both"/>
              <w:rPr>
                <w:rFonts w:ascii="Times New Roman" w:hAnsi="Times New Roman"/>
                <w:b/>
                <w:bCs/>
                <w:sz w:val="22"/>
                <w:szCs w:val="22"/>
                <w:lang w:val="uz-Cyrl-UZ" w:eastAsia="en-US"/>
              </w:rPr>
            </w:pPr>
            <w:r w:rsidRPr="00C85AF5">
              <w:rPr>
                <w:rFonts w:ascii="Times New Roman" w:hAnsi="Times New Roman"/>
                <w:b/>
                <w:bCs/>
                <w:sz w:val="22"/>
                <w:szCs w:val="22"/>
                <w:lang w:val="uz-Cyrl-UZ" w:eastAsia="en-US"/>
              </w:rPr>
              <w:t>е</w:t>
            </w:r>
            <w:r w:rsidR="004C3610" w:rsidRPr="00C85AF5">
              <w:rPr>
                <w:rFonts w:ascii="Times New Roman" w:hAnsi="Times New Roman"/>
                <w:b/>
                <w:bCs/>
                <w:sz w:val="22"/>
                <w:szCs w:val="22"/>
                <w:lang w:val="uz-Cyrl-UZ" w:eastAsia="en-US"/>
              </w:rPr>
              <w:t>фикаснији систем управљања отпадом;</w:t>
            </w:r>
          </w:p>
          <w:p w14:paraId="5FBDE40B" w14:textId="77777777" w:rsidR="004C3610" w:rsidRPr="00C85AF5" w:rsidRDefault="00A70208" w:rsidP="007B68B7">
            <w:pPr>
              <w:pStyle w:val="ColorfulList-Accent11"/>
              <w:numPr>
                <w:ilvl w:val="0"/>
                <w:numId w:val="34"/>
              </w:numPr>
              <w:spacing w:after="0" w:line="240" w:lineRule="auto"/>
              <w:ind w:left="714" w:hanging="357"/>
              <w:jc w:val="both"/>
              <w:rPr>
                <w:rFonts w:ascii="Times New Roman" w:hAnsi="Times New Roman"/>
                <w:b/>
                <w:bCs/>
                <w:sz w:val="22"/>
                <w:szCs w:val="22"/>
                <w:lang w:val="uz-Cyrl-UZ" w:eastAsia="en-US"/>
              </w:rPr>
            </w:pPr>
            <w:r w:rsidRPr="00C85AF5">
              <w:rPr>
                <w:rFonts w:ascii="Times New Roman" w:hAnsi="Times New Roman"/>
                <w:b/>
                <w:bCs/>
                <w:sz w:val="22"/>
                <w:szCs w:val="22"/>
                <w:lang w:val="uz-Cyrl-UZ" w:eastAsia="en-US"/>
              </w:rPr>
              <w:t>о</w:t>
            </w:r>
            <w:r w:rsidR="004C3610" w:rsidRPr="00C85AF5">
              <w:rPr>
                <w:rFonts w:ascii="Times New Roman" w:hAnsi="Times New Roman"/>
                <w:b/>
                <w:bCs/>
                <w:sz w:val="22"/>
                <w:szCs w:val="22"/>
                <w:lang w:val="uz-Cyrl-UZ" w:eastAsia="en-US"/>
              </w:rPr>
              <w:t xml:space="preserve">птималније управљање саобраћајном инфраструктуром; </w:t>
            </w:r>
          </w:p>
          <w:p w14:paraId="12E2769B" w14:textId="77777777" w:rsidR="004C3610" w:rsidRPr="00C85AF5" w:rsidRDefault="00A70208" w:rsidP="007B68B7">
            <w:pPr>
              <w:pStyle w:val="ColorfulList-Accent11"/>
              <w:numPr>
                <w:ilvl w:val="0"/>
                <w:numId w:val="34"/>
              </w:numPr>
              <w:spacing w:after="0" w:line="240" w:lineRule="auto"/>
              <w:ind w:left="714" w:hanging="357"/>
              <w:jc w:val="both"/>
              <w:rPr>
                <w:rFonts w:ascii="Times New Roman" w:hAnsi="Times New Roman"/>
                <w:b/>
                <w:bCs/>
                <w:sz w:val="22"/>
                <w:szCs w:val="22"/>
                <w:lang w:val="uz-Cyrl-UZ" w:eastAsia="en-US"/>
              </w:rPr>
            </w:pPr>
            <w:r w:rsidRPr="00C85AF5">
              <w:rPr>
                <w:rFonts w:ascii="Times New Roman" w:hAnsi="Times New Roman"/>
                <w:b/>
                <w:bCs/>
                <w:sz w:val="22"/>
                <w:szCs w:val="22"/>
                <w:lang w:val="uz-Cyrl-UZ" w:eastAsia="en-US"/>
              </w:rPr>
              <w:t>н</w:t>
            </w:r>
            <w:r w:rsidR="004C3610" w:rsidRPr="00C85AF5">
              <w:rPr>
                <w:rFonts w:ascii="Times New Roman" w:hAnsi="Times New Roman"/>
                <w:b/>
                <w:bCs/>
                <w:sz w:val="22"/>
                <w:szCs w:val="22"/>
                <w:lang w:val="uz-Cyrl-UZ" w:eastAsia="en-US"/>
              </w:rPr>
              <w:t xml:space="preserve">ижи ниво загађења; </w:t>
            </w:r>
          </w:p>
          <w:p w14:paraId="14ECCE69" w14:textId="77777777" w:rsidR="004C3610" w:rsidRPr="00C85AF5" w:rsidRDefault="00A70208" w:rsidP="007B68B7">
            <w:pPr>
              <w:pStyle w:val="ColorfulList-Accent11"/>
              <w:numPr>
                <w:ilvl w:val="0"/>
                <w:numId w:val="34"/>
              </w:numPr>
              <w:spacing w:after="0" w:line="240" w:lineRule="auto"/>
              <w:ind w:left="714" w:hanging="357"/>
              <w:jc w:val="both"/>
              <w:rPr>
                <w:rFonts w:ascii="Times New Roman" w:hAnsi="Times New Roman"/>
                <w:b/>
                <w:bCs/>
                <w:sz w:val="22"/>
                <w:szCs w:val="22"/>
                <w:lang w:val="uz-Cyrl-UZ" w:eastAsia="en-US"/>
              </w:rPr>
            </w:pPr>
            <w:r w:rsidRPr="00C85AF5">
              <w:rPr>
                <w:rFonts w:ascii="Times New Roman" w:hAnsi="Times New Roman"/>
                <w:b/>
                <w:bCs/>
                <w:sz w:val="22"/>
                <w:szCs w:val="22"/>
                <w:lang w:val="uz-Cyrl-UZ" w:eastAsia="en-US"/>
              </w:rPr>
              <w:t>д</w:t>
            </w:r>
            <w:r w:rsidR="004C3610" w:rsidRPr="00C85AF5">
              <w:rPr>
                <w:rFonts w:ascii="Times New Roman" w:hAnsi="Times New Roman"/>
                <w:b/>
                <w:bCs/>
                <w:sz w:val="22"/>
                <w:szCs w:val="22"/>
                <w:lang w:val="uz-Cyrl-UZ" w:eastAsia="en-US"/>
              </w:rPr>
              <w:t>оношење одлука засновано на чињеницама те рационалније поступање како грађана тако и органа јавне власти;</w:t>
            </w:r>
          </w:p>
          <w:p w14:paraId="5BB74B2A" w14:textId="77777777" w:rsidR="004C3610" w:rsidRPr="00C85AF5" w:rsidRDefault="00A70208" w:rsidP="007B68B7">
            <w:pPr>
              <w:pStyle w:val="ColorfulList-Accent11"/>
              <w:numPr>
                <w:ilvl w:val="0"/>
                <w:numId w:val="34"/>
              </w:numPr>
              <w:spacing w:after="0" w:line="240" w:lineRule="auto"/>
              <w:ind w:left="714" w:hanging="357"/>
              <w:jc w:val="both"/>
              <w:rPr>
                <w:rFonts w:ascii="Times New Roman" w:hAnsi="Times New Roman"/>
                <w:b/>
                <w:bCs/>
                <w:sz w:val="22"/>
                <w:szCs w:val="22"/>
                <w:lang w:val="uz-Cyrl-UZ" w:eastAsia="en-US"/>
              </w:rPr>
            </w:pPr>
            <w:r w:rsidRPr="00C85AF5">
              <w:rPr>
                <w:rFonts w:ascii="Times New Roman" w:hAnsi="Times New Roman"/>
                <w:b/>
                <w:bCs/>
                <w:sz w:val="22"/>
                <w:szCs w:val="22"/>
                <w:lang w:val="uz-Cyrl-UZ" w:eastAsia="en-US"/>
              </w:rPr>
              <w:t>е</w:t>
            </w:r>
            <w:r w:rsidR="004C3610" w:rsidRPr="00C85AF5">
              <w:rPr>
                <w:rFonts w:ascii="Times New Roman" w:hAnsi="Times New Roman"/>
                <w:b/>
                <w:bCs/>
                <w:sz w:val="22"/>
                <w:szCs w:val="22"/>
                <w:lang w:val="uz-Cyrl-UZ" w:eastAsia="en-US"/>
              </w:rPr>
              <w:t xml:space="preserve">фикаснију употребу јавног превоза; </w:t>
            </w:r>
          </w:p>
          <w:p w14:paraId="21CB6CDE" w14:textId="77777777" w:rsidR="004C3610" w:rsidRPr="00C85AF5" w:rsidRDefault="00A70208" w:rsidP="007B68B7">
            <w:pPr>
              <w:pStyle w:val="ColorfulList-Accent11"/>
              <w:numPr>
                <w:ilvl w:val="0"/>
                <w:numId w:val="34"/>
              </w:numPr>
              <w:spacing w:after="0" w:line="240" w:lineRule="auto"/>
              <w:ind w:left="714" w:hanging="357"/>
              <w:jc w:val="both"/>
              <w:rPr>
                <w:rFonts w:ascii="Times New Roman" w:hAnsi="Times New Roman"/>
                <w:b/>
                <w:bCs/>
                <w:sz w:val="22"/>
                <w:szCs w:val="22"/>
                <w:lang w:val="uz-Cyrl-UZ" w:eastAsia="en-US"/>
              </w:rPr>
            </w:pPr>
            <w:r w:rsidRPr="00C85AF5">
              <w:rPr>
                <w:rFonts w:ascii="Times New Roman" w:hAnsi="Times New Roman"/>
                <w:b/>
                <w:bCs/>
                <w:sz w:val="22"/>
                <w:szCs w:val="22"/>
                <w:lang w:val="uz-Cyrl-UZ" w:eastAsia="en-US"/>
              </w:rPr>
              <w:t>в</w:t>
            </w:r>
            <w:r w:rsidR="004C3610" w:rsidRPr="00C85AF5">
              <w:rPr>
                <w:rFonts w:ascii="Times New Roman" w:hAnsi="Times New Roman"/>
                <w:b/>
                <w:bCs/>
                <w:sz w:val="22"/>
                <w:szCs w:val="22"/>
                <w:lang w:val="uz-Cyrl-UZ" w:eastAsia="en-US"/>
              </w:rPr>
              <w:t>ећу информисаност грађана.</w:t>
            </w:r>
          </w:p>
        </w:tc>
      </w:tr>
    </w:tbl>
    <w:p w14:paraId="677CF0D5" w14:textId="059634FB" w:rsidR="005C7A05" w:rsidRDefault="00822128" w:rsidP="008173FC">
      <w:pPr>
        <w:pStyle w:val="Heading1"/>
        <w:spacing w:line="240" w:lineRule="auto"/>
        <w:rPr>
          <w:rStyle w:val="expand"/>
          <w:rFonts w:ascii="Times New Roman" w:hAnsi="Times New Roman"/>
          <w:color w:val="000000" w:themeColor="text1"/>
          <w:lang w:val="sr-Cyrl-RS"/>
        </w:rPr>
      </w:pPr>
      <w:bookmarkStart w:id="40" w:name="_Toc31108167"/>
      <w:r w:rsidRPr="00CB7CD8">
        <w:rPr>
          <w:rStyle w:val="expand"/>
          <w:rFonts w:ascii="Times New Roman" w:hAnsi="Times New Roman"/>
          <w:color w:val="000000" w:themeColor="text1"/>
        </w:rPr>
        <w:lastRenderedPageBreak/>
        <w:t>X</w:t>
      </w:r>
      <w:r w:rsidR="00CB7CD8" w:rsidRPr="00CB7CD8">
        <w:rPr>
          <w:rStyle w:val="expand"/>
          <w:rFonts w:ascii="Times New Roman" w:hAnsi="Times New Roman"/>
          <w:color w:val="000000" w:themeColor="text1"/>
        </w:rPr>
        <w:t>.</w:t>
      </w:r>
      <w:r w:rsidRPr="00CB7CD8">
        <w:rPr>
          <w:rStyle w:val="expand"/>
          <w:rFonts w:ascii="Times New Roman" w:hAnsi="Times New Roman"/>
          <w:color w:val="000000" w:themeColor="text1"/>
          <w:lang w:val="ru-RU"/>
        </w:rPr>
        <w:t xml:space="preserve"> </w:t>
      </w:r>
      <w:r w:rsidR="005C7A05" w:rsidRPr="00CB7CD8">
        <w:rPr>
          <w:rStyle w:val="expand"/>
          <w:rFonts w:ascii="Times New Roman" w:hAnsi="Times New Roman"/>
          <w:color w:val="000000" w:themeColor="text1"/>
          <w:lang w:val="ru-RU"/>
        </w:rPr>
        <w:t>О</w:t>
      </w:r>
      <w:bookmarkEnd w:id="39"/>
      <w:r w:rsidR="00BA2621" w:rsidRPr="00CB7CD8">
        <w:rPr>
          <w:rStyle w:val="expand"/>
          <w:rFonts w:ascii="Times New Roman" w:hAnsi="Times New Roman"/>
          <w:color w:val="000000" w:themeColor="text1"/>
          <w:lang w:val="ru-RU"/>
        </w:rPr>
        <w:t>ДРЕЂЕЊЕ НАЧИНА ИЗВЕШТАВАЊА О РЕЗУЛТАТИМА</w:t>
      </w:r>
      <w:bookmarkEnd w:id="40"/>
      <w:r w:rsidR="00EF009A" w:rsidRPr="00CB7CD8">
        <w:rPr>
          <w:rStyle w:val="expand"/>
          <w:rFonts w:ascii="Times New Roman" w:hAnsi="Times New Roman"/>
          <w:color w:val="000000" w:themeColor="text1"/>
          <w:lang w:val="sr-Latn-RS"/>
        </w:rPr>
        <w:t xml:space="preserve"> </w:t>
      </w:r>
      <w:r w:rsidR="00EF009A" w:rsidRPr="00CB7CD8">
        <w:rPr>
          <w:rStyle w:val="expand"/>
          <w:rFonts w:ascii="Times New Roman" w:hAnsi="Times New Roman"/>
          <w:color w:val="000000" w:themeColor="text1"/>
          <w:lang w:val="sr-Cyrl-RS"/>
        </w:rPr>
        <w:t>И ОБЈАВЉИВАЊЕ</w:t>
      </w:r>
    </w:p>
    <w:p w14:paraId="6E7B46B7" w14:textId="77777777" w:rsidR="007762C0" w:rsidRPr="007762C0" w:rsidRDefault="007762C0" w:rsidP="007762C0">
      <w:pPr>
        <w:rPr>
          <w:sz w:val="12"/>
          <w:lang w:val="sr-Cyrl-RS"/>
        </w:rPr>
      </w:pPr>
    </w:p>
    <w:p w14:paraId="398CCB1A" w14:textId="77777777" w:rsidR="00681154" w:rsidRPr="00C85AF5" w:rsidRDefault="00681154" w:rsidP="00681154">
      <w:pPr>
        <w:spacing w:line="240" w:lineRule="auto"/>
        <w:jc w:val="both"/>
        <w:rPr>
          <w:rFonts w:ascii="Times New Roman" w:hAnsi="Times New Roman"/>
          <w:shd w:val="clear" w:color="auto" w:fill="FFFFFF"/>
          <w:lang w:val="uz-Cyrl-UZ"/>
        </w:rPr>
      </w:pPr>
      <w:r w:rsidRPr="00C85AF5">
        <w:rPr>
          <w:rStyle w:val="expand"/>
          <w:rFonts w:ascii="Times New Roman" w:hAnsi="Times New Roman"/>
          <w:lang w:val="sr-Cyrl-RS"/>
        </w:rPr>
        <w:t xml:space="preserve">Координациони савет за електронску управу представља кровно тело Владе формирано </w:t>
      </w:r>
      <w:r w:rsidRPr="00C85AF5">
        <w:rPr>
          <w:rStyle w:val="expand"/>
          <w:rFonts w:ascii="Times New Roman" w:hAnsi="Times New Roman"/>
          <w:lang w:val="uz-Cyrl-UZ"/>
        </w:rPr>
        <w:t>Одлуком о образовању Координационог савета,</w:t>
      </w:r>
      <w:r w:rsidRPr="00C85AF5">
        <w:rPr>
          <w:rStyle w:val="FootnoteReference"/>
          <w:rFonts w:ascii="Times New Roman" w:hAnsi="Times New Roman"/>
          <w:lang w:val="uz-Cyrl-UZ"/>
        </w:rPr>
        <w:footnoteReference w:id="74"/>
      </w:r>
      <w:r w:rsidRPr="00C85AF5">
        <w:rPr>
          <w:rStyle w:val="expand"/>
          <w:rFonts w:ascii="Times New Roman" w:hAnsi="Times New Roman"/>
          <w:lang w:val="uz-Cyrl-UZ"/>
        </w:rPr>
        <w:t xml:space="preserve"> </w:t>
      </w:r>
      <w:r w:rsidRPr="00C85AF5">
        <w:rPr>
          <w:rStyle w:val="expand"/>
          <w:rFonts w:ascii="Times New Roman" w:hAnsi="Times New Roman"/>
          <w:lang w:val="sr-Cyrl-RS"/>
        </w:rPr>
        <w:t>са задатком да усклађује а</w:t>
      </w:r>
      <w:r w:rsidRPr="00C85AF5">
        <w:rPr>
          <w:rFonts w:ascii="Times New Roman" w:hAnsi="Times New Roman"/>
          <w:shd w:val="clear" w:color="auto" w:fill="FFFFFF"/>
          <w:lang w:val="sr-Cyrl-RS"/>
        </w:rPr>
        <w:t>ктивности на изради и спровођењу стратешких аката из области развоја и функционисања електронске управе, прати стање, потребе, развој и примену стандарда код увођења различитих система електронске управе.</w:t>
      </w:r>
      <w:r w:rsidRPr="00C85AF5">
        <w:rPr>
          <w:rStyle w:val="expand"/>
          <w:rFonts w:ascii="Times New Roman" w:hAnsi="Times New Roman"/>
          <w:lang w:val="uz-Cyrl-UZ"/>
        </w:rPr>
        <w:t xml:space="preserve"> У Координациони савет именовани су представници органа државне управе, пословних асоцијација и академске заједнице, а у </w:t>
      </w:r>
      <w:r w:rsidRPr="00C85AF5">
        <w:rPr>
          <w:rFonts w:ascii="Times New Roman" w:hAnsi="Times New Roman"/>
          <w:shd w:val="clear" w:color="auto" w:fill="FFFFFF"/>
          <w:lang w:val="uz-Cyrl-UZ"/>
        </w:rPr>
        <w:t xml:space="preserve">раду могу да учествују стручњаци из различитих области, представници струковних и пословних удружења, представници међународне заједнице, као и представници других органа. </w:t>
      </w:r>
    </w:p>
    <w:p w14:paraId="69587C09" w14:textId="55BE8AF4" w:rsidR="00681154" w:rsidRPr="00C85AF5" w:rsidRDefault="00681154" w:rsidP="00681154">
      <w:pPr>
        <w:pStyle w:val="odluka-zakon"/>
        <w:shd w:val="clear" w:color="auto" w:fill="FFFFFF"/>
        <w:spacing w:before="225" w:beforeAutospacing="0" w:after="225" w:afterAutospacing="0"/>
        <w:jc w:val="both"/>
        <w:rPr>
          <w:sz w:val="22"/>
          <w:szCs w:val="22"/>
          <w:lang w:val="sr-Cyrl-RS"/>
        </w:rPr>
      </w:pPr>
      <w:r w:rsidRPr="00C85AF5">
        <w:rPr>
          <w:sz w:val="22"/>
          <w:szCs w:val="22"/>
          <w:shd w:val="clear" w:color="auto" w:fill="FFFFFF"/>
          <w:lang w:val="uz-Cyrl-UZ"/>
        </w:rPr>
        <w:t xml:space="preserve">На оперативном нивоу у погледу извештавања, </w:t>
      </w:r>
      <w:r w:rsidRPr="00C85AF5">
        <w:rPr>
          <w:b/>
          <w:sz w:val="22"/>
          <w:szCs w:val="22"/>
          <w:lang w:val="sr-Cyrl-RS"/>
        </w:rPr>
        <w:t xml:space="preserve">Министарство државне управе и локалне самоуправе, </w:t>
      </w:r>
      <w:r w:rsidRPr="00C85AF5">
        <w:rPr>
          <w:sz w:val="22"/>
          <w:szCs w:val="22"/>
          <w:lang w:val="sr-Cyrl-RS"/>
        </w:rPr>
        <w:t xml:space="preserve">Одсек за подршку развоја електронске управе задужено је за припрему и подношење извештаја о спровођењу Програма развоја електронске управе. </w:t>
      </w:r>
      <w:r w:rsidRPr="00C85AF5">
        <w:rPr>
          <w:sz w:val="22"/>
          <w:szCs w:val="22"/>
          <w:shd w:val="clear" w:color="auto" w:fill="FFFFFF"/>
          <w:lang w:val="uz-Cyrl-UZ"/>
        </w:rPr>
        <w:t xml:space="preserve">У </w:t>
      </w:r>
      <w:r w:rsidRPr="00C85AF5">
        <w:rPr>
          <w:rStyle w:val="expand"/>
          <w:rFonts w:eastAsia="MS Gothic"/>
          <w:sz w:val="22"/>
          <w:szCs w:val="22"/>
          <w:lang w:val="sr-Cyrl-RS"/>
        </w:rPr>
        <w:t>складу са чланом 43. Закона</w:t>
      </w:r>
      <w:r w:rsidR="00D26CCF">
        <w:rPr>
          <w:rStyle w:val="expand"/>
          <w:rFonts w:eastAsia="MS Gothic"/>
          <w:sz w:val="22"/>
          <w:szCs w:val="22"/>
          <w:lang w:val="sr-Cyrl-RS"/>
        </w:rPr>
        <w:t xml:space="preserve"> о планском систему</w:t>
      </w:r>
      <w:r w:rsidRPr="00C85AF5">
        <w:rPr>
          <w:rStyle w:val="expand"/>
          <w:rFonts w:eastAsia="MS Gothic"/>
          <w:sz w:val="22"/>
          <w:szCs w:val="22"/>
          <w:lang w:val="sr-Cyrl-RS"/>
        </w:rPr>
        <w:t xml:space="preserve"> </w:t>
      </w:r>
      <w:r w:rsidRPr="00C85AF5">
        <w:rPr>
          <w:sz w:val="22"/>
          <w:szCs w:val="22"/>
          <w:lang w:val="sr-Cyrl-RS"/>
        </w:rPr>
        <w:t xml:space="preserve">Извештај о степену спровођења Акционог плана за спровођење Програма развоја електронске управе подноси се на годишњем нивоу, али раније од 120 Законом предвиђених дана у новој календарској години како би резултати били доступни за извештај кровне Стратегије реформе јавне управе. Извештавање ка Влади врши се кроз Јединствен информациони систем у складу са чланом 71. </w:t>
      </w:r>
      <w:r w:rsidRPr="00C85AF5">
        <w:rPr>
          <w:bCs/>
          <w:sz w:val="22"/>
          <w:szCs w:val="22"/>
          <w:lang w:val="sr-Cyrl-RS"/>
        </w:rPr>
        <w:t>Уредбе о методологији управљањ</w:t>
      </w:r>
      <w:r w:rsidRPr="00C85AF5">
        <w:rPr>
          <w:bCs/>
          <w:sz w:val="22"/>
          <w:szCs w:val="22"/>
        </w:rPr>
        <w:t>a</w:t>
      </w:r>
      <w:r w:rsidRPr="00C85AF5">
        <w:rPr>
          <w:bCs/>
          <w:sz w:val="22"/>
          <w:szCs w:val="22"/>
          <w:lang w:val="sr-Cyrl-RS"/>
        </w:rPr>
        <w:t xml:space="preserve"> јавним политикама, анализи ефеката јавних политика и прописа и садржају појединачних докумената јавних политика (</w:t>
      </w:r>
      <w:r w:rsidR="00853C93" w:rsidRPr="00853C93">
        <w:rPr>
          <w:bCs/>
          <w:sz w:val="22"/>
          <w:szCs w:val="22"/>
          <w:lang w:val="sr-Cyrl-CS"/>
        </w:rPr>
        <w:t>„</w:t>
      </w:r>
      <w:r w:rsidR="00853C93" w:rsidRPr="00C85AF5">
        <w:rPr>
          <w:sz w:val="22"/>
          <w:szCs w:val="22"/>
          <w:lang w:val="sr-Cyrl-RS"/>
        </w:rPr>
        <w:t>Службени гласник РС</w:t>
      </w:r>
      <w:r w:rsidR="00853C93" w:rsidRPr="00853C93">
        <w:rPr>
          <w:bCs/>
          <w:sz w:val="22"/>
          <w:szCs w:val="22"/>
          <w:lang w:val="sr-Cyrl-CS"/>
        </w:rPr>
        <w:t>”</w:t>
      </w:r>
      <w:r w:rsidRPr="00C85AF5">
        <w:rPr>
          <w:sz w:val="22"/>
          <w:szCs w:val="22"/>
          <w:lang w:val="sr-Cyrl-RS"/>
        </w:rPr>
        <w:t>, број 8/19) и објављује на интернет страници Министарства државне управе и локалне самоуправе.</w:t>
      </w:r>
    </w:p>
    <w:p w14:paraId="029B4C13" w14:textId="77777777" w:rsidR="00681154" w:rsidRPr="00C85AF5" w:rsidRDefault="00681154" w:rsidP="00681154">
      <w:pPr>
        <w:spacing w:line="240" w:lineRule="auto"/>
        <w:jc w:val="both"/>
        <w:rPr>
          <w:rStyle w:val="expand"/>
          <w:rFonts w:ascii="Times New Roman" w:hAnsi="Times New Roman"/>
          <w:lang w:val="uz-Cyrl-UZ"/>
        </w:rPr>
      </w:pPr>
      <w:r w:rsidRPr="00C85AF5">
        <w:rPr>
          <w:rStyle w:val="expand"/>
          <w:rFonts w:ascii="Times New Roman" w:hAnsi="Times New Roman"/>
          <w:lang w:val="uz-Cyrl-UZ"/>
        </w:rPr>
        <w:t xml:space="preserve">Програм ће се оперативно спроводити кроз трогодишњи Акциони план, који представља саставни део Програма. НАЛЕД ће министарству и Координационом савету пружати пројектну подршку. </w:t>
      </w:r>
    </w:p>
    <w:p w14:paraId="1AC23079" w14:textId="77777777" w:rsidR="00681154" w:rsidRPr="00C85AF5" w:rsidRDefault="00681154" w:rsidP="00681154">
      <w:pPr>
        <w:spacing w:after="0" w:line="240" w:lineRule="auto"/>
        <w:jc w:val="both"/>
        <w:rPr>
          <w:rStyle w:val="expand"/>
          <w:rFonts w:ascii="Times New Roman" w:hAnsi="Times New Roman"/>
          <w:lang w:val="uz-Cyrl-UZ"/>
        </w:rPr>
      </w:pPr>
      <w:r w:rsidRPr="00C85AF5">
        <w:rPr>
          <w:rStyle w:val="expand"/>
          <w:rFonts w:ascii="Times New Roman" w:hAnsi="Times New Roman"/>
          <w:lang w:val="uz-Cyrl-UZ"/>
        </w:rPr>
        <w:t>Мере и активности садржане у акционим плановима за спровођење Програма финансираће се из буџета Републике Србије, донаторских средстава, као и од стране међународних финансијских институција, у складу са буџетским ограничењима.</w:t>
      </w:r>
    </w:p>
    <w:p w14:paraId="26CA54F2" w14:textId="77777777" w:rsidR="00681154" w:rsidRPr="00C85AF5" w:rsidRDefault="00681154" w:rsidP="00681154">
      <w:pPr>
        <w:spacing w:before="120" w:line="240" w:lineRule="auto"/>
        <w:jc w:val="both"/>
        <w:rPr>
          <w:rFonts w:ascii="Times New Roman" w:hAnsi="Times New Roman"/>
          <w:lang w:val="uz-Cyrl-UZ"/>
        </w:rPr>
      </w:pPr>
      <w:r w:rsidRPr="00C85AF5">
        <w:rPr>
          <w:rStyle w:val="expand"/>
          <w:rFonts w:ascii="Times New Roman" w:hAnsi="Times New Roman"/>
          <w:lang w:val="uz-Cyrl-UZ"/>
        </w:rPr>
        <w:t xml:space="preserve">Најзначајнији идентификовани ризици за спровођење Програма су недостатак финансијских средстава и недовољна сарадња и координација надлежних органа јавне управе. </w:t>
      </w:r>
      <w:r w:rsidRPr="00C85AF5">
        <w:rPr>
          <w:rStyle w:val="expand"/>
          <w:rFonts w:ascii="Times New Roman" w:hAnsi="Times New Roman"/>
          <w:lang w:val="sr-Cyrl-RS"/>
        </w:rPr>
        <w:lastRenderedPageBreak/>
        <w:t>Координациони савет има улогу координације спровођења активности и праћења ефеката спроведених мера тако да</w:t>
      </w:r>
      <w:r w:rsidRPr="00C85AF5">
        <w:rPr>
          <w:rStyle w:val="expand"/>
          <w:rFonts w:ascii="Times New Roman" w:hAnsi="Times New Roman"/>
          <w:lang w:val="uz-Cyrl-UZ"/>
        </w:rPr>
        <w:t xml:space="preserve"> представља основни механизам за управљање ризицима који се односе на сарадњу надлежних органа јавне управе у погледу примене Програма</w:t>
      </w:r>
      <w:r w:rsidRPr="00C85AF5">
        <w:rPr>
          <w:rFonts w:ascii="Times New Roman" w:hAnsi="Times New Roman"/>
          <w:lang w:val="sr-Cyrl-RS"/>
        </w:rPr>
        <w:t xml:space="preserve"> развоја електронске управе. Кроз благовремено пројектно планирање и координисано коришћење донаторских средстава планира се умањење ризика недовољних финасијских средстава за реформске активности.</w:t>
      </w:r>
    </w:p>
    <w:p w14:paraId="65A25C5B" w14:textId="794E81CC" w:rsidR="005D14F9" w:rsidRPr="005D14F9" w:rsidRDefault="005D14F9" w:rsidP="005D14F9">
      <w:pPr>
        <w:ind w:left="708" w:firstLine="708"/>
        <w:rPr>
          <w:rFonts w:ascii="Times New Roman" w:hAnsi="Times New Roman"/>
          <w:i/>
          <w:lang w:val="sr-Cyrl-RS"/>
        </w:rPr>
      </w:pPr>
      <w:bookmarkStart w:id="41" w:name="_Toc9588090"/>
      <w:bookmarkStart w:id="42" w:name="_Toc31108171"/>
      <w:r w:rsidRPr="005D14F9">
        <w:rPr>
          <w:rFonts w:ascii="Times New Roman" w:hAnsi="Times New Roman"/>
          <w:i/>
        </w:rPr>
        <mc:AlternateContent>
          <mc:Choice Requires="wpg">
            <w:drawing>
              <wp:anchor distT="0" distB="0" distL="114300" distR="114300" simplePos="0" relativeHeight="251660288" behindDoc="0" locked="0" layoutInCell="1" allowOverlap="1" wp14:anchorId="1BB474C4" wp14:editId="48FDE874">
                <wp:simplePos x="0" y="0"/>
                <wp:positionH relativeFrom="column">
                  <wp:posOffset>-621128</wp:posOffset>
                </wp:positionH>
                <wp:positionV relativeFrom="paragraph">
                  <wp:posOffset>341630</wp:posOffset>
                </wp:positionV>
                <wp:extent cx="7056755" cy="2527935"/>
                <wp:effectExtent l="0" t="0" r="10795" b="24765"/>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56755" cy="2527935"/>
                          <a:chOff x="567" y="1978"/>
                          <a:chExt cx="11561" cy="4263"/>
                        </a:xfrm>
                      </wpg:grpSpPr>
                      <wpg:grpSp>
                        <wpg:cNvPr id="37" name="Group 24"/>
                        <wpg:cNvGrpSpPr>
                          <a:grpSpLocks/>
                        </wpg:cNvGrpSpPr>
                        <wpg:grpSpPr bwMode="auto">
                          <a:xfrm>
                            <a:off x="567" y="2905"/>
                            <a:ext cx="2743" cy="1760"/>
                            <a:chOff x="662" y="3262"/>
                            <a:chExt cx="2567" cy="1760"/>
                          </a:xfrm>
                        </wpg:grpSpPr>
                        <wps:wsp>
                          <wps:cNvPr id="38" name="Text Box 24"/>
                          <wps:cNvSpPr txBox="1">
                            <a:spLocks noChangeArrowheads="1"/>
                          </wps:cNvSpPr>
                          <wps:spPr bwMode="auto">
                            <a:xfrm>
                              <a:off x="662" y="3262"/>
                              <a:ext cx="1830" cy="1760"/>
                            </a:xfrm>
                            <a:prstGeom prst="rect">
                              <a:avLst/>
                            </a:prstGeom>
                            <a:solidFill>
                              <a:srgbClr val="4F81BD"/>
                            </a:solidFill>
                            <a:ln w="6350">
                              <a:solidFill>
                                <a:srgbClr val="000000"/>
                              </a:solidFill>
                              <a:miter lim="800000"/>
                              <a:headEnd/>
                              <a:tailEnd/>
                            </a:ln>
                          </wps:spPr>
                          <wps:txbx>
                            <w:txbxContent>
                              <w:p w14:paraId="74F0431D" w14:textId="77777777" w:rsidR="005D14F9" w:rsidRPr="00856AC5" w:rsidRDefault="005D14F9" w:rsidP="005D14F9">
                                <w:pPr>
                                  <w:jc w:val="center"/>
                                  <w:rPr>
                                    <w:color w:val="FFFFFF"/>
                                    <w:sz w:val="23"/>
                                    <w:szCs w:val="23"/>
                                    <w:lang w:val="sr-Latn-RS"/>
                                  </w:rPr>
                                </w:pPr>
                                <w:r w:rsidRPr="00856AC5">
                                  <w:rPr>
                                    <w:color w:val="FFFFFF"/>
                                    <w:sz w:val="23"/>
                                    <w:szCs w:val="23"/>
                                    <w:lang w:val="sr-Cyrl-RS"/>
                                  </w:rPr>
                                  <w:t>Координациони савет за еУправу</w:t>
                                </w:r>
                              </w:p>
                              <w:p w14:paraId="404BAD6A" w14:textId="77777777" w:rsidR="005D14F9" w:rsidRPr="00CB3EB9" w:rsidRDefault="005D14F9" w:rsidP="005D14F9">
                                <w:pPr>
                                  <w:jc w:val="center"/>
                                  <w:rPr>
                                    <w:i/>
                                    <w:color w:val="FFFFFF"/>
                                    <w:sz w:val="18"/>
                                    <w:szCs w:val="18"/>
                                    <w:lang w:val="sr-Cyrl-RS"/>
                                  </w:rPr>
                                </w:pPr>
                                <w:r w:rsidRPr="00CB3EB9">
                                  <w:rPr>
                                    <w:i/>
                                    <w:color w:val="FFFFFF"/>
                                    <w:sz w:val="18"/>
                                    <w:szCs w:val="18"/>
                                    <w:lang w:val="sr-Cyrl-RS"/>
                                  </w:rPr>
                                  <w:t>Координаци</w:t>
                                </w:r>
                                <w:r w:rsidRPr="00CB3EB9">
                                  <w:rPr>
                                    <w:i/>
                                    <w:color w:val="FFFFFF"/>
                                    <w:sz w:val="18"/>
                                    <w:szCs w:val="18"/>
                                    <w:lang w:val="sr-Latn-RS"/>
                                  </w:rPr>
                                  <w:t xml:space="preserve">ja </w:t>
                                </w:r>
                                <w:r w:rsidRPr="00CB3EB9">
                                  <w:rPr>
                                    <w:i/>
                                    <w:color w:val="FFFFFF"/>
                                    <w:sz w:val="18"/>
                                    <w:szCs w:val="18"/>
                                    <w:lang w:val="sr-Cyrl-RS"/>
                                  </w:rPr>
                                  <w:t xml:space="preserve">спровођења </w:t>
                                </w:r>
                              </w:p>
                            </w:txbxContent>
                          </wps:txbx>
                          <wps:bodyPr rot="0" vert="horz" wrap="square" lIns="91440" tIns="45720" rIns="91440" bIns="45720" anchor="t" anchorCtr="0" upright="1">
                            <a:noAutofit/>
                          </wps:bodyPr>
                        </wps:wsp>
                        <pic:pic xmlns:pic="http://schemas.openxmlformats.org/drawingml/2006/picture">
                          <pic:nvPicPr>
                            <pic:cNvPr id="39" name="Picture 5"/>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10800000">
                              <a:off x="2478" y="3877"/>
                              <a:ext cx="751"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grpSp>
                        <wpg:cNvPr id="40" name="Group 27"/>
                        <wpg:cNvGrpSpPr>
                          <a:grpSpLocks/>
                        </wpg:cNvGrpSpPr>
                        <wpg:grpSpPr bwMode="auto">
                          <a:xfrm>
                            <a:off x="3316" y="1978"/>
                            <a:ext cx="8812" cy="4263"/>
                            <a:chOff x="3328" y="1978"/>
                            <a:chExt cx="8812" cy="4263"/>
                          </a:xfrm>
                        </wpg:grpSpPr>
                        <wpg:grpSp>
                          <wpg:cNvPr id="41" name="Group 28"/>
                          <wpg:cNvGrpSpPr>
                            <a:grpSpLocks/>
                          </wpg:cNvGrpSpPr>
                          <wpg:grpSpPr bwMode="auto">
                            <a:xfrm>
                              <a:off x="4772" y="1978"/>
                              <a:ext cx="7368" cy="4263"/>
                              <a:chOff x="4796" y="1978"/>
                              <a:chExt cx="7368" cy="4263"/>
                            </a:xfrm>
                          </wpg:grpSpPr>
                          <wps:wsp>
                            <wps:cNvPr id="42" name="Text Box 29"/>
                            <wps:cNvSpPr txBox="1">
                              <a:spLocks noChangeArrowheads="1"/>
                            </wps:cNvSpPr>
                            <wps:spPr bwMode="auto">
                              <a:xfrm>
                                <a:off x="10618" y="3491"/>
                                <a:ext cx="1546" cy="940"/>
                              </a:xfrm>
                              <a:prstGeom prst="rect">
                                <a:avLst/>
                              </a:prstGeom>
                              <a:solidFill>
                                <a:srgbClr val="4F81BD"/>
                              </a:solidFill>
                              <a:ln w="6350">
                                <a:solidFill>
                                  <a:srgbClr val="000000"/>
                                </a:solidFill>
                                <a:miter lim="800000"/>
                                <a:headEnd/>
                                <a:tailEnd/>
                              </a:ln>
                            </wps:spPr>
                            <wps:txbx>
                              <w:txbxContent>
                                <w:p w14:paraId="32489B58" w14:textId="77777777" w:rsidR="005D14F9" w:rsidRPr="00CB3EB9" w:rsidRDefault="005D14F9" w:rsidP="005D14F9">
                                  <w:pPr>
                                    <w:jc w:val="center"/>
                                    <w:rPr>
                                      <w:i/>
                                      <w:color w:val="FFFFFF"/>
                                      <w:sz w:val="18"/>
                                      <w:szCs w:val="18"/>
                                      <w:lang w:val="sr-Cyrl-RS"/>
                                    </w:rPr>
                                  </w:pPr>
                                  <w:r w:rsidRPr="00CB3EB9">
                                    <w:rPr>
                                      <w:color w:val="FFFFFF"/>
                                      <w:lang w:val="sr-Cyrl-RS"/>
                                    </w:rPr>
                                    <w:t xml:space="preserve">НАЛЕД </w:t>
                                  </w:r>
                                  <w:r w:rsidRPr="00CB3EB9">
                                    <w:rPr>
                                      <w:i/>
                                      <w:color w:val="FFFFFF"/>
                                      <w:sz w:val="18"/>
                                      <w:szCs w:val="18"/>
                                      <w:lang w:val="sr-Cyrl-RS"/>
                                    </w:rPr>
                                    <w:t>Пројектна подршка</w:t>
                                  </w:r>
                                </w:p>
                                <w:p w14:paraId="267C3EA9" w14:textId="77777777" w:rsidR="005D14F9" w:rsidRDefault="005D14F9" w:rsidP="005D14F9">
                                  <w:pPr>
                                    <w:rPr>
                                      <w:lang w:val="sr-Cyrl-RS"/>
                                    </w:rPr>
                                  </w:pPr>
                                </w:p>
                                <w:p w14:paraId="077C9C02" w14:textId="77777777" w:rsidR="005D14F9" w:rsidRPr="00F014A4" w:rsidRDefault="005D14F9" w:rsidP="005D14F9">
                                  <w:pPr>
                                    <w:jc w:val="center"/>
                                    <w:rPr>
                                      <w:sz w:val="18"/>
                                      <w:szCs w:val="18"/>
                                      <w:lang w:val="sr-Cyrl-RS"/>
                                    </w:rPr>
                                  </w:pPr>
                                </w:p>
                              </w:txbxContent>
                            </wps:txbx>
                            <wps:bodyPr rot="0" vert="horz" wrap="square" lIns="91440" tIns="45720" rIns="91440" bIns="45720" anchor="t" anchorCtr="0" upright="1">
                              <a:noAutofit/>
                            </wps:bodyPr>
                          </wps:wsp>
                          <wpg:grpSp>
                            <wpg:cNvPr id="44" name="Group 30"/>
                            <wpg:cNvGrpSpPr>
                              <a:grpSpLocks/>
                            </wpg:cNvGrpSpPr>
                            <wpg:grpSpPr bwMode="auto">
                              <a:xfrm>
                                <a:off x="4796" y="1978"/>
                                <a:ext cx="6244" cy="4263"/>
                                <a:chOff x="4707" y="2288"/>
                                <a:chExt cx="6244" cy="4263"/>
                              </a:xfrm>
                            </wpg:grpSpPr>
                            <wpg:grpSp>
                              <wpg:cNvPr id="45" name="Group 31"/>
                              <wpg:cNvGrpSpPr>
                                <a:grpSpLocks/>
                              </wpg:cNvGrpSpPr>
                              <wpg:grpSpPr bwMode="auto">
                                <a:xfrm>
                                  <a:off x="4707" y="3594"/>
                                  <a:ext cx="6244" cy="2957"/>
                                  <a:chOff x="4707" y="3594"/>
                                  <a:chExt cx="6244" cy="2957"/>
                                </a:xfrm>
                              </wpg:grpSpPr>
                              <pic:pic xmlns:pic="http://schemas.openxmlformats.org/drawingml/2006/picture">
                                <pic:nvPicPr>
                                  <pic:cNvPr id="46" name="Picture 5"/>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9628" y="4209"/>
                                    <a:ext cx="91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47" name="Group 33"/>
                                <wpg:cNvGrpSpPr>
                                  <a:grpSpLocks/>
                                </wpg:cNvGrpSpPr>
                                <wpg:grpSpPr bwMode="auto">
                                  <a:xfrm>
                                    <a:off x="4707" y="3594"/>
                                    <a:ext cx="6244" cy="2957"/>
                                    <a:chOff x="4707" y="3594"/>
                                    <a:chExt cx="6244" cy="2957"/>
                                  </a:xfrm>
                                </wpg:grpSpPr>
                                <wps:wsp>
                                  <wps:cNvPr id="48" name="Text Box 4"/>
                                  <wps:cNvSpPr txBox="1">
                                    <a:spLocks noChangeArrowheads="1"/>
                                  </wps:cNvSpPr>
                                  <wps:spPr bwMode="auto">
                                    <a:xfrm>
                                      <a:off x="6137" y="3594"/>
                                      <a:ext cx="3459" cy="1818"/>
                                    </a:xfrm>
                                    <a:prstGeom prst="rect">
                                      <a:avLst/>
                                    </a:prstGeom>
                                    <a:solidFill>
                                      <a:srgbClr val="4F81BD"/>
                                    </a:solidFill>
                                    <a:ln w="6350">
                                      <a:solidFill>
                                        <a:srgbClr val="000000"/>
                                      </a:solidFill>
                                      <a:miter lim="800000"/>
                                      <a:headEnd/>
                                      <a:tailEnd/>
                                    </a:ln>
                                  </wps:spPr>
                                  <wps:txbx>
                                    <w:txbxContent>
                                      <w:p w14:paraId="5279BE8F" w14:textId="77777777" w:rsidR="005D14F9" w:rsidRPr="00CB3EB9" w:rsidRDefault="005D14F9" w:rsidP="005D14F9">
                                        <w:pPr>
                                          <w:jc w:val="center"/>
                                          <w:rPr>
                                            <w:color w:val="FFFFFF"/>
                                            <w:lang w:val="sr-Cyrl-RS"/>
                                          </w:rPr>
                                        </w:pPr>
                                        <w:r w:rsidRPr="00CB3EB9">
                                          <w:rPr>
                                            <w:color w:val="FFFFFF"/>
                                            <w:lang w:val="sr-Cyrl-RS"/>
                                          </w:rPr>
                                          <w:t>МДУЛС</w:t>
                                        </w:r>
                                      </w:p>
                                      <w:p w14:paraId="239058E1" w14:textId="77777777" w:rsidR="005D14F9" w:rsidRPr="00CB3EB9" w:rsidRDefault="005D14F9" w:rsidP="005D14F9">
                                        <w:pPr>
                                          <w:jc w:val="center"/>
                                          <w:rPr>
                                            <w:color w:val="FFFFFF"/>
                                            <w:sz w:val="18"/>
                                            <w:szCs w:val="18"/>
                                            <w:lang w:val="sr-Latn-RS"/>
                                          </w:rPr>
                                        </w:pPr>
                                      </w:p>
                                      <w:p w14:paraId="73AE7CE9" w14:textId="77777777" w:rsidR="005D14F9" w:rsidRPr="00CB3EB9" w:rsidRDefault="005D14F9" w:rsidP="005D14F9">
                                        <w:pPr>
                                          <w:jc w:val="center"/>
                                          <w:rPr>
                                            <w:color w:val="FFFFFF"/>
                                            <w:sz w:val="18"/>
                                            <w:szCs w:val="18"/>
                                            <w:lang w:val="sr-Cyrl-RS"/>
                                          </w:rPr>
                                        </w:pPr>
                                        <w:r w:rsidRPr="00CB3EB9">
                                          <w:rPr>
                                            <w:color w:val="FFFFFF"/>
                                            <w:sz w:val="18"/>
                                            <w:szCs w:val="18"/>
                                            <w:lang w:val="sr-Cyrl-RS"/>
                                          </w:rPr>
                                          <w:t xml:space="preserve">Координација извештавања </w:t>
                                        </w:r>
                                      </w:p>
                                    </w:txbxContent>
                                  </wps:txbx>
                                  <wps:bodyPr rot="0" vert="horz" wrap="square" lIns="91440" tIns="45720" rIns="91440" bIns="45720" anchor="t" anchorCtr="0" upright="1">
                                    <a:noAutofit/>
                                  </wps:bodyPr>
                                </wps:wsp>
                                <wpg:grpSp>
                                  <wpg:cNvPr id="49" name="Group 35"/>
                                  <wpg:cNvGrpSpPr>
                                    <a:grpSpLocks/>
                                  </wpg:cNvGrpSpPr>
                                  <wpg:grpSpPr bwMode="auto">
                                    <a:xfrm>
                                      <a:off x="4707" y="5412"/>
                                      <a:ext cx="6244" cy="1139"/>
                                      <a:chOff x="4707" y="5412"/>
                                      <a:chExt cx="6244" cy="1139"/>
                                    </a:xfrm>
                                  </wpg:grpSpPr>
                                  <wps:wsp>
                                    <wps:cNvPr id="50" name="Text Box 7"/>
                                    <wps:cNvSpPr txBox="1">
                                      <a:spLocks noChangeArrowheads="1"/>
                                    </wps:cNvSpPr>
                                    <wps:spPr bwMode="auto">
                                      <a:xfrm>
                                        <a:off x="4707" y="6131"/>
                                        <a:ext cx="6244" cy="420"/>
                                      </a:xfrm>
                                      <a:prstGeom prst="rect">
                                        <a:avLst/>
                                      </a:prstGeom>
                                      <a:solidFill>
                                        <a:srgbClr val="4F81BD"/>
                                      </a:solidFill>
                                      <a:ln w="6350">
                                        <a:solidFill>
                                          <a:srgbClr val="000000"/>
                                        </a:solidFill>
                                        <a:miter lim="800000"/>
                                        <a:headEnd/>
                                        <a:tailEnd/>
                                      </a:ln>
                                    </wps:spPr>
                                    <wps:txbx>
                                      <w:txbxContent>
                                        <w:p w14:paraId="07FAFA4C" w14:textId="77777777" w:rsidR="005D14F9" w:rsidRPr="00CB3EB9" w:rsidRDefault="005D14F9" w:rsidP="005D14F9">
                                          <w:pPr>
                                            <w:jc w:val="center"/>
                                            <w:rPr>
                                              <w:color w:val="FFFFFF"/>
                                              <w:lang w:val="sr-Cyrl-RS"/>
                                            </w:rPr>
                                          </w:pPr>
                                          <w:r w:rsidRPr="00CB3EB9">
                                            <w:rPr>
                                              <w:color w:val="FFFFFF"/>
                                              <w:lang w:val="sr-Cyrl-RS"/>
                                            </w:rPr>
                                            <w:t>Носиоци мера и активности</w:t>
                                          </w:r>
                                        </w:p>
                                      </w:txbxContent>
                                    </wps:txbx>
                                    <wps:bodyPr rot="0" vert="horz" wrap="square" lIns="91440" tIns="45720" rIns="91440" bIns="45720" anchor="t" anchorCtr="0" upright="1">
                                      <a:noAutofit/>
                                    </wps:bodyPr>
                                  </wps:wsp>
                                  <wps:wsp>
                                    <wps:cNvPr id="51" name="Up Arrow 10"/>
                                    <wps:cNvSpPr>
                                      <a:spLocks noChangeArrowheads="1"/>
                                    </wps:cNvSpPr>
                                    <wps:spPr bwMode="auto">
                                      <a:xfrm>
                                        <a:off x="7560" y="5412"/>
                                        <a:ext cx="622" cy="665"/>
                                      </a:xfrm>
                                      <a:prstGeom prst="upArrow">
                                        <a:avLst>
                                          <a:gd name="adj1" fmla="val 50000"/>
                                          <a:gd name="adj2" fmla="val 78720"/>
                                        </a:avLst>
                                      </a:prstGeom>
                                      <a:solidFill>
                                        <a:srgbClr val="FF0000"/>
                                      </a:solidFill>
                                      <a:ln w="25400" cap="flat" cmpd="sng" algn="ctr">
                                        <a:solidFill>
                                          <a:srgbClr val="385D8A"/>
                                        </a:solidFill>
                                        <a:prstDash val="solid"/>
                                        <a:miter lim="800000"/>
                                        <a:headEnd/>
                                        <a:tailEnd/>
                                      </a:ln>
                                    </wps:spPr>
                                    <wps:bodyPr rot="0" vert="horz" wrap="square" lIns="91440" tIns="45720" rIns="91440" bIns="45720" anchor="ctr" anchorCtr="0" upright="1">
                                      <a:noAutofit/>
                                    </wps:bodyPr>
                                  </wps:wsp>
                                </wpg:grpSp>
                              </wpg:grpSp>
                            </wpg:grpSp>
                            <wpg:grpSp>
                              <wpg:cNvPr id="52" name="Group 38"/>
                              <wpg:cNvGrpSpPr>
                                <a:grpSpLocks/>
                              </wpg:cNvGrpSpPr>
                              <wpg:grpSpPr bwMode="auto">
                                <a:xfrm>
                                  <a:off x="4855" y="2288"/>
                                  <a:ext cx="5931" cy="1228"/>
                                  <a:chOff x="4855" y="2288"/>
                                  <a:chExt cx="5931" cy="1228"/>
                                </a:xfrm>
                              </wpg:grpSpPr>
                              <wps:wsp>
                                <wps:cNvPr id="53" name="Text Box 3"/>
                                <wps:cNvSpPr txBox="1">
                                  <a:spLocks noChangeArrowheads="1"/>
                                </wps:cNvSpPr>
                                <wps:spPr bwMode="auto">
                                  <a:xfrm>
                                    <a:off x="4855" y="2288"/>
                                    <a:ext cx="5931" cy="410"/>
                                  </a:xfrm>
                                  <a:prstGeom prst="rect">
                                    <a:avLst/>
                                  </a:prstGeom>
                                  <a:solidFill>
                                    <a:srgbClr val="4F81BD"/>
                                  </a:solidFill>
                                  <a:ln w="6350">
                                    <a:solidFill>
                                      <a:srgbClr val="000000"/>
                                    </a:solidFill>
                                    <a:miter lim="800000"/>
                                    <a:headEnd/>
                                    <a:tailEnd/>
                                  </a:ln>
                                </wps:spPr>
                                <wps:txbx>
                                  <w:txbxContent>
                                    <w:p w14:paraId="4260EEA1" w14:textId="77777777" w:rsidR="005D14F9" w:rsidRPr="00856AC5" w:rsidRDefault="005D14F9" w:rsidP="005D14F9">
                                      <w:pPr>
                                        <w:jc w:val="center"/>
                                        <w:rPr>
                                          <w:color w:val="FFFFFF"/>
                                          <w:sz w:val="23"/>
                                          <w:szCs w:val="23"/>
                                          <w:lang w:val="sr-Cyrl-RS"/>
                                        </w:rPr>
                                      </w:pPr>
                                      <w:r w:rsidRPr="00856AC5">
                                        <w:rPr>
                                          <w:color w:val="FFFFFF"/>
                                          <w:sz w:val="23"/>
                                          <w:szCs w:val="23"/>
                                          <w:lang w:val="sr-Cyrl-RS"/>
                                        </w:rPr>
                                        <w:t>Влада Републике Србије</w:t>
                                      </w:r>
                                    </w:p>
                                  </w:txbxContent>
                                </wps:txbx>
                                <wps:bodyPr rot="0" vert="horz" wrap="square" lIns="91440" tIns="45720" rIns="91440" bIns="45720" anchor="t" anchorCtr="0" upright="1">
                                  <a:noAutofit/>
                                </wps:bodyPr>
                              </wps:wsp>
                              <wps:wsp>
                                <wps:cNvPr id="54" name="Up Arrow 2"/>
                                <wps:cNvSpPr>
                                  <a:spLocks noChangeArrowheads="1"/>
                                </wps:cNvSpPr>
                                <wps:spPr bwMode="auto">
                                  <a:xfrm>
                                    <a:off x="7672" y="2847"/>
                                    <a:ext cx="622" cy="669"/>
                                  </a:xfrm>
                                  <a:prstGeom prst="upArrow">
                                    <a:avLst>
                                      <a:gd name="adj1" fmla="val 50000"/>
                                      <a:gd name="adj2" fmla="val 78720"/>
                                    </a:avLst>
                                  </a:prstGeom>
                                  <a:solidFill>
                                    <a:srgbClr val="FF0000"/>
                                  </a:solidFill>
                                  <a:ln w="25400" cap="flat" cmpd="sng" algn="ctr">
                                    <a:solidFill>
                                      <a:srgbClr val="385D8A"/>
                                    </a:solidFill>
                                    <a:prstDash val="solid"/>
                                    <a:miter lim="800000"/>
                                    <a:headEnd/>
                                    <a:tailEnd/>
                                  </a:ln>
                                </wps:spPr>
                                <wps:bodyPr rot="0" vert="horz" wrap="square" lIns="91440" tIns="45720" rIns="91440" bIns="45720" anchor="ctr" anchorCtr="0" upright="1">
                                  <a:noAutofit/>
                                </wps:bodyPr>
                              </wps:wsp>
                            </wpg:grpSp>
                          </wpg:grpSp>
                        </wpg:grpSp>
                        <wpg:grpSp>
                          <wpg:cNvPr id="55" name="Group 41"/>
                          <wpg:cNvGrpSpPr>
                            <a:grpSpLocks/>
                          </wpg:cNvGrpSpPr>
                          <wpg:grpSpPr bwMode="auto">
                            <a:xfrm>
                              <a:off x="3328" y="3263"/>
                              <a:ext cx="2863" cy="1140"/>
                              <a:chOff x="3246" y="3564"/>
                              <a:chExt cx="2863" cy="1140"/>
                            </a:xfrm>
                          </wpg:grpSpPr>
                          <wps:wsp>
                            <wps:cNvPr id="56" name="Text Box 6"/>
                            <wps:cNvSpPr txBox="1">
                              <a:spLocks noChangeArrowheads="1"/>
                            </wps:cNvSpPr>
                            <wps:spPr bwMode="auto">
                              <a:xfrm>
                                <a:off x="3246" y="3564"/>
                                <a:ext cx="1957" cy="1140"/>
                              </a:xfrm>
                              <a:prstGeom prst="rect">
                                <a:avLst/>
                              </a:prstGeom>
                              <a:solidFill>
                                <a:srgbClr val="4F81BD"/>
                              </a:solidFill>
                              <a:ln w="6350">
                                <a:solidFill>
                                  <a:srgbClr val="000000"/>
                                </a:solidFill>
                                <a:miter lim="800000"/>
                                <a:headEnd/>
                                <a:tailEnd/>
                              </a:ln>
                            </wps:spPr>
                            <wps:txbx>
                              <w:txbxContent>
                                <w:p w14:paraId="1BAF7919" w14:textId="77777777" w:rsidR="005D14F9" w:rsidRPr="00CB3EB9" w:rsidRDefault="005D14F9" w:rsidP="005D14F9">
                                  <w:pPr>
                                    <w:jc w:val="center"/>
                                    <w:rPr>
                                      <w:color w:val="FFFFFF"/>
                                      <w:lang w:val="sr-Latn-RS"/>
                                    </w:rPr>
                                  </w:pPr>
                                  <w:r w:rsidRPr="00CB3EB9">
                                    <w:rPr>
                                      <w:color w:val="FFFFFF"/>
                                      <w:lang w:val="sr-Cyrl-RS"/>
                                    </w:rPr>
                                    <w:t xml:space="preserve"> ИТЕ</w:t>
                                  </w:r>
                                  <w:r w:rsidRPr="00CB3EB9">
                                    <w:rPr>
                                      <w:color w:val="FFFFFF"/>
                                      <w:lang w:val="sr-Latn-RS"/>
                                    </w:rPr>
                                    <w:t xml:space="preserve">, </w:t>
                                  </w:r>
                                  <w:r w:rsidRPr="00CB3EB9">
                                    <w:rPr>
                                      <w:color w:val="FFFFFF"/>
                                      <w:lang w:val="sr-Cyrl-RS"/>
                                    </w:rPr>
                                    <w:t>РСЈП</w:t>
                                  </w:r>
                                </w:p>
                                <w:p w14:paraId="35C5690F" w14:textId="77777777" w:rsidR="005D14F9" w:rsidRPr="00CB3EB9" w:rsidRDefault="005D14F9" w:rsidP="005D14F9">
                                  <w:pPr>
                                    <w:jc w:val="center"/>
                                    <w:rPr>
                                      <w:color w:val="FFFFFF"/>
                                      <w:lang w:val="sr-Cyrl-RS"/>
                                    </w:rPr>
                                  </w:pPr>
                                  <w:r w:rsidRPr="00CB3EB9">
                                    <w:rPr>
                                      <w:i/>
                                      <w:color w:val="FFFFFF"/>
                                      <w:sz w:val="18"/>
                                      <w:szCs w:val="18"/>
                                      <w:lang w:val="sr-Cyrl-RS"/>
                                    </w:rPr>
                                    <w:t>Стручна и техничка подршка</w:t>
                                  </w:r>
                                </w:p>
                                <w:p w14:paraId="715C2808" w14:textId="77777777" w:rsidR="005D14F9" w:rsidRPr="00F014A4" w:rsidRDefault="005D14F9" w:rsidP="005D14F9">
                                  <w:pPr>
                                    <w:jc w:val="center"/>
                                    <w:rPr>
                                      <w:sz w:val="18"/>
                                      <w:szCs w:val="18"/>
                                      <w:lang w:val="sr-Cyrl-RS"/>
                                    </w:rPr>
                                  </w:pPr>
                                </w:p>
                                <w:p w14:paraId="7778B4F6" w14:textId="77777777" w:rsidR="005D14F9" w:rsidRDefault="005D14F9" w:rsidP="005D14F9">
                                  <w:pPr>
                                    <w:jc w:val="center"/>
                                    <w:rPr>
                                      <w:lang w:val="sr-Cyrl-RS"/>
                                    </w:rPr>
                                  </w:pPr>
                                </w:p>
                                <w:p w14:paraId="6CC33D85" w14:textId="77777777" w:rsidR="005D14F9" w:rsidRDefault="005D14F9" w:rsidP="005D14F9">
                                  <w:pPr>
                                    <w:jc w:val="center"/>
                                    <w:rPr>
                                      <w:lang w:val="sr-Cyrl-RS"/>
                                    </w:rPr>
                                  </w:pPr>
                                </w:p>
                                <w:p w14:paraId="191C16C6" w14:textId="77777777" w:rsidR="005D14F9" w:rsidRPr="00F014A4" w:rsidRDefault="005D14F9" w:rsidP="005D14F9">
                                  <w:pPr>
                                    <w:jc w:val="center"/>
                                    <w:rPr>
                                      <w:sz w:val="18"/>
                                      <w:szCs w:val="18"/>
                                      <w:lang w:val="sr-Cyrl-RS"/>
                                    </w:rPr>
                                  </w:pPr>
                                </w:p>
                              </w:txbxContent>
                            </wps:txbx>
                            <wps:bodyPr rot="0" vert="horz" wrap="square" lIns="91440" tIns="45720" rIns="91440" bIns="45720" anchor="t" anchorCtr="0" upright="1">
                              <a:noAutofit/>
                            </wps:bodyPr>
                          </wps:wsp>
                          <wps:wsp>
                            <wps:cNvPr id="57" name="Up Arrow 1"/>
                            <wps:cNvSpPr>
                              <a:spLocks noChangeArrowheads="1"/>
                            </wps:cNvSpPr>
                            <wps:spPr bwMode="auto">
                              <a:xfrm rot="5400000">
                                <a:off x="5353" y="3729"/>
                                <a:ext cx="622" cy="890"/>
                              </a:xfrm>
                              <a:prstGeom prst="upArrow">
                                <a:avLst>
                                  <a:gd name="adj1" fmla="val 50000"/>
                                  <a:gd name="adj2" fmla="val 78691"/>
                                </a:avLst>
                              </a:prstGeom>
                              <a:solidFill>
                                <a:srgbClr val="FF0000"/>
                              </a:solidFill>
                              <a:ln w="25400" cap="flat" cmpd="sng" algn="ctr">
                                <a:solidFill>
                                  <a:srgbClr val="385D8A"/>
                                </a:solidFill>
                                <a:prstDash val="solid"/>
                                <a:miter lim="800000"/>
                                <a:headEnd/>
                                <a:tailEnd/>
                              </a:ln>
                            </wps:spPr>
                            <wps:bodyPr rot="0" vert="horz" wrap="square" lIns="91440" tIns="45720" rIns="91440" bIns="45720" anchor="ctr"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1BB474C4" id="Group 36" o:spid="_x0000_s1027" style="position:absolute;left:0;text-align:left;margin-left:-48.9pt;margin-top:26.9pt;width:555.65pt;height:199.05pt;z-index:251660288" coordorigin="567,1978" coordsize="11561,4263"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">
                <v:group id="Group 24" o:spid="_x0000_s1028" style="position:absolute;left:567;top:2905;width:2743;height:1760" coordorigin="662,3262" coordsize="2567,1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type id="_x0000_t202" coordsize="21600,21600" o:spt="202" path="m,l,21600r21600,l21600,xe">
                    <v:stroke joinstyle="miter"/>
                    <v:path gradientshapeok="t" o:connecttype="rect"/>
                  </v:shapetype>
                  <v:shape id="Text Box 24" o:spid="_x0000_s1029" type="#_x0000_t202" style="position:absolute;left:662;top:3262;width:1830;height:1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" fillcolor="#4f81bd" strokeweight=".5pt">
                    <v:textbox>
                      <w:txbxContent>
                        <w:p w14:paraId="74F0431D" w14:textId="77777777" w:rsidR="005D14F9" w:rsidRPr="00856AC5" w:rsidRDefault="005D14F9" w:rsidP="005D14F9">
                          <w:pPr>
                            <w:jc w:val="center"/>
                            <w:rPr>
                              <w:color w:val="FFFFFF"/>
                              <w:sz w:val="23"/>
                              <w:szCs w:val="23"/>
                              <w:lang w:val="sr-Latn-RS"/>
                            </w:rPr>
                          </w:pPr>
                          <w:r w:rsidRPr="00856AC5">
                            <w:rPr>
                              <w:color w:val="FFFFFF"/>
                              <w:sz w:val="23"/>
                              <w:szCs w:val="23"/>
                              <w:lang w:val="sr-Cyrl-RS"/>
                            </w:rPr>
                            <w:t>Координациони савет за еУправу</w:t>
                          </w:r>
                        </w:p>
                        <w:p w14:paraId="404BAD6A" w14:textId="77777777" w:rsidR="005D14F9" w:rsidRPr="00CB3EB9" w:rsidRDefault="005D14F9" w:rsidP="005D14F9">
                          <w:pPr>
                            <w:jc w:val="center"/>
                            <w:rPr>
                              <w:i/>
                              <w:color w:val="FFFFFF"/>
                              <w:sz w:val="18"/>
                              <w:szCs w:val="18"/>
                              <w:lang w:val="sr-Cyrl-RS"/>
                            </w:rPr>
                          </w:pPr>
                          <w:r w:rsidRPr="00CB3EB9">
                            <w:rPr>
                              <w:i/>
                              <w:color w:val="FFFFFF"/>
                              <w:sz w:val="18"/>
                              <w:szCs w:val="18"/>
                              <w:lang w:val="sr-Cyrl-RS"/>
                            </w:rPr>
                            <w:t>Координаци</w:t>
                          </w:r>
                          <w:r w:rsidRPr="00CB3EB9">
                            <w:rPr>
                              <w:i/>
                              <w:color w:val="FFFFFF"/>
                              <w:sz w:val="18"/>
                              <w:szCs w:val="18"/>
                              <w:lang w:val="sr-Latn-RS"/>
                            </w:rPr>
                            <w:t xml:space="preserve">ja </w:t>
                          </w:r>
                          <w:r w:rsidRPr="00CB3EB9">
                            <w:rPr>
                              <w:i/>
                              <w:color w:val="FFFFFF"/>
                              <w:sz w:val="18"/>
                              <w:szCs w:val="18"/>
                              <w:lang w:val="sr-Cyrl-RS"/>
                            </w:rPr>
                            <w:t xml:space="preserve">спровођења </w:t>
                          </w:r>
                        </w:p>
                      </w:txbxContent>
                    </v:textbox>
                  </v:shape>
                  <v:shape id="Picture 5" o:spid="_x0000_s1030" type="#_x0000_t75" style="position:absolute;left:2478;top:3877;width:751;height:409;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">
                    <v:imagedata r:id="rId14" o:title=""/>
                    <o:lock v:ext="edit" aspectratio="f"/>
                  </v:shape>
                </v:group>
                <v:group id="Group 27" o:spid="_x0000_s1031" style="position:absolute;left:3316;top:1978;width:8812;height:4263" coordorigin="3328,1978" coordsize="8812,4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group id="Group 28" o:spid="_x0000_s1032" style="position:absolute;left:4772;top:1978;width:7368;height:4263" coordorigin="4796,1978" coordsize="7368,4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Text Box 29" o:spid="_x0000_s1033" type="#_x0000_t202" style="position:absolute;left:10618;top:3491;width:1546;height:9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" fillcolor="#4f81bd" strokeweight=".5pt">
                      <v:textbox>
                        <w:txbxContent>
                          <w:p w14:paraId="32489B58" w14:textId="77777777" w:rsidR="005D14F9" w:rsidRPr="00CB3EB9" w:rsidRDefault="005D14F9" w:rsidP="005D14F9">
                            <w:pPr>
                              <w:jc w:val="center"/>
                              <w:rPr>
                                <w:i/>
                                <w:color w:val="FFFFFF"/>
                                <w:sz w:val="18"/>
                                <w:szCs w:val="18"/>
                                <w:lang w:val="sr-Cyrl-RS"/>
                              </w:rPr>
                            </w:pPr>
                            <w:r w:rsidRPr="00CB3EB9">
                              <w:rPr>
                                <w:color w:val="FFFFFF"/>
                                <w:lang w:val="sr-Cyrl-RS"/>
                              </w:rPr>
                              <w:t xml:space="preserve">НАЛЕД </w:t>
                            </w:r>
                            <w:r w:rsidRPr="00CB3EB9">
                              <w:rPr>
                                <w:i/>
                                <w:color w:val="FFFFFF"/>
                                <w:sz w:val="18"/>
                                <w:szCs w:val="18"/>
                                <w:lang w:val="sr-Cyrl-RS"/>
                              </w:rPr>
                              <w:t>Пројектна подршка</w:t>
                            </w:r>
                          </w:p>
                          <w:p w14:paraId="267C3EA9" w14:textId="77777777" w:rsidR="005D14F9" w:rsidRDefault="005D14F9" w:rsidP="005D14F9">
                            <w:pPr>
                              <w:rPr>
                                <w:lang w:val="sr-Cyrl-RS"/>
                              </w:rPr>
                            </w:pPr>
                          </w:p>
                          <w:p w14:paraId="077C9C02" w14:textId="77777777" w:rsidR="005D14F9" w:rsidRPr="00F014A4" w:rsidRDefault="005D14F9" w:rsidP="005D14F9">
                            <w:pPr>
                              <w:jc w:val="center"/>
                              <w:rPr>
                                <w:sz w:val="18"/>
                                <w:szCs w:val="18"/>
                                <w:lang w:val="sr-Cyrl-RS"/>
                              </w:rPr>
                            </w:pPr>
                          </w:p>
                        </w:txbxContent>
                      </v:textbox>
                    </v:shape>
                    <v:group id="Group 30" o:spid="_x0000_s1034" style="position:absolute;left:4796;top:1978;width:6244;height:4263" coordorigin="4707,2288" coordsize="6244,4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group id="Group 31" o:spid="_x0000_s1035" style="position:absolute;left:4707;top:3594;width:6244;height:2957" coordorigin="4707,3594" coordsize="6244,29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Picture 5" o:spid="_x0000_s1036" type="#_x0000_t75" style="position:absolute;left:9628;top:4209;width:915;height:218;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">
                          <v:imagedata r:id="rId14" o:title=""/>
                          <o:lock v:ext="edit" aspectratio="f"/>
                        </v:shape>
                        <v:group id="Group 33" o:spid="_x0000_s1037" style="position:absolute;left:4707;top:3594;width:6244;height:2957" coordorigin="4707,3594" coordsize="6244,29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Text Box 4" o:spid="_x0000_s1038" type="#_x0000_t202" style="position:absolute;left:6137;top:3594;width:3459;height:18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" fillcolor="#4f81bd" strokeweight=".5pt">
                            <v:textbox>
                              <w:txbxContent>
                                <w:p w14:paraId="5279BE8F" w14:textId="77777777" w:rsidR="005D14F9" w:rsidRPr="00CB3EB9" w:rsidRDefault="005D14F9" w:rsidP="005D14F9">
                                  <w:pPr>
                                    <w:jc w:val="center"/>
                                    <w:rPr>
                                      <w:color w:val="FFFFFF"/>
                                      <w:lang w:val="sr-Cyrl-RS"/>
                                    </w:rPr>
                                  </w:pPr>
                                  <w:r w:rsidRPr="00CB3EB9">
                                    <w:rPr>
                                      <w:color w:val="FFFFFF"/>
                                      <w:lang w:val="sr-Cyrl-RS"/>
                                    </w:rPr>
                                    <w:t>МДУЛС</w:t>
                                  </w:r>
                                </w:p>
                                <w:p w14:paraId="239058E1" w14:textId="77777777" w:rsidR="005D14F9" w:rsidRPr="00CB3EB9" w:rsidRDefault="005D14F9" w:rsidP="005D14F9">
                                  <w:pPr>
                                    <w:jc w:val="center"/>
                                    <w:rPr>
                                      <w:color w:val="FFFFFF"/>
                                      <w:sz w:val="18"/>
                                      <w:szCs w:val="18"/>
                                      <w:lang w:val="sr-Latn-RS"/>
                                    </w:rPr>
                                  </w:pPr>
                                </w:p>
                                <w:p w14:paraId="73AE7CE9" w14:textId="77777777" w:rsidR="005D14F9" w:rsidRPr="00CB3EB9" w:rsidRDefault="005D14F9" w:rsidP="005D14F9">
                                  <w:pPr>
                                    <w:jc w:val="center"/>
                                    <w:rPr>
                                      <w:color w:val="FFFFFF"/>
                                      <w:sz w:val="18"/>
                                      <w:szCs w:val="18"/>
                                      <w:lang w:val="sr-Cyrl-RS"/>
                                    </w:rPr>
                                  </w:pPr>
                                  <w:r w:rsidRPr="00CB3EB9">
                                    <w:rPr>
                                      <w:color w:val="FFFFFF"/>
                                      <w:sz w:val="18"/>
                                      <w:szCs w:val="18"/>
                                      <w:lang w:val="sr-Cyrl-RS"/>
                                    </w:rPr>
                                    <w:t xml:space="preserve">Координација извештавања </w:t>
                                  </w:r>
                                </w:p>
                              </w:txbxContent>
                            </v:textbox>
                          </v:shape>
                          <v:group id="Group 35" o:spid="_x0000_s1039" style="position:absolute;left:4707;top:5412;width:6244;height:1139" coordorigin="4707,5412" coordsize="6244,1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Text Box 7" o:spid="_x0000_s1040" type="#_x0000_t202" style="position:absolute;left:4707;top:6131;width:6244;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" fillcolor="#4f81bd" strokeweight=".5pt">
                              <v:textbox>
                                <w:txbxContent>
                                  <w:p w14:paraId="07FAFA4C" w14:textId="77777777" w:rsidR="005D14F9" w:rsidRPr="00CB3EB9" w:rsidRDefault="005D14F9" w:rsidP="005D14F9">
                                    <w:pPr>
                                      <w:jc w:val="center"/>
                                      <w:rPr>
                                        <w:color w:val="FFFFFF"/>
                                        <w:lang w:val="sr-Cyrl-RS"/>
                                      </w:rPr>
                                    </w:pPr>
                                    <w:r w:rsidRPr="00CB3EB9">
                                      <w:rPr>
                                        <w:color w:val="FFFFFF"/>
                                        <w:lang w:val="sr-Cyrl-RS"/>
                                      </w:rPr>
                                      <w:t>Носиоци мера и активности</w:t>
                                    </w:r>
                                  </w:p>
                                </w:txbxContent>
                              </v:textbox>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10" o:spid="_x0000_s1041" type="#_x0000_t68" style="position:absolute;left:7560;top:5412;width:622;height:6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" adj="15904" fillcolor="red" strokecolor="#385d8a" strokeweight="2pt"/>
                          </v:group>
                        </v:group>
                      </v:group>
                      <v:group id="Group 38" o:spid="_x0000_s1042" style="position:absolute;left:4855;top:2288;width:5931;height:1228" coordorigin="4855,2288" coordsize="5931,1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Text Box 3" o:spid="_x0000_s1043" type="#_x0000_t202" style="position:absolute;left:4855;top:2288;width:5931;height: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" fillcolor="#4f81bd" strokeweight=".5pt">
                          <v:textbox>
                            <w:txbxContent>
                              <w:p w14:paraId="4260EEA1" w14:textId="77777777" w:rsidR="005D14F9" w:rsidRPr="00856AC5" w:rsidRDefault="005D14F9" w:rsidP="005D14F9">
                                <w:pPr>
                                  <w:jc w:val="center"/>
                                  <w:rPr>
                                    <w:color w:val="FFFFFF"/>
                                    <w:sz w:val="23"/>
                                    <w:szCs w:val="23"/>
                                    <w:lang w:val="sr-Cyrl-RS"/>
                                  </w:rPr>
                                </w:pPr>
                                <w:r w:rsidRPr="00856AC5">
                                  <w:rPr>
                                    <w:color w:val="FFFFFF"/>
                                    <w:sz w:val="23"/>
                                    <w:szCs w:val="23"/>
                                    <w:lang w:val="sr-Cyrl-RS"/>
                                  </w:rPr>
                                  <w:t>Влада Републике Србије</w:t>
                                </w:r>
                              </w:p>
                            </w:txbxContent>
                          </v:textbox>
                        </v:shape>
                        <v:shape id="Up Arrow 2" o:spid="_x0000_s1044" type="#_x0000_t68" style="position:absolute;left:7672;top:2847;width:622;height: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" adj="15809" fillcolor="red" strokecolor="#385d8a" strokeweight="2pt"/>
                      </v:group>
                    </v:group>
                  </v:group>
                  <v:group id="Group 41" o:spid="_x0000_s1045" style="position:absolute;left:3328;top:3263;width:2863;height:1140" coordorigin="3246,3564" coordsize="2863,1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Text Box 6" o:spid="_x0000_s1046" type="#_x0000_t202" style="position:absolute;left:3246;top:3564;width:1957;height:1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" fillcolor="#4f81bd" strokeweight=".5pt">
                      <v:textbox>
                        <w:txbxContent>
                          <w:p w14:paraId="1BAF7919" w14:textId="77777777" w:rsidR="005D14F9" w:rsidRPr="00CB3EB9" w:rsidRDefault="005D14F9" w:rsidP="005D14F9">
                            <w:pPr>
                              <w:jc w:val="center"/>
                              <w:rPr>
                                <w:color w:val="FFFFFF"/>
                                <w:lang w:val="sr-Latn-RS"/>
                              </w:rPr>
                            </w:pPr>
                            <w:r w:rsidRPr="00CB3EB9">
                              <w:rPr>
                                <w:color w:val="FFFFFF"/>
                                <w:lang w:val="sr-Cyrl-RS"/>
                              </w:rPr>
                              <w:t xml:space="preserve"> ИТЕ</w:t>
                            </w:r>
                            <w:r w:rsidRPr="00CB3EB9">
                              <w:rPr>
                                <w:color w:val="FFFFFF"/>
                                <w:lang w:val="sr-Latn-RS"/>
                              </w:rPr>
                              <w:t xml:space="preserve">, </w:t>
                            </w:r>
                            <w:r w:rsidRPr="00CB3EB9">
                              <w:rPr>
                                <w:color w:val="FFFFFF"/>
                                <w:lang w:val="sr-Cyrl-RS"/>
                              </w:rPr>
                              <w:t>РСЈП</w:t>
                            </w:r>
                          </w:p>
                          <w:p w14:paraId="35C5690F" w14:textId="77777777" w:rsidR="005D14F9" w:rsidRPr="00CB3EB9" w:rsidRDefault="005D14F9" w:rsidP="005D14F9">
                            <w:pPr>
                              <w:jc w:val="center"/>
                              <w:rPr>
                                <w:color w:val="FFFFFF"/>
                                <w:lang w:val="sr-Cyrl-RS"/>
                              </w:rPr>
                            </w:pPr>
                            <w:r w:rsidRPr="00CB3EB9">
                              <w:rPr>
                                <w:i/>
                                <w:color w:val="FFFFFF"/>
                                <w:sz w:val="18"/>
                                <w:szCs w:val="18"/>
                                <w:lang w:val="sr-Cyrl-RS"/>
                              </w:rPr>
                              <w:t>Стручна и техничка подршка</w:t>
                            </w:r>
                          </w:p>
                          <w:p w14:paraId="715C2808" w14:textId="77777777" w:rsidR="005D14F9" w:rsidRPr="00F014A4" w:rsidRDefault="005D14F9" w:rsidP="005D14F9">
                            <w:pPr>
                              <w:jc w:val="center"/>
                              <w:rPr>
                                <w:sz w:val="18"/>
                                <w:szCs w:val="18"/>
                                <w:lang w:val="sr-Cyrl-RS"/>
                              </w:rPr>
                            </w:pPr>
                          </w:p>
                          <w:p w14:paraId="7778B4F6" w14:textId="77777777" w:rsidR="005D14F9" w:rsidRDefault="005D14F9" w:rsidP="005D14F9">
                            <w:pPr>
                              <w:jc w:val="center"/>
                              <w:rPr>
                                <w:lang w:val="sr-Cyrl-RS"/>
                              </w:rPr>
                            </w:pPr>
                          </w:p>
                          <w:p w14:paraId="6CC33D85" w14:textId="77777777" w:rsidR="005D14F9" w:rsidRDefault="005D14F9" w:rsidP="005D14F9">
                            <w:pPr>
                              <w:jc w:val="center"/>
                              <w:rPr>
                                <w:lang w:val="sr-Cyrl-RS"/>
                              </w:rPr>
                            </w:pPr>
                          </w:p>
                          <w:p w14:paraId="191C16C6" w14:textId="77777777" w:rsidR="005D14F9" w:rsidRPr="00F014A4" w:rsidRDefault="005D14F9" w:rsidP="005D14F9">
                            <w:pPr>
                              <w:jc w:val="center"/>
                              <w:rPr>
                                <w:sz w:val="18"/>
                                <w:szCs w:val="18"/>
                                <w:lang w:val="sr-Cyrl-RS"/>
                              </w:rPr>
                            </w:pPr>
                          </w:p>
                        </w:txbxContent>
                      </v:textbox>
                    </v:shape>
                    <v:shape id="Up Arrow 1" o:spid="_x0000_s1047" type="#_x0000_t68" style="position:absolute;left:5353;top:3729;width:622;height:89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" adj="11879" fillcolor="red" strokecolor="#385d8a" strokeweight="2pt"/>
                  </v:group>
                </v:group>
              </v:group>
            </w:pict>
          </mc:Fallback>
        </mc:AlternateContent>
      </w:r>
      <w:r w:rsidRPr="005D14F9">
        <w:rPr>
          <w:rFonts w:ascii="Times New Roman" w:hAnsi="Times New Roman"/>
          <w:i/>
          <w:lang w:val="uz-Cyrl-UZ"/>
        </w:rPr>
        <w:t>Графикон 1 – Координација спровођења Прогр</w:t>
      </w:r>
      <w:r w:rsidRPr="005D14F9">
        <w:rPr>
          <w:rFonts w:ascii="Times New Roman" w:hAnsi="Times New Roman"/>
          <w:i/>
          <w:lang w:val="sr-Latn-RS"/>
        </w:rPr>
        <w:t xml:space="preserve">ama </w:t>
      </w:r>
      <w:r w:rsidRPr="005D14F9">
        <w:rPr>
          <w:rFonts w:ascii="Times New Roman" w:hAnsi="Times New Roman"/>
          <w:i/>
          <w:lang w:val="sr-Cyrl-RS"/>
        </w:rPr>
        <w:t>и извештавања</w:t>
      </w:r>
    </w:p>
    <w:p w14:paraId="20BDF244" w14:textId="77777777" w:rsidR="005D14F9" w:rsidRPr="005D14F9" w:rsidRDefault="005D14F9" w:rsidP="005D14F9">
      <w:pPr>
        <w:rPr>
          <w:rFonts w:ascii="Times New Roman" w:hAnsi="Times New Roman"/>
          <w:lang w:val="sr-Latn-RS"/>
        </w:rPr>
      </w:pPr>
    </w:p>
    <w:p w14:paraId="3203E110" w14:textId="77777777" w:rsidR="005D14F9" w:rsidRPr="005D14F9" w:rsidRDefault="005D14F9" w:rsidP="005D14F9">
      <w:pPr>
        <w:tabs>
          <w:tab w:val="left" w:pos="1440"/>
        </w:tabs>
        <w:rPr>
          <w:rFonts w:ascii="Times New Roman" w:hAnsi="Times New Roman"/>
          <w:lang w:val="sr-Latn-RS"/>
        </w:rPr>
      </w:pPr>
    </w:p>
    <w:p w14:paraId="59DDEBCB" w14:textId="77777777" w:rsidR="005D14F9" w:rsidRPr="005D14F9" w:rsidRDefault="005D14F9" w:rsidP="005D14F9">
      <w:pPr>
        <w:keepNext/>
        <w:keepLines/>
        <w:spacing w:before="480" w:after="0"/>
        <w:outlineLvl w:val="0"/>
        <w:rPr>
          <w:rFonts w:ascii="Times New Roman" w:eastAsia="MS Gothic" w:hAnsi="Times New Roman"/>
          <w:b/>
          <w:bCs/>
          <w:color w:val="365F91"/>
          <w:sz w:val="28"/>
          <w:szCs w:val="28"/>
          <w:lang w:val="sr-Latn-RS"/>
        </w:rPr>
      </w:pPr>
    </w:p>
    <w:p w14:paraId="31ABA170" w14:textId="77777777" w:rsidR="005D14F9" w:rsidRPr="005D14F9" w:rsidRDefault="005D14F9" w:rsidP="005D14F9">
      <w:pPr>
        <w:keepNext/>
        <w:keepLines/>
        <w:spacing w:before="480" w:after="0"/>
        <w:outlineLvl w:val="0"/>
        <w:rPr>
          <w:rFonts w:ascii="Times New Roman" w:eastAsia="MS Gothic" w:hAnsi="Times New Roman"/>
          <w:b/>
          <w:bCs/>
          <w:color w:val="365F91"/>
          <w:sz w:val="28"/>
          <w:szCs w:val="28"/>
          <w:lang w:val="sr-Latn-RS"/>
        </w:rPr>
      </w:pPr>
    </w:p>
    <w:p w14:paraId="7B3328B5" w14:textId="77777777" w:rsidR="005D14F9" w:rsidRDefault="005D14F9" w:rsidP="0086409F">
      <w:pPr>
        <w:pStyle w:val="Heading1"/>
        <w:rPr>
          <w:rStyle w:val="expand"/>
          <w:rFonts w:ascii="Times New Roman" w:hAnsi="Times New Roman"/>
          <w:color w:val="000000" w:themeColor="text1"/>
          <w:lang w:val="uz-Cyrl-UZ"/>
        </w:rPr>
      </w:pPr>
    </w:p>
    <w:p w14:paraId="131C2C9F" w14:textId="77777777" w:rsidR="005D14F9" w:rsidRDefault="005D14F9" w:rsidP="0086409F">
      <w:pPr>
        <w:pStyle w:val="Heading1"/>
        <w:rPr>
          <w:rStyle w:val="expand"/>
          <w:rFonts w:ascii="Times New Roman" w:hAnsi="Times New Roman"/>
          <w:color w:val="000000" w:themeColor="text1"/>
          <w:lang w:val="uz-Cyrl-UZ"/>
        </w:rPr>
      </w:pPr>
    </w:p>
    <w:p w14:paraId="31F07877" w14:textId="05C2895B" w:rsidR="004E75D3" w:rsidRPr="002E307A" w:rsidRDefault="00660C20" w:rsidP="0086409F">
      <w:pPr>
        <w:pStyle w:val="Heading1"/>
        <w:rPr>
          <w:rStyle w:val="expand"/>
          <w:rFonts w:ascii="Times New Roman" w:hAnsi="Times New Roman"/>
          <w:color w:val="000000" w:themeColor="text1"/>
          <w:lang w:val="uz-Cyrl-UZ"/>
        </w:rPr>
      </w:pPr>
      <w:r w:rsidRPr="002E307A">
        <w:rPr>
          <w:rStyle w:val="expand"/>
          <w:rFonts w:ascii="Times New Roman" w:hAnsi="Times New Roman"/>
          <w:color w:val="000000" w:themeColor="text1"/>
          <w:lang w:val="uz-Cyrl-UZ"/>
        </w:rPr>
        <w:t>X</w:t>
      </w:r>
      <w:r w:rsidR="00F8504C" w:rsidRPr="002E307A">
        <w:rPr>
          <w:rStyle w:val="expand"/>
          <w:rFonts w:ascii="Times New Roman" w:hAnsi="Times New Roman"/>
          <w:color w:val="000000" w:themeColor="text1"/>
          <w:lang w:val="sr-Latn-RS"/>
        </w:rPr>
        <w:t>I</w:t>
      </w:r>
      <w:r w:rsidR="001451C4" w:rsidRPr="002E307A">
        <w:rPr>
          <w:rStyle w:val="expand"/>
          <w:rFonts w:ascii="Times New Roman" w:hAnsi="Times New Roman"/>
          <w:color w:val="000000" w:themeColor="text1"/>
          <w:lang w:val="sr-Latn-RS"/>
        </w:rPr>
        <w:t>.</w:t>
      </w:r>
      <w:r w:rsidR="00AB0F7F" w:rsidRPr="002E307A">
        <w:rPr>
          <w:rStyle w:val="expand"/>
          <w:rFonts w:ascii="Times New Roman" w:hAnsi="Times New Roman"/>
          <w:color w:val="000000" w:themeColor="text1"/>
          <w:lang w:val="uz-Cyrl-UZ"/>
        </w:rPr>
        <w:tab/>
      </w:r>
      <w:r w:rsidRPr="002E307A">
        <w:rPr>
          <w:rStyle w:val="expand"/>
          <w:rFonts w:ascii="Times New Roman" w:hAnsi="Times New Roman"/>
          <w:color w:val="000000" w:themeColor="text1"/>
          <w:lang w:val="ru-RU"/>
        </w:rPr>
        <w:t>ИНФОРМАЦИЈЕ О СПРОВЕДЕНИМ КОНСУЛТАЦИЈАМА</w:t>
      </w:r>
      <w:bookmarkEnd w:id="41"/>
      <w:r w:rsidR="00AB0F7F" w:rsidRPr="002E307A">
        <w:rPr>
          <w:rStyle w:val="expand"/>
          <w:rFonts w:ascii="Times New Roman" w:hAnsi="Times New Roman"/>
          <w:color w:val="000000" w:themeColor="text1"/>
          <w:lang w:val="uz-Cyrl-UZ"/>
        </w:rPr>
        <w:t xml:space="preserve"> И ЈАВНОЈ РАСПРАВИ</w:t>
      </w:r>
      <w:bookmarkEnd w:id="42"/>
    </w:p>
    <w:p w14:paraId="714A347C" w14:textId="77777777" w:rsidR="00E76511" w:rsidRPr="00C85AF5" w:rsidRDefault="00E76511" w:rsidP="00E76511">
      <w:pPr>
        <w:rPr>
          <w:rFonts w:ascii="Times New Roman" w:hAnsi="Times New Roman"/>
          <w:lang w:val="uz-Cyrl-UZ"/>
        </w:rPr>
      </w:pPr>
    </w:p>
    <w:p w14:paraId="46CC6F49" w14:textId="6521FC5A" w:rsidR="00AD409F" w:rsidRPr="00C85AF5" w:rsidRDefault="00660C20" w:rsidP="00E76511">
      <w:pPr>
        <w:tabs>
          <w:tab w:val="left" w:pos="5790"/>
        </w:tabs>
        <w:spacing w:after="0"/>
        <w:jc w:val="both"/>
        <w:rPr>
          <w:rFonts w:ascii="Times New Roman" w:hAnsi="Times New Roman"/>
          <w:color w:val="000000"/>
          <w:lang w:val="uz-Cyrl-UZ"/>
        </w:rPr>
      </w:pPr>
      <w:r w:rsidRPr="00C85AF5">
        <w:rPr>
          <w:rFonts w:ascii="Times New Roman" w:hAnsi="Times New Roman"/>
          <w:color w:val="000000"/>
          <w:lang w:val="uz-Cyrl-UZ"/>
        </w:rPr>
        <w:t xml:space="preserve">Чланом 34. </w:t>
      </w:r>
      <w:r w:rsidR="00AD409F" w:rsidRPr="00C85AF5">
        <w:rPr>
          <w:rFonts w:ascii="Times New Roman" w:hAnsi="Times New Roman"/>
          <w:color w:val="000000"/>
          <w:lang w:val="uz-Cyrl-UZ"/>
        </w:rPr>
        <w:t>Закон</w:t>
      </w:r>
      <w:r w:rsidRPr="00C85AF5">
        <w:rPr>
          <w:rFonts w:ascii="Times New Roman" w:hAnsi="Times New Roman"/>
          <w:color w:val="000000"/>
          <w:lang w:val="uz-Cyrl-UZ"/>
        </w:rPr>
        <w:t>а</w:t>
      </w:r>
      <w:r w:rsidR="00AD409F" w:rsidRPr="00C85AF5">
        <w:rPr>
          <w:rFonts w:ascii="Times New Roman" w:hAnsi="Times New Roman"/>
          <w:color w:val="000000"/>
          <w:lang w:val="uz-Cyrl-UZ"/>
        </w:rPr>
        <w:t xml:space="preserve"> планском систему Републике Србије је </w:t>
      </w:r>
      <w:r w:rsidRPr="00C85AF5">
        <w:rPr>
          <w:rFonts w:ascii="Times New Roman" w:hAnsi="Times New Roman"/>
          <w:color w:val="000000"/>
          <w:lang w:val="uz-Cyrl-UZ"/>
        </w:rPr>
        <w:t>прописана обавезa</w:t>
      </w:r>
      <w:r w:rsidR="00AD409F" w:rsidRPr="00C85AF5">
        <w:rPr>
          <w:rFonts w:ascii="Times New Roman" w:hAnsi="Times New Roman"/>
          <w:color w:val="000000"/>
          <w:lang w:val="uz-Cyrl-UZ"/>
        </w:rPr>
        <w:t xml:space="preserve"> обављања консултација са свим заинтересованим странама и циљним групама у свим фазама израде документа јавне политике. </w:t>
      </w:r>
    </w:p>
    <w:p w14:paraId="2BD60F46" w14:textId="2B856D9D" w:rsidR="00AB0F7F" w:rsidRPr="00C85AF5" w:rsidRDefault="00AB0F7F" w:rsidP="00AB0F7F">
      <w:pPr>
        <w:spacing w:before="120" w:after="0"/>
        <w:jc w:val="both"/>
        <w:rPr>
          <w:rFonts w:ascii="Times New Roman" w:hAnsi="Times New Roman"/>
          <w:color w:val="000000"/>
          <w:lang w:val="uz-Cyrl-UZ"/>
        </w:rPr>
      </w:pPr>
      <w:r w:rsidRPr="00C85AF5">
        <w:rPr>
          <w:rFonts w:ascii="Times New Roman" w:hAnsi="Times New Roman"/>
          <w:color w:val="000000"/>
          <w:lang w:val="uz-Cyrl-UZ"/>
        </w:rPr>
        <w:t>Обиман консултативни процес је детаљно презентован у оквиру Одељка V</w:t>
      </w:r>
      <w:r w:rsidR="002E307A" w:rsidRPr="00C85AF5">
        <w:rPr>
          <w:rFonts w:ascii="Times New Roman" w:hAnsi="Times New Roman"/>
          <w:color w:val="000000"/>
          <w:lang w:val="uz-Cyrl-UZ"/>
        </w:rPr>
        <w:t>I</w:t>
      </w:r>
      <w:r w:rsidRPr="00C85AF5">
        <w:rPr>
          <w:rFonts w:ascii="Times New Roman" w:hAnsi="Times New Roman"/>
          <w:color w:val="000000"/>
          <w:lang w:val="uz-Cyrl-UZ"/>
        </w:rPr>
        <w:t xml:space="preserve"> „Тренутно стање електр</w:t>
      </w:r>
      <w:r w:rsidR="002E307A">
        <w:rPr>
          <w:rFonts w:ascii="Times New Roman" w:hAnsi="Times New Roman"/>
          <w:color w:val="000000"/>
          <w:lang w:val="uz-Cyrl-UZ"/>
        </w:rPr>
        <w:t>онске управе у Републици Србији</w:t>
      </w:r>
      <w:r w:rsidR="002E307A" w:rsidRPr="002E307A">
        <w:rPr>
          <w:rFonts w:ascii="Times New Roman" w:hAnsi="Times New Roman"/>
          <w:bCs/>
          <w:color w:val="000000"/>
          <w:lang w:val="sr-Cyrl-CS"/>
        </w:rPr>
        <w:t>”</w:t>
      </w:r>
      <w:r w:rsidRPr="00C85AF5">
        <w:rPr>
          <w:rFonts w:ascii="Times New Roman" w:hAnsi="Times New Roman"/>
          <w:color w:val="000000"/>
          <w:lang w:val="uz-Cyrl-UZ"/>
        </w:rPr>
        <w:t>, у коме</w:t>
      </w:r>
      <w:r w:rsidR="004F6520">
        <w:rPr>
          <w:rFonts w:ascii="Times New Roman" w:hAnsi="Times New Roman"/>
          <w:color w:val="000000"/>
          <w:lang w:val="uz-Cyrl-UZ"/>
        </w:rPr>
        <w:t xml:space="preserve"> су</w:t>
      </w:r>
      <w:r w:rsidRPr="00C85AF5">
        <w:rPr>
          <w:rFonts w:ascii="Times New Roman" w:hAnsi="Times New Roman"/>
          <w:color w:val="000000"/>
          <w:lang w:val="uz-Cyrl-UZ"/>
        </w:rPr>
        <w:t xml:space="preserve"> презентовани резултати тог процеса по циљним групама: </w:t>
      </w:r>
    </w:p>
    <w:p w14:paraId="4E14BC68" w14:textId="57AC4617" w:rsidR="00AB0F7F" w:rsidRPr="00C85AF5" w:rsidRDefault="00AB0F7F" w:rsidP="007B68B7">
      <w:pPr>
        <w:pStyle w:val="ColorfulList-Accent11"/>
        <w:numPr>
          <w:ilvl w:val="0"/>
          <w:numId w:val="36"/>
        </w:numPr>
        <w:spacing w:before="120" w:after="0"/>
        <w:jc w:val="both"/>
        <w:rPr>
          <w:rFonts w:ascii="Times New Roman" w:hAnsi="Times New Roman"/>
          <w:color w:val="000000"/>
          <w:lang w:val="uz-Cyrl-UZ"/>
        </w:rPr>
      </w:pPr>
      <w:r w:rsidRPr="00C85AF5">
        <w:rPr>
          <w:rFonts w:ascii="Times New Roman" w:hAnsi="Times New Roman"/>
          <w:color w:val="000000"/>
          <w:lang w:val="uz-Cyrl-UZ"/>
        </w:rPr>
        <w:t xml:space="preserve">органи државне управе </w:t>
      </w:r>
    </w:p>
    <w:p w14:paraId="0C8CC2AB" w14:textId="6BE37F4E" w:rsidR="00AB0F7F" w:rsidRPr="00C85AF5" w:rsidRDefault="00CB7765" w:rsidP="007B68B7">
      <w:pPr>
        <w:pStyle w:val="ColorfulList-Accent11"/>
        <w:numPr>
          <w:ilvl w:val="0"/>
          <w:numId w:val="36"/>
        </w:numPr>
        <w:spacing w:before="120" w:after="0"/>
        <w:jc w:val="both"/>
        <w:rPr>
          <w:rFonts w:ascii="Times New Roman" w:hAnsi="Times New Roman"/>
          <w:color w:val="000000"/>
          <w:lang w:val="uz-Cyrl-UZ"/>
        </w:rPr>
      </w:pPr>
      <w:r>
        <w:rPr>
          <w:rFonts w:ascii="Times New Roman" w:hAnsi="Times New Roman"/>
          <w:color w:val="000000"/>
          <w:lang w:val="uz-Cyrl-UZ"/>
        </w:rPr>
        <w:t xml:space="preserve">локалне самоуправе </w:t>
      </w:r>
    </w:p>
    <w:p w14:paraId="0F14C848" w14:textId="3DA41A76" w:rsidR="00AB0F7F" w:rsidRPr="00C85AF5" w:rsidRDefault="00CB7765" w:rsidP="007B68B7">
      <w:pPr>
        <w:pStyle w:val="ColorfulList-Accent11"/>
        <w:numPr>
          <w:ilvl w:val="0"/>
          <w:numId w:val="36"/>
        </w:numPr>
        <w:spacing w:before="120" w:after="0"/>
        <w:jc w:val="both"/>
        <w:rPr>
          <w:rFonts w:ascii="Times New Roman" w:hAnsi="Times New Roman"/>
          <w:color w:val="000000"/>
          <w:lang w:val="uz-Cyrl-UZ"/>
        </w:rPr>
      </w:pPr>
      <w:r>
        <w:rPr>
          <w:rFonts w:ascii="Times New Roman" w:hAnsi="Times New Roman"/>
          <w:color w:val="000000"/>
          <w:lang w:val="uz-Cyrl-UZ"/>
        </w:rPr>
        <w:t xml:space="preserve">грађани </w:t>
      </w:r>
    </w:p>
    <w:p w14:paraId="2B542170" w14:textId="2EB10CA1" w:rsidR="00AB0F7F" w:rsidRPr="00C85AF5" w:rsidRDefault="00CB7765" w:rsidP="007B68B7">
      <w:pPr>
        <w:pStyle w:val="ColorfulList-Accent11"/>
        <w:numPr>
          <w:ilvl w:val="0"/>
          <w:numId w:val="36"/>
        </w:numPr>
        <w:spacing w:before="120" w:after="0"/>
        <w:jc w:val="both"/>
        <w:rPr>
          <w:rFonts w:ascii="Times New Roman" w:hAnsi="Times New Roman"/>
          <w:color w:val="000000"/>
          <w:lang w:val="uz-Cyrl-UZ"/>
        </w:rPr>
      </w:pPr>
      <w:r>
        <w:rPr>
          <w:rFonts w:ascii="Times New Roman" w:hAnsi="Times New Roman"/>
          <w:color w:val="000000"/>
          <w:lang w:val="uz-Cyrl-UZ"/>
        </w:rPr>
        <w:t xml:space="preserve">привреда и ИТ сектор </w:t>
      </w:r>
    </w:p>
    <w:p w14:paraId="559390C4" w14:textId="5D2F0FC2" w:rsidR="00AB0F7F" w:rsidRPr="00C85AF5" w:rsidRDefault="00CB7765" w:rsidP="007B68B7">
      <w:pPr>
        <w:pStyle w:val="ColorfulList-Accent11"/>
        <w:numPr>
          <w:ilvl w:val="0"/>
          <w:numId w:val="36"/>
        </w:numPr>
        <w:spacing w:before="120" w:after="0"/>
        <w:jc w:val="both"/>
        <w:rPr>
          <w:rFonts w:ascii="Times New Roman" w:hAnsi="Times New Roman"/>
          <w:color w:val="000000"/>
          <w:lang w:val="uz-Cyrl-UZ"/>
        </w:rPr>
      </w:pPr>
      <w:r>
        <w:rPr>
          <w:rFonts w:ascii="Times New Roman" w:hAnsi="Times New Roman"/>
          <w:color w:val="000000"/>
          <w:lang w:val="uz-Cyrl-UZ"/>
        </w:rPr>
        <w:t xml:space="preserve">донаторске организације </w:t>
      </w:r>
    </w:p>
    <w:p w14:paraId="19258932" w14:textId="77777777" w:rsidR="00B57A93" w:rsidRPr="00C85AF5" w:rsidRDefault="00B57A93" w:rsidP="00AB0F7F">
      <w:pPr>
        <w:tabs>
          <w:tab w:val="left" w:pos="5790"/>
        </w:tabs>
        <w:spacing w:before="120" w:after="0"/>
        <w:jc w:val="both"/>
        <w:rPr>
          <w:rFonts w:ascii="Times New Roman" w:hAnsi="Times New Roman"/>
          <w:color w:val="000000"/>
          <w:lang w:val="uz-Cyrl-UZ"/>
        </w:rPr>
      </w:pPr>
      <w:r w:rsidRPr="00C85AF5">
        <w:rPr>
          <w:rFonts w:ascii="Times New Roman" w:hAnsi="Times New Roman"/>
          <w:color w:val="000000"/>
          <w:lang w:val="uz-Cyrl-UZ"/>
        </w:rPr>
        <w:t xml:space="preserve">Битно је напоменути да су током израде Програма спроведене четири седнице Координационог савета за еУправу, од чега су три биле организоване као дводневне радионице. Имајући у виду да су на тим дводневним радионицама учествовали и представници јавног сектора који нису заступљен у Коодинационом савету, може се извести закључак да су и те радионице биле у функцији консултативног процеса на коме су се дефинисали циљеви Програма, планирале мере за остварење тих циљева и утврђивали приоритети  у развоју еУправе.  </w:t>
      </w:r>
    </w:p>
    <w:p w14:paraId="500CFC69" w14:textId="77777777" w:rsidR="00AD409F" w:rsidRPr="00C85AF5" w:rsidRDefault="00AB0F7F" w:rsidP="00AB0F7F">
      <w:pPr>
        <w:tabs>
          <w:tab w:val="left" w:pos="5790"/>
        </w:tabs>
        <w:spacing w:before="120" w:after="0"/>
        <w:jc w:val="both"/>
        <w:rPr>
          <w:rFonts w:ascii="Times New Roman" w:hAnsi="Times New Roman"/>
          <w:color w:val="000000"/>
          <w:lang w:val="uz-Cyrl-UZ"/>
        </w:rPr>
      </w:pPr>
      <w:r w:rsidRPr="00C85AF5">
        <w:rPr>
          <w:rFonts w:ascii="Times New Roman" w:hAnsi="Times New Roman"/>
          <w:color w:val="000000"/>
          <w:lang w:val="uz-Cyrl-UZ"/>
        </w:rPr>
        <w:t xml:space="preserve">Оперативним планом предвиђене су три фазе консултација као и спровођење јавне расправе. </w:t>
      </w:r>
    </w:p>
    <w:p w14:paraId="25A32139" w14:textId="20CDAF6E" w:rsidR="00AD409F" w:rsidRPr="00CE04AD" w:rsidRDefault="00CE04AD" w:rsidP="00660C20">
      <w:pPr>
        <w:rPr>
          <w:rFonts w:ascii="Times New Roman" w:hAnsi="Times New Roman"/>
          <w:b/>
          <w:color w:val="000000" w:themeColor="text1"/>
          <w:lang w:val="uz-Cyrl-UZ"/>
        </w:rPr>
      </w:pPr>
      <w:r w:rsidRPr="00CE04AD">
        <w:rPr>
          <w:rFonts w:ascii="Times New Roman" w:hAnsi="Times New Roman"/>
          <w:b/>
          <w:color w:val="000000" w:themeColor="text1"/>
          <w:lang w:val="uz-Cyrl-UZ"/>
        </w:rPr>
        <w:lastRenderedPageBreak/>
        <w:t>1.</w:t>
      </w:r>
      <w:r w:rsidR="00B57A93" w:rsidRPr="00CE04AD">
        <w:rPr>
          <w:rFonts w:ascii="Times New Roman" w:hAnsi="Times New Roman"/>
          <w:b/>
          <w:color w:val="000000" w:themeColor="text1"/>
          <w:lang w:val="uz-Cyrl-UZ"/>
        </w:rPr>
        <w:tab/>
        <w:t xml:space="preserve">КОНСУЛТАТИВНИ ПРОЦЕС – ФАЗА I </w:t>
      </w:r>
    </w:p>
    <w:p w14:paraId="7E3E4C6A" w14:textId="77777777" w:rsidR="00AD409F" w:rsidRPr="00C85AF5" w:rsidRDefault="00AD409F" w:rsidP="005714D9">
      <w:pPr>
        <w:tabs>
          <w:tab w:val="left" w:pos="5790"/>
        </w:tabs>
        <w:spacing w:before="120" w:after="0"/>
        <w:jc w:val="both"/>
        <w:rPr>
          <w:rFonts w:ascii="Times New Roman" w:hAnsi="Times New Roman"/>
          <w:color w:val="000000"/>
          <w:lang w:val="uz-Cyrl-UZ"/>
        </w:rPr>
      </w:pPr>
      <w:r w:rsidRPr="00C85AF5">
        <w:rPr>
          <w:rFonts w:ascii="Times New Roman" w:hAnsi="Times New Roman"/>
          <w:color w:val="000000"/>
          <w:lang w:val="uz-Cyrl-UZ"/>
        </w:rPr>
        <w:t xml:space="preserve">Ова фаза консултативног процеса имала је за циљ да изврши: </w:t>
      </w:r>
    </w:p>
    <w:p w14:paraId="37066E01" w14:textId="77777777" w:rsidR="00AD409F" w:rsidRPr="00C85AF5" w:rsidRDefault="00A70208" w:rsidP="007B68B7">
      <w:pPr>
        <w:pStyle w:val="ColorfulList-Accent11"/>
        <w:numPr>
          <w:ilvl w:val="0"/>
          <w:numId w:val="4"/>
        </w:numPr>
        <w:tabs>
          <w:tab w:val="left" w:pos="5790"/>
        </w:tabs>
        <w:spacing w:after="0"/>
        <w:ind w:left="1170"/>
        <w:contextualSpacing w:val="0"/>
        <w:jc w:val="both"/>
        <w:rPr>
          <w:rFonts w:ascii="Times New Roman" w:hAnsi="Times New Roman"/>
          <w:color w:val="000000"/>
          <w:lang w:val="uz-Cyrl-UZ"/>
        </w:rPr>
      </w:pPr>
      <w:r w:rsidRPr="00C85AF5">
        <w:rPr>
          <w:rFonts w:ascii="Times New Roman" w:hAnsi="Times New Roman"/>
          <w:color w:val="000000"/>
          <w:lang w:val="uz-Cyrl-UZ"/>
        </w:rPr>
        <w:t>п</w:t>
      </w:r>
      <w:r w:rsidR="00AD409F" w:rsidRPr="00C85AF5">
        <w:rPr>
          <w:rFonts w:ascii="Times New Roman" w:hAnsi="Times New Roman"/>
          <w:color w:val="000000"/>
          <w:lang w:val="uz-Cyrl-UZ"/>
        </w:rPr>
        <w:t>роцену тренутног стања развоја е</w:t>
      </w:r>
      <w:r w:rsidR="00E07452" w:rsidRPr="00C85AF5">
        <w:rPr>
          <w:rFonts w:ascii="Times New Roman" w:hAnsi="Times New Roman"/>
          <w:color w:val="000000"/>
          <w:lang w:val="uz-Cyrl-UZ"/>
        </w:rPr>
        <w:t>У</w:t>
      </w:r>
      <w:r w:rsidR="00AD409F" w:rsidRPr="00C85AF5">
        <w:rPr>
          <w:rFonts w:ascii="Times New Roman" w:hAnsi="Times New Roman"/>
          <w:color w:val="000000"/>
          <w:lang w:val="uz-Cyrl-UZ"/>
        </w:rPr>
        <w:t>праве;</w:t>
      </w:r>
    </w:p>
    <w:p w14:paraId="0CB6DAA2" w14:textId="0C44E85C" w:rsidR="00AD409F" w:rsidRPr="00C85AF5" w:rsidRDefault="00A70208" w:rsidP="007B68B7">
      <w:pPr>
        <w:pStyle w:val="ColorfulList-Accent11"/>
        <w:numPr>
          <w:ilvl w:val="0"/>
          <w:numId w:val="4"/>
        </w:numPr>
        <w:tabs>
          <w:tab w:val="left" w:pos="5790"/>
        </w:tabs>
        <w:spacing w:after="0"/>
        <w:ind w:left="1170"/>
        <w:contextualSpacing w:val="0"/>
        <w:jc w:val="both"/>
        <w:rPr>
          <w:rFonts w:ascii="Times New Roman" w:hAnsi="Times New Roman"/>
          <w:color w:val="000000"/>
          <w:lang w:val="uz-Cyrl-UZ"/>
        </w:rPr>
      </w:pPr>
      <w:r w:rsidRPr="00C85AF5">
        <w:rPr>
          <w:rFonts w:ascii="Times New Roman" w:hAnsi="Times New Roman"/>
          <w:color w:val="000000"/>
          <w:lang w:val="uz-Cyrl-UZ"/>
        </w:rPr>
        <w:t>п</w:t>
      </w:r>
      <w:r w:rsidR="00AD409F" w:rsidRPr="00C85AF5">
        <w:rPr>
          <w:rFonts w:ascii="Times New Roman" w:hAnsi="Times New Roman"/>
          <w:color w:val="000000"/>
          <w:lang w:val="uz-Cyrl-UZ"/>
        </w:rPr>
        <w:t>роцену ефеката спровођења постојећег стратешког акта (</w:t>
      </w:r>
      <w:r w:rsidR="00B7245D" w:rsidRPr="00C85AF5">
        <w:rPr>
          <w:rFonts w:ascii="Times New Roman" w:hAnsi="Times New Roman"/>
          <w:i/>
          <w:color w:val="000000"/>
          <w:lang w:val="uz-Cyrl-UZ"/>
        </w:rPr>
        <w:t>ex</w:t>
      </w:r>
      <w:r w:rsidR="00EA155D" w:rsidRPr="00C85AF5">
        <w:rPr>
          <w:rFonts w:ascii="Times New Roman" w:hAnsi="Times New Roman"/>
          <w:i/>
          <w:color w:val="000000"/>
          <w:lang w:val="uz-Cyrl-UZ"/>
        </w:rPr>
        <w:t>-</w:t>
      </w:r>
      <w:r w:rsidR="00B7245D" w:rsidRPr="00C85AF5">
        <w:rPr>
          <w:rFonts w:ascii="Times New Roman" w:hAnsi="Times New Roman"/>
          <w:i/>
          <w:color w:val="000000"/>
          <w:lang w:val="uz-Cyrl-UZ"/>
        </w:rPr>
        <w:t>post</w:t>
      </w:r>
      <w:r w:rsidR="00AD409F" w:rsidRPr="00C85AF5">
        <w:rPr>
          <w:rFonts w:ascii="Times New Roman" w:hAnsi="Times New Roman"/>
          <w:color w:val="000000"/>
          <w:lang w:val="uz-Cyrl-UZ"/>
        </w:rPr>
        <w:t xml:space="preserve"> анализа ефеката) – Стратегије развоја електронске управе за период од 2015. до 2018. године;</w:t>
      </w:r>
    </w:p>
    <w:p w14:paraId="5DEE2A27" w14:textId="77777777" w:rsidR="00AD409F" w:rsidRPr="00C85AF5" w:rsidRDefault="00A70208" w:rsidP="007B68B7">
      <w:pPr>
        <w:pStyle w:val="ColorfulList-Accent11"/>
        <w:numPr>
          <w:ilvl w:val="0"/>
          <w:numId w:val="4"/>
        </w:numPr>
        <w:tabs>
          <w:tab w:val="left" w:pos="5790"/>
        </w:tabs>
        <w:spacing w:after="0"/>
        <w:ind w:left="1170"/>
        <w:contextualSpacing w:val="0"/>
        <w:jc w:val="both"/>
        <w:rPr>
          <w:rFonts w:ascii="Times New Roman" w:hAnsi="Times New Roman"/>
          <w:color w:val="000000"/>
          <w:lang w:val="uz-Cyrl-UZ"/>
        </w:rPr>
      </w:pPr>
      <w:r w:rsidRPr="00C85AF5">
        <w:rPr>
          <w:rFonts w:ascii="Times New Roman" w:hAnsi="Times New Roman"/>
          <w:color w:val="000000"/>
          <w:lang w:val="uz-Cyrl-UZ"/>
        </w:rPr>
        <w:t>д</w:t>
      </w:r>
      <w:r w:rsidR="00AD409F" w:rsidRPr="00C85AF5">
        <w:rPr>
          <w:rFonts w:ascii="Times New Roman" w:hAnsi="Times New Roman"/>
          <w:color w:val="000000"/>
          <w:lang w:val="uz-Cyrl-UZ"/>
        </w:rPr>
        <w:t>ефинисање општег циља Програма и идентификовање могућих посебних циљева и мера – опција за њихово постизање;</w:t>
      </w:r>
    </w:p>
    <w:p w14:paraId="14D407F1" w14:textId="77777777" w:rsidR="00AD409F" w:rsidRPr="00C85AF5" w:rsidRDefault="00AD409F" w:rsidP="005714D9">
      <w:pPr>
        <w:tabs>
          <w:tab w:val="left" w:pos="5790"/>
        </w:tabs>
        <w:spacing w:before="120" w:after="0"/>
        <w:jc w:val="both"/>
        <w:rPr>
          <w:rFonts w:ascii="Times New Roman" w:hAnsi="Times New Roman"/>
          <w:color w:val="000000"/>
          <w:lang w:val="uz-Cyrl-UZ"/>
        </w:rPr>
      </w:pPr>
      <w:r w:rsidRPr="00C85AF5">
        <w:rPr>
          <w:rFonts w:ascii="Times New Roman" w:hAnsi="Times New Roman"/>
          <w:color w:val="000000"/>
          <w:lang w:val="uz-Cyrl-UZ"/>
        </w:rPr>
        <w:t xml:space="preserve">Активности спроведене у току ове фазе консултација су: </w:t>
      </w:r>
    </w:p>
    <w:p w14:paraId="25416000" w14:textId="77777777" w:rsidR="00AD409F" w:rsidRPr="00C85AF5" w:rsidRDefault="00A70208" w:rsidP="007B68B7">
      <w:pPr>
        <w:pStyle w:val="ColorfulList-Accent11"/>
        <w:numPr>
          <w:ilvl w:val="0"/>
          <w:numId w:val="5"/>
        </w:numPr>
        <w:tabs>
          <w:tab w:val="left" w:pos="5790"/>
        </w:tabs>
        <w:spacing w:after="0"/>
        <w:ind w:left="1170"/>
        <w:contextualSpacing w:val="0"/>
        <w:jc w:val="both"/>
        <w:rPr>
          <w:rFonts w:ascii="Times New Roman" w:hAnsi="Times New Roman"/>
          <w:color w:val="000000"/>
          <w:lang w:val="uz-Cyrl-UZ"/>
        </w:rPr>
      </w:pPr>
      <w:r w:rsidRPr="00C85AF5">
        <w:rPr>
          <w:rFonts w:ascii="Times New Roman" w:hAnsi="Times New Roman"/>
          <w:color w:val="000000"/>
          <w:lang w:val="uz-Cyrl-UZ"/>
        </w:rPr>
        <w:t>и</w:t>
      </w:r>
      <w:r w:rsidR="00AD409F" w:rsidRPr="00C85AF5">
        <w:rPr>
          <w:rFonts w:ascii="Times New Roman" w:hAnsi="Times New Roman"/>
          <w:color w:val="000000"/>
          <w:lang w:val="uz-Cyrl-UZ"/>
        </w:rPr>
        <w:t>зрада и попуњавање упитника за процену тренутног стања е</w:t>
      </w:r>
      <w:r w:rsidR="00E07452" w:rsidRPr="00C85AF5">
        <w:rPr>
          <w:rFonts w:ascii="Times New Roman" w:hAnsi="Times New Roman"/>
          <w:color w:val="000000"/>
          <w:lang w:val="uz-Cyrl-UZ"/>
        </w:rPr>
        <w:t>У</w:t>
      </w:r>
      <w:r w:rsidR="00AD409F" w:rsidRPr="00C85AF5">
        <w:rPr>
          <w:rFonts w:ascii="Times New Roman" w:hAnsi="Times New Roman"/>
          <w:color w:val="000000"/>
          <w:lang w:val="uz-Cyrl-UZ"/>
        </w:rPr>
        <w:t>праве и евалуацију резултата важеће Стратегије развоја електронске управе за период од 2015. до 2018. године;</w:t>
      </w:r>
    </w:p>
    <w:p w14:paraId="580CA35C" w14:textId="77777777" w:rsidR="00AD409F" w:rsidRPr="00C85AF5" w:rsidRDefault="00A70208" w:rsidP="007B68B7">
      <w:pPr>
        <w:pStyle w:val="ColorfulList-Accent11"/>
        <w:numPr>
          <w:ilvl w:val="0"/>
          <w:numId w:val="5"/>
        </w:numPr>
        <w:tabs>
          <w:tab w:val="left" w:pos="5790"/>
        </w:tabs>
        <w:spacing w:after="0"/>
        <w:ind w:left="1170"/>
        <w:contextualSpacing w:val="0"/>
        <w:jc w:val="both"/>
        <w:rPr>
          <w:rFonts w:ascii="Times New Roman" w:hAnsi="Times New Roman"/>
          <w:color w:val="000000"/>
          <w:lang w:val="uz-Cyrl-UZ"/>
        </w:rPr>
      </w:pPr>
      <w:r w:rsidRPr="00C85AF5">
        <w:rPr>
          <w:rFonts w:ascii="Times New Roman" w:hAnsi="Times New Roman"/>
          <w:color w:val="000000"/>
          <w:lang w:val="uz-Cyrl-UZ"/>
        </w:rPr>
        <w:t>с</w:t>
      </w:r>
      <w:r w:rsidR="00AD409F" w:rsidRPr="00C85AF5">
        <w:rPr>
          <w:rFonts w:ascii="Times New Roman" w:hAnsi="Times New Roman"/>
          <w:color w:val="000000"/>
          <w:lang w:val="uz-Cyrl-UZ"/>
        </w:rPr>
        <w:t>провођење интервјуа (анкете и полу-структурисани интервјуи) са кључним институцијама – организационим јединицама надлежним за информационе технологије у органима јавне управе;</w:t>
      </w:r>
    </w:p>
    <w:p w14:paraId="77E3E592" w14:textId="77777777" w:rsidR="00AD409F" w:rsidRPr="00C85AF5" w:rsidRDefault="00A70208" w:rsidP="007B68B7">
      <w:pPr>
        <w:pStyle w:val="ColorfulList-Accent11"/>
        <w:numPr>
          <w:ilvl w:val="0"/>
          <w:numId w:val="5"/>
        </w:numPr>
        <w:tabs>
          <w:tab w:val="left" w:pos="5790"/>
        </w:tabs>
        <w:spacing w:after="0"/>
        <w:ind w:left="1170"/>
        <w:contextualSpacing w:val="0"/>
        <w:jc w:val="both"/>
        <w:rPr>
          <w:rFonts w:ascii="Times New Roman" w:hAnsi="Times New Roman"/>
          <w:color w:val="000000"/>
          <w:lang w:val="uz-Cyrl-UZ"/>
        </w:rPr>
      </w:pPr>
      <w:r w:rsidRPr="00C85AF5">
        <w:rPr>
          <w:rFonts w:ascii="Times New Roman" w:hAnsi="Times New Roman"/>
          <w:color w:val="000000"/>
          <w:lang w:val="uz-Cyrl-UZ"/>
        </w:rPr>
        <w:t>п</w:t>
      </w:r>
      <w:r w:rsidR="00AD409F" w:rsidRPr="00C85AF5">
        <w:rPr>
          <w:rFonts w:ascii="Times New Roman" w:hAnsi="Times New Roman"/>
          <w:color w:val="000000"/>
          <w:lang w:val="uz-Cyrl-UZ"/>
        </w:rPr>
        <w:t>редстављање резултата из упитника и интервјуа на радионици Координационог савета.</w:t>
      </w:r>
    </w:p>
    <w:p w14:paraId="7CEB1A7B" w14:textId="77777777" w:rsidR="00AD409F" w:rsidRPr="00C85AF5" w:rsidRDefault="00AD409F" w:rsidP="00E76511">
      <w:pPr>
        <w:pStyle w:val="ColorfulList-Accent11"/>
        <w:tabs>
          <w:tab w:val="left" w:pos="5790"/>
        </w:tabs>
        <w:spacing w:after="0"/>
        <w:ind w:left="1170" w:hanging="360"/>
        <w:contextualSpacing w:val="0"/>
        <w:jc w:val="both"/>
        <w:rPr>
          <w:rFonts w:ascii="Times New Roman" w:hAnsi="Times New Roman"/>
          <w:color w:val="000000"/>
          <w:lang w:val="uz-Cyrl-UZ"/>
        </w:rPr>
      </w:pPr>
    </w:p>
    <w:p w14:paraId="6263D80B" w14:textId="0BD7FEA7" w:rsidR="00AD409F" w:rsidRPr="00C85AF5" w:rsidRDefault="00CE04AD" w:rsidP="00973386">
      <w:pPr>
        <w:rPr>
          <w:rFonts w:ascii="Times New Roman" w:hAnsi="Times New Roman"/>
          <w:b/>
          <w:color w:val="365F91"/>
          <w:lang w:val="uz-Cyrl-UZ"/>
        </w:rPr>
      </w:pPr>
      <w:r w:rsidRPr="00CE04AD">
        <w:rPr>
          <w:rFonts w:ascii="Times New Roman" w:hAnsi="Times New Roman"/>
          <w:b/>
          <w:color w:val="000000" w:themeColor="text1"/>
          <w:lang w:val="uz-Cyrl-UZ"/>
        </w:rPr>
        <w:t>2.</w:t>
      </w:r>
      <w:r w:rsidR="00B57A93" w:rsidRPr="00CE04AD">
        <w:rPr>
          <w:rFonts w:ascii="Times New Roman" w:hAnsi="Times New Roman"/>
          <w:b/>
          <w:color w:val="000000" w:themeColor="text1"/>
          <w:lang w:val="uz-Cyrl-UZ"/>
        </w:rPr>
        <w:tab/>
        <w:t>КОНСУЛТАТИВНИ ПРОЦЕС – ФАЗА II</w:t>
      </w:r>
    </w:p>
    <w:p w14:paraId="2B640579" w14:textId="77777777" w:rsidR="00AD409F" w:rsidRPr="00C85AF5" w:rsidRDefault="00AD409F" w:rsidP="005714D9">
      <w:pPr>
        <w:tabs>
          <w:tab w:val="left" w:pos="5790"/>
        </w:tabs>
        <w:spacing w:before="120" w:after="0"/>
        <w:jc w:val="both"/>
        <w:rPr>
          <w:rFonts w:ascii="Times New Roman" w:hAnsi="Times New Roman"/>
          <w:color w:val="000000"/>
          <w:lang w:val="uz-Cyrl-UZ"/>
        </w:rPr>
      </w:pPr>
      <w:r w:rsidRPr="00C85AF5">
        <w:rPr>
          <w:rFonts w:ascii="Times New Roman" w:hAnsi="Times New Roman"/>
          <w:color w:val="000000"/>
          <w:lang w:val="uz-Cyrl-UZ"/>
        </w:rPr>
        <w:t>У току ове фазе консултација прикупљени су подаци неопходни за прецизно дефинисање посебних циљева Програма, детаљну анализу мера – опција за њихово спровођење, и идентификовање потенцијалних кључних а</w:t>
      </w:r>
      <w:r w:rsidR="00AB0F7F" w:rsidRPr="00C85AF5">
        <w:rPr>
          <w:rFonts w:ascii="Times New Roman" w:hAnsi="Times New Roman"/>
          <w:color w:val="000000"/>
          <w:lang w:val="uz-Cyrl-UZ"/>
        </w:rPr>
        <w:t>ктивности за њихову реализацију.</w:t>
      </w:r>
    </w:p>
    <w:p w14:paraId="3732C6E1" w14:textId="77777777" w:rsidR="00AD409F" w:rsidRPr="00C85AF5" w:rsidRDefault="00AD409F" w:rsidP="005714D9">
      <w:pPr>
        <w:tabs>
          <w:tab w:val="left" w:pos="5790"/>
        </w:tabs>
        <w:spacing w:before="120" w:after="0"/>
        <w:jc w:val="both"/>
        <w:rPr>
          <w:rFonts w:ascii="Times New Roman" w:hAnsi="Times New Roman"/>
          <w:color w:val="000000"/>
          <w:lang w:val="uz-Cyrl-UZ"/>
        </w:rPr>
      </w:pPr>
      <w:r w:rsidRPr="00C85AF5">
        <w:rPr>
          <w:rFonts w:ascii="Times New Roman" w:hAnsi="Times New Roman"/>
          <w:color w:val="000000"/>
          <w:lang w:val="uz-Cyrl-UZ"/>
        </w:rPr>
        <w:t xml:space="preserve">Активности спроведене у току ове фазе консултација су: </w:t>
      </w:r>
    </w:p>
    <w:p w14:paraId="32046A00" w14:textId="77777777" w:rsidR="00AD409F" w:rsidRPr="00C85AF5" w:rsidRDefault="00A70208" w:rsidP="007B68B7">
      <w:pPr>
        <w:pStyle w:val="ColorfulList-Accent11"/>
        <w:numPr>
          <w:ilvl w:val="0"/>
          <w:numId w:val="6"/>
        </w:numPr>
        <w:tabs>
          <w:tab w:val="left" w:pos="5790"/>
        </w:tabs>
        <w:spacing w:after="0"/>
        <w:ind w:left="1170"/>
        <w:contextualSpacing w:val="0"/>
        <w:jc w:val="both"/>
        <w:rPr>
          <w:rFonts w:ascii="Times New Roman" w:hAnsi="Times New Roman"/>
          <w:color w:val="000000"/>
          <w:lang w:val="uz-Cyrl-UZ"/>
        </w:rPr>
      </w:pPr>
      <w:r w:rsidRPr="00C85AF5">
        <w:rPr>
          <w:rFonts w:ascii="Times New Roman" w:hAnsi="Times New Roman"/>
          <w:color w:val="000000"/>
          <w:lang w:val="uz-Cyrl-UZ"/>
        </w:rPr>
        <w:t>с</w:t>
      </w:r>
      <w:r w:rsidR="00AD409F" w:rsidRPr="00C85AF5">
        <w:rPr>
          <w:rFonts w:ascii="Times New Roman" w:hAnsi="Times New Roman"/>
          <w:color w:val="000000"/>
          <w:lang w:val="uz-Cyrl-UZ"/>
        </w:rPr>
        <w:t>провођење (полу-структурисаних) интервјуа са доносиоцима одлука у јавној управи и партнерима из донаторске заједнице о пројектима који се спроводе и активностима за које је потребно определити извор финансирања;</w:t>
      </w:r>
    </w:p>
    <w:p w14:paraId="6E6347AE" w14:textId="77777777" w:rsidR="00AD409F" w:rsidRPr="00C85AF5" w:rsidRDefault="00A70208" w:rsidP="007B68B7">
      <w:pPr>
        <w:pStyle w:val="ColorfulList-Accent11"/>
        <w:numPr>
          <w:ilvl w:val="0"/>
          <w:numId w:val="6"/>
        </w:numPr>
        <w:tabs>
          <w:tab w:val="left" w:pos="5790"/>
        </w:tabs>
        <w:spacing w:after="0"/>
        <w:ind w:left="1170"/>
        <w:contextualSpacing w:val="0"/>
        <w:jc w:val="both"/>
        <w:rPr>
          <w:rFonts w:ascii="Times New Roman" w:hAnsi="Times New Roman"/>
          <w:color w:val="000000"/>
          <w:lang w:val="uz-Cyrl-UZ"/>
        </w:rPr>
      </w:pPr>
      <w:r w:rsidRPr="00C85AF5">
        <w:rPr>
          <w:rFonts w:ascii="Times New Roman" w:hAnsi="Times New Roman"/>
          <w:color w:val="000000"/>
          <w:lang w:val="uz-Cyrl-UZ"/>
        </w:rPr>
        <w:t>ч</w:t>
      </w:r>
      <w:r w:rsidR="00AD409F" w:rsidRPr="00C85AF5">
        <w:rPr>
          <w:rFonts w:ascii="Times New Roman" w:hAnsi="Times New Roman"/>
          <w:color w:val="000000"/>
          <w:lang w:val="uz-Cyrl-UZ"/>
        </w:rPr>
        <w:t>етири фокус групе (грађани, привреда, ИТ сектор и локалне самоуправе) о корисничком искуству у вези са услугама електронске управе, проблемима које имају у коришћењу тих услуга, као и другим процедурама чију дигитализацију предлажу.</w:t>
      </w:r>
    </w:p>
    <w:p w14:paraId="71C1DB90" w14:textId="77777777" w:rsidR="00AD409F" w:rsidRPr="00C85AF5" w:rsidRDefault="00AD409F" w:rsidP="00E76511">
      <w:pPr>
        <w:pStyle w:val="ColorfulList-Accent11"/>
        <w:tabs>
          <w:tab w:val="left" w:pos="5790"/>
        </w:tabs>
        <w:spacing w:after="0"/>
        <w:ind w:left="1080"/>
        <w:contextualSpacing w:val="0"/>
        <w:jc w:val="both"/>
        <w:rPr>
          <w:rFonts w:ascii="Times New Roman" w:hAnsi="Times New Roman"/>
          <w:color w:val="000000"/>
          <w:lang w:val="uz-Cyrl-UZ"/>
        </w:rPr>
      </w:pPr>
    </w:p>
    <w:p w14:paraId="35111F2C" w14:textId="4615A488" w:rsidR="00AD409F" w:rsidRPr="00CE04AD" w:rsidRDefault="00CE04AD" w:rsidP="00973386">
      <w:pPr>
        <w:rPr>
          <w:rFonts w:ascii="Times New Roman" w:hAnsi="Times New Roman"/>
          <w:b/>
          <w:color w:val="000000" w:themeColor="text1"/>
          <w:lang w:val="uz-Cyrl-UZ"/>
        </w:rPr>
      </w:pPr>
      <w:r w:rsidRPr="00CE04AD">
        <w:rPr>
          <w:rFonts w:ascii="Times New Roman" w:hAnsi="Times New Roman"/>
          <w:b/>
          <w:color w:val="000000" w:themeColor="text1"/>
          <w:lang w:val="uz-Cyrl-UZ"/>
        </w:rPr>
        <w:t>3.</w:t>
      </w:r>
      <w:r w:rsidR="00B57A93" w:rsidRPr="00CE04AD">
        <w:rPr>
          <w:rFonts w:ascii="Times New Roman" w:hAnsi="Times New Roman"/>
          <w:b/>
          <w:color w:val="000000" w:themeColor="text1"/>
          <w:lang w:val="uz-Cyrl-UZ"/>
        </w:rPr>
        <w:tab/>
        <w:t>КОНСУЛТАТИВНИ ПРОЦЕС – ФАЗА III</w:t>
      </w:r>
    </w:p>
    <w:p w14:paraId="6CE59833" w14:textId="77777777" w:rsidR="00AD409F" w:rsidRPr="00CE04AD" w:rsidRDefault="00AD409F" w:rsidP="005714D9">
      <w:pPr>
        <w:tabs>
          <w:tab w:val="left" w:pos="5790"/>
        </w:tabs>
        <w:spacing w:before="120" w:after="0"/>
        <w:jc w:val="both"/>
        <w:rPr>
          <w:rFonts w:ascii="Times New Roman" w:hAnsi="Times New Roman"/>
          <w:color w:val="000000" w:themeColor="text1"/>
          <w:lang w:val="uz-Cyrl-UZ"/>
        </w:rPr>
      </w:pPr>
      <w:r w:rsidRPr="00CE04AD">
        <w:rPr>
          <w:rFonts w:ascii="Times New Roman" w:hAnsi="Times New Roman"/>
          <w:color w:val="000000" w:themeColor="text1"/>
          <w:lang w:val="uz-Cyrl-UZ"/>
        </w:rPr>
        <w:t xml:space="preserve">Активности које су спроведене у току ове фазе консултација: </w:t>
      </w:r>
    </w:p>
    <w:p w14:paraId="3F0CC5BA" w14:textId="77777777" w:rsidR="00AD409F" w:rsidRPr="00CE04AD" w:rsidRDefault="00A70208" w:rsidP="007B68B7">
      <w:pPr>
        <w:pStyle w:val="ColorfulList-Accent11"/>
        <w:numPr>
          <w:ilvl w:val="0"/>
          <w:numId w:val="7"/>
        </w:numPr>
        <w:tabs>
          <w:tab w:val="left" w:pos="5790"/>
        </w:tabs>
        <w:spacing w:after="0"/>
        <w:ind w:left="1170"/>
        <w:contextualSpacing w:val="0"/>
        <w:jc w:val="both"/>
        <w:rPr>
          <w:rFonts w:ascii="Times New Roman" w:hAnsi="Times New Roman"/>
          <w:color w:val="000000" w:themeColor="text1"/>
          <w:lang w:val="uz-Cyrl-UZ"/>
        </w:rPr>
      </w:pPr>
      <w:r w:rsidRPr="00CE04AD">
        <w:rPr>
          <w:rFonts w:ascii="Times New Roman" w:hAnsi="Times New Roman"/>
          <w:color w:val="000000" w:themeColor="text1"/>
          <w:lang w:val="uz-Cyrl-UZ"/>
        </w:rPr>
        <w:t>ј</w:t>
      </w:r>
      <w:r w:rsidR="00AD409F" w:rsidRPr="00CE04AD">
        <w:rPr>
          <w:rFonts w:ascii="Times New Roman" w:hAnsi="Times New Roman"/>
          <w:color w:val="000000" w:themeColor="text1"/>
          <w:lang w:val="uz-Cyrl-UZ"/>
        </w:rPr>
        <w:t>авно представљање Нацрта програма и детаљне анализе ефеката јавних политика;</w:t>
      </w:r>
    </w:p>
    <w:p w14:paraId="680A4B4E" w14:textId="77777777" w:rsidR="00AD409F" w:rsidRPr="00CE04AD" w:rsidRDefault="00A70208" w:rsidP="007B68B7">
      <w:pPr>
        <w:pStyle w:val="ColorfulList-Accent11"/>
        <w:numPr>
          <w:ilvl w:val="0"/>
          <w:numId w:val="7"/>
        </w:numPr>
        <w:tabs>
          <w:tab w:val="left" w:pos="5790"/>
        </w:tabs>
        <w:spacing w:after="0"/>
        <w:ind w:left="1170"/>
        <w:contextualSpacing w:val="0"/>
        <w:jc w:val="both"/>
        <w:rPr>
          <w:rFonts w:ascii="Times New Roman" w:hAnsi="Times New Roman"/>
          <w:color w:val="000000" w:themeColor="text1"/>
          <w:lang w:val="uz-Cyrl-UZ"/>
        </w:rPr>
      </w:pPr>
      <w:r w:rsidRPr="00CE04AD">
        <w:rPr>
          <w:rFonts w:ascii="Times New Roman" w:hAnsi="Times New Roman"/>
          <w:color w:val="000000" w:themeColor="text1"/>
          <w:lang w:val="uz-Cyrl-UZ"/>
        </w:rPr>
        <w:t>п</w:t>
      </w:r>
      <w:r w:rsidR="00AD409F" w:rsidRPr="00CE04AD">
        <w:rPr>
          <w:rFonts w:ascii="Times New Roman" w:hAnsi="Times New Roman"/>
          <w:color w:val="000000" w:themeColor="text1"/>
          <w:lang w:val="uz-Cyrl-UZ"/>
        </w:rPr>
        <w:t>рикупљање коментара на текст Нацрта програма од стране заинтересованих група.</w:t>
      </w:r>
    </w:p>
    <w:p w14:paraId="6DF7EE43" w14:textId="77777777" w:rsidR="00AB0F7F" w:rsidRPr="00CE04AD" w:rsidRDefault="00AB0F7F" w:rsidP="005714D9">
      <w:pPr>
        <w:spacing w:before="120" w:after="0"/>
        <w:jc w:val="both"/>
        <w:rPr>
          <w:rFonts w:ascii="Times New Roman" w:hAnsi="Times New Roman"/>
          <w:color w:val="000000" w:themeColor="text1"/>
          <w:lang w:val="uz-Cyrl-UZ"/>
        </w:rPr>
      </w:pPr>
    </w:p>
    <w:p w14:paraId="5B7C7500" w14:textId="2F9B3004" w:rsidR="00AB0F7F" w:rsidRPr="00CE04AD" w:rsidRDefault="00CE04AD" w:rsidP="00AB0F7F">
      <w:pPr>
        <w:rPr>
          <w:rFonts w:ascii="Times New Roman" w:hAnsi="Times New Roman"/>
          <w:b/>
          <w:color w:val="000000" w:themeColor="text1"/>
          <w:lang w:val="uz-Cyrl-UZ"/>
        </w:rPr>
      </w:pPr>
      <w:r w:rsidRPr="00CE04AD">
        <w:rPr>
          <w:rFonts w:ascii="Times New Roman" w:hAnsi="Times New Roman"/>
          <w:b/>
          <w:color w:val="000000" w:themeColor="text1"/>
          <w:lang w:val="uz-Cyrl-UZ"/>
        </w:rPr>
        <w:t>4.</w:t>
      </w:r>
      <w:r w:rsidR="00B57A93" w:rsidRPr="00CE04AD">
        <w:rPr>
          <w:rFonts w:ascii="Times New Roman" w:hAnsi="Times New Roman"/>
          <w:b/>
          <w:color w:val="000000" w:themeColor="text1"/>
          <w:lang w:val="uz-Cyrl-UZ"/>
        </w:rPr>
        <w:tab/>
        <w:t>ЈАВНА РАСПРАВА</w:t>
      </w:r>
    </w:p>
    <w:p w14:paraId="50A17A29" w14:textId="77777777" w:rsidR="00AD409F" w:rsidRPr="00C85AF5" w:rsidRDefault="00AD409F" w:rsidP="005714D9">
      <w:pPr>
        <w:spacing w:before="120" w:after="0"/>
        <w:jc w:val="both"/>
        <w:rPr>
          <w:rFonts w:ascii="Times New Roman" w:hAnsi="Times New Roman"/>
          <w:color w:val="000000"/>
          <w:lang w:val="uz-Cyrl-UZ"/>
        </w:rPr>
      </w:pPr>
      <w:r w:rsidRPr="00C85AF5">
        <w:rPr>
          <w:rFonts w:ascii="Times New Roman" w:hAnsi="Times New Roman"/>
          <w:color w:val="000000"/>
          <w:lang w:val="uz-Cyrl-UZ"/>
        </w:rPr>
        <w:t xml:space="preserve">Након завршених консултација одржана је јавна расправа </w:t>
      </w:r>
      <w:r w:rsidR="005714D9" w:rsidRPr="00C85AF5">
        <w:rPr>
          <w:rFonts w:ascii="Times New Roman" w:hAnsi="Times New Roman"/>
          <w:color w:val="000000"/>
          <w:lang w:val="uz-Cyrl-UZ"/>
        </w:rPr>
        <w:t>у складу са законом</w:t>
      </w:r>
      <w:r w:rsidRPr="00C85AF5">
        <w:rPr>
          <w:rFonts w:ascii="Times New Roman" w:hAnsi="Times New Roman"/>
          <w:color w:val="000000"/>
          <w:lang w:val="uz-Cyrl-UZ"/>
        </w:rPr>
        <w:t>.</w:t>
      </w:r>
    </w:p>
    <w:p w14:paraId="5DD845B8" w14:textId="77777777" w:rsidR="00AB0F7F" w:rsidRPr="00C85AF5" w:rsidRDefault="00AB0F7F" w:rsidP="005714D9">
      <w:pPr>
        <w:spacing w:before="120" w:after="0"/>
        <w:jc w:val="both"/>
        <w:rPr>
          <w:rFonts w:ascii="Times New Roman" w:hAnsi="Times New Roman"/>
          <w:color w:val="000000"/>
          <w:lang w:val="uz-Cyrl-UZ"/>
        </w:rPr>
      </w:pPr>
    </w:p>
    <w:p w14:paraId="4CF780FB" w14:textId="77777777" w:rsidR="00F53651" w:rsidRPr="00C85AF5" w:rsidRDefault="00F53651">
      <w:pPr>
        <w:rPr>
          <w:rStyle w:val="expand"/>
          <w:rFonts w:ascii="Times New Roman" w:eastAsia="MS Gothic" w:hAnsi="Times New Roman"/>
          <w:b/>
          <w:bCs/>
          <w:color w:val="365F91"/>
          <w:sz w:val="28"/>
          <w:szCs w:val="28"/>
          <w:lang w:val="uz-Cyrl-UZ"/>
        </w:rPr>
      </w:pPr>
      <w:bookmarkStart w:id="43" w:name="_Toc9588091"/>
      <w:r w:rsidRPr="00C85AF5">
        <w:rPr>
          <w:rStyle w:val="expand"/>
          <w:rFonts w:ascii="Times New Roman" w:hAnsi="Times New Roman"/>
          <w:lang w:val="uz-Cyrl-UZ"/>
        </w:rPr>
        <w:br w:type="page"/>
      </w:r>
    </w:p>
    <w:p w14:paraId="4E1BEE8E" w14:textId="7DB658FD" w:rsidR="00B25F41" w:rsidRPr="00C85AF5" w:rsidRDefault="00973386" w:rsidP="00EF056D">
      <w:pPr>
        <w:pStyle w:val="Heading1"/>
        <w:ind w:left="708" w:hanging="708"/>
        <w:jc w:val="both"/>
        <w:rPr>
          <w:rStyle w:val="expand"/>
          <w:rFonts w:ascii="Times New Roman" w:hAnsi="Times New Roman"/>
          <w:lang w:val="uz-Cyrl-UZ"/>
        </w:rPr>
      </w:pPr>
      <w:bookmarkStart w:id="44" w:name="_Toc31108172"/>
      <w:r w:rsidRPr="008E4347">
        <w:rPr>
          <w:rStyle w:val="expand"/>
          <w:rFonts w:ascii="Times New Roman" w:hAnsi="Times New Roman"/>
          <w:color w:val="000000" w:themeColor="text1"/>
          <w:lang w:val="uz-Cyrl-UZ"/>
        </w:rPr>
        <w:lastRenderedPageBreak/>
        <w:t>X</w:t>
      </w:r>
      <w:r w:rsidR="00822128" w:rsidRPr="008E4347">
        <w:rPr>
          <w:rStyle w:val="expand"/>
          <w:rFonts w:ascii="Times New Roman" w:hAnsi="Times New Roman"/>
          <w:color w:val="000000" w:themeColor="text1"/>
          <w:lang w:val="uz-Cyrl-UZ"/>
        </w:rPr>
        <w:t>I</w:t>
      </w:r>
      <w:r w:rsidR="00F8504C" w:rsidRPr="008E4347">
        <w:rPr>
          <w:rStyle w:val="expand"/>
          <w:rFonts w:ascii="Times New Roman" w:hAnsi="Times New Roman"/>
          <w:color w:val="000000" w:themeColor="text1"/>
          <w:lang w:val="sr-Latn-RS"/>
        </w:rPr>
        <w:t>I</w:t>
      </w:r>
      <w:r w:rsidR="008E4347" w:rsidRPr="008E4347">
        <w:rPr>
          <w:rStyle w:val="expand"/>
          <w:rFonts w:ascii="Times New Roman" w:hAnsi="Times New Roman"/>
          <w:color w:val="000000" w:themeColor="text1"/>
          <w:lang w:val="sr-Latn-RS"/>
        </w:rPr>
        <w:t>.</w:t>
      </w:r>
      <w:r w:rsidRPr="008E4347">
        <w:rPr>
          <w:rStyle w:val="expand"/>
          <w:rFonts w:ascii="Times New Roman" w:hAnsi="Times New Roman"/>
          <w:color w:val="000000" w:themeColor="text1"/>
          <w:lang w:val="uz-Cyrl-UZ"/>
        </w:rPr>
        <w:tab/>
        <w:t>ИНФОРМАЦИЈЕ О ПРОПИСИМА КОЈЕ БИ ТРЕБАЛО ДОНЕТИ ОДНОСНО ИЗМЕНИТИ</w:t>
      </w:r>
      <w:bookmarkEnd w:id="43"/>
      <w:r w:rsidRPr="008E4347">
        <w:rPr>
          <w:rStyle w:val="expand"/>
          <w:rFonts w:ascii="Times New Roman" w:hAnsi="Times New Roman"/>
          <w:color w:val="000000" w:themeColor="text1"/>
          <w:lang w:val="uz-Cyrl-UZ"/>
        </w:rPr>
        <w:t xml:space="preserve"> У СКЛАДУ СА ПРОГРАМОМ</w:t>
      </w:r>
      <w:bookmarkEnd w:id="44"/>
    </w:p>
    <w:p w14:paraId="209BA178" w14:textId="77777777" w:rsidR="00F36C85" w:rsidRPr="00C85AF5" w:rsidRDefault="00F36C85" w:rsidP="00F36C85">
      <w:pPr>
        <w:rPr>
          <w:rFonts w:ascii="Times New Roman" w:hAnsi="Times New Roman"/>
          <w:lang w:val="uz-Cyrl-UZ"/>
        </w:rPr>
      </w:pPr>
    </w:p>
    <w:p w14:paraId="0D8E30F1" w14:textId="77777777" w:rsidR="00973386" w:rsidRPr="00C85AF5" w:rsidRDefault="00973386" w:rsidP="00973386">
      <w:pPr>
        <w:jc w:val="both"/>
        <w:rPr>
          <w:rFonts w:ascii="Times New Roman" w:hAnsi="Times New Roman"/>
          <w:color w:val="000000"/>
          <w:lang w:val="uz-Cyrl-UZ"/>
        </w:rPr>
      </w:pPr>
      <w:r w:rsidRPr="00C85AF5">
        <w:rPr>
          <w:rFonts w:ascii="Times New Roman" w:hAnsi="Times New Roman"/>
          <w:color w:val="000000"/>
          <w:lang w:val="uz-Cyrl-UZ"/>
        </w:rPr>
        <w:t xml:space="preserve">У оквиру дефинисаних мерама за развој еУправе предвиђена је измена прописа који су од значаја за еУправу, а преглед тих прописа и образложење измена је дат у табели која следи. </w:t>
      </w:r>
    </w:p>
    <w:p w14:paraId="22F857CF" w14:textId="6F755328" w:rsidR="00973386" w:rsidRPr="00C85AF5" w:rsidRDefault="00973386" w:rsidP="00B60854">
      <w:pPr>
        <w:jc w:val="center"/>
        <w:rPr>
          <w:rFonts w:ascii="Times New Roman" w:hAnsi="Times New Roman"/>
          <w:i/>
          <w:lang w:val="uz-Cyrl-UZ"/>
        </w:rPr>
      </w:pPr>
      <w:r w:rsidRPr="00C85AF5">
        <w:rPr>
          <w:rFonts w:ascii="Times New Roman" w:hAnsi="Times New Roman"/>
          <w:i/>
          <w:lang w:val="uz-Cyrl-UZ"/>
        </w:rPr>
        <w:t>Табела 11 – Табела</w:t>
      </w:r>
      <w:r w:rsidR="00B57C8B" w:rsidRPr="00C85AF5">
        <w:rPr>
          <w:rFonts w:ascii="Times New Roman" w:hAnsi="Times New Roman"/>
          <w:i/>
          <w:lang w:val="uz-Cyrl-UZ"/>
        </w:rPr>
        <w:t xml:space="preserve"> </w:t>
      </w:r>
      <w:r w:rsidRPr="00C85AF5">
        <w:rPr>
          <w:rFonts w:ascii="Times New Roman" w:hAnsi="Times New Roman"/>
          <w:i/>
          <w:lang w:val="uz-Cyrl-UZ"/>
        </w:rPr>
        <w:t>измена прописа, планираних Програмом</w:t>
      </w:r>
    </w:p>
    <w:tbl>
      <w:tblPr>
        <w:tblW w:w="0" w:type="auto"/>
        <w:jc w:val="cente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ayout w:type="fixed"/>
        <w:tblLook w:val="04A0" w:firstRow="1" w:lastRow="0" w:firstColumn="1" w:lastColumn="0" w:noHBand="0" w:noVBand="1"/>
      </w:tblPr>
      <w:tblGrid>
        <w:gridCol w:w="703"/>
        <w:gridCol w:w="7378"/>
        <w:gridCol w:w="1383"/>
        <w:gridCol w:w="1513"/>
      </w:tblGrid>
      <w:tr w:rsidR="000B0045" w:rsidRPr="00C85AF5" w14:paraId="2D988522" w14:textId="77777777" w:rsidTr="00FB0F21">
        <w:trPr>
          <w:jc w:val="center"/>
        </w:trPr>
        <w:tc>
          <w:tcPr>
            <w:tcW w:w="10977" w:type="dxa"/>
            <w:gridSpan w:val="4"/>
            <w:shd w:val="clear" w:color="auto" w:fill="4F81BD"/>
          </w:tcPr>
          <w:p w14:paraId="2C4D53E7" w14:textId="77777777" w:rsidR="000B0045" w:rsidRPr="00C85AF5" w:rsidRDefault="000B0045" w:rsidP="00F161D6">
            <w:pPr>
              <w:pStyle w:val="Indent"/>
              <w:spacing w:after="0" w:line="276" w:lineRule="auto"/>
              <w:ind w:firstLine="0"/>
              <w:jc w:val="center"/>
              <w:rPr>
                <w:rFonts w:ascii="Times New Roman" w:hAnsi="Times New Roman"/>
                <w:b/>
                <w:bCs/>
                <w:color w:val="FFFFFF"/>
                <w:sz w:val="20"/>
                <w:szCs w:val="20"/>
              </w:rPr>
            </w:pPr>
            <w:r w:rsidRPr="00C85AF5">
              <w:rPr>
                <w:rFonts w:ascii="Times New Roman" w:hAnsi="Times New Roman"/>
                <w:b/>
                <w:bCs/>
                <w:color w:val="FFFFFF"/>
                <w:sz w:val="20"/>
                <w:szCs w:val="20"/>
              </w:rPr>
              <w:t>ПРОПИСИ ЧИЈА СЕ ИЗМЕНА ПРЕДЛАЖЕ РАДИ ЕФИКАСНОГ ПОСТУПАЊА ЕУПРАВЕ</w:t>
            </w:r>
          </w:p>
        </w:tc>
      </w:tr>
      <w:tr w:rsidR="000B0045" w:rsidRPr="00C85AF5" w14:paraId="197C049C" w14:textId="77777777" w:rsidTr="000B0045">
        <w:trPr>
          <w:trHeight w:val="236"/>
          <w:jc w:val="center"/>
        </w:trPr>
        <w:tc>
          <w:tcPr>
            <w:tcW w:w="703" w:type="dxa"/>
            <w:shd w:val="clear" w:color="auto" w:fill="4F81BD"/>
          </w:tcPr>
          <w:p w14:paraId="4F383661" w14:textId="77777777" w:rsidR="000B0045" w:rsidRPr="00C85AF5" w:rsidRDefault="000B0045" w:rsidP="00F161D6">
            <w:pPr>
              <w:pStyle w:val="Indent"/>
              <w:spacing w:after="0" w:line="276" w:lineRule="auto"/>
              <w:ind w:firstLine="0"/>
              <w:rPr>
                <w:rFonts w:ascii="Times New Roman" w:hAnsi="Times New Roman"/>
                <w:b/>
                <w:bCs/>
                <w:color w:val="FFFFFF"/>
                <w:sz w:val="20"/>
                <w:szCs w:val="20"/>
              </w:rPr>
            </w:pPr>
            <w:r w:rsidRPr="00C85AF5">
              <w:rPr>
                <w:rFonts w:ascii="Times New Roman" w:hAnsi="Times New Roman"/>
                <w:b/>
                <w:bCs/>
                <w:color w:val="FFFFFF"/>
                <w:sz w:val="20"/>
                <w:szCs w:val="20"/>
              </w:rPr>
              <w:t>бр</w:t>
            </w:r>
          </w:p>
        </w:tc>
        <w:tc>
          <w:tcPr>
            <w:tcW w:w="7378" w:type="dxa"/>
            <w:shd w:val="clear" w:color="auto" w:fill="4F81BD"/>
          </w:tcPr>
          <w:p w14:paraId="3A8AF697" w14:textId="77777777" w:rsidR="000B0045" w:rsidRPr="00C85AF5" w:rsidRDefault="000B0045" w:rsidP="00F161D6">
            <w:pPr>
              <w:pStyle w:val="Indent"/>
              <w:spacing w:after="0" w:line="276" w:lineRule="auto"/>
              <w:ind w:firstLine="0"/>
              <w:jc w:val="left"/>
              <w:rPr>
                <w:rFonts w:ascii="Times New Roman" w:hAnsi="Times New Roman"/>
                <w:b/>
                <w:color w:val="FFFFFF"/>
                <w:sz w:val="20"/>
                <w:szCs w:val="20"/>
              </w:rPr>
            </w:pPr>
            <w:r w:rsidRPr="00C85AF5">
              <w:rPr>
                <w:rFonts w:ascii="Times New Roman" w:hAnsi="Times New Roman"/>
                <w:b/>
                <w:color w:val="FFFFFF"/>
                <w:sz w:val="20"/>
                <w:szCs w:val="20"/>
              </w:rPr>
              <w:t>ПРОПИС</w:t>
            </w:r>
          </w:p>
        </w:tc>
        <w:tc>
          <w:tcPr>
            <w:tcW w:w="1383" w:type="dxa"/>
            <w:shd w:val="clear" w:color="auto" w:fill="4F81BD"/>
          </w:tcPr>
          <w:p w14:paraId="0022C00C" w14:textId="77777777" w:rsidR="000B0045" w:rsidRPr="00C85AF5" w:rsidRDefault="000B0045" w:rsidP="00F161D6">
            <w:pPr>
              <w:pStyle w:val="Indent"/>
              <w:spacing w:after="0" w:line="276" w:lineRule="auto"/>
              <w:ind w:firstLine="0"/>
              <w:rPr>
                <w:rFonts w:ascii="Times New Roman" w:hAnsi="Times New Roman"/>
                <w:b/>
                <w:color w:val="FFFFFF"/>
                <w:sz w:val="20"/>
                <w:szCs w:val="20"/>
              </w:rPr>
            </w:pPr>
            <w:r w:rsidRPr="00C85AF5">
              <w:rPr>
                <w:rFonts w:ascii="Times New Roman" w:hAnsi="Times New Roman"/>
                <w:b/>
                <w:color w:val="FFFFFF"/>
                <w:sz w:val="20"/>
                <w:szCs w:val="20"/>
              </w:rPr>
              <w:t>НАДЛЕЖНО МИН.</w:t>
            </w:r>
          </w:p>
        </w:tc>
        <w:tc>
          <w:tcPr>
            <w:tcW w:w="1513" w:type="dxa"/>
            <w:shd w:val="clear" w:color="auto" w:fill="4F81BD"/>
          </w:tcPr>
          <w:p w14:paraId="502E40E2" w14:textId="77777777" w:rsidR="000B0045" w:rsidRPr="00C85AF5" w:rsidRDefault="000B0045" w:rsidP="00F161D6">
            <w:pPr>
              <w:pStyle w:val="Indent"/>
              <w:spacing w:after="0" w:line="276" w:lineRule="auto"/>
              <w:ind w:firstLine="0"/>
              <w:rPr>
                <w:rFonts w:ascii="Times New Roman" w:hAnsi="Times New Roman"/>
                <w:b/>
                <w:color w:val="FFFFFF"/>
                <w:sz w:val="20"/>
                <w:szCs w:val="20"/>
                <w:lang w:val="sr-Cyrl-RS"/>
              </w:rPr>
            </w:pPr>
            <w:r w:rsidRPr="00C85AF5">
              <w:rPr>
                <w:rFonts w:ascii="Times New Roman" w:hAnsi="Times New Roman"/>
                <w:b/>
                <w:color w:val="FFFFFF"/>
                <w:sz w:val="20"/>
                <w:szCs w:val="20"/>
                <w:lang w:val="sr-Cyrl-RS"/>
              </w:rPr>
              <w:t>РОК</w:t>
            </w:r>
          </w:p>
        </w:tc>
      </w:tr>
      <w:tr w:rsidR="000B0045" w:rsidRPr="00C85AF5" w14:paraId="7A272D26" w14:textId="77777777" w:rsidTr="000B0045">
        <w:trPr>
          <w:trHeight w:val="542"/>
          <w:jc w:val="center"/>
        </w:trPr>
        <w:tc>
          <w:tcPr>
            <w:tcW w:w="703" w:type="dxa"/>
            <w:vMerge w:val="restart"/>
            <w:shd w:val="clear" w:color="auto" w:fill="D3DFEE"/>
          </w:tcPr>
          <w:p w14:paraId="45C982C1" w14:textId="77777777" w:rsidR="000B0045" w:rsidRPr="00C85AF5" w:rsidRDefault="000B0045" w:rsidP="00F161D6">
            <w:pPr>
              <w:pStyle w:val="Indent"/>
              <w:spacing w:after="0" w:line="276" w:lineRule="auto"/>
              <w:ind w:firstLine="0"/>
              <w:rPr>
                <w:rFonts w:ascii="Times New Roman" w:hAnsi="Times New Roman"/>
                <w:b/>
                <w:bCs/>
                <w:sz w:val="20"/>
                <w:szCs w:val="20"/>
              </w:rPr>
            </w:pPr>
            <w:r w:rsidRPr="00C85AF5">
              <w:rPr>
                <w:rFonts w:ascii="Times New Roman" w:hAnsi="Times New Roman"/>
                <w:b/>
                <w:bCs/>
                <w:sz w:val="20"/>
                <w:szCs w:val="20"/>
              </w:rPr>
              <w:t>1.</w:t>
            </w:r>
          </w:p>
        </w:tc>
        <w:tc>
          <w:tcPr>
            <w:tcW w:w="7378" w:type="dxa"/>
            <w:shd w:val="clear" w:color="auto" w:fill="D3DFEE"/>
          </w:tcPr>
          <w:p w14:paraId="5EA9F4C9" w14:textId="5BCC073E" w:rsidR="000B0045" w:rsidRPr="00C85AF5" w:rsidRDefault="000B0045" w:rsidP="008E4347">
            <w:pPr>
              <w:pStyle w:val="Indent"/>
              <w:spacing w:after="0" w:line="276" w:lineRule="auto"/>
              <w:ind w:firstLine="0"/>
              <w:jc w:val="left"/>
              <w:rPr>
                <w:rFonts w:ascii="Times New Roman" w:hAnsi="Times New Roman"/>
                <w:b/>
                <w:sz w:val="20"/>
                <w:szCs w:val="20"/>
              </w:rPr>
            </w:pPr>
            <w:r w:rsidRPr="00C85AF5">
              <w:rPr>
                <w:rFonts w:ascii="Times New Roman" w:hAnsi="Times New Roman"/>
                <w:b/>
                <w:sz w:val="20"/>
                <w:szCs w:val="20"/>
              </w:rPr>
              <w:t xml:space="preserve">Уредба о канцеларијском пословању органа државне управе </w:t>
            </w:r>
          </w:p>
        </w:tc>
        <w:tc>
          <w:tcPr>
            <w:tcW w:w="1383" w:type="dxa"/>
            <w:vMerge w:val="restart"/>
            <w:shd w:val="clear" w:color="auto" w:fill="D3DFEE"/>
          </w:tcPr>
          <w:p w14:paraId="3920B895" w14:textId="77777777" w:rsidR="000B0045" w:rsidRPr="00C85AF5" w:rsidRDefault="000B0045" w:rsidP="00F161D6">
            <w:pPr>
              <w:pStyle w:val="Indent"/>
              <w:spacing w:after="0" w:line="276" w:lineRule="auto"/>
              <w:ind w:firstLine="0"/>
              <w:rPr>
                <w:rFonts w:ascii="Times New Roman" w:hAnsi="Times New Roman"/>
                <w:sz w:val="20"/>
                <w:szCs w:val="20"/>
              </w:rPr>
            </w:pPr>
            <w:r w:rsidRPr="00C85AF5">
              <w:rPr>
                <w:rFonts w:ascii="Times New Roman" w:hAnsi="Times New Roman"/>
                <w:sz w:val="20"/>
                <w:szCs w:val="20"/>
              </w:rPr>
              <w:t>МДУЛС</w:t>
            </w:r>
          </w:p>
        </w:tc>
        <w:tc>
          <w:tcPr>
            <w:tcW w:w="1513" w:type="dxa"/>
            <w:shd w:val="clear" w:color="auto" w:fill="D3DFEE"/>
          </w:tcPr>
          <w:p w14:paraId="375605BE" w14:textId="77777777" w:rsidR="000B0045" w:rsidRPr="00C85AF5" w:rsidRDefault="005F1EF8" w:rsidP="00F161D6">
            <w:pPr>
              <w:pStyle w:val="Indent"/>
              <w:spacing w:after="0" w:line="276" w:lineRule="auto"/>
              <w:ind w:firstLine="0"/>
              <w:rPr>
                <w:rFonts w:ascii="Times New Roman" w:hAnsi="Times New Roman"/>
                <w:sz w:val="20"/>
                <w:szCs w:val="20"/>
                <w:lang w:val="sr-Cyrl-RS"/>
              </w:rPr>
            </w:pPr>
            <w:r w:rsidRPr="00C85AF5">
              <w:rPr>
                <w:rFonts w:ascii="Times New Roman" w:hAnsi="Times New Roman"/>
                <w:sz w:val="20"/>
                <w:szCs w:val="20"/>
                <w:lang w:val="sr-Cyrl-RS"/>
              </w:rPr>
              <w:t>3. кв 2020</w:t>
            </w:r>
          </w:p>
        </w:tc>
      </w:tr>
      <w:tr w:rsidR="000B0045" w:rsidRPr="00C85AF5" w14:paraId="331B99D0" w14:textId="77777777" w:rsidTr="000B0045">
        <w:trPr>
          <w:trHeight w:val="48"/>
          <w:jc w:val="center"/>
        </w:trPr>
        <w:tc>
          <w:tcPr>
            <w:tcW w:w="703" w:type="dxa"/>
            <w:vMerge/>
            <w:shd w:val="clear" w:color="auto" w:fill="A7BFDE"/>
          </w:tcPr>
          <w:p w14:paraId="4BFC16EC" w14:textId="77777777" w:rsidR="000B0045" w:rsidRPr="00C85AF5" w:rsidRDefault="000B0045" w:rsidP="00F161D6">
            <w:pPr>
              <w:pStyle w:val="Indent"/>
              <w:spacing w:after="0" w:line="276" w:lineRule="auto"/>
              <w:ind w:firstLine="0"/>
              <w:rPr>
                <w:rFonts w:ascii="Times New Roman" w:hAnsi="Times New Roman"/>
                <w:b/>
                <w:bCs/>
                <w:sz w:val="20"/>
                <w:szCs w:val="20"/>
              </w:rPr>
            </w:pPr>
          </w:p>
        </w:tc>
        <w:tc>
          <w:tcPr>
            <w:tcW w:w="7378" w:type="dxa"/>
            <w:shd w:val="clear" w:color="auto" w:fill="A7BFDE"/>
          </w:tcPr>
          <w:p w14:paraId="210828FD" w14:textId="77777777" w:rsidR="000B0045" w:rsidRPr="00C85AF5" w:rsidRDefault="000B0045" w:rsidP="00F161D6">
            <w:pPr>
              <w:pStyle w:val="Indent"/>
              <w:spacing w:after="0" w:line="276" w:lineRule="auto"/>
              <w:ind w:firstLine="0"/>
              <w:rPr>
                <w:rFonts w:ascii="Times New Roman" w:hAnsi="Times New Roman"/>
                <w:sz w:val="20"/>
                <w:szCs w:val="20"/>
                <w:lang w:val="sr-Cyrl-RS"/>
              </w:rPr>
            </w:pPr>
            <w:r w:rsidRPr="00C85AF5">
              <w:rPr>
                <w:rFonts w:ascii="Times New Roman" w:hAnsi="Times New Roman"/>
                <w:sz w:val="20"/>
                <w:szCs w:val="20"/>
              </w:rPr>
              <w:t>Модернизовати прописе о канцеларијском пословању, а пре свега Уредбу, тако да се омогући ефикасно електронско канцеларијско пословање и да се оно наметне као правило у раду јавне управе.</w:t>
            </w:r>
          </w:p>
          <w:p w14:paraId="51192FCD" w14:textId="77777777" w:rsidR="000B0045" w:rsidRPr="00C85AF5" w:rsidRDefault="000B0045" w:rsidP="00F161D6">
            <w:pPr>
              <w:pStyle w:val="Indent"/>
              <w:spacing w:after="0" w:line="276" w:lineRule="auto"/>
              <w:ind w:firstLine="0"/>
              <w:rPr>
                <w:rFonts w:ascii="Times New Roman" w:hAnsi="Times New Roman"/>
                <w:lang w:val="sr-Cyrl-RS"/>
              </w:rPr>
            </w:pPr>
            <w:r w:rsidRPr="00C85AF5">
              <w:rPr>
                <w:rFonts w:ascii="Times New Roman" w:hAnsi="Times New Roman"/>
                <w:lang w:val="sr-Cyrl-RS"/>
              </w:rPr>
              <w:t>У</w:t>
            </w:r>
            <w:r w:rsidRPr="00C85AF5">
              <w:rPr>
                <w:rFonts w:ascii="Times New Roman" w:hAnsi="Times New Roman"/>
              </w:rPr>
              <w:t>редити коришћење квалификованог електронског печата од стране државних органа и др. имаоца јавних овлашћења (потребно уредити специфичности коришћења квалификованог електронског печата у вршењу јавних овлашћења</w:t>
            </w:r>
          </w:p>
          <w:p w14:paraId="4E4BA6A9" w14:textId="2F5A5A2E" w:rsidR="000B0045" w:rsidRPr="00C85AF5" w:rsidRDefault="000B0045" w:rsidP="00F161D6">
            <w:pPr>
              <w:pStyle w:val="Indent"/>
              <w:spacing w:after="0" w:line="276" w:lineRule="auto"/>
              <w:ind w:firstLine="0"/>
              <w:rPr>
                <w:rFonts w:ascii="Times New Roman" w:hAnsi="Times New Roman"/>
                <w:sz w:val="20"/>
                <w:szCs w:val="20"/>
                <w:lang w:val="sr-Cyrl-RS"/>
              </w:rPr>
            </w:pPr>
            <w:r w:rsidRPr="00C85AF5">
              <w:rPr>
                <w:rFonts w:ascii="Times New Roman" w:hAnsi="Times New Roman"/>
                <w:sz w:val="20"/>
                <w:szCs w:val="20"/>
                <w:lang w:val="sr-Cyrl-RS"/>
              </w:rPr>
              <w:t>Парафирање заменити потврђивањима у оквиру информационог система;</w:t>
            </w:r>
          </w:p>
        </w:tc>
        <w:tc>
          <w:tcPr>
            <w:tcW w:w="1383" w:type="dxa"/>
            <w:vMerge/>
            <w:shd w:val="clear" w:color="auto" w:fill="A7BFDE"/>
          </w:tcPr>
          <w:p w14:paraId="47457D68" w14:textId="77777777" w:rsidR="000B0045" w:rsidRPr="00C85AF5" w:rsidRDefault="000B0045" w:rsidP="00F161D6">
            <w:pPr>
              <w:pStyle w:val="Indent"/>
              <w:spacing w:after="0" w:line="276" w:lineRule="auto"/>
              <w:ind w:firstLine="0"/>
              <w:rPr>
                <w:rFonts w:ascii="Times New Roman" w:hAnsi="Times New Roman"/>
                <w:sz w:val="20"/>
                <w:szCs w:val="20"/>
              </w:rPr>
            </w:pPr>
          </w:p>
        </w:tc>
        <w:tc>
          <w:tcPr>
            <w:tcW w:w="1513" w:type="dxa"/>
            <w:shd w:val="clear" w:color="auto" w:fill="A7BFDE"/>
          </w:tcPr>
          <w:p w14:paraId="4FE8DAB8" w14:textId="77777777" w:rsidR="000B0045" w:rsidRPr="00C85AF5" w:rsidRDefault="000B0045" w:rsidP="00F161D6">
            <w:pPr>
              <w:pStyle w:val="Indent"/>
              <w:spacing w:after="0" w:line="276" w:lineRule="auto"/>
              <w:ind w:firstLine="0"/>
              <w:rPr>
                <w:rFonts w:ascii="Times New Roman" w:hAnsi="Times New Roman"/>
                <w:sz w:val="20"/>
                <w:szCs w:val="20"/>
              </w:rPr>
            </w:pPr>
          </w:p>
        </w:tc>
      </w:tr>
      <w:tr w:rsidR="000B0045" w:rsidRPr="00C85AF5" w14:paraId="5E716419" w14:textId="77777777" w:rsidTr="000B0045">
        <w:trPr>
          <w:trHeight w:val="680"/>
          <w:jc w:val="center"/>
        </w:trPr>
        <w:tc>
          <w:tcPr>
            <w:tcW w:w="703" w:type="dxa"/>
            <w:vMerge w:val="restart"/>
            <w:shd w:val="clear" w:color="auto" w:fill="D3DFEE"/>
          </w:tcPr>
          <w:p w14:paraId="44E899A7" w14:textId="77777777" w:rsidR="000B0045" w:rsidRPr="00C85AF5" w:rsidRDefault="000B0045" w:rsidP="00F161D6">
            <w:pPr>
              <w:pStyle w:val="Indent"/>
              <w:spacing w:after="0" w:line="276" w:lineRule="auto"/>
              <w:ind w:firstLine="0"/>
              <w:rPr>
                <w:rFonts w:ascii="Times New Roman" w:hAnsi="Times New Roman"/>
                <w:b/>
                <w:bCs/>
                <w:sz w:val="20"/>
                <w:szCs w:val="20"/>
              </w:rPr>
            </w:pPr>
            <w:r w:rsidRPr="00C85AF5">
              <w:rPr>
                <w:rFonts w:ascii="Times New Roman" w:hAnsi="Times New Roman"/>
                <w:b/>
                <w:bCs/>
                <w:sz w:val="20"/>
                <w:szCs w:val="20"/>
              </w:rPr>
              <w:t>2.</w:t>
            </w:r>
          </w:p>
        </w:tc>
        <w:tc>
          <w:tcPr>
            <w:tcW w:w="7378" w:type="dxa"/>
            <w:shd w:val="clear" w:color="auto" w:fill="D3DFEE"/>
          </w:tcPr>
          <w:p w14:paraId="2A5B7462" w14:textId="15BC411D" w:rsidR="000B0045" w:rsidRPr="00C85AF5" w:rsidRDefault="000B0045" w:rsidP="008E4347">
            <w:pPr>
              <w:pStyle w:val="Indent"/>
              <w:spacing w:after="0" w:line="276" w:lineRule="auto"/>
              <w:ind w:firstLine="0"/>
              <w:jc w:val="left"/>
              <w:rPr>
                <w:rFonts w:ascii="Times New Roman" w:hAnsi="Times New Roman"/>
                <w:b/>
                <w:sz w:val="20"/>
                <w:szCs w:val="20"/>
              </w:rPr>
            </w:pPr>
            <w:r w:rsidRPr="00C85AF5">
              <w:rPr>
                <w:rFonts w:ascii="Times New Roman" w:hAnsi="Times New Roman"/>
                <w:b/>
                <w:sz w:val="20"/>
                <w:szCs w:val="20"/>
              </w:rPr>
              <w:t xml:space="preserve">Уредба о електронском канцеларијском пословању органа државне управе </w:t>
            </w:r>
          </w:p>
        </w:tc>
        <w:tc>
          <w:tcPr>
            <w:tcW w:w="1383" w:type="dxa"/>
            <w:vMerge w:val="restart"/>
            <w:shd w:val="clear" w:color="auto" w:fill="D3DFEE"/>
          </w:tcPr>
          <w:p w14:paraId="118CAFD7" w14:textId="77777777" w:rsidR="000B0045" w:rsidRPr="00C85AF5" w:rsidRDefault="000B0045" w:rsidP="00F161D6">
            <w:pPr>
              <w:pStyle w:val="Indent"/>
              <w:spacing w:after="0" w:line="276" w:lineRule="auto"/>
              <w:ind w:firstLine="0"/>
              <w:rPr>
                <w:rFonts w:ascii="Times New Roman" w:hAnsi="Times New Roman"/>
                <w:sz w:val="20"/>
                <w:szCs w:val="20"/>
              </w:rPr>
            </w:pPr>
            <w:r w:rsidRPr="00C85AF5">
              <w:rPr>
                <w:rFonts w:ascii="Times New Roman" w:hAnsi="Times New Roman"/>
                <w:sz w:val="20"/>
                <w:szCs w:val="20"/>
              </w:rPr>
              <w:t>МДУЛС</w:t>
            </w:r>
          </w:p>
        </w:tc>
        <w:tc>
          <w:tcPr>
            <w:tcW w:w="1513" w:type="dxa"/>
            <w:shd w:val="clear" w:color="auto" w:fill="D3DFEE"/>
          </w:tcPr>
          <w:p w14:paraId="5D429595" w14:textId="77777777" w:rsidR="000B0045" w:rsidRPr="00C85AF5" w:rsidRDefault="00DB1643" w:rsidP="00F161D6">
            <w:pPr>
              <w:pStyle w:val="Indent"/>
              <w:spacing w:after="0" w:line="276" w:lineRule="auto"/>
              <w:ind w:firstLine="0"/>
              <w:rPr>
                <w:rFonts w:ascii="Times New Roman" w:hAnsi="Times New Roman"/>
                <w:sz w:val="20"/>
                <w:szCs w:val="20"/>
                <w:lang w:val="sr-Cyrl-RS"/>
              </w:rPr>
            </w:pPr>
            <w:r w:rsidRPr="00C85AF5">
              <w:rPr>
                <w:rFonts w:ascii="Times New Roman" w:hAnsi="Times New Roman"/>
                <w:sz w:val="20"/>
                <w:szCs w:val="20"/>
                <w:lang w:val="sr-Cyrl-RS"/>
              </w:rPr>
              <w:t>3. кв 2020</w:t>
            </w:r>
          </w:p>
        </w:tc>
      </w:tr>
      <w:tr w:rsidR="000B0045" w:rsidRPr="00C85AF5" w14:paraId="6775E436" w14:textId="77777777" w:rsidTr="000B0045">
        <w:trPr>
          <w:trHeight w:val="48"/>
          <w:jc w:val="center"/>
        </w:trPr>
        <w:tc>
          <w:tcPr>
            <w:tcW w:w="703" w:type="dxa"/>
            <w:vMerge/>
            <w:shd w:val="clear" w:color="auto" w:fill="A7BFDE"/>
          </w:tcPr>
          <w:p w14:paraId="3F19ED4C" w14:textId="77777777" w:rsidR="000B0045" w:rsidRPr="00C85AF5" w:rsidRDefault="000B0045" w:rsidP="00F161D6">
            <w:pPr>
              <w:pStyle w:val="Indent"/>
              <w:spacing w:after="0" w:line="276" w:lineRule="auto"/>
              <w:ind w:firstLine="0"/>
              <w:rPr>
                <w:rFonts w:ascii="Times New Roman" w:hAnsi="Times New Roman"/>
                <w:b/>
                <w:bCs/>
                <w:sz w:val="20"/>
                <w:szCs w:val="20"/>
              </w:rPr>
            </w:pPr>
          </w:p>
        </w:tc>
        <w:tc>
          <w:tcPr>
            <w:tcW w:w="7378" w:type="dxa"/>
            <w:shd w:val="clear" w:color="auto" w:fill="A7BFDE"/>
          </w:tcPr>
          <w:p w14:paraId="60B14AC2" w14:textId="77777777" w:rsidR="000B0045" w:rsidRPr="00C85AF5" w:rsidRDefault="000B0045" w:rsidP="00F161D6">
            <w:pPr>
              <w:pStyle w:val="Indent"/>
              <w:spacing w:after="0" w:line="276" w:lineRule="auto"/>
              <w:ind w:firstLine="0"/>
              <w:rPr>
                <w:rFonts w:ascii="Times New Roman" w:hAnsi="Times New Roman"/>
                <w:sz w:val="20"/>
                <w:szCs w:val="20"/>
              </w:rPr>
            </w:pPr>
            <w:r w:rsidRPr="00C85AF5">
              <w:rPr>
                <w:rFonts w:ascii="Times New Roman" w:hAnsi="Times New Roman"/>
                <w:sz w:val="20"/>
                <w:szCs w:val="20"/>
              </w:rPr>
              <w:t>Интегрисати је у Уредбу о канцеларијском пословању органа државне управе</w:t>
            </w:r>
          </w:p>
        </w:tc>
        <w:tc>
          <w:tcPr>
            <w:tcW w:w="1383" w:type="dxa"/>
            <w:vMerge/>
            <w:shd w:val="clear" w:color="auto" w:fill="A7BFDE"/>
          </w:tcPr>
          <w:p w14:paraId="0C8DDFA1" w14:textId="77777777" w:rsidR="000B0045" w:rsidRPr="00C85AF5" w:rsidRDefault="000B0045" w:rsidP="00F161D6">
            <w:pPr>
              <w:pStyle w:val="Indent"/>
              <w:spacing w:after="0" w:line="276" w:lineRule="auto"/>
              <w:ind w:firstLine="0"/>
              <w:rPr>
                <w:rFonts w:ascii="Times New Roman" w:hAnsi="Times New Roman"/>
                <w:sz w:val="20"/>
                <w:szCs w:val="20"/>
              </w:rPr>
            </w:pPr>
          </w:p>
        </w:tc>
        <w:tc>
          <w:tcPr>
            <w:tcW w:w="1513" w:type="dxa"/>
            <w:shd w:val="clear" w:color="auto" w:fill="A7BFDE"/>
          </w:tcPr>
          <w:p w14:paraId="39C8CD39" w14:textId="77777777" w:rsidR="000B0045" w:rsidRPr="00C85AF5" w:rsidRDefault="000B0045" w:rsidP="00F161D6">
            <w:pPr>
              <w:pStyle w:val="Indent"/>
              <w:spacing w:after="0" w:line="276" w:lineRule="auto"/>
              <w:ind w:firstLine="0"/>
              <w:rPr>
                <w:rFonts w:ascii="Times New Roman" w:hAnsi="Times New Roman"/>
                <w:sz w:val="20"/>
                <w:szCs w:val="20"/>
              </w:rPr>
            </w:pPr>
          </w:p>
        </w:tc>
      </w:tr>
      <w:tr w:rsidR="000B0045" w:rsidRPr="00C85AF5" w14:paraId="00E50229" w14:textId="77777777" w:rsidTr="000B0045">
        <w:trPr>
          <w:trHeight w:val="652"/>
          <w:jc w:val="center"/>
        </w:trPr>
        <w:tc>
          <w:tcPr>
            <w:tcW w:w="703" w:type="dxa"/>
            <w:vMerge w:val="restart"/>
            <w:shd w:val="clear" w:color="auto" w:fill="D3DFEE"/>
          </w:tcPr>
          <w:p w14:paraId="30C0EA06" w14:textId="77777777" w:rsidR="000B0045" w:rsidRPr="00C85AF5" w:rsidRDefault="000B0045" w:rsidP="00F161D6">
            <w:pPr>
              <w:pStyle w:val="Indent"/>
              <w:spacing w:after="0" w:line="276" w:lineRule="auto"/>
              <w:ind w:firstLine="0"/>
              <w:rPr>
                <w:rFonts w:ascii="Times New Roman" w:hAnsi="Times New Roman"/>
                <w:b/>
                <w:bCs/>
                <w:sz w:val="20"/>
                <w:szCs w:val="20"/>
              </w:rPr>
            </w:pPr>
            <w:r w:rsidRPr="00C85AF5">
              <w:rPr>
                <w:rFonts w:ascii="Times New Roman" w:hAnsi="Times New Roman"/>
                <w:b/>
                <w:bCs/>
                <w:sz w:val="20"/>
                <w:szCs w:val="20"/>
              </w:rPr>
              <w:t>3.</w:t>
            </w:r>
          </w:p>
        </w:tc>
        <w:tc>
          <w:tcPr>
            <w:tcW w:w="7378" w:type="dxa"/>
            <w:shd w:val="clear" w:color="auto" w:fill="D3DFEE"/>
          </w:tcPr>
          <w:p w14:paraId="73DEAC10" w14:textId="571DBDE1" w:rsidR="000B0045" w:rsidRPr="00C85AF5" w:rsidRDefault="000B0045" w:rsidP="008E4347">
            <w:pPr>
              <w:pStyle w:val="Indent"/>
              <w:spacing w:after="0" w:line="276" w:lineRule="auto"/>
              <w:ind w:firstLine="0"/>
              <w:jc w:val="left"/>
              <w:rPr>
                <w:rFonts w:ascii="Times New Roman" w:hAnsi="Times New Roman"/>
                <w:b/>
                <w:sz w:val="20"/>
                <w:szCs w:val="20"/>
              </w:rPr>
            </w:pPr>
            <w:r w:rsidRPr="00C85AF5">
              <w:rPr>
                <w:rFonts w:ascii="Times New Roman" w:hAnsi="Times New Roman"/>
                <w:b/>
                <w:sz w:val="20"/>
                <w:szCs w:val="20"/>
              </w:rPr>
              <w:t xml:space="preserve">Уредба о категоријама регистратурског материјала с роковима чувања </w:t>
            </w:r>
          </w:p>
        </w:tc>
        <w:tc>
          <w:tcPr>
            <w:tcW w:w="1383" w:type="dxa"/>
            <w:vMerge w:val="restart"/>
            <w:shd w:val="clear" w:color="auto" w:fill="D3DFEE"/>
          </w:tcPr>
          <w:p w14:paraId="407BD162" w14:textId="77777777" w:rsidR="000B0045" w:rsidRPr="00C85AF5" w:rsidRDefault="000B0045" w:rsidP="00F161D6">
            <w:pPr>
              <w:pStyle w:val="Indent"/>
              <w:spacing w:after="0" w:line="276" w:lineRule="auto"/>
              <w:ind w:firstLine="0"/>
              <w:rPr>
                <w:rFonts w:ascii="Times New Roman" w:hAnsi="Times New Roman"/>
                <w:sz w:val="20"/>
                <w:szCs w:val="20"/>
              </w:rPr>
            </w:pPr>
            <w:r w:rsidRPr="00C85AF5">
              <w:rPr>
                <w:rFonts w:ascii="Times New Roman" w:hAnsi="Times New Roman"/>
                <w:sz w:val="20"/>
                <w:szCs w:val="20"/>
              </w:rPr>
              <w:t>МДУЛС</w:t>
            </w:r>
          </w:p>
        </w:tc>
        <w:tc>
          <w:tcPr>
            <w:tcW w:w="1513" w:type="dxa"/>
            <w:shd w:val="clear" w:color="auto" w:fill="D3DFEE"/>
          </w:tcPr>
          <w:p w14:paraId="691C61E8" w14:textId="77777777" w:rsidR="000B0045" w:rsidRPr="00C85AF5" w:rsidRDefault="00DB1643" w:rsidP="00F161D6">
            <w:pPr>
              <w:pStyle w:val="Indent"/>
              <w:spacing w:after="0" w:line="276" w:lineRule="auto"/>
              <w:ind w:firstLine="0"/>
              <w:rPr>
                <w:rFonts w:ascii="Times New Roman" w:hAnsi="Times New Roman"/>
                <w:sz w:val="20"/>
                <w:szCs w:val="20"/>
                <w:lang w:val="sr-Cyrl-RS"/>
              </w:rPr>
            </w:pPr>
            <w:r w:rsidRPr="00C85AF5">
              <w:rPr>
                <w:rFonts w:ascii="Times New Roman" w:hAnsi="Times New Roman"/>
                <w:sz w:val="20"/>
                <w:szCs w:val="20"/>
                <w:lang w:val="sr-Cyrl-RS"/>
              </w:rPr>
              <w:t>3. кв 2020</w:t>
            </w:r>
          </w:p>
        </w:tc>
      </w:tr>
      <w:tr w:rsidR="000B0045" w:rsidRPr="00C85AF5" w14:paraId="3EB1721F" w14:textId="77777777" w:rsidTr="000B0045">
        <w:trPr>
          <w:trHeight w:val="278"/>
          <w:jc w:val="center"/>
        </w:trPr>
        <w:tc>
          <w:tcPr>
            <w:tcW w:w="703" w:type="dxa"/>
            <w:vMerge/>
            <w:shd w:val="clear" w:color="auto" w:fill="A7BFDE"/>
          </w:tcPr>
          <w:p w14:paraId="6C90A28D" w14:textId="77777777" w:rsidR="000B0045" w:rsidRPr="00C85AF5" w:rsidRDefault="000B0045" w:rsidP="00F161D6">
            <w:pPr>
              <w:pStyle w:val="Indent"/>
              <w:spacing w:after="0" w:line="276" w:lineRule="auto"/>
              <w:ind w:firstLine="0"/>
              <w:rPr>
                <w:rFonts w:ascii="Times New Roman" w:hAnsi="Times New Roman"/>
                <w:b/>
                <w:bCs/>
                <w:sz w:val="20"/>
                <w:szCs w:val="20"/>
              </w:rPr>
            </w:pPr>
          </w:p>
        </w:tc>
        <w:tc>
          <w:tcPr>
            <w:tcW w:w="7378" w:type="dxa"/>
            <w:shd w:val="clear" w:color="auto" w:fill="A7BFDE"/>
          </w:tcPr>
          <w:p w14:paraId="03B8FC41" w14:textId="77777777" w:rsidR="000B0045" w:rsidRPr="00C85AF5" w:rsidRDefault="000B0045" w:rsidP="00F161D6">
            <w:pPr>
              <w:pStyle w:val="Indent"/>
              <w:spacing w:after="0" w:line="276" w:lineRule="auto"/>
              <w:ind w:firstLine="0"/>
              <w:jc w:val="left"/>
              <w:rPr>
                <w:rFonts w:ascii="Times New Roman" w:hAnsi="Times New Roman"/>
                <w:b/>
                <w:sz w:val="20"/>
                <w:szCs w:val="20"/>
              </w:rPr>
            </w:pPr>
            <w:r w:rsidRPr="00C85AF5">
              <w:rPr>
                <w:rFonts w:ascii="Times New Roman" w:hAnsi="Times New Roman"/>
                <w:sz w:val="20"/>
                <w:szCs w:val="20"/>
              </w:rPr>
              <w:t>Интегрисати је у Уредбу о канцеларијском пословању органа државне управе или је ускладити са том измењеном уредбом.</w:t>
            </w:r>
          </w:p>
        </w:tc>
        <w:tc>
          <w:tcPr>
            <w:tcW w:w="1383" w:type="dxa"/>
            <w:vMerge/>
            <w:shd w:val="clear" w:color="auto" w:fill="A7BFDE"/>
          </w:tcPr>
          <w:p w14:paraId="6AB20062" w14:textId="77777777" w:rsidR="000B0045" w:rsidRPr="00C85AF5" w:rsidRDefault="000B0045" w:rsidP="00F161D6">
            <w:pPr>
              <w:pStyle w:val="Indent"/>
              <w:spacing w:after="0" w:line="276" w:lineRule="auto"/>
              <w:ind w:firstLine="0"/>
              <w:rPr>
                <w:rFonts w:ascii="Times New Roman" w:hAnsi="Times New Roman"/>
                <w:sz w:val="20"/>
                <w:szCs w:val="20"/>
              </w:rPr>
            </w:pPr>
          </w:p>
        </w:tc>
        <w:tc>
          <w:tcPr>
            <w:tcW w:w="1513" w:type="dxa"/>
            <w:shd w:val="clear" w:color="auto" w:fill="A7BFDE"/>
          </w:tcPr>
          <w:p w14:paraId="49C5A756" w14:textId="77777777" w:rsidR="000B0045" w:rsidRPr="00C85AF5" w:rsidRDefault="000B0045" w:rsidP="00F161D6">
            <w:pPr>
              <w:pStyle w:val="Indent"/>
              <w:spacing w:after="0" w:line="276" w:lineRule="auto"/>
              <w:ind w:firstLine="0"/>
              <w:rPr>
                <w:rFonts w:ascii="Times New Roman" w:hAnsi="Times New Roman"/>
                <w:sz w:val="20"/>
                <w:szCs w:val="20"/>
              </w:rPr>
            </w:pPr>
          </w:p>
        </w:tc>
      </w:tr>
      <w:tr w:rsidR="000B0045" w:rsidRPr="00C85AF5" w14:paraId="28D5C1E9" w14:textId="77777777" w:rsidTr="000B0045">
        <w:trPr>
          <w:trHeight w:val="797"/>
          <w:jc w:val="center"/>
        </w:trPr>
        <w:tc>
          <w:tcPr>
            <w:tcW w:w="703" w:type="dxa"/>
            <w:vMerge w:val="restart"/>
            <w:shd w:val="clear" w:color="auto" w:fill="D3DFEE"/>
          </w:tcPr>
          <w:p w14:paraId="3873EDF9" w14:textId="77777777" w:rsidR="000B0045" w:rsidRPr="00C85AF5" w:rsidRDefault="000B0045" w:rsidP="00F161D6">
            <w:pPr>
              <w:pStyle w:val="Indent"/>
              <w:spacing w:after="0" w:line="276" w:lineRule="auto"/>
              <w:ind w:firstLine="0"/>
              <w:rPr>
                <w:rFonts w:ascii="Times New Roman" w:hAnsi="Times New Roman"/>
                <w:b/>
                <w:bCs/>
                <w:sz w:val="20"/>
                <w:szCs w:val="20"/>
              </w:rPr>
            </w:pPr>
            <w:r w:rsidRPr="00C85AF5">
              <w:rPr>
                <w:rFonts w:ascii="Times New Roman" w:hAnsi="Times New Roman"/>
                <w:b/>
                <w:bCs/>
                <w:sz w:val="20"/>
                <w:szCs w:val="20"/>
              </w:rPr>
              <w:t>4.</w:t>
            </w:r>
          </w:p>
        </w:tc>
        <w:tc>
          <w:tcPr>
            <w:tcW w:w="7378" w:type="dxa"/>
            <w:shd w:val="clear" w:color="auto" w:fill="D3DFEE"/>
          </w:tcPr>
          <w:p w14:paraId="527D33B6" w14:textId="2AA94DA1" w:rsidR="000B0045" w:rsidRPr="00C85AF5" w:rsidRDefault="000B0045" w:rsidP="008E4347">
            <w:pPr>
              <w:pStyle w:val="Indent"/>
              <w:spacing w:after="0" w:line="276" w:lineRule="auto"/>
              <w:ind w:firstLine="0"/>
              <w:jc w:val="left"/>
              <w:rPr>
                <w:rFonts w:ascii="Times New Roman" w:hAnsi="Times New Roman"/>
                <w:b/>
                <w:sz w:val="20"/>
                <w:szCs w:val="20"/>
              </w:rPr>
            </w:pPr>
            <w:r w:rsidRPr="00C85AF5">
              <w:rPr>
                <w:rFonts w:ascii="Times New Roman" w:hAnsi="Times New Roman"/>
                <w:b/>
                <w:sz w:val="20"/>
                <w:szCs w:val="20"/>
              </w:rPr>
              <w:t xml:space="preserve">Донети подзаконске акте у складу са Законом о електронском документу, електронској идентификацији и услугама од поверења у електронском пословању </w:t>
            </w:r>
          </w:p>
        </w:tc>
        <w:tc>
          <w:tcPr>
            <w:tcW w:w="1383" w:type="dxa"/>
            <w:vMerge w:val="restart"/>
            <w:shd w:val="clear" w:color="auto" w:fill="D3DFEE"/>
          </w:tcPr>
          <w:p w14:paraId="2835A72F" w14:textId="77777777" w:rsidR="000B0045" w:rsidRPr="00C85AF5" w:rsidRDefault="000B0045" w:rsidP="00F161D6">
            <w:pPr>
              <w:pStyle w:val="Indent"/>
              <w:spacing w:after="0" w:line="276" w:lineRule="auto"/>
              <w:ind w:firstLine="0"/>
              <w:rPr>
                <w:rFonts w:ascii="Times New Roman" w:hAnsi="Times New Roman"/>
                <w:sz w:val="20"/>
                <w:szCs w:val="20"/>
              </w:rPr>
            </w:pPr>
            <w:r w:rsidRPr="00C85AF5">
              <w:rPr>
                <w:rFonts w:ascii="Times New Roman" w:hAnsi="Times New Roman"/>
                <w:sz w:val="20"/>
                <w:szCs w:val="20"/>
              </w:rPr>
              <w:t>МТТТ</w:t>
            </w:r>
          </w:p>
        </w:tc>
        <w:tc>
          <w:tcPr>
            <w:tcW w:w="1513" w:type="dxa"/>
            <w:shd w:val="clear" w:color="auto" w:fill="D3DFEE"/>
          </w:tcPr>
          <w:p w14:paraId="2D5B764A" w14:textId="77777777" w:rsidR="000B0045" w:rsidRPr="00C85AF5" w:rsidRDefault="00DB1643" w:rsidP="00F161D6">
            <w:pPr>
              <w:pStyle w:val="Indent"/>
              <w:spacing w:after="0" w:line="276" w:lineRule="auto"/>
              <w:ind w:firstLine="0"/>
              <w:rPr>
                <w:rFonts w:ascii="Times New Roman" w:hAnsi="Times New Roman"/>
                <w:sz w:val="20"/>
                <w:szCs w:val="20"/>
                <w:lang w:val="sr-Cyrl-RS"/>
              </w:rPr>
            </w:pPr>
            <w:r w:rsidRPr="00C85AF5">
              <w:rPr>
                <w:rFonts w:ascii="Times New Roman" w:hAnsi="Times New Roman"/>
                <w:sz w:val="20"/>
                <w:szCs w:val="20"/>
                <w:lang w:val="sr-Cyrl-RS"/>
              </w:rPr>
              <w:t>3. кв 2020</w:t>
            </w:r>
          </w:p>
        </w:tc>
      </w:tr>
      <w:tr w:rsidR="000B0045" w:rsidRPr="00C85AF5" w14:paraId="4D8E6125" w14:textId="77777777" w:rsidTr="000B0045">
        <w:trPr>
          <w:trHeight w:val="1103"/>
          <w:jc w:val="center"/>
        </w:trPr>
        <w:tc>
          <w:tcPr>
            <w:tcW w:w="703" w:type="dxa"/>
            <w:vMerge/>
            <w:shd w:val="clear" w:color="auto" w:fill="A7BFDE"/>
          </w:tcPr>
          <w:p w14:paraId="2B7CD6FF" w14:textId="77777777" w:rsidR="000B0045" w:rsidRPr="00C85AF5" w:rsidRDefault="000B0045" w:rsidP="00F161D6">
            <w:pPr>
              <w:pStyle w:val="Indent"/>
              <w:spacing w:after="0" w:line="276" w:lineRule="auto"/>
              <w:ind w:firstLine="0"/>
              <w:rPr>
                <w:rFonts w:ascii="Times New Roman" w:hAnsi="Times New Roman"/>
                <w:b/>
                <w:bCs/>
                <w:sz w:val="20"/>
                <w:szCs w:val="20"/>
              </w:rPr>
            </w:pPr>
          </w:p>
        </w:tc>
        <w:tc>
          <w:tcPr>
            <w:tcW w:w="7378" w:type="dxa"/>
            <w:shd w:val="clear" w:color="auto" w:fill="A7BFDE"/>
          </w:tcPr>
          <w:p w14:paraId="6F50B5D2" w14:textId="384269F5" w:rsidR="000B0045" w:rsidRPr="00C85AF5" w:rsidRDefault="000B0045" w:rsidP="000B0045">
            <w:pPr>
              <w:pStyle w:val="Indent"/>
              <w:spacing w:after="0" w:line="276" w:lineRule="auto"/>
              <w:ind w:firstLine="0"/>
              <w:rPr>
                <w:rFonts w:ascii="Times New Roman" w:hAnsi="Times New Roman"/>
                <w:b/>
                <w:sz w:val="20"/>
                <w:szCs w:val="20"/>
              </w:rPr>
            </w:pPr>
            <w:r w:rsidRPr="00C85AF5">
              <w:rPr>
                <w:rFonts w:ascii="Times New Roman" w:hAnsi="Times New Roman"/>
                <w:sz w:val="20"/>
                <w:szCs w:val="20"/>
              </w:rPr>
              <w:t>Донети подзаконска акта која уређују квалификовану електронску доставу и успоставити Централни система за размену порука квалификоване електронске доставе из члана 56. ЗЕП којим се обезбеђује интероперабилност између различитих пружалаца услуге квалификоване електронске доставе.</w:t>
            </w:r>
          </w:p>
        </w:tc>
        <w:tc>
          <w:tcPr>
            <w:tcW w:w="1383" w:type="dxa"/>
            <w:vMerge/>
            <w:shd w:val="clear" w:color="auto" w:fill="A7BFDE"/>
          </w:tcPr>
          <w:p w14:paraId="065C3A8B" w14:textId="77777777" w:rsidR="000B0045" w:rsidRPr="00C85AF5" w:rsidRDefault="000B0045" w:rsidP="00F161D6">
            <w:pPr>
              <w:pStyle w:val="Indent"/>
              <w:spacing w:after="0" w:line="276" w:lineRule="auto"/>
              <w:ind w:firstLine="0"/>
              <w:rPr>
                <w:rFonts w:ascii="Times New Roman" w:hAnsi="Times New Roman"/>
                <w:sz w:val="20"/>
                <w:szCs w:val="20"/>
              </w:rPr>
            </w:pPr>
          </w:p>
        </w:tc>
        <w:tc>
          <w:tcPr>
            <w:tcW w:w="1513" w:type="dxa"/>
            <w:shd w:val="clear" w:color="auto" w:fill="A7BFDE"/>
          </w:tcPr>
          <w:p w14:paraId="1B3EA6B6" w14:textId="77777777" w:rsidR="000B0045" w:rsidRPr="00C85AF5" w:rsidRDefault="000B0045" w:rsidP="00F161D6">
            <w:pPr>
              <w:pStyle w:val="Indent"/>
              <w:spacing w:after="0" w:line="276" w:lineRule="auto"/>
              <w:ind w:firstLine="0"/>
              <w:rPr>
                <w:rFonts w:ascii="Times New Roman" w:hAnsi="Times New Roman"/>
                <w:sz w:val="20"/>
                <w:szCs w:val="20"/>
              </w:rPr>
            </w:pPr>
          </w:p>
        </w:tc>
      </w:tr>
      <w:tr w:rsidR="000B0045" w:rsidRPr="00C85AF5" w14:paraId="582EFBD2" w14:textId="77777777" w:rsidTr="000B0045">
        <w:trPr>
          <w:trHeight w:val="69"/>
          <w:jc w:val="center"/>
        </w:trPr>
        <w:tc>
          <w:tcPr>
            <w:tcW w:w="703" w:type="dxa"/>
            <w:vMerge w:val="restart"/>
            <w:shd w:val="clear" w:color="auto" w:fill="D3DFEE"/>
          </w:tcPr>
          <w:p w14:paraId="6A3197CA" w14:textId="77777777" w:rsidR="000B0045" w:rsidRPr="00C85AF5" w:rsidRDefault="000B0045" w:rsidP="00F161D6">
            <w:pPr>
              <w:pStyle w:val="Indent"/>
              <w:spacing w:after="0" w:line="276" w:lineRule="auto"/>
              <w:ind w:firstLine="0"/>
              <w:rPr>
                <w:rFonts w:ascii="Times New Roman" w:hAnsi="Times New Roman"/>
                <w:b/>
                <w:bCs/>
                <w:sz w:val="20"/>
                <w:szCs w:val="20"/>
              </w:rPr>
            </w:pPr>
            <w:r w:rsidRPr="00C85AF5">
              <w:rPr>
                <w:rFonts w:ascii="Times New Roman" w:hAnsi="Times New Roman"/>
                <w:b/>
                <w:bCs/>
                <w:sz w:val="20"/>
                <w:szCs w:val="20"/>
                <w:lang w:val="sr-Cyrl-RS"/>
              </w:rPr>
              <w:t>5</w:t>
            </w:r>
            <w:r w:rsidRPr="00C85AF5">
              <w:rPr>
                <w:rFonts w:ascii="Times New Roman" w:hAnsi="Times New Roman"/>
                <w:b/>
                <w:bCs/>
                <w:sz w:val="20"/>
                <w:szCs w:val="20"/>
              </w:rPr>
              <w:t>.</w:t>
            </w:r>
          </w:p>
        </w:tc>
        <w:tc>
          <w:tcPr>
            <w:tcW w:w="7378" w:type="dxa"/>
            <w:shd w:val="clear" w:color="auto" w:fill="D3DFEE"/>
          </w:tcPr>
          <w:p w14:paraId="0B9907F0" w14:textId="24610867" w:rsidR="000B0045" w:rsidRPr="00C85AF5" w:rsidRDefault="000B0045" w:rsidP="008E4347">
            <w:pPr>
              <w:pStyle w:val="Indent"/>
              <w:spacing w:after="0" w:line="276" w:lineRule="auto"/>
              <w:ind w:firstLine="0"/>
              <w:jc w:val="left"/>
              <w:rPr>
                <w:rFonts w:ascii="Times New Roman" w:hAnsi="Times New Roman"/>
                <w:b/>
                <w:sz w:val="20"/>
                <w:szCs w:val="20"/>
              </w:rPr>
            </w:pPr>
            <w:r w:rsidRPr="00C85AF5">
              <w:rPr>
                <w:rFonts w:ascii="Times New Roman" w:hAnsi="Times New Roman"/>
                <w:b/>
                <w:sz w:val="20"/>
                <w:szCs w:val="20"/>
              </w:rPr>
              <w:t xml:space="preserve">Закон о републичким административним таксама </w:t>
            </w:r>
          </w:p>
        </w:tc>
        <w:tc>
          <w:tcPr>
            <w:tcW w:w="1383" w:type="dxa"/>
            <w:vMerge w:val="restart"/>
            <w:shd w:val="clear" w:color="auto" w:fill="D3DFEE"/>
          </w:tcPr>
          <w:p w14:paraId="08D236B7" w14:textId="77777777" w:rsidR="000B0045" w:rsidRPr="00C85AF5" w:rsidRDefault="000B0045" w:rsidP="00F161D6">
            <w:pPr>
              <w:pStyle w:val="Indent"/>
              <w:spacing w:after="0" w:line="276" w:lineRule="auto"/>
              <w:ind w:firstLine="0"/>
              <w:rPr>
                <w:rFonts w:ascii="Times New Roman" w:hAnsi="Times New Roman"/>
                <w:sz w:val="20"/>
                <w:szCs w:val="20"/>
              </w:rPr>
            </w:pPr>
            <w:r w:rsidRPr="00C85AF5">
              <w:rPr>
                <w:rFonts w:ascii="Times New Roman" w:hAnsi="Times New Roman"/>
                <w:sz w:val="20"/>
                <w:szCs w:val="20"/>
              </w:rPr>
              <w:t>МФ</w:t>
            </w:r>
          </w:p>
        </w:tc>
        <w:tc>
          <w:tcPr>
            <w:tcW w:w="1513" w:type="dxa"/>
            <w:shd w:val="clear" w:color="auto" w:fill="D3DFEE"/>
          </w:tcPr>
          <w:p w14:paraId="0389CAA0" w14:textId="77777777" w:rsidR="000B0045" w:rsidRPr="00C85AF5" w:rsidRDefault="00CD7E1B" w:rsidP="00DB1643">
            <w:pPr>
              <w:pStyle w:val="Indent"/>
              <w:spacing w:after="0" w:line="276" w:lineRule="auto"/>
              <w:ind w:firstLine="0"/>
              <w:rPr>
                <w:rFonts w:ascii="Times New Roman" w:hAnsi="Times New Roman"/>
                <w:sz w:val="20"/>
                <w:szCs w:val="20"/>
                <w:lang w:val="en-US"/>
              </w:rPr>
            </w:pPr>
            <w:r w:rsidRPr="00C85AF5">
              <w:rPr>
                <w:rFonts w:ascii="Times New Roman" w:hAnsi="Times New Roman"/>
                <w:sz w:val="20"/>
                <w:szCs w:val="20"/>
                <w:lang w:val="en-US"/>
              </w:rPr>
              <w:t>-</w:t>
            </w:r>
          </w:p>
        </w:tc>
      </w:tr>
      <w:tr w:rsidR="000B0045" w:rsidRPr="00C85AF5" w14:paraId="739FD2EB" w14:textId="77777777" w:rsidTr="000B0045">
        <w:trPr>
          <w:trHeight w:val="1103"/>
          <w:jc w:val="center"/>
        </w:trPr>
        <w:tc>
          <w:tcPr>
            <w:tcW w:w="703" w:type="dxa"/>
            <w:vMerge/>
            <w:shd w:val="clear" w:color="auto" w:fill="A7BFDE"/>
          </w:tcPr>
          <w:p w14:paraId="1D7F7AC3" w14:textId="77777777" w:rsidR="000B0045" w:rsidRPr="00C85AF5" w:rsidRDefault="000B0045" w:rsidP="00F161D6">
            <w:pPr>
              <w:pStyle w:val="Indent"/>
              <w:spacing w:after="0" w:line="276" w:lineRule="auto"/>
              <w:ind w:firstLine="0"/>
              <w:rPr>
                <w:rFonts w:ascii="Times New Roman" w:hAnsi="Times New Roman"/>
                <w:b/>
                <w:bCs/>
                <w:sz w:val="20"/>
                <w:szCs w:val="20"/>
              </w:rPr>
            </w:pPr>
          </w:p>
        </w:tc>
        <w:tc>
          <w:tcPr>
            <w:tcW w:w="7378" w:type="dxa"/>
            <w:shd w:val="clear" w:color="auto" w:fill="A7BFDE"/>
          </w:tcPr>
          <w:p w14:paraId="3E954BA7" w14:textId="77777777" w:rsidR="000B0045" w:rsidRPr="00C85AF5" w:rsidRDefault="000B0045" w:rsidP="00F161D6">
            <w:pPr>
              <w:pStyle w:val="Indent"/>
              <w:spacing w:after="0" w:line="276" w:lineRule="auto"/>
              <w:ind w:firstLine="0"/>
              <w:jc w:val="left"/>
              <w:rPr>
                <w:rFonts w:ascii="Times New Roman" w:hAnsi="Times New Roman"/>
                <w:sz w:val="20"/>
                <w:szCs w:val="20"/>
              </w:rPr>
            </w:pPr>
            <w:r w:rsidRPr="00C85AF5">
              <w:rPr>
                <w:rFonts w:ascii="Times New Roman" w:hAnsi="Times New Roman"/>
                <w:sz w:val="20"/>
                <w:szCs w:val="20"/>
              </w:rPr>
              <w:t>Изменама Закона прописати:</w:t>
            </w:r>
          </w:p>
          <w:p w14:paraId="00842415" w14:textId="61159E33" w:rsidR="00044E82" w:rsidRPr="00C85AF5" w:rsidRDefault="000B0045" w:rsidP="007B68B7">
            <w:pPr>
              <w:pStyle w:val="Indent"/>
              <w:numPr>
                <w:ilvl w:val="0"/>
                <w:numId w:val="17"/>
              </w:numPr>
              <w:spacing w:after="0" w:line="276" w:lineRule="auto"/>
              <w:jc w:val="left"/>
              <w:rPr>
                <w:rFonts w:ascii="Times New Roman" w:hAnsi="Times New Roman"/>
                <w:b/>
                <w:sz w:val="20"/>
                <w:szCs w:val="20"/>
              </w:rPr>
            </w:pPr>
            <w:r w:rsidRPr="00C85AF5">
              <w:rPr>
                <w:rFonts w:ascii="Times New Roman" w:hAnsi="Times New Roman"/>
                <w:sz w:val="20"/>
                <w:szCs w:val="20"/>
              </w:rPr>
              <w:t>могућност плаћања таксе у одређеном року након подношења захтева</w:t>
            </w:r>
          </w:p>
          <w:p w14:paraId="6868E802" w14:textId="12B0E458" w:rsidR="000B0045" w:rsidRPr="00C85AF5" w:rsidRDefault="003161BC" w:rsidP="007B68B7">
            <w:pPr>
              <w:pStyle w:val="Indent"/>
              <w:numPr>
                <w:ilvl w:val="0"/>
                <w:numId w:val="17"/>
              </w:numPr>
              <w:spacing w:after="0" w:line="276" w:lineRule="auto"/>
              <w:jc w:val="left"/>
              <w:rPr>
                <w:rFonts w:ascii="Times New Roman" w:hAnsi="Times New Roman"/>
                <w:b/>
                <w:sz w:val="20"/>
                <w:szCs w:val="20"/>
              </w:rPr>
            </w:pPr>
            <w:r w:rsidRPr="00C85AF5">
              <w:rPr>
                <w:rFonts w:ascii="Times New Roman" w:hAnsi="Times New Roman"/>
                <w:sz w:val="20"/>
                <w:szCs w:val="20"/>
                <w:lang w:val="sr-Cyrl-RS"/>
              </w:rPr>
              <w:t>п</w:t>
            </w:r>
            <w:r w:rsidR="000B0045" w:rsidRPr="00C85AF5">
              <w:rPr>
                <w:rFonts w:ascii="Times New Roman" w:hAnsi="Times New Roman"/>
                <w:sz w:val="20"/>
                <w:szCs w:val="20"/>
              </w:rPr>
              <w:t>рилагање доказа о уплаћеној такси третирати као изузетак или га потпуно искључити у неком року;</w:t>
            </w:r>
          </w:p>
          <w:p w14:paraId="393DEB2D" w14:textId="77777777" w:rsidR="000B0045" w:rsidRPr="00C56D87" w:rsidRDefault="000B0045" w:rsidP="007B68B7">
            <w:pPr>
              <w:pStyle w:val="Indent"/>
              <w:numPr>
                <w:ilvl w:val="0"/>
                <w:numId w:val="17"/>
              </w:numPr>
              <w:spacing w:after="0" w:line="276" w:lineRule="auto"/>
              <w:jc w:val="left"/>
              <w:rPr>
                <w:rFonts w:ascii="Times New Roman" w:hAnsi="Times New Roman"/>
                <w:b/>
                <w:sz w:val="20"/>
                <w:szCs w:val="20"/>
              </w:rPr>
            </w:pPr>
            <w:r w:rsidRPr="00C85AF5">
              <w:rPr>
                <w:rFonts w:ascii="Times New Roman" w:hAnsi="Times New Roman"/>
                <w:sz w:val="20"/>
                <w:szCs w:val="20"/>
              </w:rPr>
              <w:t>умањење таксе за услугу пружену у оквиру еУправе (</w:t>
            </w:r>
            <w:r w:rsidR="00B267F8" w:rsidRPr="00C85AF5">
              <w:rPr>
                <w:rFonts w:ascii="Times New Roman" w:hAnsi="Times New Roman"/>
                <w:sz w:val="20"/>
                <w:szCs w:val="20"/>
                <w:lang w:val="sr-Cyrl-RS"/>
              </w:rPr>
              <w:t>еле</w:t>
            </w:r>
            <w:r w:rsidRPr="00C85AF5">
              <w:rPr>
                <w:rFonts w:ascii="Times New Roman" w:hAnsi="Times New Roman"/>
                <w:sz w:val="20"/>
                <w:szCs w:val="20"/>
              </w:rPr>
              <w:t>ктронско подносшерње захтева), у циљу промоције еУправе и наплате правичне накнаде за поједностављену услугу.</w:t>
            </w:r>
          </w:p>
          <w:p w14:paraId="3CE1DBCF" w14:textId="77777777" w:rsidR="00C56D87" w:rsidRDefault="00C56D87" w:rsidP="00C56D87">
            <w:pPr>
              <w:pStyle w:val="Indent"/>
              <w:spacing w:after="0" w:line="276" w:lineRule="auto"/>
              <w:jc w:val="left"/>
              <w:rPr>
                <w:rFonts w:ascii="Times New Roman" w:hAnsi="Times New Roman"/>
                <w:sz w:val="20"/>
                <w:szCs w:val="20"/>
              </w:rPr>
            </w:pPr>
          </w:p>
          <w:p w14:paraId="4F5EBB2C" w14:textId="77777777" w:rsidR="00C56D87" w:rsidRDefault="00C56D87" w:rsidP="00C56D87">
            <w:pPr>
              <w:pStyle w:val="Indent"/>
              <w:spacing w:after="0" w:line="276" w:lineRule="auto"/>
              <w:jc w:val="left"/>
              <w:rPr>
                <w:rFonts w:ascii="Times New Roman" w:hAnsi="Times New Roman"/>
                <w:sz w:val="20"/>
                <w:szCs w:val="20"/>
              </w:rPr>
            </w:pPr>
          </w:p>
          <w:p w14:paraId="1B997F47" w14:textId="58299C51" w:rsidR="00C56D87" w:rsidRPr="00C85AF5" w:rsidRDefault="00C56D87" w:rsidP="00C56D87">
            <w:pPr>
              <w:pStyle w:val="Indent"/>
              <w:spacing w:after="0" w:line="276" w:lineRule="auto"/>
              <w:jc w:val="left"/>
              <w:rPr>
                <w:rFonts w:ascii="Times New Roman" w:hAnsi="Times New Roman"/>
                <w:b/>
                <w:sz w:val="20"/>
                <w:szCs w:val="20"/>
              </w:rPr>
            </w:pPr>
          </w:p>
        </w:tc>
        <w:tc>
          <w:tcPr>
            <w:tcW w:w="1383" w:type="dxa"/>
            <w:vMerge/>
            <w:shd w:val="clear" w:color="auto" w:fill="A7BFDE"/>
          </w:tcPr>
          <w:p w14:paraId="6AB490F8" w14:textId="77777777" w:rsidR="000B0045" w:rsidRPr="00C85AF5" w:rsidRDefault="000B0045" w:rsidP="00F161D6">
            <w:pPr>
              <w:pStyle w:val="Indent"/>
              <w:spacing w:after="0" w:line="276" w:lineRule="auto"/>
              <w:ind w:left="360" w:firstLine="0"/>
              <w:jc w:val="left"/>
              <w:rPr>
                <w:rFonts w:ascii="Times New Roman" w:hAnsi="Times New Roman"/>
                <w:b/>
                <w:sz w:val="20"/>
                <w:szCs w:val="20"/>
              </w:rPr>
            </w:pPr>
          </w:p>
        </w:tc>
        <w:tc>
          <w:tcPr>
            <w:tcW w:w="1513" w:type="dxa"/>
            <w:shd w:val="clear" w:color="auto" w:fill="A7BFDE"/>
          </w:tcPr>
          <w:p w14:paraId="2C2A738E" w14:textId="77777777" w:rsidR="000B0045" w:rsidRPr="00C85AF5" w:rsidRDefault="000B0045" w:rsidP="00DB1643">
            <w:pPr>
              <w:pStyle w:val="Indent"/>
              <w:spacing w:after="0" w:line="276" w:lineRule="auto"/>
              <w:ind w:firstLine="0"/>
              <w:rPr>
                <w:rFonts w:ascii="Times New Roman" w:hAnsi="Times New Roman"/>
                <w:sz w:val="20"/>
                <w:szCs w:val="20"/>
              </w:rPr>
            </w:pPr>
          </w:p>
        </w:tc>
      </w:tr>
      <w:tr w:rsidR="000B0045" w:rsidRPr="00C85AF5" w14:paraId="56D37BF8" w14:textId="77777777" w:rsidTr="000B0045">
        <w:trPr>
          <w:trHeight w:val="338"/>
          <w:jc w:val="center"/>
        </w:trPr>
        <w:tc>
          <w:tcPr>
            <w:tcW w:w="703" w:type="dxa"/>
            <w:vMerge w:val="restart"/>
            <w:shd w:val="clear" w:color="auto" w:fill="D3DFEE"/>
          </w:tcPr>
          <w:p w14:paraId="556B7463" w14:textId="77777777" w:rsidR="000B0045" w:rsidRPr="00C85AF5" w:rsidRDefault="000B0045" w:rsidP="00F161D6">
            <w:pPr>
              <w:pStyle w:val="Indent"/>
              <w:spacing w:after="0" w:line="276" w:lineRule="auto"/>
              <w:ind w:firstLine="0"/>
              <w:rPr>
                <w:rFonts w:ascii="Times New Roman" w:hAnsi="Times New Roman"/>
                <w:b/>
                <w:bCs/>
                <w:sz w:val="20"/>
                <w:szCs w:val="20"/>
              </w:rPr>
            </w:pPr>
            <w:r w:rsidRPr="00C85AF5">
              <w:rPr>
                <w:rFonts w:ascii="Times New Roman" w:hAnsi="Times New Roman"/>
                <w:b/>
                <w:bCs/>
                <w:sz w:val="20"/>
                <w:szCs w:val="20"/>
                <w:lang w:val="sr-Cyrl-RS"/>
              </w:rPr>
              <w:lastRenderedPageBreak/>
              <w:t>6</w:t>
            </w:r>
            <w:r w:rsidRPr="00C85AF5">
              <w:rPr>
                <w:rFonts w:ascii="Times New Roman" w:hAnsi="Times New Roman"/>
                <w:b/>
                <w:bCs/>
                <w:sz w:val="20"/>
                <w:szCs w:val="20"/>
              </w:rPr>
              <w:t>.</w:t>
            </w:r>
          </w:p>
        </w:tc>
        <w:tc>
          <w:tcPr>
            <w:tcW w:w="7378" w:type="dxa"/>
            <w:shd w:val="clear" w:color="auto" w:fill="D3DFEE"/>
          </w:tcPr>
          <w:p w14:paraId="165CCCEA" w14:textId="5EA7D747" w:rsidR="000B0045" w:rsidRPr="00C85AF5" w:rsidRDefault="000B0045" w:rsidP="008E4347">
            <w:pPr>
              <w:pStyle w:val="Indent"/>
              <w:spacing w:after="0" w:line="276" w:lineRule="auto"/>
              <w:ind w:firstLine="0"/>
              <w:jc w:val="left"/>
              <w:rPr>
                <w:rFonts w:ascii="Times New Roman" w:hAnsi="Times New Roman"/>
                <w:b/>
                <w:sz w:val="20"/>
                <w:szCs w:val="20"/>
              </w:rPr>
            </w:pPr>
            <w:r w:rsidRPr="00C85AF5">
              <w:rPr>
                <w:rFonts w:ascii="Times New Roman" w:hAnsi="Times New Roman"/>
                <w:b/>
                <w:sz w:val="20"/>
                <w:szCs w:val="20"/>
              </w:rPr>
              <w:t xml:space="preserve">Закон о буџетском систему </w:t>
            </w:r>
          </w:p>
        </w:tc>
        <w:tc>
          <w:tcPr>
            <w:tcW w:w="1383" w:type="dxa"/>
            <w:vMerge w:val="restart"/>
            <w:shd w:val="clear" w:color="auto" w:fill="D3DFEE"/>
          </w:tcPr>
          <w:p w14:paraId="012DE369" w14:textId="77777777" w:rsidR="000B0045" w:rsidRPr="00C85AF5" w:rsidRDefault="000B0045" w:rsidP="00F161D6">
            <w:pPr>
              <w:pStyle w:val="Indent"/>
              <w:spacing w:after="0" w:line="276" w:lineRule="auto"/>
              <w:ind w:firstLine="0"/>
              <w:rPr>
                <w:rFonts w:ascii="Times New Roman" w:hAnsi="Times New Roman"/>
                <w:sz w:val="20"/>
                <w:szCs w:val="20"/>
              </w:rPr>
            </w:pPr>
            <w:r w:rsidRPr="00C85AF5">
              <w:rPr>
                <w:rFonts w:ascii="Times New Roman" w:hAnsi="Times New Roman"/>
                <w:sz w:val="20"/>
                <w:szCs w:val="20"/>
              </w:rPr>
              <w:t>МФ</w:t>
            </w:r>
          </w:p>
        </w:tc>
        <w:tc>
          <w:tcPr>
            <w:tcW w:w="1513" w:type="dxa"/>
            <w:shd w:val="clear" w:color="auto" w:fill="D3DFEE"/>
          </w:tcPr>
          <w:p w14:paraId="5879E1AD" w14:textId="77777777" w:rsidR="000B0045" w:rsidRPr="00C85AF5" w:rsidRDefault="00CD7E1B" w:rsidP="00F161D6">
            <w:pPr>
              <w:pStyle w:val="Indent"/>
              <w:spacing w:after="0" w:line="276" w:lineRule="auto"/>
              <w:ind w:firstLine="0"/>
              <w:rPr>
                <w:rFonts w:ascii="Times New Roman" w:hAnsi="Times New Roman"/>
                <w:sz w:val="20"/>
                <w:szCs w:val="20"/>
                <w:lang w:val="en-US"/>
              </w:rPr>
            </w:pPr>
            <w:r w:rsidRPr="00C85AF5">
              <w:rPr>
                <w:rFonts w:ascii="Times New Roman" w:hAnsi="Times New Roman"/>
                <w:sz w:val="20"/>
                <w:szCs w:val="20"/>
                <w:lang w:val="en-US"/>
              </w:rPr>
              <w:t>-</w:t>
            </w:r>
          </w:p>
        </w:tc>
      </w:tr>
      <w:tr w:rsidR="000B0045" w:rsidRPr="00C85AF5" w14:paraId="299E2FCE" w14:textId="77777777" w:rsidTr="000B0045">
        <w:trPr>
          <w:trHeight w:val="1103"/>
          <w:jc w:val="center"/>
        </w:trPr>
        <w:tc>
          <w:tcPr>
            <w:tcW w:w="703" w:type="dxa"/>
            <w:vMerge/>
            <w:shd w:val="clear" w:color="auto" w:fill="A7BFDE"/>
          </w:tcPr>
          <w:p w14:paraId="0A47C166" w14:textId="77777777" w:rsidR="000B0045" w:rsidRPr="00C85AF5" w:rsidRDefault="000B0045" w:rsidP="00F161D6">
            <w:pPr>
              <w:pStyle w:val="Indent"/>
              <w:spacing w:after="0" w:line="276" w:lineRule="auto"/>
              <w:ind w:firstLine="0"/>
              <w:rPr>
                <w:rFonts w:ascii="Times New Roman" w:hAnsi="Times New Roman"/>
                <w:b/>
                <w:bCs/>
                <w:sz w:val="20"/>
                <w:szCs w:val="20"/>
              </w:rPr>
            </w:pPr>
          </w:p>
        </w:tc>
        <w:tc>
          <w:tcPr>
            <w:tcW w:w="7378" w:type="dxa"/>
            <w:shd w:val="clear" w:color="auto" w:fill="A7BFDE"/>
          </w:tcPr>
          <w:p w14:paraId="7DD31388" w14:textId="77777777" w:rsidR="000B0045" w:rsidRPr="00C85AF5" w:rsidRDefault="000B0045" w:rsidP="00F161D6">
            <w:pPr>
              <w:pStyle w:val="Indent"/>
              <w:spacing w:after="0" w:line="276" w:lineRule="auto"/>
              <w:ind w:firstLine="0"/>
              <w:jc w:val="left"/>
              <w:rPr>
                <w:rFonts w:ascii="Times New Roman" w:hAnsi="Times New Roman"/>
                <w:sz w:val="20"/>
                <w:szCs w:val="20"/>
              </w:rPr>
            </w:pPr>
            <w:r w:rsidRPr="00C85AF5">
              <w:rPr>
                <w:rFonts w:ascii="Times New Roman" w:hAnsi="Times New Roman"/>
                <w:sz w:val="20"/>
                <w:szCs w:val="20"/>
              </w:rPr>
              <w:t>Изменама Закона прописати:</w:t>
            </w:r>
          </w:p>
          <w:p w14:paraId="25A1526D" w14:textId="77777777" w:rsidR="000B0045" w:rsidRPr="00C85AF5" w:rsidRDefault="000B0045" w:rsidP="007B68B7">
            <w:pPr>
              <w:pStyle w:val="Indent"/>
              <w:numPr>
                <w:ilvl w:val="0"/>
                <w:numId w:val="35"/>
              </w:numPr>
              <w:spacing w:after="0" w:line="276" w:lineRule="auto"/>
              <w:jc w:val="left"/>
              <w:rPr>
                <w:rFonts w:ascii="Times New Roman" w:hAnsi="Times New Roman"/>
                <w:sz w:val="20"/>
                <w:szCs w:val="20"/>
              </w:rPr>
            </w:pPr>
            <w:r w:rsidRPr="00C85AF5">
              <w:rPr>
                <w:rFonts w:ascii="Times New Roman" w:hAnsi="Times New Roman"/>
                <w:sz w:val="20"/>
                <w:szCs w:val="20"/>
              </w:rPr>
              <w:t>ниже стимулативне таксе за услуге еУправе, у односу на таксе за аналогно поступање;</w:t>
            </w:r>
          </w:p>
          <w:p w14:paraId="38E3E98D" w14:textId="2A117C62" w:rsidR="000B0045" w:rsidRPr="00C85AF5" w:rsidRDefault="000B0045" w:rsidP="008E4347">
            <w:pPr>
              <w:pStyle w:val="Indent"/>
              <w:numPr>
                <w:ilvl w:val="0"/>
                <w:numId w:val="35"/>
              </w:numPr>
              <w:spacing w:after="0" w:line="276" w:lineRule="auto"/>
              <w:jc w:val="left"/>
              <w:rPr>
                <w:rFonts w:ascii="Times New Roman" w:hAnsi="Times New Roman"/>
                <w:sz w:val="20"/>
                <w:szCs w:val="20"/>
              </w:rPr>
            </w:pPr>
            <w:r w:rsidRPr="00C85AF5">
              <w:rPr>
                <w:rFonts w:ascii="Times New Roman" w:hAnsi="Times New Roman"/>
                <w:sz w:val="20"/>
                <w:szCs w:val="20"/>
              </w:rPr>
              <w:t>омогућити инстант трансфере из ОИТ при уплати такси и других јавних прихода, укључујући случај употребе платног инструмента на месту плаћања (</w:t>
            </w:r>
            <w:r w:rsidRPr="00C85AF5">
              <w:rPr>
                <w:rFonts w:ascii="Times New Roman" w:hAnsi="Times New Roman"/>
                <w:i/>
                <w:sz w:val="20"/>
                <w:szCs w:val="20"/>
              </w:rPr>
              <w:t>QР</w:t>
            </w:r>
            <w:r w:rsidRPr="00C85AF5">
              <w:rPr>
                <w:rFonts w:ascii="Times New Roman" w:hAnsi="Times New Roman"/>
                <w:sz w:val="20"/>
                <w:szCs w:val="20"/>
              </w:rPr>
              <w:t xml:space="preserve"> кодови). Уколико се покаже да неке од одредби ОИТ не могу адекватно да се примене на случај уплате јавних прихода, извршити и одговарајуће измене или допуне  </w:t>
            </w:r>
            <w:r w:rsidRPr="00C85AF5">
              <w:rPr>
                <w:rFonts w:ascii="Times New Roman" w:hAnsi="Times New Roman"/>
                <w:b/>
                <w:sz w:val="20"/>
                <w:szCs w:val="20"/>
              </w:rPr>
              <w:t xml:space="preserve">Одлуке о општим правилима за извршавање инстант трансфера одобрења - НБС </w:t>
            </w:r>
          </w:p>
        </w:tc>
        <w:tc>
          <w:tcPr>
            <w:tcW w:w="1383" w:type="dxa"/>
            <w:vMerge/>
            <w:shd w:val="clear" w:color="auto" w:fill="A7BFDE"/>
          </w:tcPr>
          <w:p w14:paraId="1A83AAC7" w14:textId="77777777" w:rsidR="000B0045" w:rsidRPr="00C85AF5" w:rsidRDefault="000B0045" w:rsidP="00F161D6">
            <w:pPr>
              <w:pStyle w:val="Indent"/>
              <w:spacing w:after="0" w:line="276" w:lineRule="auto"/>
              <w:ind w:firstLine="0"/>
              <w:rPr>
                <w:rFonts w:ascii="Times New Roman" w:hAnsi="Times New Roman"/>
                <w:sz w:val="20"/>
                <w:szCs w:val="20"/>
              </w:rPr>
            </w:pPr>
          </w:p>
        </w:tc>
        <w:tc>
          <w:tcPr>
            <w:tcW w:w="1513" w:type="dxa"/>
            <w:shd w:val="clear" w:color="auto" w:fill="A7BFDE"/>
          </w:tcPr>
          <w:p w14:paraId="483B64FE" w14:textId="77777777" w:rsidR="000B0045" w:rsidRPr="00C85AF5" w:rsidRDefault="000B0045" w:rsidP="00F161D6">
            <w:pPr>
              <w:pStyle w:val="Indent"/>
              <w:spacing w:after="0" w:line="276" w:lineRule="auto"/>
              <w:ind w:firstLine="0"/>
              <w:rPr>
                <w:rFonts w:ascii="Times New Roman" w:hAnsi="Times New Roman"/>
                <w:sz w:val="20"/>
                <w:szCs w:val="20"/>
              </w:rPr>
            </w:pPr>
          </w:p>
        </w:tc>
      </w:tr>
      <w:tr w:rsidR="000B0045" w:rsidRPr="00C85AF5" w14:paraId="499AB577" w14:textId="77777777" w:rsidTr="000B0045">
        <w:trPr>
          <w:trHeight w:val="753"/>
          <w:jc w:val="center"/>
        </w:trPr>
        <w:tc>
          <w:tcPr>
            <w:tcW w:w="703" w:type="dxa"/>
            <w:vMerge w:val="restart"/>
            <w:shd w:val="clear" w:color="auto" w:fill="D3DFEE"/>
          </w:tcPr>
          <w:p w14:paraId="349CA8E9" w14:textId="228287B0" w:rsidR="000B0045" w:rsidRPr="00C85AF5" w:rsidRDefault="000B0045" w:rsidP="00F161D6">
            <w:pPr>
              <w:pStyle w:val="Indent"/>
              <w:spacing w:after="0" w:line="276" w:lineRule="auto"/>
              <w:ind w:firstLine="0"/>
              <w:rPr>
                <w:rFonts w:ascii="Times New Roman" w:hAnsi="Times New Roman"/>
                <w:b/>
                <w:bCs/>
                <w:sz w:val="20"/>
                <w:szCs w:val="20"/>
                <w:lang w:val="sr-Latn-RS"/>
              </w:rPr>
            </w:pPr>
            <w:r w:rsidRPr="00C85AF5">
              <w:rPr>
                <w:rFonts w:ascii="Times New Roman" w:hAnsi="Times New Roman"/>
                <w:b/>
                <w:bCs/>
                <w:sz w:val="20"/>
                <w:szCs w:val="20"/>
                <w:lang w:val="sr-Latn-RS"/>
              </w:rPr>
              <w:t>7</w:t>
            </w:r>
            <w:r w:rsidR="00853713" w:rsidRPr="00C85AF5">
              <w:rPr>
                <w:rFonts w:ascii="Times New Roman" w:hAnsi="Times New Roman"/>
                <w:b/>
                <w:bCs/>
                <w:sz w:val="20"/>
                <w:szCs w:val="20"/>
                <w:lang w:val="sr-Latn-RS"/>
              </w:rPr>
              <w:t>.</w:t>
            </w:r>
          </w:p>
          <w:p w14:paraId="7908B986" w14:textId="0BD26BE9" w:rsidR="000B0045" w:rsidRPr="00C85AF5" w:rsidRDefault="000B0045" w:rsidP="00F161D6">
            <w:pPr>
              <w:pStyle w:val="Indent"/>
              <w:spacing w:after="0" w:line="276" w:lineRule="auto"/>
              <w:ind w:firstLine="0"/>
              <w:rPr>
                <w:rFonts w:ascii="Times New Roman" w:hAnsi="Times New Roman"/>
                <w:b/>
                <w:bCs/>
                <w:sz w:val="20"/>
                <w:szCs w:val="20"/>
                <w:lang w:val="sr-Latn-RS"/>
              </w:rPr>
            </w:pPr>
          </w:p>
        </w:tc>
        <w:tc>
          <w:tcPr>
            <w:tcW w:w="7378" w:type="dxa"/>
            <w:shd w:val="clear" w:color="auto" w:fill="D3DFEE"/>
          </w:tcPr>
          <w:p w14:paraId="5EC24370" w14:textId="5B2C6644" w:rsidR="000B0045" w:rsidRPr="00C85AF5" w:rsidRDefault="000B0045" w:rsidP="008E4347">
            <w:pPr>
              <w:pStyle w:val="Indent"/>
              <w:spacing w:after="0" w:line="276" w:lineRule="auto"/>
              <w:ind w:firstLine="0"/>
              <w:jc w:val="left"/>
              <w:rPr>
                <w:rFonts w:ascii="Times New Roman" w:hAnsi="Times New Roman"/>
                <w:b/>
                <w:sz w:val="20"/>
                <w:szCs w:val="20"/>
              </w:rPr>
            </w:pPr>
            <w:r w:rsidRPr="00C85AF5">
              <w:rPr>
                <w:rFonts w:ascii="Times New Roman" w:hAnsi="Times New Roman"/>
                <w:b/>
                <w:sz w:val="20"/>
                <w:szCs w:val="20"/>
              </w:rPr>
              <w:t xml:space="preserve">Правилник о условима и начину вођења рачуна за уплату јавних прихода и распоред средстава са тих рачуна </w:t>
            </w:r>
          </w:p>
        </w:tc>
        <w:tc>
          <w:tcPr>
            <w:tcW w:w="1383" w:type="dxa"/>
            <w:vMerge w:val="restart"/>
            <w:shd w:val="clear" w:color="auto" w:fill="D3DFEE"/>
          </w:tcPr>
          <w:p w14:paraId="5DA1FFF8" w14:textId="77777777" w:rsidR="000B0045" w:rsidRPr="00C85AF5" w:rsidRDefault="000B0045" w:rsidP="00F161D6">
            <w:pPr>
              <w:pStyle w:val="Indent"/>
              <w:spacing w:after="0" w:line="276" w:lineRule="auto"/>
              <w:ind w:firstLine="0"/>
              <w:rPr>
                <w:rFonts w:ascii="Times New Roman" w:hAnsi="Times New Roman"/>
                <w:sz w:val="20"/>
                <w:szCs w:val="20"/>
              </w:rPr>
            </w:pPr>
          </w:p>
        </w:tc>
        <w:tc>
          <w:tcPr>
            <w:tcW w:w="1513" w:type="dxa"/>
            <w:shd w:val="clear" w:color="auto" w:fill="D3DFEE"/>
          </w:tcPr>
          <w:p w14:paraId="2AE5B698" w14:textId="77777777" w:rsidR="000B0045" w:rsidRPr="00C85AF5" w:rsidRDefault="00CD7E1B" w:rsidP="00F161D6">
            <w:pPr>
              <w:pStyle w:val="Indent"/>
              <w:spacing w:after="0" w:line="276" w:lineRule="auto"/>
              <w:ind w:firstLine="0"/>
              <w:rPr>
                <w:rFonts w:ascii="Times New Roman" w:hAnsi="Times New Roman"/>
                <w:sz w:val="20"/>
                <w:szCs w:val="20"/>
                <w:lang w:val="en-US"/>
              </w:rPr>
            </w:pPr>
            <w:r w:rsidRPr="00C85AF5">
              <w:rPr>
                <w:rFonts w:ascii="Times New Roman" w:hAnsi="Times New Roman"/>
                <w:sz w:val="20"/>
                <w:szCs w:val="20"/>
                <w:lang w:val="en-US"/>
              </w:rPr>
              <w:t>-</w:t>
            </w:r>
          </w:p>
        </w:tc>
      </w:tr>
      <w:tr w:rsidR="000B0045" w:rsidRPr="00C85AF5" w14:paraId="1DFE65DF" w14:textId="77777777" w:rsidTr="000B0045">
        <w:trPr>
          <w:trHeight w:val="1103"/>
          <w:jc w:val="center"/>
        </w:trPr>
        <w:tc>
          <w:tcPr>
            <w:tcW w:w="703" w:type="dxa"/>
            <w:vMerge/>
            <w:shd w:val="clear" w:color="auto" w:fill="A7BFDE"/>
          </w:tcPr>
          <w:p w14:paraId="4F3084AD" w14:textId="77777777" w:rsidR="000B0045" w:rsidRPr="00C85AF5" w:rsidRDefault="000B0045" w:rsidP="00F161D6">
            <w:pPr>
              <w:pStyle w:val="Indent"/>
              <w:spacing w:after="0" w:line="276" w:lineRule="auto"/>
              <w:ind w:firstLine="0"/>
              <w:rPr>
                <w:rFonts w:ascii="Times New Roman" w:hAnsi="Times New Roman"/>
                <w:b/>
                <w:bCs/>
                <w:sz w:val="20"/>
                <w:szCs w:val="20"/>
              </w:rPr>
            </w:pPr>
          </w:p>
        </w:tc>
        <w:tc>
          <w:tcPr>
            <w:tcW w:w="7378" w:type="dxa"/>
            <w:shd w:val="clear" w:color="auto" w:fill="A7BFDE"/>
          </w:tcPr>
          <w:p w14:paraId="4C882453" w14:textId="40C551DC" w:rsidR="00B57C8B" w:rsidRPr="00C85AF5" w:rsidRDefault="005C19C6" w:rsidP="00B57C8B">
            <w:pPr>
              <w:pStyle w:val="Indent"/>
              <w:numPr>
                <w:ilvl w:val="0"/>
                <w:numId w:val="39"/>
              </w:numPr>
              <w:spacing w:after="0" w:line="276" w:lineRule="auto"/>
              <w:rPr>
                <w:rFonts w:ascii="Times New Roman" w:hAnsi="Times New Roman"/>
                <w:sz w:val="20"/>
                <w:szCs w:val="20"/>
                <w:lang w:val="sr-Cyrl-RS"/>
              </w:rPr>
            </w:pPr>
            <w:r w:rsidRPr="00C85AF5">
              <w:rPr>
                <w:rFonts w:ascii="Times New Roman" w:hAnsi="Times New Roman"/>
                <w:sz w:val="20"/>
                <w:szCs w:val="20"/>
                <w:lang w:val="sr-Cyrl-RS"/>
              </w:rPr>
              <w:t>З</w:t>
            </w:r>
            <w:r w:rsidRPr="00C85AF5">
              <w:rPr>
                <w:rFonts w:ascii="Times New Roman" w:hAnsi="Times New Roman"/>
                <w:sz w:val="20"/>
                <w:szCs w:val="20"/>
              </w:rPr>
              <w:t>а спровођење активности обједињеног плаћања накнада уз плаћање једног трошка трансакције је неопходно допунити Правилник ради увођења нових рачуна за обједињену наплату, по пружаоцу услуга, а преко којих би се уз плаћање само једне платне трансакције омогућило спровођење наплате више такси и накнада за које су прописани посебни рачуни за уплату јавних прихода</w:t>
            </w:r>
            <w:r w:rsidRPr="00C85AF5">
              <w:rPr>
                <w:rFonts w:ascii="Times New Roman" w:hAnsi="Times New Roman"/>
                <w:sz w:val="20"/>
                <w:szCs w:val="20"/>
                <w:lang w:val="sr-Cyrl-RS"/>
              </w:rPr>
              <w:t>.</w:t>
            </w:r>
            <w:r w:rsidR="00B57C8B" w:rsidRPr="00C85AF5">
              <w:rPr>
                <w:rFonts w:ascii="Times New Roman" w:hAnsi="Times New Roman"/>
                <w:sz w:val="20"/>
                <w:szCs w:val="20"/>
                <w:lang w:val="sr-Cyrl-RS"/>
              </w:rPr>
              <w:t xml:space="preserve"> </w:t>
            </w:r>
          </w:p>
          <w:p w14:paraId="135EB0A6" w14:textId="32E086E4" w:rsidR="000B0045" w:rsidRPr="00C85AF5" w:rsidRDefault="00B57C8B" w:rsidP="00B57C8B">
            <w:pPr>
              <w:pStyle w:val="Indent"/>
              <w:numPr>
                <w:ilvl w:val="0"/>
                <w:numId w:val="39"/>
              </w:numPr>
              <w:spacing w:after="0" w:line="276" w:lineRule="auto"/>
              <w:rPr>
                <w:rFonts w:ascii="Times New Roman" w:hAnsi="Times New Roman"/>
                <w:b/>
                <w:sz w:val="20"/>
                <w:szCs w:val="20"/>
              </w:rPr>
            </w:pPr>
            <w:r w:rsidRPr="00C85AF5">
              <w:rPr>
                <w:rFonts w:ascii="Times New Roman" w:hAnsi="Times New Roman"/>
                <w:sz w:val="20"/>
                <w:szCs w:val="20"/>
              </w:rPr>
              <w:t>Изменити одељак 5 Правилника, који носи назив „Структура позива на број одобрења рачуна за уплату прихода“ на начин да се омогући идентификација уплатиоца и идентификација предмета, односно захтева за који се плаћа на начин да орган који спроводи поступак може да  утврди да ли је извршена уплата без потребе да захтева достављање доказа о извршеној уплати од странке</w:t>
            </w:r>
          </w:p>
        </w:tc>
        <w:tc>
          <w:tcPr>
            <w:tcW w:w="1383" w:type="dxa"/>
            <w:vMerge/>
            <w:shd w:val="clear" w:color="auto" w:fill="A7BFDE"/>
          </w:tcPr>
          <w:p w14:paraId="32AB94F1" w14:textId="77777777" w:rsidR="000B0045" w:rsidRPr="00C85AF5" w:rsidRDefault="000B0045" w:rsidP="00F161D6">
            <w:pPr>
              <w:pStyle w:val="Indent"/>
              <w:spacing w:after="0" w:line="276" w:lineRule="auto"/>
              <w:ind w:firstLine="0"/>
              <w:rPr>
                <w:rFonts w:ascii="Times New Roman" w:hAnsi="Times New Roman"/>
                <w:sz w:val="20"/>
                <w:szCs w:val="20"/>
              </w:rPr>
            </w:pPr>
          </w:p>
        </w:tc>
        <w:tc>
          <w:tcPr>
            <w:tcW w:w="1513" w:type="dxa"/>
            <w:shd w:val="clear" w:color="auto" w:fill="A7BFDE"/>
          </w:tcPr>
          <w:p w14:paraId="7B7DA3B6" w14:textId="77777777" w:rsidR="000B0045" w:rsidRPr="00C85AF5" w:rsidRDefault="000B0045" w:rsidP="00F161D6">
            <w:pPr>
              <w:pStyle w:val="Indent"/>
              <w:spacing w:after="0" w:line="276" w:lineRule="auto"/>
              <w:ind w:firstLine="0"/>
              <w:rPr>
                <w:rFonts w:ascii="Times New Roman" w:hAnsi="Times New Roman"/>
                <w:sz w:val="20"/>
                <w:szCs w:val="20"/>
              </w:rPr>
            </w:pPr>
          </w:p>
        </w:tc>
      </w:tr>
      <w:tr w:rsidR="000B0045" w:rsidRPr="00C85AF5" w14:paraId="0DF412F2" w14:textId="77777777" w:rsidTr="000B0045">
        <w:trPr>
          <w:trHeight w:val="557"/>
          <w:jc w:val="center"/>
        </w:trPr>
        <w:tc>
          <w:tcPr>
            <w:tcW w:w="703" w:type="dxa"/>
            <w:vMerge w:val="restart"/>
            <w:shd w:val="clear" w:color="auto" w:fill="D3DFEE"/>
          </w:tcPr>
          <w:p w14:paraId="4396CD17" w14:textId="77777777" w:rsidR="000B0045" w:rsidRPr="00C85AF5" w:rsidRDefault="000B0045" w:rsidP="00F161D6">
            <w:pPr>
              <w:pStyle w:val="Indent"/>
              <w:spacing w:after="0" w:line="276" w:lineRule="auto"/>
              <w:ind w:firstLine="0"/>
              <w:rPr>
                <w:rFonts w:ascii="Times New Roman" w:hAnsi="Times New Roman"/>
                <w:b/>
                <w:bCs/>
                <w:sz w:val="20"/>
                <w:szCs w:val="20"/>
              </w:rPr>
            </w:pPr>
            <w:r w:rsidRPr="00C85AF5">
              <w:rPr>
                <w:rFonts w:ascii="Times New Roman" w:hAnsi="Times New Roman"/>
                <w:b/>
                <w:bCs/>
                <w:sz w:val="20"/>
                <w:szCs w:val="20"/>
                <w:lang w:val="sr-Latn-RS"/>
              </w:rPr>
              <w:t>8</w:t>
            </w:r>
            <w:r w:rsidRPr="00C85AF5">
              <w:rPr>
                <w:rFonts w:ascii="Times New Roman" w:hAnsi="Times New Roman"/>
                <w:b/>
                <w:bCs/>
                <w:sz w:val="20"/>
                <w:szCs w:val="20"/>
              </w:rPr>
              <w:t>.</w:t>
            </w:r>
          </w:p>
        </w:tc>
        <w:tc>
          <w:tcPr>
            <w:tcW w:w="7378" w:type="dxa"/>
            <w:shd w:val="clear" w:color="auto" w:fill="D3DFEE"/>
          </w:tcPr>
          <w:p w14:paraId="0B46C439" w14:textId="0BE6EC16" w:rsidR="000B0045" w:rsidRPr="00C85AF5" w:rsidRDefault="000B0045" w:rsidP="008E4347">
            <w:pPr>
              <w:pStyle w:val="Indent"/>
              <w:spacing w:after="0" w:line="276" w:lineRule="auto"/>
              <w:ind w:firstLine="0"/>
              <w:jc w:val="left"/>
              <w:rPr>
                <w:rFonts w:ascii="Times New Roman" w:hAnsi="Times New Roman"/>
                <w:b/>
                <w:sz w:val="20"/>
                <w:szCs w:val="20"/>
              </w:rPr>
            </w:pPr>
            <w:r w:rsidRPr="00C85AF5">
              <w:rPr>
                <w:rFonts w:ascii="Times New Roman" w:hAnsi="Times New Roman"/>
                <w:b/>
                <w:sz w:val="20"/>
                <w:szCs w:val="20"/>
              </w:rPr>
              <w:t xml:space="preserve">Јавнобележнички пословник </w:t>
            </w:r>
          </w:p>
        </w:tc>
        <w:tc>
          <w:tcPr>
            <w:tcW w:w="1383" w:type="dxa"/>
            <w:vMerge w:val="restart"/>
            <w:shd w:val="clear" w:color="auto" w:fill="D3DFEE"/>
          </w:tcPr>
          <w:p w14:paraId="34E28285" w14:textId="77777777" w:rsidR="000B0045" w:rsidRPr="00C85AF5" w:rsidRDefault="000B0045" w:rsidP="00F161D6">
            <w:pPr>
              <w:pStyle w:val="Indent"/>
              <w:spacing w:after="0" w:line="276" w:lineRule="auto"/>
              <w:ind w:firstLine="0"/>
              <w:rPr>
                <w:rFonts w:ascii="Times New Roman" w:hAnsi="Times New Roman"/>
                <w:sz w:val="20"/>
                <w:szCs w:val="20"/>
              </w:rPr>
            </w:pPr>
            <w:r w:rsidRPr="00C85AF5">
              <w:rPr>
                <w:rFonts w:ascii="Times New Roman" w:hAnsi="Times New Roman"/>
                <w:sz w:val="20"/>
                <w:szCs w:val="20"/>
              </w:rPr>
              <w:t>ЈБК</w:t>
            </w:r>
          </w:p>
        </w:tc>
        <w:tc>
          <w:tcPr>
            <w:tcW w:w="1513" w:type="dxa"/>
            <w:shd w:val="clear" w:color="auto" w:fill="D3DFEE"/>
          </w:tcPr>
          <w:p w14:paraId="70B5EA8D" w14:textId="77777777" w:rsidR="000B0045" w:rsidRPr="00C85AF5" w:rsidRDefault="00CD7E1B" w:rsidP="00F161D6">
            <w:pPr>
              <w:pStyle w:val="Indent"/>
              <w:spacing w:after="0" w:line="276" w:lineRule="auto"/>
              <w:ind w:firstLine="0"/>
              <w:rPr>
                <w:rFonts w:ascii="Times New Roman" w:hAnsi="Times New Roman"/>
                <w:sz w:val="20"/>
                <w:szCs w:val="20"/>
                <w:lang w:val="en-US"/>
              </w:rPr>
            </w:pPr>
            <w:r w:rsidRPr="00C85AF5">
              <w:rPr>
                <w:rFonts w:ascii="Times New Roman" w:hAnsi="Times New Roman"/>
                <w:sz w:val="20"/>
                <w:szCs w:val="20"/>
                <w:lang w:val="en-US"/>
              </w:rPr>
              <w:t>-</w:t>
            </w:r>
          </w:p>
        </w:tc>
      </w:tr>
      <w:tr w:rsidR="000B0045" w:rsidRPr="00C85AF5" w14:paraId="7B04BD49" w14:textId="77777777" w:rsidTr="000B0045">
        <w:trPr>
          <w:trHeight w:val="1103"/>
          <w:jc w:val="center"/>
        </w:trPr>
        <w:tc>
          <w:tcPr>
            <w:tcW w:w="703" w:type="dxa"/>
            <w:vMerge/>
            <w:shd w:val="clear" w:color="auto" w:fill="A7BFDE"/>
          </w:tcPr>
          <w:p w14:paraId="67877ACB" w14:textId="77777777" w:rsidR="000B0045" w:rsidRPr="00C85AF5" w:rsidRDefault="000B0045" w:rsidP="00F161D6">
            <w:pPr>
              <w:pStyle w:val="Indent"/>
              <w:spacing w:after="0" w:line="276" w:lineRule="auto"/>
              <w:ind w:firstLine="0"/>
              <w:rPr>
                <w:rFonts w:ascii="Times New Roman" w:hAnsi="Times New Roman"/>
                <w:b/>
                <w:bCs/>
                <w:sz w:val="20"/>
                <w:szCs w:val="20"/>
              </w:rPr>
            </w:pPr>
          </w:p>
        </w:tc>
        <w:tc>
          <w:tcPr>
            <w:tcW w:w="7378" w:type="dxa"/>
            <w:shd w:val="clear" w:color="auto" w:fill="A7BFDE"/>
          </w:tcPr>
          <w:p w14:paraId="537EB661" w14:textId="77777777" w:rsidR="000B0045" w:rsidRPr="00C85AF5" w:rsidRDefault="000B0045" w:rsidP="00F161D6">
            <w:pPr>
              <w:pStyle w:val="Indent"/>
              <w:spacing w:after="0" w:line="276" w:lineRule="auto"/>
              <w:ind w:firstLine="0"/>
              <w:jc w:val="left"/>
              <w:rPr>
                <w:rFonts w:ascii="Times New Roman" w:hAnsi="Times New Roman"/>
                <w:sz w:val="20"/>
                <w:szCs w:val="20"/>
              </w:rPr>
            </w:pPr>
            <w:r w:rsidRPr="00C85AF5">
              <w:rPr>
                <w:rFonts w:ascii="Times New Roman" w:hAnsi="Times New Roman"/>
                <w:sz w:val="20"/>
                <w:szCs w:val="20"/>
              </w:rPr>
              <w:t>Изменити ЈБП тако да се омогући:</w:t>
            </w:r>
          </w:p>
          <w:p w14:paraId="3F279203" w14:textId="77777777" w:rsidR="000B0045" w:rsidRPr="00C85AF5" w:rsidRDefault="000B0045" w:rsidP="007B68B7">
            <w:pPr>
              <w:pStyle w:val="Indent"/>
              <w:numPr>
                <w:ilvl w:val="0"/>
                <w:numId w:val="18"/>
              </w:numPr>
              <w:spacing w:after="0" w:line="276" w:lineRule="auto"/>
              <w:jc w:val="left"/>
              <w:rPr>
                <w:rFonts w:ascii="Times New Roman" w:hAnsi="Times New Roman"/>
                <w:sz w:val="20"/>
                <w:szCs w:val="20"/>
              </w:rPr>
            </w:pPr>
            <w:r w:rsidRPr="00C85AF5">
              <w:rPr>
                <w:rFonts w:ascii="Times New Roman" w:hAnsi="Times New Roman"/>
                <w:sz w:val="20"/>
                <w:szCs w:val="20"/>
              </w:rPr>
              <w:t>овера електронских копија исправе сачињених у папирном облику и уреди форма и садржај јавнобележничке клаузуле за ту сврху;</w:t>
            </w:r>
          </w:p>
          <w:p w14:paraId="6C1950B5" w14:textId="77777777" w:rsidR="000B0045" w:rsidRPr="00C85AF5" w:rsidRDefault="000B0045" w:rsidP="007B68B7">
            <w:pPr>
              <w:pStyle w:val="Indent"/>
              <w:numPr>
                <w:ilvl w:val="0"/>
                <w:numId w:val="18"/>
              </w:numPr>
              <w:spacing w:after="0" w:line="276" w:lineRule="auto"/>
              <w:jc w:val="left"/>
              <w:rPr>
                <w:rFonts w:ascii="Times New Roman" w:hAnsi="Times New Roman"/>
                <w:sz w:val="20"/>
                <w:szCs w:val="20"/>
              </w:rPr>
            </w:pPr>
            <w:r w:rsidRPr="00C85AF5">
              <w:rPr>
                <w:rFonts w:ascii="Times New Roman" w:hAnsi="Times New Roman"/>
                <w:sz w:val="20"/>
                <w:szCs w:val="20"/>
              </w:rPr>
              <w:t>овера електронских изјава и других докумената у складу са међународним стандардима.</w:t>
            </w:r>
          </w:p>
        </w:tc>
        <w:tc>
          <w:tcPr>
            <w:tcW w:w="1383" w:type="dxa"/>
            <w:vMerge/>
            <w:shd w:val="clear" w:color="auto" w:fill="A7BFDE"/>
          </w:tcPr>
          <w:p w14:paraId="223A24DE" w14:textId="77777777" w:rsidR="000B0045" w:rsidRPr="00C85AF5" w:rsidRDefault="000B0045" w:rsidP="00F161D6">
            <w:pPr>
              <w:pStyle w:val="Indent"/>
              <w:spacing w:after="0" w:line="276" w:lineRule="auto"/>
              <w:ind w:firstLine="0"/>
              <w:rPr>
                <w:rFonts w:ascii="Times New Roman" w:hAnsi="Times New Roman"/>
                <w:sz w:val="20"/>
                <w:szCs w:val="20"/>
              </w:rPr>
            </w:pPr>
          </w:p>
        </w:tc>
        <w:tc>
          <w:tcPr>
            <w:tcW w:w="1513" w:type="dxa"/>
            <w:shd w:val="clear" w:color="auto" w:fill="A7BFDE"/>
          </w:tcPr>
          <w:p w14:paraId="2BA52EE4" w14:textId="77777777" w:rsidR="000B0045" w:rsidRPr="00C85AF5" w:rsidRDefault="000B0045" w:rsidP="00F161D6">
            <w:pPr>
              <w:pStyle w:val="Indent"/>
              <w:spacing w:after="0" w:line="276" w:lineRule="auto"/>
              <w:ind w:firstLine="0"/>
              <w:rPr>
                <w:rFonts w:ascii="Times New Roman" w:hAnsi="Times New Roman"/>
                <w:sz w:val="20"/>
                <w:szCs w:val="20"/>
              </w:rPr>
            </w:pPr>
          </w:p>
        </w:tc>
      </w:tr>
      <w:tr w:rsidR="000B0045" w:rsidRPr="00C85AF5" w14:paraId="5C9A3921" w14:textId="77777777" w:rsidTr="000B0045">
        <w:trPr>
          <w:trHeight w:val="401"/>
          <w:jc w:val="center"/>
        </w:trPr>
        <w:tc>
          <w:tcPr>
            <w:tcW w:w="703" w:type="dxa"/>
            <w:vMerge/>
            <w:shd w:val="clear" w:color="auto" w:fill="A7BFDE"/>
          </w:tcPr>
          <w:p w14:paraId="7FDE9F43" w14:textId="77777777" w:rsidR="000B0045" w:rsidRPr="00C85AF5" w:rsidRDefault="000B0045" w:rsidP="00F161D6">
            <w:pPr>
              <w:pStyle w:val="Indent"/>
              <w:spacing w:after="0" w:line="276" w:lineRule="auto"/>
              <w:ind w:firstLine="0"/>
              <w:rPr>
                <w:rFonts w:ascii="Times New Roman" w:hAnsi="Times New Roman"/>
                <w:b/>
                <w:bCs/>
                <w:sz w:val="20"/>
                <w:szCs w:val="20"/>
              </w:rPr>
            </w:pPr>
          </w:p>
        </w:tc>
        <w:tc>
          <w:tcPr>
            <w:tcW w:w="7378" w:type="dxa"/>
            <w:shd w:val="clear" w:color="auto" w:fill="A7BFDE"/>
          </w:tcPr>
          <w:p w14:paraId="1A90D663" w14:textId="77777777" w:rsidR="000B0045" w:rsidRPr="00C85AF5" w:rsidRDefault="000B0045" w:rsidP="00F161D6">
            <w:pPr>
              <w:pStyle w:val="Indent"/>
              <w:spacing w:after="0" w:line="276" w:lineRule="auto"/>
              <w:ind w:firstLine="0"/>
              <w:rPr>
                <w:rFonts w:ascii="Times New Roman" w:hAnsi="Times New Roman"/>
                <w:b/>
                <w:sz w:val="20"/>
                <w:szCs w:val="20"/>
              </w:rPr>
            </w:pPr>
            <w:r w:rsidRPr="00C85AF5">
              <w:rPr>
                <w:rFonts w:ascii="Times New Roman" w:hAnsi="Times New Roman"/>
                <w:sz w:val="20"/>
                <w:szCs w:val="20"/>
              </w:rPr>
              <w:t>Изменити Закон тако да се трајни ЈМБГ додељује и странцима, без додатних услова, осим оних који су потребни да се утврди идентитет.</w:t>
            </w:r>
          </w:p>
        </w:tc>
        <w:tc>
          <w:tcPr>
            <w:tcW w:w="1383" w:type="dxa"/>
            <w:vMerge/>
            <w:shd w:val="clear" w:color="auto" w:fill="A7BFDE"/>
          </w:tcPr>
          <w:p w14:paraId="417D4FFC" w14:textId="77777777" w:rsidR="000B0045" w:rsidRPr="00C85AF5" w:rsidRDefault="000B0045" w:rsidP="00F161D6">
            <w:pPr>
              <w:pStyle w:val="Indent"/>
              <w:spacing w:after="0" w:line="276" w:lineRule="auto"/>
              <w:ind w:firstLine="0"/>
              <w:rPr>
                <w:rFonts w:ascii="Times New Roman" w:hAnsi="Times New Roman"/>
                <w:sz w:val="20"/>
                <w:szCs w:val="20"/>
              </w:rPr>
            </w:pPr>
          </w:p>
        </w:tc>
        <w:tc>
          <w:tcPr>
            <w:tcW w:w="1513" w:type="dxa"/>
            <w:shd w:val="clear" w:color="auto" w:fill="A7BFDE"/>
          </w:tcPr>
          <w:p w14:paraId="7F723CFA" w14:textId="77777777" w:rsidR="000B0045" w:rsidRPr="00C85AF5" w:rsidRDefault="000B0045" w:rsidP="00F161D6">
            <w:pPr>
              <w:pStyle w:val="Indent"/>
              <w:spacing w:after="0" w:line="276" w:lineRule="auto"/>
              <w:ind w:firstLine="0"/>
              <w:rPr>
                <w:rFonts w:ascii="Times New Roman" w:hAnsi="Times New Roman"/>
                <w:sz w:val="20"/>
                <w:szCs w:val="20"/>
              </w:rPr>
            </w:pPr>
          </w:p>
        </w:tc>
      </w:tr>
      <w:tr w:rsidR="000B0045" w:rsidRPr="00C85AF5" w14:paraId="275EC148" w14:textId="77777777" w:rsidTr="000B0045">
        <w:trPr>
          <w:trHeight w:val="779"/>
          <w:jc w:val="center"/>
        </w:trPr>
        <w:tc>
          <w:tcPr>
            <w:tcW w:w="703" w:type="dxa"/>
            <w:vMerge/>
            <w:shd w:val="clear" w:color="auto" w:fill="A7BFDE"/>
          </w:tcPr>
          <w:p w14:paraId="238EA000" w14:textId="77777777" w:rsidR="000B0045" w:rsidRPr="00C85AF5" w:rsidRDefault="000B0045" w:rsidP="00F161D6">
            <w:pPr>
              <w:pStyle w:val="Indent"/>
              <w:spacing w:after="0" w:line="276" w:lineRule="auto"/>
              <w:ind w:firstLine="0"/>
              <w:rPr>
                <w:rFonts w:ascii="Times New Roman" w:hAnsi="Times New Roman"/>
                <w:b/>
                <w:bCs/>
                <w:sz w:val="20"/>
                <w:szCs w:val="20"/>
              </w:rPr>
            </w:pPr>
          </w:p>
        </w:tc>
        <w:tc>
          <w:tcPr>
            <w:tcW w:w="7378" w:type="dxa"/>
            <w:shd w:val="clear" w:color="auto" w:fill="A7BFDE"/>
          </w:tcPr>
          <w:p w14:paraId="319CE0E4" w14:textId="77777777" w:rsidR="000B0045" w:rsidRPr="00C85AF5" w:rsidRDefault="000B0045" w:rsidP="00F161D6">
            <w:pPr>
              <w:pStyle w:val="Indent"/>
              <w:spacing w:after="0" w:line="276" w:lineRule="auto"/>
              <w:ind w:firstLine="0"/>
              <w:rPr>
                <w:rFonts w:ascii="Times New Roman" w:hAnsi="Times New Roman"/>
                <w:b/>
                <w:sz w:val="20"/>
                <w:szCs w:val="20"/>
              </w:rPr>
            </w:pPr>
            <w:r w:rsidRPr="00C85AF5">
              <w:rPr>
                <w:rFonts w:ascii="Times New Roman" w:hAnsi="Times New Roman"/>
                <w:sz w:val="20"/>
                <w:szCs w:val="20"/>
              </w:rPr>
              <w:t>У складу са предложеном изменом ЗЈМБГ изменити и ЗОС, тако да се уместо евиденционог броја странцима издаје ЈМБГ, који једном издат остаје непормењив.</w:t>
            </w:r>
          </w:p>
        </w:tc>
        <w:tc>
          <w:tcPr>
            <w:tcW w:w="1383" w:type="dxa"/>
            <w:vMerge/>
            <w:shd w:val="clear" w:color="auto" w:fill="A7BFDE"/>
          </w:tcPr>
          <w:p w14:paraId="6A6C49D7" w14:textId="77777777" w:rsidR="000B0045" w:rsidRPr="00C85AF5" w:rsidRDefault="000B0045" w:rsidP="00F161D6">
            <w:pPr>
              <w:pStyle w:val="Indent"/>
              <w:spacing w:after="0" w:line="276" w:lineRule="auto"/>
              <w:ind w:firstLine="0"/>
              <w:rPr>
                <w:rFonts w:ascii="Times New Roman" w:hAnsi="Times New Roman"/>
                <w:sz w:val="20"/>
                <w:szCs w:val="20"/>
              </w:rPr>
            </w:pPr>
          </w:p>
        </w:tc>
        <w:tc>
          <w:tcPr>
            <w:tcW w:w="1513" w:type="dxa"/>
            <w:shd w:val="clear" w:color="auto" w:fill="A7BFDE"/>
          </w:tcPr>
          <w:p w14:paraId="5759B417" w14:textId="77777777" w:rsidR="000B0045" w:rsidRPr="00C85AF5" w:rsidRDefault="000B0045" w:rsidP="00F161D6">
            <w:pPr>
              <w:pStyle w:val="Indent"/>
              <w:spacing w:after="0" w:line="276" w:lineRule="auto"/>
              <w:ind w:firstLine="0"/>
              <w:rPr>
                <w:rFonts w:ascii="Times New Roman" w:hAnsi="Times New Roman"/>
                <w:sz w:val="20"/>
                <w:szCs w:val="20"/>
              </w:rPr>
            </w:pPr>
          </w:p>
        </w:tc>
      </w:tr>
      <w:tr w:rsidR="000B0045" w:rsidRPr="00C85AF5" w14:paraId="36BFCBDB" w14:textId="77777777" w:rsidTr="000B0045">
        <w:trPr>
          <w:trHeight w:val="837"/>
          <w:jc w:val="center"/>
        </w:trPr>
        <w:tc>
          <w:tcPr>
            <w:tcW w:w="703" w:type="dxa"/>
            <w:vMerge w:val="restart"/>
            <w:shd w:val="clear" w:color="auto" w:fill="D3DFEE"/>
          </w:tcPr>
          <w:p w14:paraId="7929A259" w14:textId="77777777" w:rsidR="000B0045" w:rsidRPr="00C85AF5" w:rsidRDefault="000B0045" w:rsidP="00F161D6">
            <w:pPr>
              <w:pStyle w:val="Indent"/>
              <w:spacing w:after="0" w:line="276" w:lineRule="auto"/>
              <w:ind w:firstLine="0"/>
              <w:rPr>
                <w:rFonts w:ascii="Times New Roman" w:hAnsi="Times New Roman"/>
                <w:b/>
                <w:bCs/>
                <w:sz w:val="20"/>
                <w:szCs w:val="20"/>
              </w:rPr>
            </w:pPr>
            <w:r w:rsidRPr="00C85AF5">
              <w:rPr>
                <w:rFonts w:ascii="Times New Roman" w:hAnsi="Times New Roman"/>
                <w:b/>
                <w:bCs/>
                <w:sz w:val="20"/>
                <w:szCs w:val="20"/>
                <w:lang w:val="sr-Latn-RS"/>
              </w:rPr>
              <w:t>9</w:t>
            </w:r>
            <w:r w:rsidRPr="00C85AF5">
              <w:rPr>
                <w:rFonts w:ascii="Times New Roman" w:hAnsi="Times New Roman"/>
                <w:b/>
                <w:bCs/>
                <w:sz w:val="20"/>
                <w:szCs w:val="20"/>
              </w:rPr>
              <w:t>.</w:t>
            </w:r>
          </w:p>
        </w:tc>
        <w:tc>
          <w:tcPr>
            <w:tcW w:w="7378" w:type="dxa"/>
            <w:shd w:val="clear" w:color="auto" w:fill="D3DFEE"/>
          </w:tcPr>
          <w:p w14:paraId="4D461D34" w14:textId="367A20B7" w:rsidR="000B0045" w:rsidRPr="00C85AF5" w:rsidRDefault="000B0045" w:rsidP="008E4347">
            <w:pPr>
              <w:pStyle w:val="Indent"/>
              <w:spacing w:after="0" w:line="276" w:lineRule="auto"/>
              <w:ind w:firstLine="0"/>
              <w:jc w:val="left"/>
              <w:rPr>
                <w:rFonts w:ascii="Times New Roman" w:hAnsi="Times New Roman"/>
                <w:b/>
                <w:sz w:val="20"/>
                <w:szCs w:val="20"/>
              </w:rPr>
            </w:pPr>
            <w:r w:rsidRPr="00C85AF5">
              <w:rPr>
                <w:rFonts w:ascii="Times New Roman" w:hAnsi="Times New Roman"/>
                <w:b/>
                <w:sz w:val="20"/>
                <w:szCs w:val="20"/>
              </w:rPr>
              <w:t xml:space="preserve">Закон о државном премеру и катастру </w:t>
            </w:r>
          </w:p>
        </w:tc>
        <w:tc>
          <w:tcPr>
            <w:tcW w:w="1383" w:type="dxa"/>
            <w:vMerge w:val="restart"/>
            <w:shd w:val="clear" w:color="auto" w:fill="D3DFEE"/>
          </w:tcPr>
          <w:p w14:paraId="15DB2AE3" w14:textId="77777777" w:rsidR="000B0045" w:rsidRPr="00C85AF5" w:rsidRDefault="000B0045" w:rsidP="00F161D6">
            <w:pPr>
              <w:spacing w:after="0" w:line="240" w:lineRule="auto"/>
              <w:jc w:val="both"/>
              <w:rPr>
                <w:rFonts w:ascii="Times New Roman" w:hAnsi="Times New Roman"/>
                <w:sz w:val="20"/>
                <w:szCs w:val="20"/>
                <w:lang w:val="uz-Cyrl-UZ"/>
              </w:rPr>
            </w:pPr>
            <w:r w:rsidRPr="00C85AF5">
              <w:rPr>
                <w:rFonts w:ascii="Times New Roman" w:hAnsi="Times New Roman"/>
                <w:sz w:val="20"/>
                <w:szCs w:val="20"/>
                <w:lang w:val="uz-Cyrl-UZ"/>
              </w:rPr>
              <w:t>МГСИ</w:t>
            </w:r>
          </w:p>
        </w:tc>
        <w:tc>
          <w:tcPr>
            <w:tcW w:w="1513" w:type="dxa"/>
            <w:shd w:val="clear" w:color="auto" w:fill="D3DFEE"/>
          </w:tcPr>
          <w:p w14:paraId="1408F586" w14:textId="77777777" w:rsidR="000B0045" w:rsidRPr="00C85AF5" w:rsidRDefault="00CD7E1B" w:rsidP="00F161D6">
            <w:pPr>
              <w:spacing w:after="0" w:line="240" w:lineRule="auto"/>
              <w:jc w:val="both"/>
              <w:rPr>
                <w:rFonts w:ascii="Times New Roman" w:hAnsi="Times New Roman"/>
                <w:sz w:val="20"/>
                <w:szCs w:val="20"/>
              </w:rPr>
            </w:pPr>
            <w:r w:rsidRPr="00C85AF5">
              <w:rPr>
                <w:rFonts w:ascii="Times New Roman" w:hAnsi="Times New Roman"/>
                <w:sz w:val="20"/>
                <w:szCs w:val="20"/>
              </w:rPr>
              <w:t>-</w:t>
            </w:r>
          </w:p>
        </w:tc>
      </w:tr>
      <w:tr w:rsidR="000B0045" w:rsidRPr="00C85AF5" w14:paraId="627A618E" w14:textId="77777777" w:rsidTr="000B0045">
        <w:trPr>
          <w:trHeight w:val="1103"/>
          <w:jc w:val="center"/>
        </w:trPr>
        <w:tc>
          <w:tcPr>
            <w:tcW w:w="703" w:type="dxa"/>
            <w:vMerge/>
            <w:shd w:val="clear" w:color="auto" w:fill="A7BFDE"/>
          </w:tcPr>
          <w:p w14:paraId="76FC508B" w14:textId="77777777" w:rsidR="000B0045" w:rsidRPr="00C85AF5" w:rsidRDefault="000B0045" w:rsidP="00F161D6">
            <w:pPr>
              <w:pStyle w:val="Indent"/>
              <w:spacing w:after="0" w:line="276" w:lineRule="auto"/>
              <w:ind w:firstLine="0"/>
              <w:rPr>
                <w:rFonts w:ascii="Times New Roman" w:hAnsi="Times New Roman"/>
                <w:b/>
                <w:bCs/>
                <w:sz w:val="20"/>
                <w:szCs w:val="20"/>
              </w:rPr>
            </w:pPr>
          </w:p>
        </w:tc>
        <w:tc>
          <w:tcPr>
            <w:tcW w:w="7378" w:type="dxa"/>
            <w:shd w:val="clear" w:color="auto" w:fill="A7BFDE"/>
          </w:tcPr>
          <w:p w14:paraId="48AAE958" w14:textId="77777777" w:rsidR="000B0045" w:rsidRPr="00C85AF5" w:rsidRDefault="000B0045" w:rsidP="00F161D6">
            <w:pPr>
              <w:pStyle w:val="Indent"/>
              <w:spacing w:after="0" w:line="276" w:lineRule="auto"/>
              <w:ind w:firstLine="0"/>
              <w:rPr>
                <w:rFonts w:ascii="Times New Roman" w:hAnsi="Times New Roman"/>
                <w:b/>
                <w:sz w:val="20"/>
                <w:szCs w:val="20"/>
              </w:rPr>
            </w:pPr>
            <w:r w:rsidRPr="00C85AF5">
              <w:rPr>
                <w:rFonts w:ascii="Times New Roman" w:hAnsi="Times New Roman"/>
                <w:sz w:val="20"/>
                <w:szCs w:val="20"/>
              </w:rPr>
              <w:t>У оквиру уређења адресног регистра, а хармонизовано са уређењем поштанског саобраћаја, уредити адресни код који не зависи од промена назива улица и укључити га у регистре правних и физичких лица као део података о адресама</w:t>
            </w:r>
          </w:p>
        </w:tc>
        <w:tc>
          <w:tcPr>
            <w:tcW w:w="1383" w:type="dxa"/>
            <w:vMerge/>
            <w:shd w:val="clear" w:color="auto" w:fill="A7BFDE"/>
          </w:tcPr>
          <w:p w14:paraId="5FC6B0C1" w14:textId="77777777" w:rsidR="000B0045" w:rsidRPr="00C85AF5" w:rsidRDefault="000B0045" w:rsidP="00F161D6">
            <w:pPr>
              <w:spacing w:after="0" w:line="240" w:lineRule="auto"/>
              <w:jc w:val="both"/>
              <w:rPr>
                <w:rFonts w:ascii="Times New Roman" w:hAnsi="Times New Roman"/>
                <w:sz w:val="20"/>
                <w:szCs w:val="20"/>
                <w:lang w:val="uz-Cyrl-UZ"/>
              </w:rPr>
            </w:pPr>
          </w:p>
        </w:tc>
        <w:tc>
          <w:tcPr>
            <w:tcW w:w="1513" w:type="dxa"/>
            <w:shd w:val="clear" w:color="auto" w:fill="A7BFDE"/>
          </w:tcPr>
          <w:p w14:paraId="6477C982" w14:textId="77777777" w:rsidR="000B0045" w:rsidRPr="00C85AF5" w:rsidRDefault="000B0045" w:rsidP="00F161D6">
            <w:pPr>
              <w:spacing w:after="0" w:line="240" w:lineRule="auto"/>
              <w:jc w:val="both"/>
              <w:rPr>
                <w:rFonts w:ascii="Times New Roman" w:hAnsi="Times New Roman"/>
                <w:sz w:val="20"/>
                <w:szCs w:val="20"/>
                <w:lang w:val="uz-Cyrl-UZ"/>
              </w:rPr>
            </w:pPr>
          </w:p>
        </w:tc>
      </w:tr>
    </w:tbl>
    <w:p w14:paraId="0BFD82EB" w14:textId="167DF3C9" w:rsidR="004F5231" w:rsidRPr="00C85AF5" w:rsidRDefault="004F5231" w:rsidP="00A31148">
      <w:pPr>
        <w:jc w:val="both"/>
        <w:rPr>
          <w:rFonts w:ascii="Times New Roman" w:hAnsi="Times New Roman"/>
          <w:lang w:val="uz-Cyrl-UZ"/>
        </w:rPr>
      </w:pPr>
    </w:p>
    <w:p w14:paraId="78FE2DB9" w14:textId="4A2D0BE4" w:rsidR="00D9655A" w:rsidRPr="00C85AF5" w:rsidRDefault="00D9655A" w:rsidP="00A31148">
      <w:pPr>
        <w:jc w:val="both"/>
        <w:rPr>
          <w:rFonts w:ascii="Times New Roman" w:hAnsi="Times New Roman"/>
          <w:lang w:val="uz-Cyrl-UZ"/>
        </w:rPr>
      </w:pPr>
    </w:p>
    <w:p w14:paraId="607CA0FF" w14:textId="1471CBC0" w:rsidR="00B14AC8" w:rsidRPr="00C85AF5" w:rsidRDefault="00B14AC8" w:rsidP="00A31148">
      <w:pPr>
        <w:jc w:val="both"/>
        <w:rPr>
          <w:rFonts w:ascii="Times New Roman" w:hAnsi="Times New Roman"/>
          <w:b/>
          <w:bCs/>
          <w:sz w:val="28"/>
          <w:szCs w:val="28"/>
          <w:lang w:val="sr-Cyrl-RS"/>
        </w:rPr>
      </w:pPr>
    </w:p>
    <w:p w14:paraId="6CA23753" w14:textId="77777777" w:rsidR="00DC5BC3" w:rsidRPr="00C85AF5" w:rsidRDefault="00DC5BC3" w:rsidP="00A31148">
      <w:pPr>
        <w:jc w:val="both"/>
        <w:rPr>
          <w:rFonts w:ascii="Times New Roman" w:hAnsi="Times New Roman"/>
          <w:b/>
          <w:bCs/>
          <w:sz w:val="28"/>
          <w:szCs w:val="28"/>
          <w:lang w:val="sr-Cyrl-RS"/>
        </w:rPr>
      </w:pPr>
    </w:p>
    <w:p w14:paraId="309FAEB6" w14:textId="115E99CF" w:rsidR="008E4347" w:rsidRDefault="008E4347" w:rsidP="00A31148">
      <w:pPr>
        <w:jc w:val="both"/>
        <w:rPr>
          <w:rStyle w:val="expand"/>
          <w:rFonts w:ascii="Times New Roman" w:hAnsi="Times New Roman"/>
          <w:b/>
          <w:color w:val="000000" w:themeColor="text1"/>
          <w:sz w:val="28"/>
          <w:lang w:val="uz-Cyrl-UZ"/>
        </w:rPr>
      </w:pPr>
      <w:r w:rsidRPr="008E4347">
        <w:rPr>
          <w:rStyle w:val="expand"/>
          <w:rFonts w:ascii="Times New Roman" w:hAnsi="Times New Roman"/>
          <w:b/>
          <w:color w:val="000000" w:themeColor="text1"/>
          <w:sz w:val="28"/>
          <w:lang w:val="uz-Cyrl-UZ"/>
        </w:rPr>
        <w:lastRenderedPageBreak/>
        <w:t>XI</w:t>
      </w:r>
      <w:r w:rsidRPr="008E4347">
        <w:rPr>
          <w:rStyle w:val="expand"/>
          <w:rFonts w:ascii="Times New Roman" w:hAnsi="Times New Roman"/>
          <w:b/>
          <w:color w:val="000000" w:themeColor="text1"/>
          <w:sz w:val="28"/>
          <w:lang w:val="sr-Latn-RS"/>
        </w:rPr>
        <w:t>I</w:t>
      </w:r>
      <w:r w:rsidRPr="008E4347">
        <w:rPr>
          <w:rStyle w:val="expand"/>
          <w:rFonts w:ascii="Times New Roman" w:hAnsi="Times New Roman"/>
          <w:b/>
          <w:color w:val="000000" w:themeColor="text1"/>
          <w:sz w:val="28"/>
          <w:lang w:val="uz-Cyrl-UZ"/>
        </w:rPr>
        <w:t>I</w:t>
      </w:r>
      <w:r w:rsidRPr="008E4347">
        <w:rPr>
          <w:rStyle w:val="expand"/>
          <w:rFonts w:ascii="Times New Roman" w:hAnsi="Times New Roman"/>
          <w:b/>
          <w:color w:val="000000" w:themeColor="text1"/>
          <w:sz w:val="28"/>
          <w:lang w:val="sr-Latn-RS"/>
        </w:rPr>
        <w:t>.</w:t>
      </w:r>
      <w:r w:rsidRPr="008E4347">
        <w:rPr>
          <w:rStyle w:val="expand"/>
          <w:rFonts w:ascii="Times New Roman" w:hAnsi="Times New Roman"/>
          <w:b/>
          <w:color w:val="000000" w:themeColor="text1"/>
          <w:sz w:val="28"/>
          <w:lang w:val="sr-Cyrl-RS"/>
        </w:rPr>
        <w:t xml:space="preserve"> АКЦИОНИ ПЛАН ЗА СПРОВОЂЕЊЕ ПРОГРАМА ЕЛЕКТРОНСКЕ УПРАВЕ У РЕПУБЛИЦИ СРБИЈИ ЗА ПЕРИОД ОД 2020. ДО 2022. ГОДИНЕ</w:t>
      </w:r>
      <w:r w:rsidRPr="008E4347">
        <w:rPr>
          <w:rStyle w:val="expand"/>
          <w:rFonts w:ascii="Times New Roman" w:hAnsi="Times New Roman"/>
          <w:b/>
          <w:color w:val="000000" w:themeColor="text1"/>
          <w:sz w:val="28"/>
          <w:lang w:val="uz-Cyrl-UZ"/>
        </w:rPr>
        <w:tab/>
      </w:r>
    </w:p>
    <w:p w14:paraId="753F4DF9" w14:textId="6C2C567B" w:rsidR="003737F1" w:rsidRPr="009C1277" w:rsidRDefault="009C1277" w:rsidP="00A31148">
      <w:pPr>
        <w:jc w:val="both"/>
        <w:rPr>
          <w:rFonts w:ascii="Times New Roman" w:hAnsi="Times New Roman"/>
          <w:bCs/>
          <w:sz w:val="24"/>
          <w:szCs w:val="28"/>
          <w:lang w:val="sr-Cyrl-RS"/>
        </w:rPr>
      </w:pPr>
      <w:r w:rsidRPr="009C1277">
        <w:rPr>
          <w:rStyle w:val="expand"/>
          <w:rFonts w:ascii="Times New Roman" w:hAnsi="Times New Roman"/>
          <w:color w:val="000000" w:themeColor="text1"/>
          <w:sz w:val="24"/>
          <w:lang w:val="sr-Cyrl-RS"/>
        </w:rPr>
        <w:t>Акциони план за спровођење Програма електронске управе у Републици Србији за период од 2020. до 2022. године</w:t>
      </w:r>
      <w:r w:rsidR="003037A4">
        <w:rPr>
          <w:rStyle w:val="expand"/>
          <w:rFonts w:ascii="Times New Roman" w:hAnsi="Times New Roman"/>
          <w:color w:val="000000" w:themeColor="text1"/>
          <w:sz w:val="24"/>
          <w:lang w:val="sr-Cyrl-RS"/>
        </w:rPr>
        <w:t xml:space="preserve"> одштампан је уз овај програм и чини његов саставни део.</w:t>
      </w:r>
    </w:p>
    <w:p w14:paraId="7B30F7B6" w14:textId="77777777" w:rsidR="008E4347" w:rsidRDefault="008E4347" w:rsidP="00A31148">
      <w:pPr>
        <w:jc w:val="both"/>
        <w:rPr>
          <w:rFonts w:ascii="Times New Roman" w:hAnsi="Times New Roman"/>
          <w:b/>
          <w:bCs/>
          <w:sz w:val="28"/>
          <w:szCs w:val="28"/>
          <w:lang w:val="sr-Cyrl-RS"/>
        </w:rPr>
      </w:pPr>
    </w:p>
    <w:p w14:paraId="790C5E02" w14:textId="641EBA4A" w:rsidR="00D9655A" w:rsidRPr="00C85AF5" w:rsidRDefault="005D4BAF" w:rsidP="00A31148">
      <w:pPr>
        <w:jc w:val="both"/>
        <w:rPr>
          <w:rFonts w:ascii="Times New Roman" w:hAnsi="Times New Roman"/>
          <w:b/>
          <w:bCs/>
          <w:sz w:val="28"/>
          <w:szCs w:val="28"/>
          <w:lang w:val="sr-Cyrl-RS"/>
        </w:rPr>
      </w:pPr>
      <w:r>
        <w:rPr>
          <w:rFonts w:ascii="Times New Roman" w:hAnsi="Times New Roman"/>
          <w:b/>
          <w:bCs/>
          <w:sz w:val="28"/>
          <w:szCs w:val="28"/>
          <w:lang w:val="sr-Latn-RS"/>
        </w:rPr>
        <w:t xml:space="preserve">XIV. </w:t>
      </w:r>
      <w:r w:rsidR="00D9655A" w:rsidRPr="00C85AF5">
        <w:rPr>
          <w:rFonts w:ascii="Times New Roman" w:hAnsi="Times New Roman"/>
          <w:b/>
          <w:bCs/>
          <w:sz w:val="28"/>
          <w:szCs w:val="28"/>
          <w:lang w:val="sr-Cyrl-RS"/>
        </w:rPr>
        <w:t>ЗАВРШНИ ДЕО</w:t>
      </w:r>
    </w:p>
    <w:p w14:paraId="3089A5E8" w14:textId="15C5EF33" w:rsidR="00D9655A" w:rsidRDefault="00D9655A" w:rsidP="00D9655A">
      <w:pPr>
        <w:tabs>
          <w:tab w:val="left" w:pos="993"/>
          <w:tab w:val="left" w:pos="1276"/>
        </w:tabs>
        <w:spacing w:after="0" w:line="240" w:lineRule="auto"/>
        <w:jc w:val="both"/>
        <w:rPr>
          <w:rFonts w:ascii="Times New Roman" w:hAnsi="Times New Roman"/>
          <w:sz w:val="24"/>
          <w:szCs w:val="24"/>
          <w:lang w:val="sr-Cyrl-RS"/>
        </w:rPr>
      </w:pPr>
      <w:r w:rsidRPr="00C85AF5">
        <w:rPr>
          <w:rFonts w:ascii="Times New Roman" w:hAnsi="Times New Roman"/>
          <w:sz w:val="24"/>
          <w:szCs w:val="24"/>
          <w:lang w:val="sr-Cyrl-RS"/>
        </w:rPr>
        <w:t>Овај програм објавити на интернет страници Владе, на порталу е-Управе и на интернет страници Министарства државне управе и локалне самоуправе</w:t>
      </w:r>
      <w:r w:rsidR="00EF056D">
        <w:rPr>
          <w:rFonts w:ascii="Times New Roman" w:hAnsi="Times New Roman"/>
          <w:sz w:val="24"/>
          <w:szCs w:val="24"/>
          <w:lang w:val="sr-Latn-RS"/>
        </w:rPr>
        <w:t xml:space="preserve">, </w:t>
      </w:r>
      <w:r w:rsidR="00EF056D">
        <w:rPr>
          <w:rFonts w:ascii="Times New Roman" w:hAnsi="Times New Roman"/>
          <w:sz w:val="24"/>
          <w:szCs w:val="24"/>
          <w:lang w:val="sr-Cyrl-RS"/>
        </w:rPr>
        <w:t>у року од седам радних дана од дана усвајања.</w:t>
      </w:r>
    </w:p>
    <w:p w14:paraId="65762442" w14:textId="77777777" w:rsidR="00F42DD8" w:rsidRPr="00EF056D" w:rsidRDefault="00F42DD8" w:rsidP="00D9655A">
      <w:pPr>
        <w:tabs>
          <w:tab w:val="left" w:pos="993"/>
          <w:tab w:val="left" w:pos="1276"/>
        </w:tabs>
        <w:spacing w:after="0" w:line="240" w:lineRule="auto"/>
        <w:jc w:val="both"/>
        <w:rPr>
          <w:rFonts w:ascii="Times New Roman" w:hAnsi="Times New Roman"/>
          <w:sz w:val="24"/>
          <w:szCs w:val="24"/>
          <w:lang w:val="sr-Cyrl-RS"/>
        </w:rPr>
      </w:pPr>
    </w:p>
    <w:p w14:paraId="2BAE8E4C" w14:textId="77777777" w:rsidR="00D9655A" w:rsidRPr="00C85AF5" w:rsidRDefault="00D9655A" w:rsidP="00D9655A">
      <w:pPr>
        <w:tabs>
          <w:tab w:val="left" w:pos="993"/>
          <w:tab w:val="left" w:pos="1276"/>
        </w:tabs>
        <w:spacing w:after="0" w:line="240" w:lineRule="auto"/>
        <w:jc w:val="both"/>
        <w:rPr>
          <w:rFonts w:ascii="Times New Roman" w:hAnsi="Times New Roman"/>
          <w:sz w:val="24"/>
          <w:szCs w:val="24"/>
          <w:lang w:val="sr-Cyrl-RS"/>
        </w:rPr>
      </w:pPr>
      <w:r w:rsidRPr="00C85AF5">
        <w:rPr>
          <w:rFonts w:ascii="Times New Roman" w:hAnsi="Times New Roman"/>
          <w:sz w:val="24"/>
          <w:szCs w:val="24"/>
          <w:lang w:val="sr-Cyrl-RS"/>
        </w:rPr>
        <w:t>Овај програм објавити у „Службеном гласнику Републике Србије”.</w:t>
      </w:r>
    </w:p>
    <w:p w14:paraId="34D794FF" w14:textId="3C8CA36B" w:rsidR="00D9655A" w:rsidRDefault="00D9655A" w:rsidP="00A31148">
      <w:pPr>
        <w:jc w:val="both"/>
        <w:rPr>
          <w:rFonts w:ascii="Times New Roman" w:hAnsi="Times New Roman"/>
          <w:lang w:val="sr-Cyrl-RS"/>
        </w:rPr>
      </w:pPr>
    </w:p>
    <w:p w14:paraId="7A6618BC" w14:textId="77777777" w:rsidR="00A47AE4" w:rsidRPr="00C85AF5" w:rsidRDefault="00A47AE4" w:rsidP="00A31148">
      <w:pPr>
        <w:jc w:val="both"/>
        <w:rPr>
          <w:rFonts w:ascii="Times New Roman" w:hAnsi="Times New Roman"/>
          <w:lang w:val="sr-Cyrl-RS"/>
        </w:rPr>
      </w:pPr>
    </w:p>
    <w:p w14:paraId="5BF983D0" w14:textId="48550CFB" w:rsidR="000A6503" w:rsidRPr="00C85AF5" w:rsidRDefault="000A6503" w:rsidP="000A6503">
      <w:pPr>
        <w:spacing w:after="0"/>
        <w:rPr>
          <w:rFonts w:ascii="Times New Roman" w:hAnsi="Times New Roman"/>
          <w:noProof w:val="0"/>
          <w:color w:val="000000"/>
          <w:sz w:val="24"/>
          <w:szCs w:val="24"/>
          <w:lang w:val="sr-Cyrl-CS"/>
        </w:rPr>
      </w:pPr>
      <w:r w:rsidRPr="00C85AF5">
        <w:rPr>
          <w:rFonts w:ascii="Times New Roman" w:hAnsi="Times New Roman"/>
          <w:color w:val="000000"/>
          <w:sz w:val="24"/>
          <w:szCs w:val="24"/>
          <w:lang w:val="sr-Cyrl-CS"/>
        </w:rPr>
        <w:t>05 Број: 021-4197/2020-2</w:t>
      </w:r>
    </w:p>
    <w:p w14:paraId="0E42998F" w14:textId="77777777" w:rsidR="000A6503" w:rsidRPr="00C85AF5" w:rsidRDefault="000A6503" w:rsidP="000A6503">
      <w:pPr>
        <w:spacing w:after="0"/>
        <w:rPr>
          <w:rFonts w:ascii="Times New Roman" w:hAnsi="Times New Roman"/>
          <w:sz w:val="24"/>
          <w:szCs w:val="24"/>
          <w:lang w:val="sr-Cyrl-CS"/>
        </w:rPr>
      </w:pPr>
      <w:r w:rsidRPr="00C85AF5">
        <w:rPr>
          <w:rFonts w:ascii="Times New Roman" w:hAnsi="Times New Roman"/>
          <w:sz w:val="24"/>
          <w:szCs w:val="24"/>
          <w:lang w:val="sr-Cyrl-CS"/>
        </w:rPr>
        <w:t>У Београду, 4. јуна 2020. године</w:t>
      </w:r>
    </w:p>
    <w:p w14:paraId="2C09B201" w14:textId="77777777" w:rsidR="000A6503" w:rsidRPr="00C85AF5" w:rsidRDefault="000A6503" w:rsidP="000A6503">
      <w:pPr>
        <w:rPr>
          <w:rFonts w:ascii="Times New Roman" w:hAnsi="Times New Roman"/>
          <w:sz w:val="24"/>
          <w:szCs w:val="24"/>
          <w:lang w:val="sr-Cyrl-CS"/>
        </w:rPr>
      </w:pPr>
    </w:p>
    <w:p w14:paraId="0AFEACE7" w14:textId="77777777" w:rsidR="000A6503" w:rsidRPr="00C85AF5" w:rsidRDefault="000A6503" w:rsidP="000A6503">
      <w:pPr>
        <w:jc w:val="center"/>
        <w:rPr>
          <w:rFonts w:ascii="Times New Roman" w:hAnsi="Times New Roman"/>
          <w:sz w:val="24"/>
          <w:szCs w:val="24"/>
          <w:lang w:val="sr-Cyrl-CS"/>
        </w:rPr>
      </w:pPr>
      <w:r w:rsidRPr="00C85AF5">
        <w:rPr>
          <w:rFonts w:ascii="Times New Roman" w:hAnsi="Times New Roman"/>
          <w:sz w:val="24"/>
          <w:szCs w:val="24"/>
          <w:lang w:val="sr-Cyrl-CS"/>
        </w:rPr>
        <w:t>В Л А Д А</w:t>
      </w:r>
    </w:p>
    <w:p w14:paraId="673BD9E8" w14:textId="77777777" w:rsidR="000A6503" w:rsidRPr="00C85AF5" w:rsidRDefault="000A6503" w:rsidP="000A6503">
      <w:pPr>
        <w:pStyle w:val="1tekst"/>
        <w:spacing w:before="0" w:after="0"/>
        <w:ind w:hanging="26"/>
        <w:jc w:val="center"/>
        <w:rPr>
          <w:spacing w:val="40"/>
          <w:szCs w:val="24"/>
          <w:lang w:val="sr-Cyrl-CS"/>
        </w:rPr>
      </w:pPr>
    </w:p>
    <w:tbl>
      <w:tblPr>
        <w:tblW w:w="11448" w:type="dxa"/>
        <w:tblLayout w:type="fixed"/>
        <w:tblLook w:val="04A0" w:firstRow="1" w:lastRow="0" w:firstColumn="1" w:lastColumn="0" w:noHBand="0" w:noVBand="1"/>
      </w:tblPr>
      <w:tblGrid>
        <w:gridCol w:w="5211"/>
        <w:gridCol w:w="6237"/>
      </w:tblGrid>
      <w:tr w:rsidR="000A6503" w:rsidRPr="00C85AF5" w14:paraId="414B7DEF" w14:textId="77777777" w:rsidTr="00A47AE4">
        <w:tc>
          <w:tcPr>
            <w:tcW w:w="5211" w:type="dxa"/>
          </w:tcPr>
          <w:p w14:paraId="54EAECE2" w14:textId="478EA140" w:rsidR="000A6503" w:rsidRPr="00C85AF5" w:rsidRDefault="000A6503">
            <w:pPr>
              <w:jc w:val="center"/>
              <w:rPr>
                <w:rFonts w:ascii="Times New Roman" w:hAnsi="Times New Roman"/>
                <w:sz w:val="24"/>
                <w:szCs w:val="24"/>
                <w:lang w:val="ru-RU"/>
              </w:rPr>
            </w:pPr>
          </w:p>
        </w:tc>
        <w:tc>
          <w:tcPr>
            <w:tcW w:w="6237" w:type="dxa"/>
          </w:tcPr>
          <w:p w14:paraId="1CF3FFDA" w14:textId="2FB22C7F" w:rsidR="000A6503" w:rsidRPr="00C85AF5" w:rsidRDefault="000A6503">
            <w:pPr>
              <w:jc w:val="center"/>
              <w:rPr>
                <w:rFonts w:ascii="Times New Roman" w:hAnsi="Times New Roman"/>
                <w:sz w:val="24"/>
                <w:szCs w:val="24"/>
                <w:lang w:val="ru-RU"/>
              </w:rPr>
            </w:pPr>
            <w:r w:rsidRPr="00C85AF5">
              <w:rPr>
                <w:rFonts w:ascii="Times New Roman" w:hAnsi="Times New Roman"/>
                <w:sz w:val="24"/>
                <w:szCs w:val="24"/>
                <w:lang w:val="ru-RU"/>
              </w:rPr>
              <w:t>ПРЕДСЕДНИК</w:t>
            </w:r>
          </w:p>
          <w:p w14:paraId="6161DA14" w14:textId="77777777" w:rsidR="000A6503" w:rsidRPr="00C85AF5" w:rsidRDefault="000A6503">
            <w:pPr>
              <w:jc w:val="center"/>
              <w:rPr>
                <w:rFonts w:ascii="Times New Roman" w:hAnsi="Times New Roman"/>
                <w:sz w:val="24"/>
                <w:szCs w:val="24"/>
                <w:lang w:val="ru-RU"/>
              </w:rPr>
            </w:pPr>
          </w:p>
          <w:p w14:paraId="3198784A" w14:textId="01D58346" w:rsidR="000A6503" w:rsidRPr="00C85AF5" w:rsidRDefault="000A6503">
            <w:pPr>
              <w:pStyle w:val="Footer"/>
              <w:jc w:val="center"/>
              <w:rPr>
                <w:rFonts w:ascii="Times New Roman" w:hAnsi="Times New Roman"/>
                <w:sz w:val="24"/>
                <w:szCs w:val="24"/>
                <w:lang w:val="ru-RU"/>
              </w:rPr>
            </w:pPr>
            <w:r w:rsidRPr="00C85AF5">
              <w:rPr>
                <w:rFonts w:ascii="Times New Roman" w:hAnsi="Times New Roman"/>
                <w:sz w:val="24"/>
                <w:szCs w:val="24"/>
                <w:lang w:val="ru-RU"/>
              </w:rPr>
              <w:t>Ана Брнабић</w:t>
            </w:r>
          </w:p>
        </w:tc>
      </w:tr>
    </w:tbl>
    <w:p w14:paraId="34385F5A" w14:textId="6E775060" w:rsidR="00D9655A" w:rsidRPr="00C85AF5" w:rsidRDefault="00D9655A" w:rsidP="00A31148">
      <w:pPr>
        <w:jc w:val="both"/>
        <w:rPr>
          <w:rFonts w:ascii="Times New Roman" w:hAnsi="Times New Roman"/>
          <w:lang w:val="sr-Cyrl-RS"/>
        </w:rPr>
      </w:pPr>
    </w:p>
    <w:p w14:paraId="72536C08" w14:textId="6C66D373" w:rsidR="00B62F73" w:rsidRDefault="00B62F73" w:rsidP="00A31148">
      <w:pPr>
        <w:jc w:val="both"/>
        <w:rPr>
          <w:rFonts w:ascii="Times New Roman" w:hAnsi="Times New Roman"/>
          <w:lang w:val="sr-Cyrl-RS"/>
        </w:rPr>
      </w:pPr>
    </w:p>
    <w:p w14:paraId="3FCADEDC" w14:textId="61988766" w:rsidR="00A47AE4" w:rsidRDefault="00A47AE4" w:rsidP="00A31148">
      <w:pPr>
        <w:jc w:val="both"/>
        <w:rPr>
          <w:rFonts w:ascii="Times New Roman" w:hAnsi="Times New Roman"/>
          <w:lang w:val="sr-Cyrl-RS"/>
        </w:rPr>
      </w:pPr>
    </w:p>
    <w:p w14:paraId="338F4B1E" w14:textId="38120350" w:rsidR="00A47AE4" w:rsidRDefault="00A47AE4" w:rsidP="00A31148">
      <w:pPr>
        <w:jc w:val="both"/>
        <w:rPr>
          <w:rFonts w:ascii="Times New Roman" w:hAnsi="Times New Roman"/>
          <w:lang w:val="sr-Cyrl-RS"/>
        </w:rPr>
      </w:pPr>
    </w:p>
    <w:p w14:paraId="2615E31D" w14:textId="457A2E40" w:rsidR="00A47AE4" w:rsidRDefault="00A47AE4" w:rsidP="00A31148">
      <w:pPr>
        <w:jc w:val="both"/>
        <w:rPr>
          <w:rFonts w:ascii="Times New Roman" w:hAnsi="Times New Roman"/>
          <w:lang w:val="sr-Cyrl-RS"/>
        </w:rPr>
      </w:pPr>
    </w:p>
    <w:p w14:paraId="7B4D2C08" w14:textId="1B0E951A" w:rsidR="00A47AE4" w:rsidRDefault="00A47AE4" w:rsidP="00A31148">
      <w:pPr>
        <w:jc w:val="both"/>
        <w:rPr>
          <w:rFonts w:ascii="Times New Roman" w:hAnsi="Times New Roman"/>
          <w:lang w:val="sr-Cyrl-RS"/>
        </w:rPr>
      </w:pPr>
    </w:p>
    <w:p w14:paraId="197AB4D4" w14:textId="0F1BF8AD" w:rsidR="00A47AE4" w:rsidRDefault="00A47AE4" w:rsidP="00A31148">
      <w:pPr>
        <w:jc w:val="both"/>
        <w:rPr>
          <w:rFonts w:ascii="Times New Roman" w:hAnsi="Times New Roman"/>
          <w:lang w:val="sr-Cyrl-RS"/>
        </w:rPr>
      </w:pPr>
    </w:p>
    <w:p w14:paraId="3F1FB028" w14:textId="0EEA09AA" w:rsidR="00A47AE4" w:rsidRDefault="00A47AE4" w:rsidP="00A31148">
      <w:pPr>
        <w:jc w:val="both"/>
        <w:rPr>
          <w:rFonts w:ascii="Times New Roman" w:hAnsi="Times New Roman"/>
          <w:lang w:val="sr-Cyrl-RS"/>
        </w:rPr>
      </w:pPr>
    </w:p>
    <w:sectPr w:rsidR="00A47AE4" w:rsidSect="00B62F73">
      <w:headerReference w:type="even" r:id="rId15"/>
      <w:headerReference w:type="default" r:id="rId16"/>
      <w:footerReference w:type="even" r:id="rId17"/>
      <w:footerReference w:type="default" r:id="rId18"/>
      <w:headerReference w:type="first" r:id="rId19"/>
      <w:footerReference w:type="first" r:id="rId20"/>
      <w:type w:val="nextColumn"/>
      <w:pgSz w:w="11907" w:h="16840"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454DB" w14:textId="77777777" w:rsidR="00FD366D" w:rsidRDefault="00FD366D" w:rsidP="009669D0">
      <w:pPr>
        <w:spacing w:after="0" w:line="240" w:lineRule="auto"/>
      </w:pPr>
      <w:r>
        <w:separator/>
      </w:r>
    </w:p>
  </w:endnote>
  <w:endnote w:type="continuationSeparator" w:id="0">
    <w:p w14:paraId="01F1D370" w14:textId="77777777" w:rsidR="00FD366D" w:rsidRDefault="00FD366D" w:rsidP="00966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NSimSun">
    <w:panose1 w:val="02010609030101010101"/>
    <w:charset w:val="86"/>
    <w:family w:val="modern"/>
    <w:pitch w:val="fixed"/>
    <w:sig w:usb0="00000283" w:usb1="288F0000" w:usb2="00000016" w:usb3="00000000" w:csb0="00040001"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2A9DA" w14:textId="77777777" w:rsidR="001C771E" w:rsidRDefault="001C77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5F97F" w14:textId="19AE3CCD" w:rsidR="001C771E" w:rsidRPr="00B25F41" w:rsidRDefault="001C771E">
    <w:pPr>
      <w:pStyle w:val="Footer"/>
      <w:jc w:val="right"/>
      <w:rPr>
        <w:rFonts w:ascii="Cambria" w:hAnsi="Cambria"/>
      </w:rPr>
    </w:pPr>
  </w:p>
  <w:p w14:paraId="7D014B0F" w14:textId="77777777" w:rsidR="001C771E" w:rsidRDefault="001C77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DD289" w14:textId="77777777" w:rsidR="001C771E" w:rsidRDefault="001C77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6DC2D" w14:textId="77777777" w:rsidR="00FD366D" w:rsidRDefault="00FD366D" w:rsidP="009669D0">
      <w:pPr>
        <w:spacing w:after="0" w:line="240" w:lineRule="auto"/>
      </w:pPr>
      <w:r>
        <w:separator/>
      </w:r>
    </w:p>
  </w:footnote>
  <w:footnote w:type="continuationSeparator" w:id="0">
    <w:p w14:paraId="6D70C758" w14:textId="77777777" w:rsidR="00FD366D" w:rsidRDefault="00FD366D" w:rsidP="009669D0">
      <w:pPr>
        <w:spacing w:after="0" w:line="240" w:lineRule="auto"/>
      </w:pPr>
      <w:r>
        <w:continuationSeparator/>
      </w:r>
    </w:p>
  </w:footnote>
  <w:footnote w:id="1">
    <w:p w14:paraId="2ED24E1D" w14:textId="66A13CAF" w:rsidR="001C771E" w:rsidRPr="00D51BF3" w:rsidRDefault="001C771E" w:rsidP="00F545F0">
      <w:pPr>
        <w:spacing w:after="0" w:line="240" w:lineRule="auto"/>
        <w:jc w:val="both"/>
        <w:rPr>
          <w:rFonts w:ascii="Times New Roman" w:eastAsia="Times New Roman" w:hAnsi="Times New Roman"/>
          <w:noProof w:val="0"/>
          <w:sz w:val="24"/>
          <w:szCs w:val="24"/>
          <w:lang w:val="uz-Cyrl-UZ" w:eastAsia="uz-Cyrl-UZ"/>
        </w:rPr>
      </w:pPr>
      <w:r w:rsidRPr="00D51BF3">
        <w:rPr>
          <w:rStyle w:val="FootnoteReference"/>
          <w:rFonts w:ascii="Times New Roman" w:hAnsi="Times New Roman"/>
        </w:rPr>
        <w:footnoteRef/>
      </w:r>
      <w:r w:rsidRPr="00D51BF3">
        <w:rPr>
          <w:rFonts w:ascii="Times New Roman" w:hAnsi="Times New Roman"/>
          <w:sz w:val="20"/>
          <w:szCs w:val="20"/>
          <w:lang w:val="ru-RU"/>
        </w:rPr>
        <w:t>Закон о планском стистему Републике Србије (</w:t>
      </w:r>
      <w:r w:rsidRPr="00D51BF3">
        <w:rPr>
          <w:rFonts w:ascii="Times New Roman" w:hAnsi="Times New Roman"/>
          <w:color w:val="000000"/>
          <w:sz w:val="20"/>
          <w:szCs w:val="20"/>
          <w:lang w:val="sr-Cyrl-CS" w:eastAsia="sr-Latn-CS"/>
        </w:rPr>
        <w:t>„</w:t>
      </w:r>
      <w:r w:rsidRPr="00D51BF3">
        <w:rPr>
          <w:rFonts w:ascii="Times New Roman" w:hAnsi="Times New Roman"/>
          <w:sz w:val="20"/>
          <w:szCs w:val="20"/>
          <w:lang w:val="ru-RU"/>
        </w:rPr>
        <w:t>Сл</w:t>
      </w:r>
      <w:r>
        <w:rPr>
          <w:rFonts w:ascii="Times New Roman" w:hAnsi="Times New Roman"/>
          <w:sz w:val="20"/>
          <w:szCs w:val="20"/>
          <w:lang w:val="ru-RU"/>
        </w:rPr>
        <w:t>ужбеном</w:t>
      </w:r>
      <w:r w:rsidRPr="00D51BF3">
        <w:rPr>
          <w:rFonts w:ascii="Times New Roman" w:hAnsi="Times New Roman"/>
          <w:sz w:val="20"/>
          <w:szCs w:val="20"/>
          <w:lang w:val="ru-RU"/>
        </w:rPr>
        <w:t xml:space="preserve"> гласнику РС</w:t>
      </w:r>
      <w:r w:rsidRPr="00D51BF3">
        <w:rPr>
          <w:rFonts w:ascii="Times New Roman" w:hAnsi="Times New Roman"/>
          <w:bCs/>
          <w:color w:val="000000"/>
          <w:sz w:val="20"/>
          <w:szCs w:val="20"/>
          <w:lang w:val="sr-Cyrl-CS" w:eastAsia="sr-Latn-CS"/>
        </w:rPr>
        <w:t>”</w:t>
      </w:r>
      <w:r>
        <w:rPr>
          <w:rFonts w:ascii="Times New Roman" w:hAnsi="Times New Roman"/>
          <w:sz w:val="20"/>
          <w:szCs w:val="20"/>
          <w:lang w:val="ru-RU"/>
        </w:rPr>
        <w:t>, број</w:t>
      </w:r>
      <w:r w:rsidR="00EF0E8A">
        <w:rPr>
          <w:rFonts w:ascii="Times New Roman" w:hAnsi="Times New Roman"/>
          <w:sz w:val="20"/>
          <w:szCs w:val="20"/>
          <w:lang w:val="ru-RU"/>
        </w:rPr>
        <w:t xml:space="preserve"> 30/</w:t>
      </w:r>
      <w:r w:rsidRPr="00D51BF3">
        <w:rPr>
          <w:rFonts w:ascii="Times New Roman" w:hAnsi="Times New Roman"/>
          <w:sz w:val="20"/>
          <w:szCs w:val="20"/>
          <w:lang w:val="ru-RU"/>
        </w:rPr>
        <w:t>18</w:t>
      </w:r>
      <w:r w:rsidRPr="00D51BF3">
        <w:rPr>
          <w:rFonts w:ascii="Times New Roman" w:hAnsi="Times New Roman"/>
          <w:sz w:val="20"/>
          <w:szCs w:val="20"/>
          <w:lang w:val="uz-Cyrl-UZ"/>
        </w:rPr>
        <w:t>)</w:t>
      </w:r>
    </w:p>
  </w:footnote>
  <w:footnote w:id="2">
    <w:p w14:paraId="550B8D05" w14:textId="6AA3B7AF" w:rsidR="001C771E" w:rsidRPr="00D51BF3" w:rsidRDefault="001C771E" w:rsidP="00F545F0">
      <w:pPr>
        <w:pStyle w:val="FootnoteText"/>
        <w:jc w:val="both"/>
        <w:rPr>
          <w:rFonts w:ascii="Times New Roman" w:hAnsi="Times New Roman"/>
          <w:lang w:val="uz-Cyrl-UZ"/>
        </w:rPr>
      </w:pPr>
      <w:r w:rsidRPr="00D51BF3">
        <w:rPr>
          <w:rStyle w:val="FootnoteReference"/>
          <w:rFonts w:ascii="Times New Roman" w:hAnsi="Times New Roman"/>
        </w:rPr>
        <w:footnoteRef/>
      </w:r>
      <w:r w:rsidRPr="00D51BF3">
        <w:rPr>
          <w:rStyle w:val="expand"/>
          <w:rFonts w:ascii="Times New Roman" w:hAnsi="Times New Roman"/>
          <w:i/>
          <w:lang w:val="uz-Cyrl-UZ"/>
        </w:rPr>
        <w:t>Анализа обухвата планирања, са предлогом врсте и формата документа јавних политика, којим ће се планирати развој еУправе у периоду 2020-2022. година</w:t>
      </w:r>
      <w:r w:rsidRPr="00D51BF3">
        <w:rPr>
          <w:rStyle w:val="expand"/>
          <w:rFonts w:ascii="Times New Roman" w:hAnsi="Times New Roman"/>
          <w:lang w:val="uz-Cyrl-UZ"/>
        </w:rPr>
        <w:t xml:space="preserve">, израђена у оквиру Пројекта: </w:t>
      </w:r>
      <w:r w:rsidRPr="00D51BF3">
        <w:rPr>
          <w:rStyle w:val="expand"/>
          <w:rFonts w:ascii="Times New Roman" w:hAnsi="Times New Roman"/>
          <w:i/>
          <w:lang w:val="uz-Cyrl-UZ"/>
        </w:rPr>
        <w:t>Support to Public Administration Reform under the PAR Sector Reform Contract</w:t>
      </w:r>
      <w:r w:rsidRPr="00D51BF3">
        <w:rPr>
          <w:rStyle w:val="expand"/>
          <w:rFonts w:ascii="Times New Roman" w:hAnsi="Times New Roman"/>
          <w:lang w:val="uz-Cyrl-UZ"/>
        </w:rPr>
        <w:t>.</w:t>
      </w:r>
    </w:p>
  </w:footnote>
  <w:footnote w:id="3">
    <w:p w14:paraId="372DD488" w14:textId="3AFBDDA7" w:rsidR="001C771E" w:rsidRPr="00D51BF3" w:rsidRDefault="001C771E" w:rsidP="000420A9">
      <w:pPr>
        <w:spacing w:after="0" w:line="240" w:lineRule="auto"/>
        <w:jc w:val="both"/>
        <w:rPr>
          <w:rFonts w:ascii="Times New Roman" w:hAnsi="Times New Roman"/>
          <w:lang w:val="uz-Cyrl-UZ"/>
        </w:rPr>
      </w:pPr>
      <w:r w:rsidRPr="00D51BF3">
        <w:rPr>
          <w:rStyle w:val="FootnoteReference"/>
          <w:rFonts w:ascii="Times New Roman" w:hAnsi="Times New Roman"/>
        </w:rPr>
        <w:footnoteRef/>
      </w:r>
      <w:r w:rsidRPr="00D51BF3">
        <w:rPr>
          <w:rFonts w:ascii="Times New Roman" w:hAnsi="Times New Roman"/>
          <w:sz w:val="20"/>
          <w:szCs w:val="20"/>
          <w:lang w:val="ru-RU"/>
        </w:rPr>
        <w:t xml:space="preserve">Уредба о методологији управљања јавним политикама, анализи ефеката јавних политика и прописа и садржају појединачних докумената јавних </w:t>
      </w:r>
      <w:r>
        <w:rPr>
          <w:rFonts w:ascii="Times New Roman" w:hAnsi="Times New Roman"/>
          <w:sz w:val="20"/>
          <w:szCs w:val="20"/>
          <w:lang w:val="ru-RU"/>
        </w:rPr>
        <w:t>политика („Службеном гласнику РС</w:t>
      </w:r>
      <w:r w:rsidRPr="00D51BF3">
        <w:rPr>
          <w:rFonts w:ascii="Times New Roman" w:hAnsi="Times New Roman"/>
          <w:bCs/>
          <w:color w:val="000000"/>
          <w:sz w:val="20"/>
          <w:szCs w:val="20"/>
          <w:lang w:val="sr-Cyrl-CS" w:eastAsia="sr-Latn-CS"/>
        </w:rPr>
        <w:t>”</w:t>
      </w:r>
      <w:r>
        <w:rPr>
          <w:rFonts w:ascii="Times New Roman" w:hAnsi="Times New Roman"/>
          <w:sz w:val="20"/>
          <w:szCs w:val="20"/>
          <w:lang w:val="ru-RU"/>
        </w:rPr>
        <w:t>, број</w:t>
      </w:r>
      <w:r w:rsidRPr="00D51BF3">
        <w:rPr>
          <w:rFonts w:ascii="Times New Roman" w:hAnsi="Times New Roman"/>
          <w:sz w:val="20"/>
          <w:szCs w:val="20"/>
          <w:lang w:val="ru-RU"/>
        </w:rPr>
        <w:t xml:space="preserve"> 8/19)</w:t>
      </w:r>
    </w:p>
  </w:footnote>
  <w:footnote w:id="4">
    <w:p w14:paraId="743F2578" w14:textId="6BDAEFEF" w:rsidR="001C771E" w:rsidRPr="00D51BF3" w:rsidRDefault="001C771E" w:rsidP="00F545F0">
      <w:pPr>
        <w:pStyle w:val="FootnoteText"/>
        <w:jc w:val="both"/>
        <w:rPr>
          <w:rFonts w:ascii="Times New Roman" w:hAnsi="Times New Roman"/>
          <w:lang w:val="uz-Cyrl-UZ"/>
        </w:rPr>
      </w:pPr>
      <w:r w:rsidRPr="00D51BF3">
        <w:rPr>
          <w:rStyle w:val="FootnoteReference"/>
          <w:rFonts w:ascii="Times New Roman" w:hAnsi="Times New Roman"/>
        </w:rPr>
        <w:footnoteRef/>
      </w:r>
      <w:r w:rsidRPr="00D51BF3">
        <w:rPr>
          <w:rFonts w:ascii="Times New Roman" w:hAnsi="Times New Roman"/>
          <w:lang w:val="ru-RU"/>
        </w:rPr>
        <w:t xml:space="preserve"> Члан 1. став 1. Закона о електронској управи („Сл</w:t>
      </w:r>
      <w:r>
        <w:rPr>
          <w:rFonts w:ascii="Times New Roman" w:hAnsi="Times New Roman"/>
          <w:lang w:val="ru-RU"/>
        </w:rPr>
        <w:t>ужбени</w:t>
      </w:r>
      <w:r w:rsidRPr="00D51BF3">
        <w:rPr>
          <w:rFonts w:ascii="Times New Roman" w:hAnsi="Times New Roman"/>
          <w:lang w:val="ru-RU"/>
        </w:rPr>
        <w:t xml:space="preserve"> гласник РС</w:t>
      </w:r>
      <w:r w:rsidRPr="00D51BF3">
        <w:rPr>
          <w:rFonts w:ascii="Times New Roman" w:hAnsi="Times New Roman"/>
          <w:bCs/>
          <w:color w:val="000000"/>
          <w:lang w:val="sr-Cyrl-CS" w:eastAsia="sr-Latn-CS"/>
        </w:rPr>
        <w:t>”</w:t>
      </w:r>
      <w:r w:rsidRPr="00D51BF3">
        <w:rPr>
          <w:rFonts w:ascii="Times New Roman" w:hAnsi="Times New Roman"/>
          <w:lang w:val="ru-RU"/>
        </w:rPr>
        <w:t>, бр</w:t>
      </w:r>
      <w:r>
        <w:rPr>
          <w:rFonts w:ascii="Times New Roman" w:hAnsi="Times New Roman"/>
          <w:lang w:val="ru-RU"/>
        </w:rPr>
        <w:t>ој</w:t>
      </w:r>
      <w:r w:rsidRPr="00D51BF3">
        <w:rPr>
          <w:rFonts w:ascii="Times New Roman" w:hAnsi="Times New Roman"/>
          <w:lang w:val="ru-RU"/>
        </w:rPr>
        <w:t xml:space="preserve"> 27/18) прописује да се примењује на: државне органе и организације, органе и организације покрајинске аутономије, органе и организација јединица локалне самоуправе, установе, јавних предузећа, посебне органа преко којих се остварује регулаторна функција и правна и физичка лица којима су поверена јавна овлашћења.</w:t>
      </w:r>
    </w:p>
  </w:footnote>
  <w:footnote w:id="5">
    <w:p w14:paraId="358D520C" w14:textId="77777777" w:rsidR="001C771E" w:rsidRPr="00D51BF3" w:rsidRDefault="001C771E" w:rsidP="00F545F0">
      <w:pPr>
        <w:pStyle w:val="FootnoteText"/>
        <w:jc w:val="both"/>
        <w:rPr>
          <w:rFonts w:ascii="Times New Roman" w:hAnsi="Times New Roman"/>
          <w:lang w:val="uz-Cyrl-UZ"/>
        </w:rPr>
      </w:pPr>
      <w:r w:rsidRPr="00D51BF3">
        <w:rPr>
          <w:rStyle w:val="FootnoteReference"/>
          <w:rFonts w:ascii="Times New Roman" w:hAnsi="Times New Roman"/>
        </w:rPr>
        <w:footnoteRef/>
      </w:r>
      <w:r w:rsidRPr="00D51BF3">
        <w:rPr>
          <w:rStyle w:val="expand"/>
          <w:rFonts w:ascii="Times New Roman" w:hAnsi="Times New Roman"/>
          <w:i/>
          <w:lang w:val="uz-Cyrl-UZ"/>
        </w:rPr>
        <w:t>Извештај о спроведеној ex-ante анализи ефеката Програма</w:t>
      </w:r>
      <w:r w:rsidRPr="00D51BF3">
        <w:rPr>
          <w:rStyle w:val="expand"/>
          <w:rFonts w:ascii="Times New Roman" w:hAnsi="Times New Roman"/>
          <w:lang w:val="uz-Cyrl-UZ"/>
        </w:rPr>
        <w:t xml:space="preserve">, у изради у оквиру Пројекта: </w:t>
      </w:r>
      <w:r w:rsidRPr="00D51BF3">
        <w:rPr>
          <w:rStyle w:val="expand"/>
          <w:rFonts w:ascii="Times New Roman" w:hAnsi="Times New Roman"/>
          <w:i/>
          <w:lang w:val="uz-Cyrl-UZ"/>
        </w:rPr>
        <w:t>Support to Public Administration Reform under the PAR Sector Reform Contract</w:t>
      </w:r>
      <w:r w:rsidRPr="00D51BF3">
        <w:rPr>
          <w:rStyle w:val="expand"/>
          <w:rFonts w:ascii="Times New Roman" w:hAnsi="Times New Roman"/>
          <w:lang w:val="uz-Cyrl-UZ"/>
        </w:rPr>
        <w:t>.</w:t>
      </w:r>
    </w:p>
  </w:footnote>
  <w:footnote w:id="6">
    <w:p w14:paraId="09916E1B" w14:textId="42C374DD" w:rsidR="001C771E" w:rsidRPr="00D51BF3" w:rsidRDefault="001C771E" w:rsidP="000420A9">
      <w:pPr>
        <w:spacing w:after="0" w:line="240" w:lineRule="auto"/>
        <w:jc w:val="both"/>
        <w:rPr>
          <w:rFonts w:ascii="Times New Roman" w:hAnsi="Times New Roman"/>
          <w:sz w:val="20"/>
          <w:szCs w:val="20"/>
          <w:lang w:val="ru-RU"/>
        </w:rPr>
      </w:pPr>
      <w:r w:rsidRPr="00D51BF3">
        <w:rPr>
          <w:rStyle w:val="FootnoteReference"/>
          <w:rFonts w:ascii="Times New Roman" w:hAnsi="Times New Roman"/>
          <w:sz w:val="20"/>
          <w:szCs w:val="20"/>
        </w:rPr>
        <w:footnoteRef/>
      </w:r>
      <w:r w:rsidRPr="00D51BF3">
        <w:rPr>
          <w:rFonts w:ascii="Times New Roman" w:hAnsi="Times New Roman"/>
          <w:sz w:val="20"/>
          <w:szCs w:val="20"/>
          <w:lang w:val="ru-RU"/>
        </w:rPr>
        <w:t xml:space="preserve"> Стратегија реформе јавне управе у Републици Србији („Сл</w:t>
      </w:r>
      <w:r>
        <w:rPr>
          <w:rFonts w:ascii="Times New Roman" w:hAnsi="Times New Roman"/>
          <w:sz w:val="20"/>
          <w:szCs w:val="20"/>
          <w:lang w:val="ru-RU"/>
        </w:rPr>
        <w:t>ужбени</w:t>
      </w:r>
      <w:r w:rsidRPr="00D51BF3">
        <w:rPr>
          <w:rFonts w:ascii="Times New Roman" w:hAnsi="Times New Roman"/>
          <w:sz w:val="20"/>
          <w:szCs w:val="20"/>
          <w:lang w:val="ru-RU"/>
        </w:rPr>
        <w:t xml:space="preserve"> гласник РС</w:t>
      </w:r>
      <w:r w:rsidRPr="00D51BF3">
        <w:rPr>
          <w:rFonts w:ascii="Times New Roman" w:hAnsi="Times New Roman"/>
          <w:bCs/>
          <w:color w:val="000000"/>
          <w:sz w:val="20"/>
          <w:szCs w:val="20"/>
          <w:lang w:val="sr-Cyrl-CS" w:eastAsia="sr-Latn-CS"/>
        </w:rPr>
        <w:t>”</w:t>
      </w:r>
      <w:r>
        <w:rPr>
          <w:rFonts w:ascii="Times New Roman" w:hAnsi="Times New Roman"/>
          <w:sz w:val="20"/>
          <w:szCs w:val="20"/>
          <w:lang w:val="ru-RU"/>
        </w:rPr>
        <w:t>, бр. 9/14</w:t>
      </w:r>
      <w:r w:rsidR="00404D0E">
        <w:rPr>
          <w:rFonts w:ascii="Times New Roman" w:hAnsi="Times New Roman"/>
          <w:sz w:val="20"/>
          <w:szCs w:val="20"/>
          <w:lang w:val="ru-RU"/>
        </w:rPr>
        <w:t xml:space="preserve"> и</w:t>
      </w:r>
      <w:r w:rsidRPr="00D51BF3">
        <w:rPr>
          <w:rFonts w:ascii="Times New Roman" w:hAnsi="Times New Roman"/>
          <w:sz w:val="20"/>
          <w:szCs w:val="20"/>
          <w:lang w:val="ru-RU"/>
        </w:rPr>
        <w:t xml:space="preserve"> 42/14 – исправка)</w:t>
      </w:r>
    </w:p>
  </w:footnote>
  <w:footnote w:id="7">
    <w:p w14:paraId="2B39A9D2" w14:textId="08CEEE99" w:rsidR="001C771E" w:rsidRPr="00D51BF3" w:rsidRDefault="001C771E" w:rsidP="000420A9">
      <w:pPr>
        <w:spacing w:after="0" w:line="240" w:lineRule="auto"/>
        <w:jc w:val="both"/>
        <w:rPr>
          <w:rFonts w:ascii="Times New Roman" w:hAnsi="Times New Roman"/>
          <w:lang w:val="uz-Cyrl-UZ"/>
        </w:rPr>
      </w:pPr>
      <w:r w:rsidRPr="00D51BF3">
        <w:rPr>
          <w:rStyle w:val="FootnoteReference"/>
          <w:rFonts w:ascii="Times New Roman" w:hAnsi="Times New Roman"/>
          <w:sz w:val="20"/>
          <w:szCs w:val="20"/>
        </w:rPr>
        <w:footnoteRef/>
      </w:r>
      <w:r w:rsidRPr="00D51BF3">
        <w:rPr>
          <w:rFonts w:ascii="Times New Roman" w:hAnsi="Times New Roman"/>
          <w:sz w:val="20"/>
          <w:szCs w:val="20"/>
          <w:lang w:val="ru-RU"/>
        </w:rPr>
        <w:t xml:space="preserve"> Стратегиј</w:t>
      </w:r>
      <w:r w:rsidRPr="00D51BF3">
        <w:rPr>
          <w:rFonts w:ascii="Times New Roman" w:hAnsi="Times New Roman"/>
          <w:sz w:val="20"/>
          <w:szCs w:val="20"/>
          <w:lang w:val="uz-Cyrl-UZ"/>
        </w:rPr>
        <w:t>а</w:t>
      </w:r>
      <w:r w:rsidRPr="00D51BF3">
        <w:rPr>
          <w:rFonts w:ascii="Times New Roman" w:hAnsi="Times New Roman"/>
          <w:sz w:val="20"/>
          <w:szCs w:val="20"/>
          <w:lang w:val="ru-RU"/>
        </w:rPr>
        <w:t xml:space="preserve"> развоја електронске управе у Републици Србији за период од 2015. до 2018. године (</w:t>
      </w:r>
      <w:r w:rsidRPr="00D51BF3">
        <w:rPr>
          <w:rFonts w:ascii="Times New Roman" w:hAnsi="Times New Roman"/>
          <w:color w:val="000000"/>
          <w:sz w:val="20"/>
          <w:szCs w:val="20"/>
          <w:lang w:val="sr-Cyrl-CS" w:eastAsia="sr-Latn-CS"/>
        </w:rPr>
        <w:t>„</w:t>
      </w:r>
      <w:r w:rsidRPr="00D51BF3">
        <w:rPr>
          <w:rFonts w:ascii="Times New Roman" w:hAnsi="Times New Roman"/>
          <w:sz w:val="20"/>
          <w:szCs w:val="20"/>
          <w:lang w:val="ru-RU"/>
        </w:rPr>
        <w:t>Сл</w:t>
      </w:r>
      <w:r>
        <w:rPr>
          <w:rFonts w:ascii="Times New Roman" w:hAnsi="Times New Roman"/>
          <w:sz w:val="20"/>
          <w:szCs w:val="20"/>
          <w:lang w:val="ru-RU"/>
        </w:rPr>
        <w:t>ужбени</w:t>
      </w:r>
      <w:r w:rsidRPr="00D51BF3">
        <w:rPr>
          <w:rFonts w:ascii="Times New Roman" w:hAnsi="Times New Roman"/>
          <w:sz w:val="20"/>
          <w:szCs w:val="20"/>
          <w:lang w:val="ru-RU"/>
        </w:rPr>
        <w:t xml:space="preserve"> гласник РС”, број 107/15)</w:t>
      </w:r>
    </w:p>
  </w:footnote>
  <w:footnote w:id="8">
    <w:p w14:paraId="5E34B6FA" w14:textId="77777777" w:rsidR="001C771E" w:rsidRPr="009A0802" w:rsidRDefault="001C771E" w:rsidP="00F545F0">
      <w:pPr>
        <w:spacing w:after="0" w:line="240" w:lineRule="auto"/>
        <w:jc w:val="both"/>
        <w:rPr>
          <w:rFonts w:ascii="Times New Roman" w:hAnsi="Times New Roman"/>
          <w:sz w:val="20"/>
          <w:szCs w:val="20"/>
          <w:lang w:val="uz-Cyrl-UZ"/>
        </w:rPr>
      </w:pPr>
      <w:r w:rsidRPr="009A0802">
        <w:rPr>
          <w:rStyle w:val="FootnoteReference"/>
          <w:rFonts w:ascii="Times New Roman" w:hAnsi="Times New Roman"/>
        </w:rPr>
        <w:footnoteRef/>
      </w:r>
      <w:r w:rsidRPr="009A0802">
        <w:rPr>
          <w:rStyle w:val="expand"/>
          <w:rFonts w:ascii="Times New Roman" w:hAnsi="Times New Roman"/>
          <w:i/>
          <w:sz w:val="20"/>
          <w:szCs w:val="20"/>
          <w:lang w:val="uz-Cyrl-UZ"/>
        </w:rPr>
        <w:t xml:space="preserve"> Извештај о спровредној Детаљној анализи ефеката Стратегије развоја електронске управе у Републици Србији за период од 2015 – 2018,</w:t>
      </w:r>
      <w:r w:rsidRPr="009A0802">
        <w:rPr>
          <w:rStyle w:val="expand"/>
          <w:rFonts w:ascii="Times New Roman" w:hAnsi="Times New Roman"/>
          <w:sz w:val="20"/>
          <w:szCs w:val="20"/>
          <w:lang w:val="uz-Cyrl-UZ"/>
        </w:rPr>
        <w:t xml:space="preserve"> израђен у оквиру пројекта: </w:t>
      </w:r>
      <w:r w:rsidRPr="009A0802">
        <w:rPr>
          <w:rStyle w:val="expand"/>
          <w:rFonts w:ascii="Times New Roman" w:hAnsi="Times New Roman"/>
          <w:i/>
          <w:sz w:val="20"/>
          <w:szCs w:val="20"/>
          <w:lang w:val="uz-Cyrl-UZ"/>
        </w:rPr>
        <w:t>Support to Public Administration Reform under the PAR Sector Reform Contract</w:t>
      </w:r>
      <w:r w:rsidRPr="009A0802">
        <w:rPr>
          <w:rStyle w:val="expand"/>
          <w:rFonts w:ascii="Times New Roman" w:hAnsi="Times New Roman"/>
          <w:sz w:val="20"/>
          <w:szCs w:val="20"/>
          <w:lang w:val="uz-Cyrl-UZ"/>
        </w:rPr>
        <w:t>.</w:t>
      </w:r>
    </w:p>
  </w:footnote>
  <w:footnote w:id="9">
    <w:p w14:paraId="275C7EEC" w14:textId="5780B714" w:rsidR="001C771E" w:rsidRPr="009A0802" w:rsidRDefault="001C771E" w:rsidP="00F545F0">
      <w:pPr>
        <w:spacing w:after="0" w:line="240" w:lineRule="auto"/>
        <w:jc w:val="both"/>
        <w:rPr>
          <w:rFonts w:ascii="Times New Roman" w:hAnsi="Times New Roman"/>
          <w:i/>
          <w:sz w:val="20"/>
          <w:szCs w:val="20"/>
          <w:lang w:val="uz-Cyrl-UZ"/>
        </w:rPr>
      </w:pPr>
      <w:r w:rsidRPr="009A0802">
        <w:rPr>
          <w:rStyle w:val="FootnoteReference"/>
          <w:rFonts w:ascii="Times New Roman" w:hAnsi="Times New Roman"/>
        </w:rPr>
        <w:footnoteRef/>
      </w:r>
      <w:r w:rsidRPr="009A0802">
        <w:rPr>
          <w:rStyle w:val="expand"/>
          <w:rFonts w:ascii="Times New Roman" w:hAnsi="Times New Roman"/>
          <w:i/>
          <w:sz w:val="20"/>
          <w:szCs w:val="20"/>
          <w:lang w:val="ru-RU"/>
        </w:rPr>
        <w:t xml:space="preserve">Примарна </w:t>
      </w:r>
      <w:r w:rsidRPr="009A0802">
        <w:rPr>
          <w:rStyle w:val="expand"/>
          <w:rFonts w:ascii="Times New Roman" w:hAnsi="Times New Roman"/>
          <w:i/>
          <w:sz w:val="20"/>
          <w:szCs w:val="20"/>
          <w:lang w:val="uz-Cyrl-UZ"/>
        </w:rPr>
        <w:t>ex</w:t>
      </w:r>
      <w:r w:rsidRPr="009A0802">
        <w:rPr>
          <w:rStyle w:val="expand"/>
          <w:rFonts w:ascii="Times New Roman" w:hAnsi="Times New Roman"/>
          <w:i/>
          <w:sz w:val="20"/>
          <w:szCs w:val="20"/>
          <w:lang w:val="ru-RU"/>
        </w:rPr>
        <w:t>-</w:t>
      </w:r>
      <w:r w:rsidRPr="009A0802">
        <w:rPr>
          <w:rStyle w:val="expand"/>
          <w:rFonts w:ascii="Times New Roman" w:hAnsi="Times New Roman"/>
          <w:i/>
          <w:sz w:val="20"/>
          <w:szCs w:val="20"/>
          <w:lang w:val="uz-Cyrl-UZ"/>
        </w:rPr>
        <w:t>post</w:t>
      </w:r>
      <w:r w:rsidRPr="009A0802">
        <w:rPr>
          <w:rStyle w:val="expand"/>
          <w:rFonts w:ascii="Times New Roman" w:hAnsi="Times New Roman"/>
          <w:i/>
          <w:sz w:val="20"/>
          <w:szCs w:val="20"/>
          <w:lang w:val="ru-RU"/>
        </w:rPr>
        <w:t xml:space="preserve"> анализа Стратегије развоја електронске управе за период од 2015. до 2018. године и других докумената јавних политика од значаја за развој електронске управе</w:t>
      </w:r>
      <w:r w:rsidRPr="009A0802">
        <w:rPr>
          <w:rStyle w:val="expand"/>
          <w:rFonts w:ascii="Times New Roman" w:hAnsi="Times New Roman"/>
          <w:sz w:val="20"/>
          <w:szCs w:val="20"/>
          <w:lang w:val="ru-RU"/>
        </w:rPr>
        <w:t xml:space="preserve">, </w:t>
      </w:r>
      <w:r w:rsidRPr="009A0802">
        <w:rPr>
          <w:rStyle w:val="expand"/>
          <w:rFonts w:ascii="Times New Roman" w:hAnsi="Times New Roman"/>
          <w:lang w:val="ru-RU"/>
        </w:rPr>
        <w:t>израђ</w:t>
      </w:r>
      <w:r w:rsidRPr="009A0802">
        <w:rPr>
          <w:rStyle w:val="expand"/>
          <w:rFonts w:ascii="Times New Roman" w:hAnsi="Times New Roman"/>
          <w:sz w:val="20"/>
          <w:szCs w:val="20"/>
          <w:lang w:val="ru-RU"/>
        </w:rPr>
        <w:t>ена од стране консултаната НАЛЕД, у оквиру пројекта: Програм развоја еУправе –</w:t>
      </w:r>
      <w:r w:rsidRPr="009A0802">
        <w:rPr>
          <w:rStyle w:val="expand"/>
          <w:rFonts w:ascii="Times New Roman" w:hAnsi="Times New Roman"/>
          <w:sz w:val="20"/>
          <w:szCs w:val="20"/>
          <w:lang w:val="uz-Cyrl-UZ"/>
        </w:rPr>
        <w:t xml:space="preserve"> УНДП</w:t>
      </w:r>
    </w:p>
  </w:footnote>
  <w:footnote w:id="10">
    <w:p w14:paraId="227DDF01" w14:textId="77777777" w:rsidR="001C771E" w:rsidRPr="009A0802" w:rsidRDefault="001C771E" w:rsidP="00F545F0">
      <w:pPr>
        <w:pStyle w:val="FootnoteText"/>
        <w:jc w:val="both"/>
        <w:rPr>
          <w:rFonts w:ascii="Times New Roman" w:hAnsi="Times New Roman"/>
          <w:lang w:val="uz-Cyrl-UZ"/>
        </w:rPr>
      </w:pPr>
      <w:r w:rsidRPr="009A0802">
        <w:rPr>
          <w:rStyle w:val="FootnoteReference"/>
          <w:rFonts w:ascii="Times New Roman" w:hAnsi="Times New Roman"/>
        </w:rPr>
        <w:footnoteRef/>
      </w:r>
      <w:r w:rsidRPr="009A0802">
        <w:rPr>
          <w:rStyle w:val="expand"/>
          <w:rFonts w:ascii="Times New Roman" w:hAnsi="Times New Roman"/>
          <w:i/>
          <w:lang w:val="uz-Cyrl-UZ"/>
        </w:rPr>
        <w:t>Анализа прописа које утичу на развој еУправе у Републици Србији</w:t>
      </w:r>
      <w:r w:rsidRPr="009A0802">
        <w:rPr>
          <w:rStyle w:val="expand"/>
          <w:rFonts w:ascii="Times New Roman" w:hAnsi="Times New Roman"/>
          <w:lang w:val="ru-RU"/>
        </w:rPr>
        <w:t>, израђена од стране консултаната НАЛЕД, у оквиру пројекта: Програм развоја еУправе –</w:t>
      </w:r>
      <w:r w:rsidRPr="009A0802">
        <w:rPr>
          <w:rStyle w:val="expand"/>
          <w:rFonts w:ascii="Times New Roman" w:hAnsi="Times New Roman"/>
          <w:lang w:val="uz-Cyrl-UZ"/>
        </w:rPr>
        <w:t>УНДП</w:t>
      </w:r>
    </w:p>
  </w:footnote>
  <w:footnote w:id="11">
    <w:p w14:paraId="51E0F6D7" w14:textId="4B039F7B" w:rsidR="001C771E" w:rsidRPr="009A0802" w:rsidRDefault="001C771E" w:rsidP="00F545F0">
      <w:pPr>
        <w:pStyle w:val="FootnoteText"/>
        <w:jc w:val="both"/>
        <w:rPr>
          <w:rFonts w:ascii="Times New Roman" w:hAnsi="Times New Roman"/>
          <w:lang w:val="uz-Cyrl-UZ"/>
        </w:rPr>
      </w:pPr>
      <w:r w:rsidRPr="009A0802">
        <w:rPr>
          <w:rStyle w:val="FootnoteReference"/>
          <w:rFonts w:ascii="Times New Roman" w:hAnsi="Times New Roman"/>
        </w:rPr>
        <w:footnoteRef/>
      </w:r>
      <w:r w:rsidRPr="009A0802">
        <w:rPr>
          <w:rFonts w:ascii="Times New Roman" w:hAnsi="Times New Roman"/>
          <w:lang w:val="ru-RU"/>
        </w:rPr>
        <w:t>Зак</w:t>
      </w:r>
      <w:r>
        <w:rPr>
          <w:rFonts w:ascii="Times New Roman" w:hAnsi="Times New Roman"/>
          <w:lang w:val="ru-RU"/>
        </w:rPr>
        <w:t>он о општем управном поступку (</w:t>
      </w:r>
      <w:r w:rsidRPr="009A0802">
        <w:rPr>
          <w:rFonts w:ascii="Times New Roman" w:hAnsi="Times New Roman"/>
          <w:color w:val="000000"/>
          <w:lang w:val="sr-Cyrl-CS" w:eastAsia="sr-Latn-CS"/>
        </w:rPr>
        <w:t>„</w:t>
      </w:r>
      <w:r w:rsidRPr="009A0802">
        <w:rPr>
          <w:rFonts w:ascii="Times New Roman" w:hAnsi="Times New Roman"/>
          <w:lang w:val="ru-RU"/>
        </w:rPr>
        <w:t>Сл</w:t>
      </w:r>
      <w:r>
        <w:rPr>
          <w:rFonts w:ascii="Times New Roman" w:hAnsi="Times New Roman"/>
          <w:lang w:val="ru-RU"/>
        </w:rPr>
        <w:t>ужбени</w:t>
      </w:r>
      <w:r w:rsidRPr="009A0802">
        <w:rPr>
          <w:rFonts w:ascii="Times New Roman" w:hAnsi="Times New Roman"/>
          <w:lang w:val="ru-RU"/>
        </w:rPr>
        <w:t xml:space="preserve"> гласник РС</w:t>
      </w:r>
      <w:r w:rsidRPr="009A0802">
        <w:rPr>
          <w:rFonts w:ascii="Times New Roman" w:hAnsi="Times New Roman"/>
          <w:bCs/>
          <w:color w:val="000000"/>
          <w:lang w:val="sr-Cyrl-CS" w:eastAsia="sr-Latn-CS"/>
        </w:rPr>
        <w:t>”</w:t>
      </w:r>
      <w:r w:rsidRPr="009A0802">
        <w:rPr>
          <w:rFonts w:ascii="Times New Roman" w:hAnsi="Times New Roman"/>
          <w:lang w:val="ru-RU"/>
        </w:rPr>
        <w:t>, бр</w:t>
      </w:r>
      <w:r>
        <w:rPr>
          <w:rFonts w:ascii="Times New Roman" w:hAnsi="Times New Roman"/>
          <w:lang w:val="ru-RU"/>
        </w:rPr>
        <w:t>ој</w:t>
      </w:r>
      <w:r w:rsidRPr="009A0802">
        <w:rPr>
          <w:rFonts w:ascii="Times New Roman" w:hAnsi="Times New Roman"/>
          <w:lang w:val="ru-RU"/>
        </w:rPr>
        <w:t xml:space="preserve"> 18/16-10)</w:t>
      </w:r>
    </w:p>
  </w:footnote>
  <w:footnote w:id="12">
    <w:p w14:paraId="3E6A68E7" w14:textId="1E9505AC" w:rsidR="001C771E" w:rsidRPr="009A0802" w:rsidRDefault="001C771E" w:rsidP="00F545F0">
      <w:pPr>
        <w:pStyle w:val="FootnoteText"/>
        <w:jc w:val="both"/>
        <w:rPr>
          <w:rFonts w:ascii="Times New Roman" w:hAnsi="Times New Roman"/>
          <w:lang w:val="uz-Cyrl-UZ"/>
        </w:rPr>
      </w:pPr>
      <w:r w:rsidRPr="009A0802">
        <w:rPr>
          <w:rStyle w:val="FootnoteReference"/>
          <w:rFonts w:ascii="Times New Roman" w:hAnsi="Times New Roman"/>
        </w:rPr>
        <w:footnoteRef/>
      </w:r>
      <w:r w:rsidRPr="009A0802">
        <w:rPr>
          <w:rFonts w:ascii="Times New Roman" w:hAnsi="Times New Roman"/>
          <w:lang w:val="ru-RU"/>
        </w:rPr>
        <w:t>Закон о електронском документу, електронској идентификацији и услугама од поверења у електронском пословању (</w:t>
      </w:r>
      <w:r w:rsidRPr="009A0802">
        <w:rPr>
          <w:rFonts w:ascii="Times New Roman" w:hAnsi="Times New Roman"/>
          <w:color w:val="000000"/>
          <w:lang w:val="sr-Cyrl-CS" w:eastAsia="sr-Latn-CS"/>
        </w:rPr>
        <w:t>„</w:t>
      </w:r>
      <w:r w:rsidRPr="009A0802">
        <w:rPr>
          <w:rFonts w:ascii="Times New Roman" w:hAnsi="Times New Roman"/>
          <w:lang w:val="ru-RU"/>
        </w:rPr>
        <w:t>Сл</w:t>
      </w:r>
      <w:r>
        <w:rPr>
          <w:rFonts w:ascii="Times New Roman" w:hAnsi="Times New Roman"/>
          <w:lang w:val="ru-RU"/>
        </w:rPr>
        <w:t>ужбени</w:t>
      </w:r>
      <w:r w:rsidRPr="009A0802">
        <w:rPr>
          <w:rFonts w:ascii="Times New Roman" w:hAnsi="Times New Roman"/>
          <w:lang w:val="ru-RU"/>
        </w:rPr>
        <w:t xml:space="preserve"> гласник РС</w:t>
      </w:r>
      <w:r w:rsidRPr="009A0802">
        <w:rPr>
          <w:rFonts w:ascii="Times New Roman" w:hAnsi="Times New Roman"/>
          <w:bCs/>
          <w:color w:val="000000"/>
          <w:lang w:val="sr-Cyrl-CS" w:eastAsia="sr-Latn-CS"/>
        </w:rPr>
        <w:t>”</w:t>
      </w:r>
      <w:r w:rsidRPr="009A0802">
        <w:rPr>
          <w:rFonts w:ascii="Times New Roman" w:hAnsi="Times New Roman"/>
          <w:lang w:val="ru-RU"/>
        </w:rPr>
        <w:t>, бр</w:t>
      </w:r>
      <w:r>
        <w:rPr>
          <w:rFonts w:ascii="Times New Roman" w:hAnsi="Times New Roman"/>
          <w:lang w:val="ru-RU"/>
        </w:rPr>
        <w:t>ој</w:t>
      </w:r>
      <w:r w:rsidRPr="009A0802">
        <w:rPr>
          <w:rFonts w:ascii="Times New Roman" w:hAnsi="Times New Roman"/>
          <w:lang w:val="ru-RU"/>
        </w:rPr>
        <w:t xml:space="preserve"> 94/17-9)</w:t>
      </w:r>
    </w:p>
  </w:footnote>
  <w:footnote w:id="13">
    <w:p w14:paraId="134734BF" w14:textId="77777777" w:rsidR="001C771E" w:rsidRPr="009A0802" w:rsidRDefault="001C771E" w:rsidP="00F545F0">
      <w:pPr>
        <w:pStyle w:val="FootnoteText"/>
        <w:jc w:val="both"/>
        <w:rPr>
          <w:rFonts w:ascii="Times New Roman" w:hAnsi="Times New Roman"/>
          <w:lang w:val="uz-Cyrl-UZ"/>
        </w:rPr>
      </w:pPr>
      <w:r w:rsidRPr="009A0802">
        <w:rPr>
          <w:rStyle w:val="FootnoteReference"/>
          <w:rFonts w:ascii="Times New Roman" w:hAnsi="Times New Roman"/>
        </w:rPr>
        <w:footnoteRef/>
      </w:r>
      <w:r w:rsidRPr="009A0802">
        <w:rPr>
          <w:rStyle w:val="expand"/>
          <w:rFonts w:ascii="Times New Roman" w:hAnsi="Times New Roman"/>
          <w:i/>
          <w:lang w:val="uz-Cyrl-UZ"/>
        </w:rPr>
        <w:t xml:space="preserve">Анализа стања еУправе у Србији – резултати консултативног процеса, </w:t>
      </w:r>
      <w:r w:rsidRPr="009A0802">
        <w:rPr>
          <w:rStyle w:val="expand"/>
          <w:rFonts w:ascii="Times New Roman" w:hAnsi="Times New Roman"/>
          <w:lang w:val="ru-RU"/>
        </w:rPr>
        <w:t>израђена од стране консултаната НАЛЕД, у оквиру пројекта: Програм развоја еУправе –</w:t>
      </w:r>
      <w:r w:rsidRPr="009A0802">
        <w:rPr>
          <w:rStyle w:val="expand"/>
          <w:rFonts w:ascii="Times New Roman" w:hAnsi="Times New Roman"/>
          <w:lang w:val="uz-Cyrl-UZ"/>
        </w:rPr>
        <w:t>УНДП</w:t>
      </w:r>
    </w:p>
  </w:footnote>
  <w:footnote w:id="14">
    <w:p w14:paraId="2DBF3A29" w14:textId="77777777" w:rsidR="001C771E" w:rsidRPr="009A0802" w:rsidRDefault="001C771E" w:rsidP="00F545F0">
      <w:pPr>
        <w:pStyle w:val="FootnoteText"/>
        <w:jc w:val="both"/>
        <w:rPr>
          <w:rFonts w:ascii="Times New Roman" w:hAnsi="Times New Roman"/>
          <w:i/>
          <w:lang w:val="uz-Cyrl-UZ"/>
        </w:rPr>
      </w:pPr>
      <w:r w:rsidRPr="009A0802">
        <w:rPr>
          <w:rStyle w:val="FootnoteReference"/>
          <w:rFonts w:ascii="Times New Roman" w:hAnsi="Times New Roman"/>
        </w:rPr>
        <w:footnoteRef/>
      </w:r>
      <w:r w:rsidRPr="009A0802">
        <w:rPr>
          <w:rStyle w:val="expand"/>
          <w:rFonts w:ascii="Times New Roman" w:hAnsi="Times New Roman"/>
          <w:i/>
          <w:lang w:val="uz-Cyrl-UZ"/>
        </w:rPr>
        <w:t>Међународне листе конкурентности</w:t>
      </w:r>
      <w:r w:rsidRPr="009A0802">
        <w:rPr>
          <w:rStyle w:val="expand"/>
          <w:rFonts w:ascii="Times New Roman" w:hAnsi="Times New Roman"/>
          <w:lang w:val="ru-RU"/>
        </w:rPr>
        <w:t xml:space="preserve">, </w:t>
      </w:r>
      <w:r w:rsidRPr="009A0802">
        <w:rPr>
          <w:rStyle w:val="expand"/>
          <w:rFonts w:ascii="Times New Roman" w:hAnsi="Times New Roman"/>
          <w:lang w:val="uz-Cyrl-UZ"/>
        </w:rPr>
        <w:t xml:space="preserve">анализа </w:t>
      </w:r>
      <w:r w:rsidRPr="009A0802">
        <w:rPr>
          <w:rStyle w:val="expand"/>
          <w:rFonts w:ascii="Times New Roman" w:hAnsi="Times New Roman"/>
          <w:lang w:val="ru-RU"/>
        </w:rPr>
        <w:t>израђена од стране консултаната НАЛЕД, у оквиру пројекта: Програм развоја еУправе –</w:t>
      </w:r>
      <w:r w:rsidRPr="009A0802">
        <w:rPr>
          <w:rStyle w:val="expand"/>
          <w:rFonts w:ascii="Times New Roman" w:hAnsi="Times New Roman"/>
          <w:lang w:val="uz-Cyrl-UZ"/>
        </w:rPr>
        <w:t>УНДП</w:t>
      </w:r>
    </w:p>
    <w:p w14:paraId="1C270845" w14:textId="77777777" w:rsidR="001C771E" w:rsidRPr="009A0802" w:rsidRDefault="001C771E">
      <w:pPr>
        <w:pStyle w:val="FootnoteText"/>
        <w:rPr>
          <w:rFonts w:ascii="Times New Roman" w:hAnsi="Times New Roman"/>
          <w:lang w:val="uz-Cyrl-UZ"/>
        </w:rPr>
      </w:pPr>
    </w:p>
  </w:footnote>
  <w:footnote w:id="15">
    <w:p w14:paraId="2074FC96" w14:textId="55A4E933" w:rsidR="001C771E" w:rsidRPr="009A0802" w:rsidRDefault="001C771E">
      <w:pPr>
        <w:pStyle w:val="FootnoteText"/>
        <w:rPr>
          <w:rFonts w:ascii="Times New Roman" w:hAnsi="Times New Roman"/>
          <w:lang w:val="uz-Cyrl-UZ"/>
        </w:rPr>
      </w:pPr>
      <w:r w:rsidRPr="009A0802">
        <w:rPr>
          <w:rStyle w:val="FootnoteReference"/>
          <w:rFonts w:ascii="Times New Roman" w:hAnsi="Times New Roman"/>
        </w:rPr>
        <w:footnoteRef/>
      </w:r>
      <w:r w:rsidRPr="009A0802">
        <w:rPr>
          <w:rStyle w:val="expand"/>
          <w:rFonts w:ascii="Times New Roman" w:hAnsi="Times New Roman"/>
          <w:lang w:val="uz-Cyrl-UZ"/>
        </w:rPr>
        <w:t>Одлука  о образовању Координационог савета за електронску управу</w:t>
      </w:r>
      <w:r w:rsidRPr="009A0802">
        <w:rPr>
          <w:rFonts w:ascii="Times New Roman" w:hAnsi="Times New Roman"/>
          <w:lang w:val="uz-Cyrl-UZ"/>
        </w:rPr>
        <w:t>(</w:t>
      </w:r>
      <w:r w:rsidRPr="009A0802">
        <w:rPr>
          <w:rFonts w:ascii="Times New Roman" w:hAnsi="Times New Roman"/>
          <w:lang w:val="ru-RU"/>
        </w:rPr>
        <w:t>„Службени гласник РС</w:t>
      </w:r>
      <w:r w:rsidRPr="009A0802">
        <w:rPr>
          <w:rFonts w:ascii="Times New Roman" w:hAnsi="Times New Roman"/>
          <w:bCs/>
          <w:color w:val="000000"/>
          <w:lang w:val="sr-Cyrl-CS" w:eastAsia="sr-Latn-CS"/>
        </w:rPr>
        <w:t>”</w:t>
      </w:r>
      <w:r w:rsidRPr="009A0802">
        <w:rPr>
          <w:rFonts w:ascii="Times New Roman" w:hAnsi="Times New Roman"/>
          <w:lang w:val="ru-RU"/>
        </w:rPr>
        <w:t xml:space="preserve">, број </w:t>
      </w:r>
      <w:r w:rsidRPr="009A0802">
        <w:rPr>
          <w:rFonts w:ascii="Times New Roman" w:hAnsi="Times New Roman"/>
          <w:lang w:val="uz-Cyrl-UZ"/>
        </w:rPr>
        <w:t>104</w:t>
      </w:r>
      <w:r w:rsidRPr="009A0802">
        <w:rPr>
          <w:rFonts w:ascii="Times New Roman" w:hAnsi="Times New Roman"/>
          <w:lang w:val="ru-RU"/>
        </w:rPr>
        <w:t>/1</w:t>
      </w:r>
      <w:r w:rsidRPr="009A0802">
        <w:rPr>
          <w:rFonts w:ascii="Times New Roman" w:hAnsi="Times New Roman"/>
          <w:lang w:val="uz-Cyrl-UZ"/>
        </w:rPr>
        <w:t>7)</w:t>
      </w:r>
    </w:p>
  </w:footnote>
  <w:footnote w:id="16">
    <w:p w14:paraId="430ABED7" w14:textId="77777777" w:rsidR="001C771E" w:rsidRPr="000420A9" w:rsidRDefault="001C771E" w:rsidP="000420A9">
      <w:pPr>
        <w:pStyle w:val="FootnoteText"/>
        <w:rPr>
          <w:rFonts w:ascii="Cambria" w:eastAsia="Cambria" w:hAnsi="Cambria" w:cs="Cambria"/>
          <w:lang w:val="uz-Cyrl-UZ"/>
        </w:rPr>
      </w:pPr>
      <w:r>
        <w:rPr>
          <w:rStyle w:val="FootnoteReference"/>
        </w:rPr>
        <w:footnoteRef/>
      </w:r>
      <w:r w:rsidRPr="00F545F0">
        <w:rPr>
          <w:rFonts w:ascii="Cambria" w:eastAsia="Cambria" w:hAnsi="Cambria" w:cs="Cambria"/>
          <w:i/>
          <w:lang w:val="uz-Cyrl-UZ"/>
        </w:rPr>
        <w:t>Project:  Support to Public Administration Reform under the PAR Sector Reform Contract, Republic of Serbia</w:t>
      </w:r>
      <w:r>
        <w:rPr>
          <w:rFonts w:ascii="Cambria" w:eastAsia="Cambria" w:hAnsi="Cambria" w:cs="Cambria"/>
          <w:lang w:val="uz-Cyrl-UZ"/>
        </w:rPr>
        <w:t>,</w:t>
      </w:r>
    </w:p>
  </w:footnote>
  <w:footnote w:id="17">
    <w:p w14:paraId="0E48085D" w14:textId="77777777" w:rsidR="001C771E" w:rsidRPr="003577C6" w:rsidRDefault="001C771E" w:rsidP="000420A9">
      <w:pPr>
        <w:spacing w:after="0" w:line="240" w:lineRule="auto"/>
        <w:jc w:val="both"/>
        <w:rPr>
          <w:rFonts w:ascii="Cambria" w:eastAsia="Cambria" w:hAnsi="Cambria" w:cs="Cambria"/>
          <w:lang w:val="uz-Cyrl-UZ"/>
        </w:rPr>
      </w:pPr>
      <w:r>
        <w:rPr>
          <w:rStyle w:val="FootnoteReference"/>
        </w:rPr>
        <w:footnoteRef/>
      </w:r>
      <w:r w:rsidRPr="00BD25AD">
        <w:rPr>
          <w:rFonts w:ascii="Cambria" w:eastAsia="Cambria" w:hAnsi="Cambria" w:cs="Cambria"/>
          <w:sz w:val="20"/>
          <w:szCs w:val="20"/>
          <w:lang w:val="uz-Cyrl-UZ"/>
        </w:rPr>
        <w:t>Народна Скупштина је усвојила Закон о планском систему (април 2018. године), а Влада Уредбу којом је прописала методолошка правила за израду докумената јавних политика  (фебруар 2019. године), чиме је тек почетком 2019. године заокружен правни оквир који уређује планирање јавних политика у Републици Србији. Имајући у виду да у периоду израде Стратегије нису важили поменути прописи, анализа ефеката јавних политика није била обавезујућа. Циљ ове реформе био успостављање регулаторног оквира за планирање јавних политика у Републици Србији, који ће омогућити конзистентно, координисано, реалисти</w:t>
      </w:r>
      <w:r>
        <w:rPr>
          <w:rFonts w:ascii="Cambria" w:eastAsia="Cambria" w:hAnsi="Cambria" w:cs="Cambria"/>
          <w:sz w:val="20"/>
          <w:szCs w:val="20"/>
          <w:lang w:val="uz-Cyrl-UZ"/>
        </w:rPr>
        <w:t>ч</w:t>
      </w:r>
      <w:r w:rsidRPr="00BD25AD">
        <w:rPr>
          <w:rFonts w:ascii="Cambria" w:eastAsia="Cambria" w:hAnsi="Cambria" w:cs="Cambria"/>
          <w:sz w:val="20"/>
          <w:szCs w:val="20"/>
          <w:lang w:val="uz-Cyrl-UZ"/>
        </w:rPr>
        <w:t>но и одговорно планирање. Затечено стање се огледало у постојању преко 100 важећих стратегија, које по правилу нису биле међусобно усаглашене, а често су биле и неспроводиве, пре свега јер приликом планирања нису уважаване финансијске и административне могућности и ограничења.</w:t>
      </w:r>
    </w:p>
  </w:footnote>
  <w:footnote w:id="18">
    <w:p w14:paraId="7C758B7B" w14:textId="155332AD" w:rsidR="001C771E" w:rsidRPr="00427994" w:rsidRDefault="001C771E">
      <w:pPr>
        <w:pStyle w:val="FootnoteText"/>
        <w:rPr>
          <w:i/>
          <w:lang w:val="sr-Cyrl-RS"/>
        </w:rPr>
      </w:pPr>
      <w:r>
        <w:rPr>
          <w:rStyle w:val="FootnoteReference"/>
        </w:rPr>
        <w:footnoteRef/>
      </w:r>
      <w:r w:rsidRPr="00427994">
        <w:rPr>
          <w:lang w:val="uz-Cyrl-UZ"/>
        </w:rPr>
        <w:t xml:space="preserve"> </w:t>
      </w:r>
      <w:r>
        <w:rPr>
          <w:lang w:val="sr-Cyrl-RS"/>
        </w:rPr>
        <w:t xml:space="preserve"> </w:t>
      </w:r>
      <w:r w:rsidRPr="008A01FD">
        <w:rPr>
          <w:rFonts w:ascii="Times New Roman" w:hAnsi="Times New Roman"/>
          <w:i/>
          <w:lang w:val="uz-Cyrl-UZ"/>
        </w:rPr>
        <w:t>Извештај о спровредној Детаљној анализи ефеката Стратегије развоја електронске управе у Репу</w:t>
      </w:r>
      <w:r>
        <w:rPr>
          <w:rFonts w:ascii="Times New Roman" w:hAnsi="Times New Roman"/>
          <w:i/>
          <w:lang w:val="uz-Cyrl-UZ"/>
        </w:rPr>
        <w:t>блици Србији за период од 2015 -</w:t>
      </w:r>
      <w:r w:rsidRPr="008A01FD">
        <w:rPr>
          <w:rFonts w:ascii="Times New Roman" w:hAnsi="Times New Roman"/>
          <w:i/>
          <w:lang w:val="uz-Cyrl-UZ"/>
        </w:rPr>
        <w:t xml:space="preserve"> 2018</w:t>
      </w:r>
      <w:r w:rsidRPr="008A01FD">
        <w:rPr>
          <w:rFonts w:ascii="Times New Roman" w:hAnsi="Times New Roman"/>
          <w:lang w:val="uz-Cyrl-UZ"/>
        </w:rPr>
        <w:t xml:space="preserve">, израђен у оквиру пројекта: </w:t>
      </w:r>
      <w:r w:rsidRPr="008A01FD">
        <w:rPr>
          <w:rFonts w:ascii="Times New Roman" w:hAnsi="Times New Roman"/>
          <w:i/>
          <w:lang w:val="uz-Cyrl-UZ"/>
        </w:rPr>
        <w:t>Support to Public Administration Reform under the PAR Sector Reform Contract</w:t>
      </w:r>
    </w:p>
  </w:footnote>
  <w:footnote w:id="19">
    <w:p w14:paraId="4474FAA0" w14:textId="3378F733" w:rsidR="001C771E" w:rsidRPr="00FE1544" w:rsidRDefault="001C771E" w:rsidP="00F545F0">
      <w:pPr>
        <w:pStyle w:val="FootnoteText"/>
        <w:spacing w:before="60"/>
        <w:jc w:val="both"/>
        <w:rPr>
          <w:lang w:val="uz-Cyrl-UZ"/>
        </w:rPr>
      </w:pPr>
      <w:r>
        <w:rPr>
          <w:rStyle w:val="FootnoteReference"/>
        </w:rPr>
        <w:footnoteRef/>
      </w:r>
      <w:r>
        <w:rPr>
          <w:rFonts w:ascii="Times New Roman" w:hAnsi="Times New Roman"/>
          <w:lang w:val="uz-Cyrl-UZ"/>
        </w:rPr>
        <w:t xml:space="preserve"> </w:t>
      </w:r>
      <w:r w:rsidRPr="00F545F0">
        <w:rPr>
          <w:rFonts w:ascii="Times New Roman" w:hAnsi="Times New Roman"/>
          <w:lang w:val="uz-Cyrl-UZ"/>
        </w:rPr>
        <w:t xml:space="preserve">Индекс електронске партиципације </w:t>
      </w:r>
      <w:r w:rsidRPr="00055546">
        <w:rPr>
          <w:rFonts w:ascii="Times New Roman" w:hAnsi="Times New Roman"/>
          <w:lang w:val="ru-RU"/>
        </w:rPr>
        <w:t>(</w:t>
      </w:r>
      <w:r>
        <w:rPr>
          <w:rFonts w:ascii="Times New Roman" w:hAnsi="Times New Roman"/>
          <w:lang w:val="uz-Cyrl-UZ"/>
        </w:rPr>
        <w:t xml:space="preserve">енг. </w:t>
      </w:r>
      <w:r w:rsidRPr="00107078">
        <w:rPr>
          <w:rFonts w:ascii="Times New Roman" w:eastAsia="Times New Roman" w:hAnsi="Times New Roman"/>
          <w:i/>
          <w:lang w:val="uz-Cyrl-UZ"/>
        </w:rPr>
        <w:t>E</w:t>
      </w:r>
      <w:r w:rsidRPr="00055546">
        <w:rPr>
          <w:rFonts w:ascii="Times New Roman" w:eastAsia="Times New Roman" w:hAnsi="Times New Roman"/>
          <w:i/>
          <w:lang w:val="ru-RU"/>
        </w:rPr>
        <w:t>-</w:t>
      </w:r>
      <w:r w:rsidRPr="00107078">
        <w:rPr>
          <w:rFonts w:ascii="Times New Roman" w:eastAsia="Times New Roman" w:hAnsi="Times New Roman"/>
          <w:i/>
          <w:lang w:val="uz-Cyrl-UZ"/>
        </w:rPr>
        <w:t>Participation</w:t>
      </w:r>
      <w:r w:rsidRPr="00055546">
        <w:rPr>
          <w:rFonts w:ascii="Times New Roman" w:eastAsia="Times New Roman" w:hAnsi="Times New Roman"/>
          <w:i/>
          <w:lang w:val="ru-RU"/>
        </w:rPr>
        <w:t xml:space="preserve"> </w:t>
      </w:r>
      <w:r w:rsidRPr="00107078">
        <w:rPr>
          <w:rFonts w:ascii="Times New Roman" w:eastAsia="Times New Roman" w:hAnsi="Times New Roman"/>
          <w:lang w:val="uz-Cyrl-UZ"/>
        </w:rPr>
        <w:t>Index</w:t>
      </w:r>
      <w:r w:rsidRPr="0045345E">
        <w:rPr>
          <w:rFonts w:ascii="Times New Roman" w:eastAsia="Times New Roman" w:hAnsi="Times New Roman"/>
          <w:lang w:val="ru-RU"/>
        </w:rPr>
        <w:t>)</w:t>
      </w:r>
      <w:r w:rsidRPr="00107078">
        <w:rPr>
          <w:rFonts w:ascii="Times New Roman" w:eastAsia="Times New Roman" w:hAnsi="Times New Roman"/>
          <w:lang w:val="uz-Cyrl-UZ"/>
        </w:rPr>
        <w:t>x</w:t>
      </w:r>
      <w:r w:rsidRPr="00055546">
        <w:rPr>
          <w:rFonts w:ascii="Times New Roman" w:eastAsia="Times New Roman" w:hAnsi="Times New Roman"/>
          <w:i/>
          <w:lang w:val="ru-RU"/>
        </w:rPr>
        <w:t xml:space="preserve"> </w:t>
      </w:r>
      <w:r w:rsidRPr="00055546">
        <w:rPr>
          <w:rFonts w:ascii="Times New Roman" w:eastAsia="Times New Roman" w:hAnsi="Times New Roman"/>
          <w:lang w:val="ru-RU"/>
        </w:rPr>
        <w:t>Уједињене Нације</w:t>
      </w:r>
      <w:r w:rsidRPr="00055546">
        <w:rPr>
          <w:rFonts w:ascii="Times New Roman" w:eastAsia="Times New Roman" w:hAnsi="Times New Roman"/>
          <w:i/>
          <w:lang w:val="ru-RU"/>
        </w:rPr>
        <w:t xml:space="preserve">, </w:t>
      </w:r>
      <w:r w:rsidRPr="00055546">
        <w:rPr>
          <w:rFonts w:ascii="Times New Roman" w:eastAsia="Times New Roman" w:hAnsi="Times New Roman"/>
          <w:lang w:val="ru-RU"/>
        </w:rPr>
        <w:t>доступно на</w:t>
      </w:r>
      <w:hyperlink r:id="rId1" w:history="1">
        <w:r w:rsidRPr="00107078">
          <w:rPr>
            <w:rStyle w:val="Hyperlink"/>
            <w:rFonts w:ascii="Times New Roman" w:eastAsia="Times New Roman" w:hAnsi="Times New Roman"/>
            <w:i/>
            <w:lang w:val="uz-Cyrl-UZ"/>
          </w:rPr>
          <w:t>https</w:t>
        </w:r>
        <w:r w:rsidRPr="0045345E">
          <w:rPr>
            <w:rStyle w:val="Hyperlink"/>
            <w:rFonts w:ascii="Times New Roman" w:eastAsia="Times New Roman" w:hAnsi="Times New Roman"/>
            <w:i/>
            <w:lang w:val="ru-RU"/>
          </w:rPr>
          <w:t>://</w:t>
        </w:r>
        <w:r w:rsidRPr="00107078">
          <w:rPr>
            <w:rStyle w:val="Hyperlink"/>
            <w:rFonts w:ascii="Times New Roman" w:eastAsia="Times New Roman" w:hAnsi="Times New Roman"/>
            <w:i/>
            <w:lang w:val="uz-Cyrl-UZ"/>
          </w:rPr>
          <w:t>publicadministration</w:t>
        </w:r>
        <w:r w:rsidRPr="0045345E">
          <w:rPr>
            <w:rStyle w:val="Hyperlink"/>
            <w:rFonts w:ascii="Times New Roman" w:eastAsia="Times New Roman" w:hAnsi="Times New Roman"/>
            <w:i/>
            <w:lang w:val="ru-RU"/>
          </w:rPr>
          <w:t>.</w:t>
        </w:r>
        <w:r w:rsidRPr="00107078">
          <w:rPr>
            <w:rStyle w:val="Hyperlink"/>
            <w:rFonts w:ascii="Times New Roman" w:eastAsia="Times New Roman" w:hAnsi="Times New Roman"/>
            <w:i/>
            <w:lang w:val="uz-Cyrl-UZ"/>
          </w:rPr>
          <w:t>un</w:t>
        </w:r>
        <w:r w:rsidRPr="0045345E">
          <w:rPr>
            <w:rStyle w:val="Hyperlink"/>
            <w:rFonts w:ascii="Times New Roman" w:eastAsia="Times New Roman" w:hAnsi="Times New Roman"/>
            <w:i/>
            <w:lang w:val="ru-RU"/>
          </w:rPr>
          <w:t>.</w:t>
        </w:r>
        <w:r w:rsidRPr="00107078">
          <w:rPr>
            <w:rStyle w:val="Hyperlink"/>
            <w:rFonts w:ascii="Times New Roman" w:eastAsia="Times New Roman" w:hAnsi="Times New Roman"/>
            <w:i/>
            <w:lang w:val="uz-Cyrl-UZ"/>
          </w:rPr>
          <w:t>org</w:t>
        </w:r>
        <w:r w:rsidRPr="00055546">
          <w:rPr>
            <w:rStyle w:val="Hyperlink"/>
            <w:rFonts w:ascii="Times New Roman" w:eastAsia="Times New Roman" w:hAnsi="Times New Roman"/>
            <w:i/>
            <w:lang w:val="ru-RU"/>
          </w:rPr>
          <w:t>/</w:t>
        </w:r>
        <w:r w:rsidRPr="00107078">
          <w:rPr>
            <w:rStyle w:val="Hyperlink"/>
            <w:rFonts w:ascii="Times New Roman" w:eastAsia="Times New Roman" w:hAnsi="Times New Roman"/>
            <w:i/>
            <w:lang w:val="uz-Cyrl-UZ"/>
          </w:rPr>
          <w:t>egovkb</w:t>
        </w:r>
        <w:r w:rsidRPr="0045345E">
          <w:rPr>
            <w:rStyle w:val="Hyperlink"/>
            <w:rFonts w:ascii="Times New Roman" w:eastAsia="Times New Roman" w:hAnsi="Times New Roman"/>
            <w:i/>
            <w:lang w:val="ru-RU"/>
          </w:rPr>
          <w:t>/</w:t>
        </w:r>
        <w:r w:rsidRPr="00107078">
          <w:rPr>
            <w:rStyle w:val="Hyperlink"/>
            <w:rFonts w:ascii="Times New Roman" w:eastAsia="Times New Roman" w:hAnsi="Times New Roman"/>
            <w:i/>
            <w:lang w:val="uz-Cyrl-UZ"/>
          </w:rPr>
          <w:t>en</w:t>
        </w:r>
        <w:r w:rsidRPr="0045345E">
          <w:rPr>
            <w:rStyle w:val="Hyperlink"/>
            <w:rFonts w:ascii="Times New Roman" w:eastAsia="Times New Roman" w:hAnsi="Times New Roman"/>
            <w:i/>
            <w:lang w:val="ru-RU"/>
          </w:rPr>
          <w:t>-</w:t>
        </w:r>
        <w:r w:rsidRPr="00107078">
          <w:rPr>
            <w:rStyle w:val="Hyperlink"/>
            <w:rFonts w:ascii="Times New Roman" w:eastAsia="Times New Roman" w:hAnsi="Times New Roman"/>
            <w:i/>
            <w:lang w:val="uz-Cyrl-UZ"/>
          </w:rPr>
          <w:t>us</w:t>
        </w:r>
        <w:r w:rsidRPr="0045345E">
          <w:rPr>
            <w:rStyle w:val="Hyperlink"/>
            <w:rFonts w:ascii="Times New Roman" w:eastAsia="Times New Roman" w:hAnsi="Times New Roman"/>
            <w:i/>
            <w:lang w:val="ru-RU"/>
          </w:rPr>
          <w:t>/</w:t>
        </w:r>
        <w:r w:rsidRPr="00107078">
          <w:rPr>
            <w:rStyle w:val="Hyperlink"/>
            <w:rFonts w:ascii="Times New Roman" w:eastAsia="Times New Roman" w:hAnsi="Times New Roman"/>
            <w:i/>
            <w:lang w:val="uz-Cyrl-UZ"/>
          </w:rPr>
          <w:t>Data</w:t>
        </w:r>
        <w:r w:rsidRPr="00055546">
          <w:rPr>
            <w:rStyle w:val="Hyperlink"/>
            <w:rFonts w:ascii="Times New Roman" w:eastAsia="Times New Roman" w:hAnsi="Times New Roman"/>
            <w:i/>
            <w:lang w:val="ru-RU"/>
          </w:rPr>
          <w:t>-</w:t>
        </w:r>
        <w:r w:rsidRPr="00107078">
          <w:rPr>
            <w:rStyle w:val="Hyperlink"/>
            <w:rFonts w:ascii="Times New Roman" w:eastAsia="Times New Roman" w:hAnsi="Times New Roman"/>
            <w:i/>
            <w:lang w:val="uz-Cyrl-UZ"/>
          </w:rPr>
          <w:t>Center</w:t>
        </w:r>
      </w:hyperlink>
      <w:r w:rsidRPr="0045345E">
        <w:rPr>
          <w:rFonts w:ascii="Times New Roman" w:eastAsia="Times New Roman" w:hAnsi="Times New Roman"/>
          <w:lang w:val="ru-RU"/>
        </w:rPr>
        <w:t>– Процењује употребу електронских услуга којима јавна управ</w:t>
      </w:r>
      <w:r>
        <w:rPr>
          <w:rFonts w:ascii="Times New Roman" w:eastAsia="Times New Roman" w:hAnsi="Times New Roman"/>
          <w:lang w:val="ru-RU"/>
        </w:rPr>
        <w:t>а пружа информације грађанима (</w:t>
      </w:r>
      <w:r w:rsidRPr="00B025C2">
        <w:rPr>
          <w:rFonts w:ascii="Times New Roman" w:eastAsia="Times New Roman" w:hAnsi="Times New Roman"/>
          <w:color w:val="000000"/>
          <w:lang w:val="sr-Cyrl-CS" w:eastAsia="sr-Latn-CS"/>
        </w:rPr>
        <w:t>„</w:t>
      </w:r>
      <w:r w:rsidRPr="00107078">
        <w:rPr>
          <w:rFonts w:ascii="Times New Roman" w:eastAsia="Times New Roman" w:hAnsi="Times New Roman"/>
          <w:i/>
          <w:lang w:val="uz-Cyrl-UZ"/>
        </w:rPr>
        <w:t>e</w:t>
      </w:r>
      <w:r w:rsidRPr="0045345E">
        <w:rPr>
          <w:rFonts w:ascii="Times New Roman" w:eastAsia="Times New Roman" w:hAnsi="Times New Roman"/>
          <w:i/>
          <w:lang w:val="ru-RU"/>
        </w:rPr>
        <w:t>-</w:t>
      </w:r>
      <w:r w:rsidRPr="00107078">
        <w:rPr>
          <w:rFonts w:ascii="Times New Roman" w:eastAsia="Times New Roman" w:hAnsi="Times New Roman"/>
          <w:i/>
          <w:lang w:val="uz-Cyrl-UZ"/>
        </w:rPr>
        <w:t>information</w:t>
      </w:r>
      <w:r w:rsidRPr="0045345E">
        <w:rPr>
          <w:rFonts w:ascii="Times New Roman" w:eastAsia="Times New Roman" w:hAnsi="Times New Roman"/>
          <w:i/>
          <w:lang w:val="ru-RU"/>
        </w:rPr>
        <w:t xml:space="preserve"> </w:t>
      </w:r>
      <w:r w:rsidRPr="00107078">
        <w:rPr>
          <w:rFonts w:ascii="Times New Roman" w:eastAsia="Times New Roman" w:hAnsi="Times New Roman"/>
          <w:i/>
          <w:lang w:val="uz-Cyrl-UZ"/>
        </w:rPr>
        <w:t>sharing</w:t>
      </w:r>
      <w:r w:rsidRPr="0045345E">
        <w:rPr>
          <w:rFonts w:ascii="Times New Roman" w:eastAsia="Times New Roman" w:hAnsi="Times New Roman"/>
          <w:lang w:val="ru-RU"/>
        </w:rPr>
        <w:t>”), интеракција са стејкхолдерима, тј. свима који имају интерес да он</w:t>
      </w:r>
      <w:r>
        <w:rPr>
          <w:rFonts w:ascii="Times New Roman" w:eastAsia="Times New Roman" w:hAnsi="Times New Roman"/>
          <w:lang w:val="ru-RU"/>
        </w:rPr>
        <w:t>лајн приступају овим услугама (</w:t>
      </w:r>
      <w:r w:rsidRPr="00B025C2">
        <w:rPr>
          <w:rFonts w:ascii="Times New Roman" w:eastAsia="Times New Roman" w:hAnsi="Times New Roman"/>
          <w:color w:val="000000"/>
          <w:lang w:val="sr-Cyrl-CS" w:eastAsia="sr-Latn-CS"/>
        </w:rPr>
        <w:t>„</w:t>
      </w:r>
      <w:r w:rsidRPr="00107078">
        <w:rPr>
          <w:rFonts w:ascii="Times New Roman" w:eastAsia="Times New Roman" w:hAnsi="Times New Roman"/>
          <w:i/>
          <w:lang w:val="uz-Cyrl-UZ"/>
        </w:rPr>
        <w:t>e</w:t>
      </w:r>
      <w:r w:rsidRPr="0045345E">
        <w:rPr>
          <w:rFonts w:ascii="Times New Roman" w:eastAsia="Times New Roman" w:hAnsi="Times New Roman"/>
          <w:i/>
          <w:lang w:val="ru-RU"/>
        </w:rPr>
        <w:t>-</w:t>
      </w:r>
      <w:r w:rsidRPr="00107078">
        <w:rPr>
          <w:rFonts w:ascii="Times New Roman" w:eastAsia="Times New Roman" w:hAnsi="Times New Roman"/>
          <w:i/>
          <w:lang w:val="uz-Cyrl-UZ"/>
        </w:rPr>
        <w:t>consultation</w:t>
      </w:r>
      <w:r w:rsidRPr="0045345E">
        <w:rPr>
          <w:rFonts w:ascii="Times New Roman" w:eastAsia="Times New Roman" w:hAnsi="Times New Roman"/>
          <w:lang w:val="ru-RU"/>
        </w:rPr>
        <w:t>”), и учешће субјеката у процесу доношења одлука и креирању политика и прописа. Мери се на двогодишњем нивоу.</w:t>
      </w:r>
    </w:p>
  </w:footnote>
  <w:footnote w:id="20">
    <w:p w14:paraId="56BF993A" w14:textId="0295C05A" w:rsidR="001C771E" w:rsidRPr="00B90C12" w:rsidRDefault="001C771E" w:rsidP="00B90C12">
      <w:pPr>
        <w:spacing w:after="0" w:line="240" w:lineRule="auto"/>
        <w:jc w:val="both"/>
        <w:rPr>
          <w:rFonts w:ascii="Cambria" w:eastAsia="Cambria" w:hAnsi="Cambria" w:cs="Cambria"/>
          <w:sz w:val="20"/>
          <w:szCs w:val="20"/>
          <w:lang w:val="uz-Cyrl-UZ"/>
        </w:rPr>
      </w:pPr>
      <w:r w:rsidRPr="00F545F0">
        <w:rPr>
          <w:rStyle w:val="FootnoteReference"/>
          <w:rFonts w:ascii="Times New Roman" w:hAnsi="Times New Roman"/>
          <w:sz w:val="20"/>
          <w:szCs w:val="20"/>
        </w:rPr>
        <w:footnoteRef/>
      </w:r>
      <w:r w:rsidRPr="00F545F0">
        <w:rPr>
          <w:rFonts w:ascii="Cambria" w:hAnsi="Cambria" w:cs="Calibri"/>
          <w:sz w:val="20"/>
          <w:szCs w:val="20"/>
          <w:lang w:val="uz-Cyrl-UZ"/>
        </w:rPr>
        <w:t xml:space="preserve">Индекс онлајн услуга </w:t>
      </w:r>
      <w:r w:rsidRPr="0045345E">
        <w:rPr>
          <w:rFonts w:ascii="Cambria" w:hAnsi="Cambria" w:cs="Calibri"/>
          <w:i/>
          <w:sz w:val="20"/>
          <w:szCs w:val="20"/>
          <w:lang w:val="ru-RU"/>
        </w:rPr>
        <w:t>(</w:t>
      </w:r>
      <w:r w:rsidRPr="00F545F0">
        <w:rPr>
          <w:rFonts w:ascii="Cambria" w:hAnsi="Cambria" w:cs="Calibri"/>
          <w:sz w:val="20"/>
          <w:szCs w:val="20"/>
          <w:lang w:val="uz-Cyrl-UZ"/>
        </w:rPr>
        <w:t xml:space="preserve">енг. </w:t>
      </w:r>
      <w:r w:rsidRPr="00F545F0">
        <w:rPr>
          <w:rFonts w:ascii="Cambria" w:eastAsia="Times New Roman" w:hAnsi="Cambria" w:cs="Calibri"/>
          <w:i/>
          <w:sz w:val="20"/>
          <w:szCs w:val="20"/>
        </w:rPr>
        <w:t>Online</w:t>
      </w:r>
      <w:r w:rsidRPr="0045345E">
        <w:rPr>
          <w:rFonts w:ascii="Cambria" w:eastAsia="Times New Roman" w:hAnsi="Cambria" w:cs="Calibri"/>
          <w:i/>
          <w:sz w:val="20"/>
          <w:szCs w:val="20"/>
          <w:lang w:val="ru-RU"/>
        </w:rPr>
        <w:t xml:space="preserve"> </w:t>
      </w:r>
      <w:r w:rsidRPr="00F545F0">
        <w:rPr>
          <w:rFonts w:ascii="Cambria" w:eastAsia="Times New Roman" w:hAnsi="Cambria" w:cs="Calibri"/>
          <w:i/>
          <w:sz w:val="20"/>
          <w:szCs w:val="20"/>
        </w:rPr>
        <w:t>Service</w:t>
      </w:r>
      <w:r w:rsidRPr="0045345E">
        <w:rPr>
          <w:rFonts w:ascii="Cambria" w:eastAsia="Times New Roman" w:hAnsi="Cambria" w:cs="Calibri"/>
          <w:i/>
          <w:sz w:val="20"/>
          <w:szCs w:val="20"/>
          <w:lang w:val="ru-RU"/>
        </w:rPr>
        <w:t xml:space="preserve"> </w:t>
      </w:r>
      <w:r w:rsidRPr="00F545F0">
        <w:rPr>
          <w:rFonts w:ascii="Cambria" w:eastAsia="Times New Roman" w:hAnsi="Cambria" w:cs="Calibri"/>
          <w:i/>
          <w:sz w:val="20"/>
          <w:szCs w:val="20"/>
        </w:rPr>
        <w:t>Index</w:t>
      </w:r>
      <w:r w:rsidRPr="0045345E">
        <w:rPr>
          <w:rFonts w:ascii="Cambria" w:eastAsia="Times New Roman" w:hAnsi="Cambria" w:cs="Calibri"/>
          <w:i/>
          <w:sz w:val="20"/>
          <w:szCs w:val="20"/>
          <w:lang w:val="ru-RU"/>
        </w:rPr>
        <w:t xml:space="preserve"> (</w:t>
      </w:r>
      <w:r w:rsidRPr="00F545F0">
        <w:rPr>
          <w:rFonts w:ascii="Cambria" w:eastAsia="Times New Roman" w:hAnsi="Cambria" w:cs="Calibri"/>
          <w:i/>
          <w:sz w:val="20"/>
          <w:szCs w:val="20"/>
        </w:rPr>
        <w:t>OSI</w:t>
      </w:r>
      <w:r w:rsidRPr="0045345E">
        <w:rPr>
          <w:rFonts w:ascii="Cambria" w:eastAsia="Times New Roman" w:hAnsi="Cambria" w:cs="Calibri"/>
          <w:i/>
          <w:sz w:val="20"/>
          <w:szCs w:val="20"/>
          <w:lang w:val="ru-RU"/>
        </w:rPr>
        <w:t>)</w:t>
      </w:r>
      <w:r w:rsidRPr="00F545F0">
        <w:rPr>
          <w:rFonts w:ascii="Cambria" w:eastAsia="Times New Roman" w:hAnsi="Cambria" w:cs="Calibri"/>
          <w:i/>
          <w:sz w:val="20"/>
          <w:szCs w:val="20"/>
          <w:lang w:val="uz-Cyrl-UZ"/>
        </w:rPr>
        <w:t xml:space="preserve">) </w:t>
      </w:r>
      <w:r w:rsidRPr="00F545F0">
        <w:rPr>
          <w:rFonts w:ascii="Cambria" w:eastAsia="Times New Roman" w:hAnsi="Cambria" w:cs="Calibri"/>
          <w:i/>
          <w:lang w:val="uz-Cyrl-UZ"/>
        </w:rPr>
        <w:t xml:space="preserve">- </w:t>
      </w:r>
      <w:r w:rsidRPr="0045345E">
        <w:rPr>
          <w:rFonts w:ascii="Cambria" w:eastAsia="Times New Roman" w:hAnsi="Cambria" w:cs="Calibri"/>
          <w:sz w:val="20"/>
          <w:szCs w:val="20"/>
          <w:lang w:val="ru-RU"/>
        </w:rPr>
        <w:t>Уједињене Нације, доступно на</w:t>
      </w:r>
      <w:r>
        <w:rPr>
          <w:rFonts w:ascii="Cambria" w:eastAsia="Times New Roman" w:hAnsi="Cambria" w:cs="Calibri"/>
          <w:sz w:val="20"/>
          <w:szCs w:val="20"/>
          <w:lang w:val="ru-RU"/>
        </w:rPr>
        <w:t xml:space="preserve"> </w:t>
      </w:r>
      <w:r w:rsidRPr="00B90C12">
        <w:rPr>
          <w:rFonts w:ascii="Cambria" w:eastAsia="Cambria" w:hAnsi="Cambria" w:cs="Cambria"/>
          <w:sz w:val="20"/>
          <w:szCs w:val="20"/>
          <w:lang w:val="uz-Cyrl-UZ"/>
        </w:rPr>
        <w:t>Индекс који мери обухват и</w:t>
      </w:r>
      <w:r>
        <w:rPr>
          <w:rFonts w:ascii="Cambria" w:eastAsia="Cambria" w:hAnsi="Cambria" w:cs="Cambria"/>
          <w:sz w:val="20"/>
          <w:szCs w:val="20"/>
          <w:lang w:val="uz-Cyrl-UZ"/>
        </w:rPr>
        <w:t xml:space="preserve"> квалитет електронских услуга. </w:t>
      </w:r>
      <w:r w:rsidRPr="00B90C12">
        <w:rPr>
          <w:rFonts w:ascii="Cambria" w:eastAsia="Cambria" w:hAnsi="Cambria" w:cs="Cambria"/>
          <w:sz w:val="20"/>
          <w:szCs w:val="20"/>
          <w:lang w:val="uz-Cyrl-UZ"/>
        </w:rPr>
        <w:t>Добија се сагледавањем националног портала електронске управе, као и веб сајтова најрелевантнијих министарстава.</w:t>
      </w:r>
    </w:p>
  </w:footnote>
  <w:footnote w:id="21">
    <w:p w14:paraId="0F661C64" w14:textId="6CFF77CD" w:rsidR="001C771E" w:rsidRPr="005150B3" w:rsidRDefault="001C771E" w:rsidP="00F545F0">
      <w:pPr>
        <w:pStyle w:val="FootnoteText"/>
        <w:jc w:val="both"/>
        <w:rPr>
          <w:lang w:val="uz-Cyrl-UZ"/>
        </w:rPr>
      </w:pPr>
      <w:r w:rsidRPr="00F545F0">
        <w:rPr>
          <w:rStyle w:val="FootnoteReference"/>
          <w:rFonts w:ascii="Times New Roman" w:hAnsi="Times New Roman"/>
        </w:rPr>
        <w:footnoteRef/>
      </w:r>
      <w:r w:rsidRPr="00F545F0">
        <w:rPr>
          <w:rFonts w:ascii="Cambria" w:hAnsi="Cambria"/>
          <w:lang w:val="uz-Cyrl-UZ"/>
        </w:rPr>
        <w:t xml:space="preserve">Глобални индекс отворених података </w:t>
      </w:r>
      <w:r>
        <w:rPr>
          <w:rFonts w:ascii="Cambria" w:hAnsi="Cambria"/>
          <w:lang w:val="uz-Cyrl-UZ"/>
        </w:rPr>
        <w:t>(</w:t>
      </w:r>
      <w:r w:rsidRPr="00F351CB">
        <w:rPr>
          <w:rFonts w:ascii="Cambria" w:hAnsi="Cambria" w:cs="Calibri"/>
          <w:lang w:val="uz-Cyrl-UZ"/>
        </w:rPr>
        <w:t xml:space="preserve">енг. </w:t>
      </w:r>
      <w:r w:rsidRPr="00BA2621">
        <w:rPr>
          <w:rFonts w:ascii="Cambria" w:eastAsia="Times New Roman" w:hAnsi="Cambria"/>
          <w:i/>
          <w:lang w:val="uz-Cyrl-UZ"/>
        </w:rPr>
        <w:t>Global</w:t>
      </w:r>
      <w:r w:rsidRPr="0045345E">
        <w:rPr>
          <w:rFonts w:ascii="Cambria" w:eastAsia="Times New Roman" w:hAnsi="Cambria"/>
          <w:i/>
          <w:lang w:val="ru-RU"/>
        </w:rPr>
        <w:t xml:space="preserve"> </w:t>
      </w:r>
      <w:r w:rsidRPr="00BA2621">
        <w:rPr>
          <w:rFonts w:ascii="Cambria" w:eastAsia="Times New Roman" w:hAnsi="Cambria"/>
          <w:i/>
          <w:lang w:val="uz-Cyrl-UZ"/>
        </w:rPr>
        <w:t>Open</w:t>
      </w:r>
      <w:r w:rsidRPr="0045345E">
        <w:rPr>
          <w:rFonts w:ascii="Cambria" w:eastAsia="Times New Roman" w:hAnsi="Cambria"/>
          <w:i/>
          <w:lang w:val="ru-RU"/>
        </w:rPr>
        <w:t xml:space="preserve"> </w:t>
      </w:r>
      <w:r w:rsidRPr="00BA2621">
        <w:rPr>
          <w:rFonts w:ascii="Cambria" w:eastAsia="Times New Roman" w:hAnsi="Cambria"/>
          <w:i/>
          <w:lang w:val="uz-Cyrl-UZ"/>
        </w:rPr>
        <w:t>Data</w:t>
      </w:r>
      <w:r w:rsidRPr="0045345E">
        <w:rPr>
          <w:rFonts w:ascii="Cambria" w:eastAsia="Times New Roman" w:hAnsi="Cambria"/>
          <w:i/>
          <w:lang w:val="ru-RU"/>
        </w:rPr>
        <w:t xml:space="preserve"> </w:t>
      </w:r>
      <w:r w:rsidRPr="00BA2621">
        <w:rPr>
          <w:rFonts w:ascii="Cambria" w:eastAsia="Times New Roman" w:hAnsi="Cambria"/>
          <w:i/>
          <w:lang w:val="uz-Cyrl-UZ"/>
        </w:rPr>
        <w:t>Index</w:t>
      </w:r>
      <w:r>
        <w:rPr>
          <w:rFonts w:ascii="Cambria" w:eastAsia="Times New Roman" w:hAnsi="Cambria"/>
          <w:lang w:val="uz-Cyrl-UZ"/>
        </w:rPr>
        <w:t>)</w:t>
      </w:r>
      <w:r w:rsidRPr="0045345E">
        <w:rPr>
          <w:rFonts w:ascii="Times New Roman" w:eastAsia="Times New Roman" w:hAnsi="Times New Roman"/>
          <w:i/>
          <w:lang w:val="ru-RU"/>
        </w:rPr>
        <w:t xml:space="preserve"> </w:t>
      </w:r>
      <w:r>
        <w:rPr>
          <w:rFonts w:ascii="Times New Roman" w:eastAsia="Times New Roman" w:hAnsi="Times New Roman"/>
          <w:i/>
          <w:lang w:val="ru-RU"/>
        </w:rPr>
        <w:t xml:space="preserve">- </w:t>
      </w:r>
      <w:r w:rsidRPr="00616F07">
        <w:rPr>
          <w:rFonts w:ascii="Cambria" w:eastAsia="Cambria" w:hAnsi="Cambria" w:cs="Cambria"/>
          <w:lang w:val="uz-Cyrl-UZ"/>
        </w:rPr>
        <w:t xml:space="preserve">Мери се доступност 15 различитих сетова података, њихова ажурност, формат података и могућност преузимања. Методологија је базирана на истраживању испуњења принципа Глобане повеље о отвореним подацима. Овај индекс објављује </w:t>
      </w:r>
      <w:r>
        <w:rPr>
          <w:rFonts w:ascii="Cambria" w:eastAsia="Cambria" w:hAnsi="Cambria" w:cs="Cambria"/>
          <w:lang w:val="uz-Cyrl-UZ"/>
        </w:rPr>
        <w:t xml:space="preserve">Мрежа отвореног знања (енг. </w:t>
      </w:r>
      <w:r w:rsidRPr="00F545F0">
        <w:rPr>
          <w:rFonts w:ascii="Cambria" w:eastAsia="Cambria" w:hAnsi="Cambria" w:cs="Cambria"/>
          <w:i/>
          <w:lang w:val="uz-Cyrl-UZ"/>
        </w:rPr>
        <w:t>Open Knowledge Network</w:t>
      </w:r>
      <w:r>
        <w:rPr>
          <w:rFonts w:ascii="Cambria" w:eastAsia="Cambria" w:hAnsi="Cambria" w:cs="Cambria"/>
          <w:lang w:val="uz-Cyrl-UZ"/>
        </w:rPr>
        <w:t>)</w:t>
      </w:r>
      <w:r w:rsidRPr="00616F07">
        <w:rPr>
          <w:rFonts w:ascii="Cambria" w:eastAsia="Cambria" w:hAnsi="Cambria" w:cs="Cambria"/>
          <w:lang w:val="uz-Cyrl-UZ"/>
        </w:rPr>
        <w:t xml:space="preserve"> на годишњем нивоу.</w:t>
      </w:r>
    </w:p>
  </w:footnote>
  <w:footnote w:id="22">
    <w:p w14:paraId="5B5BE565" w14:textId="77777777" w:rsidR="001C771E" w:rsidRPr="00297DDE" w:rsidRDefault="001C771E" w:rsidP="00F545F0">
      <w:pPr>
        <w:pStyle w:val="FootnoteText"/>
        <w:jc w:val="both"/>
        <w:rPr>
          <w:rFonts w:ascii="Times New Roman" w:hAnsi="Times New Roman"/>
          <w:lang w:val="uz-Cyrl-UZ"/>
        </w:rPr>
      </w:pPr>
      <w:r w:rsidRPr="00297DDE">
        <w:rPr>
          <w:rStyle w:val="FootnoteReference"/>
          <w:rFonts w:ascii="Times New Roman" w:hAnsi="Times New Roman"/>
        </w:rPr>
        <w:footnoteRef/>
      </w:r>
      <w:r w:rsidRPr="00297DDE">
        <w:rPr>
          <w:rFonts w:ascii="Times New Roman" w:eastAsia="Cambria" w:hAnsi="Times New Roman"/>
          <w:lang w:val="uz-Cyrl-UZ"/>
        </w:rPr>
        <w:t xml:space="preserve">Користимо термин мера, односно активност из разлога јер је некада реч о мерама (нпр. Успостављање Дата центра, Успостављање електронског канцеларијског пословања и сл.), некада о активностима (нпр. Укинути обавезу странака да достављају доказ о извршеном плаћању, Успостављање посебног телa за координацију електронске управе на нивоу локалних самоуправа) или групи активности која се може формулисати и као посебна мера и као део активности у оквиру једне мере (нпр. Спровести обуке за оспособљавање грађана за коришћење националног Портала еУправа илиУспостављање и обjaвљивaњe нaциoнaлнoг рeгистрa пружaлaцa услугa oд пoвeрeњa –(енг. </w:t>
      </w:r>
      <w:r w:rsidRPr="00297DDE">
        <w:rPr>
          <w:rFonts w:ascii="Times New Roman" w:eastAsia="Cambria" w:hAnsi="Times New Roman"/>
          <w:i/>
          <w:lang w:val="uz-Cyrl-UZ"/>
        </w:rPr>
        <w:t>Trusted List</w:t>
      </w:r>
      <w:r w:rsidRPr="00297DDE">
        <w:rPr>
          <w:rFonts w:ascii="Times New Roman" w:eastAsia="Cambria" w:hAnsi="Times New Roman"/>
          <w:lang w:val="uz-Cyrl-UZ"/>
        </w:rPr>
        <w:t>) и сл.)</w:t>
      </w:r>
    </w:p>
  </w:footnote>
  <w:footnote w:id="23">
    <w:p w14:paraId="6F7C2EF4" w14:textId="77777777" w:rsidR="001C771E" w:rsidRPr="00297DDE" w:rsidRDefault="001C771E" w:rsidP="001143DF">
      <w:pPr>
        <w:spacing w:after="0" w:line="240" w:lineRule="auto"/>
        <w:jc w:val="both"/>
        <w:rPr>
          <w:rFonts w:ascii="Times New Roman" w:eastAsia="Times New Roman" w:hAnsi="Times New Roman"/>
          <w:lang w:val="uz-Cyrl-UZ"/>
        </w:rPr>
      </w:pPr>
      <w:r w:rsidRPr="00297DDE">
        <w:rPr>
          <w:rStyle w:val="FootnoteReference"/>
          <w:rFonts w:ascii="Times New Roman" w:hAnsi="Times New Roman"/>
        </w:rPr>
        <w:footnoteRef/>
      </w:r>
      <w:r w:rsidRPr="00297DDE">
        <w:rPr>
          <w:rFonts w:ascii="Times New Roman" w:eastAsia="Cambria" w:hAnsi="Times New Roman"/>
          <w:sz w:val="20"/>
          <w:szCs w:val="20"/>
          <w:lang w:val="uz-Cyrl-UZ"/>
        </w:rPr>
        <w:t>Тренутно постоји само један дата центар, у Београду, који задовољава потребе складиштења постојећих података из матичних књига, али су његови капацитети недовољни  за даљи развој електронског пословања у органима јавне управе, због чега је потребно проширити капацитете изградњом новог. Иницијални кораци учињени су у претходном циклусу.</w:t>
      </w:r>
    </w:p>
  </w:footnote>
  <w:footnote w:id="24">
    <w:p w14:paraId="0A2229A0" w14:textId="77777777" w:rsidR="001C771E" w:rsidRPr="00297DDE" w:rsidRDefault="001C771E" w:rsidP="00F545F0">
      <w:pPr>
        <w:pStyle w:val="FootnoteText"/>
        <w:jc w:val="both"/>
        <w:rPr>
          <w:rFonts w:ascii="Times New Roman" w:hAnsi="Times New Roman"/>
          <w:lang w:val="uz-Cyrl-UZ"/>
        </w:rPr>
      </w:pPr>
      <w:r w:rsidRPr="00297DDE">
        <w:rPr>
          <w:rStyle w:val="FootnoteReference"/>
          <w:rFonts w:ascii="Times New Roman" w:hAnsi="Times New Roman"/>
        </w:rPr>
        <w:footnoteRef/>
      </w:r>
      <w:r w:rsidRPr="00297DDE">
        <w:rPr>
          <w:rFonts w:ascii="Times New Roman" w:eastAsia="Cambria" w:hAnsi="Times New Roman"/>
          <w:lang w:val="uz-Cyrl-UZ"/>
        </w:rPr>
        <w:t>Канцеларијско пословање у јавним органима Србије је тренутно уређено кроз две одвојене уредбе, те би канцеларијско пословање било потребно уредити на јединтвен начин, односно кроз јединствену Уредбу, тако што ће се прописати првенство електронског канцеларијског пословања, у подносу на класичан модел аналогног поступања. Приликом планирања ове мере треба водити рачуна да се обезбеди пуно електронско канцеларијско пословање и у спровођењу административних процедура, од пријема предмета, завођења предмета у електронској  писарници и рада на предмету, до доставе акта странци у поступку и спровођења другостепеног управног и судског поступка.</w:t>
      </w:r>
    </w:p>
  </w:footnote>
  <w:footnote w:id="25">
    <w:p w14:paraId="5BA390A7" w14:textId="77777777" w:rsidR="001C771E" w:rsidRPr="00297DDE" w:rsidRDefault="001C771E" w:rsidP="001143DF">
      <w:pPr>
        <w:spacing w:after="0" w:line="240" w:lineRule="auto"/>
        <w:jc w:val="both"/>
        <w:rPr>
          <w:rFonts w:ascii="Times New Roman" w:eastAsia="Times New Roman" w:hAnsi="Times New Roman"/>
          <w:lang w:val="ru-RU"/>
        </w:rPr>
      </w:pPr>
      <w:r w:rsidRPr="00297DDE">
        <w:rPr>
          <w:rStyle w:val="FootnoteReference"/>
          <w:rFonts w:ascii="Times New Roman" w:hAnsi="Times New Roman"/>
        </w:rPr>
        <w:footnoteRef/>
      </w:r>
      <w:r w:rsidRPr="00297DDE">
        <w:rPr>
          <w:rFonts w:ascii="Times New Roman" w:eastAsia="Cambria" w:hAnsi="Times New Roman"/>
          <w:sz w:val="20"/>
          <w:szCs w:val="20"/>
          <w:lang w:val="uz-Cyrl-UZ"/>
        </w:rPr>
        <w:t>С обзиром да се пун замах функционисања електронске управе тек очекује у наредним годинама, потребно је наставити са програмима обуке кадрова у јавној управи за рад у електронском окружењу и за електронску интеракцију како са другим јавним органима, тако и са грађанима и привредом. Такве обуке потребно је пружити и грађанима, што се може чинити кроз графичке приказе, видео туторијале, као и кроз организовање обука за оне којима су такве обуке неопходне.</w:t>
      </w:r>
    </w:p>
  </w:footnote>
  <w:footnote w:id="26">
    <w:p w14:paraId="2CF132FB" w14:textId="77777777" w:rsidR="001C771E" w:rsidRPr="00297DDE" w:rsidRDefault="001C771E" w:rsidP="001143DF">
      <w:pPr>
        <w:spacing w:after="0" w:line="240" w:lineRule="auto"/>
        <w:jc w:val="both"/>
        <w:rPr>
          <w:rFonts w:ascii="Times New Roman" w:eastAsia="Times New Roman" w:hAnsi="Times New Roman"/>
          <w:b/>
          <w:lang w:val="uz-Cyrl-UZ"/>
        </w:rPr>
      </w:pPr>
      <w:r w:rsidRPr="00297DDE">
        <w:rPr>
          <w:rStyle w:val="FootnoteReference"/>
          <w:rFonts w:ascii="Times New Roman" w:hAnsi="Times New Roman"/>
        </w:rPr>
        <w:footnoteRef/>
      </w:r>
      <w:r w:rsidRPr="00297DDE">
        <w:rPr>
          <w:rFonts w:ascii="Times New Roman" w:eastAsia="Cambria" w:hAnsi="Times New Roman"/>
          <w:sz w:val="20"/>
          <w:szCs w:val="20"/>
          <w:lang w:val="uz-Cyrl-UZ"/>
        </w:rPr>
        <w:t>Ова мера је пре свега усмерена на развој и управљање кадровима, који би за потребе јавне управе били ангажовани на одржавању и унапређењу ИТ система у јавној управи. Начин на који ће се ова мера имплементирати (кроз један посебан орган или кроз аутсорсовање) подразумева детаљну анализу могућих опција. Анализу могућих опција намеће сложеност проблема који треба да се реши, пре свега проблем мањка ИТ кадра у јавној управи, али и потребе успостављања инетроператибилних ИТ система у јавној управи.</w:t>
      </w:r>
    </w:p>
  </w:footnote>
  <w:footnote w:id="27">
    <w:p w14:paraId="3C3D98A2" w14:textId="77777777" w:rsidR="001C771E" w:rsidRDefault="001C771E" w:rsidP="001143DF">
      <w:pPr>
        <w:spacing w:after="0" w:line="240" w:lineRule="auto"/>
        <w:jc w:val="both"/>
        <w:rPr>
          <w:rFonts w:ascii="Times New Roman" w:eastAsia="Times New Roman" w:hAnsi="Times New Roman"/>
          <w:lang w:val="uz-Cyrl-UZ"/>
        </w:rPr>
      </w:pPr>
      <w:r w:rsidRPr="00297DDE">
        <w:rPr>
          <w:rStyle w:val="FootnoteReference"/>
          <w:rFonts w:ascii="Times New Roman" w:hAnsi="Times New Roman"/>
        </w:rPr>
        <w:footnoteRef/>
      </w:r>
      <w:r w:rsidRPr="00297DDE">
        <w:rPr>
          <w:rFonts w:ascii="Times New Roman" w:eastAsia="Cambria" w:hAnsi="Times New Roman"/>
          <w:sz w:val="20"/>
          <w:szCs w:val="20"/>
          <w:lang w:val="uz-Cyrl-UZ"/>
        </w:rPr>
        <w:t>Подразумева усвајање прописа који у претходном циклусу нису усвојени, а планирани су.</w:t>
      </w:r>
    </w:p>
  </w:footnote>
  <w:footnote w:id="28">
    <w:p w14:paraId="22154357" w14:textId="77777777" w:rsidR="001C771E" w:rsidRPr="00297DDE" w:rsidRDefault="001C771E" w:rsidP="001143DF">
      <w:pPr>
        <w:spacing w:after="0" w:line="240" w:lineRule="auto"/>
        <w:jc w:val="both"/>
        <w:rPr>
          <w:rFonts w:ascii="Times New Roman" w:eastAsia="Times New Roman" w:hAnsi="Times New Roman"/>
          <w:lang w:val="uz-Cyrl-UZ"/>
        </w:rPr>
      </w:pPr>
      <w:r>
        <w:rPr>
          <w:rStyle w:val="FootnoteReference"/>
        </w:rPr>
        <w:footnoteRef/>
      </w:r>
      <w:r w:rsidRPr="00297DDE">
        <w:rPr>
          <w:rFonts w:ascii="Times New Roman" w:eastAsia="Cambria" w:hAnsi="Times New Roman"/>
          <w:sz w:val="20"/>
          <w:szCs w:val="20"/>
          <w:lang w:val="uz-Cyrl-UZ"/>
        </w:rPr>
        <w:t>Дефинисати минималне нивое аутентикације. Препорука је да се то обезбеди са централног нивоа, како се би се избегло да различите локалне самоуправе за исту услугу прописују различите нивое аутентикације. Такође, тренутно електронске процедуре које спроводи јавна управа подразумевају висок ниво аутентикације, а то није оптимално са становишта обављања услуга, јер је за поједине процедуре довољан нижи ниво.</w:t>
      </w:r>
    </w:p>
  </w:footnote>
  <w:footnote w:id="29">
    <w:p w14:paraId="24C514D5" w14:textId="77777777" w:rsidR="001C771E" w:rsidRPr="00297DDE" w:rsidRDefault="001C771E" w:rsidP="001E241B">
      <w:pPr>
        <w:pStyle w:val="FootnoteText"/>
        <w:jc w:val="both"/>
        <w:rPr>
          <w:rFonts w:ascii="Times New Roman" w:hAnsi="Times New Roman"/>
          <w:lang w:val="uz-Cyrl-UZ"/>
        </w:rPr>
      </w:pPr>
      <w:r w:rsidRPr="00297DDE">
        <w:rPr>
          <w:rStyle w:val="FootnoteReference"/>
          <w:rFonts w:ascii="Times New Roman" w:hAnsi="Times New Roman"/>
        </w:rPr>
        <w:footnoteRef/>
      </w:r>
      <w:r w:rsidRPr="00297DDE">
        <w:rPr>
          <w:rFonts w:ascii="Times New Roman" w:eastAsia="Cambria" w:hAnsi="Times New Roman"/>
          <w:lang w:val="uz-Cyrl-UZ"/>
        </w:rPr>
        <w:t xml:space="preserve">Потребно је </w:t>
      </w:r>
      <w:r w:rsidRPr="00297DDE">
        <w:rPr>
          <w:rFonts w:ascii="Times New Roman" w:eastAsia="Cambria" w:hAnsi="Times New Roman"/>
          <w:lang w:val="ru-RU"/>
        </w:rPr>
        <w:t>забранити органу</w:t>
      </w:r>
      <w:r w:rsidRPr="00297DDE">
        <w:rPr>
          <w:rFonts w:ascii="Times New Roman" w:eastAsia="Cambria" w:hAnsi="Times New Roman"/>
          <w:lang w:val="uz-Cyrl-UZ"/>
        </w:rPr>
        <w:t xml:space="preserve"> јавне управе да</w:t>
      </w:r>
      <w:r w:rsidRPr="00297DDE">
        <w:rPr>
          <w:rFonts w:ascii="Times New Roman" w:eastAsia="Cambria" w:hAnsi="Times New Roman"/>
          <w:lang w:val="ru-RU"/>
        </w:rPr>
        <w:t xml:space="preserve"> траж</w:t>
      </w:r>
      <w:r w:rsidRPr="00297DDE">
        <w:rPr>
          <w:rFonts w:ascii="Times New Roman" w:eastAsia="Cambria" w:hAnsi="Times New Roman"/>
          <w:lang w:val="uz-Cyrl-UZ"/>
        </w:rPr>
        <w:t>и</w:t>
      </w:r>
      <w:r w:rsidRPr="00297DDE">
        <w:rPr>
          <w:rFonts w:ascii="Times New Roman" w:eastAsia="Cambria" w:hAnsi="Times New Roman"/>
          <w:lang w:val="ru-RU"/>
        </w:rPr>
        <w:t xml:space="preserve"> доказ о уплати</w:t>
      </w:r>
      <w:r w:rsidRPr="00297DDE">
        <w:rPr>
          <w:rFonts w:ascii="Times New Roman" w:eastAsia="Cambria" w:hAnsi="Times New Roman"/>
          <w:lang w:val="uz-Cyrl-UZ"/>
        </w:rPr>
        <w:t xml:space="preserve"> таксе, тј. накнаде за</w:t>
      </w:r>
      <w:r w:rsidRPr="00297DDE">
        <w:rPr>
          <w:rFonts w:ascii="Times New Roman" w:eastAsia="Cambria" w:hAnsi="Times New Roman"/>
          <w:lang w:val="ru-RU"/>
        </w:rPr>
        <w:t xml:space="preserve"> пруж</w:t>
      </w:r>
      <w:r w:rsidRPr="00297DDE">
        <w:rPr>
          <w:rFonts w:ascii="Times New Roman" w:eastAsia="Cambria" w:hAnsi="Times New Roman"/>
          <w:lang w:val="uz-Cyrl-UZ"/>
        </w:rPr>
        <w:t>ену</w:t>
      </w:r>
      <w:r w:rsidRPr="00297DDE">
        <w:rPr>
          <w:rFonts w:ascii="Times New Roman" w:eastAsia="Cambria" w:hAnsi="Times New Roman"/>
          <w:lang w:val="ru-RU"/>
        </w:rPr>
        <w:t xml:space="preserve"> јавн</w:t>
      </w:r>
      <w:r w:rsidRPr="00297DDE">
        <w:rPr>
          <w:rFonts w:ascii="Times New Roman" w:eastAsia="Cambria" w:hAnsi="Times New Roman"/>
          <w:lang w:val="uz-Cyrl-UZ"/>
        </w:rPr>
        <w:t>у</w:t>
      </w:r>
      <w:r w:rsidRPr="00297DDE">
        <w:rPr>
          <w:rFonts w:ascii="Times New Roman" w:eastAsia="Cambria" w:hAnsi="Times New Roman"/>
          <w:lang w:val="ru-RU"/>
        </w:rPr>
        <w:t xml:space="preserve"> услуг</w:t>
      </w:r>
      <w:r w:rsidRPr="00297DDE">
        <w:rPr>
          <w:rFonts w:ascii="Times New Roman" w:eastAsia="Cambria" w:hAnsi="Times New Roman"/>
          <w:lang w:val="uz-Cyrl-UZ"/>
        </w:rPr>
        <w:t>у.  Ову забрану је могуће прописати и</w:t>
      </w:r>
      <w:r w:rsidRPr="00297DDE">
        <w:rPr>
          <w:rFonts w:ascii="Times New Roman" w:eastAsia="Cambria" w:hAnsi="Times New Roman"/>
          <w:lang w:val="ru-RU"/>
        </w:rPr>
        <w:t>змен</w:t>
      </w:r>
      <w:r w:rsidRPr="00297DDE">
        <w:rPr>
          <w:rFonts w:ascii="Times New Roman" w:eastAsia="Cambria" w:hAnsi="Times New Roman"/>
          <w:lang w:val="uz-Cyrl-UZ"/>
        </w:rPr>
        <w:t>ом</w:t>
      </w:r>
      <w:r w:rsidRPr="00297DDE">
        <w:rPr>
          <w:rFonts w:ascii="Times New Roman" w:eastAsia="Cambria" w:hAnsi="Times New Roman"/>
          <w:lang w:val="ru-RU"/>
        </w:rPr>
        <w:t xml:space="preserve"> Закон о буџетском систему, Закон о РАТ и</w:t>
      </w:r>
      <w:r w:rsidRPr="00297DDE">
        <w:rPr>
          <w:rFonts w:ascii="Times New Roman" w:eastAsia="Cambria" w:hAnsi="Times New Roman"/>
          <w:lang w:val="uz-Cyrl-UZ"/>
        </w:rPr>
        <w:t>/или</w:t>
      </w:r>
      <w:r w:rsidRPr="00297DDE">
        <w:rPr>
          <w:rFonts w:ascii="Times New Roman" w:eastAsia="Cambria" w:hAnsi="Times New Roman"/>
          <w:lang w:val="ru-RU"/>
        </w:rPr>
        <w:t xml:space="preserve"> Закон о ел</w:t>
      </w:r>
      <w:r w:rsidRPr="00297DDE">
        <w:rPr>
          <w:rFonts w:ascii="Times New Roman" w:eastAsia="Cambria" w:hAnsi="Times New Roman"/>
          <w:lang w:val="uz-Cyrl-UZ"/>
        </w:rPr>
        <w:t>ектронској у</w:t>
      </w:r>
      <w:r w:rsidRPr="00297DDE">
        <w:rPr>
          <w:rFonts w:ascii="Times New Roman" w:eastAsia="Cambria" w:hAnsi="Times New Roman"/>
          <w:lang w:val="ru-RU"/>
        </w:rPr>
        <w:t>прави</w:t>
      </w:r>
      <w:r w:rsidRPr="00297DDE">
        <w:rPr>
          <w:rFonts w:ascii="Times New Roman" w:eastAsia="Cambria" w:hAnsi="Times New Roman"/>
          <w:lang w:val="uz-Cyrl-UZ"/>
        </w:rPr>
        <w:t>. У пракси би се провера уплате вршила или тако што би се кроз електронску процедуру обезбедило on</w:t>
      </w:r>
      <w:r w:rsidRPr="00297DDE">
        <w:rPr>
          <w:rFonts w:ascii="Times New Roman" w:eastAsia="Cambria" w:hAnsi="Times New Roman"/>
          <w:lang w:val="ru-RU"/>
        </w:rPr>
        <w:t xml:space="preserve"> </w:t>
      </w:r>
      <w:r w:rsidRPr="00297DDE">
        <w:rPr>
          <w:rFonts w:ascii="Times New Roman" w:eastAsia="Cambria" w:hAnsi="Times New Roman"/>
          <w:lang w:val="uz-Cyrl-UZ"/>
        </w:rPr>
        <w:t xml:space="preserve">line електронско плаћање као посебан корак приликом подношења захтева или тако  што би </w:t>
      </w:r>
      <w:r w:rsidRPr="00297DDE">
        <w:rPr>
          <w:rFonts w:ascii="Times New Roman" w:eastAsia="Cambria" w:hAnsi="Times New Roman"/>
          <w:lang w:val="ru-RU"/>
        </w:rPr>
        <w:t>орган јавне управе обезбеди</w:t>
      </w:r>
      <w:r w:rsidRPr="00297DDE">
        <w:rPr>
          <w:rFonts w:ascii="Times New Roman" w:eastAsia="Cambria" w:hAnsi="Times New Roman"/>
          <w:lang w:val="uz-Cyrl-UZ"/>
        </w:rPr>
        <w:t>о</w:t>
      </w:r>
      <w:r w:rsidRPr="00297DDE">
        <w:rPr>
          <w:rFonts w:ascii="Times New Roman" w:eastAsia="Cambria" w:hAnsi="Times New Roman"/>
          <w:lang w:val="ru-RU"/>
        </w:rPr>
        <w:t xml:space="preserve"> странкама позив на број</w:t>
      </w:r>
      <w:r w:rsidRPr="00297DDE">
        <w:rPr>
          <w:rFonts w:ascii="Times New Roman" w:eastAsia="Cambria" w:hAnsi="Times New Roman"/>
          <w:lang w:val="uz-Cyrl-UZ"/>
        </w:rPr>
        <w:t xml:space="preserve">, у складу </w:t>
      </w:r>
      <w:r w:rsidRPr="00297DDE">
        <w:rPr>
          <w:rFonts w:ascii="Times New Roman" w:eastAsia="Cambria" w:hAnsi="Times New Roman"/>
          <w:lang w:val="ru-RU"/>
        </w:rPr>
        <w:t>са којимсе врш</w:t>
      </w:r>
      <w:r w:rsidRPr="00297DDE">
        <w:rPr>
          <w:rFonts w:ascii="Times New Roman" w:eastAsia="Cambria" w:hAnsi="Times New Roman"/>
          <w:lang w:val="uz-Cyrl-UZ"/>
        </w:rPr>
        <w:t>е</w:t>
      </w:r>
      <w:r w:rsidRPr="00297DDE">
        <w:rPr>
          <w:rFonts w:ascii="Times New Roman" w:eastAsia="Cambria" w:hAnsi="Times New Roman"/>
          <w:lang w:val="ru-RU"/>
        </w:rPr>
        <w:t xml:space="preserve"> уплате</w:t>
      </w:r>
      <w:r w:rsidRPr="00297DDE">
        <w:rPr>
          <w:rFonts w:ascii="Times New Roman" w:eastAsia="Cambria" w:hAnsi="Times New Roman"/>
          <w:lang w:val="uz-Cyrl-UZ"/>
        </w:rPr>
        <w:t>,</w:t>
      </w:r>
      <w:r w:rsidRPr="00297DDE">
        <w:rPr>
          <w:rFonts w:ascii="Times New Roman" w:eastAsia="Cambria" w:hAnsi="Times New Roman"/>
          <w:lang w:val="ru-RU"/>
        </w:rPr>
        <w:t xml:space="preserve"> тако да се могу једноставно проверавати, односно упарити са уплатиоцем и предметом.</w:t>
      </w:r>
    </w:p>
  </w:footnote>
  <w:footnote w:id="30">
    <w:p w14:paraId="37BCFA02" w14:textId="77777777" w:rsidR="001C771E" w:rsidRPr="00297DDE" w:rsidRDefault="001C771E" w:rsidP="001143DF">
      <w:pPr>
        <w:spacing w:after="0" w:line="240" w:lineRule="auto"/>
        <w:jc w:val="both"/>
        <w:rPr>
          <w:rFonts w:ascii="Times New Roman" w:eastAsia="Times New Roman" w:hAnsi="Times New Roman"/>
          <w:lang w:val="ru-RU"/>
        </w:rPr>
      </w:pPr>
      <w:r w:rsidRPr="00297DDE">
        <w:rPr>
          <w:rStyle w:val="FootnoteReference"/>
          <w:rFonts w:ascii="Times New Roman" w:hAnsi="Times New Roman"/>
        </w:rPr>
        <w:footnoteRef/>
      </w:r>
      <w:r w:rsidRPr="00297DDE">
        <w:rPr>
          <w:rFonts w:ascii="Times New Roman" w:eastAsia="Cambria" w:hAnsi="Times New Roman"/>
          <w:sz w:val="20"/>
          <w:szCs w:val="20"/>
          <w:lang w:val="uz-Cyrl-UZ"/>
        </w:rPr>
        <w:t>Изменама прописа омогући чување и архивирање у електронском облику свих документа, без обзира на облик у коме су изворно настали, осим у случају ако изворник има културни или историјски значај</w:t>
      </w:r>
    </w:p>
  </w:footnote>
  <w:footnote w:id="31">
    <w:p w14:paraId="67CFF544" w14:textId="77777777" w:rsidR="001C771E" w:rsidRPr="00297DDE" w:rsidRDefault="001C771E" w:rsidP="001143DF">
      <w:pPr>
        <w:spacing w:after="0" w:line="240" w:lineRule="auto"/>
        <w:jc w:val="both"/>
        <w:rPr>
          <w:rFonts w:ascii="Times New Roman" w:eastAsia="Times New Roman" w:hAnsi="Times New Roman"/>
          <w:lang w:val="uz-Cyrl-UZ"/>
        </w:rPr>
      </w:pPr>
      <w:r w:rsidRPr="00297DDE">
        <w:rPr>
          <w:rStyle w:val="FootnoteReference"/>
          <w:rFonts w:ascii="Times New Roman" w:hAnsi="Times New Roman"/>
        </w:rPr>
        <w:footnoteRef/>
      </w:r>
      <w:r w:rsidRPr="00297DDE">
        <w:rPr>
          <w:rFonts w:ascii="Times New Roman" w:eastAsia="Cambria" w:hAnsi="Times New Roman"/>
          <w:sz w:val="20"/>
          <w:szCs w:val="20"/>
          <w:lang w:val="uz-Cyrl-UZ"/>
        </w:rPr>
        <w:t>Преузети ову меру у наредни Програм развоја електронске управе, али тако да се настави са унапређењима самог портала.Такође, предлажемо унапређење података који се на Порталу објављују – кроз повећање броја и типова сетова података и њихово редовно ажурирање свежим подацима, како идеја отворених података не би изгубила свој смисао.</w:t>
      </w:r>
    </w:p>
  </w:footnote>
  <w:footnote w:id="32">
    <w:p w14:paraId="30012A0A" w14:textId="4435ADBD" w:rsidR="001C771E" w:rsidRPr="00297DDE" w:rsidRDefault="001C771E" w:rsidP="001143DF">
      <w:pPr>
        <w:spacing w:after="0" w:line="240" w:lineRule="auto"/>
        <w:jc w:val="both"/>
        <w:rPr>
          <w:rFonts w:ascii="Times New Roman" w:eastAsia="Times New Roman" w:hAnsi="Times New Roman"/>
          <w:lang w:val="uz-Cyrl-UZ"/>
        </w:rPr>
      </w:pPr>
      <w:r w:rsidRPr="00297DDE">
        <w:rPr>
          <w:rStyle w:val="FootnoteReference"/>
          <w:rFonts w:ascii="Times New Roman" w:hAnsi="Times New Roman"/>
        </w:rPr>
        <w:footnoteRef/>
      </w:r>
      <w:r w:rsidRPr="00297DDE">
        <w:rPr>
          <w:rFonts w:ascii="Times New Roman" w:eastAsia="Cambria" w:hAnsi="Times New Roman"/>
          <w:sz w:val="20"/>
          <w:szCs w:val="20"/>
          <w:lang w:val="uz-Cyrl-UZ"/>
        </w:rPr>
        <w:t>Ово тело је требало формирати ради боље координације реформских активности у области електронске управе. Показатељ реализације у Акционом плану 2015 – 2016  је био постављен са идејом да се оформи тело које би имало 12 чланова, с тиме да није ближе наведено да ли је замишљено да чланови координационог тела буду представници 12 посебних јединица локалних самоуправа или да их чине представници министарстава. Додатно, поставља се питање у којој мери је потребно у координационо тело укључити и нејавне ентитете, попут организација цивилног друштва.</w:t>
      </w:r>
    </w:p>
  </w:footnote>
  <w:footnote w:id="33">
    <w:p w14:paraId="37B69088" w14:textId="724415E6" w:rsidR="001C771E" w:rsidRPr="00297DDE" w:rsidRDefault="001C771E" w:rsidP="001143DF">
      <w:pPr>
        <w:spacing w:after="0" w:line="240" w:lineRule="auto"/>
        <w:jc w:val="both"/>
        <w:rPr>
          <w:rFonts w:ascii="Times New Roman" w:eastAsia="Cambria" w:hAnsi="Times New Roman"/>
          <w:b/>
          <w:sz w:val="20"/>
          <w:szCs w:val="20"/>
          <w:lang w:val="uz-Cyrl-UZ"/>
        </w:rPr>
      </w:pPr>
      <w:r w:rsidRPr="00297DDE">
        <w:rPr>
          <w:rStyle w:val="FootnoteReference"/>
          <w:rFonts w:ascii="Times New Roman" w:hAnsi="Times New Roman"/>
          <w:sz w:val="20"/>
          <w:szCs w:val="20"/>
        </w:rPr>
        <w:footnoteRef/>
      </w:r>
      <w:r w:rsidRPr="00297DDE">
        <w:rPr>
          <w:rFonts w:ascii="Times New Roman" w:eastAsia="Cambria" w:hAnsi="Times New Roman"/>
          <w:sz w:val="20"/>
          <w:szCs w:val="20"/>
          <w:lang w:val="ru-RU"/>
        </w:rPr>
        <w:t xml:space="preserve">Ово је једна од кључних мера које нису реализоване у Акционом плану 2015 – 2016, а требало би да </w:t>
      </w:r>
      <w:r w:rsidRPr="00297DDE">
        <w:rPr>
          <w:rFonts w:ascii="Times New Roman" w:eastAsia="Cambria" w:hAnsi="Times New Roman"/>
          <w:sz w:val="20"/>
          <w:szCs w:val="20"/>
          <w:lang w:val="uz-Cyrl-UZ"/>
        </w:rPr>
        <w:t>обезбеди</w:t>
      </w:r>
      <w:r w:rsidRPr="00297DDE">
        <w:rPr>
          <w:rFonts w:ascii="Times New Roman" w:eastAsia="Cambria" w:hAnsi="Times New Roman"/>
          <w:sz w:val="20"/>
          <w:szCs w:val="20"/>
          <w:lang w:val="ru-RU"/>
        </w:rPr>
        <w:t xml:space="preserve"> податке </w:t>
      </w:r>
      <w:r w:rsidRPr="00297DDE">
        <w:rPr>
          <w:rFonts w:ascii="Times New Roman" w:eastAsia="Cambria" w:hAnsi="Times New Roman"/>
          <w:sz w:val="20"/>
          <w:szCs w:val="20"/>
          <w:lang w:val="uz-Cyrl-UZ"/>
        </w:rPr>
        <w:t>за мерење</w:t>
      </w:r>
      <w:r w:rsidRPr="00297DDE">
        <w:rPr>
          <w:rFonts w:ascii="Times New Roman" w:eastAsia="Cambria" w:hAnsi="Times New Roman"/>
          <w:sz w:val="20"/>
          <w:szCs w:val="20"/>
          <w:lang w:val="ru-RU"/>
        </w:rPr>
        <w:t xml:space="preserve"> квалитет</w:t>
      </w:r>
      <w:r w:rsidRPr="00297DDE">
        <w:rPr>
          <w:rFonts w:ascii="Times New Roman" w:eastAsia="Cambria" w:hAnsi="Times New Roman"/>
          <w:sz w:val="20"/>
          <w:szCs w:val="20"/>
          <w:lang w:val="uz-Cyrl-UZ"/>
        </w:rPr>
        <w:t>а</w:t>
      </w:r>
      <w:r w:rsidRPr="00297DDE">
        <w:rPr>
          <w:rFonts w:ascii="Times New Roman" w:eastAsia="Cambria" w:hAnsi="Times New Roman"/>
          <w:sz w:val="20"/>
          <w:szCs w:val="20"/>
          <w:lang w:val="ru-RU"/>
        </w:rPr>
        <w:t xml:space="preserve"> електронских услуга које су пружају грађанима. Посебно је значајно </w:t>
      </w:r>
      <w:r w:rsidRPr="00297DDE">
        <w:rPr>
          <w:rFonts w:ascii="Times New Roman" w:eastAsia="Cambria" w:hAnsi="Times New Roman"/>
          <w:sz w:val="20"/>
          <w:szCs w:val="20"/>
          <w:lang w:val="uz-Cyrl-UZ"/>
        </w:rPr>
        <w:t>прибављање</w:t>
      </w:r>
      <w:r w:rsidRPr="00297DDE">
        <w:rPr>
          <w:rFonts w:ascii="Times New Roman" w:eastAsia="Cambria" w:hAnsi="Times New Roman"/>
          <w:sz w:val="20"/>
          <w:szCs w:val="20"/>
          <w:lang w:val="ru-RU"/>
        </w:rPr>
        <w:t xml:space="preserve"> ових података како би се ефикасно могао мерити напредак јавне управе у квалитету пружања јавне услуге. На порталу</w:t>
      </w:r>
      <w:r w:rsidRPr="00297DDE">
        <w:rPr>
          <w:rFonts w:ascii="Times New Roman" w:eastAsia="Cambria" w:hAnsi="Times New Roman"/>
          <w:sz w:val="20"/>
          <w:szCs w:val="20"/>
          <w:lang w:val="uz-Cyrl-UZ"/>
        </w:rPr>
        <w:t>http://</w:t>
      </w:r>
      <w:hyperlink r:id="rId2" w:history="1">
        <w:r w:rsidRPr="00297DDE">
          <w:rPr>
            <w:rFonts w:ascii="Times New Roman" w:hAnsi="Times New Roman"/>
            <w:sz w:val="20"/>
            <w:szCs w:val="20"/>
            <w:lang w:val="ru-RU"/>
          </w:rPr>
          <w:t>www.dobrauprava.rs</w:t>
        </w:r>
      </w:hyperlink>
      <w:r w:rsidRPr="00297DDE">
        <w:rPr>
          <w:rFonts w:ascii="Times New Roman" w:eastAsia="Cambria" w:hAnsi="Times New Roman"/>
          <w:sz w:val="20"/>
          <w:szCs w:val="20"/>
          <w:lang w:val="ru-RU"/>
        </w:rPr>
        <w:t xml:space="preserve">, постоји могућност попуњавања упитника који између осталог и садржи питање о процени квалитета електронских услуга (оцене: одлично, добро, неутрално, лоше, врло лоше), међутим нису доступни подаци о резултатима </w:t>
      </w:r>
      <w:r w:rsidRPr="00297DDE">
        <w:rPr>
          <w:rFonts w:ascii="Times New Roman" w:eastAsia="Cambria" w:hAnsi="Times New Roman"/>
          <w:sz w:val="20"/>
          <w:szCs w:val="20"/>
          <w:lang w:val="uz-Cyrl-UZ"/>
        </w:rPr>
        <w:t xml:space="preserve">попуњавања ових </w:t>
      </w:r>
      <w:r w:rsidRPr="00297DDE">
        <w:rPr>
          <w:rFonts w:ascii="Times New Roman" w:eastAsia="Cambria" w:hAnsi="Times New Roman"/>
          <w:sz w:val="20"/>
          <w:szCs w:val="20"/>
          <w:lang w:val="ru-RU"/>
        </w:rPr>
        <w:t xml:space="preserve">упитника. Меру је потребно </w:t>
      </w:r>
      <w:r w:rsidRPr="00297DDE">
        <w:rPr>
          <w:rFonts w:ascii="Times New Roman" w:eastAsia="Cambria" w:hAnsi="Times New Roman"/>
          <w:sz w:val="20"/>
          <w:szCs w:val="20"/>
          <w:lang w:val="uz-Cyrl-UZ"/>
        </w:rPr>
        <w:t>преиспитати и унапредити</w:t>
      </w:r>
      <w:r w:rsidRPr="00297DDE">
        <w:rPr>
          <w:rFonts w:ascii="Times New Roman" w:eastAsia="Cambria" w:hAnsi="Times New Roman"/>
          <w:sz w:val="20"/>
          <w:szCs w:val="20"/>
          <w:lang w:val="ru-RU"/>
        </w:rPr>
        <w:t xml:space="preserve"> са становишта </w:t>
      </w:r>
      <w:r w:rsidRPr="00297DDE">
        <w:rPr>
          <w:rFonts w:ascii="Times New Roman" w:eastAsia="Cambria" w:hAnsi="Times New Roman"/>
          <w:sz w:val="20"/>
          <w:szCs w:val="20"/>
          <w:lang w:val="uz-Cyrl-UZ"/>
        </w:rPr>
        <w:t>потребе надоградње</w:t>
      </w:r>
      <w:r w:rsidRPr="00297DDE">
        <w:rPr>
          <w:rFonts w:ascii="Times New Roman" w:eastAsia="Cambria" w:hAnsi="Times New Roman"/>
          <w:sz w:val="20"/>
          <w:szCs w:val="20"/>
          <w:lang w:val="ru-RU"/>
        </w:rPr>
        <w:t xml:space="preserve"> портал</w:t>
      </w:r>
      <w:r w:rsidRPr="00297DDE">
        <w:rPr>
          <w:rFonts w:ascii="Times New Roman" w:eastAsia="Cambria" w:hAnsi="Times New Roman"/>
          <w:sz w:val="20"/>
          <w:szCs w:val="20"/>
          <w:lang w:val="uz-Cyrl-UZ"/>
        </w:rPr>
        <w:t>а, како би се омогућило једноставније и кориснички оријентисано попуњавање упитника о квалитету конкретних еУслуга</w:t>
      </w:r>
      <w:r w:rsidRPr="00297DDE">
        <w:rPr>
          <w:rFonts w:ascii="Times New Roman" w:eastAsia="Cambria" w:hAnsi="Times New Roman"/>
          <w:sz w:val="20"/>
          <w:szCs w:val="20"/>
          <w:lang w:val="ru-RU"/>
        </w:rPr>
        <w:t>.</w:t>
      </w:r>
    </w:p>
  </w:footnote>
  <w:footnote w:id="34">
    <w:p w14:paraId="71D39582" w14:textId="77777777" w:rsidR="001C771E" w:rsidRPr="00297DDE" w:rsidRDefault="001C771E" w:rsidP="001143DF">
      <w:pPr>
        <w:spacing w:after="0" w:line="240" w:lineRule="auto"/>
        <w:jc w:val="both"/>
        <w:rPr>
          <w:rFonts w:ascii="Times New Roman" w:eastAsia="Cambria" w:hAnsi="Times New Roman"/>
          <w:sz w:val="20"/>
          <w:szCs w:val="20"/>
          <w:lang w:val="uz-Cyrl-UZ"/>
        </w:rPr>
      </w:pPr>
      <w:r w:rsidRPr="00297DDE">
        <w:rPr>
          <w:rStyle w:val="FootnoteReference"/>
          <w:rFonts w:ascii="Times New Roman" w:hAnsi="Times New Roman"/>
        </w:rPr>
        <w:footnoteRef/>
      </w:r>
      <w:r w:rsidRPr="00297DDE">
        <w:rPr>
          <w:rFonts w:ascii="Times New Roman" w:eastAsia="Cambria" w:hAnsi="Times New Roman"/>
          <w:sz w:val="20"/>
          <w:szCs w:val="20"/>
          <w:lang w:val="ru-RU"/>
        </w:rPr>
        <w:t>У контексту отворене управе, промоција употреба података у истраживачке и друге сврхе је значајна како би се све заинтересоване стране упознале са могућношћу коришћења јавно доступних скупова података. У супротном отварање података на порталу отворене управе нема већег значаја.</w:t>
      </w:r>
      <w:r w:rsidRPr="00297DDE">
        <w:rPr>
          <w:rFonts w:ascii="Times New Roman" w:eastAsia="Cambria" w:hAnsi="Times New Roman"/>
          <w:sz w:val="20"/>
          <w:szCs w:val="20"/>
          <w:lang w:val="uz-Cyrl-UZ"/>
        </w:rPr>
        <w:t xml:space="preserve"> Због тога је у циљу п</w:t>
      </w:r>
      <w:r w:rsidRPr="00297DDE">
        <w:rPr>
          <w:rFonts w:ascii="Times New Roman" w:eastAsia="Cambria" w:hAnsi="Times New Roman"/>
          <w:sz w:val="20"/>
          <w:szCs w:val="20"/>
          <w:lang w:val="ru-RU"/>
        </w:rPr>
        <w:t>одизањ</w:t>
      </w:r>
      <w:r w:rsidRPr="00297DDE">
        <w:rPr>
          <w:rFonts w:ascii="Times New Roman" w:eastAsia="Cambria" w:hAnsi="Times New Roman"/>
          <w:sz w:val="20"/>
          <w:szCs w:val="20"/>
          <w:lang w:val="uz-Cyrl-UZ"/>
        </w:rPr>
        <w:t>а</w:t>
      </w:r>
      <w:r w:rsidRPr="00297DDE">
        <w:rPr>
          <w:rFonts w:ascii="Times New Roman" w:eastAsia="Cambria" w:hAnsi="Times New Roman"/>
          <w:sz w:val="20"/>
          <w:szCs w:val="20"/>
          <w:lang w:val="ru-RU"/>
        </w:rPr>
        <w:t xml:space="preserve"> свести о значају отварања података и подстицање употребе отворених података</w:t>
      </w:r>
      <w:r w:rsidRPr="00297DDE">
        <w:rPr>
          <w:rFonts w:ascii="Times New Roman" w:eastAsia="Cambria" w:hAnsi="Times New Roman"/>
          <w:sz w:val="20"/>
          <w:szCs w:val="20"/>
          <w:lang w:val="uz-Cyrl-UZ"/>
        </w:rPr>
        <w:t xml:space="preserve"> могуће предузимати различите информативно едукативне мере. Од медијске промоције и спровођења обука запослених у јавној управи, до  увођења ове материје у опште образовне програме и програм државног испита. </w:t>
      </w:r>
    </w:p>
  </w:footnote>
  <w:footnote w:id="35">
    <w:p w14:paraId="5D1B8FD7" w14:textId="77777777" w:rsidR="001C771E" w:rsidRPr="005E759C" w:rsidRDefault="001C771E" w:rsidP="001E241B">
      <w:pPr>
        <w:pStyle w:val="FootnoteText"/>
        <w:jc w:val="both"/>
        <w:rPr>
          <w:lang w:val="uz-Cyrl-UZ"/>
        </w:rPr>
      </w:pPr>
      <w:r>
        <w:rPr>
          <w:rStyle w:val="FootnoteReference"/>
        </w:rPr>
        <w:footnoteRef/>
      </w:r>
      <w:r w:rsidRPr="0045345E">
        <w:rPr>
          <w:rStyle w:val="expand"/>
          <w:rFonts w:ascii="Cambria" w:hAnsi="Cambria"/>
          <w:i/>
          <w:lang w:val="ru-RU"/>
        </w:rPr>
        <w:t xml:space="preserve">Примарна </w:t>
      </w:r>
      <w:r w:rsidRPr="00BA2621">
        <w:rPr>
          <w:rStyle w:val="expand"/>
          <w:rFonts w:ascii="Cambria" w:hAnsi="Cambria"/>
          <w:i/>
          <w:lang w:val="uz-Cyrl-UZ"/>
        </w:rPr>
        <w:t>ex</w:t>
      </w:r>
      <w:r w:rsidRPr="0045345E">
        <w:rPr>
          <w:rStyle w:val="expand"/>
          <w:rFonts w:ascii="Cambria" w:hAnsi="Cambria"/>
          <w:i/>
          <w:lang w:val="ru-RU"/>
        </w:rPr>
        <w:t>-</w:t>
      </w:r>
      <w:r w:rsidRPr="00BA2621">
        <w:rPr>
          <w:rStyle w:val="expand"/>
          <w:rFonts w:ascii="Cambria" w:hAnsi="Cambria"/>
          <w:i/>
          <w:lang w:val="uz-Cyrl-UZ"/>
        </w:rPr>
        <w:t>post</w:t>
      </w:r>
      <w:r w:rsidRPr="0045345E">
        <w:rPr>
          <w:rStyle w:val="expand"/>
          <w:rFonts w:ascii="Cambria" w:hAnsi="Cambria"/>
          <w:i/>
          <w:lang w:val="ru-RU"/>
        </w:rPr>
        <w:t xml:space="preserve"> анализа Стратегије развоја електронске управе за период од 2015. до 2018. године и других докумената јавних политика од значаја за развој електронске управе</w:t>
      </w:r>
      <w:r w:rsidRPr="0045345E">
        <w:rPr>
          <w:rStyle w:val="expand"/>
          <w:rFonts w:ascii="Cambria" w:hAnsi="Cambria"/>
          <w:lang w:val="ru-RU"/>
        </w:rPr>
        <w:t>, израђена од стране консултаната НАЛЕД, у оквиру пројекта: Програм развоја еУправе –</w:t>
      </w:r>
      <w:r>
        <w:rPr>
          <w:rStyle w:val="expand"/>
          <w:rFonts w:ascii="Cambria" w:hAnsi="Cambria"/>
          <w:lang w:val="uz-Cyrl-UZ"/>
        </w:rPr>
        <w:t>УНДП</w:t>
      </w:r>
    </w:p>
  </w:footnote>
  <w:footnote w:id="36">
    <w:p w14:paraId="056A0F70" w14:textId="77777777" w:rsidR="001C771E" w:rsidRPr="004E61F8" w:rsidRDefault="001C771E">
      <w:pPr>
        <w:pStyle w:val="FootnoteText"/>
        <w:rPr>
          <w:lang w:val="uz-Cyrl-UZ"/>
        </w:rPr>
      </w:pPr>
      <w:r>
        <w:rPr>
          <w:rStyle w:val="FootnoteReference"/>
        </w:rPr>
        <w:footnoteRef/>
      </w:r>
      <w:r w:rsidRPr="000716E6">
        <w:rPr>
          <w:rStyle w:val="expand"/>
          <w:rFonts w:ascii="Cambria" w:hAnsi="Cambria"/>
          <w:i/>
          <w:lang w:val="uz-Cyrl-UZ"/>
        </w:rPr>
        <w:t>Анализа прописа које утичу на развој еУправе у Републици Србији</w:t>
      </w:r>
      <w:r w:rsidRPr="0045345E">
        <w:rPr>
          <w:rStyle w:val="expand"/>
          <w:rFonts w:ascii="Cambria" w:hAnsi="Cambria"/>
          <w:lang w:val="ru-RU"/>
        </w:rPr>
        <w:t>, израђена од стране консултаната НАЛЕД, у оквиру пројекта: Програм развоја еУправе –</w:t>
      </w:r>
      <w:r>
        <w:rPr>
          <w:rStyle w:val="expand"/>
          <w:rFonts w:ascii="Cambria" w:hAnsi="Cambria"/>
          <w:lang w:val="uz-Cyrl-UZ"/>
        </w:rPr>
        <w:t>УНДП</w:t>
      </w:r>
    </w:p>
  </w:footnote>
  <w:footnote w:id="37">
    <w:p w14:paraId="50DEF77B" w14:textId="77777777" w:rsidR="001C771E" w:rsidRDefault="001C771E" w:rsidP="009239F3">
      <w:pPr>
        <w:pStyle w:val="FootnoteText"/>
        <w:rPr>
          <w:rFonts w:ascii="Times New Roman" w:hAnsi="Times New Roman"/>
          <w:lang w:val="uz-Cyrl-UZ"/>
        </w:rPr>
      </w:pPr>
      <w:r>
        <w:rPr>
          <w:rStyle w:val="FootnoteReference"/>
          <w:rFonts w:ascii="Times New Roman" w:hAnsi="Times New Roman"/>
        </w:rPr>
        <w:footnoteRef/>
      </w:r>
      <w:r>
        <w:rPr>
          <w:rFonts w:ascii="Times New Roman" w:hAnsi="Times New Roman"/>
          <w:i/>
        </w:rPr>
        <w:t xml:space="preserve"> </w:t>
      </w:r>
      <w:r w:rsidRPr="001E241B">
        <w:rPr>
          <w:rFonts w:ascii="Times New Roman" w:hAnsi="Times New Roman"/>
          <w:i/>
          <w:lang w:val="uz-Cyrl-UZ"/>
        </w:rPr>
        <w:t>Communication from the Commission to the European Parliament, the Council, the European Economic and Social Committee and the Committee of the Regions, the EU eGovernment Action Plan 2016-2020 – Accelerating the Digital Transformation of Government (COM(2016)179 final), Brussels</w:t>
      </w:r>
      <w:r>
        <w:rPr>
          <w:rFonts w:ascii="Times New Roman" w:hAnsi="Times New Roman"/>
          <w:lang w:val="uz-Cyrl-UZ"/>
        </w:rPr>
        <w:t xml:space="preserve">, 19.04.2016. </w:t>
      </w:r>
    </w:p>
  </w:footnote>
  <w:footnote w:id="38">
    <w:p w14:paraId="14C90194" w14:textId="77777777" w:rsidR="001C771E" w:rsidRPr="0045345E" w:rsidRDefault="001C771E" w:rsidP="0045345E">
      <w:pPr>
        <w:pStyle w:val="FootnoteText"/>
        <w:jc w:val="both"/>
        <w:rPr>
          <w:rFonts w:ascii="Times New Roman" w:hAnsi="Times New Roman"/>
          <w:i/>
          <w:iCs/>
          <w:lang w:val="en-GB"/>
        </w:rPr>
      </w:pPr>
      <w:r>
        <w:rPr>
          <w:rStyle w:val="FootnoteReference"/>
        </w:rPr>
        <w:footnoteRef/>
      </w:r>
      <w:r>
        <w:t xml:space="preserve"> </w:t>
      </w:r>
      <w:r w:rsidRPr="0045345E">
        <w:rPr>
          <w:rFonts w:ascii="Times New Roman" w:hAnsi="Times New Roman"/>
          <w:i/>
          <w:iCs/>
          <w:lang w:val="en-GB"/>
        </w:rPr>
        <w:t>Talin Declaration on eGovernment at the ministerila meeting during Estonian Presidency of the Council of the EU on 6 October 2017</w:t>
      </w:r>
    </w:p>
  </w:footnote>
  <w:footnote w:id="39">
    <w:p w14:paraId="7E4E40B6" w14:textId="77777777" w:rsidR="001C771E" w:rsidRDefault="001C771E" w:rsidP="001E241B">
      <w:pPr>
        <w:pStyle w:val="FootnoteText"/>
        <w:rPr>
          <w:rFonts w:ascii="Times New Roman" w:hAnsi="Times New Roman"/>
          <w:lang w:val="uz-Cyrl-UZ"/>
        </w:rPr>
      </w:pPr>
      <w:r>
        <w:rPr>
          <w:rStyle w:val="FootnoteReference"/>
        </w:rPr>
        <w:footnoteRef/>
      </w:r>
      <w:r w:rsidRPr="001E241B">
        <w:rPr>
          <w:rFonts w:ascii="Times New Roman" w:hAnsi="Times New Roman"/>
          <w:i/>
        </w:rPr>
        <w:t>Directive 2006/123/EC of the European Parliament and of the Council of 12 December 2006 on services in the internal market</w:t>
      </w:r>
    </w:p>
  </w:footnote>
  <w:footnote w:id="40">
    <w:p w14:paraId="1B157DEE" w14:textId="77777777" w:rsidR="001C771E" w:rsidRDefault="001C771E" w:rsidP="001E241B">
      <w:pPr>
        <w:pStyle w:val="FootnoteText"/>
        <w:rPr>
          <w:rFonts w:ascii="Times New Roman" w:hAnsi="Times New Roman"/>
          <w:lang w:val="uz-Cyrl-UZ"/>
        </w:rPr>
      </w:pPr>
      <w:r>
        <w:rPr>
          <w:rStyle w:val="FootnoteReference"/>
          <w:rFonts w:ascii="Times New Roman" w:hAnsi="Times New Roman"/>
        </w:rPr>
        <w:footnoteRef/>
      </w:r>
      <w:r w:rsidRPr="001E241B">
        <w:rPr>
          <w:rFonts w:ascii="Times New Roman" w:hAnsi="Times New Roman"/>
          <w:i/>
        </w:rPr>
        <w:t>Directive 2014/24/EU of the European Parliament and of the Council of 26 February 2014 on public procurement and repealing Directive 2004/18/EC</w:t>
      </w:r>
      <w:r>
        <w:rPr>
          <w:rFonts w:ascii="Times New Roman" w:hAnsi="Times New Roman"/>
        </w:rPr>
        <w:t> </w:t>
      </w:r>
    </w:p>
  </w:footnote>
  <w:footnote w:id="41">
    <w:p w14:paraId="228CD806" w14:textId="77777777" w:rsidR="001C771E" w:rsidRDefault="001C771E" w:rsidP="001E241B">
      <w:pPr>
        <w:pStyle w:val="FootnoteText"/>
        <w:rPr>
          <w:rFonts w:ascii="Times New Roman" w:hAnsi="Times New Roman"/>
          <w:lang w:val="uz-Cyrl-UZ"/>
        </w:rPr>
      </w:pPr>
      <w:r>
        <w:rPr>
          <w:rStyle w:val="FootnoteReference"/>
          <w:rFonts w:ascii="Times New Roman" w:hAnsi="Times New Roman"/>
        </w:rPr>
        <w:footnoteRef/>
      </w:r>
      <w:r w:rsidRPr="001E241B">
        <w:rPr>
          <w:rFonts w:ascii="Times New Roman" w:hAnsi="Times New Roman"/>
          <w:i/>
        </w:rPr>
        <w:t>Directive 2014/55/EU of the European Parliament and of the Council of 16 April 2014 on electronic invoicing in public procurement</w:t>
      </w:r>
    </w:p>
  </w:footnote>
  <w:footnote w:id="42">
    <w:p w14:paraId="10481960" w14:textId="77777777" w:rsidR="001C771E" w:rsidRDefault="001C771E" w:rsidP="001E241B">
      <w:pPr>
        <w:pStyle w:val="FootnoteText"/>
        <w:rPr>
          <w:lang w:val="uz-Cyrl-UZ"/>
        </w:rPr>
      </w:pPr>
      <w:r>
        <w:rPr>
          <w:rStyle w:val="FootnoteReference"/>
          <w:rFonts w:ascii="Times New Roman" w:hAnsi="Times New Roman"/>
        </w:rPr>
        <w:footnoteRef/>
      </w:r>
      <w:r w:rsidRPr="001E241B">
        <w:rPr>
          <w:rFonts w:ascii="Times New Roman" w:hAnsi="Times New Roman"/>
          <w:i/>
          <w:lang w:val="uz-Cyrl-UZ"/>
        </w:rPr>
        <w:t>Regulation 2016/679/EU of the European Parliament and of the Council of 27 April 2016 on the protection of natural persons with regard to the processing of personal data and on the free movement of such data, and repealing Directive 95/46/EC (General Data Protection Regulation)</w:t>
      </w:r>
    </w:p>
  </w:footnote>
  <w:footnote w:id="43">
    <w:p w14:paraId="39023E62" w14:textId="77777777" w:rsidR="001C771E" w:rsidRDefault="001C771E" w:rsidP="001E241B">
      <w:pPr>
        <w:pStyle w:val="FootnoteText"/>
      </w:pPr>
      <w:r>
        <w:rPr>
          <w:rStyle w:val="FootnoteReference"/>
          <w:rFonts w:ascii="Times New Roman" w:hAnsi="Times New Roman"/>
        </w:rPr>
        <w:footnoteRef/>
      </w:r>
      <w:r w:rsidRPr="001E241B">
        <w:rPr>
          <w:rFonts w:ascii="Times New Roman" w:hAnsi="Times New Roman"/>
          <w:i/>
        </w:rPr>
        <w:t>Directive 2016/1148/EU of the European Parliament and of the Council of 6 July 2016 concerning measures for a high common level of security of network and information systems across the Union</w:t>
      </w:r>
    </w:p>
  </w:footnote>
  <w:footnote w:id="44">
    <w:p w14:paraId="26200C85" w14:textId="77777777" w:rsidR="001C771E" w:rsidRDefault="001C771E" w:rsidP="001E241B">
      <w:pPr>
        <w:pStyle w:val="FootnoteText"/>
        <w:tabs>
          <w:tab w:val="left" w:pos="1095"/>
        </w:tabs>
        <w:rPr>
          <w:rFonts w:ascii="Times New Roman" w:hAnsi="Times New Roman"/>
          <w:lang w:val="uz-Cyrl-UZ"/>
        </w:rPr>
      </w:pPr>
      <w:r>
        <w:rPr>
          <w:rStyle w:val="FootnoteReference"/>
          <w:rFonts w:ascii="Times New Roman" w:hAnsi="Times New Roman"/>
        </w:rPr>
        <w:footnoteRef/>
      </w:r>
      <w:r w:rsidRPr="001E241B">
        <w:rPr>
          <w:rFonts w:ascii="Times New Roman" w:hAnsi="Times New Roman"/>
          <w:i/>
        </w:rPr>
        <w:t>Directive 2016/2102</w:t>
      </w:r>
      <w:r w:rsidRPr="001E241B">
        <w:rPr>
          <w:rFonts w:ascii="Times New Roman" w:hAnsi="Times New Roman"/>
          <w:i/>
          <w:lang w:val="uz-Cyrl-UZ"/>
        </w:rPr>
        <w:t>/EU</w:t>
      </w:r>
      <w:r w:rsidRPr="001E241B">
        <w:rPr>
          <w:rFonts w:ascii="Times New Roman" w:hAnsi="Times New Roman"/>
          <w:i/>
        </w:rPr>
        <w:t xml:space="preserve"> of the European Parliament and of the Council of 26 October 2016 on the accessibility of the websites and mobile applications of public sector bodies</w:t>
      </w:r>
    </w:p>
  </w:footnote>
  <w:footnote w:id="45">
    <w:p w14:paraId="368D18C4" w14:textId="5DEF9EE2" w:rsidR="001C771E" w:rsidRPr="00B13342" w:rsidRDefault="001C771E">
      <w:pPr>
        <w:pStyle w:val="FootnoteText"/>
        <w:rPr>
          <w:rFonts w:ascii="Times New Roman" w:hAnsi="Times New Roman"/>
          <w:lang w:val="uz-Cyrl-UZ"/>
        </w:rPr>
      </w:pPr>
      <w:r w:rsidRPr="00B13342">
        <w:rPr>
          <w:rStyle w:val="FootnoteReference"/>
          <w:rFonts w:ascii="Times New Roman" w:hAnsi="Times New Roman"/>
        </w:rPr>
        <w:footnoteRef/>
      </w:r>
      <w:r w:rsidRPr="00B13342">
        <w:rPr>
          <w:rStyle w:val="expand"/>
          <w:rFonts w:ascii="Times New Roman" w:hAnsi="Times New Roman"/>
          <w:i/>
          <w:lang w:val="uz-Cyrl-UZ"/>
        </w:rPr>
        <w:t xml:space="preserve">Анализастања еУправе у Србији – резултати консултативног процеса, </w:t>
      </w:r>
      <w:r w:rsidRPr="00B13342">
        <w:rPr>
          <w:rStyle w:val="expand"/>
          <w:rFonts w:ascii="Times New Roman" w:hAnsi="Times New Roman"/>
          <w:lang w:val="ru-RU"/>
        </w:rPr>
        <w:t xml:space="preserve">израђена од стране консултаната НАЛЕД, у оквиру пројекта: Програм развоја еУправе – </w:t>
      </w:r>
      <w:r w:rsidRPr="00B13342">
        <w:rPr>
          <w:rStyle w:val="expand"/>
          <w:rFonts w:ascii="Times New Roman" w:hAnsi="Times New Roman"/>
          <w:lang w:val="uz-Cyrl-UZ"/>
        </w:rPr>
        <w:t>УНДП</w:t>
      </w:r>
    </w:p>
  </w:footnote>
  <w:footnote w:id="46">
    <w:p w14:paraId="5DFBF7DC" w14:textId="77777777" w:rsidR="001C771E" w:rsidRPr="00B13342" w:rsidRDefault="001C771E">
      <w:pPr>
        <w:pStyle w:val="FootnoteText"/>
        <w:rPr>
          <w:rFonts w:ascii="Times New Roman" w:hAnsi="Times New Roman"/>
          <w:lang w:val="uz-Cyrl-UZ"/>
        </w:rPr>
      </w:pPr>
      <w:r w:rsidRPr="00B13342">
        <w:rPr>
          <w:rStyle w:val="FootnoteReference"/>
          <w:rFonts w:ascii="Times New Roman" w:hAnsi="Times New Roman"/>
        </w:rPr>
        <w:footnoteRef/>
      </w:r>
      <w:r w:rsidRPr="00B13342">
        <w:rPr>
          <w:rFonts w:ascii="Times New Roman" w:hAnsi="Times New Roman"/>
          <w:lang w:val="uz-Cyrl-UZ"/>
        </w:rPr>
        <w:t xml:space="preserve">Извор: 2018. Употреба информационо-комуникационих технологија у Републици Србији. Београд: Репиублички завод за статистику. </w:t>
      </w:r>
    </w:p>
  </w:footnote>
  <w:footnote w:id="47">
    <w:p w14:paraId="266098E7" w14:textId="77777777" w:rsidR="001C771E" w:rsidRPr="00B13342" w:rsidRDefault="001C771E" w:rsidP="001E241B">
      <w:pPr>
        <w:pStyle w:val="FootnoteText"/>
        <w:jc w:val="both"/>
        <w:rPr>
          <w:rFonts w:ascii="Times New Roman" w:hAnsi="Times New Roman"/>
          <w:lang w:val="uz-Cyrl-UZ"/>
        </w:rPr>
      </w:pPr>
      <w:r w:rsidRPr="00B13342">
        <w:rPr>
          <w:rStyle w:val="FootnoteReference"/>
          <w:rFonts w:ascii="Times New Roman" w:hAnsi="Times New Roman"/>
        </w:rPr>
        <w:footnoteRef/>
      </w:r>
      <w:r w:rsidRPr="00B13342">
        <w:rPr>
          <w:rFonts w:ascii="Times New Roman" w:hAnsi="Times New Roman"/>
          <w:lang w:val="ru-RU"/>
        </w:rPr>
        <w:t xml:space="preserve"> Интернет користи мањи број жена (70.0%) у односу на мушкарце (76.8 %). Када се погледа старосна структура становника који приступају интернету, охрабрујући су подаци да преко 90% становника до 44 године активно користи интернет. Према образовној структури је приметно да мање од половине грађана чије је образовање ниже од средњошколског није користила интернет док насупрот томе, појединци са средњим (83%) и вишим и факултетским образовањем (90.8%) су они који су склонији коришћењу интернета (РЗС, 2018).</w:t>
      </w:r>
    </w:p>
  </w:footnote>
  <w:footnote w:id="48">
    <w:p w14:paraId="62D6918F" w14:textId="6C7668FD" w:rsidR="001C771E" w:rsidRPr="00B13342" w:rsidRDefault="001C771E" w:rsidP="001E241B">
      <w:pPr>
        <w:pStyle w:val="FootnoteText"/>
        <w:jc w:val="both"/>
        <w:rPr>
          <w:rFonts w:ascii="Times New Roman" w:hAnsi="Times New Roman"/>
          <w:lang w:val="uz-Cyrl-UZ"/>
        </w:rPr>
      </w:pPr>
      <w:r w:rsidRPr="00B13342">
        <w:rPr>
          <w:rStyle w:val="FootnoteReference"/>
          <w:rFonts w:ascii="Times New Roman" w:hAnsi="Times New Roman"/>
        </w:rPr>
        <w:footnoteRef/>
      </w:r>
      <w:r w:rsidRPr="00B13342">
        <w:rPr>
          <w:rFonts w:ascii="Times New Roman" w:hAnsi="Times New Roman"/>
          <w:lang w:val="ru-RU"/>
        </w:rPr>
        <w:t xml:space="preserve"> Док скоро две трећина домаћинстава у Србији поседује рачунар (72.1 %), у чему предњачи град Београд (81.1%) (РЗС,2018). У односу на републички просек заостају Централна Србија (69%) и Војводина (69.3%), (РЗС, 2018). Приметно је и да више мушкараца поседује рачунар у односу на жене, 74.5% мушкараца поседује рачунар наспрам 67% жена (РЗС, 2018).</w:t>
      </w:r>
    </w:p>
  </w:footnote>
  <w:footnote w:id="49">
    <w:p w14:paraId="5C9B0B44" w14:textId="77777777" w:rsidR="001C771E" w:rsidRPr="001E241B" w:rsidRDefault="001C771E" w:rsidP="001E241B">
      <w:pPr>
        <w:pStyle w:val="FootnoteText"/>
        <w:jc w:val="both"/>
        <w:rPr>
          <w:rFonts w:ascii="Cambria" w:hAnsi="Cambria"/>
          <w:lang w:val="uz-Cyrl-UZ"/>
        </w:rPr>
      </w:pPr>
      <w:r w:rsidRPr="00B13342">
        <w:rPr>
          <w:rStyle w:val="FootnoteReference"/>
          <w:rFonts w:ascii="Times New Roman" w:hAnsi="Times New Roman"/>
        </w:rPr>
        <w:footnoteRef/>
      </w:r>
      <w:r w:rsidRPr="00B13342">
        <w:rPr>
          <w:rFonts w:ascii="Times New Roman" w:hAnsi="Times New Roman"/>
          <w:lang w:val="uz-Cyrl-UZ"/>
        </w:rPr>
        <w:t>У</w:t>
      </w:r>
      <w:r w:rsidRPr="00B13342">
        <w:rPr>
          <w:rFonts w:ascii="Times New Roman" w:hAnsi="Times New Roman"/>
          <w:lang w:val="ru-RU"/>
        </w:rPr>
        <w:t xml:space="preserve"> Београду тај проценат достиже 82.1%, док је тај процент у централној Србији 68.8 %, а у Војоводини 70.3% (РЗС, 2018).</w:t>
      </w:r>
    </w:p>
  </w:footnote>
  <w:footnote w:id="50">
    <w:p w14:paraId="430C1442" w14:textId="77777777" w:rsidR="001C771E" w:rsidRPr="00B13342" w:rsidRDefault="001C771E" w:rsidP="001E241B">
      <w:pPr>
        <w:pStyle w:val="FootnoteText"/>
        <w:jc w:val="both"/>
        <w:rPr>
          <w:rFonts w:ascii="Times New Roman" w:hAnsi="Times New Roman"/>
          <w:lang w:val="uz-Cyrl-UZ"/>
        </w:rPr>
      </w:pPr>
      <w:r>
        <w:rPr>
          <w:rStyle w:val="FootnoteReference"/>
        </w:rPr>
        <w:footnoteRef/>
      </w:r>
      <w:r w:rsidRPr="00B13342">
        <w:rPr>
          <w:rFonts w:ascii="Times New Roman" w:hAnsi="Times New Roman"/>
          <w:lang w:val="uz-Cyrl-UZ"/>
        </w:rPr>
        <w:t>Извор: 2017. Употреба информационо-комуникационих технологија у Републици Србији. Београд: Репиублички завод за статистику.</w:t>
      </w:r>
    </w:p>
  </w:footnote>
  <w:footnote w:id="51">
    <w:p w14:paraId="4171F8AD" w14:textId="77777777" w:rsidR="001C771E" w:rsidRPr="00B13342" w:rsidRDefault="001C771E" w:rsidP="001E241B">
      <w:pPr>
        <w:pStyle w:val="FootnoteText"/>
        <w:jc w:val="both"/>
        <w:rPr>
          <w:rFonts w:ascii="Times New Roman" w:hAnsi="Times New Roman"/>
          <w:lang w:val="uz-Cyrl-UZ"/>
        </w:rPr>
      </w:pPr>
      <w:r w:rsidRPr="00B13342">
        <w:rPr>
          <w:rStyle w:val="FootnoteReference"/>
          <w:rFonts w:ascii="Times New Roman" w:hAnsi="Times New Roman"/>
        </w:rPr>
        <w:footnoteRef/>
      </w:r>
      <w:r w:rsidRPr="00B13342">
        <w:rPr>
          <w:rFonts w:ascii="Times New Roman" w:hAnsi="Times New Roman"/>
          <w:lang w:val="ru-RU"/>
        </w:rPr>
        <w:t xml:space="preserve"> Према доступним подацима 31,3% корисника интернета користи интернет за информисање са вебсајтова државних органа, 20,2% за преузимање образаца, док 16.8% је навело да је користило интернет за слање попуњених образаца (РЗС, 2017). Као разлог зашто нису слали попуњене обрасце наведен је као најчешћи разлог да није било потребе да се шаљу попуњени обрасци (РЗС, 2017).</w:t>
      </w:r>
    </w:p>
  </w:footnote>
  <w:footnote w:id="52">
    <w:p w14:paraId="4C5DD060" w14:textId="77777777" w:rsidR="001C771E" w:rsidRPr="00B13342" w:rsidRDefault="001C771E" w:rsidP="001E241B">
      <w:pPr>
        <w:pStyle w:val="FootnoteText"/>
        <w:jc w:val="both"/>
        <w:rPr>
          <w:rFonts w:ascii="Times New Roman" w:hAnsi="Times New Roman"/>
          <w:lang w:val="uz-Cyrl-UZ"/>
        </w:rPr>
      </w:pPr>
      <w:r w:rsidRPr="00B13342">
        <w:rPr>
          <w:rStyle w:val="FootnoteReference"/>
          <w:rFonts w:ascii="Times New Roman" w:hAnsi="Times New Roman"/>
        </w:rPr>
        <w:footnoteRef/>
      </w:r>
      <w:r w:rsidRPr="00B13342">
        <w:rPr>
          <w:rFonts w:ascii="Times New Roman" w:hAnsi="Times New Roman"/>
          <w:lang w:val="ru-RU"/>
        </w:rPr>
        <w:t xml:space="preserve"> Иако је овај процент веома висок,  подаци не показују да ли се ово односило само на једну услугу коју је користила већина предузећа, преузимање образаца и сл,. али није јасно да ли се то односи на комплетно пружање услуге путем интернета.</w:t>
      </w:r>
    </w:p>
  </w:footnote>
  <w:footnote w:id="53">
    <w:p w14:paraId="460FD04F" w14:textId="77777777" w:rsidR="001C771E" w:rsidRPr="00B13342" w:rsidRDefault="001C771E" w:rsidP="001E241B">
      <w:pPr>
        <w:pStyle w:val="FootnoteText"/>
        <w:jc w:val="both"/>
        <w:rPr>
          <w:rFonts w:ascii="Times New Roman" w:hAnsi="Times New Roman"/>
          <w:lang w:val="uz-Cyrl-UZ"/>
        </w:rPr>
      </w:pPr>
      <w:r w:rsidRPr="00B13342">
        <w:rPr>
          <w:rStyle w:val="FootnoteReference"/>
          <w:rFonts w:ascii="Times New Roman" w:hAnsi="Times New Roman"/>
        </w:rPr>
        <w:footnoteRef/>
      </w:r>
      <w:r w:rsidRPr="00B13342">
        <w:rPr>
          <w:rFonts w:ascii="Times New Roman" w:hAnsi="Times New Roman"/>
          <w:lang w:val="ru-RU"/>
        </w:rPr>
        <w:t xml:space="preserve"> Извор: 2019. Анализа </w:t>
      </w:r>
      <w:r w:rsidRPr="00B13342">
        <w:rPr>
          <w:rFonts w:ascii="Times New Roman" w:hAnsi="Times New Roman"/>
          <w:lang w:val="uz-Cyrl-UZ"/>
        </w:rPr>
        <w:t xml:space="preserve">тренутног </w:t>
      </w:r>
      <w:r w:rsidRPr="00B13342">
        <w:rPr>
          <w:rFonts w:ascii="Times New Roman" w:hAnsi="Times New Roman"/>
          <w:lang w:val="ru-RU"/>
        </w:rPr>
        <w:t>стања електронске управе у Републици Србији: резултати консултативног процеса. Београд: НАЛЕД.</w:t>
      </w:r>
    </w:p>
  </w:footnote>
  <w:footnote w:id="54">
    <w:p w14:paraId="67B753F1" w14:textId="77777777" w:rsidR="001C771E" w:rsidRPr="001E241B" w:rsidRDefault="001C771E" w:rsidP="001E241B">
      <w:pPr>
        <w:pStyle w:val="FootnoteText"/>
        <w:jc w:val="both"/>
        <w:rPr>
          <w:rFonts w:ascii="Cambria" w:hAnsi="Cambria"/>
          <w:lang w:val="uz-Cyrl-UZ"/>
        </w:rPr>
      </w:pPr>
      <w:r w:rsidRPr="00B13342">
        <w:rPr>
          <w:rStyle w:val="FootnoteReference"/>
          <w:rFonts w:ascii="Times New Roman" w:hAnsi="Times New Roman"/>
        </w:rPr>
        <w:footnoteRef/>
      </w:r>
      <w:r w:rsidRPr="00B13342">
        <w:rPr>
          <w:rFonts w:ascii="Times New Roman" w:hAnsi="Times New Roman"/>
          <w:lang w:val="ru-RU"/>
        </w:rPr>
        <w:t xml:space="preserve"> 21 институција која је учествовала у анкети пописала је укупно преко 50.000 рачунара од чега је готово 50% старије од 5 година. Стање је најтеже у Пореској управи, Министарству одбране и Републичком геодетском заводу где је респективно 100, 90 и 80% компјутера старије од 5 година</w:t>
      </w:r>
    </w:p>
  </w:footnote>
  <w:footnote w:id="55">
    <w:p w14:paraId="7F1C3E4E" w14:textId="63B9B6AF" w:rsidR="001C771E" w:rsidRPr="001C771E" w:rsidRDefault="001C771E" w:rsidP="001E241B">
      <w:pPr>
        <w:pStyle w:val="FootnoteText"/>
        <w:jc w:val="both"/>
        <w:rPr>
          <w:rFonts w:ascii="Times New Roman" w:hAnsi="Times New Roman"/>
          <w:lang w:val="uz-Cyrl-UZ"/>
        </w:rPr>
      </w:pPr>
      <w:r w:rsidRPr="001C771E">
        <w:rPr>
          <w:rStyle w:val="FootnoteReference"/>
          <w:rFonts w:ascii="Times New Roman" w:hAnsi="Times New Roman"/>
        </w:rPr>
        <w:footnoteRef/>
      </w:r>
      <w:r w:rsidRPr="001C771E">
        <w:rPr>
          <w:rFonts w:ascii="Times New Roman" w:hAnsi="Times New Roman"/>
          <w:lang w:val="uz-Cyrl-UZ"/>
        </w:rPr>
        <w:t xml:space="preserve"> Анкетиране институције укупно имају око 80.000 м2 складишта у који</w:t>
      </w:r>
      <w:r w:rsidR="00B13342">
        <w:rPr>
          <w:rFonts w:ascii="Times New Roman" w:hAnsi="Times New Roman"/>
          <w:lang w:val="uz-Cyrl-UZ"/>
        </w:rPr>
        <w:t>ма чувају папирну документацију</w:t>
      </w:r>
      <w:r w:rsidRPr="001C771E">
        <w:rPr>
          <w:rFonts w:ascii="Times New Roman" w:hAnsi="Times New Roman"/>
          <w:lang w:val="uz-Cyrl-UZ"/>
        </w:rPr>
        <w:t>, од чега је у просеку 85% капацитета већ попуњено, с тим што део институција није могао да процени величину својих складишта, те нису обухваћени у укупној површини.</w:t>
      </w:r>
    </w:p>
  </w:footnote>
  <w:footnote w:id="56">
    <w:p w14:paraId="798F3CE7" w14:textId="2C98FFC6" w:rsidR="001C771E" w:rsidRPr="001C771E" w:rsidRDefault="001C771E" w:rsidP="001E241B">
      <w:pPr>
        <w:pStyle w:val="FootnoteText"/>
        <w:jc w:val="both"/>
        <w:rPr>
          <w:rFonts w:ascii="Times New Roman" w:hAnsi="Times New Roman"/>
          <w:lang w:val="uz-Cyrl-UZ"/>
        </w:rPr>
      </w:pPr>
      <w:r w:rsidRPr="001C771E">
        <w:rPr>
          <w:rStyle w:val="FootnoteReference"/>
          <w:rFonts w:ascii="Times New Roman" w:hAnsi="Times New Roman"/>
        </w:rPr>
        <w:footnoteRef/>
      </w:r>
      <w:r w:rsidRPr="001C771E">
        <w:rPr>
          <w:rFonts w:ascii="Times New Roman" w:hAnsi="Times New Roman"/>
          <w:lang w:val="ru-RU"/>
        </w:rPr>
        <w:t xml:space="preserve"> Свега два анкетирана органа јавне управе су навела да не преузимају податке по службеној дужности од других институција, а три да нису слале податке из својих евиденција по захтеву других институција, што је обавеза по чл. 9. и 103. Законом о општем управном поступку (</w:t>
      </w:r>
      <w:r w:rsidRPr="001C771E">
        <w:rPr>
          <w:rFonts w:ascii="Times New Roman" w:eastAsia="Times New Roman" w:hAnsi="Times New Roman"/>
          <w:color w:val="000000"/>
          <w:lang w:val="sr-Cyrl-CS" w:eastAsia="sr-Latn-CS"/>
        </w:rPr>
        <w:t>„</w:t>
      </w:r>
      <w:r w:rsidRPr="001C771E">
        <w:rPr>
          <w:rFonts w:ascii="Times New Roman" w:hAnsi="Times New Roman"/>
          <w:lang w:val="ru-RU"/>
        </w:rPr>
        <w:t>Службени гласник РС</w:t>
      </w:r>
      <w:r w:rsidRPr="001C771E">
        <w:rPr>
          <w:rFonts w:ascii="Times New Roman" w:eastAsia="Times New Roman" w:hAnsi="Times New Roman"/>
          <w:bCs/>
          <w:color w:val="000000"/>
          <w:lang w:val="sr-Cyrl-CS" w:eastAsia="sr-Latn-CS"/>
        </w:rPr>
        <w:t>”</w:t>
      </w:r>
      <w:r w:rsidRPr="001C771E">
        <w:rPr>
          <w:rFonts w:ascii="Times New Roman" w:hAnsi="Times New Roman"/>
          <w:lang w:val="ru-RU"/>
        </w:rPr>
        <w:t>, број</w:t>
      </w:r>
      <w:r>
        <w:rPr>
          <w:rFonts w:ascii="Times New Roman" w:hAnsi="Times New Roman"/>
          <w:lang w:val="ru-RU"/>
        </w:rPr>
        <w:t xml:space="preserve"> 18/</w:t>
      </w:r>
      <w:r w:rsidRPr="001C771E">
        <w:rPr>
          <w:rFonts w:ascii="Times New Roman" w:hAnsi="Times New Roman"/>
          <w:lang w:val="ru-RU"/>
        </w:rPr>
        <w:t>16).</w:t>
      </w:r>
    </w:p>
  </w:footnote>
  <w:footnote w:id="57">
    <w:p w14:paraId="072072D1" w14:textId="77777777" w:rsidR="001C771E" w:rsidRPr="00B13342" w:rsidRDefault="001C771E" w:rsidP="001E241B">
      <w:pPr>
        <w:pStyle w:val="FootnoteText"/>
        <w:jc w:val="both"/>
        <w:rPr>
          <w:rFonts w:ascii="Times New Roman" w:hAnsi="Times New Roman"/>
          <w:lang w:val="uz-Cyrl-UZ"/>
        </w:rPr>
      </w:pPr>
      <w:r w:rsidRPr="001E241B">
        <w:rPr>
          <w:rStyle w:val="FootnoteReference"/>
          <w:rFonts w:ascii="Cambria" w:hAnsi="Cambria"/>
        </w:rPr>
        <w:footnoteRef/>
      </w:r>
      <w:r w:rsidRPr="0045345E">
        <w:rPr>
          <w:rFonts w:ascii="Cambria" w:hAnsi="Cambria"/>
          <w:lang w:val="ru-RU"/>
        </w:rPr>
        <w:t xml:space="preserve"> </w:t>
      </w:r>
      <w:r w:rsidRPr="00B13342">
        <w:rPr>
          <w:rFonts w:ascii="Times New Roman" w:hAnsi="Times New Roman"/>
          <w:lang w:val="ru-RU"/>
        </w:rPr>
        <w:t>Рецимо, у Регистру административних поступакакоји је у процесу формирања у Републичком секретаријату за јавне политике институције и даље у потребним документима наводе бројне изводе и потврде о подацима о којима се води јавна евиденција.</w:t>
      </w:r>
    </w:p>
  </w:footnote>
  <w:footnote w:id="58">
    <w:p w14:paraId="02E16A03" w14:textId="73A20134" w:rsidR="001C771E" w:rsidRPr="00B13342" w:rsidRDefault="001C771E" w:rsidP="001E241B">
      <w:pPr>
        <w:pStyle w:val="FootnoteText"/>
        <w:jc w:val="both"/>
        <w:rPr>
          <w:rFonts w:ascii="Times New Roman" w:hAnsi="Times New Roman"/>
          <w:lang w:val="uz-Cyrl-UZ"/>
        </w:rPr>
      </w:pPr>
      <w:r w:rsidRPr="00B13342">
        <w:rPr>
          <w:rStyle w:val="FootnoteReference"/>
          <w:rFonts w:ascii="Times New Roman" w:hAnsi="Times New Roman"/>
        </w:rPr>
        <w:footnoteRef/>
      </w:r>
      <w:r w:rsidRPr="00B13342">
        <w:rPr>
          <w:rFonts w:ascii="Times New Roman" w:hAnsi="Times New Roman"/>
          <w:lang w:val="ru-RU"/>
        </w:rPr>
        <w:t xml:space="preserve"> Већина институција (14 од 20) навела је да пружа помоћ корисницима за већину или све услуге које пружа. Ову помоћ институције углавном пружају путем мејла на упит корисника (за 46%</w:t>
      </w:r>
      <w:r w:rsidRPr="0045345E">
        <w:rPr>
          <w:rFonts w:ascii="Cambria" w:hAnsi="Cambria"/>
          <w:lang w:val="ru-RU"/>
        </w:rPr>
        <w:t xml:space="preserve"> услуга), али и </w:t>
      </w:r>
      <w:r w:rsidRPr="00B13342">
        <w:rPr>
          <w:rFonts w:ascii="Times New Roman" w:hAnsi="Times New Roman"/>
          <w:lang w:val="ru-RU"/>
        </w:rPr>
        <w:t xml:space="preserve">путем позивног центра (34%) или секције </w:t>
      </w:r>
      <w:r w:rsidRPr="00B13342">
        <w:rPr>
          <w:rFonts w:ascii="Times New Roman" w:eastAsia="Times New Roman" w:hAnsi="Times New Roman"/>
          <w:color w:val="000000"/>
          <w:lang w:val="sr-Cyrl-CS" w:eastAsia="sr-Latn-CS"/>
        </w:rPr>
        <w:t>„</w:t>
      </w:r>
      <w:r w:rsidRPr="00B13342">
        <w:rPr>
          <w:rFonts w:ascii="Times New Roman" w:hAnsi="Times New Roman"/>
          <w:lang w:val="ru-RU"/>
        </w:rPr>
        <w:t>Често постављена питања</w:t>
      </w:r>
      <w:r w:rsidRPr="00B13342">
        <w:rPr>
          <w:rFonts w:ascii="Times New Roman" w:eastAsia="Times New Roman" w:hAnsi="Times New Roman"/>
          <w:bCs/>
          <w:color w:val="000000"/>
          <w:lang w:val="sr-Cyrl-CS" w:eastAsia="sr-Latn-CS"/>
        </w:rPr>
        <w:t>”</w:t>
      </w:r>
      <w:r w:rsidRPr="00B13342">
        <w:rPr>
          <w:rFonts w:ascii="Times New Roman" w:hAnsi="Times New Roman"/>
          <w:lang w:val="ru-RU"/>
        </w:rPr>
        <w:t xml:space="preserve"> на сајтовима институција (20%).</w:t>
      </w:r>
      <w:r w:rsidRPr="00B13342">
        <w:rPr>
          <w:rFonts w:ascii="Times New Roman" w:hAnsi="Times New Roman"/>
          <w:lang w:val="uz-Cyrl-UZ"/>
        </w:rPr>
        <w:t>Ч</w:t>
      </w:r>
      <w:r w:rsidRPr="00B13342">
        <w:rPr>
          <w:rFonts w:ascii="Times New Roman" w:hAnsi="Times New Roman"/>
          <w:lang w:val="ru-RU"/>
        </w:rPr>
        <w:t xml:space="preserve">ак трећина инстутуција навела је да, уколико има секцију   </w:t>
      </w:r>
      <w:r w:rsidRPr="00B13342">
        <w:rPr>
          <w:rFonts w:ascii="Times New Roman" w:eastAsia="Times New Roman" w:hAnsi="Times New Roman"/>
          <w:color w:val="000000"/>
          <w:lang w:val="sr-Cyrl-CS" w:eastAsia="sr-Latn-CS"/>
        </w:rPr>
        <w:t>„</w:t>
      </w:r>
      <w:r w:rsidRPr="00B13342">
        <w:rPr>
          <w:rFonts w:ascii="Times New Roman" w:hAnsi="Times New Roman"/>
          <w:lang w:val="ru-RU"/>
        </w:rPr>
        <w:t>Често постављена питања</w:t>
      </w:r>
      <w:r w:rsidRPr="00B13342">
        <w:rPr>
          <w:rFonts w:ascii="Times New Roman" w:eastAsia="Times New Roman" w:hAnsi="Times New Roman"/>
          <w:bCs/>
          <w:color w:val="000000"/>
          <w:lang w:val="sr-Cyrl-CS" w:eastAsia="sr-Latn-CS"/>
        </w:rPr>
        <w:t>”</w:t>
      </w:r>
      <w:r w:rsidRPr="00B13342">
        <w:rPr>
          <w:rFonts w:ascii="Times New Roman" w:hAnsi="Times New Roman"/>
          <w:lang w:val="ru-RU"/>
        </w:rPr>
        <w:t xml:space="preserve"> на свом сајту ова питања ретко ажурира.</w:t>
      </w:r>
    </w:p>
  </w:footnote>
  <w:footnote w:id="59">
    <w:p w14:paraId="1CAC9D67" w14:textId="77777777" w:rsidR="001C771E" w:rsidRPr="00B13342" w:rsidRDefault="001C771E" w:rsidP="001E241B">
      <w:pPr>
        <w:pStyle w:val="FootnoteText"/>
        <w:jc w:val="both"/>
        <w:rPr>
          <w:rFonts w:ascii="Times New Roman" w:hAnsi="Times New Roman"/>
          <w:lang w:val="uz-Cyrl-UZ"/>
        </w:rPr>
      </w:pPr>
      <w:r w:rsidRPr="00B13342">
        <w:rPr>
          <w:rStyle w:val="FootnoteReference"/>
          <w:rFonts w:ascii="Times New Roman" w:hAnsi="Times New Roman"/>
        </w:rPr>
        <w:footnoteRef/>
      </w:r>
      <w:r w:rsidRPr="00B13342">
        <w:rPr>
          <w:rFonts w:ascii="Times New Roman" w:hAnsi="Times New Roman"/>
          <w:lang w:val="ru-RU"/>
        </w:rPr>
        <w:t xml:space="preserve"> Од 21 анкетиране институције њих 11 (односно више од 50%) није припремало овакав вид подршке за крајње кориснике.</w:t>
      </w:r>
    </w:p>
  </w:footnote>
  <w:footnote w:id="60">
    <w:p w14:paraId="251F479F" w14:textId="77777777" w:rsidR="001C771E" w:rsidRPr="001E241B" w:rsidRDefault="001C771E" w:rsidP="001E241B">
      <w:pPr>
        <w:pStyle w:val="FootnoteText"/>
        <w:jc w:val="both"/>
        <w:rPr>
          <w:lang w:val="uz-Cyrl-UZ"/>
        </w:rPr>
      </w:pPr>
      <w:r w:rsidRPr="00B13342">
        <w:rPr>
          <w:rStyle w:val="FootnoteReference"/>
          <w:rFonts w:ascii="Times New Roman" w:hAnsi="Times New Roman"/>
        </w:rPr>
        <w:footnoteRef/>
      </w:r>
      <w:r w:rsidRPr="00B13342">
        <w:rPr>
          <w:rFonts w:ascii="Times New Roman" w:hAnsi="Times New Roman"/>
          <w:lang w:val="ru-RU"/>
        </w:rPr>
        <w:t xml:space="preserve"> Такође, већина анкетираних институција (15 од 21) је у протеклој години забележила пар прекида у раду информационог система, а 12 од 21 институције навело је да је у протеклој години забележило хакерске нападе углавном на сајтове институција или путем мејлова.</w:t>
      </w:r>
    </w:p>
  </w:footnote>
  <w:footnote w:id="61">
    <w:p w14:paraId="3C0B6904" w14:textId="77777777" w:rsidR="001C771E" w:rsidRPr="00B13342" w:rsidRDefault="001C771E" w:rsidP="000152A3">
      <w:pPr>
        <w:pStyle w:val="FootnoteText"/>
        <w:rPr>
          <w:rFonts w:ascii="Times New Roman" w:hAnsi="Times New Roman"/>
          <w:lang w:val="uz-Cyrl-UZ"/>
        </w:rPr>
      </w:pPr>
      <w:r w:rsidRPr="00B13342">
        <w:rPr>
          <w:rStyle w:val="FootnoteReference"/>
          <w:rFonts w:ascii="Times New Roman" w:hAnsi="Times New Roman"/>
        </w:rPr>
        <w:footnoteRef/>
      </w:r>
      <w:r w:rsidRPr="00B13342">
        <w:rPr>
          <w:rFonts w:ascii="Times New Roman" w:hAnsi="Times New Roman"/>
          <w:lang w:val="uz-Cyrl-UZ"/>
        </w:rPr>
        <w:t xml:space="preserve"> </w:t>
      </w:r>
      <w:r w:rsidRPr="00B13342">
        <w:rPr>
          <w:rFonts w:ascii="Times New Roman" w:hAnsi="Times New Roman"/>
          <w:i/>
          <w:lang w:val="uz-Cyrl-UZ"/>
        </w:rPr>
        <w:t>Извештај о информационим системима, информационој безбедности и заштити података о личности у локалним самоуправама у Републици Србији</w:t>
      </w:r>
      <w:r w:rsidRPr="00B13342">
        <w:rPr>
          <w:rFonts w:ascii="Times New Roman" w:hAnsi="Times New Roman"/>
          <w:lang w:val="uz-Cyrl-UZ"/>
        </w:rPr>
        <w:t xml:space="preserve">, НАЛЕД, јун 2018. </w:t>
      </w:r>
    </w:p>
    <w:p w14:paraId="1CC89885" w14:textId="77777777" w:rsidR="001C771E" w:rsidRPr="000152A3" w:rsidRDefault="001C771E" w:rsidP="000152A3">
      <w:pPr>
        <w:pStyle w:val="FootnoteText"/>
        <w:rPr>
          <w:lang w:val="uz-Cyrl-UZ"/>
        </w:rPr>
      </w:pPr>
    </w:p>
    <w:p w14:paraId="568FE687" w14:textId="77777777" w:rsidR="001C771E" w:rsidRPr="000C6ECD" w:rsidRDefault="001C771E" w:rsidP="000152A3">
      <w:pPr>
        <w:pStyle w:val="FootnoteText"/>
        <w:rPr>
          <w:lang w:val="sr-Latn-RS"/>
        </w:rPr>
      </w:pPr>
    </w:p>
  </w:footnote>
  <w:footnote w:id="62">
    <w:p w14:paraId="698BBC6E" w14:textId="53FA55BD" w:rsidR="001C771E" w:rsidRPr="001A2035" w:rsidRDefault="001C771E" w:rsidP="001A2035">
      <w:pPr>
        <w:spacing w:after="0" w:line="240" w:lineRule="auto"/>
        <w:jc w:val="both"/>
        <w:rPr>
          <w:rFonts w:ascii="Cambria" w:hAnsi="Cambria"/>
          <w:noProof w:val="0"/>
          <w:sz w:val="20"/>
          <w:szCs w:val="20"/>
          <w:lang w:val="uz-Cyrl-UZ"/>
        </w:rPr>
      </w:pPr>
      <w:r>
        <w:rPr>
          <w:rStyle w:val="FootnoteReference"/>
        </w:rPr>
        <w:footnoteRef/>
      </w:r>
      <w:r w:rsidRPr="007F76F2">
        <w:rPr>
          <w:rFonts w:ascii="Times New Roman" w:hAnsi="Times New Roman"/>
          <w:noProof w:val="0"/>
          <w:sz w:val="20"/>
          <w:szCs w:val="20"/>
          <w:lang w:val="uz-Cyrl-UZ"/>
        </w:rPr>
        <w:t>Грађани тражили да се „уклони већина текста и уведу сличице и визуелизација</w:t>
      </w:r>
      <w:r w:rsidR="007F76F2">
        <w:rPr>
          <w:rFonts w:ascii="Times New Roman" w:hAnsi="Times New Roman"/>
          <w:bCs/>
          <w:noProof w:val="0"/>
          <w:color w:val="000000"/>
          <w:sz w:val="20"/>
          <w:szCs w:val="20"/>
          <w:lang w:val="sr-Cyrl-CS" w:eastAsia="sr-Latn-CS"/>
        </w:rPr>
        <w:t>”</w:t>
      </w:r>
      <w:r w:rsidRPr="007F76F2">
        <w:rPr>
          <w:rFonts w:ascii="Times New Roman" w:hAnsi="Times New Roman"/>
          <w:noProof w:val="0"/>
          <w:sz w:val="20"/>
          <w:szCs w:val="20"/>
          <w:lang w:val="uz-Cyrl-UZ"/>
        </w:rPr>
        <w:t xml:space="preserve"> и да „ прво што је видљиво кориснику буду иконице за животне области или правни статус лица</w:t>
      </w:r>
      <w:r w:rsidR="007F76F2">
        <w:rPr>
          <w:rFonts w:ascii="Times New Roman" w:hAnsi="Times New Roman"/>
          <w:noProof w:val="0"/>
          <w:sz w:val="20"/>
          <w:szCs w:val="20"/>
          <w:lang w:val="uz-Cyrl-UZ"/>
        </w:rPr>
        <w:t>: физичко, правно, предузетник</w:t>
      </w:r>
      <w:r w:rsidR="007F76F2">
        <w:rPr>
          <w:rFonts w:ascii="Times New Roman" w:hAnsi="Times New Roman"/>
          <w:bCs/>
          <w:noProof w:val="0"/>
          <w:color w:val="000000"/>
          <w:sz w:val="20"/>
          <w:szCs w:val="20"/>
          <w:lang w:val="sr-Cyrl-CS" w:eastAsia="sr-Latn-CS"/>
        </w:rPr>
        <w:t>”</w:t>
      </w:r>
      <w:r w:rsidRPr="007F76F2">
        <w:rPr>
          <w:rFonts w:ascii="Times New Roman" w:hAnsi="Times New Roman"/>
          <w:noProof w:val="0"/>
          <w:sz w:val="20"/>
          <w:szCs w:val="20"/>
          <w:lang w:val="uz-Cyrl-UZ"/>
        </w:rPr>
        <w:t>...</w:t>
      </w:r>
    </w:p>
    <w:p w14:paraId="30C8BDAD" w14:textId="77777777" w:rsidR="001C771E" w:rsidRPr="001A2035" w:rsidRDefault="001C771E">
      <w:pPr>
        <w:pStyle w:val="FootnoteText"/>
        <w:rPr>
          <w:lang w:val="uz-Cyrl-UZ"/>
        </w:rPr>
      </w:pPr>
    </w:p>
  </w:footnote>
  <w:footnote w:id="63">
    <w:p w14:paraId="2021570A" w14:textId="53BC9651" w:rsidR="001C771E" w:rsidRPr="004F7795" w:rsidRDefault="001C771E" w:rsidP="004F7795">
      <w:pPr>
        <w:pStyle w:val="FootnoteText"/>
        <w:jc w:val="both"/>
        <w:rPr>
          <w:rFonts w:ascii="Times New Roman" w:hAnsi="Times New Roman"/>
          <w:lang w:val="uz-Cyrl-UZ"/>
        </w:rPr>
      </w:pPr>
      <w:r w:rsidRPr="004F7795">
        <w:rPr>
          <w:rStyle w:val="FootnoteReference"/>
          <w:rFonts w:ascii="Times New Roman" w:hAnsi="Times New Roman"/>
        </w:rPr>
        <w:footnoteRef/>
      </w:r>
      <w:r w:rsidRPr="004F7795">
        <w:rPr>
          <w:rFonts w:ascii="Times New Roman" w:hAnsi="Times New Roman"/>
          <w:lang w:val="uz-Cyrl-UZ"/>
        </w:rPr>
        <w:t>У консултацијама је указано на то да корисници услуга јавне управе нису склони променама, баш као ни запослени на процедурама. Сугерисано је да се еУслуге, укључујући и еПроцедуре успостављају тако да се странкама не остави могућност избора класичних облика. Обзиром да овакво решење није примењиво на све процедуре, препорука је модификована додатном формулацијом: „на начин који неће сужавати права корисника</w:t>
      </w:r>
      <w:r w:rsidRPr="001C771E">
        <w:rPr>
          <w:rFonts w:ascii="Times New Roman" w:eastAsia="Times New Roman" w:hAnsi="Times New Roman"/>
          <w:bCs/>
          <w:color w:val="000000"/>
          <w:lang w:val="sr-Cyrl-CS" w:eastAsia="sr-Latn-CS"/>
        </w:rPr>
        <w:t>”</w:t>
      </w:r>
      <w:r w:rsidRPr="004F7795">
        <w:rPr>
          <w:rFonts w:ascii="Times New Roman" w:hAnsi="Times New Roman"/>
          <w:lang w:val="uz-Cyrl-UZ"/>
        </w:rPr>
        <w:t xml:space="preserve">, а то оставља могућности успостављања различитих модалитета подршке корисницима (службе подршке корисницима, подношење апликација преко јавних бележника и сл.) </w:t>
      </w:r>
    </w:p>
  </w:footnote>
  <w:footnote w:id="64">
    <w:p w14:paraId="3A14CF29" w14:textId="77777777" w:rsidR="001C771E" w:rsidRPr="00C42CC9" w:rsidRDefault="001C771E" w:rsidP="004F7795">
      <w:pPr>
        <w:pStyle w:val="FootnoteText"/>
        <w:jc w:val="both"/>
        <w:rPr>
          <w:rFonts w:ascii="Cambria" w:hAnsi="Cambria"/>
          <w:i/>
          <w:lang w:val="uz-Cyrl-UZ"/>
        </w:rPr>
      </w:pPr>
      <w:r>
        <w:rPr>
          <w:rStyle w:val="FootnoteReference"/>
        </w:rPr>
        <w:footnoteRef/>
      </w:r>
      <w:r>
        <w:rPr>
          <w:rStyle w:val="expand"/>
          <w:rFonts w:ascii="Cambria" w:hAnsi="Cambria"/>
          <w:i/>
          <w:lang w:val="uz-Cyrl-UZ"/>
        </w:rPr>
        <w:t>Међународне листе</w:t>
      </w:r>
      <w:r w:rsidRPr="00C9462C">
        <w:rPr>
          <w:rStyle w:val="expand"/>
          <w:rFonts w:ascii="Cambria" w:hAnsi="Cambria"/>
          <w:i/>
          <w:lang w:val="uz-Cyrl-UZ"/>
        </w:rPr>
        <w:t xml:space="preserve"> конкурентности</w:t>
      </w:r>
      <w:r w:rsidRPr="0045345E">
        <w:rPr>
          <w:rStyle w:val="expand"/>
          <w:rFonts w:ascii="Cambria" w:hAnsi="Cambria"/>
          <w:lang w:val="ru-RU"/>
        </w:rPr>
        <w:t xml:space="preserve">, </w:t>
      </w:r>
      <w:r>
        <w:rPr>
          <w:rStyle w:val="expand"/>
          <w:rFonts w:ascii="Cambria" w:hAnsi="Cambria"/>
          <w:lang w:val="uz-Cyrl-UZ"/>
        </w:rPr>
        <w:t xml:space="preserve">анализа </w:t>
      </w:r>
      <w:r w:rsidRPr="0045345E">
        <w:rPr>
          <w:rStyle w:val="expand"/>
          <w:rFonts w:ascii="Cambria" w:hAnsi="Cambria"/>
          <w:lang w:val="ru-RU"/>
        </w:rPr>
        <w:t>израђена од стране консултаната НАЛЕД, у оквиру пројекта: Програм развоја еУправе –</w:t>
      </w:r>
      <w:r>
        <w:rPr>
          <w:rStyle w:val="expand"/>
          <w:rFonts w:ascii="Cambria" w:hAnsi="Cambria"/>
          <w:lang w:val="uz-Cyrl-UZ"/>
        </w:rPr>
        <w:t>УНДП</w:t>
      </w:r>
    </w:p>
  </w:footnote>
  <w:footnote w:id="65">
    <w:p w14:paraId="4B5C1808" w14:textId="77777777" w:rsidR="001C771E" w:rsidRPr="008761A9" w:rsidRDefault="001C771E" w:rsidP="004F7795">
      <w:pPr>
        <w:pStyle w:val="FootnoteText"/>
        <w:jc w:val="both"/>
        <w:rPr>
          <w:rFonts w:ascii="Cambria" w:hAnsi="Cambria"/>
          <w:lang w:val="uz-Cyrl-UZ"/>
        </w:rPr>
      </w:pPr>
      <w:r w:rsidRPr="008761A9">
        <w:rPr>
          <w:rStyle w:val="FootnoteReference"/>
          <w:rFonts w:ascii="Cambria" w:hAnsi="Cambria"/>
        </w:rPr>
        <w:footnoteRef/>
      </w:r>
      <w:r w:rsidRPr="008761A9">
        <w:rPr>
          <w:rFonts w:ascii="Cambria" w:hAnsi="Cambria"/>
          <w:lang w:val="uz-Cyrl-UZ"/>
        </w:rPr>
        <w:t xml:space="preserve"> Извор: 2018. </w:t>
      </w:r>
      <w:r w:rsidRPr="008D5297">
        <w:rPr>
          <w:rFonts w:ascii="Cambria" w:hAnsi="Cambria"/>
          <w:i/>
          <w:color w:val="000000"/>
          <w:lang w:val="uz-Cyrl-UZ"/>
        </w:rPr>
        <w:t>United Nations E-Government Survey 2018:Gearing E-Government To Support Transformation Towards Sustainable And Resilient Societies</w:t>
      </w:r>
      <w:r w:rsidRPr="008761A9">
        <w:rPr>
          <w:rFonts w:ascii="Cambria" w:hAnsi="Cambria"/>
          <w:color w:val="000000"/>
          <w:lang w:val="uz-Cyrl-UZ"/>
        </w:rPr>
        <w:t xml:space="preserve">. </w:t>
      </w:r>
    </w:p>
  </w:footnote>
  <w:footnote w:id="66">
    <w:p w14:paraId="2712D754" w14:textId="77777777" w:rsidR="001C771E" w:rsidRPr="008D5297" w:rsidRDefault="001C771E" w:rsidP="00740F82">
      <w:pPr>
        <w:pStyle w:val="FootnoteText"/>
        <w:rPr>
          <w:rFonts w:ascii="Cambria" w:hAnsi="Cambria"/>
          <w:lang w:val="uz-Cyrl-UZ"/>
        </w:rPr>
      </w:pPr>
      <w:r w:rsidRPr="008D5297">
        <w:rPr>
          <w:rStyle w:val="FootnoteReference"/>
          <w:rFonts w:ascii="Cambria" w:hAnsi="Cambria"/>
        </w:rPr>
        <w:footnoteRef/>
      </w:r>
      <w:hyperlink r:id="rId3" w:history="1">
        <w:r w:rsidRPr="0045345E">
          <w:rPr>
            <w:rStyle w:val="Hyperlink"/>
            <w:rFonts w:ascii="Cambria" w:hAnsi="Cambria"/>
            <w:lang w:val="uz-Cyrl-UZ"/>
          </w:rPr>
          <w:t>https://publicadministration.un.org/egovkb/en-us/Data-Center</w:t>
        </w:r>
      </w:hyperlink>
    </w:p>
  </w:footnote>
  <w:footnote w:id="67">
    <w:p w14:paraId="18DB84FD" w14:textId="77777777" w:rsidR="001C771E" w:rsidRPr="00740F82" w:rsidRDefault="001C771E">
      <w:pPr>
        <w:pStyle w:val="FootnoteText"/>
        <w:rPr>
          <w:lang w:val="uz-Cyrl-UZ"/>
        </w:rPr>
      </w:pPr>
      <w:r w:rsidRPr="008D5297">
        <w:rPr>
          <w:rStyle w:val="FootnoteReference"/>
          <w:rFonts w:ascii="Cambria" w:hAnsi="Cambria"/>
        </w:rPr>
        <w:footnoteRef/>
      </w:r>
      <w:hyperlink r:id="rId4" w:history="1">
        <w:r w:rsidRPr="0045345E">
          <w:rPr>
            <w:rStyle w:val="Hyperlink"/>
            <w:rFonts w:ascii="Cambria" w:hAnsi="Cambria"/>
            <w:lang w:val="uz-Cyrl-UZ"/>
          </w:rPr>
          <w:t>https://publicadministration.un.org/egovkb/en-us/Data-Center</w:t>
        </w:r>
      </w:hyperlink>
    </w:p>
  </w:footnote>
  <w:footnote w:id="68">
    <w:p w14:paraId="38899EB9" w14:textId="77777777" w:rsidR="001C771E" w:rsidRPr="00C56D87" w:rsidRDefault="001C771E" w:rsidP="008D5297">
      <w:pPr>
        <w:pStyle w:val="FootnoteText"/>
        <w:jc w:val="both"/>
        <w:rPr>
          <w:rFonts w:ascii="Times New Roman" w:hAnsi="Times New Roman"/>
          <w:lang w:val="uz-Cyrl-UZ"/>
        </w:rPr>
      </w:pPr>
      <w:r w:rsidRPr="008761A9">
        <w:rPr>
          <w:rStyle w:val="FootnoteReference"/>
          <w:rFonts w:ascii="Cambria" w:hAnsi="Cambria"/>
        </w:rPr>
        <w:footnoteRef/>
      </w:r>
      <w:r w:rsidRPr="00C56D87">
        <w:rPr>
          <w:rFonts w:ascii="Times New Roman" w:hAnsi="Times New Roman"/>
          <w:lang w:val="uz-Cyrl-UZ"/>
        </w:rPr>
        <w:t xml:space="preserve">Извор: </w:t>
      </w:r>
      <w:r w:rsidRPr="00C56D87">
        <w:rPr>
          <w:rFonts w:ascii="Times New Roman" w:hAnsi="Times New Roman"/>
        </w:rPr>
        <w:t>2018.The Global Competitiveness Report</w:t>
      </w:r>
      <w:r w:rsidRPr="00C56D87">
        <w:rPr>
          <w:rFonts w:ascii="Times New Roman" w:hAnsi="Times New Roman"/>
          <w:lang w:val="uz-Cyrl-UZ"/>
        </w:rPr>
        <w:t>. Cologny/Geneva: World Economic Forum</w:t>
      </w:r>
      <w:hyperlink r:id="rId5" w:anchor="series=UNPANEPARTIDX" w:history="1">
        <w:r w:rsidRPr="00C56D87">
          <w:rPr>
            <w:rStyle w:val="Hyperlink"/>
            <w:rFonts w:ascii="Times New Roman" w:hAnsi="Times New Roman"/>
          </w:rPr>
          <w:t>http://reports.weforum.org/global-competitiveness-report-2018/competitiveness-rankings/#series=UNPANEPARTIDX</w:t>
        </w:r>
      </w:hyperlink>
      <w:r w:rsidRPr="00C56D87">
        <w:rPr>
          <w:rFonts w:ascii="Times New Roman" w:hAnsi="Times New Roman"/>
          <w:lang w:val="uz-Cyrl-UZ"/>
        </w:rPr>
        <w:t>.</w:t>
      </w:r>
    </w:p>
  </w:footnote>
  <w:footnote w:id="69">
    <w:p w14:paraId="129AFD9F" w14:textId="77777777" w:rsidR="001C771E" w:rsidRPr="00C56D87" w:rsidRDefault="001C771E" w:rsidP="008D5297">
      <w:pPr>
        <w:pStyle w:val="FootnoteText"/>
        <w:jc w:val="both"/>
        <w:rPr>
          <w:rFonts w:ascii="Times New Roman" w:hAnsi="Times New Roman"/>
          <w:lang w:val="uz-Cyrl-UZ"/>
        </w:rPr>
      </w:pPr>
      <w:r w:rsidRPr="00C56D87">
        <w:rPr>
          <w:rStyle w:val="FootnoteReference"/>
          <w:rFonts w:ascii="Times New Roman" w:hAnsi="Times New Roman"/>
        </w:rPr>
        <w:footnoteRef/>
      </w:r>
      <w:r w:rsidRPr="00C56D87">
        <w:rPr>
          <w:rFonts w:ascii="Times New Roman" w:hAnsi="Times New Roman"/>
          <w:lang w:val="uz-Cyrl-UZ"/>
        </w:rPr>
        <w:t xml:space="preserve">Напомињемо да ранг није упоредив у односу на претходне године због методолошких измена. </w:t>
      </w:r>
    </w:p>
  </w:footnote>
  <w:footnote w:id="70">
    <w:p w14:paraId="5F006B24" w14:textId="77777777" w:rsidR="001C771E" w:rsidRPr="00E13329" w:rsidRDefault="001C771E" w:rsidP="00C42CC9">
      <w:pPr>
        <w:pStyle w:val="FootnoteText"/>
        <w:rPr>
          <w:lang w:val="uz-Cyrl-UZ"/>
        </w:rPr>
      </w:pPr>
      <w:r w:rsidRPr="00C56D87">
        <w:rPr>
          <w:rStyle w:val="FootnoteReference"/>
          <w:rFonts w:ascii="Times New Roman" w:hAnsi="Times New Roman"/>
        </w:rPr>
        <w:footnoteRef/>
      </w:r>
      <w:r w:rsidRPr="00C56D87">
        <w:rPr>
          <w:rFonts w:ascii="Times New Roman" w:hAnsi="Times New Roman"/>
          <w:lang w:val="uz-Cyrl-UZ"/>
        </w:rPr>
        <w:t xml:space="preserve">Извор: </w:t>
      </w:r>
      <w:r w:rsidRPr="00C56D87">
        <w:rPr>
          <w:rFonts w:ascii="Times New Roman" w:hAnsi="Times New Roman"/>
        </w:rPr>
        <w:t>2019</w:t>
      </w:r>
      <w:r w:rsidRPr="00C56D87">
        <w:rPr>
          <w:rFonts w:ascii="Times New Roman" w:hAnsi="Times New Roman"/>
          <w:lang w:val="uz-Cyrl-UZ"/>
        </w:rPr>
        <w:t xml:space="preserve">. </w:t>
      </w:r>
      <w:r w:rsidRPr="00C56D87">
        <w:rPr>
          <w:rFonts w:ascii="Times New Roman" w:hAnsi="Times New Roman"/>
        </w:rPr>
        <w:t>Doing Business 2019: Training for Reform</w:t>
      </w:r>
      <w:r w:rsidRPr="00C56D87">
        <w:rPr>
          <w:rFonts w:ascii="Times New Roman" w:hAnsi="Times New Roman"/>
          <w:lang w:val="uz-Cyrl-UZ"/>
        </w:rPr>
        <w:t>. Washington: The World Bank Group.</w:t>
      </w:r>
    </w:p>
  </w:footnote>
  <w:footnote w:id="71">
    <w:p w14:paraId="2E1B2EA1" w14:textId="77777777" w:rsidR="001C771E" w:rsidRPr="00C56D87" w:rsidRDefault="001C771E" w:rsidP="008D5297">
      <w:pPr>
        <w:pStyle w:val="FootnoteText"/>
        <w:jc w:val="both"/>
        <w:rPr>
          <w:rFonts w:ascii="Times New Roman" w:hAnsi="Times New Roman"/>
          <w:lang w:val="uz-Cyrl-UZ"/>
        </w:rPr>
      </w:pPr>
      <w:r w:rsidRPr="00C56D87">
        <w:rPr>
          <w:rStyle w:val="FootnoteReference"/>
          <w:rFonts w:ascii="Times New Roman" w:hAnsi="Times New Roman"/>
        </w:rPr>
        <w:footnoteRef/>
      </w:r>
      <w:r w:rsidRPr="00C56D87">
        <w:rPr>
          <w:rFonts w:ascii="Times New Roman" w:hAnsi="Times New Roman"/>
          <w:i/>
          <w:lang w:val="uz-Cyrl-UZ"/>
        </w:rPr>
        <w:t>Communication from the Commission to the European Parliament, the Council, the European Economic and Social Committee and the Committee of the Regions, the EU eGovernment Action Plan 2016-2020 – Accelerating the Digital Transformation of Government (COM(2016)179 final), Brussels</w:t>
      </w:r>
      <w:r w:rsidRPr="00C56D87">
        <w:rPr>
          <w:rFonts w:ascii="Times New Roman" w:hAnsi="Times New Roman"/>
          <w:lang w:val="uz-Cyrl-UZ"/>
        </w:rPr>
        <w:t>, 19.04.2016.</w:t>
      </w:r>
    </w:p>
  </w:footnote>
  <w:footnote w:id="72">
    <w:p w14:paraId="63D89534" w14:textId="77777777" w:rsidR="001C771E" w:rsidRPr="00C56D87" w:rsidRDefault="001C771E" w:rsidP="008D5297">
      <w:pPr>
        <w:spacing w:after="0" w:line="240" w:lineRule="auto"/>
        <w:jc w:val="both"/>
        <w:rPr>
          <w:rFonts w:ascii="Times New Roman" w:hAnsi="Times New Roman"/>
          <w:sz w:val="20"/>
          <w:szCs w:val="20"/>
          <w:lang w:val="uz-Cyrl-UZ"/>
        </w:rPr>
      </w:pPr>
      <w:r w:rsidRPr="00C56D87">
        <w:rPr>
          <w:rStyle w:val="FootnoteReference"/>
          <w:rFonts w:ascii="Times New Roman" w:hAnsi="Times New Roman"/>
        </w:rPr>
        <w:footnoteRef/>
      </w:r>
      <w:r w:rsidRPr="00C56D87">
        <w:rPr>
          <w:rStyle w:val="expand"/>
          <w:rFonts w:ascii="Times New Roman" w:hAnsi="Times New Roman"/>
          <w:i/>
          <w:sz w:val="20"/>
          <w:szCs w:val="20"/>
          <w:lang w:val="uz-Cyrl-UZ"/>
        </w:rPr>
        <w:t>Извештај о спровредној Детаљној анализи ефеката Стратегије развоја електронске управе у Републици Србији за период од 2015 – 2018,</w:t>
      </w:r>
      <w:r w:rsidRPr="00C56D87">
        <w:rPr>
          <w:rStyle w:val="expand"/>
          <w:rFonts w:ascii="Times New Roman" w:hAnsi="Times New Roman"/>
          <w:sz w:val="20"/>
          <w:szCs w:val="20"/>
          <w:lang w:val="uz-Cyrl-UZ"/>
        </w:rPr>
        <w:t xml:space="preserve"> израђен у оквиру Пројекта: </w:t>
      </w:r>
      <w:r w:rsidRPr="00C56D87">
        <w:rPr>
          <w:rStyle w:val="expand"/>
          <w:rFonts w:ascii="Times New Roman" w:hAnsi="Times New Roman"/>
          <w:i/>
          <w:sz w:val="20"/>
          <w:szCs w:val="20"/>
          <w:lang w:val="uz-Cyrl-UZ"/>
        </w:rPr>
        <w:t>Support to Public Administration Reform under the PAR Sector Reform Contract</w:t>
      </w:r>
      <w:r w:rsidRPr="00C56D87">
        <w:rPr>
          <w:rStyle w:val="expand"/>
          <w:rFonts w:ascii="Times New Roman" w:hAnsi="Times New Roman"/>
          <w:sz w:val="20"/>
          <w:szCs w:val="20"/>
          <w:lang w:val="uz-Cyrl-UZ"/>
        </w:rPr>
        <w:t xml:space="preserve"> </w:t>
      </w:r>
    </w:p>
  </w:footnote>
  <w:footnote w:id="73">
    <w:p w14:paraId="06E0C702" w14:textId="77777777" w:rsidR="001C771E" w:rsidRPr="001742B3" w:rsidRDefault="001C771E" w:rsidP="001742B3">
      <w:pPr>
        <w:pStyle w:val="FootnoteText"/>
        <w:rPr>
          <w:rFonts w:ascii="Cambria" w:hAnsi="Cambria"/>
          <w:i/>
          <w:lang w:val="uz-Cyrl-UZ"/>
        </w:rPr>
      </w:pPr>
      <w:r w:rsidRPr="00C56D87">
        <w:rPr>
          <w:rStyle w:val="FootnoteReference"/>
          <w:rFonts w:ascii="Times New Roman" w:hAnsi="Times New Roman"/>
        </w:rPr>
        <w:footnoteRef/>
      </w:r>
      <w:r w:rsidRPr="00C56D87">
        <w:rPr>
          <w:rStyle w:val="expand"/>
          <w:rFonts w:ascii="Times New Roman" w:hAnsi="Times New Roman"/>
          <w:i/>
          <w:lang w:val="uz-Cyrl-UZ"/>
        </w:rPr>
        <w:t>Међународне листе конкурентности</w:t>
      </w:r>
      <w:r w:rsidRPr="00C56D87">
        <w:rPr>
          <w:rStyle w:val="expand"/>
          <w:rFonts w:ascii="Times New Roman" w:hAnsi="Times New Roman"/>
          <w:lang w:val="ru-RU"/>
        </w:rPr>
        <w:t xml:space="preserve">, </w:t>
      </w:r>
      <w:r w:rsidRPr="00C56D87">
        <w:rPr>
          <w:rStyle w:val="expand"/>
          <w:rFonts w:ascii="Times New Roman" w:hAnsi="Times New Roman"/>
          <w:lang w:val="uz-Cyrl-UZ"/>
        </w:rPr>
        <w:t xml:space="preserve">анализа </w:t>
      </w:r>
      <w:r w:rsidRPr="00C56D87">
        <w:rPr>
          <w:rStyle w:val="expand"/>
          <w:rFonts w:ascii="Times New Roman" w:hAnsi="Times New Roman"/>
          <w:lang w:val="ru-RU"/>
        </w:rPr>
        <w:t>израђена од стране консултаната НАЛЕД, у оквиру пројекта: Програм развоја еУправе –</w:t>
      </w:r>
      <w:r w:rsidRPr="00C56D87">
        <w:rPr>
          <w:rStyle w:val="expand"/>
          <w:rFonts w:ascii="Times New Roman" w:hAnsi="Times New Roman"/>
          <w:lang w:val="uz-Cyrl-UZ"/>
        </w:rPr>
        <w:t xml:space="preserve"> УНДП</w:t>
      </w:r>
    </w:p>
  </w:footnote>
  <w:footnote w:id="74">
    <w:p w14:paraId="3B29A13B" w14:textId="0937850D" w:rsidR="001C771E" w:rsidRPr="00474E5B" w:rsidRDefault="001C771E" w:rsidP="00681154">
      <w:pPr>
        <w:pStyle w:val="FootnoteText"/>
        <w:jc w:val="both"/>
        <w:rPr>
          <w:rFonts w:ascii="Times New Roman" w:hAnsi="Times New Roman"/>
        </w:rPr>
      </w:pPr>
      <w:r w:rsidRPr="00177B36">
        <w:rPr>
          <w:rStyle w:val="FootnoteReference"/>
          <w:rFonts w:ascii="Cambria" w:hAnsi="Cambria"/>
        </w:rPr>
        <w:footnoteRef/>
      </w:r>
      <w:r>
        <w:rPr>
          <w:rStyle w:val="expand"/>
          <w:lang w:val="uz-Cyrl-UZ"/>
        </w:rPr>
        <w:t xml:space="preserve"> </w:t>
      </w:r>
      <w:r w:rsidR="00474E5B">
        <w:rPr>
          <w:rStyle w:val="expand"/>
          <w:rFonts w:ascii="Times New Roman" w:hAnsi="Times New Roman"/>
          <w:lang w:val="uz-Cyrl-UZ"/>
        </w:rPr>
        <w:t>Одлука</w:t>
      </w:r>
      <w:r w:rsidRPr="00474E5B">
        <w:rPr>
          <w:rStyle w:val="expand"/>
          <w:rFonts w:ascii="Times New Roman" w:hAnsi="Times New Roman"/>
          <w:lang w:val="uz-Cyrl-UZ"/>
        </w:rPr>
        <w:t xml:space="preserve"> о образовању Координационог савета за електронску управу </w:t>
      </w:r>
      <w:r w:rsidRPr="00474E5B">
        <w:rPr>
          <w:rFonts w:ascii="Times New Roman" w:hAnsi="Times New Roman"/>
          <w:lang w:val="uz-Cyrl-UZ"/>
        </w:rPr>
        <w:t>(</w:t>
      </w:r>
      <w:r w:rsidR="00474E5B" w:rsidRPr="00474E5B">
        <w:rPr>
          <w:rFonts w:ascii="Times New Roman" w:hAnsi="Times New Roman"/>
          <w:bCs/>
          <w:lang w:val="sr-Cyrl-CS"/>
        </w:rPr>
        <w:t>„</w:t>
      </w:r>
      <w:r w:rsidR="00474E5B" w:rsidRPr="00474E5B">
        <w:rPr>
          <w:rFonts w:ascii="Times New Roman" w:hAnsi="Times New Roman"/>
          <w:lang w:val="ru-RU"/>
        </w:rPr>
        <w:t>Службени гласник РС</w:t>
      </w:r>
      <w:r w:rsidR="00474E5B" w:rsidRPr="00474E5B">
        <w:rPr>
          <w:rFonts w:ascii="Times New Roman" w:hAnsi="Times New Roman"/>
          <w:bCs/>
          <w:lang w:val="sr-Cyrl-CS"/>
        </w:rPr>
        <w:t>”</w:t>
      </w:r>
      <w:r w:rsidR="00474E5B" w:rsidRPr="00474E5B">
        <w:rPr>
          <w:rFonts w:ascii="Times New Roman" w:hAnsi="Times New Roman"/>
          <w:lang w:val="ru-RU"/>
        </w:rPr>
        <w:t>, број</w:t>
      </w:r>
      <w:r w:rsidRPr="00474E5B">
        <w:rPr>
          <w:rFonts w:ascii="Times New Roman" w:hAnsi="Times New Roman"/>
          <w:lang w:val="ru-RU"/>
        </w:rPr>
        <w:t xml:space="preserve"> </w:t>
      </w:r>
      <w:r w:rsidRPr="00474E5B">
        <w:rPr>
          <w:rFonts w:ascii="Times New Roman" w:hAnsi="Times New Roman"/>
          <w:lang w:val="uz-Cyrl-UZ"/>
        </w:rPr>
        <w:t>104</w:t>
      </w:r>
      <w:r w:rsidRPr="00474E5B">
        <w:rPr>
          <w:rFonts w:ascii="Times New Roman" w:hAnsi="Times New Roman"/>
          <w:lang w:val="ru-RU"/>
        </w:rPr>
        <w:t>/1</w:t>
      </w:r>
      <w:r w:rsidRPr="00474E5B">
        <w:rPr>
          <w:rFonts w:ascii="Times New Roman" w:hAnsi="Times New Roman"/>
          <w:lang w:val="uz-Cyrl-UZ"/>
        </w:rPr>
        <w:t>7)</w:t>
      </w:r>
      <w:r w:rsidRPr="00474E5B">
        <w:rPr>
          <w:rFonts w:ascii="Times New Roman" w:hAnsi="Times New Roman"/>
        </w:rPr>
        <w:t xml:space="preserve">, </w:t>
      </w:r>
      <w:r w:rsidRPr="00474E5B">
        <w:rPr>
          <w:rFonts w:ascii="Times New Roman" w:hAnsi="Times New Roman"/>
          <w:lang w:val="sr-Cyrl-RS"/>
        </w:rPr>
        <w:t xml:space="preserve">линк ка документу: </w:t>
      </w:r>
      <w:r w:rsidRPr="00474E5B">
        <w:rPr>
          <w:rFonts w:ascii="Times New Roman" w:hAnsi="Times New Roman"/>
        </w:rPr>
        <w:t xml:space="preserve"> </w:t>
      </w:r>
      <w:hyperlink r:id="rId6" w:history="1">
        <w:r w:rsidRPr="00474E5B">
          <w:rPr>
            <w:rStyle w:val="Hyperlink"/>
            <w:rFonts w:ascii="Times New Roman" w:hAnsi="Times New Roman"/>
          </w:rPr>
          <w:t>http://www.pravno-informacioni-sistem.rs/SlGlasnikPortal/eli/rep/sgrs/vlada/odluka/2017/104/2/reg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304B6" w14:textId="77777777" w:rsidR="001C771E" w:rsidRDefault="001C771E" w:rsidP="00B62F7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8716835" w14:textId="77777777" w:rsidR="001C771E" w:rsidRDefault="001C77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97506" w14:textId="5AF500B4" w:rsidR="001C771E" w:rsidRDefault="001C771E" w:rsidP="001C771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8264C9">
      <w:rPr>
        <w:rStyle w:val="PageNumber"/>
        <w:noProof/>
      </w:rPr>
      <w:t>21</w:t>
    </w:r>
    <w:r>
      <w:rPr>
        <w:rStyle w:val="PageNumber"/>
      </w:rPr>
      <w:fldChar w:fldCharType="end"/>
    </w:r>
  </w:p>
  <w:p w14:paraId="5EA15B6A" w14:textId="77777777" w:rsidR="001C771E" w:rsidRDefault="001C77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6D7E0" w14:textId="77777777" w:rsidR="001C771E" w:rsidRDefault="001C77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FF01E78"/>
    <w:lvl w:ilvl="0">
      <w:start w:val="1"/>
      <w:numFmt w:val="decimal"/>
      <w:pStyle w:val="ListNumber"/>
      <w:lvlText w:val="%1."/>
      <w:lvlJc w:val="left"/>
      <w:pPr>
        <w:tabs>
          <w:tab w:val="num" w:pos="360"/>
        </w:tabs>
        <w:ind w:left="360" w:hanging="360"/>
      </w:pPr>
    </w:lvl>
  </w:abstractNum>
  <w:abstractNum w:abstractNumId="1" w15:restartNumberingAfterBreak="0">
    <w:nsid w:val="016E195A"/>
    <w:multiLevelType w:val="hybridMultilevel"/>
    <w:tmpl w:val="73F03F5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38246D0"/>
    <w:multiLevelType w:val="hybridMultilevel"/>
    <w:tmpl w:val="C61A782E"/>
    <w:lvl w:ilvl="0" w:tplc="241A0001">
      <w:start w:val="1"/>
      <w:numFmt w:val="bullet"/>
      <w:lvlText w:val=""/>
      <w:lvlJc w:val="left"/>
      <w:pPr>
        <w:ind w:left="768" w:hanging="360"/>
      </w:pPr>
      <w:rPr>
        <w:rFonts w:ascii="Symbol" w:hAnsi="Symbol" w:hint="default"/>
      </w:rPr>
    </w:lvl>
    <w:lvl w:ilvl="1" w:tplc="241A0003" w:tentative="1">
      <w:start w:val="1"/>
      <w:numFmt w:val="bullet"/>
      <w:lvlText w:val="o"/>
      <w:lvlJc w:val="left"/>
      <w:pPr>
        <w:ind w:left="1488" w:hanging="360"/>
      </w:pPr>
      <w:rPr>
        <w:rFonts w:ascii="Courier New" w:hAnsi="Courier New" w:cs="Courier New" w:hint="default"/>
      </w:rPr>
    </w:lvl>
    <w:lvl w:ilvl="2" w:tplc="241A0005" w:tentative="1">
      <w:start w:val="1"/>
      <w:numFmt w:val="bullet"/>
      <w:lvlText w:val=""/>
      <w:lvlJc w:val="left"/>
      <w:pPr>
        <w:ind w:left="2208" w:hanging="360"/>
      </w:pPr>
      <w:rPr>
        <w:rFonts w:ascii="Wingdings" w:hAnsi="Wingdings" w:hint="default"/>
      </w:rPr>
    </w:lvl>
    <w:lvl w:ilvl="3" w:tplc="241A0001" w:tentative="1">
      <w:start w:val="1"/>
      <w:numFmt w:val="bullet"/>
      <w:lvlText w:val=""/>
      <w:lvlJc w:val="left"/>
      <w:pPr>
        <w:ind w:left="2928" w:hanging="360"/>
      </w:pPr>
      <w:rPr>
        <w:rFonts w:ascii="Symbol" w:hAnsi="Symbol" w:hint="default"/>
      </w:rPr>
    </w:lvl>
    <w:lvl w:ilvl="4" w:tplc="241A0003" w:tentative="1">
      <w:start w:val="1"/>
      <w:numFmt w:val="bullet"/>
      <w:lvlText w:val="o"/>
      <w:lvlJc w:val="left"/>
      <w:pPr>
        <w:ind w:left="3648" w:hanging="360"/>
      </w:pPr>
      <w:rPr>
        <w:rFonts w:ascii="Courier New" w:hAnsi="Courier New" w:cs="Courier New" w:hint="default"/>
      </w:rPr>
    </w:lvl>
    <w:lvl w:ilvl="5" w:tplc="241A0005" w:tentative="1">
      <w:start w:val="1"/>
      <w:numFmt w:val="bullet"/>
      <w:lvlText w:val=""/>
      <w:lvlJc w:val="left"/>
      <w:pPr>
        <w:ind w:left="4368" w:hanging="360"/>
      </w:pPr>
      <w:rPr>
        <w:rFonts w:ascii="Wingdings" w:hAnsi="Wingdings" w:hint="default"/>
      </w:rPr>
    </w:lvl>
    <w:lvl w:ilvl="6" w:tplc="241A0001" w:tentative="1">
      <w:start w:val="1"/>
      <w:numFmt w:val="bullet"/>
      <w:lvlText w:val=""/>
      <w:lvlJc w:val="left"/>
      <w:pPr>
        <w:ind w:left="5088" w:hanging="360"/>
      </w:pPr>
      <w:rPr>
        <w:rFonts w:ascii="Symbol" w:hAnsi="Symbol" w:hint="default"/>
      </w:rPr>
    </w:lvl>
    <w:lvl w:ilvl="7" w:tplc="241A0003" w:tentative="1">
      <w:start w:val="1"/>
      <w:numFmt w:val="bullet"/>
      <w:lvlText w:val="o"/>
      <w:lvlJc w:val="left"/>
      <w:pPr>
        <w:ind w:left="5808" w:hanging="360"/>
      </w:pPr>
      <w:rPr>
        <w:rFonts w:ascii="Courier New" w:hAnsi="Courier New" w:cs="Courier New" w:hint="default"/>
      </w:rPr>
    </w:lvl>
    <w:lvl w:ilvl="8" w:tplc="241A0005" w:tentative="1">
      <w:start w:val="1"/>
      <w:numFmt w:val="bullet"/>
      <w:lvlText w:val=""/>
      <w:lvlJc w:val="left"/>
      <w:pPr>
        <w:ind w:left="6528" w:hanging="360"/>
      </w:pPr>
      <w:rPr>
        <w:rFonts w:ascii="Wingdings" w:hAnsi="Wingdings" w:hint="default"/>
      </w:rPr>
    </w:lvl>
  </w:abstractNum>
  <w:abstractNum w:abstractNumId="3" w15:restartNumberingAfterBreak="0">
    <w:nsid w:val="07C53251"/>
    <w:multiLevelType w:val="hybridMultilevel"/>
    <w:tmpl w:val="093A5D4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08380E61"/>
    <w:multiLevelType w:val="hybridMultilevel"/>
    <w:tmpl w:val="929A8DE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0C8B5896"/>
    <w:multiLevelType w:val="hybridMultilevel"/>
    <w:tmpl w:val="7A6C14FE"/>
    <w:lvl w:ilvl="0" w:tplc="241A0001">
      <w:start w:val="1"/>
      <w:numFmt w:val="bullet"/>
      <w:lvlText w:val=""/>
      <w:lvlJc w:val="left"/>
      <w:pPr>
        <w:ind w:left="1068" w:hanging="360"/>
      </w:pPr>
      <w:rPr>
        <w:rFonts w:ascii="Symbol" w:hAnsi="Symbol" w:hint="default"/>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abstractNum w:abstractNumId="6" w15:restartNumberingAfterBreak="0">
    <w:nsid w:val="12F97DED"/>
    <w:multiLevelType w:val="hybridMultilevel"/>
    <w:tmpl w:val="5D4A7E6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192A18F5"/>
    <w:multiLevelType w:val="hybridMultilevel"/>
    <w:tmpl w:val="518CD1D6"/>
    <w:lvl w:ilvl="0" w:tplc="E0C80DD0">
      <w:numFmt w:val="bullet"/>
      <w:lvlText w:val="•"/>
      <w:lvlJc w:val="left"/>
      <w:pPr>
        <w:ind w:left="720" w:hanging="360"/>
      </w:pPr>
      <w:rPr>
        <w:rFonts w:ascii="Cambria" w:eastAsia="Calibri" w:hAnsi="Cambria"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1CA521E8"/>
    <w:multiLevelType w:val="hybridMultilevel"/>
    <w:tmpl w:val="EDF8E6A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1D296881"/>
    <w:multiLevelType w:val="hybridMultilevel"/>
    <w:tmpl w:val="8A42ACA8"/>
    <w:lvl w:ilvl="0" w:tplc="04090011">
      <w:start w:val="1"/>
      <w:numFmt w:val="decimal"/>
      <w:lvlText w:val="%1)"/>
      <w:lvlJc w:val="left"/>
      <w:pPr>
        <w:ind w:left="1080" w:hanging="360"/>
      </w:pPr>
      <w:rPr>
        <w:rFonts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0" w15:restartNumberingAfterBreak="0">
    <w:nsid w:val="231B0988"/>
    <w:multiLevelType w:val="hybridMultilevel"/>
    <w:tmpl w:val="C6B81D5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283A7584"/>
    <w:multiLevelType w:val="hybridMultilevel"/>
    <w:tmpl w:val="42DAF37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2A867EEA"/>
    <w:multiLevelType w:val="hybridMultilevel"/>
    <w:tmpl w:val="78E68B3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2D1E23C2"/>
    <w:multiLevelType w:val="hybridMultilevel"/>
    <w:tmpl w:val="2AE6441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2D5608BC"/>
    <w:multiLevelType w:val="hybridMultilevel"/>
    <w:tmpl w:val="A716A4E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2D640339"/>
    <w:multiLevelType w:val="hybridMultilevel"/>
    <w:tmpl w:val="B87E2902"/>
    <w:lvl w:ilvl="0" w:tplc="E0C80DD0">
      <w:numFmt w:val="bullet"/>
      <w:lvlText w:val="•"/>
      <w:lvlJc w:val="left"/>
      <w:pPr>
        <w:ind w:left="720" w:hanging="360"/>
      </w:pPr>
      <w:rPr>
        <w:rFonts w:ascii="Cambria" w:eastAsia="Calibri" w:hAnsi="Cambria"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32676968"/>
    <w:multiLevelType w:val="hybridMultilevel"/>
    <w:tmpl w:val="0360B5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35C87B5E"/>
    <w:multiLevelType w:val="hybridMultilevel"/>
    <w:tmpl w:val="600AC53E"/>
    <w:lvl w:ilvl="0" w:tplc="0409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38321B2B"/>
    <w:multiLevelType w:val="hybridMultilevel"/>
    <w:tmpl w:val="408CBB7C"/>
    <w:lvl w:ilvl="0" w:tplc="B218EE12">
      <w:start w:val="1"/>
      <w:numFmt w:val="decimal"/>
      <w:pStyle w:val="Number1"/>
      <w:lvlText w:val="%1."/>
      <w:lvlJc w:val="left"/>
      <w:pPr>
        <w:tabs>
          <w:tab w:val="num" w:pos="397"/>
        </w:tabs>
        <w:ind w:left="624" w:hanging="227"/>
      </w:pPr>
      <w:rPr>
        <w:rFonts w:ascii="Arial" w:eastAsia="Gulim" w:hAnsi="Arial" w:cs="Arial" w:hint="default"/>
        <w:b w:val="0"/>
        <w:bCs w:val="0"/>
        <w:i w:val="0"/>
        <w:iCs w:val="0"/>
        <w:color w:val="auto"/>
        <w:sz w:val="22"/>
        <w:szCs w:val="22"/>
        <w:u w:val="none"/>
        <w:em w:val="none"/>
      </w:rPr>
    </w:lvl>
    <w:lvl w:ilvl="1" w:tplc="A7B8E592">
      <w:start w:val="1"/>
      <w:numFmt w:val="decimal"/>
      <w:lvlText w:val="%2."/>
      <w:lvlJc w:val="left"/>
      <w:pPr>
        <w:tabs>
          <w:tab w:val="num" w:pos="1200"/>
        </w:tabs>
        <w:ind w:left="1200" w:hanging="400"/>
      </w:pPr>
    </w:lvl>
    <w:lvl w:ilvl="2" w:tplc="92AC57EE" w:tentative="1">
      <w:start w:val="1"/>
      <w:numFmt w:val="lowerRoman"/>
      <w:lvlText w:val="%3."/>
      <w:lvlJc w:val="right"/>
      <w:pPr>
        <w:tabs>
          <w:tab w:val="num" w:pos="1600"/>
        </w:tabs>
        <w:ind w:left="1600" w:hanging="400"/>
      </w:pPr>
    </w:lvl>
    <w:lvl w:ilvl="3" w:tplc="9B42CF9C" w:tentative="1">
      <w:start w:val="1"/>
      <w:numFmt w:val="decimal"/>
      <w:lvlText w:val="%4."/>
      <w:lvlJc w:val="left"/>
      <w:pPr>
        <w:tabs>
          <w:tab w:val="num" w:pos="2000"/>
        </w:tabs>
        <w:ind w:left="2000" w:hanging="400"/>
      </w:pPr>
    </w:lvl>
    <w:lvl w:ilvl="4" w:tplc="1BBA35BC" w:tentative="1">
      <w:start w:val="1"/>
      <w:numFmt w:val="upperLetter"/>
      <w:lvlText w:val="%5."/>
      <w:lvlJc w:val="left"/>
      <w:pPr>
        <w:tabs>
          <w:tab w:val="num" w:pos="2400"/>
        </w:tabs>
        <w:ind w:left="2400" w:hanging="400"/>
      </w:pPr>
    </w:lvl>
    <w:lvl w:ilvl="5" w:tplc="EE12ABC8" w:tentative="1">
      <w:start w:val="1"/>
      <w:numFmt w:val="lowerRoman"/>
      <w:lvlText w:val="%6."/>
      <w:lvlJc w:val="right"/>
      <w:pPr>
        <w:tabs>
          <w:tab w:val="num" w:pos="2800"/>
        </w:tabs>
        <w:ind w:left="2800" w:hanging="400"/>
      </w:pPr>
    </w:lvl>
    <w:lvl w:ilvl="6" w:tplc="BC2A38E4" w:tentative="1">
      <w:start w:val="1"/>
      <w:numFmt w:val="decimal"/>
      <w:lvlText w:val="%7."/>
      <w:lvlJc w:val="left"/>
      <w:pPr>
        <w:tabs>
          <w:tab w:val="num" w:pos="3200"/>
        </w:tabs>
        <w:ind w:left="3200" w:hanging="400"/>
      </w:pPr>
    </w:lvl>
    <w:lvl w:ilvl="7" w:tplc="ECF06D1C" w:tentative="1">
      <w:start w:val="1"/>
      <w:numFmt w:val="upperLetter"/>
      <w:lvlText w:val="%8."/>
      <w:lvlJc w:val="left"/>
      <w:pPr>
        <w:tabs>
          <w:tab w:val="num" w:pos="3600"/>
        </w:tabs>
        <w:ind w:left="3600" w:hanging="400"/>
      </w:pPr>
    </w:lvl>
    <w:lvl w:ilvl="8" w:tplc="36B87F46" w:tentative="1">
      <w:start w:val="1"/>
      <w:numFmt w:val="lowerRoman"/>
      <w:lvlText w:val="%9."/>
      <w:lvlJc w:val="right"/>
      <w:pPr>
        <w:tabs>
          <w:tab w:val="num" w:pos="4000"/>
        </w:tabs>
        <w:ind w:left="4000" w:hanging="400"/>
      </w:pPr>
    </w:lvl>
  </w:abstractNum>
  <w:abstractNum w:abstractNumId="19" w15:restartNumberingAfterBreak="0">
    <w:nsid w:val="3B9E6672"/>
    <w:multiLevelType w:val="hybridMultilevel"/>
    <w:tmpl w:val="D4D6CAE8"/>
    <w:lvl w:ilvl="0" w:tplc="85A8F198">
      <w:start w:val="1"/>
      <w:numFmt w:val="decimal"/>
      <w:lvlText w:val="%1."/>
      <w:lvlJc w:val="left"/>
      <w:pPr>
        <w:ind w:left="360" w:hanging="360"/>
      </w:pPr>
      <w:rPr>
        <w:rFonts w:ascii="Calibri" w:hAnsi="Calibri" w:cs="Calibri" w:hint="default"/>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20" w15:restartNumberingAfterBreak="0">
    <w:nsid w:val="3BCD59B0"/>
    <w:multiLevelType w:val="hybridMultilevel"/>
    <w:tmpl w:val="E7A66F36"/>
    <w:lvl w:ilvl="0" w:tplc="7D9AF962">
      <w:start w:val="6"/>
      <w:numFmt w:val="bullet"/>
      <w:lvlText w:val="•"/>
      <w:lvlJc w:val="left"/>
      <w:pPr>
        <w:ind w:left="705" w:hanging="705"/>
      </w:pPr>
      <w:rPr>
        <w:rFonts w:ascii="Cambria" w:eastAsia="Calibri" w:hAnsi="Cambria"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15:restartNumberingAfterBreak="0">
    <w:nsid w:val="3D4B3810"/>
    <w:multiLevelType w:val="hybridMultilevel"/>
    <w:tmpl w:val="DBE2266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3E504758"/>
    <w:multiLevelType w:val="hybridMultilevel"/>
    <w:tmpl w:val="8A4E5DB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42C36543"/>
    <w:multiLevelType w:val="hybridMultilevel"/>
    <w:tmpl w:val="1F30F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E86EE9"/>
    <w:multiLevelType w:val="hybridMultilevel"/>
    <w:tmpl w:val="3C7E201C"/>
    <w:lvl w:ilvl="0" w:tplc="7D9AF962">
      <w:start w:val="6"/>
      <w:numFmt w:val="bullet"/>
      <w:lvlText w:val="•"/>
      <w:lvlJc w:val="left"/>
      <w:pPr>
        <w:ind w:left="705" w:hanging="705"/>
      </w:pPr>
      <w:rPr>
        <w:rFonts w:ascii="Cambria" w:eastAsia="Calibri" w:hAnsi="Cambria"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44A418F3"/>
    <w:multiLevelType w:val="hybridMultilevel"/>
    <w:tmpl w:val="5366FEBE"/>
    <w:lvl w:ilvl="0" w:tplc="04090011">
      <w:start w:val="1"/>
      <w:numFmt w:val="decimal"/>
      <w:lvlText w:val="%1)"/>
      <w:lvlJc w:val="left"/>
      <w:pPr>
        <w:ind w:left="1080" w:hanging="360"/>
      </w:pPr>
      <w:rPr>
        <w:rFonts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26" w15:restartNumberingAfterBreak="0">
    <w:nsid w:val="4D4E6FF6"/>
    <w:multiLevelType w:val="hybridMultilevel"/>
    <w:tmpl w:val="EEFCEE62"/>
    <w:lvl w:ilvl="0" w:tplc="04090011">
      <w:start w:val="1"/>
      <w:numFmt w:val="decimal"/>
      <w:lvlText w:val="%1)"/>
      <w:lvlJc w:val="left"/>
      <w:pPr>
        <w:ind w:left="810" w:hanging="360"/>
      </w:pPr>
      <w:rPr>
        <w:rFonts w:hint="default"/>
      </w:rPr>
    </w:lvl>
    <w:lvl w:ilvl="1" w:tplc="241A0019" w:tentative="1">
      <w:start w:val="1"/>
      <w:numFmt w:val="lowerLetter"/>
      <w:lvlText w:val="%2."/>
      <w:lvlJc w:val="left"/>
      <w:pPr>
        <w:ind w:left="1530" w:hanging="360"/>
      </w:pPr>
    </w:lvl>
    <w:lvl w:ilvl="2" w:tplc="241A001B" w:tentative="1">
      <w:start w:val="1"/>
      <w:numFmt w:val="lowerRoman"/>
      <w:lvlText w:val="%3."/>
      <w:lvlJc w:val="right"/>
      <w:pPr>
        <w:ind w:left="2250" w:hanging="180"/>
      </w:pPr>
    </w:lvl>
    <w:lvl w:ilvl="3" w:tplc="241A000F" w:tentative="1">
      <w:start w:val="1"/>
      <w:numFmt w:val="decimal"/>
      <w:lvlText w:val="%4."/>
      <w:lvlJc w:val="left"/>
      <w:pPr>
        <w:ind w:left="2970" w:hanging="360"/>
      </w:pPr>
    </w:lvl>
    <w:lvl w:ilvl="4" w:tplc="241A0019" w:tentative="1">
      <w:start w:val="1"/>
      <w:numFmt w:val="lowerLetter"/>
      <w:lvlText w:val="%5."/>
      <w:lvlJc w:val="left"/>
      <w:pPr>
        <w:ind w:left="3690" w:hanging="360"/>
      </w:pPr>
    </w:lvl>
    <w:lvl w:ilvl="5" w:tplc="241A001B" w:tentative="1">
      <w:start w:val="1"/>
      <w:numFmt w:val="lowerRoman"/>
      <w:lvlText w:val="%6."/>
      <w:lvlJc w:val="right"/>
      <w:pPr>
        <w:ind w:left="4410" w:hanging="180"/>
      </w:pPr>
    </w:lvl>
    <w:lvl w:ilvl="6" w:tplc="241A000F" w:tentative="1">
      <w:start w:val="1"/>
      <w:numFmt w:val="decimal"/>
      <w:lvlText w:val="%7."/>
      <w:lvlJc w:val="left"/>
      <w:pPr>
        <w:ind w:left="5130" w:hanging="360"/>
      </w:pPr>
    </w:lvl>
    <w:lvl w:ilvl="7" w:tplc="241A0019" w:tentative="1">
      <w:start w:val="1"/>
      <w:numFmt w:val="lowerLetter"/>
      <w:lvlText w:val="%8."/>
      <w:lvlJc w:val="left"/>
      <w:pPr>
        <w:ind w:left="5850" w:hanging="360"/>
      </w:pPr>
    </w:lvl>
    <w:lvl w:ilvl="8" w:tplc="241A001B" w:tentative="1">
      <w:start w:val="1"/>
      <w:numFmt w:val="lowerRoman"/>
      <w:lvlText w:val="%9."/>
      <w:lvlJc w:val="right"/>
      <w:pPr>
        <w:ind w:left="6570" w:hanging="180"/>
      </w:pPr>
    </w:lvl>
  </w:abstractNum>
  <w:abstractNum w:abstractNumId="27" w15:restartNumberingAfterBreak="0">
    <w:nsid w:val="529A1DAB"/>
    <w:multiLevelType w:val="hybridMultilevel"/>
    <w:tmpl w:val="4EF2F9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4AB5AB9"/>
    <w:multiLevelType w:val="multilevel"/>
    <w:tmpl w:val="0809001F"/>
    <w:lvl w:ilvl="0">
      <w:start w:val="1"/>
      <w:numFmt w:val="decimal"/>
      <w:lvlText w:val="%1."/>
      <w:lvlJc w:val="left"/>
      <w:pPr>
        <w:ind w:left="360" w:hanging="360"/>
      </w:pPr>
    </w:lvl>
    <w:lvl w:ilvl="1">
      <w:start w:val="1"/>
      <w:numFmt w:val="decimal"/>
      <w:pStyle w:val="Title-sub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87D0750"/>
    <w:multiLevelType w:val="hybridMultilevel"/>
    <w:tmpl w:val="59A6BB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7D283C"/>
    <w:multiLevelType w:val="hybridMultilevel"/>
    <w:tmpl w:val="9F920A7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5BA2109B"/>
    <w:multiLevelType w:val="hybridMultilevel"/>
    <w:tmpl w:val="9EB4F8E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15:restartNumberingAfterBreak="0">
    <w:nsid w:val="5EDC5943"/>
    <w:multiLevelType w:val="hybridMultilevel"/>
    <w:tmpl w:val="4732C6B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15:restartNumberingAfterBreak="0">
    <w:nsid w:val="5FD242F0"/>
    <w:multiLevelType w:val="hybridMultilevel"/>
    <w:tmpl w:val="83665ABE"/>
    <w:lvl w:ilvl="0" w:tplc="241A0001">
      <w:start w:val="1"/>
      <w:numFmt w:val="bullet"/>
      <w:lvlText w:val=""/>
      <w:lvlJc w:val="left"/>
      <w:pPr>
        <w:ind w:left="720" w:hanging="360"/>
      </w:pPr>
      <w:rPr>
        <w:rFonts w:ascii="Symbol" w:hAnsi="Symbol"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4" w15:restartNumberingAfterBreak="0">
    <w:nsid w:val="62A7791B"/>
    <w:multiLevelType w:val="hybridMultilevel"/>
    <w:tmpl w:val="9B9A0094"/>
    <w:lvl w:ilvl="0" w:tplc="E0C80DD0">
      <w:numFmt w:val="bullet"/>
      <w:lvlText w:val="•"/>
      <w:lvlJc w:val="left"/>
      <w:pPr>
        <w:ind w:left="720" w:hanging="360"/>
      </w:pPr>
      <w:rPr>
        <w:rFonts w:ascii="Cambria" w:eastAsia="Calibri" w:hAnsi="Cambria"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678A691B"/>
    <w:multiLevelType w:val="hybridMultilevel"/>
    <w:tmpl w:val="1AFA6216"/>
    <w:lvl w:ilvl="0" w:tplc="7D9AF962">
      <w:start w:val="6"/>
      <w:numFmt w:val="bullet"/>
      <w:lvlText w:val="•"/>
      <w:lvlJc w:val="left"/>
      <w:pPr>
        <w:ind w:left="1065" w:hanging="705"/>
      </w:pPr>
      <w:rPr>
        <w:rFonts w:ascii="Cambria" w:eastAsia="Calibri" w:hAnsi="Cambria"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6" w15:restartNumberingAfterBreak="0">
    <w:nsid w:val="6936120C"/>
    <w:multiLevelType w:val="hybridMultilevel"/>
    <w:tmpl w:val="A756F92A"/>
    <w:lvl w:ilvl="0" w:tplc="8BAEFFF2">
      <w:start w:val="4"/>
      <w:numFmt w:val="bullet"/>
      <w:lvlText w:val="-"/>
      <w:lvlJc w:val="left"/>
      <w:pPr>
        <w:ind w:left="720" w:hanging="360"/>
      </w:pPr>
      <w:rPr>
        <w:rFonts w:ascii="Cambria" w:eastAsia="Calibri" w:hAnsi="Cambria"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15:restartNumberingAfterBreak="0">
    <w:nsid w:val="6D726E72"/>
    <w:multiLevelType w:val="hybridMultilevel"/>
    <w:tmpl w:val="E7867B36"/>
    <w:lvl w:ilvl="0" w:tplc="04090011">
      <w:start w:val="1"/>
      <w:numFmt w:val="decimal"/>
      <w:lvlText w:val="%1)"/>
      <w:lvlJc w:val="left"/>
      <w:pPr>
        <w:ind w:left="1080" w:hanging="360"/>
      </w:pPr>
      <w:rPr>
        <w:rFonts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8" w15:restartNumberingAfterBreak="0">
    <w:nsid w:val="6DD833D2"/>
    <w:multiLevelType w:val="hybridMultilevel"/>
    <w:tmpl w:val="6EAC3B58"/>
    <w:lvl w:ilvl="0" w:tplc="E0C80DD0">
      <w:numFmt w:val="bullet"/>
      <w:lvlText w:val="•"/>
      <w:lvlJc w:val="left"/>
      <w:pPr>
        <w:ind w:left="720" w:hanging="360"/>
      </w:pPr>
      <w:rPr>
        <w:rFonts w:ascii="Cambria" w:eastAsia="Calibri" w:hAnsi="Cambria"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9" w15:restartNumberingAfterBreak="0">
    <w:nsid w:val="71E40E1A"/>
    <w:multiLevelType w:val="hybridMultilevel"/>
    <w:tmpl w:val="594402E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0" w15:restartNumberingAfterBreak="0">
    <w:nsid w:val="731F3E73"/>
    <w:multiLevelType w:val="hybridMultilevel"/>
    <w:tmpl w:val="ECB0A1E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1" w15:restartNumberingAfterBreak="0">
    <w:nsid w:val="7D2962B2"/>
    <w:multiLevelType w:val="multilevel"/>
    <w:tmpl w:val="58AE7674"/>
    <w:lvl w:ilvl="0">
      <w:start w:val="1"/>
      <w:numFmt w:val="decimal"/>
      <w:lvlText w:val="%1."/>
      <w:lvlJc w:val="left"/>
      <w:pPr>
        <w:ind w:left="1429" w:hanging="360"/>
      </w:pPr>
    </w:lvl>
    <w:lvl w:ilvl="1">
      <w:start w:val="4"/>
      <w:numFmt w:val="decimal"/>
      <w:isLgl/>
      <w:lvlText w:val="%1.%2."/>
      <w:lvlJc w:val="left"/>
      <w:pPr>
        <w:ind w:left="1609" w:hanging="54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42" w15:restartNumberingAfterBreak="0">
    <w:nsid w:val="7E56757E"/>
    <w:multiLevelType w:val="hybridMultilevel"/>
    <w:tmpl w:val="7ABCE1E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0"/>
  </w:num>
  <w:num w:numId="2">
    <w:abstractNumId w:val="28"/>
  </w:num>
  <w:num w:numId="3">
    <w:abstractNumId w:val="18"/>
  </w:num>
  <w:num w:numId="4">
    <w:abstractNumId w:val="9"/>
  </w:num>
  <w:num w:numId="5">
    <w:abstractNumId w:val="25"/>
  </w:num>
  <w:num w:numId="6">
    <w:abstractNumId w:val="37"/>
  </w:num>
  <w:num w:numId="7">
    <w:abstractNumId w:val="26"/>
  </w:num>
  <w:num w:numId="8">
    <w:abstractNumId w:val="20"/>
  </w:num>
  <w:num w:numId="9">
    <w:abstractNumId w:val="35"/>
  </w:num>
  <w:num w:numId="10">
    <w:abstractNumId w:val="24"/>
  </w:num>
  <w:num w:numId="11">
    <w:abstractNumId w:val="15"/>
  </w:num>
  <w:num w:numId="12">
    <w:abstractNumId w:val="7"/>
  </w:num>
  <w:num w:numId="13">
    <w:abstractNumId w:val="38"/>
  </w:num>
  <w:num w:numId="14">
    <w:abstractNumId w:val="34"/>
  </w:num>
  <w:num w:numId="15">
    <w:abstractNumId w:val="17"/>
  </w:num>
  <w:num w:numId="16">
    <w:abstractNumId w:val="31"/>
  </w:num>
  <w:num w:numId="17">
    <w:abstractNumId w:val="40"/>
  </w:num>
  <w:num w:numId="18">
    <w:abstractNumId w:val="21"/>
  </w:num>
  <w:num w:numId="19">
    <w:abstractNumId w:val="32"/>
  </w:num>
  <w:num w:numId="20">
    <w:abstractNumId w:val="33"/>
  </w:num>
  <w:num w:numId="21">
    <w:abstractNumId w:val="22"/>
  </w:num>
  <w:num w:numId="22">
    <w:abstractNumId w:val="6"/>
  </w:num>
  <w:num w:numId="23">
    <w:abstractNumId w:val="2"/>
  </w:num>
  <w:num w:numId="24">
    <w:abstractNumId w:val="12"/>
  </w:num>
  <w:num w:numId="25">
    <w:abstractNumId w:val="39"/>
  </w:num>
  <w:num w:numId="26">
    <w:abstractNumId w:val="1"/>
  </w:num>
  <w:num w:numId="27">
    <w:abstractNumId w:val="42"/>
  </w:num>
  <w:num w:numId="28">
    <w:abstractNumId w:val="10"/>
  </w:num>
  <w:num w:numId="29">
    <w:abstractNumId w:val="30"/>
  </w:num>
  <w:num w:numId="30">
    <w:abstractNumId w:val="13"/>
  </w:num>
  <w:num w:numId="31">
    <w:abstractNumId w:val="3"/>
  </w:num>
  <w:num w:numId="32">
    <w:abstractNumId w:val="11"/>
  </w:num>
  <w:num w:numId="33">
    <w:abstractNumId w:val="14"/>
  </w:num>
  <w:num w:numId="34">
    <w:abstractNumId w:val="4"/>
  </w:num>
  <w:num w:numId="35">
    <w:abstractNumId w:val="8"/>
  </w:num>
  <w:num w:numId="36">
    <w:abstractNumId w:val="5"/>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36"/>
  </w:num>
  <w:num w:numId="40">
    <w:abstractNumId w:val="23"/>
  </w:num>
  <w:num w:numId="41">
    <w:abstractNumId w:val="27"/>
  </w:num>
  <w:num w:numId="42">
    <w:abstractNumId w:val="29"/>
  </w:num>
  <w:num w:numId="43">
    <w:abstractNumId w:val="41"/>
  </w:num>
  <w:num w:numId="44">
    <w:abstractNumId w:val="3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131078" w:nlCheck="1" w:checkStyle="1"/>
  <w:activeWritingStyle w:appName="MSWord" w:lang="en-US" w:vendorID="64" w:dllVersion="131078" w:nlCheck="1" w:checkStyle="1"/>
  <w:defaultTabStop w:val="708"/>
  <w:hyphenationZone w:val="425"/>
  <w:drawingGridHorizontalSpacing w:val="187"/>
  <w:drawingGridVerticalSpacing w:val="187"/>
  <w:doNotUseMarginsForDrawingGridOrigin/>
  <w:drawingGridHorizontalOrigin w:val="1440"/>
  <w:drawingGridVerticalOrigin w:val="144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B28"/>
    <w:rsid w:val="000078D2"/>
    <w:rsid w:val="00012B80"/>
    <w:rsid w:val="00014CF1"/>
    <w:rsid w:val="000152A3"/>
    <w:rsid w:val="0001714D"/>
    <w:rsid w:val="00022D16"/>
    <w:rsid w:val="00023CE9"/>
    <w:rsid w:val="000251C9"/>
    <w:rsid w:val="000258B6"/>
    <w:rsid w:val="00025A6E"/>
    <w:rsid w:val="000346FD"/>
    <w:rsid w:val="00037780"/>
    <w:rsid w:val="000400ED"/>
    <w:rsid w:val="0004085E"/>
    <w:rsid w:val="000420A9"/>
    <w:rsid w:val="00044597"/>
    <w:rsid w:val="00044E82"/>
    <w:rsid w:val="00046FC5"/>
    <w:rsid w:val="00050FE1"/>
    <w:rsid w:val="00053AFD"/>
    <w:rsid w:val="00055546"/>
    <w:rsid w:val="0006023B"/>
    <w:rsid w:val="000611C6"/>
    <w:rsid w:val="0006544B"/>
    <w:rsid w:val="000661C5"/>
    <w:rsid w:val="00066A90"/>
    <w:rsid w:val="00067996"/>
    <w:rsid w:val="00067D21"/>
    <w:rsid w:val="000716E6"/>
    <w:rsid w:val="00071AF2"/>
    <w:rsid w:val="00076F1F"/>
    <w:rsid w:val="000773A4"/>
    <w:rsid w:val="000808B2"/>
    <w:rsid w:val="00083A3D"/>
    <w:rsid w:val="0008417C"/>
    <w:rsid w:val="000863EF"/>
    <w:rsid w:val="00086AA3"/>
    <w:rsid w:val="00090A2B"/>
    <w:rsid w:val="0009291E"/>
    <w:rsid w:val="00093E63"/>
    <w:rsid w:val="00096317"/>
    <w:rsid w:val="000974CA"/>
    <w:rsid w:val="00097D17"/>
    <w:rsid w:val="000A1F0E"/>
    <w:rsid w:val="000A47FC"/>
    <w:rsid w:val="000A492D"/>
    <w:rsid w:val="000A6503"/>
    <w:rsid w:val="000A738E"/>
    <w:rsid w:val="000A7713"/>
    <w:rsid w:val="000B0045"/>
    <w:rsid w:val="000B294A"/>
    <w:rsid w:val="000B63BC"/>
    <w:rsid w:val="000B6964"/>
    <w:rsid w:val="000B6B53"/>
    <w:rsid w:val="000B7F7C"/>
    <w:rsid w:val="000C6EA4"/>
    <w:rsid w:val="000C6ECD"/>
    <w:rsid w:val="000C718F"/>
    <w:rsid w:val="000C7F0C"/>
    <w:rsid w:val="000D07F1"/>
    <w:rsid w:val="000D20BC"/>
    <w:rsid w:val="000D6BA4"/>
    <w:rsid w:val="000D7035"/>
    <w:rsid w:val="000E1A19"/>
    <w:rsid w:val="000E4317"/>
    <w:rsid w:val="000E469B"/>
    <w:rsid w:val="000E7310"/>
    <w:rsid w:val="000F3B4D"/>
    <w:rsid w:val="000F3C00"/>
    <w:rsid w:val="000F6135"/>
    <w:rsid w:val="000F7D32"/>
    <w:rsid w:val="00101928"/>
    <w:rsid w:val="00101AB3"/>
    <w:rsid w:val="00107078"/>
    <w:rsid w:val="0010780C"/>
    <w:rsid w:val="00107DA1"/>
    <w:rsid w:val="001121D2"/>
    <w:rsid w:val="00112D4E"/>
    <w:rsid w:val="001143DF"/>
    <w:rsid w:val="00114498"/>
    <w:rsid w:val="001171EF"/>
    <w:rsid w:val="00120379"/>
    <w:rsid w:val="00120BFF"/>
    <w:rsid w:val="00120E4D"/>
    <w:rsid w:val="00121B9A"/>
    <w:rsid w:val="00122602"/>
    <w:rsid w:val="00123203"/>
    <w:rsid w:val="001260AD"/>
    <w:rsid w:val="00127A2F"/>
    <w:rsid w:val="0013050A"/>
    <w:rsid w:val="00130ADA"/>
    <w:rsid w:val="0013104D"/>
    <w:rsid w:val="0013314F"/>
    <w:rsid w:val="00134308"/>
    <w:rsid w:val="001367B9"/>
    <w:rsid w:val="00140A51"/>
    <w:rsid w:val="00141F04"/>
    <w:rsid w:val="00143A20"/>
    <w:rsid w:val="00143B53"/>
    <w:rsid w:val="00144489"/>
    <w:rsid w:val="001451C4"/>
    <w:rsid w:val="00145AD0"/>
    <w:rsid w:val="001466C3"/>
    <w:rsid w:val="00147051"/>
    <w:rsid w:val="00147876"/>
    <w:rsid w:val="001514EE"/>
    <w:rsid w:val="00152D11"/>
    <w:rsid w:val="00153B54"/>
    <w:rsid w:val="00153F34"/>
    <w:rsid w:val="00154473"/>
    <w:rsid w:val="00155413"/>
    <w:rsid w:val="001600C8"/>
    <w:rsid w:val="001637F0"/>
    <w:rsid w:val="0016661B"/>
    <w:rsid w:val="00166E0A"/>
    <w:rsid w:val="00170F26"/>
    <w:rsid w:val="00172E1F"/>
    <w:rsid w:val="0017406C"/>
    <w:rsid w:val="001742B3"/>
    <w:rsid w:val="0017538B"/>
    <w:rsid w:val="00175F41"/>
    <w:rsid w:val="00176ECF"/>
    <w:rsid w:val="0018069A"/>
    <w:rsid w:val="00180BF6"/>
    <w:rsid w:val="001841E7"/>
    <w:rsid w:val="00185EE9"/>
    <w:rsid w:val="00186644"/>
    <w:rsid w:val="00186B98"/>
    <w:rsid w:val="001879FF"/>
    <w:rsid w:val="00191471"/>
    <w:rsid w:val="001914DC"/>
    <w:rsid w:val="00192D9F"/>
    <w:rsid w:val="00194F9D"/>
    <w:rsid w:val="0019526E"/>
    <w:rsid w:val="00195F7E"/>
    <w:rsid w:val="001A2035"/>
    <w:rsid w:val="001A37F5"/>
    <w:rsid w:val="001A5360"/>
    <w:rsid w:val="001A605E"/>
    <w:rsid w:val="001A6194"/>
    <w:rsid w:val="001B3495"/>
    <w:rsid w:val="001B491C"/>
    <w:rsid w:val="001B50B1"/>
    <w:rsid w:val="001B660A"/>
    <w:rsid w:val="001C15D8"/>
    <w:rsid w:val="001C1FF2"/>
    <w:rsid w:val="001C42C9"/>
    <w:rsid w:val="001C771E"/>
    <w:rsid w:val="001D35F9"/>
    <w:rsid w:val="001D3FF0"/>
    <w:rsid w:val="001D7A8E"/>
    <w:rsid w:val="001E0CCA"/>
    <w:rsid w:val="001E241B"/>
    <w:rsid w:val="001E628B"/>
    <w:rsid w:val="001F0B0C"/>
    <w:rsid w:val="001F18C0"/>
    <w:rsid w:val="001F2466"/>
    <w:rsid w:val="001F3174"/>
    <w:rsid w:val="001F3AF1"/>
    <w:rsid w:val="001F61A1"/>
    <w:rsid w:val="00202368"/>
    <w:rsid w:val="002048D7"/>
    <w:rsid w:val="0020619A"/>
    <w:rsid w:val="00212855"/>
    <w:rsid w:val="00215B28"/>
    <w:rsid w:val="00215F61"/>
    <w:rsid w:val="00216717"/>
    <w:rsid w:val="00217185"/>
    <w:rsid w:val="002244D2"/>
    <w:rsid w:val="00224943"/>
    <w:rsid w:val="002271D8"/>
    <w:rsid w:val="00227D7F"/>
    <w:rsid w:val="00232E23"/>
    <w:rsid w:val="002334B6"/>
    <w:rsid w:val="00233EB1"/>
    <w:rsid w:val="00234927"/>
    <w:rsid w:val="002355FA"/>
    <w:rsid w:val="00237628"/>
    <w:rsid w:val="00240DDE"/>
    <w:rsid w:val="00241DFE"/>
    <w:rsid w:val="00244761"/>
    <w:rsid w:val="00251F38"/>
    <w:rsid w:val="0026001F"/>
    <w:rsid w:val="00260CF1"/>
    <w:rsid w:val="00262A38"/>
    <w:rsid w:val="00270D0D"/>
    <w:rsid w:val="00273D39"/>
    <w:rsid w:val="00273E09"/>
    <w:rsid w:val="0027642F"/>
    <w:rsid w:val="002764F0"/>
    <w:rsid w:val="00282045"/>
    <w:rsid w:val="00284F20"/>
    <w:rsid w:val="00285634"/>
    <w:rsid w:val="0029010B"/>
    <w:rsid w:val="002914CE"/>
    <w:rsid w:val="0029519C"/>
    <w:rsid w:val="00296F08"/>
    <w:rsid w:val="00297796"/>
    <w:rsid w:val="00297DDE"/>
    <w:rsid w:val="002A5773"/>
    <w:rsid w:val="002A6BB5"/>
    <w:rsid w:val="002B0D33"/>
    <w:rsid w:val="002B336C"/>
    <w:rsid w:val="002B7833"/>
    <w:rsid w:val="002C11EE"/>
    <w:rsid w:val="002C2221"/>
    <w:rsid w:val="002C71B0"/>
    <w:rsid w:val="002C7F12"/>
    <w:rsid w:val="002D03E0"/>
    <w:rsid w:val="002D0A8F"/>
    <w:rsid w:val="002D14C6"/>
    <w:rsid w:val="002D1EA2"/>
    <w:rsid w:val="002D7158"/>
    <w:rsid w:val="002D7D6E"/>
    <w:rsid w:val="002E08C8"/>
    <w:rsid w:val="002E307A"/>
    <w:rsid w:val="002F05EE"/>
    <w:rsid w:val="002F1FBA"/>
    <w:rsid w:val="002F330D"/>
    <w:rsid w:val="002F688B"/>
    <w:rsid w:val="00301B01"/>
    <w:rsid w:val="00301DCF"/>
    <w:rsid w:val="003037A4"/>
    <w:rsid w:val="00303C42"/>
    <w:rsid w:val="003067DF"/>
    <w:rsid w:val="003113FF"/>
    <w:rsid w:val="00313C97"/>
    <w:rsid w:val="00313F3D"/>
    <w:rsid w:val="003161BC"/>
    <w:rsid w:val="00320267"/>
    <w:rsid w:val="00321CA2"/>
    <w:rsid w:val="0032261D"/>
    <w:rsid w:val="00323D4E"/>
    <w:rsid w:val="0032479D"/>
    <w:rsid w:val="00326FC5"/>
    <w:rsid w:val="003274A9"/>
    <w:rsid w:val="0033587B"/>
    <w:rsid w:val="00341F97"/>
    <w:rsid w:val="0034325D"/>
    <w:rsid w:val="00345586"/>
    <w:rsid w:val="003455DB"/>
    <w:rsid w:val="00350B8A"/>
    <w:rsid w:val="00351205"/>
    <w:rsid w:val="003577C6"/>
    <w:rsid w:val="00357AA6"/>
    <w:rsid w:val="00362128"/>
    <w:rsid w:val="0036370D"/>
    <w:rsid w:val="00364091"/>
    <w:rsid w:val="00364D99"/>
    <w:rsid w:val="00367240"/>
    <w:rsid w:val="00367BAD"/>
    <w:rsid w:val="003708B2"/>
    <w:rsid w:val="00372285"/>
    <w:rsid w:val="003737F1"/>
    <w:rsid w:val="00375D5C"/>
    <w:rsid w:val="00381E6C"/>
    <w:rsid w:val="0038464D"/>
    <w:rsid w:val="00387009"/>
    <w:rsid w:val="003910FD"/>
    <w:rsid w:val="0039161E"/>
    <w:rsid w:val="003A0544"/>
    <w:rsid w:val="003A0F8A"/>
    <w:rsid w:val="003A4C1F"/>
    <w:rsid w:val="003A4CC7"/>
    <w:rsid w:val="003A5EFF"/>
    <w:rsid w:val="003A6F84"/>
    <w:rsid w:val="003A7A02"/>
    <w:rsid w:val="003B060B"/>
    <w:rsid w:val="003B0A19"/>
    <w:rsid w:val="003B1C85"/>
    <w:rsid w:val="003B1C97"/>
    <w:rsid w:val="003B33C1"/>
    <w:rsid w:val="003B416F"/>
    <w:rsid w:val="003B41AE"/>
    <w:rsid w:val="003B57D0"/>
    <w:rsid w:val="003C24A6"/>
    <w:rsid w:val="003C63DD"/>
    <w:rsid w:val="003C729D"/>
    <w:rsid w:val="003C78C8"/>
    <w:rsid w:val="003D02AF"/>
    <w:rsid w:val="003D1E3F"/>
    <w:rsid w:val="003D44FD"/>
    <w:rsid w:val="003D6F0D"/>
    <w:rsid w:val="003E325C"/>
    <w:rsid w:val="003E5AB5"/>
    <w:rsid w:val="003E666B"/>
    <w:rsid w:val="003F1452"/>
    <w:rsid w:val="003F148B"/>
    <w:rsid w:val="003F2AE1"/>
    <w:rsid w:val="003F2FB9"/>
    <w:rsid w:val="003F3E23"/>
    <w:rsid w:val="003F6C9C"/>
    <w:rsid w:val="003F7A5A"/>
    <w:rsid w:val="00400362"/>
    <w:rsid w:val="004020BB"/>
    <w:rsid w:val="00404D0E"/>
    <w:rsid w:val="004051C7"/>
    <w:rsid w:val="00405520"/>
    <w:rsid w:val="00414C41"/>
    <w:rsid w:val="0041718E"/>
    <w:rsid w:val="00424D35"/>
    <w:rsid w:val="00426953"/>
    <w:rsid w:val="00427994"/>
    <w:rsid w:val="00431160"/>
    <w:rsid w:val="00431363"/>
    <w:rsid w:val="00433951"/>
    <w:rsid w:val="00434BD7"/>
    <w:rsid w:val="00434E1C"/>
    <w:rsid w:val="004368F8"/>
    <w:rsid w:val="00442425"/>
    <w:rsid w:val="00443789"/>
    <w:rsid w:val="00443AE2"/>
    <w:rsid w:val="004466DF"/>
    <w:rsid w:val="00447E44"/>
    <w:rsid w:val="00452E07"/>
    <w:rsid w:val="0045345E"/>
    <w:rsid w:val="00453BF7"/>
    <w:rsid w:val="004610DE"/>
    <w:rsid w:val="004624FE"/>
    <w:rsid w:val="00462638"/>
    <w:rsid w:val="00462AC6"/>
    <w:rsid w:val="00464D27"/>
    <w:rsid w:val="00467832"/>
    <w:rsid w:val="00467D94"/>
    <w:rsid w:val="00467DBC"/>
    <w:rsid w:val="004725E2"/>
    <w:rsid w:val="00472EEF"/>
    <w:rsid w:val="00473828"/>
    <w:rsid w:val="00474DE2"/>
    <w:rsid w:val="00474E5B"/>
    <w:rsid w:val="00476CCB"/>
    <w:rsid w:val="0048170B"/>
    <w:rsid w:val="0048414D"/>
    <w:rsid w:val="004859E0"/>
    <w:rsid w:val="00487C6F"/>
    <w:rsid w:val="004926A8"/>
    <w:rsid w:val="00496DAF"/>
    <w:rsid w:val="004A3A39"/>
    <w:rsid w:val="004A55F6"/>
    <w:rsid w:val="004A58DE"/>
    <w:rsid w:val="004A597F"/>
    <w:rsid w:val="004A7C47"/>
    <w:rsid w:val="004B4742"/>
    <w:rsid w:val="004B6A8C"/>
    <w:rsid w:val="004C3427"/>
    <w:rsid w:val="004C3610"/>
    <w:rsid w:val="004C7E83"/>
    <w:rsid w:val="004D00F2"/>
    <w:rsid w:val="004D0164"/>
    <w:rsid w:val="004D03A2"/>
    <w:rsid w:val="004D196B"/>
    <w:rsid w:val="004D209C"/>
    <w:rsid w:val="004D2204"/>
    <w:rsid w:val="004D2609"/>
    <w:rsid w:val="004D2F3F"/>
    <w:rsid w:val="004D35ED"/>
    <w:rsid w:val="004D3AF2"/>
    <w:rsid w:val="004D3EE5"/>
    <w:rsid w:val="004D537A"/>
    <w:rsid w:val="004E050F"/>
    <w:rsid w:val="004E46A0"/>
    <w:rsid w:val="004E540E"/>
    <w:rsid w:val="004E61F8"/>
    <w:rsid w:val="004E75D3"/>
    <w:rsid w:val="004F1592"/>
    <w:rsid w:val="004F1C0D"/>
    <w:rsid w:val="004F3F46"/>
    <w:rsid w:val="004F5231"/>
    <w:rsid w:val="004F6520"/>
    <w:rsid w:val="004F7795"/>
    <w:rsid w:val="00500284"/>
    <w:rsid w:val="00500FC6"/>
    <w:rsid w:val="0050313E"/>
    <w:rsid w:val="00504A26"/>
    <w:rsid w:val="00506419"/>
    <w:rsid w:val="00506B93"/>
    <w:rsid w:val="0050743E"/>
    <w:rsid w:val="005134B3"/>
    <w:rsid w:val="00513B12"/>
    <w:rsid w:val="00514021"/>
    <w:rsid w:val="005150B3"/>
    <w:rsid w:val="005150FF"/>
    <w:rsid w:val="005176C4"/>
    <w:rsid w:val="005178DC"/>
    <w:rsid w:val="0052706D"/>
    <w:rsid w:val="00527E74"/>
    <w:rsid w:val="00530D90"/>
    <w:rsid w:val="005314CD"/>
    <w:rsid w:val="00534662"/>
    <w:rsid w:val="00535ADC"/>
    <w:rsid w:val="00540CDA"/>
    <w:rsid w:val="0054329C"/>
    <w:rsid w:val="00543E9E"/>
    <w:rsid w:val="005526EB"/>
    <w:rsid w:val="0055323C"/>
    <w:rsid w:val="00554D41"/>
    <w:rsid w:val="00555471"/>
    <w:rsid w:val="005557E7"/>
    <w:rsid w:val="00557605"/>
    <w:rsid w:val="0056183F"/>
    <w:rsid w:val="005650D5"/>
    <w:rsid w:val="00566C32"/>
    <w:rsid w:val="00566D92"/>
    <w:rsid w:val="00567E1E"/>
    <w:rsid w:val="005714D9"/>
    <w:rsid w:val="0057188E"/>
    <w:rsid w:val="0057516A"/>
    <w:rsid w:val="00577894"/>
    <w:rsid w:val="005812CB"/>
    <w:rsid w:val="00581A3A"/>
    <w:rsid w:val="00586B9F"/>
    <w:rsid w:val="00587700"/>
    <w:rsid w:val="00591ED0"/>
    <w:rsid w:val="00594931"/>
    <w:rsid w:val="0059508B"/>
    <w:rsid w:val="005965CB"/>
    <w:rsid w:val="005968D4"/>
    <w:rsid w:val="00597021"/>
    <w:rsid w:val="005978C7"/>
    <w:rsid w:val="005A16E6"/>
    <w:rsid w:val="005A2C02"/>
    <w:rsid w:val="005A7396"/>
    <w:rsid w:val="005B136E"/>
    <w:rsid w:val="005B4781"/>
    <w:rsid w:val="005C03B1"/>
    <w:rsid w:val="005C19C6"/>
    <w:rsid w:val="005C3BA4"/>
    <w:rsid w:val="005C654F"/>
    <w:rsid w:val="005C6FB7"/>
    <w:rsid w:val="005C7A05"/>
    <w:rsid w:val="005D14F9"/>
    <w:rsid w:val="005D1B74"/>
    <w:rsid w:val="005D21AD"/>
    <w:rsid w:val="005D2F87"/>
    <w:rsid w:val="005D4A49"/>
    <w:rsid w:val="005D4BAF"/>
    <w:rsid w:val="005E13CF"/>
    <w:rsid w:val="005E1FCC"/>
    <w:rsid w:val="005E3353"/>
    <w:rsid w:val="005E4F72"/>
    <w:rsid w:val="005E51F4"/>
    <w:rsid w:val="005E55BE"/>
    <w:rsid w:val="005E759C"/>
    <w:rsid w:val="005E7B3E"/>
    <w:rsid w:val="005F1EF8"/>
    <w:rsid w:val="005F2AA6"/>
    <w:rsid w:val="005F4D66"/>
    <w:rsid w:val="006003B5"/>
    <w:rsid w:val="00602D01"/>
    <w:rsid w:val="00604217"/>
    <w:rsid w:val="006122D9"/>
    <w:rsid w:val="00612FE8"/>
    <w:rsid w:val="0061405B"/>
    <w:rsid w:val="00614995"/>
    <w:rsid w:val="00616F07"/>
    <w:rsid w:val="006245BB"/>
    <w:rsid w:val="006274E4"/>
    <w:rsid w:val="006278C0"/>
    <w:rsid w:val="0063485E"/>
    <w:rsid w:val="00636FB3"/>
    <w:rsid w:val="00637403"/>
    <w:rsid w:val="00637919"/>
    <w:rsid w:val="00637A0B"/>
    <w:rsid w:val="0064202E"/>
    <w:rsid w:val="0064370B"/>
    <w:rsid w:val="006461FF"/>
    <w:rsid w:val="006502AC"/>
    <w:rsid w:val="00654CD7"/>
    <w:rsid w:val="00660C20"/>
    <w:rsid w:val="006612BF"/>
    <w:rsid w:val="00665095"/>
    <w:rsid w:val="00665786"/>
    <w:rsid w:val="00670B43"/>
    <w:rsid w:val="00671D2A"/>
    <w:rsid w:val="00673F82"/>
    <w:rsid w:val="00674154"/>
    <w:rsid w:val="006766AE"/>
    <w:rsid w:val="00681154"/>
    <w:rsid w:val="006837AF"/>
    <w:rsid w:val="00683D38"/>
    <w:rsid w:val="00684069"/>
    <w:rsid w:val="00684ED8"/>
    <w:rsid w:val="00686B83"/>
    <w:rsid w:val="00687B27"/>
    <w:rsid w:val="0069601A"/>
    <w:rsid w:val="00697125"/>
    <w:rsid w:val="00697635"/>
    <w:rsid w:val="006A0B97"/>
    <w:rsid w:val="006A4561"/>
    <w:rsid w:val="006A626E"/>
    <w:rsid w:val="006A629C"/>
    <w:rsid w:val="006A67D4"/>
    <w:rsid w:val="006A6F4F"/>
    <w:rsid w:val="006A7078"/>
    <w:rsid w:val="006B2378"/>
    <w:rsid w:val="006B2AC1"/>
    <w:rsid w:val="006B326F"/>
    <w:rsid w:val="006C022D"/>
    <w:rsid w:val="006C190E"/>
    <w:rsid w:val="006C2113"/>
    <w:rsid w:val="006C5416"/>
    <w:rsid w:val="006C77DB"/>
    <w:rsid w:val="006D015B"/>
    <w:rsid w:val="006D0D44"/>
    <w:rsid w:val="006D11FE"/>
    <w:rsid w:val="006D31D6"/>
    <w:rsid w:val="006E0235"/>
    <w:rsid w:val="006E0330"/>
    <w:rsid w:val="006E0DBB"/>
    <w:rsid w:val="006E1B58"/>
    <w:rsid w:val="006E37EC"/>
    <w:rsid w:val="006F2CE7"/>
    <w:rsid w:val="007003E6"/>
    <w:rsid w:val="007009B2"/>
    <w:rsid w:val="00701C45"/>
    <w:rsid w:val="007026E5"/>
    <w:rsid w:val="0070374E"/>
    <w:rsid w:val="007072BB"/>
    <w:rsid w:val="0070770D"/>
    <w:rsid w:val="00712ACA"/>
    <w:rsid w:val="0072024B"/>
    <w:rsid w:val="00721F11"/>
    <w:rsid w:val="007247B8"/>
    <w:rsid w:val="00726986"/>
    <w:rsid w:val="00727448"/>
    <w:rsid w:val="0072770F"/>
    <w:rsid w:val="007308A8"/>
    <w:rsid w:val="007348E1"/>
    <w:rsid w:val="00736B52"/>
    <w:rsid w:val="00737E08"/>
    <w:rsid w:val="00740D98"/>
    <w:rsid w:val="00740F82"/>
    <w:rsid w:val="007432CC"/>
    <w:rsid w:val="007434A9"/>
    <w:rsid w:val="007437F9"/>
    <w:rsid w:val="007506F7"/>
    <w:rsid w:val="00750E1E"/>
    <w:rsid w:val="00750F3D"/>
    <w:rsid w:val="00754D28"/>
    <w:rsid w:val="0076246C"/>
    <w:rsid w:val="00762D8F"/>
    <w:rsid w:val="007630DD"/>
    <w:rsid w:val="007642D7"/>
    <w:rsid w:val="007644AB"/>
    <w:rsid w:val="007646EC"/>
    <w:rsid w:val="0077188E"/>
    <w:rsid w:val="00771CF0"/>
    <w:rsid w:val="00771FF1"/>
    <w:rsid w:val="007754BE"/>
    <w:rsid w:val="00776141"/>
    <w:rsid w:val="0077619A"/>
    <w:rsid w:val="007762C0"/>
    <w:rsid w:val="00780AA6"/>
    <w:rsid w:val="00782A87"/>
    <w:rsid w:val="00785714"/>
    <w:rsid w:val="007859B1"/>
    <w:rsid w:val="00785B13"/>
    <w:rsid w:val="00786851"/>
    <w:rsid w:val="00786EEF"/>
    <w:rsid w:val="00791588"/>
    <w:rsid w:val="007916A1"/>
    <w:rsid w:val="00792F96"/>
    <w:rsid w:val="00793AC2"/>
    <w:rsid w:val="00794138"/>
    <w:rsid w:val="00796D7E"/>
    <w:rsid w:val="007A1000"/>
    <w:rsid w:val="007A1716"/>
    <w:rsid w:val="007A186B"/>
    <w:rsid w:val="007A1969"/>
    <w:rsid w:val="007A2552"/>
    <w:rsid w:val="007A5368"/>
    <w:rsid w:val="007A55E4"/>
    <w:rsid w:val="007B01AF"/>
    <w:rsid w:val="007B1462"/>
    <w:rsid w:val="007B187F"/>
    <w:rsid w:val="007B68B7"/>
    <w:rsid w:val="007B78A9"/>
    <w:rsid w:val="007C12D6"/>
    <w:rsid w:val="007C5A05"/>
    <w:rsid w:val="007D026A"/>
    <w:rsid w:val="007D06A9"/>
    <w:rsid w:val="007D1F3B"/>
    <w:rsid w:val="007D2548"/>
    <w:rsid w:val="007D260A"/>
    <w:rsid w:val="007D4918"/>
    <w:rsid w:val="007D5728"/>
    <w:rsid w:val="007D6EBA"/>
    <w:rsid w:val="007E0E11"/>
    <w:rsid w:val="007E426F"/>
    <w:rsid w:val="007E6AC5"/>
    <w:rsid w:val="007F1261"/>
    <w:rsid w:val="007F76F2"/>
    <w:rsid w:val="00801760"/>
    <w:rsid w:val="00802E2B"/>
    <w:rsid w:val="00804702"/>
    <w:rsid w:val="00805466"/>
    <w:rsid w:val="0081162E"/>
    <w:rsid w:val="00811918"/>
    <w:rsid w:val="00813045"/>
    <w:rsid w:val="008173FC"/>
    <w:rsid w:val="00821E90"/>
    <w:rsid w:val="00822128"/>
    <w:rsid w:val="008264C9"/>
    <w:rsid w:val="008276A9"/>
    <w:rsid w:val="00831B96"/>
    <w:rsid w:val="00833497"/>
    <w:rsid w:val="00833E1D"/>
    <w:rsid w:val="0083521D"/>
    <w:rsid w:val="008357FD"/>
    <w:rsid w:val="00835B5A"/>
    <w:rsid w:val="008371D3"/>
    <w:rsid w:val="0084066F"/>
    <w:rsid w:val="00841F8A"/>
    <w:rsid w:val="0084233D"/>
    <w:rsid w:val="0084260F"/>
    <w:rsid w:val="008426DE"/>
    <w:rsid w:val="008443BB"/>
    <w:rsid w:val="0084613E"/>
    <w:rsid w:val="0084785B"/>
    <w:rsid w:val="00851AA3"/>
    <w:rsid w:val="00853713"/>
    <w:rsid w:val="00853C93"/>
    <w:rsid w:val="008628D8"/>
    <w:rsid w:val="0086367F"/>
    <w:rsid w:val="00863A54"/>
    <w:rsid w:val="0086409F"/>
    <w:rsid w:val="008676F4"/>
    <w:rsid w:val="008700CC"/>
    <w:rsid w:val="00872481"/>
    <w:rsid w:val="00875448"/>
    <w:rsid w:val="00875E25"/>
    <w:rsid w:val="008766B5"/>
    <w:rsid w:val="008775A5"/>
    <w:rsid w:val="00880FDB"/>
    <w:rsid w:val="00892CFE"/>
    <w:rsid w:val="00894FF6"/>
    <w:rsid w:val="0089598C"/>
    <w:rsid w:val="008A01FD"/>
    <w:rsid w:val="008A4FF0"/>
    <w:rsid w:val="008A63DB"/>
    <w:rsid w:val="008A6E86"/>
    <w:rsid w:val="008B25D7"/>
    <w:rsid w:val="008B381D"/>
    <w:rsid w:val="008B56DB"/>
    <w:rsid w:val="008B6A83"/>
    <w:rsid w:val="008C110C"/>
    <w:rsid w:val="008C7275"/>
    <w:rsid w:val="008D2FE3"/>
    <w:rsid w:val="008D3E65"/>
    <w:rsid w:val="008D4575"/>
    <w:rsid w:val="008D5297"/>
    <w:rsid w:val="008E147E"/>
    <w:rsid w:val="008E1619"/>
    <w:rsid w:val="008E2EE6"/>
    <w:rsid w:val="008E40B9"/>
    <w:rsid w:val="008E4347"/>
    <w:rsid w:val="008E4695"/>
    <w:rsid w:val="008E60B5"/>
    <w:rsid w:val="008F13B4"/>
    <w:rsid w:val="008F4FDF"/>
    <w:rsid w:val="008F52D4"/>
    <w:rsid w:val="008F6D4A"/>
    <w:rsid w:val="008F734B"/>
    <w:rsid w:val="00900BF4"/>
    <w:rsid w:val="00901CB7"/>
    <w:rsid w:val="00905C84"/>
    <w:rsid w:val="009068DE"/>
    <w:rsid w:val="0091550B"/>
    <w:rsid w:val="00915E02"/>
    <w:rsid w:val="00917E61"/>
    <w:rsid w:val="009239F3"/>
    <w:rsid w:val="00927804"/>
    <w:rsid w:val="009321E9"/>
    <w:rsid w:val="0093230A"/>
    <w:rsid w:val="00932E51"/>
    <w:rsid w:val="0093374E"/>
    <w:rsid w:val="00933E0D"/>
    <w:rsid w:val="009341A7"/>
    <w:rsid w:val="009341CB"/>
    <w:rsid w:val="00934671"/>
    <w:rsid w:val="00936603"/>
    <w:rsid w:val="00937617"/>
    <w:rsid w:val="00937B5C"/>
    <w:rsid w:val="00942753"/>
    <w:rsid w:val="00945C85"/>
    <w:rsid w:val="0095002F"/>
    <w:rsid w:val="0095179F"/>
    <w:rsid w:val="00952F7B"/>
    <w:rsid w:val="0095487F"/>
    <w:rsid w:val="009573A7"/>
    <w:rsid w:val="00962857"/>
    <w:rsid w:val="00962CF5"/>
    <w:rsid w:val="009669D0"/>
    <w:rsid w:val="00971D93"/>
    <w:rsid w:val="00972A38"/>
    <w:rsid w:val="00973386"/>
    <w:rsid w:val="00980EC4"/>
    <w:rsid w:val="00981481"/>
    <w:rsid w:val="00982BEF"/>
    <w:rsid w:val="00982D47"/>
    <w:rsid w:val="00985A8B"/>
    <w:rsid w:val="00986339"/>
    <w:rsid w:val="00986A1C"/>
    <w:rsid w:val="00986F2F"/>
    <w:rsid w:val="009910BE"/>
    <w:rsid w:val="0099388C"/>
    <w:rsid w:val="0099536B"/>
    <w:rsid w:val="00996A0F"/>
    <w:rsid w:val="009A0802"/>
    <w:rsid w:val="009A4680"/>
    <w:rsid w:val="009A5521"/>
    <w:rsid w:val="009A6C46"/>
    <w:rsid w:val="009B10EA"/>
    <w:rsid w:val="009B317E"/>
    <w:rsid w:val="009B31A3"/>
    <w:rsid w:val="009B7B8C"/>
    <w:rsid w:val="009C1277"/>
    <w:rsid w:val="009C5C53"/>
    <w:rsid w:val="009C6B21"/>
    <w:rsid w:val="009C7290"/>
    <w:rsid w:val="009D176A"/>
    <w:rsid w:val="009D336F"/>
    <w:rsid w:val="009D7D8F"/>
    <w:rsid w:val="009E1D3D"/>
    <w:rsid w:val="009E4296"/>
    <w:rsid w:val="009F1CA8"/>
    <w:rsid w:val="009F64F6"/>
    <w:rsid w:val="009F7678"/>
    <w:rsid w:val="00A00DBA"/>
    <w:rsid w:val="00A03F11"/>
    <w:rsid w:val="00A07FC3"/>
    <w:rsid w:val="00A153CC"/>
    <w:rsid w:val="00A15D37"/>
    <w:rsid w:val="00A16419"/>
    <w:rsid w:val="00A16618"/>
    <w:rsid w:val="00A21707"/>
    <w:rsid w:val="00A2170E"/>
    <w:rsid w:val="00A234B0"/>
    <w:rsid w:val="00A2366D"/>
    <w:rsid w:val="00A2623A"/>
    <w:rsid w:val="00A30CA7"/>
    <w:rsid w:val="00A31148"/>
    <w:rsid w:val="00A327AE"/>
    <w:rsid w:val="00A34BA8"/>
    <w:rsid w:val="00A37D3F"/>
    <w:rsid w:val="00A40240"/>
    <w:rsid w:val="00A403B4"/>
    <w:rsid w:val="00A45FFE"/>
    <w:rsid w:val="00A47AE4"/>
    <w:rsid w:val="00A50028"/>
    <w:rsid w:val="00A61A3B"/>
    <w:rsid w:val="00A62F0F"/>
    <w:rsid w:val="00A70208"/>
    <w:rsid w:val="00A72352"/>
    <w:rsid w:val="00A74237"/>
    <w:rsid w:val="00A74B5B"/>
    <w:rsid w:val="00A85A4E"/>
    <w:rsid w:val="00A85D55"/>
    <w:rsid w:val="00A87682"/>
    <w:rsid w:val="00A9021D"/>
    <w:rsid w:val="00AA1F02"/>
    <w:rsid w:val="00AA1F1F"/>
    <w:rsid w:val="00AA4072"/>
    <w:rsid w:val="00AA5EAC"/>
    <w:rsid w:val="00AA6AB6"/>
    <w:rsid w:val="00AB0F7F"/>
    <w:rsid w:val="00AB4032"/>
    <w:rsid w:val="00AB53D7"/>
    <w:rsid w:val="00AC4D77"/>
    <w:rsid w:val="00AC5530"/>
    <w:rsid w:val="00AC630C"/>
    <w:rsid w:val="00AC6CB7"/>
    <w:rsid w:val="00AD0D75"/>
    <w:rsid w:val="00AD3174"/>
    <w:rsid w:val="00AD404D"/>
    <w:rsid w:val="00AD409F"/>
    <w:rsid w:val="00AD6314"/>
    <w:rsid w:val="00AD63B4"/>
    <w:rsid w:val="00AE354F"/>
    <w:rsid w:val="00AE4C04"/>
    <w:rsid w:val="00AE5189"/>
    <w:rsid w:val="00AE6456"/>
    <w:rsid w:val="00AE6FC6"/>
    <w:rsid w:val="00AF0495"/>
    <w:rsid w:val="00AF17EF"/>
    <w:rsid w:val="00AF2665"/>
    <w:rsid w:val="00AF285E"/>
    <w:rsid w:val="00AF5950"/>
    <w:rsid w:val="00AF6F8A"/>
    <w:rsid w:val="00B025C2"/>
    <w:rsid w:val="00B036F2"/>
    <w:rsid w:val="00B04DEC"/>
    <w:rsid w:val="00B10CB1"/>
    <w:rsid w:val="00B13342"/>
    <w:rsid w:val="00B1337F"/>
    <w:rsid w:val="00B133CF"/>
    <w:rsid w:val="00B141F2"/>
    <w:rsid w:val="00B1446F"/>
    <w:rsid w:val="00B14AC8"/>
    <w:rsid w:val="00B14CB6"/>
    <w:rsid w:val="00B1628D"/>
    <w:rsid w:val="00B1631C"/>
    <w:rsid w:val="00B23360"/>
    <w:rsid w:val="00B23F62"/>
    <w:rsid w:val="00B24665"/>
    <w:rsid w:val="00B24847"/>
    <w:rsid w:val="00B248F1"/>
    <w:rsid w:val="00B25545"/>
    <w:rsid w:val="00B25F41"/>
    <w:rsid w:val="00B267F8"/>
    <w:rsid w:val="00B27D12"/>
    <w:rsid w:val="00B3141C"/>
    <w:rsid w:val="00B40ACD"/>
    <w:rsid w:val="00B4106F"/>
    <w:rsid w:val="00B41079"/>
    <w:rsid w:val="00B417A1"/>
    <w:rsid w:val="00B434D4"/>
    <w:rsid w:val="00B466A4"/>
    <w:rsid w:val="00B46C0C"/>
    <w:rsid w:val="00B47CB4"/>
    <w:rsid w:val="00B518C1"/>
    <w:rsid w:val="00B54145"/>
    <w:rsid w:val="00B54F5E"/>
    <w:rsid w:val="00B56377"/>
    <w:rsid w:val="00B57A93"/>
    <w:rsid w:val="00B57C8B"/>
    <w:rsid w:val="00B57E37"/>
    <w:rsid w:val="00B60854"/>
    <w:rsid w:val="00B60BAE"/>
    <w:rsid w:val="00B620A2"/>
    <w:rsid w:val="00B62671"/>
    <w:rsid w:val="00B62F73"/>
    <w:rsid w:val="00B673C1"/>
    <w:rsid w:val="00B71237"/>
    <w:rsid w:val="00B719E5"/>
    <w:rsid w:val="00B7245D"/>
    <w:rsid w:val="00B73533"/>
    <w:rsid w:val="00B74C62"/>
    <w:rsid w:val="00B74EF0"/>
    <w:rsid w:val="00B769E0"/>
    <w:rsid w:val="00B76B43"/>
    <w:rsid w:val="00B80809"/>
    <w:rsid w:val="00B81DA4"/>
    <w:rsid w:val="00B85DEC"/>
    <w:rsid w:val="00B90C12"/>
    <w:rsid w:val="00B91285"/>
    <w:rsid w:val="00B93CF0"/>
    <w:rsid w:val="00B951DE"/>
    <w:rsid w:val="00B96135"/>
    <w:rsid w:val="00BA2621"/>
    <w:rsid w:val="00BA2D95"/>
    <w:rsid w:val="00BA3E1D"/>
    <w:rsid w:val="00BA5030"/>
    <w:rsid w:val="00BA7493"/>
    <w:rsid w:val="00BB2A3A"/>
    <w:rsid w:val="00BB30F1"/>
    <w:rsid w:val="00BC04D8"/>
    <w:rsid w:val="00BC208D"/>
    <w:rsid w:val="00BD18B0"/>
    <w:rsid w:val="00BD25AD"/>
    <w:rsid w:val="00BD3016"/>
    <w:rsid w:val="00BD31E3"/>
    <w:rsid w:val="00BD4839"/>
    <w:rsid w:val="00BD6155"/>
    <w:rsid w:val="00BE1BB5"/>
    <w:rsid w:val="00BE6D3A"/>
    <w:rsid w:val="00BF2174"/>
    <w:rsid w:val="00BF4934"/>
    <w:rsid w:val="00BF5F55"/>
    <w:rsid w:val="00BF7C32"/>
    <w:rsid w:val="00C01ED7"/>
    <w:rsid w:val="00C02BAA"/>
    <w:rsid w:val="00C04A34"/>
    <w:rsid w:val="00C0598C"/>
    <w:rsid w:val="00C065C5"/>
    <w:rsid w:val="00C116AA"/>
    <w:rsid w:val="00C13E9A"/>
    <w:rsid w:val="00C143AE"/>
    <w:rsid w:val="00C178C8"/>
    <w:rsid w:val="00C2380B"/>
    <w:rsid w:val="00C266E6"/>
    <w:rsid w:val="00C302F2"/>
    <w:rsid w:val="00C31B97"/>
    <w:rsid w:val="00C32CA1"/>
    <w:rsid w:val="00C34383"/>
    <w:rsid w:val="00C36124"/>
    <w:rsid w:val="00C414C7"/>
    <w:rsid w:val="00C42CC9"/>
    <w:rsid w:val="00C46046"/>
    <w:rsid w:val="00C5120A"/>
    <w:rsid w:val="00C52330"/>
    <w:rsid w:val="00C52AA0"/>
    <w:rsid w:val="00C53ECF"/>
    <w:rsid w:val="00C56152"/>
    <w:rsid w:val="00C563BE"/>
    <w:rsid w:val="00C56D87"/>
    <w:rsid w:val="00C60EB8"/>
    <w:rsid w:val="00C61B3F"/>
    <w:rsid w:val="00C6234E"/>
    <w:rsid w:val="00C62C7F"/>
    <w:rsid w:val="00C63D84"/>
    <w:rsid w:val="00C655B4"/>
    <w:rsid w:val="00C7220D"/>
    <w:rsid w:val="00C73A7E"/>
    <w:rsid w:val="00C76078"/>
    <w:rsid w:val="00C762A3"/>
    <w:rsid w:val="00C76912"/>
    <w:rsid w:val="00C76AF2"/>
    <w:rsid w:val="00C82790"/>
    <w:rsid w:val="00C82D62"/>
    <w:rsid w:val="00C85AF5"/>
    <w:rsid w:val="00C9024C"/>
    <w:rsid w:val="00C9462C"/>
    <w:rsid w:val="00C96EE9"/>
    <w:rsid w:val="00CA507F"/>
    <w:rsid w:val="00CA54FC"/>
    <w:rsid w:val="00CB06D2"/>
    <w:rsid w:val="00CB1FF5"/>
    <w:rsid w:val="00CB62A7"/>
    <w:rsid w:val="00CB7765"/>
    <w:rsid w:val="00CB7CD8"/>
    <w:rsid w:val="00CC0D65"/>
    <w:rsid w:val="00CC11C9"/>
    <w:rsid w:val="00CC3304"/>
    <w:rsid w:val="00CD200B"/>
    <w:rsid w:val="00CD30BE"/>
    <w:rsid w:val="00CD4527"/>
    <w:rsid w:val="00CD540E"/>
    <w:rsid w:val="00CD7C71"/>
    <w:rsid w:val="00CD7E1B"/>
    <w:rsid w:val="00CE04AD"/>
    <w:rsid w:val="00CE1ECE"/>
    <w:rsid w:val="00CE3F5F"/>
    <w:rsid w:val="00CE46C7"/>
    <w:rsid w:val="00CE4F8F"/>
    <w:rsid w:val="00CF1804"/>
    <w:rsid w:val="00CF4420"/>
    <w:rsid w:val="00D02349"/>
    <w:rsid w:val="00D03051"/>
    <w:rsid w:val="00D0414B"/>
    <w:rsid w:val="00D053DE"/>
    <w:rsid w:val="00D12BB8"/>
    <w:rsid w:val="00D1459A"/>
    <w:rsid w:val="00D15293"/>
    <w:rsid w:val="00D2054B"/>
    <w:rsid w:val="00D20BCB"/>
    <w:rsid w:val="00D2143B"/>
    <w:rsid w:val="00D21DBA"/>
    <w:rsid w:val="00D25AC6"/>
    <w:rsid w:val="00D26578"/>
    <w:rsid w:val="00D26CCF"/>
    <w:rsid w:val="00D26FC5"/>
    <w:rsid w:val="00D37D55"/>
    <w:rsid w:val="00D40981"/>
    <w:rsid w:val="00D4531D"/>
    <w:rsid w:val="00D45BD3"/>
    <w:rsid w:val="00D47B38"/>
    <w:rsid w:val="00D47C5E"/>
    <w:rsid w:val="00D47E30"/>
    <w:rsid w:val="00D5060D"/>
    <w:rsid w:val="00D506FC"/>
    <w:rsid w:val="00D51730"/>
    <w:rsid w:val="00D51BF3"/>
    <w:rsid w:val="00D53712"/>
    <w:rsid w:val="00D54545"/>
    <w:rsid w:val="00D566A8"/>
    <w:rsid w:val="00D60BBD"/>
    <w:rsid w:val="00D61676"/>
    <w:rsid w:val="00D642F0"/>
    <w:rsid w:val="00D656A9"/>
    <w:rsid w:val="00D65E1A"/>
    <w:rsid w:val="00D774C3"/>
    <w:rsid w:val="00D776A4"/>
    <w:rsid w:val="00D82D07"/>
    <w:rsid w:val="00D833ED"/>
    <w:rsid w:val="00D867D7"/>
    <w:rsid w:val="00D917FD"/>
    <w:rsid w:val="00D939C9"/>
    <w:rsid w:val="00D9655A"/>
    <w:rsid w:val="00D97FA9"/>
    <w:rsid w:val="00DA00D6"/>
    <w:rsid w:val="00DA4A73"/>
    <w:rsid w:val="00DA4E2A"/>
    <w:rsid w:val="00DA5613"/>
    <w:rsid w:val="00DB004E"/>
    <w:rsid w:val="00DB1643"/>
    <w:rsid w:val="00DB3EC0"/>
    <w:rsid w:val="00DB6967"/>
    <w:rsid w:val="00DB6FA2"/>
    <w:rsid w:val="00DC20A9"/>
    <w:rsid w:val="00DC275F"/>
    <w:rsid w:val="00DC3E3C"/>
    <w:rsid w:val="00DC5BC3"/>
    <w:rsid w:val="00DC73EE"/>
    <w:rsid w:val="00DD2F95"/>
    <w:rsid w:val="00DD3761"/>
    <w:rsid w:val="00DD3DC3"/>
    <w:rsid w:val="00DD5B32"/>
    <w:rsid w:val="00DD62A2"/>
    <w:rsid w:val="00DD7668"/>
    <w:rsid w:val="00DE0260"/>
    <w:rsid w:val="00DE1FA6"/>
    <w:rsid w:val="00DF0CC2"/>
    <w:rsid w:val="00DF26D3"/>
    <w:rsid w:val="00DF31CD"/>
    <w:rsid w:val="00DF4967"/>
    <w:rsid w:val="00DF65D0"/>
    <w:rsid w:val="00E02599"/>
    <w:rsid w:val="00E030BB"/>
    <w:rsid w:val="00E06ABF"/>
    <w:rsid w:val="00E07452"/>
    <w:rsid w:val="00E116E5"/>
    <w:rsid w:val="00E11E6E"/>
    <w:rsid w:val="00E128A0"/>
    <w:rsid w:val="00E12E49"/>
    <w:rsid w:val="00E1336B"/>
    <w:rsid w:val="00E13F41"/>
    <w:rsid w:val="00E14EF0"/>
    <w:rsid w:val="00E217D1"/>
    <w:rsid w:val="00E218E7"/>
    <w:rsid w:val="00E23C35"/>
    <w:rsid w:val="00E23CCC"/>
    <w:rsid w:val="00E24FB2"/>
    <w:rsid w:val="00E253A6"/>
    <w:rsid w:val="00E34628"/>
    <w:rsid w:val="00E35F50"/>
    <w:rsid w:val="00E36B1B"/>
    <w:rsid w:val="00E373F6"/>
    <w:rsid w:val="00E403A2"/>
    <w:rsid w:val="00E41B8F"/>
    <w:rsid w:val="00E44190"/>
    <w:rsid w:val="00E44456"/>
    <w:rsid w:val="00E44DED"/>
    <w:rsid w:val="00E458CF"/>
    <w:rsid w:val="00E4591B"/>
    <w:rsid w:val="00E472E3"/>
    <w:rsid w:val="00E50958"/>
    <w:rsid w:val="00E50B03"/>
    <w:rsid w:val="00E52D70"/>
    <w:rsid w:val="00E53955"/>
    <w:rsid w:val="00E55A9D"/>
    <w:rsid w:val="00E55EA2"/>
    <w:rsid w:val="00E56F9F"/>
    <w:rsid w:val="00E57EE1"/>
    <w:rsid w:val="00E648F0"/>
    <w:rsid w:val="00E64BEF"/>
    <w:rsid w:val="00E66AED"/>
    <w:rsid w:val="00E66DAD"/>
    <w:rsid w:val="00E70081"/>
    <w:rsid w:val="00E7211F"/>
    <w:rsid w:val="00E76511"/>
    <w:rsid w:val="00E77E40"/>
    <w:rsid w:val="00E803F8"/>
    <w:rsid w:val="00E805CE"/>
    <w:rsid w:val="00E87CFC"/>
    <w:rsid w:val="00E87FAD"/>
    <w:rsid w:val="00E90B31"/>
    <w:rsid w:val="00E91F10"/>
    <w:rsid w:val="00E9348F"/>
    <w:rsid w:val="00E9455C"/>
    <w:rsid w:val="00E951C4"/>
    <w:rsid w:val="00E9587F"/>
    <w:rsid w:val="00E96D6C"/>
    <w:rsid w:val="00EA009F"/>
    <w:rsid w:val="00EA098B"/>
    <w:rsid w:val="00EA155D"/>
    <w:rsid w:val="00EA1F9C"/>
    <w:rsid w:val="00EA5047"/>
    <w:rsid w:val="00EA5318"/>
    <w:rsid w:val="00EA63EA"/>
    <w:rsid w:val="00EB09F5"/>
    <w:rsid w:val="00EB338E"/>
    <w:rsid w:val="00EB41C3"/>
    <w:rsid w:val="00EB5885"/>
    <w:rsid w:val="00EB5E1A"/>
    <w:rsid w:val="00EB7043"/>
    <w:rsid w:val="00EC4EA7"/>
    <w:rsid w:val="00EC4F39"/>
    <w:rsid w:val="00EC5045"/>
    <w:rsid w:val="00ED4490"/>
    <w:rsid w:val="00ED62CF"/>
    <w:rsid w:val="00ED790F"/>
    <w:rsid w:val="00EE2E58"/>
    <w:rsid w:val="00EE5A92"/>
    <w:rsid w:val="00EE5C78"/>
    <w:rsid w:val="00EF009A"/>
    <w:rsid w:val="00EF056D"/>
    <w:rsid w:val="00EF0E8A"/>
    <w:rsid w:val="00EF3476"/>
    <w:rsid w:val="00F00B58"/>
    <w:rsid w:val="00F01259"/>
    <w:rsid w:val="00F0167F"/>
    <w:rsid w:val="00F03F45"/>
    <w:rsid w:val="00F041CE"/>
    <w:rsid w:val="00F134B7"/>
    <w:rsid w:val="00F13F7A"/>
    <w:rsid w:val="00F161D6"/>
    <w:rsid w:val="00F17447"/>
    <w:rsid w:val="00F17728"/>
    <w:rsid w:val="00F210F5"/>
    <w:rsid w:val="00F24E4F"/>
    <w:rsid w:val="00F251AB"/>
    <w:rsid w:val="00F31B3C"/>
    <w:rsid w:val="00F336FD"/>
    <w:rsid w:val="00F348F9"/>
    <w:rsid w:val="00F3542C"/>
    <w:rsid w:val="00F36242"/>
    <w:rsid w:val="00F36C85"/>
    <w:rsid w:val="00F36D06"/>
    <w:rsid w:val="00F404DB"/>
    <w:rsid w:val="00F42DD8"/>
    <w:rsid w:val="00F435B2"/>
    <w:rsid w:val="00F45049"/>
    <w:rsid w:val="00F45D57"/>
    <w:rsid w:val="00F510F2"/>
    <w:rsid w:val="00F51252"/>
    <w:rsid w:val="00F53651"/>
    <w:rsid w:val="00F53BDC"/>
    <w:rsid w:val="00F541AA"/>
    <w:rsid w:val="00F545F0"/>
    <w:rsid w:val="00F56238"/>
    <w:rsid w:val="00F57562"/>
    <w:rsid w:val="00F61137"/>
    <w:rsid w:val="00F61585"/>
    <w:rsid w:val="00F633D5"/>
    <w:rsid w:val="00F63FFD"/>
    <w:rsid w:val="00F64C71"/>
    <w:rsid w:val="00F65746"/>
    <w:rsid w:val="00F677AC"/>
    <w:rsid w:val="00F73DB6"/>
    <w:rsid w:val="00F740C5"/>
    <w:rsid w:val="00F75065"/>
    <w:rsid w:val="00F76FBA"/>
    <w:rsid w:val="00F803F0"/>
    <w:rsid w:val="00F80FE4"/>
    <w:rsid w:val="00F82EB0"/>
    <w:rsid w:val="00F835CD"/>
    <w:rsid w:val="00F8504C"/>
    <w:rsid w:val="00F8589B"/>
    <w:rsid w:val="00F90EE7"/>
    <w:rsid w:val="00F96D67"/>
    <w:rsid w:val="00F97D2C"/>
    <w:rsid w:val="00FA61DB"/>
    <w:rsid w:val="00FA6878"/>
    <w:rsid w:val="00FB0915"/>
    <w:rsid w:val="00FB0956"/>
    <w:rsid w:val="00FB0D95"/>
    <w:rsid w:val="00FB0F21"/>
    <w:rsid w:val="00FB0F38"/>
    <w:rsid w:val="00FB26F4"/>
    <w:rsid w:val="00FB2FC4"/>
    <w:rsid w:val="00FB42B8"/>
    <w:rsid w:val="00FB524C"/>
    <w:rsid w:val="00FB5542"/>
    <w:rsid w:val="00FB5A6E"/>
    <w:rsid w:val="00FC1436"/>
    <w:rsid w:val="00FD149C"/>
    <w:rsid w:val="00FD1901"/>
    <w:rsid w:val="00FD366D"/>
    <w:rsid w:val="00FD4C4E"/>
    <w:rsid w:val="00FE03DB"/>
    <w:rsid w:val="00FE1544"/>
    <w:rsid w:val="00FE20A9"/>
    <w:rsid w:val="00FE20FD"/>
    <w:rsid w:val="00FE2C96"/>
    <w:rsid w:val="00FE2FBD"/>
    <w:rsid w:val="00FE3DA3"/>
    <w:rsid w:val="00FE468F"/>
    <w:rsid w:val="00FE48F2"/>
    <w:rsid w:val="00FE65E8"/>
    <w:rsid w:val="00FE6ECF"/>
    <w:rsid w:val="00FE7108"/>
    <w:rsid w:val="00FF1151"/>
    <w:rsid w:val="00FF4DDF"/>
    <w:rsid w:val="00FF515D"/>
    <w:rsid w:val="00FF6A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4AB3"/>
  <w15:docId w15:val="{6639A11D-8E4C-44CE-A296-35045D280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6FBA"/>
    <w:pPr>
      <w:spacing w:after="200" w:line="276" w:lineRule="auto"/>
    </w:pPr>
    <w:rPr>
      <w:noProof/>
      <w:sz w:val="22"/>
      <w:szCs w:val="22"/>
    </w:rPr>
  </w:style>
  <w:style w:type="paragraph" w:styleId="Heading1">
    <w:name w:val="heading 1"/>
    <w:basedOn w:val="Normal"/>
    <w:next w:val="Normal"/>
    <w:link w:val="Heading1Char"/>
    <w:uiPriority w:val="9"/>
    <w:qFormat/>
    <w:rsid w:val="00F01259"/>
    <w:pPr>
      <w:keepNext/>
      <w:keepLines/>
      <w:spacing w:before="480" w:after="0"/>
      <w:outlineLvl w:val="0"/>
    </w:pPr>
    <w:rPr>
      <w:rFonts w:ascii="Cambria" w:eastAsia="MS Gothic" w:hAnsi="Cambria"/>
      <w:b/>
      <w:bCs/>
      <w:color w:val="365F91"/>
      <w:sz w:val="28"/>
      <w:szCs w:val="28"/>
    </w:rPr>
  </w:style>
  <w:style w:type="paragraph" w:styleId="Heading2">
    <w:name w:val="heading 2"/>
    <w:basedOn w:val="Normal"/>
    <w:next w:val="Normal"/>
    <w:link w:val="Heading2Char"/>
    <w:uiPriority w:val="9"/>
    <w:qFormat/>
    <w:rsid w:val="00AF6F8A"/>
    <w:pPr>
      <w:keepNext/>
      <w:keepLines/>
      <w:spacing w:before="200" w:after="0"/>
      <w:outlineLvl w:val="1"/>
    </w:pPr>
    <w:rPr>
      <w:rFonts w:ascii="Cambria" w:eastAsia="MS Gothic" w:hAnsi="Cambria"/>
      <w:b/>
      <w:bCs/>
      <w:noProof w:val="0"/>
      <w:color w:val="4F81BD"/>
      <w:sz w:val="26"/>
      <w:szCs w:val="26"/>
    </w:rPr>
  </w:style>
  <w:style w:type="paragraph" w:styleId="Heading3">
    <w:name w:val="heading 3"/>
    <w:basedOn w:val="Normal"/>
    <w:next w:val="Normal"/>
    <w:link w:val="Heading3Char"/>
    <w:uiPriority w:val="9"/>
    <w:qFormat/>
    <w:rsid w:val="00F01259"/>
    <w:pPr>
      <w:keepNext/>
      <w:keepLines/>
      <w:spacing w:before="20" w:after="0" w:line="240" w:lineRule="auto"/>
      <w:ind w:left="720" w:hanging="720"/>
      <w:outlineLvl w:val="2"/>
    </w:pPr>
    <w:rPr>
      <w:rFonts w:ascii="Cambria" w:eastAsia="MS Gothic" w:hAnsi="Cambria"/>
      <w:bCs/>
      <w:noProof w:val="0"/>
      <w:color w:val="1F497D"/>
      <w:spacing w:val="14"/>
      <w:sz w:val="24"/>
      <w:lang w:val="en-GB"/>
    </w:rPr>
  </w:style>
  <w:style w:type="paragraph" w:styleId="Heading4">
    <w:name w:val="heading 4"/>
    <w:basedOn w:val="Normal"/>
    <w:next w:val="Normal"/>
    <w:link w:val="Heading4Char"/>
    <w:uiPriority w:val="9"/>
    <w:qFormat/>
    <w:rsid w:val="00F01259"/>
    <w:pPr>
      <w:keepNext/>
      <w:keepLines/>
      <w:spacing w:before="200" w:after="0" w:line="274" w:lineRule="auto"/>
      <w:ind w:left="864" w:hanging="864"/>
      <w:outlineLvl w:val="3"/>
    </w:pPr>
    <w:rPr>
      <w:rFonts w:eastAsia="MS Gothic"/>
      <w:b/>
      <w:bCs/>
      <w:i/>
      <w:iCs/>
      <w:noProof w:val="0"/>
      <w:color w:val="000000"/>
      <w:sz w:val="24"/>
      <w:lang w:val="en-GB"/>
    </w:rPr>
  </w:style>
  <w:style w:type="paragraph" w:styleId="Heading5">
    <w:name w:val="heading 5"/>
    <w:basedOn w:val="Normal"/>
    <w:next w:val="Normal"/>
    <w:link w:val="Heading5Char"/>
    <w:uiPriority w:val="9"/>
    <w:qFormat/>
    <w:rsid w:val="00F01259"/>
    <w:pPr>
      <w:keepNext/>
      <w:keepLines/>
      <w:spacing w:before="200" w:after="0" w:line="274" w:lineRule="auto"/>
      <w:ind w:left="1008" w:hanging="1008"/>
      <w:outlineLvl w:val="4"/>
    </w:pPr>
    <w:rPr>
      <w:rFonts w:ascii="Cambria" w:eastAsia="MS Gothic" w:hAnsi="Cambria"/>
      <w:noProof w:val="0"/>
      <w:color w:val="000000"/>
      <w:lang w:val="en-GB"/>
    </w:rPr>
  </w:style>
  <w:style w:type="paragraph" w:styleId="Heading6">
    <w:name w:val="heading 6"/>
    <w:basedOn w:val="Normal"/>
    <w:next w:val="Normal"/>
    <w:link w:val="Heading6Char"/>
    <w:uiPriority w:val="9"/>
    <w:qFormat/>
    <w:rsid w:val="00F01259"/>
    <w:pPr>
      <w:keepNext/>
      <w:keepLines/>
      <w:spacing w:before="200" w:after="0" w:line="274" w:lineRule="auto"/>
      <w:ind w:left="1152" w:hanging="1152"/>
      <w:outlineLvl w:val="5"/>
    </w:pPr>
    <w:rPr>
      <w:rFonts w:ascii="Cambria" w:eastAsia="MS Gothic" w:hAnsi="Cambria"/>
      <w:iCs/>
      <w:noProof w:val="0"/>
      <w:color w:val="4F81BD"/>
      <w:lang w:val="en-GB"/>
    </w:rPr>
  </w:style>
  <w:style w:type="paragraph" w:styleId="Heading7">
    <w:name w:val="heading 7"/>
    <w:basedOn w:val="Normal"/>
    <w:next w:val="Normal"/>
    <w:link w:val="Heading7Char"/>
    <w:uiPriority w:val="9"/>
    <w:qFormat/>
    <w:rsid w:val="00F01259"/>
    <w:pPr>
      <w:keepNext/>
      <w:keepLines/>
      <w:spacing w:before="200" w:after="0" w:line="274" w:lineRule="auto"/>
      <w:ind w:left="1296" w:hanging="1296"/>
      <w:outlineLvl w:val="6"/>
    </w:pPr>
    <w:rPr>
      <w:rFonts w:ascii="Cambria" w:eastAsia="MS Gothic" w:hAnsi="Cambria"/>
      <w:i/>
      <w:iCs/>
      <w:noProof w:val="0"/>
      <w:color w:val="000000"/>
      <w:lang w:val="en-GB"/>
    </w:rPr>
  </w:style>
  <w:style w:type="paragraph" w:styleId="Heading8">
    <w:name w:val="heading 8"/>
    <w:basedOn w:val="Normal"/>
    <w:next w:val="Normal"/>
    <w:link w:val="Heading8Char"/>
    <w:uiPriority w:val="9"/>
    <w:qFormat/>
    <w:rsid w:val="00F01259"/>
    <w:pPr>
      <w:keepNext/>
      <w:keepLines/>
      <w:spacing w:before="200" w:after="0" w:line="274" w:lineRule="auto"/>
      <w:ind w:left="1440" w:hanging="1440"/>
      <w:outlineLvl w:val="7"/>
    </w:pPr>
    <w:rPr>
      <w:rFonts w:ascii="Cambria" w:eastAsia="MS Gothic" w:hAnsi="Cambria"/>
      <w:noProof w:val="0"/>
      <w:color w:val="000000"/>
      <w:sz w:val="20"/>
      <w:szCs w:val="20"/>
      <w:lang w:val="en-GB"/>
    </w:rPr>
  </w:style>
  <w:style w:type="paragraph" w:styleId="Heading9">
    <w:name w:val="heading 9"/>
    <w:basedOn w:val="Normal"/>
    <w:next w:val="Normal"/>
    <w:link w:val="Heading9Char"/>
    <w:uiPriority w:val="9"/>
    <w:qFormat/>
    <w:rsid w:val="00F01259"/>
    <w:pPr>
      <w:keepNext/>
      <w:keepLines/>
      <w:spacing w:before="200" w:after="0" w:line="274" w:lineRule="auto"/>
      <w:ind w:left="1584" w:hanging="1584"/>
      <w:outlineLvl w:val="8"/>
    </w:pPr>
    <w:rPr>
      <w:rFonts w:ascii="Cambria" w:eastAsia="MS Gothic" w:hAnsi="Cambria"/>
      <w:i/>
      <w:iCs/>
      <w:noProof w:val="0"/>
      <w:color w:val="000000"/>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01259"/>
    <w:rPr>
      <w:rFonts w:ascii="Cambria" w:eastAsia="MS Gothic" w:hAnsi="Cambria" w:cs="Times New Roman"/>
      <w:b/>
      <w:bCs/>
      <w:noProof/>
      <w:color w:val="365F91"/>
      <w:sz w:val="28"/>
      <w:szCs w:val="28"/>
      <w:lang w:val="en-US"/>
    </w:rPr>
  </w:style>
  <w:style w:type="character" w:customStyle="1" w:styleId="Heading2Char">
    <w:name w:val="Heading 2 Char"/>
    <w:link w:val="Heading2"/>
    <w:uiPriority w:val="9"/>
    <w:rsid w:val="00AF6F8A"/>
    <w:rPr>
      <w:rFonts w:ascii="Cambria" w:eastAsia="MS Gothic" w:hAnsi="Cambria" w:cs="Times New Roman"/>
      <w:b/>
      <w:bCs/>
      <w:color w:val="4F81BD"/>
      <w:sz w:val="26"/>
      <w:szCs w:val="26"/>
      <w:lang w:val="en-US"/>
    </w:rPr>
  </w:style>
  <w:style w:type="character" w:customStyle="1" w:styleId="Heading3Char">
    <w:name w:val="Heading 3 Char"/>
    <w:link w:val="Heading3"/>
    <w:uiPriority w:val="9"/>
    <w:rsid w:val="00F01259"/>
    <w:rPr>
      <w:rFonts w:ascii="Cambria" w:eastAsia="MS Gothic" w:hAnsi="Cambria" w:cs="Times New Roman"/>
      <w:bCs/>
      <w:color w:val="1F497D"/>
      <w:spacing w:val="14"/>
      <w:sz w:val="24"/>
      <w:lang w:val="en-GB"/>
    </w:rPr>
  </w:style>
  <w:style w:type="character" w:customStyle="1" w:styleId="Heading4Char">
    <w:name w:val="Heading 4 Char"/>
    <w:link w:val="Heading4"/>
    <w:uiPriority w:val="9"/>
    <w:semiHidden/>
    <w:rsid w:val="00F01259"/>
    <w:rPr>
      <w:rFonts w:eastAsia="MS Gothic" w:cs="Times New Roman"/>
      <w:b/>
      <w:bCs/>
      <w:i/>
      <w:iCs/>
      <w:color w:val="000000"/>
      <w:sz w:val="24"/>
      <w:lang w:val="en-GB"/>
    </w:rPr>
  </w:style>
  <w:style w:type="character" w:customStyle="1" w:styleId="Heading5Char">
    <w:name w:val="Heading 5 Char"/>
    <w:link w:val="Heading5"/>
    <w:uiPriority w:val="9"/>
    <w:semiHidden/>
    <w:rsid w:val="00F01259"/>
    <w:rPr>
      <w:rFonts w:ascii="Cambria" w:eastAsia="MS Gothic" w:hAnsi="Cambria" w:cs="Times New Roman"/>
      <w:color w:val="000000"/>
      <w:lang w:val="en-GB"/>
    </w:rPr>
  </w:style>
  <w:style w:type="character" w:customStyle="1" w:styleId="Heading6Char">
    <w:name w:val="Heading 6 Char"/>
    <w:link w:val="Heading6"/>
    <w:uiPriority w:val="9"/>
    <w:semiHidden/>
    <w:rsid w:val="00F01259"/>
    <w:rPr>
      <w:rFonts w:ascii="Cambria" w:eastAsia="MS Gothic" w:hAnsi="Cambria" w:cs="Times New Roman"/>
      <w:iCs/>
      <w:color w:val="4F81BD"/>
      <w:lang w:val="en-GB"/>
    </w:rPr>
  </w:style>
  <w:style w:type="character" w:customStyle="1" w:styleId="Heading7Char">
    <w:name w:val="Heading 7 Char"/>
    <w:link w:val="Heading7"/>
    <w:uiPriority w:val="9"/>
    <w:semiHidden/>
    <w:rsid w:val="00F01259"/>
    <w:rPr>
      <w:rFonts w:ascii="Cambria" w:eastAsia="MS Gothic" w:hAnsi="Cambria" w:cs="Times New Roman"/>
      <w:i/>
      <w:iCs/>
      <w:color w:val="000000"/>
      <w:lang w:val="en-GB"/>
    </w:rPr>
  </w:style>
  <w:style w:type="character" w:customStyle="1" w:styleId="Heading8Char">
    <w:name w:val="Heading 8 Char"/>
    <w:link w:val="Heading8"/>
    <w:uiPriority w:val="9"/>
    <w:semiHidden/>
    <w:rsid w:val="00F01259"/>
    <w:rPr>
      <w:rFonts w:ascii="Cambria" w:eastAsia="MS Gothic" w:hAnsi="Cambria" w:cs="Times New Roman"/>
      <w:color w:val="000000"/>
      <w:sz w:val="20"/>
      <w:szCs w:val="20"/>
      <w:lang w:val="en-GB"/>
    </w:rPr>
  </w:style>
  <w:style w:type="character" w:customStyle="1" w:styleId="Heading9Char">
    <w:name w:val="Heading 9 Char"/>
    <w:link w:val="Heading9"/>
    <w:uiPriority w:val="9"/>
    <w:semiHidden/>
    <w:rsid w:val="00F01259"/>
    <w:rPr>
      <w:rFonts w:ascii="Cambria" w:eastAsia="MS Gothic" w:hAnsi="Cambria" w:cs="Times New Roman"/>
      <w:i/>
      <w:iCs/>
      <w:color w:val="000000"/>
      <w:sz w:val="20"/>
      <w:szCs w:val="20"/>
      <w:lang w:val="en-GB"/>
    </w:rPr>
  </w:style>
  <w:style w:type="character" w:customStyle="1" w:styleId="expand">
    <w:name w:val="expand"/>
    <w:basedOn w:val="DefaultParagraphFont"/>
    <w:rsid w:val="00215B28"/>
  </w:style>
  <w:style w:type="paragraph" w:customStyle="1" w:styleId="ColorfulList-Accent11">
    <w:name w:val="Colorful List - Accent 11"/>
    <w:basedOn w:val="Normal"/>
    <w:link w:val="ColorfulList-Accent1Char"/>
    <w:uiPriority w:val="34"/>
    <w:qFormat/>
    <w:rsid w:val="00215B28"/>
    <w:pPr>
      <w:ind w:left="720"/>
      <w:contextualSpacing/>
    </w:pPr>
    <w:rPr>
      <w:sz w:val="20"/>
      <w:szCs w:val="20"/>
      <w:lang w:eastAsia="x-none"/>
    </w:rPr>
  </w:style>
  <w:style w:type="paragraph" w:styleId="FootnoteText">
    <w:name w:val="footnote text"/>
    <w:aliases w:val="Footnotes,Footnote Text Char Char Char,Footnote Text Char Char,single space Char,ft Char,single space,ft,Footnote Text Char Char Char Char Char Char Char Char,Footnote Text Char Char Char Char1 Char,f,FOOTNOTES,fn,Fußnotentext Char,ADB"/>
    <w:basedOn w:val="Normal"/>
    <w:link w:val="FootnoteTextChar"/>
    <w:unhideWhenUsed/>
    <w:rsid w:val="009669D0"/>
    <w:pPr>
      <w:spacing w:after="0" w:line="240" w:lineRule="auto"/>
    </w:pPr>
    <w:rPr>
      <w:sz w:val="20"/>
      <w:szCs w:val="20"/>
    </w:rPr>
  </w:style>
  <w:style w:type="character" w:customStyle="1" w:styleId="FootnoteTextChar">
    <w:name w:val="Footnote Text Char"/>
    <w:aliases w:val="Footnotes Char,Footnote Text Char Char Char Char,Footnote Text Char Char Char1,single space Char Char,ft Char Char,single space Char1,ft Char1,Footnote Text Char Char Char Char Char Char Char Char Char,f Char,FOOTNOTES Char,fn Char"/>
    <w:link w:val="FootnoteText"/>
    <w:qFormat/>
    <w:rsid w:val="009669D0"/>
    <w:rPr>
      <w:noProof/>
      <w:sz w:val="20"/>
      <w:szCs w:val="20"/>
      <w:lang w:val="en-US"/>
    </w:rPr>
  </w:style>
  <w:style w:type="character" w:styleId="FootnoteReference">
    <w:name w:val="footnote reference"/>
    <w:aliases w:val="Footnote symbol,Footnote reference number"/>
    <w:unhideWhenUsed/>
    <w:rsid w:val="009669D0"/>
    <w:rPr>
      <w:vertAlign w:val="superscript"/>
    </w:rPr>
  </w:style>
  <w:style w:type="paragraph" w:customStyle="1" w:styleId="Default">
    <w:name w:val="Default"/>
    <w:rsid w:val="00543E9E"/>
    <w:pPr>
      <w:autoSpaceDE w:val="0"/>
      <w:autoSpaceDN w:val="0"/>
      <w:adjustRightInd w:val="0"/>
    </w:pPr>
    <w:rPr>
      <w:rFonts w:ascii="Times New Roman" w:hAnsi="Times New Roman"/>
      <w:color w:val="000000"/>
      <w:sz w:val="24"/>
      <w:szCs w:val="24"/>
      <w:lang w:val="uz-Cyrl-UZ"/>
    </w:rPr>
  </w:style>
  <w:style w:type="paragraph" w:styleId="BalloonText">
    <w:name w:val="Balloon Text"/>
    <w:basedOn w:val="Normal"/>
    <w:link w:val="BalloonTextChar"/>
    <w:uiPriority w:val="99"/>
    <w:semiHidden/>
    <w:unhideWhenUsed/>
    <w:rsid w:val="00AF6F8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F6F8A"/>
    <w:rPr>
      <w:rFonts w:ascii="Tahoma" w:hAnsi="Tahoma" w:cs="Tahoma"/>
      <w:noProof/>
      <w:sz w:val="16"/>
      <w:szCs w:val="16"/>
      <w:lang w:val="en-US"/>
    </w:rPr>
  </w:style>
  <w:style w:type="paragraph" w:styleId="CommentText">
    <w:name w:val="annotation text"/>
    <w:basedOn w:val="Normal"/>
    <w:link w:val="CommentTextChar"/>
    <w:uiPriority w:val="99"/>
    <w:unhideWhenUsed/>
    <w:qFormat/>
    <w:rsid w:val="003F148B"/>
    <w:pPr>
      <w:spacing w:line="240" w:lineRule="auto"/>
    </w:pPr>
    <w:rPr>
      <w:sz w:val="20"/>
      <w:szCs w:val="20"/>
    </w:rPr>
  </w:style>
  <w:style w:type="character" w:customStyle="1" w:styleId="CommentTextChar">
    <w:name w:val="Comment Text Char"/>
    <w:link w:val="CommentText"/>
    <w:uiPriority w:val="99"/>
    <w:qFormat/>
    <w:rsid w:val="003F148B"/>
    <w:rPr>
      <w:noProof/>
      <w:sz w:val="20"/>
      <w:szCs w:val="20"/>
      <w:lang w:val="en-US"/>
    </w:rPr>
  </w:style>
  <w:style w:type="character" w:styleId="CommentReference">
    <w:name w:val="annotation reference"/>
    <w:uiPriority w:val="99"/>
    <w:semiHidden/>
    <w:unhideWhenUsed/>
    <w:qFormat/>
    <w:rsid w:val="003F148B"/>
    <w:rPr>
      <w:sz w:val="16"/>
      <w:szCs w:val="16"/>
    </w:rPr>
  </w:style>
  <w:style w:type="paragraph" w:styleId="Title">
    <w:name w:val="Title"/>
    <w:basedOn w:val="Normal"/>
    <w:next w:val="Normal"/>
    <w:link w:val="TitleChar"/>
    <w:uiPriority w:val="10"/>
    <w:qFormat/>
    <w:rsid w:val="00F01259"/>
    <w:pPr>
      <w:spacing w:after="120" w:line="240" w:lineRule="auto"/>
      <w:contextualSpacing/>
    </w:pPr>
    <w:rPr>
      <w:rFonts w:ascii="Cambria" w:eastAsia="MS Gothic" w:hAnsi="Cambria"/>
      <w:noProof w:val="0"/>
      <w:color w:val="1F497D"/>
      <w:spacing w:val="30"/>
      <w:kern w:val="28"/>
      <w:sz w:val="96"/>
      <w:szCs w:val="52"/>
      <w:lang w:val="en-GB"/>
    </w:rPr>
  </w:style>
  <w:style w:type="character" w:customStyle="1" w:styleId="TitleChar">
    <w:name w:val="Title Char"/>
    <w:link w:val="Title"/>
    <w:uiPriority w:val="10"/>
    <w:rsid w:val="00F01259"/>
    <w:rPr>
      <w:rFonts w:ascii="Cambria" w:eastAsia="MS Gothic" w:hAnsi="Cambria" w:cs="Times New Roman"/>
      <w:color w:val="1F497D"/>
      <w:spacing w:val="30"/>
      <w:kern w:val="28"/>
      <w:sz w:val="96"/>
      <w:szCs w:val="52"/>
      <w:lang w:val="en-GB"/>
    </w:rPr>
  </w:style>
  <w:style w:type="paragraph" w:styleId="ListNumber">
    <w:name w:val="List Number"/>
    <w:basedOn w:val="List"/>
    <w:uiPriority w:val="99"/>
    <w:unhideWhenUsed/>
    <w:rsid w:val="00F01259"/>
    <w:pPr>
      <w:numPr>
        <w:numId w:val="1"/>
      </w:numPr>
      <w:spacing w:after="200" w:line="276" w:lineRule="auto"/>
    </w:pPr>
    <w:rPr>
      <w:rFonts w:eastAsia="MS Mincho"/>
      <w:b/>
      <w:color w:val="002060"/>
      <w:sz w:val="22"/>
      <w:lang w:val="en-US"/>
    </w:rPr>
  </w:style>
  <w:style w:type="paragraph" w:styleId="List">
    <w:name w:val="List"/>
    <w:basedOn w:val="Normal"/>
    <w:uiPriority w:val="99"/>
    <w:semiHidden/>
    <w:unhideWhenUsed/>
    <w:rsid w:val="00F01259"/>
    <w:pPr>
      <w:spacing w:after="180" w:line="274" w:lineRule="auto"/>
      <w:ind w:left="283" w:hanging="283"/>
      <w:contextualSpacing/>
    </w:pPr>
    <w:rPr>
      <w:noProof w:val="0"/>
      <w:sz w:val="21"/>
      <w:lang w:val="en-GB"/>
    </w:rPr>
  </w:style>
  <w:style w:type="paragraph" w:styleId="ListNumber2">
    <w:name w:val="List Number 2"/>
    <w:basedOn w:val="List2"/>
    <w:next w:val="List2"/>
    <w:autoRedefine/>
    <w:uiPriority w:val="99"/>
    <w:unhideWhenUsed/>
    <w:rsid w:val="00F01259"/>
    <w:pPr>
      <w:spacing w:after="200" w:line="276" w:lineRule="auto"/>
      <w:ind w:left="0" w:firstLine="0"/>
    </w:pPr>
    <w:rPr>
      <w:rFonts w:eastAsia="MS Mincho"/>
      <w:color w:val="002060"/>
      <w:sz w:val="22"/>
      <w:lang w:val="en-US"/>
    </w:rPr>
  </w:style>
  <w:style w:type="paragraph" w:styleId="List2">
    <w:name w:val="List 2"/>
    <w:basedOn w:val="Normal"/>
    <w:uiPriority w:val="99"/>
    <w:semiHidden/>
    <w:unhideWhenUsed/>
    <w:rsid w:val="00F01259"/>
    <w:pPr>
      <w:spacing w:after="180" w:line="274" w:lineRule="auto"/>
      <w:ind w:left="566" w:hanging="283"/>
      <w:contextualSpacing/>
    </w:pPr>
    <w:rPr>
      <w:noProof w:val="0"/>
      <w:sz w:val="21"/>
      <w:lang w:val="en-GB"/>
    </w:rPr>
  </w:style>
  <w:style w:type="paragraph" w:customStyle="1" w:styleId="Number1">
    <w:name w:val="Number1"/>
    <w:basedOn w:val="Normal"/>
    <w:rsid w:val="00F01259"/>
    <w:pPr>
      <w:widowControl w:val="0"/>
      <w:numPr>
        <w:numId w:val="3"/>
      </w:numPr>
      <w:wordWrap w:val="0"/>
      <w:autoSpaceDE w:val="0"/>
      <w:autoSpaceDN w:val="0"/>
      <w:spacing w:before="120" w:afterLines="150" w:line="274" w:lineRule="auto"/>
    </w:pPr>
    <w:rPr>
      <w:rFonts w:eastAsia="Arial"/>
      <w:b/>
      <w:noProof w:val="0"/>
      <w:color w:val="002060"/>
      <w:kern w:val="2"/>
      <w:sz w:val="28"/>
      <w:lang w:eastAsia="ko-KR"/>
    </w:rPr>
  </w:style>
  <w:style w:type="paragraph" w:customStyle="1" w:styleId="Title-sub1">
    <w:name w:val="Title-sub1"/>
    <w:basedOn w:val="Normal"/>
    <w:next w:val="Normal"/>
    <w:link w:val="Title-sub1Char"/>
    <w:rsid w:val="00F01259"/>
    <w:pPr>
      <w:widowControl w:val="0"/>
      <w:numPr>
        <w:ilvl w:val="1"/>
        <w:numId w:val="2"/>
      </w:numPr>
      <w:tabs>
        <w:tab w:val="num" w:pos="-425"/>
      </w:tabs>
      <w:wordWrap w:val="0"/>
      <w:autoSpaceDE w:val="0"/>
      <w:autoSpaceDN w:val="0"/>
      <w:spacing w:beforeLines="100" w:afterLines="60" w:line="280" w:lineRule="exact"/>
      <w:ind w:left="-425" w:firstLine="425"/>
      <w:jc w:val="both"/>
    </w:pPr>
    <w:rPr>
      <w:rFonts w:eastAsia="Batang"/>
      <w:b/>
      <w:i/>
      <w:noProof w:val="0"/>
      <w:color w:val="0070C0"/>
      <w:kern w:val="2"/>
      <w:sz w:val="21"/>
      <w:szCs w:val="20"/>
      <w:lang w:val="en-GB" w:eastAsia="ko-KR"/>
    </w:rPr>
  </w:style>
  <w:style w:type="character" w:customStyle="1" w:styleId="Title-sub1Char">
    <w:name w:val="Title-sub1 Char"/>
    <w:link w:val="Title-sub1"/>
    <w:rsid w:val="00F01259"/>
    <w:rPr>
      <w:rFonts w:eastAsia="Batang"/>
      <w:b/>
      <w:i/>
      <w:color w:val="0070C0"/>
      <w:kern w:val="2"/>
      <w:sz w:val="21"/>
      <w:lang w:val="en-GB" w:eastAsia="ko-KR"/>
    </w:rPr>
  </w:style>
  <w:style w:type="table" w:customStyle="1" w:styleId="GridTable4-Accent51">
    <w:name w:val="Grid Table 4 - Accent 51"/>
    <w:basedOn w:val="TableNormal"/>
    <w:uiPriority w:val="49"/>
    <w:rsid w:val="00F01259"/>
    <w:rPr>
      <w:lang w:val="en-GB"/>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paragraph" w:styleId="TOC1">
    <w:name w:val="toc 1"/>
    <w:basedOn w:val="Normal"/>
    <w:next w:val="Normal"/>
    <w:autoRedefine/>
    <w:uiPriority w:val="39"/>
    <w:unhideWhenUsed/>
    <w:qFormat/>
    <w:rsid w:val="00F01259"/>
    <w:pPr>
      <w:tabs>
        <w:tab w:val="left" w:pos="420"/>
        <w:tab w:val="right" w:pos="9010"/>
      </w:tabs>
      <w:spacing w:before="120" w:after="0" w:line="274" w:lineRule="auto"/>
    </w:pPr>
    <w:rPr>
      <w:rFonts w:cs="Calibri"/>
      <w:b/>
      <w:bCs/>
      <w:iCs/>
      <w:lang w:val="uz-Cyrl-UZ"/>
    </w:rPr>
  </w:style>
  <w:style w:type="paragraph" w:styleId="TOC2">
    <w:name w:val="toc 2"/>
    <w:basedOn w:val="Normal"/>
    <w:next w:val="Normal"/>
    <w:autoRedefine/>
    <w:uiPriority w:val="39"/>
    <w:unhideWhenUsed/>
    <w:qFormat/>
    <w:rsid w:val="00F01259"/>
    <w:pPr>
      <w:spacing w:before="120" w:after="0" w:line="274" w:lineRule="auto"/>
      <w:ind w:left="210"/>
    </w:pPr>
    <w:rPr>
      <w:b/>
      <w:bCs/>
      <w:noProof w:val="0"/>
      <w:lang w:val="en-GB"/>
    </w:rPr>
  </w:style>
  <w:style w:type="paragraph" w:styleId="TOC3">
    <w:name w:val="toc 3"/>
    <w:basedOn w:val="Normal"/>
    <w:next w:val="Normal"/>
    <w:autoRedefine/>
    <w:uiPriority w:val="39"/>
    <w:unhideWhenUsed/>
    <w:qFormat/>
    <w:rsid w:val="00F01259"/>
    <w:pPr>
      <w:spacing w:after="0" w:line="274" w:lineRule="auto"/>
      <w:ind w:left="420"/>
    </w:pPr>
    <w:rPr>
      <w:noProof w:val="0"/>
      <w:sz w:val="20"/>
      <w:szCs w:val="20"/>
      <w:lang w:val="en-GB"/>
    </w:rPr>
  </w:style>
  <w:style w:type="paragraph" w:styleId="TOC4">
    <w:name w:val="toc 4"/>
    <w:basedOn w:val="Normal"/>
    <w:next w:val="Normal"/>
    <w:autoRedefine/>
    <w:uiPriority w:val="39"/>
    <w:unhideWhenUsed/>
    <w:rsid w:val="00F01259"/>
    <w:pPr>
      <w:spacing w:after="0" w:line="274" w:lineRule="auto"/>
      <w:ind w:left="630"/>
    </w:pPr>
    <w:rPr>
      <w:noProof w:val="0"/>
      <w:sz w:val="20"/>
      <w:szCs w:val="20"/>
      <w:lang w:val="en-GB"/>
    </w:rPr>
  </w:style>
  <w:style w:type="paragraph" w:styleId="TOC5">
    <w:name w:val="toc 5"/>
    <w:basedOn w:val="Normal"/>
    <w:next w:val="Normal"/>
    <w:autoRedefine/>
    <w:uiPriority w:val="39"/>
    <w:unhideWhenUsed/>
    <w:rsid w:val="00F01259"/>
    <w:pPr>
      <w:spacing w:after="0" w:line="274" w:lineRule="auto"/>
      <w:ind w:left="840"/>
    </w:pPr>
    <w:rPr>
      <w:noProof w:val="0"/>
      <w:sz w:val="20"/>
      <w:szCs w:val="20"/>
      <w:lang w:val="en-GB"/>
    </w:rPr>
  </w:style>
  <w:style w:type="paragraph" w:styleId="TOC6">
    <w:name w:val="toc 6"/>
    <w:basedOn w:val="Normal"/>
    <w:next w:val="Normal"/>
    <w:autoRedefine/>
    <w:uiPriority w:val="39"/>
    <w:unhideWhenUsed/>
    <w:rsid w:val="00F01259"/>
    <w:pPr>
      <w:spacing w:after="0" w:line="274" w:lineRule="auto"/>
      <w:ind w:left="1050"/>
    </w:pPr>
    <w:rPr>
      <w:noProof w:val="0"/>
      <w:sz w:val="20"/>
      <w:szCs w:val="20"/>
      <w:lang w:val="en-GB"/>
    </w:rPr>
  </w:style>
  <w:style w:type="paragraph" w:styleId="TOC7">
    <w:name w:val="toc 7"/>
    <w:basedOn w:val="Normal"/>
    <w:next w:val="Normal"/>
    <w:autoRedefine/>
    <w:uiPriority w:val="39"/>
    <w:unhideWhenUsed/>
    <w:rsid w:val="00F01259"/>
    <w:pPr>
      <w:spacing w:after="0" w:line="274" w:lineRule="auto"/>
      <w:ind w:left="1260"/>
    </w:pPr>
    <w:rPr>
      <w:noProof w:val="0"/>
      <w:sz w:val="20"/>
      <w:szCs w:val="20"/>
      <w:lang w:val="en-GB"/>
    </w:rPr>
  </w:style>
  <w:style w:type="paragraph" w:styleId="TOC8">
    <w:name w:val="toc 8"/>
    <w:basedOn w:val="Normal"/>
    <w:next w:val="Normal"/>
    <w:autoRedefine/>
    <w:uiPriority w:val="39"/>
    <w:unhideWhenUsed/>
    <w:rsid w:val="00F01259"/>
    <w:pPr>
      <w:spacing w:after="0" w:line="274" w:lineRule="auto"/>
      <w:ind w:left="1470"/>
    </w:pPr>
    <w:rPr>
      <w:noProof w:val="0"/>
      <w:sz w:val="20"/>
      <w:szCs w:val="20"/>
      <w:lang w:val="en-GB"/>
    </w:rPr>
  </w:style>
  <w:style w:type="paragraph" w:styleId="TOC9">
    <w:name w:val="toc 9"/>
    <w:basedOn w:val="Normal"/>
    <w:next w:val="Normal"/>
    <w:autoRedefine/>
    <w:uiPriority w:val="39"/>
    <w:unhideWhenUsed/>
    <w:rsid w:val="00F01259"/>
    <w:pPr>
      <w:spacing w:after="0" w:line="274" w:lineRule="auto"/>
      <w:ind w:left="1680"/>
    </w:pPr>
    <w:rPr>
      <w:noProof w:val="0"/>
      <w:sz w:val="20"/>
      <w:szCs w:val="20"/>
      <w:lang w:val="en-GB"/>
    </w:rPr>
  </w:style>
  <w:style w:type="character" w:styleId="Hyperlink">
    <w:name w:val="Hyperlink"/>
    <w:uiPriority w:val="99"/>
    <w:unhideWhenUsed/>
    <w:rsid w:val="00F01259"/>
    <w:rPr>
      <w:color w:val="0000FF"/>
      <w:u w:val="single"/>
    </w:rPr>
  </w:style>
  <w:style w:type="paragraph" w:customStyle="1" w:styleId="TOCHeading1">
    <w:name w:val="TOC Heading1"/>
    <w:basedOn w:val="Heading1"/>
    <w:next w:val="Normal"/>
    <w:uiPriority w:val="39"/>
    <w:qFormat/>
    <w:rsid w:val="00F01259"/>
    <w:pPr>
      <w:spacing w:line="264" w:lineRule="auto"/>
      <w:ind w:left="432" w:hanging="432"/>
      <w:outlineLvl w:val="9"/>
    </w:pPr>
    <w:rPr>
      <w:noProof w:val="0"/>
      <w:color w:val="4F81BD"/>
      <w:spacing w:val="20"/>
      <w:sz w:val="32"/>
      <w:lang w:val="en-GB"/>
    </w:rPr>
  </w:style>
  <w:style w:type="paragraph" w:customStyle="1" w:styleId="MediumGrid21">
    <w:name w:val="Medium Grid 21"/>
    <w:link w:val="MediumGrid2Char"/>
    <w:uiPriority w:val="1"/>
    <w:qFormat/>
    <w:rsid w:val="00F01259"/>
    <w:rPr>
      <w:sz w:val="22"/>
      <w:szCs w:val="22"/>
      <w:lang w:val="en-GB"/>
    </w:rPr>
  </w:style>
  <w:style w:type="character" w:customStyle="1" w:styleId="MediumGrid2Char">
    <w:name w:val="Medium Grid 2 Char"/>
    <w:link w:val="MediumGrid21"/>
    <w:uiPriority w:val="1"/>
    <w:rsid w:val="00F01259"/>
    <w:rPr>
      <w:sz w:val="22"/>
      <w:szCs w:val="22"/>
      <w:lang w:val="en-GB" w:eastAsia="en-US" w:bidi="ar-SA"/>
    </w:rPr>
  </w:style>
  <w:style w:type="paragraph" w:styleId="Subtitle">
    <w:name w:val="Subtitle"/>
    <w:basedOn w:val="Normal"/>
    <w:next w:val="Normal"/>
    <w:link w:val="SubtitleChar"/>
    <w:uiPriority w:val="11"/>
    <w:qFormat/>
    <w:rsid w:val="00F01259"/>
    <w:pPr>
      <w:numPr>
        <w:ilvl w:val="1"/>
      </w:numPr>
      <w:spacing w:after="180" w:line="274" w:lineRule="auto"/>
    </w:pPr>
    <w:rPr>
      <w:rFonts w:eastAsia="MS Gothic"/>
      <w:iCs/>
      <w:noProof w:val="0"/>
      <w:color w:val="1F497D"/>
      <w:sz w:val="40"/>
      <w:szCs w:val="24"/>
      <w:lang w:val="en-GB"/>
    </w:rPr>
  </w:style>
  <w:style w:type="character" w:customStyle="1" w:styleId="SubtitleChar">
    <w:name w:val="Subtitle Char"/>
    <w:link w:val="Subtitle"/>
    <w:uiPriority w:val="11"/>
    <w:rsid w:val="00F01259"/>
    <w:rPr>
      <w:rFonts w:eastAsia="MS Gothic" w:cs="Times New Roman"/>
      <w:iCs/>
      <w:color w:val="1F497D"/>
      <w:sz w:val="40"/>
      <w:szCs w:val="24"/>
      <w:lang w:val="en-GB"/>
    </w:rPr>
  </w:style>
  <w:style w:type="character" w:styleId="Strong">
    <w:name w:val="Strong"/>
    <w:uiPriority w:val="22"/>
    <w:qFormat/>
    <w:rsid w:val="00F01259"/>
    <w:rPr>
      <w:b w:val="0"/>
      <w:bCs/>
      <w:i/>
      <w:color w:val="1F497D"/>
    </w:rPr>
  </w:style>
  <w:style w:type="character" w:styleId="Emphasis">
    <w:name w:val="Emphasis"/>
    <w:uiPriority w:val="20"/>
    <w:qFormat/>
    <w:rsid w:val="00F01259"/>
    <w:rPr>
      <w:b/>
      <w:i/>
      <w:iCs/>
    </w:rPr>
  </w:style>
  <w:style w:type="paragraph" w:customStyle="1" w:styleId="ColorfulGrid-Accent11">
    <w:name w:val="Colorful Grid - Accent 11"/>
    <w:basedOn w:val="Normal"/>
    <w:next w:val="Normal"/>
    <w:link w:val="ColorfulGrid-Accent1Char"/>
    <w:uiPriority w:val="29"/>
    <w:qFormat/>
    <w:rsid w:val="00F01259"/>
    <w:pPr>
      <w:spacing w:after="0" w:line="360" w:lineRule="auto"/>
      <w:jc w:val="center"/>
    </w:pPr>
    <w:rPr>
      <w:rFonts w:eastAsia="MS Mincho"/>
      <w:b/>
      <w:i/>
      <w:iCs/>
      <w:noProof w:val="0"/>
      <w:color w:val="4F81BD"/>
      <w:sz w:val="26"/>
      <w:lang w:val="en-GB"/>
    </w:rPr>
  </w:style>
  <w:style w:type="character" w:customStyle="1" w:styleId="ColorfulGrid-Accent1Char">
    <w:name w:val="Colorful Grid - Accent 1 Char"/>
    <w:link w:val="ColorfulGrid-Accent11"/>
    <w:uiPriority w:val="29"/>
    <w:rsid w:val="00F01259"/>
    <w:rPr>
      <w:rFonts w:eastAsia="MS Mincho"/>
      <w:b/>
      <w:i/>
      <w:iCs/>
      <w:color w:val="4F81BD"/>
      <w:sz w:val="26"/>
      <w:lang w:val="en-GB"/>
    </w:rPr>
  </w:style>
  <w:style w:type="paragraph" w:customStyle="1" w:styleId="LightShading-Accent21">
    <w:name w:val="Light Shading - Accent 21"/>
    <w:basedOn w:val="Normal"/>
    <w:next w:val="Normal"/>
    <w:link w:val="LightShading-Accent2Char"/>
    <w:uiPriority w:val="30"/>
    <w:qFormat/>
    <w:rsid w:val="00F01259"/>
    <w:pPr>
      <w:pBdr>
        <w:top w:val="single" w:sz="36" w:space="8" w:color="4F81BD"/>
        <w:left w:val="single" w:sz="36" w:space="8" w:color="4F81BD"/>
        <w:bottom w:val="single" w:sz="36" w:space="8" w:color="4F81BD"/>
        <w:right w:val="single" w:sz="36" w:space="8" w:color="4F81BD"/>
      </w:pBdr>
      <w:shd w:val="clear" w:color="auto" w:fill="4F81BD"/>
      <w:spacing w:before="200" w:line="360" w:lineRule="auto"/>
      <w:ind w:left="259" w:right="259"/>
      <w:jc w:val="center"/>
    </w:pPr>
    <w:rPr>
      <w:rFonts w:ascii="Cambria" w:eastAsia="MS Mincho" w:hAnsi="Cambria"/>
      <w:bCs/>
      <w:iCs/>
      <w:noProof w:val="0"/>
      <w:color w:val="FFFFFF"/>
      <w:sz w:val="28"/>
      <w:lang w:val="en-GB"/>
    </w:rPr>
  </w:style>
  <w:style w:type="character" w:customStyle="1" w:styleId="LightShading-Accent2Char">
    <w:name w:val="Light Shading - Accent 2 Char"/>
    <w:link w:val="LightShading-Accent21"/>
    <w:uiPriority w:val="30"/>
    <w:rsid w:val="00F01259"/>
    <w:rPr>
      <w:rFonts w:ascii="Cambria" w:eastAsia="MS Mincho" w:hAnsi="Cambria"/>
      <w:bCs/>
      <w:iCs/>
      <w:color w:val="FFFFFF"/>
      <w:sz w:val="28"/>
      <w:shd w:val="clear" w:color="auto" w:fill="4F81BD"/>
      <w:lang w:val="en-GB"/>
    </w:rPr>
  </w:style>
  <w:style w:type="character" w:customStyle="1" w:styleId="SubtleEmphasis1">
    <w:name w:val="Subtle Emphasis1"/>
    <w:uiPriority w:val="19"/>
    <w:qFormat/>
    <w:rsid w:val="00F01259"/>
    <w:rPr>
      <w:i/>
      <w:iCs/>
      <w:color w:val="000000"/>
    </w:rPr>
  </w:style>
  <w:style w:type="character" w:customStyle="1" w:styleId="IntenseEmphasis1">
    <w:name w:val="Intense Emphasis1"/>
    <w:uiPriority w:val="21"/>
    <w:qFormat/>
    <w:rsid w:val="00F01259"/>
    <w:rPr>
      <w:b/>
      <w:bCs/>
      <w:i/>
      <w:iCs/>
      <w:color w:val="4F81BD"/>
    </w:rPr>
  </w:style>
  <w:style w:type="character" w:customStyle="1" w:styleId="SubtleReference1">
    <w:name w:val="Subtle Reference1"/>
    <w:uiPriority w:val="31"/>
    <w:qFormat/>
    <w:rsid w:val="00F01259"/>
    <w:rPr>
      <w:smallCaps/>
      <w:color w:val="000000"/>
      <w:u w:val="single"/>
    </w:rPr>
  </w:style>
  <w:style w:type="character" w:customStyle="1" w:styleId="IntenseReference1">
    <w:name w:val="Intense Reference1"/>
    <w:uiPriority w:val="32"/>
    <w:qFormat/>
    <w:rsid w:val="00F01259"/>
    <w:rPr>
      <w:b w:val="0"/>
      <w:bCs/>
      <w:smallCaps/>
      <w:color w:val="4F81BD"/>
      <w:spacing w:val="5"/>
      <w:u w:val="single"/>
    </w:rPr>
  </w:style>
  <w:style w:type="character" w:customStyle="1" w:styleId="BookTitle1">
    <w:name w:val="Book Title1"/>
    <w:uiPriority w:val="33"/>
    <w:qFormat/>
    <w:rsid w:val="00F01259"/>
    <w:rPr>
      <w:b/>
      <w:bCs/>
      <w:caps/>
      <w:smallCaps w:val="0"/>
      <w:color w:val="1F497D"/>
      <w:spacing w:val="10"/>
    </w:rPr>
  </w:style>
  <w:style w:type="paragraph" w:customStyle="1" w:styleId="PersonalName">
    <w:name w:val="Personal Name"/>
    <w:basedOn w:val="Title"/>
    <w:qFormat/>
    <w:rsid w:val="00F01259"/>
    <w:rPr>
      <w:b/>
      <w:caps/>
      <w:color w:val="000000"/>
      <w:sz w:val="28"/>
      <w:szCs w:val="28"/>
    </w:rPr>
  </w:style>
  <w:style w:type="table" w:customStyle="1" w:styleId="GridTable6Colorful-Accent51">
    <w:name w:val="Grid Table 6 Colorful - Accent 51"/>
    <w:basedOn w:val="TableNormal"/>
    <w:uiPriority w:val="51"/>
    <w:rsid w:val="00F01259"/>
    <w:rPr>
      <w:color w:val="31849B"/>
      <w:lang w:val="en-GB"/>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11">
    <w:name w:val="Grid Table 6 Colorful - Accent 11"/>
    <w:basedOn w:val="TableNormal"/>
    <w:uiPriority w:val="51"/>
    <w:rsid w:val="00F01259"/>
    <w:rPr>
      <w:color w:val="365F91"/>
      <w:lang w:val="en-GB"/>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bottom w:val="single" w:sz="12" w:space="0" w:color="95B3D7"/>
        </w:tcBorders>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UnresolvedMention1">
    <w:name w:val="Unresolved Mention1"/>
    <w:uiPriority w:val="99"/>
    <w:rsid w:val="00F01259"/>
    <w:rPr>
      <w:color w:val="605E5C"/>
      <w:shd w:val="clear" w:color="auto" w:fill="E1DFDD"/>
    </w:rPr>
  </w:style>
  <w:style w:type="paragraph" w:customStyle="1" w:styleId="m-4637854889238109489msolistparagraph">
    <w:name w:val="m_-4637854889238109489msolistparagraph"/>
    <w:basedOn w:val="Normal"/>
    <w:rsid w:val="00F01259"/>
    <w:pPr>
      <w:spacing w:before="100" w:beforeAutospacing="1" w:after="100" w:afterAutospacing="1" w:line="240" w:lineRule="auto"/>
    </w:pPr>
    <w:rPr>
      <w:rFonts w:ascii="Times New Roman" w:eastAsia="Times New Roman" w:hAnsi="Times New Roman"/>
      <w:noProof w:val="0"/>
      <w:sz w:val="24"/>
      <w:szCs w:val="24"/>
      <w:lang w:val="en-GB"/>
    </w:rPr>
  </w:style>
  <w:style w:type="character" w:customStyle="1" w:styleId="apple-converted-space">
    <w:name w:val="apple-converted-space"/>
    <w:basedOn w:val="DefaultParagraphFont"/>
    <w:rsid w:val="00F01259"/>
  </w:style>
  <w:style w:type="paragraph" w:styleId="Header">
    <w:name w:val="header"/>
    <w:basedOn w:val="Normal"/>
    <w:link w:val="HeaderChar"/>
    <w:uiPriority w:val="99"/>
    <w:unhideWhenUsed/>
    <w:rsid w:val="00F01259"/>
    <w:pPr>
      <w:tabs>
        <w:tab w:val="center" w:pos="4513"/>
        <w:tab w:val="right" w:pos="9026"/>
      </w:tabs>
      <w:spacing w:after="0" w:line="240" w:lineRule="auto"/>
    </w:pPr>
    <w:rPr>
      <w:noProof w:val="0"/>
      <w:sz w:val="21"/>
      <w:lang w:val="en-GB"/>
    </w:rPr>
  </w:style>
  <w:style w:type="character" w:customStyle="1" w:styleId="HeaderChar">
    <w:name w:val="Header Char"/>
    <w:link w:val="Header"/>
    <w:uiPriority w:val="99"/>
    <w:rsid w:val="00F01259"/>
    <w:rPr>
      <w:sz w:val="21"/>
      <w:lang w:val="en-GB"/>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F01259"/>
    <w:pPr>
      <w:tabs>
        <w:tab w:val="center" w:pos="4513"/>
        <w:tab w:val="right" w:pos="9026"/>
      </w:tabs>
      <w:spacing w:after="0" w:line="240" w:lineRule="auto"/>
    </w:pPr>
    <w:rPr>
      <w:noProof w:val="0"/>
      <w:sz w:val="21"/>
      <w:lang w:val="en-GB"/>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link w:val="Footer"/>
    <w:rsid w:val="00F01259"/>
    <w:rPr>
      <w:sz w:val="21"/>
      <w:lang w:val="en-GB"/>
    </w:rPr>
  </w:style>
  <w:style w:type="character" w:customStyle="1" w:styleId="CommentSubjectChar">
    <w:name w:val="Comment Subject Char"/>
    <w:link w:val="CommentSubject"/>
    <w:uiPriority w:val="99"/>
    <w:semiHidden/>
    <w:rsid w:val="00F01259"/>
    <w:rPr>
      <w:b/>
      <w:bCs/>
      <w:noProof/>
      <w:sz w:val="20"/>
      <w:szCs w:val="20"/>
      <w:lang w:val="en-GB"/>
    </w:rPr>
  </w:style>
  <w:style w:type="paragraph" w:styleId="CommentSubject">
    <w:name w:val="annotation subject"/>
    <w:basedOn w:val="CommentText"/>
    <w:next w:val="CommentText"/>
    <w:link w:val="CommentSubjectChar"/>
    <w:uiPriority w:val="99"/>
    <w:semiHidden/>
    <w:unhideWhenUsed/>
    <w:rsid w:val="00F01259"/>
    <w:pPr>
      <w:spacing w:after="180"/>
    </w:pPr>
    <w:rPr>
      <w:b/>
      <w:bCs/>
      <w:noProof w:val="0"/>
      <w:lang w:val="en-GB"/>
    </w:rPr>
  </w:style>
  <w:style w:type="table" w:customStyle="1" w:styleId="TableGrid1">
    <w:name w:val="Table Grid1"/>
    <w:basedOn w:val="TableNormal"/>
    <w:next w:val="TableGrid"/>
    <w:uiPriority w:val="39"/>
    <w:rsid w:val="00DA56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orfulList-Accent1Char">
    <w:name w:val="Colorful List - Accent 1 Char"/>
    <w:link w:val="ColorfulList-Accent11"/>
    <w:uiPriority w:val="34"/>
    <w:locked/>
    <w:rsid w:val="00DA5613"/>
    <w:rPr>
      <w:noProof/>
      <w:lang w:val="en-US"/>
    </w:rPr>
  </w:style>
  <w:style w:type="table" w:styleId="TableGrid">
    <w:name w:val="Table Grid"/>
    <w:basedOn w:val="TableNormal"/>
    <w:uiPriority w:val="39"/>
    <w:rsid w:val="00DA56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
    <w:name w:val="Indent"/>
    <w:basedOn w:val="Normal"/>
    <w:link w:val="IndentChar"/>
    <w:qFormat/>
    <w:rsid w:val="00F80FE4"/>
    <w:pPr>
      <w:spacing w:after="160" w:line="259" w:lineRule="auto"/>
      <w:ind w:firstLine="709"/>
      <w:jc w:val="both"/>
    </w:pPr>
    <w:rPr>
      <w:noProof w:val="0"/>
      <w:lang w:val="uz-Cyrl-UZ"/>
    </w:rPr>
  </w:style>
  <w:style w:type="character" w:customStyle="1" w:styleId="IndentChar">
    <w:name w:val="Indent Char"/>
    <w:link w:val="Indent"/>
    <w:rsid w:val="00F80FE4"/>
    <w:rPr>
      <w:lang w:val="uz-Cyrl-UZ"/>
    </w:rPr>
  </w:style>
  <w:style w:type="table" w:styleId="LightGrid-Accent2">
    <w:name w:val="Light Grid Accent 2"/>
    <w:basedOn w:val="TableNormal"/>
    <w:uiPriority w:val="67"/>
    <w:rsid w:val="00E1336B"/>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LightGrid-Accent5">
    <w:name w:val="Light Grid Accent 5"/>
    <w:basedOn w:val="TableNormal"/>
    <w:uiPriority w:val="67"/>
    <w:rsid w:val="000D7035"/>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Shading2-Accent5">
    <w:name w:val="Medium Shading 2 Accent 5"/>
    <w:basedOn w:val="TableNormal"/>
    <w:uiPriority w:val="69"/>
    <w:rsid w:val="000D7035"/>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Shading2-Accent4">
    <w:name w:val="Medium Shading 2 Accent 4"/>
    <w:basedOn w:val="TableNormal"/>
    <w:uiPriority w:val="69"/>
    <w:rsid w:val="00A85D55"/>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MediumGrid1-Accent11">
    <w:name w:val="Medium Grid 1 - Accent 11"/>
    <w:basedOn w:val="TableNormal"/>
    <w:next w:val="LightGrid-Accent2"/>
    <w:uiPriority w:val="67"/>
    <w:rsid w:val="001143DF"/>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ColorfulShading-Accent11">
    <w:name w:val="Colorful Shading - Accent 11"/>
    <w:hidden/>
    <w:uiPriority w:val="99"/>
    <w:semiHidden/>
    <w:rsid w:val="0057188E"/>
    <w:rPr>
      <w:noProof/>
      <w:sz w:val="22"/>
      <w:szCs w:val="22"/>
    </w:rPr>
  </w:style>
  <w:style w:type="paragraph" w:styleId="ListParagraph">
    <w:name w:val="List Paragraph"/>
    <w:basedOn w:val="Normal"/>
    <w:link w:val="ListParagraphChar"/>
    <w:uiPriority w:val="34"/>
    <w:qFormat/>
    <w:rsid w:val="004F5231"/>
    <w:pPr>
      <w:spacing w:after="160" w:line="259" w:lineRule="auto"/>
      <w:ind w:left="720"/>
      <w:contextualSpacing/>
    </w:pPr>
    <w:rPr>
      <w:noProof w:val="0"/>
      <w:lang w:val="en-GB"/>
    </w:rPr>
  </w:style>
  <w:style w:type="character" w:customStyle="1" w:styleId="ListParagraphChar">
    <w:name w:val="List Paragraph Char"/>
    <w:link w:val="ListParagraph"/>
    <w:uiPriority w:val="34"/>
    <w:locked/>
    <w:rsid w:val="004F5231"/>
    <w:rPr>
      <w:sz w:val="22"/>
      <w:szCs w:val="22"/>
      <w:lang w:val="en-GB"/>
    </w:rPr>
  </w:style>
  <w:style w:type="character" w:customStyle="1" w:styleId="FootnoteTextChar1">
    <w:name w:val="Footnote Text Char1"/>
    <w:uiPriority w:val="99"/>
    <w:semiHidden/>
    <w:rsid w:val="004F5231"/>
    <w:rPr>
      <w:sz w:val="20"/>
      <w:szCs w:val="20"/>
    </w:rPr>
  </w:style>
  <w:style w:type="paragraph" w:styleId="Revision">
    <w:name w:val="Revision"/>
    <w:hidden/>
    <w:uiPriority w:val="99"/>
    <w:semiHidden/>
    <w:rsid w:val="004F5231"/>
    <w:rPr>
      <w:sz w:val="22"/>
      <w:szCs w:val="22"/>
      <w:lang w:val="en-GB"/>
    </w:rPr>
  </w:style>
  <w:style w:type="character" w:customStyle="1" w:styleId="UnresolvedMention2">
    <w:name w:val="Unresolved Mention2"/>
    <w:basedOn w:val="DefaultParagraphFont"/>
    <w:uiPriority w:val="99"/>
    <w:semiHidden/>
    <w:unhideWhenUsed/>
    <w:rsid w:val="00614995"/>
    <w:rPr>
      <w:color w:val="605E5C"/>
      <w:shd w:val="clear" w:color="auto" w:fill="E1DFDD"/>
    </w:rPr>
  </w:style>
  <w:style w:type="paragraph" w:customStyle="1" w:styleId="odluka-zakon">
    <w:name w:val="odluka-zakon"/>
    <w:basedOn w:val="Normal"/>
    <w:rsid w:val="00681154"/>
    <w:pPr>
      <w:spacing w:before="100" w:beforeAutospacing="1" w:after="100" w:afterAutospacing="1" w:line="240" w:lineRule="auto"/>
    </w:pPr>
    <w:rPr>
      <w:rFonts w:ascii="Times New Roman" w:eastAsia="Times New Roman" w:hAnsi="Times New Roman"/>
      <w:noProof w:val="0"/>
      <w:sz w:val="24"/>
      <w:szCs w:val="24"/>
    </w:rPr>
  </w:style>
  <w:style w:type="character" w:styleId="PageNumber">
    <w:name w:val="page number"/>
    <w:basedOn w:val="DefaultParagraphFont"/>
    <w:uiPriority w:val="99"/>
    <w:semiHidden/>
    <w:unhideWhenUsed/>
    <w:rsid w:val="00C6234E"/>
  </w:style>
  <w:style w:type="paragraph" w:customStyle="1" w:styleId="1tekst">
    <w:name w:val="1tekst"/>
    <w:basedOn w:val="Normal"/>
    <w:rsid w:val="00C6234E"/>
    <w:pPr>
      <w:spacing w:before="100" w:after="100" w:line="240" w:lineRule="auto"/>
      <w:ind w:firstLine="240"/>
      <w:jc w:val="both"/>
    </w:pPr>
    <w:rPr>
      <w:rFonts w:ascii="Times New Roman" w:eastAsia="Times New Roman" w:hAnsi="Times New Roman"/>
      <w:noProof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23964">
      <w:bodyDiv w:val="1"/>
      <w:marLeft w:val="0"/>
      <w:marRight w:val="0"/>
      <w:marTop w:val="0"/>
      <w:marBottom w:val="0"/>
      <w:divBdr>
        <w:top w:val="none" w:sz="0" w:space="0" w:color="auto"/>
        <w:left w:val="none" w:sz="0" w:space="0" w:color="auto"/>
        <w:bottom w:val="none" w:sz="0" w:space="0" w:color="auto"/>
        <w:right w:val="none" w:sz="0" w:space="0" w:color="auto"/>
      </w:divBdr>
    </w:div>
    <w:div w:id="258873400">
      <w:bodyDiv w:val="1"/>
      <w:marLeft w:val="0"/>
      <w:marRight w:val="0"/>
      <w:marTop w:val="0"/>
      <w:marBottom w:val="0"/>
      <w:divBdr>
        <w:top w:val="none" w:sz="0" w:space="0" w:color="auto"/>
        <w:left w:val="none" w:sz="0" w:space="0" w:color="auto"/>
        <w:bottom w:val="none" w:sz="0" w:space="0" w:color="auto"/>
        <w:right w:val="none" w:sz="0" w:space="0" w:color="auto"/>
      </w:divBdr>
    </w:div>
    <w:div w:id="292292629">
      <w:bodyDiv w:val="1"/>
      <w:marLeft w:val="0"/>
      <w:marRight w:val="0"/>
      <w:marTop w:val="0"/>
      <w:marBottom w:val="0"/>
      <w:divBdr>
        <w:top w:val="none" w:sz="0" w:space="0" w:color="auto"/>
        <w:left w:val="none" w:sz="0" w:space="0" w:color="auto"/>
        <w:bottom w:val="none" w:sz="0" w:space="0" w:color="auto"/>
        <w:right w:val="none" w:sz="0" w:space="0" w:color="auto"/>
      </w:divBdr>
    </w:div>
    <w:div w:id="376709023">
      <w:bodyDiv w:val="1"/>
      <w:marLeft w:val="0"/>
      <w:marRight w:val="0"/>
      <w:marTop w:val="0"/>
      <w:marBottom w:val="0"/>
      <w:divBdr>
        <w:top w:val="none" w:sz="0" w:space="0" w:color="auto"/>
        <w:left w:val="none" w:sz="0" w:space="0" w:color="auto"/>
        <w:bottom w:val="none" w:sz="0" w:space="0" w:color="auto"/>
        <w:right w:val="none" w:sz="0" w:space="0" w:color="auto"/>
      </w:divBdr>
    </w:div>
    <w:div w:id="420761532">
      <w:bodyDiv w:val="1"/>
      <w:marLeft w:val="0"/>
      <w:marRight w:val="0"/>
      <w:marTop w:val="0"/>
      <w:marBottom w:val="0"/>
      <w:divBdr>
        <w:top w:val="none" w:sz="0" w:space="0" w:color="auto"/>
        <w:left w:val="none" w:sz="0" w:space="0" w:color="auto"/>
        <w:bottom w:val="none" w:sz="0" w:space="0" w:color="auto"/>
        <w:right w:val="none" w:sz="0" w:space="0" w:color="auto"/>
      </w:divBdr>
      <w:divsChild>
        <w:div w:id="164636095">
          <w:marLeft w:val="0"/>
          <w:marRight w:val="0"/>
          <w:marTop w:val="120"/>
          <w:marBottom w:val="0"/>
          <w:divBdr>
            <w:top w:val="none" w:sz="0" w:space="0" w:color="auto"/>
            <w:left w:val="none" w:sz="0" w:space="0" w:color="auto"/>
            <w:bottom w:val="none" w:sz="0" w:space="0" w:color="auto"/>
            <w:right w:val="none" w:sz="0" w:space="0" w:color="auto"/>
          </w:divBdr>
        </w:div>
        <w:div w:id="1239510962">
          <w:marLeft w:val="0"/>
          <w:marRight w:val="0"/>
          <w:marTop w:val="120"/>
          <w:marBottom w:val="0"/>
          <w:divBdr>
            <w:top w:val="none" w:sz="0" w:space="0" w:color="auto"/>
            <w:left w:val="none" w:sz="0" w:space="0" w:color="auto"/>
            <w:bottom w:val="none" w:sz="0" w:space="0" w:color="auto"/>
            <w:right w:val="none" w:sz="0" w:space="0" w:color="auto"/>
          </w:divBdr>
        </w:div>
        <w:div w:id="1476264932">
          <w:marLeft w:val="0"/>
          <w:marRight w:val="0"/>
          <w:marTop w:val="120"/>
          <w:marBottom w:val="0"/>
          <w:divBdr>
            <w:top w:val="none" w:sz="0" w:space="0" w:color="auto"/>
            <w:left w:val="none" w:sz="0" w:space="0" w:color="auto"/>
            <w:bottom w:val="none" w:sz="0" w:space="0" w:color="auto"/>
            <w:right w:val="none" w:sz="0" w:space="0" w:color="auto"/>
          </w:divBdr>
        </w:div>
        <w:div w:id="2112048924">
          <w:marLeft w:val="0"/>
          <w:marRight w:val="0"/>
          <w:marTop w:val="120"/>
          <w:marBottom w:val="0"/>
          <w:divBdr>
            <w:top w:val="none" w:sz="0" w:space="0" w:color="auto"/>
            <w:left w:val="none" w:sz="0" w:space="0" w:color="auto"/>
            <w:bottom w:val="none" w:sz="0" w:space="0" w:color="auto"/>
            <w:right w:val="none" w:sz="0" w:space="0" w:color="auto"/>
          </w:divBdr>
        </w:div>
      </w:divsChild>
    </w:div>
    <w:div w:id="522328899">
      <w:bodyDiv w:val="1"/>
      <w:marLeft w:val="0"/>
      <w:marRight w:val="0"/>
      <w:marTop w:val="0"/>
      <w:marBottom w:val="0"/>
      <w:divBdr>
        <w:top w:val="none" w:sz="0" w:space="0" w:color="auto"/>
        <w:left w:val="none" w:sz="0" w:space="0" w:color="auto"/>
        <w:bottom w:val="none" w:sz="0" w:space="0" w:color="auto"/>
        <w:right w:val="none" w:sz="0" w:space="0" w:color="auto"/>
      </w:divBdr>
    </w:div>
    <w:div w:id="547375422">
      <w:bodyDiv w:val="1"/>
      <w:marLeft w:val="0"/>
      <w:marRight w:val="0"/>
      <w:marTop w:val="0"/>
      <w:marBottom w:val="0"/>
      <w:divBdr>
        <w:top w:val="none" w:sz="0" w:space="0" w:color="auto"/>
        <w:left w:val="none" w:sz="0" w:space="0" w:color="auto"/>
        <w:bottom w:val="none" w:sz="0" w:space="0" w:color="auto"/>
        <w:right w:val="none" w:sz="0" w:space="0" w:color="auto"/>
      </w:divBdr>
    </w:div>
    <w:div w:id="559248149">
      <w:bodyDiv w:val="1"/>
      <w:marLeft w:val="0"/>
      <w:marRight w:val="0"/>
      <w:marTop w:val="0"/>
      <w:marBottom w:val="0"/>
      <w:divBdr>
        <w:top w:val="none" w:sz="0" w:space="0" w:color="auto"/>
        <w:left w:val="none" w:sz="0" w:space="0" w:color="auto"/>
        <w:bottom w:val="none" w:sz="0" w:space="0" w:color="auto"/>
        <w:right w:val="none" w:sz="0" w:space="0" w:color="auto"/>
      </w:divBdr>
    </w:div>
    <w:div w:id="923881774">
      <w:bodyDiv w:val="1"/>
      <w:marLeft w:val="0"/>
      <w:marRight w:val="0"/>
      <w:marTop w:val="0"/>
      <w:marBottom w:val="0"/>
      <w:divBdr>
        <w:top w:val="none" w:sz="0" w:space="0" w:color="auto"/>
        <w:left w:val="none" w:sz="0" w:space="0" w:color="auto"/>
        <w:bottom w:val="none" w:sz="0" w:space="0" w:color="auto"/>
        <w:right w:val="none" w:sz="0" w:space="0" w:color="auto"/>
      </w:divBdr>
    </w:div>
    <w:div w:id="953903152">
      <w:bodyDiv w:val="1"/>
      <w:marLeft w:val="0"/>
      <w:marRight w:val="0"/>
      <w:marTop w:val="0"/>
      <w:marBottom w:val="0"/>
      <w:divBdr>
        <w:top w:val="none" w:sz="0" w:space="0" w:color="auto"/>
        <w:left w:val="none" w:sz="0" w:space="0" w:color="auto"/>
        <w:bottom w:val="none" w:sz="0" w:space="0" w:color="auto"/>
        <w:right w:val="none" w:sz="0" w:space="0" w:color="auto"/>
      </w:divBdr>
    </w:div>
    <w:div w:id="1021201308">
      <w:bodyDiv w:val="1"/>
      <w:marLeft w:val="0"/>
      <w:marRight w:val="0"/>
      <w:marTop w:val="0"/>
      <w:marBottom w:val="0"/>
      <w:divBdr>
        <w:top w:val="none" w:sz="0" w:space="0" w:color="auto"/>
        <w:left w:val="none" w:sz="0" w:space="0" w:color="auto"/>
        <w:bottom w:val="none" w:sz="0" w:space="0" w:color="auto"/>
        <w:right w:val="none" w:sz="0" w:space="0" w:color="auto"/>
      </w:divBdr>
    </w:div>
    <w:div w:id="1048798374">
      <w:bodyDiv w:val="1"/>
      <w:marLeft w:val="0"/>
      <w:marRight w:val="0"/>
      <w:marTop w:val="0"/>
      <w:marBottom w:val="0"/>
      <w:divBdr>
        <w:top w:val="none" w:sz="0" w:space="0" w:color="auto"/>
        <w:left w:val="none" w:sz="0" w:space="0" w:color="auto"/>
        <w:bottom w:val="none" w:sz="0" w:space="0" w:color="auto"/>
        <w:right w:val="none" w:sz="0" w:space="0" w:color="auto"/>
      </w:divBdr>
    </w:div>
    <w:div w:id="1194614350">
      <w:bodyDiv w:val="1"/>
      <w:marLeft w:val="0"/>
      <w:marRight w:val="0"/>
      <w:marTop w:val="0"/>
      <w:marBottom w:val="0"/>
      <w:divBdr>
        <w:top w:val="none" w:sz="0" w:space="0" w:color="auto"/>
        <w:left w:val="none" w:sz="0" w:space="0" w:color="auto"/>
        <w:bottom w:val="none" w:sz="0" w:space="0" w:color="auto"/>
        <w:right w:val="none" w:sz="0" w:space="0" w:color="auto"/>
      </w:divBdr>
    </w:div>
    <w:div w:id="1255363544">
      <w:bodyDiv w:val="1"/>
      <w:marLeft w:val="0"/>
      <w:marRight w:val="0"/>
      <w:marTop w:val="0"/>
      <w:marBottom w:val="0"/>
      <w:divBdr>
        <w:top w:val="none" w:sz="0" w:space="0" w:color="auto"/>
        <w:left w:val="none" w:sz="0" w:space="0" w:color="auto"/>
        <w:bottom w:val="none" w:sz="0" w:space="0" w:color="auto"/>
        <w:right w:val="none" w:sz="0" w:space="0" w:color="auto"/>
      </w:divBdr>
    </w:div>
    <w:div w:id="1328630921">
      <w:bodyDiv w:val="1"/>
      <w:marLeft w:val="0"/>
      <w:marRight w:val="0"/>
      <w:marTop w:val="0"/>
      <w:marBottom w:val="0"/>
      <w:divBdr>
        <w:top w:val="none" w:sz="0" w:space="0" w:color="auto"/>
        <w:left w:val="none" w:sz="0" w:space="0" w:color="auto"/>
        <w:bottom w:val="none" w:sz="0" w:space="0" w:color="auto"/>
        <w:right w:val="none" w:sz="0" w:space="0" w:color="auto"/>
      </w:divBdr>
    </w:div>
    <w:div w:id="1382288841">
      <w:bodyDiv w:val="1"/>
      <w:marLeft w:val="0"/>
      <w:marRight w:val="0"/>
      <w:marTop w:val="0"/>
      <w:marBottom w:val="0"/>
      <w:divBdr>
        <w:top w:val="none" w:sz="0" w:space="0" w:color="auto"/>
        <w:left w:val="none" w:sz="0" w:space="0" w:color="auto"/>
        <w:bottom w:val="none" w:sz="0" w:space="0" w:color="auto"/>
        <w:right w:val="none" w:sz="0" w:space="0" w:color="auto"/>
      </w:divBdr>
    </w:div>
    <w:div w:id="1540045309">
      <w:bodyDiv w:val="1"/>
      <w:marLeft w:val="0"/>
      <w:marRight w:val="0"/>
      <w:marTop w:val="0"/>
      <w:marBottom w:val="0"/>
      <w:divBdr>
        <w:top w:val="none" w:sz="0" w:space="0" w:color="auto"/>
        <w:left w:val="none" w:sz="0" w:space="0" w:color="auto"/>
        <w:bottom w:val="none" w:sz="0" w:space="0" w:color="auto"/>
        <w:right w:val="none" w:sz="0" w:space="0" w:color="auto"/>
      </w:divBdr>
    </w:div>
    <w:div w:id="1557469759">
      <w:bodyDiv w:val="1"/>
      <w:marLeft w:val="0"/>
      <w:marRight w:val="0"/>
      <w:marTop w:val="0"/>
      <w:marBottom w:val="0"/>
      <w:divBdr>
        <w:top w:val="none" w:sz="0" w:space="0" w:color="auto"/>
        <w:left w:val="none" w:sz="0" w:space="0" w:color="auto"/>
        <w:bottom w:val="none" w:sz="0" w:space="0" w:color="auto"/>
        <w:right w:val="none" w:sz="0" w:space="0" w:color="auto"/>
      </w:divBdr>
    </w:div>
    <w:div w:id="1602254166">
      <w:bodyDiv w:val="1"/>
      <w:marLeft w:val="0"/>
      <w:marRight w:val="0"/>
      <w:marTop w:val="0"/>
      <w:marBottom w:val="0"/>
      <w:divBdr>
        <w:top w:val="none" w:sz="0" w:space="0" w:color="auto"/>
        <w:left w:val="none" w:sz="0" w:space="0" w:color="auto"/>
        <w:bottom w:val="none" w:sz="0" w:space="0" w:color="auto"/>
        <w:right w:val="none" w:sz="0" w:space="0" w:color="auto"/>
      </w:divBdr>
    </w:div>
    <w:div w:id="1737891955">
      <w:bodyDiv w:val="1"/>
      <w:marLeft w:val="0"/>
      <w:marRight w:val="0"/>
      <w:marTop w:val="0"/>
      <w:marBottom w:val="0"/>
      <w:divBdr>
        <w:top w:val="none" w:sz="0" w:space="0" w:color="auto"/>
        <w:left w:val="none" w:sz="0" w:space="0" w:color="auto"/>
        <w:bottom w:val="none" w:sz="0" w:space="0" w:color="auto"/>
        <w:right w:val="none" w:sz="0" w:space="0" w:color="auto"/>
      </w:divBdr>
    </w:div>
    <w:div w:id="1929846171">
      <w:bodyDiv w:val="1"/>
      <w:marLeft w:val="0"/>
      <w:marRight w:val="0"/>
      <w:marTop w:val="0"/>
      <w:marBottom w:val="0"/>
      <w:divBdr>
        <w:top w:val="none" w:sz="0" w:space="0" w:color="auto"/>
        <w:left w:val="none" w:sz="0" w:space="0" w:color="auto"/>
        <w:bottom w:val="none" w:sz="0" w:space="0" w:color="auto"/>
        <w:right w:val="none" w:sz="0" w:space="0" w:color="auto"/>
      </w:divBdr>
    </w:div>
    <w:div w:id="2026398429">
      <w:bodyDiv w:val="1"/>
      <w:marLeft w:val="0"/>
      <w:marRight w:val="0"/>
      <w:marTop w:val="0"/>
      <w:marBottom w:val="0"/>
      <w:divBdr>
        <w:top w:val="none" w:sz="0" w:space="0" w:color="auto"/>
        <w:left w:val="none" w:sz="0" w:space="0" w:color="auto"/>
        <w:bottom w:val="none" w:sz="0" w:space="0" w:color="auto"/>
        <w:right w:val="none" w:sz="0" w:space="0" w:color="auto"/>
      </w:divBdr>
    </w:div>
    <w:div w:id="208437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uments.worldbank.org/curated/en/147451554736280651/pdf/Serbia-Enabling-Digital-Governance-Project.pdf" TargetMode="External"/><Relationship Id="rId13" Type="http://schemas.openxmlformats.org/officeDocument/2006/relationships/image" Target="media/image2.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ink/ink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documents.worldbank.org/curated/en/147451554736280651/pdf/Serbia-Enabling-Digital-Governance-Project.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documents.worldbank.org/curated/en/147451554736280651/pdf/Serbia-Enabling-Digital-Governance-Project.pdf" TargetMode="External"/><Relationship Id="rId14" Type="http://schemas.openxmlformats.org/officeDocument/2006/relationships/image" Target="media/image3.emf"/><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publicadministration.un.org/egovkb/en-us/Data-Center" TargetMode="External"/><Relationship Id="rId2" Type="http://schemas.openxmlformats.org/officeDocument/2006/relationships/hyperlink" Target="http://www.dobrauprava.rs/" TargetMode="External"/><Relationship Id="rId1" Type="http://schemas.openxmlformats.org/officeDocument/2006/relationships/hyperlink" Target="https://publicadministration.un.org/egovkb/en-us/Data-Center" TargetMode="External"/><Relationship Id="rId6" Type="http://schemas.openxmlformats.org/officeDocument/2006/relationships/hyperlink" Target="http://www.pravno-informacioni-sistem.rs/SlGlasnikPortal/eli/rep/sgrs/vlada/odluka/2017/104/2/reg" TargetMode="External"/><Relationship Id="rId5" Type="http://schemas.openxmlformats.org/officeDocument/2006/relationships/hyperlink" Target="http://reports.weforum.org/global-competitiveness-report-2018/competitiveness-rankings/" TargetMode="External"/><Relationship Id="rId4" Type="http://schemas.openxmlformats.org/officeDocument/2006/relationships/hyperlink" Target="https://publicadministration.un.org/egovkb/en-us/Data-Center"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9-05-21T14:13:16.181"/>
    </inkml:context>
    <inkml:brush xml:id="br0">
      <inkml:brushProperty name="width" value="0.05" units="cm"/>
      <inkml:brushProperty name="height" value="0.05" units="cm"/>
      <inkml:brushProperty name="ignorePressure" value="1"/>
    </inkml:brush>
  </inkml:definitions>
  <inkml:trace contextRef="#ctx0" brushRef="#br0">1 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28CBE-E1C5-4672-AE30-B7E7DF093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74</Pages>
  <Words>27809</Words>
  <Characters>158514</Characters>
  <Application>Microsoft Office Word</Application>
  <DocSecurity>0</DocSecurity>
  <Lines>1320</Lines>
  <Paragraphs>371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185952</CharactersWithSpaces>
  <SharedDoc>false</SharedDoc>
  <HLinks>
    <vt:vector size="102" baseType="variant">
      <vt:variant>
        <vt:i4>1114174</vt:i4>
      </vt:variant>
      <vt:variant>
        <vt:i4>62</vt:i4>
      </vt:variant>
      <vt:variant>
        <vt:i4>0</vt:i4>
      </vt:variant>
      <vt:variant>
        <vt:i4>5</vt:i4>
      </vt:variant>
      <vt:variant>
        <vt:lpwstr/>
      </vt:variant>
      <vt:variant>
        <vt:lpwstr>_Toc21956230</vt:lpwstr>
      </vt:variant>
      <vt:variant>
        <vt:i4>1572927</vt:i4>
      </vt:variant>
      <vt:variant>
        <vt:i4>56</vt:i4>
      </vt:variant>
      <vt:variant>
        <vt:i4>0</vt:i4>
      </vt:variant>
      <vt:variant>
        <vt:i4>5</vt:i4>
      </vt:variant>
      <vt:variant>
        <vt:lpwstr/>
      </vt:variant>
      <vt:variant>
        <vt:lpwstr>_Toc21956229</vt:lpwstr>
      </vt:variant>
      <vt:variant>
        <vt:i4>1638463</vt:i4>
      </vt:variant>
      <vt:variant>
        <vt:i4>50</vt:i4>
      </vt:variant>
      <vt:variant>
        <vt:i4>0</vt:i4>
      </vt:variant>
      <vt:variant>
        <vt:i4>5</vt:i4>
      </vt:variant>
      <vt:variant>
        <vt:lpwstr/>
      </vt:variant>
      <vt:variant>
        <vt:lpwstr>_Toc21956228</vt:lpwstr>
      </vt:variant>
      <vt:variant>
        <vt:i4>1441855</vt:i4>
      </vt:variant>
      <vt:variant>
        <vt:i4>44</vt:i4>
      </vt:variant>
      <vt:variant>
        <vt:i4>0</vt:i4>
      </vt:variant>
      <vt:variant>
        <vt:i4>5</vt:i4>
      </vt:variant>
      <vt:variant>
        <vt:lpwstr/>
      </vt:variant>
      <vt:variant>
        <vt:lpwstr>_Toc21956227</vt:lpwstr>
      </vt:variant>
      <vt:variant>
        <vt:i4>1507391</vt:i4>
      </vt:variant>
      <vt:variant>
        <vt:i4>38</vt:i4>
      </vt:variant>
      <vt:variant>
        <vt:i4>0</vt:i4>
      </vt:variant>
      <vt:variant>
        <vt:i4>5</vt:i4>
      </vt:variant>
      <vt:variant>
        <vt:lpwstr/>
      </vt:variant>
      <vt:variant>
        <vt:lpwstr>_Toc21956226</vt:lpwstr>
      </vt:variant>
      <vt:variant>
        <vt:i4>1310783</vt:i4>
      </vt:variant>
      <vt:variant>
        <vt:i4>32</vt:i4>
      </vt:variant>
      <vt:variant>
        <vt:i4>0</vt:i4>
      </vt:variant>
      <vt:variant>
        <vt:i4>5</vt:i4>
      </vt:variant>
      <vt:variant>
        <vt:lpwstr/>
      </vt:variant>
      <vt:variant>
        <vt:lpwstr>_Toc21956225</vt:lpwstr>
      </vt:variant>
      <vt:variant>
        <vt:i4>1376319</vt:i4>
      </vt:variant>
      <vt:variant>
        <vt:i4>26</vt:i4>
      </vt:variant>
      <vt:variant>
        <vt:i4>0</vt:i4>
      </vt:variant>
      <vt:variant>
        <vt:i4>5</vt:i4>
      </vt:variant>
      <vt:variant>
        <vt:lpwstr/>
      </vt:variant>
      <vt:variant>
        <vt:lpwstr>_Toc21956224</vt:lpwstr>
      </vt:variant>
      <vt:variant>
        <vt:i4>1179711</vt:i4>
      </vt:variant>
      <vt:variant>
        <vt:i4>20</vt:i4>
      </vt:variant>
      <vt:variant>
        <vt:i4>0</vt:i4>
      </vt:variant>
      <vt:variant>
        <vt:i4>5</vt:i4>
      </vt:variant>
      <vt:variant>
        <vt:lpwstr/>
      </vt:variant>
      <vt:variant>
        <vt:lpwstr>_Toc21956223</vt:lpwstr>
      </vt:variant>
      <vt:variant>
        <vt:i4>1245247</vt:i4>
      </vt:variant>
      <vt:variant>
        <vt:i4>14</vt:i4>
      </vt:variant>
      <vt:variant>
        <vt:i4>0</vt:i4>
      </vt:variant>
      <vt:variant>
        <vt:i4>5</vt:i4>
      </vt:variant>
      <vt:variant>
        <vt:lpwstr/>
      </vt:variant>
      <vt:variant>
        <vt:lpwstr>_Toc21956222</vt:lpwstr>
      </vt:variant>
      <vt:variant>
        <vt:i4>1048639</vt:i4>
      </vt:variant>
      <vt:variant>
        <vt:i4>8</vt:i4>
      </vt:variant>
      <vt:variant>
        <vt:i4>0</vt:i4>
      </vt:variant>
      <vt:variant>
        <vt:i4>5</vt:i4>
      </vt:variant>
      <vt:variant>
        <vt:lpwstr/>
      </vt:variant>
      <vt:variant>
        <vt:lpwstr>_Toc21956221</vt:lpwstr>
      </vt:variant>
      <vt:variant>
        <vt:i4>1114175</vt:i4>
      </vt:variant>
      <vt:variant>
        <vt:i4>2</vt:i4>
      </vt:variant>
      <vt:variant>
        <vt:i4>0</vt:i4>
      </vt:variant>
      <vt:variant>
        <vt:i4>5</vt:i4>
      </vt:variant>
      <vt:variant>
        <vt:lpwstr/>
      </vt:variant>
      <vt:variant>
        <vt:lpwstr>_Toc21956220</vt:lpwstr>
      </vt:variant>
      <vt:variant>
        <vt:i4>2621490</vt:i4>
      </vt:variant>
      <vt:variant>
        <vt:i4>15</vt:i4>
      </vt:variant>
      <vt:variant>
        <vt:i4>0</vt:i4>
      </vt:variant>
      <vt:variant>
        <vt:i4>5</vt:i4>
      </vt:variant>
      <vt:variant>
        <vt:lpwstr>http://reports.weforum.org/global-competitiveness-report-2018/competitiveness-rankings/</vt:lpwstr>
      </vt:variant>
      <vt:variant>
        <vt:lpwstr>series=UNPANEPARTIDX</vt:lpwstr>
      </vt:variant>
      <vt:variant>
        <vt:i4>851993</vt:i4>
      </vt:variant>
      <vt:variant>
        <vt:i4>12</vt:i4>
      </vt:variant>
      <vt:variant>
        <vt:i4>0</vt:i4>
      </vt:variant>
      <vt:variant>
        <vt:i4>5</vt:i4>
      </vt:variant>
      <vt:variant>
        <vt:lpwstr>https://publicadministration.un.org/egovkb/en-us/Data-Center</vt:lpwstr>
      </vt:variant>
      <vt:variant>
        <vt:lpwstr/>
      </vt:variant>
      <vt:variant>
        <vt:i4>851993</vt:i4>
      </vt:variant>
      <vt:variant>
        <vt:i4>9</vt:i4>
      </vt:variant>
      <vt:variant>
        <vt:i4>0</vt:i4>
      </vt:variant>
      <vt:variant>
        <vt:i4>5</vt:i4>
      </vt:variant>
      <vt:variant>
        <vt:lpwstr>https://publicadministration.un.org/egovkb/en-us/Data-Center</vt:lpwstr>
      </vt:variant>
      <vt:variant>
        <vt:lpwstr/>
      </vt:variant>
      <vt:variant>
        <vt:i4>6357089</vt:i4>
      </vt:variant>
      <vt:variant>
        <vt:i4>6</vt:i4>
      </vt:variant>
      <vt:variant>
        <vt:i4>0</vt:i4>
      </vt:variant>
      <vt:variant>
        <vt:i4>5</vt:i4>
      </vt:variant>
      <vt:variant>
        <vt:lpwstr>http://www.dobrauprava.rs/</vt:lpwstr>
      </vt:variant>
      <vt:variant>
        <vt:lpwstr/>
      </vt:variant>
      <vt:variant>
        <vt:i4>6357089</vt:i4>
      </vt:variant>
      <vt:variant>
        <vt:i4>3</vt:i4>
      </vt:variant>
      <vt:variant>
        <vt:i4>0</vt:i4>
      </vt:variant>
      <vt:variant>
        <vt:i4>5</vt:i4>
      </vt:variant>
      <vt:variant>
        <vt:lpwstr>http://www.dobrauprava.rs/</vt:lpwstr>
      </vt:variant>
      <vt:variant>
        <vt:lpwstr/>
      </vt:variant>
      <vt:variant>
        <vt:i4>851993</vt:i4>
      </vt:variant>
      <vt:variant>
        <vt:i4>0</vt:i4>
      </vt:variant>
      <vt:variant>
        <vt:i4>0</vt:i4>
      </vt:variant>
      <vt:variant>
        <vt:i4>5</vt:i4>
      </vt:variant>
      <vt:variant>
        <vt:lpwstr>https://publicadministration.un.org/egovkb/en-us/Data-Center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Bojan Grgic</cp:lastModifiedBy>
  <cp:revision>2</cp:revision>
  <cp:lastPrinted>2020-06-09T09:05:00Z</cp:lastPrinted>
  <dcterms:created xsi:type="dcterms:W3CDTF">2020-06-09T14:01:00Z</dcterms:created>
  <dcterms:modified xsi:type="dcterms:W3CDTF">2020-06-09T14:01:00Z</dcterms:modified>
</cp:coreProperties>
</file>