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8D4" w:rsidRPr="00E411D1" w:rsidRDefault="00E411D1" w:rsidP="008358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ПРЕДЛОГ</w:t>
      </w:r>
      <w:r w:rsidR="008358D4" w:rsidRPr="00E411D1">
        <w:rPr>
          <w:rFonts w:ascii="Times New Roman" w:hAnsi="Times New Roman" w:cs="Times New Roman"/>
          <w:b/>
          <w:sz w:val="24"/>
          <w:szCs w:val="24"/>
        </w:rPr>
        <w:t xml:space="preserve"> ЗАКОНА</w:t>
      </w:r>
    </w:p>
    <w:p w:rsidR="008358D4" w:rsidRPr="00E411D1" w:rsidRDefault="008358D4" w:rsidP="008358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1D1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645A5B" w:rsidRPr="00E411D1">
        <w:rPr>
          <w:rFonts w:ascii="Times New Roman" w:hAnsi="Times New Roman" w:cs="Times New Roman"/>
          <w:b/>
          <w:sz w:val="24"/>
          <w:szCs w:val="24"/>
        </w:rPr>
        <w:t>ИЗМЕНИ</w:t>
      </w:r>
      <w:r w:rsidRPr="00E411D1">
        <w:rPr>
          <w:rFonts w:ascii="Times New Roman" w:hAnsi="Times New Roman" w:cs="Times New Roman"/>
          <w:b/>
          <w:sz w:val="24"/>
          <w:szCs w:val="24"/>
        </w:rPr>
        <w:t xml:space="preserve"> ЗАКОНА О ЛОКАЛНИМ ИЗБОРИМА</w:t>
      </w:r>
    </w:p>
    <w:p w:rsidR="008358D4" w:rsidRPr="00E411D1" w:rsidRDefault="008358D4" w:rsidP="008358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58D4" w:rsidRPr="00E411D1" w:rsidRDefault="008358D4" w:rsidP="008358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1D1">
        <w:rPr>
          <w:rFonts w:ascii="Times New Roman" w:hAnsi="Times New Roman" w:cs="Times New Roman"/>
          <w:b/>
          <w:sz w:val="24"/>
          <w:szCs w:val="24"/>
        </w:rPr>
        <w:t>Члан 1.</w:t>
      </w:r>
    </w:p>
    <w:p w:rsidR="008358D4" w:rsidRPr="00E411D1" w:rsidRDefault="008358D4" w:rsidP="008358D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1D1">
        <w:rPr>
          <w:rFonts w:ascii="Times New Roman" w:hAnsi="Times New Roman" w:cs="Times New Roman"/>
          <w:sz w:val="24"/>
          <w:szCs w:val="24"/>
        </w:rPr>
        <w:tab/>
        <w:t xml:space="preserve">У Закону о </w:t>
      </w:r>
      <w:r w:rsidRPr="003445E1">
        <w:rPr>
          <w:rFonts w:ascii="Times New Roman" w:hAnsi="Times New Roman" w:cs="Times New Roman"/>
          <w:sz w:val="24"/>
          <w:szCs w:val="24"/>
          <w:shd w:val="clear" w:color="auto" w:fill="FFFFFF"/>
        </w:rPr>
        <w:t>локалним изборима („Службени гласник РС</w:t>
      </w:r>
      <w:r w:rsidR="00645A5B" w:rsidRPr="003445E1"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  <w:r w:rsidRPr="003445E1">
        <w:rPr>
          <w:rFonts w:ascii="Times New Roman" w:hAnsi="Times New Roman" w:cs="Times New Roman"/>
          <w:sz w:val="24"/>
          <w:szCs w:val="24"/>
          <w:shd w:val="clear" w:color="auto" w:fill="FFFFFF"/>
        </w:rPr>
        <w:t>, бр. 129/07, 34/10</w:t>
      </w:r>
      <w:r w:rsidR="003445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445E1" w:rsidRPr="003445E1">
        <w:rPr>
          <w:rFonts w:ascii="Times New Roman" w:hAnsi="Times New Roman" w:cs="Times New Roman"/>
          <w:sz w:val="20"/>
          <w:szCs w:val="20"/>
          <w:shd w:val="clear" w:color="auto" w:fill="FFFFFF"/>
        </w:rPr>
        <w:t>–</w:t>
      </w:r>
      <w:r w:rsidR="003445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C7279">
        <w:rPr>
          <w:rFonts w:ascii="Times New Roman" w:hAnsi="Times New Roman" w:cs="Times New Roman"/>
          <w:sz w:val="24"/>
          <w:szCs w:val="24"/>
          <w:shd w:val="clear" w:color="auto" w:fill="FFFFFF"/>
        </w:rPr>
        <w:t>УС, 54/11, 12/20 и</w:t>
      </w:r>
      <w:r w:rsidRPr="003445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16/20</w:t>
      </w:r>
      <w:r w:rsidR="003445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445E1" w:rsidRPr="003445E1">
        <w:rPr>
          <w:rFonts w:ascii="Times New Roman" w:hAnsi="Times New Roman" w:cs="Times New Roman"/>
          <w:sz w:val="20"/>
          <w:szCs w:val="20"/>
          <w:shd w:val="clear" w:color="auto" w:fill="FFFFFF"/>
        </w:rPr>
        <w:t>–</w:t>
      </w:r>
      <w:r w:rsidRPr="003445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аутентично тумачење),</w:t>
      </w: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65273"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члану 23. став  3. </w:t>
      </w: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речи: „у </w:t>
      </w:r>
      <w:r w:rsidRPr="003445E1">
        <w:rPr>
          <w:rFonts w:ascii="Times New Roman" w:hAnsi="Times New Roman" w:cs="Times New Roman"/>
          <w:sz w:val="24"/>
          <w:szCs w:val="24"/>
          <w:shd w:val="clear" w:color="auto" w:fill="FFFFFF"/>
        </w:rPr>
        <w:t>складу са законом којим се уређује овера потписа</w:t>
      </w:r>
      <w:r w:rsidR="00645A5B" w:rsidRPr="003445E1"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>, замењују се речима: „</w:t>
      </w:r>
      <w:r w:rsidR="00293FD5"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>код јавног бележника или у општинско</w:t>
      </w:r>
      <w:bookmarkStart w:id="0" w:name="_GoBack"/>
      <w:bookmarkEnd w:id="0"/>
      <w:r w:rsidR="00293FD5"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>ј, односно градској управи, а у градовима и општинама за које нису именовани јавни бележници у основном суду, судској јединици, пријемној канцеларији основног суда или општинској, односно градској управи”</w:t>
      </w: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358D4" w:rsidRPr="00E411D1" w:rsidRDefault="008358D4" w:rsidP="008358D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358D4" w:rsidRPr="00E411D1" w:rsidRDefault="008358D4" w:rsidP="008358D4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11D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Члан 2.</w:t>
      </w:r>
    </w:p>
    <w:p w:rsidR="00D30F90" w:rsidRDefault="008358D4" w:rsidP="008358D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Овај закон ступа на снагу даном објављивања у „Службеном гласнику Републике Србије</w:t>
      </w:r>
      <w:r w:rsidR="00645A5B"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  <w:r w:rsidRPr="00E411D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30F90" w:rsidRDefault="00D30F90" w:rsidP="008358D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30F90" w:rsidRDefault="00D30F90" w:rsidP="008358D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D30F90" w:rsidSect="00EB0C84"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C84" w:rsidRDefault="00EB0C84" w:rsidP="00EB0C84">
      <w:pPr>
        <w:spacing w:after="0" w:line="240" w:lineRule="auto"/>
      </w:pPr>
      <w:r>
        <w:separator/>
      </w:r>
    </w:p>
  </w:endnote>
  <w:endnote w:type="continuationSeparator" w:id="0">
    <w:p w:rsidR="00EB0C84" w:rsidRDefault="00EB0C84" w:rsidP="00EB0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C84" w:rsidRDefault="00EB0C84" w:rsidP="00EB0C84">
      <w:pPr>
        <w:spacing w:after="0" w:line="240" w:lineRule="auto"/>
      </w:pPr>
      <w:r>
        <w:separator/>
      </w:r>
    </w:p>
  </w:footnote>
  <w:footnote w:type="continuationSeparator" w:id="0">
    <w:p w:rsidR="00EB0C84" w:rsidRDefault="00EB0C84" w:rsidP="00EB0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C1"/>
    <w:rsid w:val="000C634E"/>
    <w:rsid w:val="000F5F3A"/>
    <w:rsid w:val="002161C1"/>
    <w:rsid w:val="00293FD5"/>
    <w:rsid w:val="002D6E05"/>
    <w:rsid w:val="003445E1"/>
    <w:rsid w:val="00416320"/>
    <w:rsid w:val="00645A5B"/>
    <w:rsid w:val="00665273"/>
    <w:rsid w:val="006D2C96"/>
    <w:rsid w:val="008358D4"/>
    <w:rsid w:val="009C7279"/>
    <w:rsid w:val="00B45430"/>
    <w:rsid w:val="00C747D0"/>
    <w:rsid w:val="00D30F90"/>
    <w:rsid w:val="00E411D1"/>
    <w:rsid w:val="00EB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6CC34"/>
  <w15:docId w15:val="{D69340A1-E504-40C9-B6A0-7D1DEF6E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8D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5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clan">
    <w:name w:val="clan"/>
    <w:basedOn w:val="Normal"/>
    <w:rsid w:val="00835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character" w:styleId="IntenseEmphasis">
    <w:name w:val="Intense Emphasis"/>
    <w:uiPriority w:val="21"/>
    <w:qFormat/>
    <w:rsid w:val="008358D4"/>
    <w:rPr>
      <w:i/>
      <w:iCs/>
      <w:color w:val="5B9BD5"/>
    </w:rPr>
  </w:style>
  <w:style w:type="character" w:customStyle="1" w:styleId="v2-clan-left-1">
    <w:name w:val="v2-clan-left-1"/>
    <w:basedOn w:val="DefaultParagraphFont"/>
    <w:rsid w:val="008358D4"/>
  </w:style>
  <w:style w:type="paragraph" w:styleId="Header">
    <w:name w:val="header"/>
    <w:basedOn w:val="Normal"/>
    <w:link w:val="HeaderChar"/>
    <w:uiPriority w:val="99"/>
    <w:unhideWhenUsed/>
    <w:rsid w:val="00EB0C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C84"/>
  </w:style>
  <w:style w:type="paragraph" w:styleId="Footer">
    <w:name w:val="footer"/>
    <w:basedOn w:val="Normal"/>
    <w:link w:val="FooterChar"/>
    <w:uiPriority w:val="99"/>
    <w:unhideWhenUsed/>
    <w:rsid w:val="00EB0C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C84"/>
  </w:style>
  <w:style w:type="character" w:styleId="PageNumber">
    <w:name w:val="page number"/>
    <w:basedOn w:val="DefaultParagraphFont"/>
    <w:uiPriority w:val="99"/>
    <w:semiHidden/>
    <w:unhideWhenUsed/>
    <w:rsid w:val="00EB0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Daktilobiro01</cp:lastModifiedBy>
  <cp:revision>9</cp:revision>
  <dcterms:created xsi:type="dcterms:W3CDTF">2020-05-04T19:07:00Z</dcterms:created>
  <dcterms:modified xsi:type="dcterms:W3CDTF">2020-05-05T11:29:00Z</dcterms:modified>
</cp:coreProperties>
</file>