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A48" w:rsidRDefault="00E87A48" w:rsidP="00E87A48">
      <w:pPr>
        <w:pStyle w:val="rvps1"/>
        <w:tabs>
          <w:tab w:val="left" w:pos="1418"/>
        </w:tabs>
        <w:spacing w:before="0" w:beforeAutospacing="0" w:after="0" w:afterAutospacing="0"/>
        <w:jc w:val="both"/>
        <w:rPr>
          <w:color w:val="000000"/>
          <w:lang w:val="sr-Cyrl-RS"/>
        </w:rPr>
      </w:pPr>
    </w:p>
    <w:p w:rsidR="00E87A48" w:rsidRPr="00E30ED1" w:rsidRDefault="00E87A48" w:rsidP="00E87A48">
      <w:pPr>
        <w:pStyle w:val="rvps1"/>
        <w:tabs>
          <w:tab w:val="left" w:pos="1418"/>
        </w:tabs>
        <w:spacing w:before="0" w:beforeAutospacing="0" w:after="0" w:afterAutospacing="0"/>
        <w:jc w:val="both"/>
        <w:rPr>
          <w:color w:val="000000"/>
          <w:lang w:val="sr-Cyrl-RS"/>
        </w:rPr>
      </w:pPr>
      <w:r w:rsidRPr="00E30ED1">
        <w:rPr>
          <w:color w:val="000000"/>
          <w:lang w:val="sr-Cyrl-RS"/>
        </w:rPr>
        <w:tab/>
        <w:t>На основу члана 200. став 6. Устава Републике Србије,</w:t>
      </w:r>
    </w:p>
    <w:p w:rsidR="00E87A48" w:rsidRDefault="00E87A48" w:rsidP="00E87A48">
      <w:pPr>
        <w:pStyle w:val="rvps1"/>
        <w:tabs>
          <w:tab w:val="left" w:pos="1418"/>
        </w:tabs>
        <w:spacing w:before="0" w:beforeAutospacing="0" w:after="0" w:afterAutospacing="0"/>
        <w:jc w:val="both"/>
        <w:rPr>
          <w:color w:val="000000"/>
          <w:lang w:val="sr-Cyrl-RS"/>
        </w:rPr>
      </w:pPr>
      <w:r w:rsidRPr="00E30ED1">
        <w:rPr>
          <w:color w:val="000000"/>
          <w:lang w:val="sr-Cyrl-RS"/>
        </w:rPr>
        <w:tab/>
        <w:t>Влада, уз супотпис председника Републике, доноси</w:t>
      </w:r>
    </w:p>
    <w:p w:rsidR="00E87A48" w:rsidRDefault="00E87A48" w:rsidP="00E87A48">
      <w:pPr>
        <w:pStyle w:val="rvps1"/>
        <w:tabs>
          <w:tab w:val="left" w:pos="1418"/>
        </w:tabs>
        <w:spacing w:before="0" w:beforeAutospacing="0" w:after="0" w:afterAutospacing="0"/>
        <w:jc w:val="both"/>
        <w:rPr>
          <w:color w:val="000000"/>
          <w:lang w:val="sr-Cyrl-RS"/>
        </w:rPr>
      </w:pPr>
    </w:p>
    <w:p w:rsidR="00E87A48" w:rsidRPr="00E30ED1" w:rsidRDefault="00E87A48" w:rsidP="00E87A48">
      <w:pPr>
        <w:pStyle w:val="rvps1"/>
        <w:tabs>
          <w:tab w:val="left" w:pos="1418"/>
        </w:tabs>
        <w:spacing w:before="0" w:beforeAutospacing="0" w:after="0" w:afterAutospacing="0"/>
        <w:jc w:val="both"/>
        <w:rPr>
          <w:color w:val="000000"/>
          <w:lang w:val="sr-Cyrl-RS"/>
        </w:rPr>
      </w:pPr>
    </w:p>
    <w:p w:rsidR="00E87A48" w:rsidRDefault="00E87A48" w:rsidP="00E87A48">
      <w:pPr>
        <w:pStyle w:val="rvps1"/>
        <w:tabs>
          <w:tab w:val="left" w:pos="1418"/>
        </w:tabs>
        <w:spacing w:before="0" w:beforeAutospacing="0" w:after="0" w:afterAutospacing="0"/>
        <w:jc w:val="center"/>
        <w:rPr>
          <w:color w:val="000000"/>
          <w:lang w:val="sr-Cyrl-RS"/>
        </w:rPr>
      </w:pPr>
      <w:r w:rsidRPr="00E30ED1">
        <w:rPr>
          <w:color w:val="000000"/>
          <w:lang w:val="sr-Cyrl-RS"/>
        </w:rPr>
        <w:t>У Р Е Д Б У</w:t>
      </w:r>
    </w:p>
    <w:p w:rsidR="00E87A48" w:rsidRDefault="00E87A48" w:rsidP="00E87A48">
      <w:pPr>
        <w:pStyle w:val="rvps1"/>
        <w:tabs>
          <w:tab w:val="left" w:pos="1418"/>
        </w:tabs>
        <w:spacing w:before="0" w:beforeAutospacing="0" w:after="0" w:afterAutospacing="0"/>
        <w:jc w:val="center"/>
        <w:rPr>
          <w:color w:val="000000"/>
          <w:lang w:val="sr-Cyrl-RS"/>
        </w:rPr>
      </w:pPr>
      <w:r w:rsidRPr="00E30ED1">
        <w:rPr>
          <w:color w:val="000000"/>
          <w:lang w:val="sr-Cyrl-RS"/>
        </w:rPr>
        <w:t>о начину учешћа оптуженог на главном претресу у кривичном поступку који се одржава за време ванредног стања проглашеног 15. марта 2020. године</w:t>
      </w:r>
    </w:p>
    <w:p w:rsidR="00E87A48" w:rsidRDefault="00E87A48" w:rsidP="00E87A48">
      <w:pPr>
        <w:pStyle w:val="rvps1"/>
        <w:tabs>
          <w:tab w:val="left" w:pos="1418"/>
        </w:tabs>
        <w:spacing w:before="0" w:beforeAutospacing="0" w:after="0" w:afterAutospacing="0"/>
        <w:jc w:val="center"/>
        <w:rPr>
          <w:color w:val="000000"/>
          <w:lang w:val="sr-Cyrl-RS"/>
        </w:rPr>
      </w:pPr>
    </w:p>
    <w:p w:rsidR="00E87A48" w:rsidRPr="00E30ED1" w:rsidRDefault="00E87A48" w:rsidP="00E87A48">
      <w:pPr>
        <w:pStyle w:val="rvps1"/>
        <w:tabs>
          <w:tab w:val="left" w:pos="1418"/>
        </w:tabs>
        <w:spacing w:before="0" w:beforeAutospacing="0" w:after="0" w:afterAutospacing="0"/>
        <w:jc w:val="center"/>
        <w:rPr>
          <w:color w:val="000000"/>
          <w:lang w:val="sr-Cyrl-RS"/>
        </w:rPr>
      </w:pPr>
    </w:p>
    <w:p w:rsidR="00E87A48" w:rsidRPr="00E30ED1" w:rsidRDefault="00E87A48" w:rsidP="00E87A48">
      <w:pPr>
        <w:pStyle w:val="rvps1"/>
        <w:tabs>
          <w:tab w:val="left" w:pos="1418"/>
        </w:tabs>
        <w:spacing w:before="0" w:beforeAutospacing="0" w:after="0" w:afterAutospacing="0"/>
        <w:jc w:val="center"/>
        <w:rPr>
          <w:color w:val="000000"/>
          <w:lang w:val="sr-Cyrl-RS"/>
        </w:rPr>
      </w:pPr>
      <w:r w:rsidRPr="00E30ED1">
        <w:rPr>
          <w:color w:val="000000"/>
          <w:lang w:val="sr-Cyrl-RS"/>
        </w:rPr>
        <w:t>Члан 1.</w:t>
      </w:r>
    </w:p>
    <w:p w:rsidR="00E87A48" w:rsidRDefault="00E87A48" w:rsidP="00E87A48">
      <w:pPr>
        <w:pStyle w:val="rvps1"/>
        <w:tabs>
          <w:tab w:val="left" w:pos="1418"/>
        </w:tabs>
        <w:spacing w:before="0" w:beforeAutospacing="0" w:after="0" w:afterAutospacing="0"/>
        <w:jc w:val="both"/>
        <w:rPr>
          <w:color w:val="000000"/>
          <w:lang w:val="sr-Cyrl-RS"/>
        </w:rPr>
      </w:pPr>
      <w:r w:rsidRPr="00E30ED1">
        <w:rPr>
          <w:color w:val="000000"/>
          <w:lang w:val="sr-Cyrl-RS"/>
        </w:rPr>
        <w:tab/>
        <w:t>У време ванредног стања проглашеног 15. марта 2020. године, у кривичном поступку који се води пред првостепеним судом, када председник већа, односно судија појединац нађе, да је обезбеђење присуства оптуженог који се налази у притвору, на главном претресу отежано због опасности од ширења заразне болести, може одлучити да се учешће окривљеног на главном претресу обезбеди путем техничких средстава за пренос звука и</w:t>
      </w:r>
      <w:r>
        <w:rPr>
          <w:color w:val="000000"/>
          <w:lang w:val="sr-Cyrl-RS"/>
        </w:rPr>
        <w:t xml:space="preserve"> слике, ако је то с обзиром на </w:t>
      </w:r>
      <w:r w:rsidRPr="00E30ED1">
        <w:rPr>
          <w:color w:val="000000"/>
          <w:lang w:val="sr-Cyrl-RS"/>
        </w:rPr>
        <w:t>техничке услове могуће.</w:t>
      </w:r>
    </w:p>
    <w:p w:rsidR="00E87A48" w:rsidRPr="00E30ED1" w:rsidRDefault="00E87A48" w:rsidP="00E87A48">
      <w:pPr>
        <w:pStyle w:val="rvps1"/>
        <w:tabs>
          <w:tab w:val="left" w:pos="1418"/>
        </w:tabs>
        <w:spacing w:before="0" w:beforeAutospacing="0" w:after="0" w:afterAutospacing="0"/>
        <w:jc w:val="both"/>
        <w:rPr>
          <w:color w:val="000000"/>
          <w:lang w:val="sr-Cyrl-RS"/>
        </w:rPr>
      </w:pPr>
    </w:p>
    <w:p w:rsidR="00E87A48" w:rsidRPr="00E30ED1" w:rsidRDefault="00E87A48" w:rsidP="00E87A48">
      <w:pPr>
        <w:pStyle w:val="rvps1"/>
        <w:tabs>
          <w:tab w:val="left" w:pos="1418"/>
        </w:tabs>
        <w:spacing w:before="0" w:beforeAutospacing="0" w:after="0" w:afterAutospacing="0"/>
        <w:jc w:val="center"/>
        <w:rPr>
          <w:color w:val="000000"/>
          <w:lang w:val="sr-Cyrl-RS"/>
        </w:rPr>
      </w:pPr>
      <w:r w:rsidRPr="00E30ED1">
        <w:rPr>
          <w:color w:val="000000"/>
          <w:lang w:val="sr-Cyrl-RS"/>
        </w:rPr>
        <w:t>Члан 2.</w:t>
      </w:r>
    </w:p>
    <w:p w:rsidR="00E87A48" w:rsidRPr="00E30ED1" w:rsidRDefault="00E87A48" w:rsidP="00E87A48">
      <w:pPr>
        <w:pStyle w:val="rvps1"/>
        <w:tabs>
          <w:tab w:val="left" w:pos="1418"/>
        </w:tabs>
        <w:spacing w:before="0" w:beforeAutospacing="0" w:after="0" w:afterAutospacing="0"/>
        <w:jc w:val="both"/>
        <w:rPr>
          <w:color w:val="000000"/>
          <w:lang w:val="sr-Cyrl-RS"/>
        </w:rPr>
      </w:pPr>
      <w:r w:rsidRPr="00E30ED1">
        <w:rPr>
          <w:color w:val="000000"/>
          <w:lang w:val="sr-Cyrl-RS"/>
        </w:rPr>
        <w:tab/>
        <w:t>Ова уредба ступа на снагу даном објављивања у „Службеном гласнику Републике Србије”.</w:t>
      </w:r>
    </w:p>
    <w:p w:rsidR="00E87A48" w:rsidRDefault="00E87A48" w:rsidP="00E87A48">
      <w:pPr>
        <w:rPr>
          <w:lang w:val="sr-Cyrl-CS"/>
        </w:rPr>
      </w:pPr>
    </w:p>
    <w:p w:rsidR="00E87A48" w:rsidRDefault="00E87A48" w:rsidP="00E87A48">
      <w:pPr>
        <w:rPr>
          <w:lang w:val="sr-Cyrl-CS"/>
        </w:rPr>
      </w:pPr>
    </w:p>
    <w:p w:rsidR="00E87A48" w:rsidRPr="002A5BD1" w:rsidRDefault="00E87A48" w:rsidP="00E87A48">
      <w:pPr>
        <w:rPr>
          <w:lang w:val="sr-Cyrl-CS"/>
        </w:rPr>
      </w:pPr>
      <w:r w:rsidRPr="002A5BD1">
        <w:rPr>
          <w:lang w:val="sr-Cyrl-CS"/>
        </w:rPr>
        <w:t xml:space="preserve">05 Број: </w:t>
      </w:r>
      <w:r>
        <w:rPr>
          <w:lang w:val="sr-Latn-RS"/>
        </w:rPr>
        <w:t>53-2977</w:t>
      </w:r>
      <w:r w:rsidRPr="002A5BD1">
        <w:rPr>
          <w:lang w:val="sr-Cyrl-CS"/>
        </w:rPr>
        <w:t>/</w:t>
      </w:r>
      <w:r w:rsidRPr="002A5BD1">
        <w:rPr>
          <w:lang w:val="sr-Latn-CS"/>
        </w:rPr>
        <w:t>2020</w:t>
      </w:r>
    </w:p>
    <w:p w:rsidR="00E87A48" w:rsidRPr="002A5BD1" w:rsidRDefault="00E87A48" w:rsidP="00E87A48">
      <w:pPr>
        <w:rPr>
          <w:lang w:val="sr-Cyrl-CS"/>
        </w:rPr>
      </w:pPr>
      <w:r w:rsidRPr="002A5BD1">
        <w:rPr>
          <w:lang w:val="sr-Cyrl-CS"/>
        </w:rPr>
        <w:t xml:space="preserve">У Београду, 1. </w:t>
      </w:r>
      <w:r>
        <w:rPr>
          <w:lang w:val="sr-Cyrl-CS"/>
        </w:rPr>
        <w:t xml:space="preserve">априла </w:t>
      </w:r>
      <w:r w:rsidRPr="002A5BD1">
        <w:rPr>
          <w:lang w:val="sr-Cyrl-CS"/>
        </w:rPr>
        <w:t>2020. године</w:t>
      </w:r>
    </w:p>
    <w:p w:rsidR="00E87A48" w:rsidRPr="002A5BD1" w:rsidRDefault="00E87A48" w:rsidP="00E87A48">
      <w:pPr>
        <w:rPr>
          <w:lang w:val="sr-Latn-BA"/>
        </w:rPr>
      </w:pPr>
    </w:p>
    <w:p w:rsidR="00E87A48" w:rsidRDefault="00E87A48" w:rsidP="00E87A48">
      <w:pPr>
        <w:jc w:val="center"/>
        <w:outlineLvl w:val="0"/>
        <w:rPr>
          <w:lang w:val="sr-Cyrl-CS"/>
        </w:rPr>
      </w:pPr>
      <w:r w:rsidRPr="002A5BD1">
        <w:rPr>
          <w:lang w:val="sr-Cyrl-CS"/>
        </w:rPr>
        <w:t>В Л А Д А</w:t>
      </w:r>
    </w:p>
    <w:p w:rsidR="00E87A48" w:rsidRDefault="00E87A48" w:rsidP="00E87A48">
      <w:pPr>
        <w:jc w:val="center"/>
        <w:outlineLvl w:val="0"/>
        <w:rPr>
          <w:lang w:val="sr-Cyrl-CS"/>
        </w:rPr>
      </w:pPr>
    </w:p>
    <w:p w:rsidR="00E87A48" w:rsidRDefault="00E87A48" w:rsidP="00E87A48">
      <w:pPr>
        <w:jc w:val="center"/>
        <w:outlineLvl w:val="0"/>
        <w:rPr>
          <w:lang w:val="sr-Cyrl-CS"/>
        </w:rPr>
      </w:pPr>
    </w:p>
    <w:tbl>
      <w:tblPr>
        <w:tblW w:w="0" w:type="dxa"/>
        <w:jc w:val="center"/>
        <w:tblLayout w:type="fixed"/>
        <w:tblLook w:val="04A0" w:firstRow="1" w:lastRow="0" w:firstColumn="1" w:lastColumn="0" w:noHBand="0" w:noVBand="1"/>
      </w:tblPr>
      <w:tblGrid>
        <w:gridCol w:w="4360"/>
        <w:gridCol w:w="4360"/>
      </w:tblGrid>
      <w:tr w:rsidR="00E87A48" w:rsidTr="00CC5862">
        <w:trPr>
          <w:jc w:val="center"/>
        </w:trPr>
        <w:tc>
          <w:tcPr>
            <w:tcW w:w="4360" w:type="dxa"/>
          </w:tcPr>
          <w:p w:rsidR="00E87A48" w:rsidRDefault="00E87A48" w:rsidP="00E87A48">
            <w:pPr>
              <w:jc w:val="center"/>
              <w:rPr>
                <w:sz w:val="23"/>
                <w:lang w:val="ru-RU"/>
              </w:rPr>
            </w:pPr>
            <w:r>
              <w:rPr>
                <w:sz w:val="23"/>
                <w:lang w:val="ru-RU"/>
              </w:rPr>
              <w:t>ПРЕДСЕДНИК РЕПУБЛИКЕ</w:t>
            </w:r>
          </w:p>
          <w:p w:rsidR="00E87A48" w:rsidRDefault="00E87A48" w:rsidP="00E87A48">
            <w:pPr>
              <w:rPr>
                <w:sz w:val="23"/>
                <w:lang w:val="sr-Cyrl-CS"/>
              </w:rPr>
            </w:pPr>
          </w:p>
          <w:p w:rsidR="00E87A48" w:rsidRDefault="00E87A48" w:rsidP="00E87A48">
            <w:pPr>
              <w:rPr>
                <w:sz w:val="23"/>
                <w:lang w:val="sr-Cyrl-CS"/>
              </w:rPr>
            </w:pPr>
          </w:p>
          <w:p w:rsidR="00E87A48" w:rsidRDefault="00E87A48" w:rsidP="00E87A48">
            <w:pPr>
              <w:jc w:val="center"/>
              <w:rPr>
                <w:sz w:val="23"/>
                <w:lang w:val="ru-RU"/>
              </w:rPr>
            </w:pPr>
            <w:r>
              <w:rPr>
                <w:sz w:val="23"/>
                <w:lang w:val="ru-RU"/>
              </w:rPr>
              <w:t>Александар Вучић</w:t>
            </w:r>
          </w:p>
        </w:tc>
        <w:tc>
          <w:tcPr>
            <w:tcW w:w="4360" w:type="dxa"/>
          </w:tcPr>
          <w:p w:rsidR="00E87A48" w:rsidRDefault="00E87A48" w:rsidP="00E87A48">
            <w:pPr>
              <w:jc w:val="center"/>
              <w:rPr>
                <w:sz w:val="23"/>
                <w:lang w:val="ru-RU"/>
              </w:rPr>
            </w:pPr>
            <w:r>
              <w:rPr>
                <w:sz w:val="23"/>
                <w:lang w:val="ru-RU"/>
              </w:rPr>
              <w:t>ПРЕДСЕДНИК ВЛАДЕ</w:t>
            </w:r>
          </w:p>
          <w:p w:rsidR="00E87A48" w:rsidRDefault="00E87A48" w:rsidP="00E87A48">
            <w:pPr>
              <w:rPr>
                <w:sz w:val="23"/>
                <w:lang w:val="sr-Cyrl-CS"/>
              </w:rPr>
            </w:pPr>
          </w:p>
          <w:p w:rsidR="00E87A48" w:rsidRDefault="00E87A48" w:rsidP="00E87A48">
            <w:pPr>
              <w:rPr>
                <w:sz w:val="23"/>
                <w:lang w:val="sr-Cyrl-CS"/>
              </w:rPr>
            </w:pPr>
          </w:p>
          <w:p w:rsidR="00E87A48" w:rsidRDefault="00E87A48" w:rsidP="00E87A48">
            <w:pPr>
              <w:pStyle w:val="Footer"/>
              <w:jc w:val="center"/>
              <w:rPr>
                <w:sz w:val="23"/>
                <w:lang w:val="ru-RU"/>
              </w:rPr>
            </w:pPr>
            <w:r>
              <w:rPr>
                <w:sz w:val="23"/>
                <w:lang w:val="ru-RU"/>
              </w:rPr>
              <w:t>Ана Брнабић</w:t>
            </w:r>
          </w:p>
        </w:tc>
      </w:tr>
      <w:tr w:rsidR="00E87A48" w:rsidTr="00CC5862">
        <w:trPr>
          <w:jc w:val="center"/>
        </w:trPr>
        <w:tc>
          <w:tcPr>
            <w:tcW w:w="4360" w:type="dxa"/>
          </w:tcPr>
          <w:p w:rsidR="00E87A48" w:rsidRDefault="00E87A48" w:rsidP="00CC5862">
            <w:pPr>
              <w:pStyle w:val="Footer"/>
              <w:jc w:val="center"/>
              <w:rPr>
                <w:sz w:val="23"/>
                <w:lang w:val="ru-RU"/>
              </w:rPr>
            </w:pPr>
          </w:p>
          <w:p w:rsidR="00E87A48" w:rsidRDefault="00E87A48" w:rsidP="00CC5862">
            <w:pPr>
              <w:jc w:val="center"/>
              <w:rPr>
                <w:sz w:val="23"/>
                <w:lang w:val="ru-RU"/>
              </w:rPr>
            </w:pPr>
          </w:p>
        </w:tc>
        <w:tc>
          <w:tcPr>
            <w:tcW w:w="4360" w:type="dxa"/>
          </w:tcPr>
          <w:p w:rsidR="00E87A48" w:rsidRPr="00E87A48" w:rsidRDefault="00E87A48" w:rsidP="00CC5862">
            <w:pPr>
              <w:pStyle w:val="Footer"/>
              <w:jc w:val="center"/>
              <w:rPr>
                <w:sz w:val="23"/>
              </w:rPr>
            </w:pPr>
            <w:r>
              <w:rPr>
                <w:sz w:val="23"/>
              </w:rPr>
              <w:t xml:space="preserve"> </w:t>
            </w:r>
            <w:bookmarkStart w:id="0" w:name="_GoBack"/>
            <w:bookmarkEnd w:id="0"/>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536"/>
    <w:rsid w:val="00005C11"/>
    <w:rsid w:val="00012171"/>
    <w:rsid w:val="0006784F"/>
    <w:rsid w:val="000700FA"/>
    <w:rsid w:val="00074B3D"/>
    <w:rsid w:val="000D2B65"/>
    <w:rsid w:val="000D37A8"/>
    <w:rsid w:val="000D7DC5"/>
    <w:rsid w:val="0010778F"/>
    <w:rsid w:val="00112BA3"/>
    <w:rsid w:val="00120862"/>
    <w:rsid w:val="001266F7"/>
    <w:rsid w:val="001313BA"/>
    <w:rsid w:val="00136480"/>
    <w:rsid w:val="001A4DC7"/>
    <w:rsid w:val="001C01F5"/>
    <w:rsid w:val="001F7376"/>
    <w:rsid w:val="002222C7"/>
    <w:rsid w:val="00265D73"/>
    <w:rsid w:val="002B2491"/>
    <w:rsid w:val="002F3BE6"/>
    <w:rsid w:val="00333194"/>
    <w:rsid w:val="00390E90"/>
    <w:rsid w:val="003A4947"/>
    <w:rsid w:val="004A605A"/>
    <w:rsid w:val="004C571E"/>
    <w:rsid w:val="004E21BE"/>
    <w:rsid w:val="005B0ECD"/>
    <w:rsid w:val="005E151A"/>
    <w:rsid w:val="005F2AD2"/>
    <w:rsid w:val="006143C7"/>
    <w:rsid w:val="00614536"/>
    <w:rsid w:val="00624431"/>
    <w:rsid w:val="00671B67"/>
    <w:rsid w:val="007572F8"/>
    <w:rsid w:val="00775CE1"/>
    <w:rsid w:val="00780DDA"/>
    <w:rsid w:val="00805DD5"/>
    <w:rsid w:val="00806281"/>
    <w:rsid w:val="00835172"/>
    <w:rsid w:val="008614F4"/>
    <w:rsid w:val="008A4483"/>
    <w:rsid w:val="00923F26"/>
    <w:rsid w:val="00937938"/>
    <w:rsid w:val="009538AA"/>
    <w:rsid w:val="009B28C6"/>
    <w:rsid w:val="009E01A4"/>
    <w:rsid w:val="00A003F6"/>
    <w:rsid w:val="00A1320A"/>
    <w:rsid w:val="00A41A40"/>
    <w:rsid w:val="00A41AF8"/>
    <w:rsid w:val="00A82B08"/>
    <w:rsid w:val="00AB70CC"/>
    <w:rsid w:val="00AB74F2"/>
    <w:rsid w:val="00AC63C5"/>
    <w:rsid w:val="00AD20BD"/>
    <w:rsid w:val="00AD5A15"/>
    <w:rsid w:val="00AE29B4"/>
    <w:rsid w:val="00B05B6C"/>
    <w:rsid w:val="00B07F8E"/>
    <w:rsid w:val="00B13C90"/>
    <w:rsid w:val="00B15229"/>
    <w:rsid w:val="00B241BC"/>
    <w:rsid w:val="00B60001"/>
    <w:rsid w:val="00B80E37"/>
    <w:rsid w:val="00BC441A"/>
    <w:rsid w:val="00C05A2E"/>
    <w:rsid w:val="00C2263C"/>
    <w:rsid w:val="00C67D6D"/>
    <w:rsid w:val="00C7404C"/>
    <w:rsid w:val="00CC5964"/>
    <w:rsid w:val="00CE38FC"/>
    <w:rsid w:val="00CF6B65"/>
    <w:rsid w:val="00D515E7"/>
    <w:rsid w:val="00DA1773"/>
    <w:rsid w:val="00DF2008"/>
    <w:rsid w:val="00E21F73"/>
    <w:rsid w:val="00E336CF"/>
    <w:rsid w:val="00E41065"/>
    <w:rsid w:val="00E830A9"/>
    <w:rsid w:val="00E87A48"/>
    <w:rsid w:val="00ED3B03"/>
    <w:rsid w:val="00F26F16"/>
    <w:rsid w:val="00F464D4"/>
    <w:rsid w:val="00F95CFF"/>
    <w:rsid w:val="00FA4FA9"/>
    <w:rsid w:val="00FD5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354C8"/>
  <w15:chartTrackingRefBased/>
  <w15:docId w15:val="{3D01FFCD-00F6-489D-8DBE-E9A3A8A21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A4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87A4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E87A48"/>
    <w:rPr>
      <w:sz w:val="24"/>
      <w:szCs w:val="24"/>
    </w:rPr>
  </w:style>
  <w:style w:type="paragraph" w:customStyle="1" w:styleId="rvps1">
    <w:name w:val="rvps1"/>
    <w:basedOn w:val="Normal"/>
    <w:rsid w:val="00E87A48"/>
    <w:pPr>
      <w:tabs>
        <w:tab w:val="clear" w:pos="1418"/>
      </w:tabs>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2</cp:revision>
  <dcterms:created xsi:type="dcterms:W3CDTF">2020-04-01T15:40:00Z</dcterms:created>
  <dcterms:modified xsi:type="dcterms:W3CDTF">2020-04-01T15:40:00Z</dcterms:modified>
</cp:coreProperties>
</file>