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0F5" w:rsidRPr="00A03D3A" w:rsidRDefault="006E70F5" w:rsidP="00B15846">
      <w:pPr>
        <w:jc w:val="center"/>
        <w:rPr>
          <w:rFonts w:ascii="Times New Roman" w:hAnsi="Times New Roman" w:cs="Times New Roman"/>
          <w:b/>
          <w:sz w:val="24"/>
          <w:szCs w:val="24"/>
        </w:rPr>
      </w:pPr>
    </w:p>
    <w:p w:rsidR="00B15846" w:rsidRPr="00A03D3A" w:rsidRDefault="00B15846" w:rsidP="006E70F5">
      <w:pPr>
        <w:jc w:val="center"/>
        <w:rPr>
          <w:rFonts w:ascii="Times New Roman" w:hAnsi="Times New Roman" w:cs="Times New Roman"/>
          <w:b/>
          <w:sz w:val="24"/>
          <w:szCs w:val="24"/>
        </w:rPr>
      </w:pPr>
      <w:r w:rsidRPr="00A03D3A">
        <w:rPr>
          <w:rFonts w:ascii="Times New Roman" w:hAnsi="Times New Roman" w:cs="Times New Roman"/>
          <w:b/>
          <w:sz w:val="24"/>
          <w:szCs w:val="24"/>
        </w:rPr>
        <w:t>ОБРАЗЛОЖЕЊЕ</w:t>
      </w:r>
    </w:p>
    <w:p w:rsidR="00B15846" w:rsidRPr="00A03D3A" w:rsidRDefault="00B15846" w:rsidP="00B15846">
      <w:pPr>
        <w:jc w:val="both"/>
        <w:rPr>
          <w:rFonts w:ascii="Times New Roman" w:hAnsi="Times New Roman" w:cs="Times New Roman"/>
          <w:b/>
          <w:sz w:val="24"/>
          <w:szCs w:val="24"/>
        </w:rPr>
      </w:pPr>
      <w:r w:rsidRPr="00A03D3A">
        <w:rPr>
          <w:rFonts w:ascii="Times New Roman" w:hAnsi="Times New Roman" w:cs="Times New Roman"/>
          <w:b/>
          <w:sz w:val="24"/>
          <w:szCs w:val="24"/>
          <w:lang w:val="sr-Latn-RS"/>
        </w:rPr>
        <w:t>I</w:t>
      </w:r>
      <w:r w:rsidR="00AF0DF0" w:rsidRPr="00A03D3A">
        <w:rPr>
          <w:rFonts w:ascii="Times New Roman" w:hAnsi="Times New Roman" w:cs="Times New Roman"/>
          <w:b/>
          <w:sz w:val="24"/>
          <w:szCs w:val="24"/>
        </w:rPr>
        <w:t>.</w:t>
      </w:r>
      <w:r w:rsidRPr="00A03D3A">
        <w:rPr>
          <w:rFonts w:ascii="Times New Roman" w:hAnsi="Times New Roman" w:cs="Times New Roman"/>
          <w:b/>
          <w:sz w:val="24"/>
          <w:szCs w:val="24"/>
          <w:lang w:val="sr-Latn-RS"/>
        </w:rPr>
        <w:t xml:space="preserve"> </w:t>
      </w:r>
      <w:r w:rsidR="00B828AD">
        <w:rPr>
          <w:rFonts w:ascii="Times New Roman" w:hAnsi="Times New Roman" w:cs="Times New Roman"/>
          <w:b/>
          <w:sz w:val="24"/>
          <w:szCs w:val="24"/>
        </w:rPr>
        <w:t xml:space="preserve">Правни </w:t>
      </w:r>
      <w:r w:rsidRPr="00A03D3A">
        <w:rPr>
          <w:rFonts w:ascii="Times New Roman" w:hAnsi="Times New Roman" w:cs="Times New Roman"/>
          <w:b/>
          <w:sz w:val="24"/>
          <w:szCs w:val="24"/>
        </w:rPr>
        <w:t xml:space="preserve">основ за доношење </w:t>
      </w:r>
      <w:r w:rsidR="00B828AD" w:rsidRPr="00A03D3A">
        <w:rPr>
          <w:rFonts w:ascii="Times New Roman" w:hAnsi="Times New Roman" w:cs="Times New Roman"/>
          <w:b/>
          <w:sz w:val="24"/>
          <w:szCs w:val="24"/>
        </w:rPr>
        <w:t>Стратегије</w:t>
      </w:r>
    </w:p>
    <w:p w:rsidR="00B15846" w:rsidRPr="00A03D3A" w:rsidRDefault="00B828AD" w:rsidP="001F0CAA">
      <w:pPr>
        <w:ind w:firstLine="720"/>
        <w:jc w:val="both"/>
        <w:rPr>
          <w:rFonts w:ascii="Times New Roman" w:hAnsi="Times New Roman" w:cs="Times New Roman"/>
          <w:sz w:val="24"/>
          <w:szCs w:val="24"/>
        </w:rPr>
      </w:pPr>
      <w:r>
        <w:rPr>
          <w:rFonts w:ascii="Times New Roman" w:hAnsi="Times New Roman" w:cs="Times New Roman"/>
          <w:sz w:val="24"/>
          <w:szCs w:val="24"/>
        </w:rPr>
        <w:t xml:space="preserve">Правни </w:t>
      </w:r>
      <w:r w:rsidR="00B15846" w:rsidRPr="00A03D3A">
        <w:rPr>
          <w:rFonts w:ascii="Times New Roman" w:hAnsi="Times New Roman" w:cs="Times New Roman"/>
          <w:sz w:val="24"/>
          <w:szCs w:val="24"/>
        </w:rPr>
        <w:t xml:space="preserve">основ за доношење </w:t>
      </w:r>
      <w:r w:rsidRPr="00A03D3A">
        <w:rPr>
          <w:rFonts w:ascii="Times New Roman" w:hAnsi="Times New Roman" w:cs="Times New Roman"/>
          <w:sz w:val="24"/>
          <w:szCs w:val="24"/>
        </w:rPr>
        <w:t xml:space="preserve">Стратегије </w:t>
      </w:r>
      <w:r w:rsidR="00B15846" w:rsidRPr="00A03D3A">
        <w:rPr>
          <w:rFonts w:ascii="Times New Roman" w:hAnsi="Times New Roman" w:cs="Times New Roman"/>
          <w:sz w:val="24"/>
          <w:szCs w:val="24"/>
        </w:rPr>
        <w:t>садржан је у члановима 19. и 20. Закона о култури</w:t>
      </w:r>
      <w:r w:rsidR="00B52439" w:rsidRPr="00B52439">
        <w:rPr>
          <w:rFonts w:ascii="Times New Roman" w:hAnsi="Times New Roman" w:cs="Times New Roman"/>
          <w:sz w:val="24"/>
          <w:szCs w:val="24"/>
          <w:lang w:val="ru-RU"/>
        </w:rPr>
        <w:t xml:space="preserve"> </w:t>
      </w:r>
      <w:r>
        <w:rPr>
          <w:rFonts w:ascii="Times New Roman" w:hAnsi="Times New Roman" w:cs="Times New Roman"/>
          <w:sz w:val="24"/>
          <w:szCs w:val="24"/>
          <w:lang w:val="ru-RU"/>
        </w:rPr>
        <w:t>и члана 8.</w:t>
      </w:r>
      <w:r w:rsidR="00B52439" w:rsidRPr="00107CAB">
        <w:rPr>
          <w:rFonts w:ascii="Times New Roman" w:hAnsi="Times New Roman" w:cs="Times New Roman"/>
          <w:sz w:val="24"/>
          <w:szCs w:val="24"/>
          <w:lang w:val="ru-RU"/>
        </w:rPr>
        <w:t xml:space="preserve"> став 1</w:t>
      </w:r>
      <w:r>
        <w:rPr>
          <w:rFonts w:ascii="Times New Roman" w:hAnsi="Times New Roman" w:cs="Times New Roman"/>
          <w:sz w:val="24"/>
          <w:szCs w:val="24"/>
          <w:lang w:val="ru-RU"/>
        </w:rPr>
        <w:t>.</w:t>
      </w:r>
      <w:r w:rsidR="00B52439" w:rsidRPr="00107CAB">
        <w:rPr>
          <w:rFonts w:ascii="Times New Roman" w:hAnsi="Times New Roman" w:cs="Times New Roman"/>
          <w:sz w:val="24"/>
          <w:szCs w:val="24"/>
          <w:lang w:val="ru-RU"/>
        </w:rPr>
        <w:t xml:space="preserve"> Закона о Народној скупштини</w:t>
      </w:r>
      <w:r w:rsidR="00B15846" w:rsidRPr="00A03D3A">
        <w:rPr>
          <w:rFonts w:ascii="Times New Roman" w:hAnsi="Times New Roman" w:cs="Times New Roman"/>
          <w:sz w:val="24"/>
          <w:szCs w:val="24"/>
        </w:rPr>
        <w:t>, којим</w:t>
      </w:r>
      <w:r w:rsidR="00B52439">
        <w:rPr>
          <w:rFonts w:ascii="Times New Roman" w:hAnsi="Times New Roman" w:cs="Times New Roman"/>
          <w:sz w:val="24"/>
          <w:szCs w:val="24"/>
        </w:rPr>
        <w:t>а</w:t>
      </w:r>
      <w:r w:rsidR="00B15846" w:rsidRPr="00A03D3A">
        <w:rPr>
          <w:rFonts w:ascii="Times New Roman" w:hAnsi="Times New Roman" w:cs="Times New Roman"/>
          <w:sz w:val="24"/>
          <w:szCs w:val="24"/>
        </w:rPr>
        <w:t xml:space="preserve"> је прописано да Стратегију развоја културе Републике Србије доноси Народна скупштина на предлог Владе, на период од десет година и да садржи: 1) Анализу постојећег стања и делатности у Србије, 2) Основне поставке развоја културе, 2) Стратешке правце и инструменте развоја културе, 3) План реализације, 4) Критеријуме, индикаторе и поступке евалуације.</w:t>
      </w:r>
    </w:p>
    <w:p w:rsidR="00B15846" w:rsidRPr="00A03D3A" w:rsidRDefault="00AF0DF0" w:rsidP="00B15846">
      <w:pPr>
        <w:jc w:val="both"/>
        <w:rPr>
          <w:rFonts w:ascii="Times New Roman" w:hAnsi="Times New Roman" w:cs="Times New Roman"/>
          <w:b/>
          <w:sz w:val="24"/>
          <w:szCs w:val="24"/>
        </w:rPr>
      </w:pPr>
      <w:r w:rsidRPr="00A03D3A">
        <w:rPr>
          <w:rFonts w:ascii="Times New Roman" w:hAnsi="Times New Roman" w:cs="Times New Roman"/>
          <w:b/>
          <w:sz w:val="24"/>
          <w:szCs w:val="24"/>
        </w:rPr>
        <w:t xml:space="preserve">II. Разлози за доношење </w:t>
      </w:r>
      <w:r w:rsidR="00B828AD" w:rsidRPr="00A03D3A">
        <w:rPr>
          <w:rFonts w:ascii="Times New Roman" w:hAnsi="Times New Roman" w:cs="Times New Roman"/>
          <w:b/>
          <w:sz w:val="24"/>
          <w:szCs w:val="24"/>
        </w:rPr>
        <w:t>Стратегије</w:t>
      </w:r>
    </w:p>
    <w:p w:rsidR="00AF0DF0" w:rsidRPr="00A03D3A" w:rsidRDefault="00AF0DF0" w:rsidP="00AF0DF0">
      <w:pPr>
        <w:ind w:firstLine="720"/>
        <w:jc w:val="both"/>
        <w:rPr>
          <w:rFonts w:ascii="Times New Roman" w:hAnsi="Times New Roman" w:cs="Times New Roman"/>
          <w:sz w:val="24"/>
          <w:szCs w:val="24"/>
        </w:rPr>
      </w:pPr>
      <w:r w:rsidRPr="00A03D3A">
        <w:rPr>
          <w:rFonts w:ascii="Times New Roman" w:hAnsi="Times New Roman" w:cs="Times New Roman"/>
          <w:sz w:val="24"/>
          <w:szCs w:val="24"/>
        </w:rPr>
        <w:t xml:space="preserve">До сада </w:t>
      </w:r>
      <w:r w:rsidR="00BE42CF" w:rsidRPr="00A03D3A">
        <w:rPr>
          <w:rFonts w:ascii="Times New Roman" w:hAnsi="Times New Roman" w:cs="Times New Roman"/>
          <w:sz w:val="24"/>
          <w:szCs w:val="24"/>
        </w:rPr>
        <w:t xml:space="preserve">у Републици Србији </w:t>
      </w:r>
      <w:r w:rsidRPr="00A03D3A">
        <w:rPr>
          <w:rFonts w:ascii="Times New Roman" w:hAnsi="Times New Roman" w:cs="Times New Roman"/>
          <w:sz w:val="24"/>
          <w:szCs w:val="24"/>
        </w:rPr>
        <w:t>није израђен и усвојен</w:t>
      </w:r>
      <w:r w:rsidR="00BE42CF" w:rsidRPr="00A03D3A">
        <w:rPr>
          <w:rFonts w:ascii="Times New Roman" w:hAnsi="Times New Roman" w:cs="Times New Roman"/>
          <w:sz w:val="24"/>
          <w:szCs w:val="24"/>
        </w:rPr>
        <w:t xml:space="preserve"> ни</w:t>
      </w:r>
      <w:r w:rsidRPr="00A03D3A">
        <w:rPr>
          <w:rFonts w:ascii="Times New Roman" w:hAnsi="Times New Roman" w:cs="Times New Roman"/>
          <w:sz w:val="24"/>
          <w:szCs w:val="24"/>
        </w:rPr>
        <w:t>један свеобухватан стратешки документ у области културе. Анализа садашњег стања у култури показује да је такав документ неопходан, у циљу планског и систематског регулиса</w:t>
      </w:r>
      <w:r w:rsidR="00F47EF9">
        <w:rPr>
          <w:rFonts w:ascii="Times New Roman" w:hAnsi="Times New Roman" w:cs="Times New Roman"/>
          <w:sz w:val="24"/>
          <w:szCs w:val="24"/>
        </w:rPr>
        <w:t xml:space="preserve">ња јавне политике у овој </w:t>
      </w:r>
      <w:r w:rsidRPr="00A03D3A">
        <w:rPr>
          <w:rFonts w:ascii="Times New Roman" w:hAnsi="Times New Roman" w:cs="Times New Roman"/>
          <w:sz w:val="24"/>
          <w:szCs w:val="24"/>
        </w:rPr>
        <w:t>области.</w:t>
      </w:r>
    </w:p>
    <w:p w:rsidR="00B52439" w:rsidRPr="00A03D3A" w:rsidRDefault="00077A99" w:rsidP="001F0CAA">
      <w:pPr>
        <w:ind w:firstLine="720"/>
        <w:jc w:val="both"/>
        <w:rPr>
          <w:rFonts w:ascii="Times New Roman" w:hAnsi="Times New Roman" w:cs="Times New Roman"/>
          <w:sz w:val="24"/>
          <w:szCs w:val="24"/>
        </w:rPr>
      </w:pPr>
      <w:r w:rsidRPr="00A03D3A">
        <w:rPr>
          <w:rFonts w:ascii="Times New Roman" w:hAnsi="Times New Roman" w:cs="Times New Roman"/>
          <w:sz w:val="24"/>
          <w:szCs w:val="24"/>
        </w:rPr>
        <w:t xml:space="preserve">Анализа садашњег стања у култури Републике Србије показала је </w:t>
      </w:r>
      <w:r w:rsidR="00B52AE9">
        <w:rPr>
          <w:rFonts w:ascii="Times New Roman" w:hAnsi="Times New Roman" w:cs="Times New Roman"/>
          <w:sz w:val="24"/>
          <w:szCs w:val="24"/>
        </w:rPr>
        <w:t xml:space="preserve">непостојање планског приступа развоју културе, посебно имајући у виду </w:t>
      </w:r>
      <w:r w:rsidRPr="00A03D3A">
        <w:rPr>
          <w:rFonts w:ascii="Times New Roman" w:hAnsi="Times New Roman" w:cs="Times New Roman"/>
          <w:sz w:val="24"/>
          <w:szCs w:val="24"/>
        </w:rPr>
        <w:t>недовољност и не</w:t>
      </w:r>
      <w:r w:rsidR="005515BF" w:rsidRPr="00A03D3A">
        <w:rPr>
          <w:rFonts w:ascii="Times New Roman" w:hAnsi="Times New Roman" w:cs="Times New Roman"/>
          <w:sz w:val="24"/>
          <w:szCs w:val="24"/>
        </w:rPr>
        <w:t xml:space="preserve">довољну </w:t>
      </w:r>
      <w:r w:rsidRPr="00A03D3A">
        <w:rPr>
          <w:rFonts w:ascii="Times New Roman" w:hAnsi="Times New Roman" w:cs="Times New Roman"/>
          <w:sz w:val="24"/>
          <w:szCs w:val="24"/>
        </w:rPr>
        <w:t>усклађеност постојећег регулаторног оквира</w:t>
      </w:r>
      <w:r w:rsidR="005515BF" w:rsidRPr="00A03D3A">
        <w:rPr>
          <w:rFonts w:ascii="Times New Roman" w:hAnsi="Times New Roman" w:cs="Times New Roman"/>
          <w:sz w:val="24"/>
          <w:szCs w:val="24"/>
        </w:rPr>
        <w:t xml:space="preserve"> за потребе равномерног,</w:t>
      </w:r>
      <w:r w:rsidRPr="00A03D3A">
        <w:rPr>
          <w:rFonts w:ascii="Times New Roman" w:hAnsi="Times New Roman" w:cs="Times New Roman"/>
          <w:sz w:val="24"/>
          <w:szCs w:val="24"/>
        </w:rPr>
        <w:t xml:space="preserve"> уједначеног и плански осмишљеног развоја културе у нашој земљи, као и недостатак планског приступа развоју установа културе и система улагања у културу. Све ово се одражава на могућност равноправног учешћа грађана у култури и задовољавања и неговања културних потреба наших грађана</w:t>
      </w:r>
      <w:r w:rsidR="00A16231" w:rsidRPr="00A03D3A">
        <w:rPr>
          <w:rFonts w:ascii="Times New Roman" w:hAnsi="Times New Roman" w:cs="Times New Roman"/>
          <w:sz w:val="24"/>
          <w:szCs w:val="24"/>
        </w:rPr>
        <w:t xml:space="preserve">, као и на продукцију културног стваралаштва и њену адекватну </w:t>
      </w:r>
      <w:r w:rsidRPr="00A03D3A">
        <w:rPr>
          <w:rFonts w:ascii="Times New Roman" w:hAnsi="Times New Roman" w:cs="Times New Roman"/>
          <w:sz w:val="24"/>
          <w:szCs w:val="24"/>
        </w:rPr>
        <w:t xml:space="preserve"> </w:t>
      </w:r>
      <w:r w:rsidR="00A16231" w:rsidRPr="00A03D3A">
        <w:rPr>
          <w:rFonts w:ascii="Times New Roman" w:hAnsi="Times New Roman" w:cs="Times New Roman"/>
          <w:sz w:val="24"/>
          <w:szCs w:val="24"/>
        </w:rPr>
        <w:t>репрезентацију у иностранству. Процес дигитализације, који је од виталне важности како за заштиту, представљање и интерпретацију културног наслеђа, тако и за продукцију, представљање и интерпретацију савременог стваралаштва, веома је слабо развијен и такође захтева плански осмишљен приступ. Препознат је и недостатак систематске бриге о очувању српског језика и српског идентитета ван граница Србије, што је од виталне важности за одржање, продуктивност и препознатљивост наше културе у свету. Као свеобухватан док</w:t>
      </w:r>
      <w:r w:rsidR="005515BF" w:rsidRPr="00A03D3A">
        <w:rPr>
          <w:rFonts w:ascii="Times New Roman" w:hAnsi="Times New Roman" w:cs="Times New Roman"/>
          <w:sz w:val="24"/>
          <w:szCs w:val="24"/>
        </w:rPr>
        <w:t>умент јавне политике, стратегија</w:t>
      </w:r>
      <w:r w:rsidR="00A16231" w:rsidRPr="00A03D3A">
        <w:rPr>
          <w:rFonts w:ascii="Times New Roman" w:hAnsi="Times New Roman" w:cs="Times New Roman"/>
          <w:sz w:val="24"/>
          <w:szCs w:val="24"/>
        </w:rPr>
        <w:t xml:space="preserve"> је неопходан основ за планско и целовито унапређење система културе у Републици Србији.</w:t>
      </w:r>
    </w:p>
    <w:p w:rsidR="00885D3B" w:rsidRPr="00A03D3A" w:rsidRDefault="00126A41" w:rsidP="001D3CE4">
      <w:pPr>
        <w:jc w:val="both"/>
        <w:rPr>
          <w:rFonts w:ascii="Times New Roman" w:hAnsi="Times New Roman" w:cs="Times New Roman"/>
          <w:sz w:val="24"/>
          <w:szCs w:val="24"/>
        </w:rPr>
      </w:pPr>
      <w:r w:rsidRPr="00A03D3A">
        <w:rPr>
          <w:rFonts w:ascii="Times New Roman" w:hAnsi="Times New Roman" w:cs="Times New Roman"/>
          <w:sz w:val="24"/>
          <w:szCs w:val="24"/>
        </w:rPr>
        <w:tab/>
      </w:r>
      <w:r w:rsidR="001D3CE4" w:rsidRPr="00A03D3A">
        <w:rPr>
          <w:rFonts w:ascii="Times New Roman" w:hAnsi="Times New Roman" w:cs="Times New Roman"/>
          <w:sz w:val="24"/>
          <w:szCs w:val="24"/>
        </w:rPr>
        <w:t xml:space="preserve">Основни циљ доношења стратегије јесте </w:t>
      </w:r>
      <w:r w:rsidR="00A03D3A" w:rsidRPr="00A03D3A">
        <w:rPr>
          <w:rFonts w:ascii="Times New Roman" w:hAnsi="Times New Roman" w:cs="Times New Roman"/>
          <w:sz w:val="24"/>
          <w:szCs w:val="24"/>
        </w:rPr>
        <w:t>плански и систематски приступ регулисању</w:t>
      </w:r>
      <w:r w:rsidR="00BE42CF" w:rsidRPr="00A03D3A">
        <w:rPr>
          <w:rFonts w:ascii="Times New Roman" w:hAnsi="Times New Roman" w:cs="Times New Roman"/>
          <w:sz w:val="24"/>
          <w:szCs w:val="24"/>
        </w:rPr>
        <w:t xml:space="preserve"> </w:t>
      </w:r>
      <w:r w:rsidRPr="00A03D3A">
        <w:rPr>
          <w:rFonts w:ascii="Times New Roman" w:hAnsi="Times New Roman" w:cs="Times New Roman"/>
          <w:sz w:val="24"/>
          <w:szCs w:val="24"/>
        </w:rPr>
        <w:t>јавне политике у области културе</w:t>
      </w:r>
      <w:r w:rsidR="00A03D3A" w:rsidRPr="00A03D3A">
        <w:rPr>
          <w:rFonts w:ascii="Times New Roman" w:hAnsi="Times New Roman" w:cs="Times New Roman"/>
          <w:sz w:val="24"/>
          <w:szCs w:val="24"/>
        </w:rPr>
        <w:t>, односно плански и систематски приступ развоју</w:t>
      </w:r>
      <w:r w:rsidR="001D3CE4" w:rsidRPr="00A03D3A">
        <w:rPr>
          <w:rFonts w:ascii="Times New Roman" w:hAnsi="Times New Roman" w:cs="Times New Roman"/>
          <w:sz w:val="24"/>
          <w:szCs w:val="24"/>
        </w:rPr>
        <w:t xml:space="preserve"> култ</w:t>
      </w:r>
      <w:r w:rsidR="00A03D3A" w:rsidRPr="00A03D3A">
        <w:rPr>
          <w:rFonts w:ascii="Times New Roman" w:hAnsi="Times New Roman" w:cs="Times New Roman"/>
          <w:sz w:val="24"/>
          <w:szCs w:val="24"/>
        </w:rPr>
        <w:t>уре Републике Србије у наредном десетогодишњем</w:t>
      </w:r>
      <w:r w:rsidR="001D3CE4" w:rsidRPr="00A03D3A">
        <w:rPr>
          <w:rFonts w:ascii="Times New Roman" w:hAnsi="Times New Roman" w:cs="Times New Roman"/>
          <w:sz w:val="24"/>
          <w:szCs w:val="24"/>
        </w:rPr>
        <w:t xml:space="preserve"> периоду.</w:t>
      </w:r>
      <w:r w:rsidRPr="00A03D3A">
        <w:rPr>
          <w:rFonts w:ascii="Times New Roman" w:hAnsi="Times New Roman" w:cs="Times New Roman"/>
          <w:sz w:val="24"/>
          <w:szCs w:val="24"/>
        </w:rPr>
        <w:t xml:space="preserve"> </w:t>
      </w:r>
      <w:r w:rsidR="00A77766" w:rsidRPr="00A03D3A">
        <w:rPr>
          <w:rFonts w:ascii="Times New Roman" w:hAnsi="Times New Roman" w:cs="Times New Roman"/>
          <w:sz w:val="24"/>
          <w:szCs w:val="24"/>
        </w:rPr>
        <w:t>Жељени резу</w:t>
      </w:r>
      <w:r w:rsidR="00F47EF9">
        <w:rPr>
          <w:rFonts w:ascii="Times New Roman" w:hAnsi="Times New Roman" w:cs="Times New Roman"/>
          <w:sz w:val="24"/>
          <w:szCs w:val="24"/>
        </w:rPr>
        <w:t xml:space="preserve">лтат усвајања стратегије је </w:t>
      </w:r>
      <w:r w:rsidR="00A77766" w:rsidRPr="00A03D3A">
        <w:rPr>
          <w:rFonts w:ascii="Times New Roman" w:hAnsi="Times New Roman" w:cs="Times New Roman"/>
          <w:sz w:val="24"/>
          <w:szCs w:val="24"/>
        </w:rPr>
        <w:t xml:space="preserve"> постављање јасних стратешких приоритета и праваца развоја културе у</w:t>
      </w:r>
      <w:r w:rsidR="00107CAB">
        <w:rPr>
          <w:rFonts w:ascii="Times New Roman" w:hAnsi="Times New Roman" w:cs="Times New Roman"/>
          <w:sz w:val="24"/>
          <w:szCs w:val="24"/>
        </w:rPr>
        <w:t xml:space="preserve"> Републици Србији, на основу којих</w:t>
      </w:r>
      <w:r w:rsidR="00A77766" w:rsidRPr="00A03D3A">
        <w:rPr>
          <w:rFonts w:ascii="Times New Roman" w:hAnsi="Times New Roman" w:cs="Times New Roman"/>
          <w:sz w:val="24"/>
          <w:szCs w:val="24"/>
        </w:rPr>
        <w:t xml:space="preserve"> ће сви субјекти у култури моћи да планирају своје активности.</w:t>
      </w:r>
    </w:p>
    <w:p w:rsidR="00E80D26" w:rsidRPr="00A03D3A" w:rsidRDefault="00E80D26" w:rsidP="00885D3B">
      <w:pPr>
        <w:ind w:firstLine="720"/>
        <w:jc w:val="both"/>
        <w:rPr>
          <w:rFonts w:ascii="Times New Roman" w:hAnsi="Times New Roman" w:cs="Times New Roman"/>
          <w:sz w:val="24"/>
          <w:szCs w:val="24"/>
        </w:rPr>
      </w:pPr>
      <w:r w:rsidRPr="00A03D3A">
        <w:rPr>
          <w:rFonts w:ascii="Times New Roman" w:hAnsi="Times New Roman" w:cs="Times New Roman"/>
          <w:sz w:val="24"/>
          <w:szCs w:val="24"/>
        </w:rPr>
        <w:lastRenderedPageBreak/>
        <w:t>У току анализе разматране су могућности да се проблем реши интервенцијама у регулаторном оквиру, да с</w:t>
      </w:r>
      <w:r w:rsidR="00876FA7">
        <w:rPr>
          <w:rFonts w:ascii="Times New Roman" w:hAnsi="Times New Roman" w:cs="Times New Roman"/>
          <w:sz w:val="24"/>
          <w:szCs w:val="24"/>
        </w:rPr>
        <w:t xml:space="preserve">е задржи </w:t>
      </w:r>
      <w:r w:rsidR="00876FA7">
        <w:rPr>
          <w:rFonts w:ascii="Times New Roman" w:hAnsi="Times New Roman" w:cs="Times New Roman"/>
          <w:i/>
          <w:sz w:val="24"/>
          <w:szCs w:val="24"/>
          <w:lang w:val="sr-Latn-RS"/>
        </w:rPr>
        <w:t>status quo</w:t>
      </w:r>
      <w:r w:rsidRPr="00A03D3A">
        <w:rPr>
          <w:rFonts w:ascii="Times New Roman" w:hAnsi="Times New Roman" w:cs="Times New Roman"/>
          <w:sz w:val="24"/>
          <w:szCs w:val="24"/>
        </w:rPr>
        <w:t xml:space="preserve"> уз ослањањ</w:t>
      </w:r>
      <w:r w:rsidR="00036500" w:rsidRPr="00A03D3A">
        <w:rPr>
          <w:rFonts w:ascii="Times New Roman" w:hAnsi="Times New Roman" w:cs="Times New Roman"/>
          <w:sz w:val="24"/>
          <w:szCs w:val="24"/>
        </w:rPr>
        <w:t>е</w:t>
      </w:r>
      <w:r w:rsidRPr="00A03D3A">
        <w:rPr>
          <w:rFonts w:ascii="Times New Roman" w:hAnsi="Times New Roman" w:cs="Times New Roman"/>
          <w:sz w:val="24"/>
          <w:szCs w:val="24"/>
        </w:rPr>
        <w:t xml:space="preserve"> </w:t>
      </w:r>
      <w:r w:rsidR="00107CAB">
        <w:rPr>
          <w:rFonts w:ascii="Times New Roman" w:hAnsi="Times New Roman" w:cs="Times New Roman"/>
          <w:sz w:val="24"/>
          <w:szCs w:val="24"/>
        </w:rPr>
        <w:t xml:space="preserve">на </w:t>
      </w:r>
      <w:r w:rsidRPr="00A03D3A">
        <w:rPr>
          <w:rFonts w:ascii="Times New Roman" w:hAnsi="Times New Roman" w:cs="Times New Roman"/>
          <w:sz w:val="24"/>
          <w:szCs w:val="24"/>
        </w:rPr>
        <w:t xml:space="preserve">постојећу праксу и да се проблем реши парцијалним мерама. </w:t>
      </w:r>
    </w:p>
    <w:p w:rsidR="00E14380" w:rsidRPr="00A03D3A" w:rsidRDefault="00036500" w:rsidP="00E14380">
      <w:pPr>
        <w:ind w:firstLine="720"/>
        <w:jc w:val="both"/>
        <w:rPr>
          <w:rFonts w:ascii="Times New Roman" w:hAnsi="Times New Roman" w:cs="Times New Roman"/>
          <w:sz w:val="24"/>
          <w:szCs w:val="24"/>
        </w:rPr>
      </w:pPr>
      <w:r w:rsidRPr="00A03D3A">
        <w:rPr>
          <w:rFonts w:ascii="Times New Roman" w:hAnsi="Times New Roman" w:cs="Times New Roman"/>
          <w:sz w:val="24"/>
          <w:szCs w:val="24"/>
        </w:rPr>
        <w:t>Уз уочавање</w:t>
      </w:r>
      <w:r w:rsidR="00E80D26" w:rsidRPr="00A03D3A">
        <w:rPr>
          <w:rFonts w:ascii="Times New Roman" w:hAnsi="Times New Roman" w:cs="Times New Roman"/>
          <w:sz w:val="24"/>
          <w:szCs w:val="24"/>
        </w:rPr>
        <w:t xml:space="preserve"> недостат</w:t>
      </w:r>
      <w:r w:rsidRPr="00A03D3A">
        <w:rPr>
          <w:rFonts w:ascii="Times New Roman" w:hAnsi="Times New Roman" w:cs="Times New Roman"/>
          <w:sz w:val="24"/>
          <w:szCs w:val="24"/>
        </w:rPr>
        <w:t>ака</w:t>
      </w:r>
      <w:r w:rsidR="00E80D26" w:rsidRPr="00A03D3A">
        <w:rPr>
          <w:rFonts w:ascii="Times New Roman" w:hAnsi="Times New Roman" w:cs="Times New Roman"/>
          <w:sz w:val="24"/>
          <w:szCs w:val="24"/>
        </w:rPr>
        <w:t xml:space="preserve"> постојећих пракси</w:t>
      </w:r>
      <w:r w:rsidRPr="00A03D3A">
        <w:rPr>
          <w:rFonts w:ascii="Times New Roman" w:hAnsi="Times New Roman" w:cs="Times New Roman"/>
          <w:sz w:val="24"/>
          <w:szCs w:val="24"/>
        </w:rPr>
        <w:t>, заузет је став да интервенисање у регулаторном оквиру или парцијалне мере не би довеле до систематског решења уочених проблема у систему ку</w:t>
      </w:r>
      <w:r w:rsidR="00ED4DDB" w:rsidRPr="00A03D3A">
        <w:rPr>
          <w:rFonts w:ascii="Times New Roman" w:hAnsi="Times New Roman" w:cs="Times New Roman"/>
          <w:sz w:val="24"/>
          <w:szCs w:val="24"/>
        </w:rPr>
        <w:t>л</w:t>
      </w:r>
      <w:r w:rsidRPr="00A03D3A">
        <w:rPr>
          <w:rFonts w:ascii="Times New Roman" w:hAnsi="Times New Roman" w:cs="Times New Roman"/>
          <w:sz w:val="24"/>
          <w:szCs w:val="24"/>
        </w:rPr>
        <w:t xml:space="preserve">туре Републике Србије. </w:t>
      </w:r>
    </w:p>
    <w:p w:rsidR="00126A41" w:rsidRPr="00A03D3A" w:rsidRDefault="00036500" w:rsidP="001F0CAA">
      <w:pPr>
        <w:ind w:firstLine="720"/>
        <w:jc w:val="both"/>
        <w:rPr>
          <w:rFonts w:ascii="Times New Roman" w:hAnsi="Times New Roman" w:cs="Times New Roman"/>
          <w:sz w:val="24"/>
          <w:szCs w:val="24"/>
        </w:rPr>
      </w:pPr>
      <w:r w:rsidRPr="00A03D3A">
        <w:rPr>
          <w:rFonts w:ascii="Times New Roman" w:hAnsi="Times New Roman" w:cs="Times New Roman"/>
          <w:sz w:val="24"/>
          <w:szCs w:val="24"/>
        </w:rPr>
        <w:t>С обзиром на претходно, одлучено је да је документ јавне политике на нивоу стратегије најадекватније решење за целовит и плански приступ постојећим проблемима развоја културе у Републици Србији.</w:t>
      </w:r>
    </w:p>
    <w:p w:rsidR="00126A41" w:rsidRPr="00A03D3A" w:rsidRDefault="001D3CE4" w:rsidP="00126A41">
      <w:pPr>
        <w:jc w:val="both"/>
        <w:rPr>
          <w:rFonts w:ascii="Times New Roman" w:hAnsi="Times New Roman" w:cs="Times New Roman"/>
          <w:b/>
          <w:sz w:val="24"/>
          <w:szCs w:val="24"/>
        </w:rPr>
      </w:pPr>
      <w:r w:rsidRPr="00A03D3A">
        <w:rPr>
          <w:rFonts w:ascii="Times New Roman" w:hAnsi="Times New Roman" w:cs="Times New Roman"/>
          <w:b/>
          <w:sz w:val="24"/>
          <w:szCs w:val="24"/>
        </w:rPr>
        <w:t>III.</w:t>
      </w:r>
      <w:r w:rsidR="00B828AD">
        <w:rPr>
          <w:rFonts w:ascii="Times New Roman" w:hAnsi="Times New Roman" w:cs="Times New Roman"/>
          <w:b/>
          <w:sz w:val="24"/>
          <w:szCs w:val="24"/>
        </w:rPr>
        <w:t xml:space="preserve"> Објашњење основних правних института и појединачних решења </w:t>
      </w:r>
    </w:p>
    <w:p w:rsidR="00B03C62" w:rsidRPr="00A03D3A" w:rsidRDefault="001D3CE4" w:rsidP="001D3CE4">
      <w:pPr>
        <w:jc w:val="both"/>
        <w:rPr>
          <w:rFonts w:ascii="Times New Roman" w:hAnsi="Times New Roman" w:cs="Times New Roman"/>
          <w:sz w:val="24"/>
          <w:szCs w:val="24"/>
        </w:rPr>
      </w:pPr>
      <w:r w:rsidRPr="00A03D3A">
        <w:rPr>
          <w:rFonts w:ascii="Times New Roman" w:hAnsi="Times New Roman" w:cs="Times New Roman"/>
          <w:sz w:val="24"/>
          <w:szCs w:val="24"/>
        </w:rPr>
        <w:tab/>
      </w:r>
      <w:r w:rsidR="00B03C62" w:rsidRPr="00A03D3A">
        <w:rPr>
          <w:rFonts w:ascii="Times New Roman" w:hAnsi="Times New Roman" w:cs="Times New Roman"/>
          <w:sz w:val="24"/>
          <w:szCs w:val="24"/>
        </w:rPr>
        <w:t xml:space="preserve">Стратегијом су одређени </w:t>
      </w:r>
      <w:r w:rsidRPr="00A03D3A">
        <w:rPr>
          <w:rFonts w:ascii="Times New Roman" w:hAnsi="Times New Roman" w:cs="Times New Roman"/>
          <w:sz w:val="24"/>
          <w:szCs w:val="24"/>
        </w:rPr>
        <w:t>приоритети развоја културе Републике</w:t>
      </w:r>
      <w:r w:rsidR="00B03C62" w:rsidRPr="00A03D3A">
        <w:rPr>
          <w:rFonts w:ascii="Times New Roman" w:hAnsi="Times New Roman" w:cs="Times New Roman"/>
          <w:sz w:val="24"/>
          <w:szCs w:val="24"/>
        </w:rPr>
        <w:t xml:space="preserve"> Србије у наредном десетогодишњем периоду</w:t>
      </w:r>
      <w:r w:rsidRPr="00A03D3A">
        <w:rPr>
          <w:rFonts w:ascii="Times New Roman" w:hAnsi="Times New Roman" w:cs="Times New Roman"/>
          <w:sz w:val="24"/>
          <w:szCs w:val="24"/>
        </w:rPr>
        <w:t xml:space="preserve">: 1) развој кадрова и инфраструктуре, 2) европске интеграције и међународна сарадња и 3) подстицање улоге културе у развоју друштва.  </w:t>
      </w:r>
    </w:p>
    <w:p w:rsidR="001F0CAA" w:rsidRDefault="001D3CE4" w:rsidP="001F0CAA">
      <w:pPr>
        <w:ind w:left="-90" w:firstLine="810"/>
        <w:jc w:val="both"/>
        <w:rPr>
          <w:rFonts w:ascii="Times New Roman" w:hAnsi="Times New Roman" w:cs="Times New Roman"/>
          <w:sz w:val="24"/>
          <w:szCs w:val="24"/>
        </w:rPr>
      </w:pPr>
      <w:r w:rsidRPr="00A03D3A">
        <w:rPr>
          <w:rFonts w:ascii="Times New Roman" w:hAnsi="Times New Roman" w:cs="Times New Roman"/>
          <w:sz w:val="24"/>
          <w:szCs w:val="24"/>
        </w:rPr>
        <w:t>К</w:t>
      </w:r>
      <w:r w:rsidR="00377911" w:rsidRPr="00A03D3A">
        <w:rPr>
          <w:rFonts w:ascii="Times New Roman" w:hAnsi="Times New Roman" w:cs="Times New Roman"/>
          <w:sz w:val="24"/>
          <w:szCs w:val="24"/>
        </w:rPr>
        <w:t>роз примену у два приоритетна подручја</w:t>
      </w:r>
      <w:r w:rsidRPr="00A03D3A">
        <w:rPr>
          <w:rFonts w:ascii="Times New Roman" w:hAnsi="Times New Roman" w:cs="Times New Roman"/>
          <w:sz w:val="24"/>
          <w:szCs w:val="24"/>
        </w:rPr>
        <w:t xml:space="preserve"> развоја културе (културно наслеђе и савремено ствар</w:t>
      </w:r>
      <w:r w:rsidR="001F0CAA">
        <w:rPr>
          <w:rFonts w:ascii="Times New Roman" w:hAnsi="Times New Roman" w:cs="Times New Roman"/>
          <w:sz w:val="24"/>
          <w:szCs w:val="24"/>
        </w:rPr>
        <w:t>алаштво) стратегијом је одређен</w:t>
      </w:r>
      <w:r w:rsidRPr="00A03D3A">
        <w:rPr>
          <w:rFonts w:ascii="Times New Roman" w:hAnsi="Times New Roman" w:cs="Times New Roman"/>
          <w:sz w:val="24"/>
          <w:szCs w:val="24"/>
        </w:rPr>
        <w:t xml:space="preserve"> </w:t>
      </w:r>
      <w:r w:rsidR="001F0CAA">
        <w:rPr>
          <w:rFonts w:ascii="Times New Roman" w:hAnsi="Times New Roman" w:cs="Times New Roman"/>
          <w:sz w:val="24"/>
          <w:szCs w:val="24"/>
        </w:rPr>
        <w:t xml:space="preserve">један општи и пет посебних циљева. </w:t>
      </w:r>
    </w:p>
    <w:p w:rsidR="001F0CAA" w:rsidRDefault="001F0CAA" w:rsidP="001F0CAA">
      <w:pPr>
        <w:ind w:left="-90" w:firstLine="810"/>
        <w:jc w:val="both"/>
        <w:rPr>
          <w:rFonts w:ascii="Times New Roman" w:hAnsi="Times New Roman" w:cs="Times New Roman"/>
          <w:sz w:val="24"/>
          <w:szCs w:val="24"/>
        </w:rPr>
      </w:pPr>
      <w:r w:rsidRPr="001F0CAA">
        <w:rPr>
          <w:rFonts w:ascii="Times New Roman" w:hAnsi="Times New Roman" w:cs="Times New Roman"/>
          <w:sz w:val="24"/>
          <w:szCs w:val="24"/>
        </w:rPr>
        <w:t xml:space="preserve">Општи циљ је: </w:t>
      </w:r>
      <w:r w:rsidRPr="001F0CAA">
        <w:rPr>
          <w:rFonts w:ascii="Times New Roman" w:hAnsi="Times New Roman" w:cs="Times New Roman"/>
          <w:sz w:val="24"/>
          <w:szCs w:val="24"/>
          <w:lang w:val="ru-RU"/>
        </w:rPr>
        <w:t xml:space="preserve">Унапређење улоге културе у </w:t>
      </w:r>
      <w:r w:rsidRPr="001F0CAA">
        <w:rPr>
          <w:rFonts w:ascii="Times New Roman" w:hAnsi="Times New Roman" w:cs="Times New Roman"/>
          <w:sz w:val="24"/>
          <w:szCs w:val="24"/>
        </w:rPr>
        <w:t>животу грађана Републике Србије</w:t>
      </w:r>
      <w:r>
        <w:rPr>
          <w:rFonts w:ascii="Times New Roman" w:hAnsi="Times New Roman" w:cs="Times New Roman"/>
          <w:sz w:val="24"/>
          <w:szCs w:val="24"/>
        </w:rPr>
        <w:t>.</w:t>
      </w:r>
    </w:p>
    <w:p w:rsidR="001F0CAA" w:rsidRPr="001F0CAA" w:rsidRDefault="001F0CAA" w:rsidP="001F0CAA">
      <w:pPr>
        <w:ind w:left="-90" w:firstLine="810"/>
        <w:jc w:val="both"/>
        <w:rPr>
          <w:rFonts w:ascii="Times New Roman" w:hAnsi="Times New Roman" w:cs="Times New Roman"/>
          <w:sz w:val="24"/>
          <w:szCs w:val="24"/>
        </w:rPr>
      </w:pPr>
      <w:r w:rsidRPr="001F0CAA">
        <w:rPr>
          <w:rFonts w:ascii="Times New Roman" w:hAnsi="Times New Roman" w:cs="Times New Roman"/>
          <w:sz w:val="24"/>
          <w:szCs w:val="24"/>
        </w:rPr>
        <w:t>Посебни циљеви Стратегије су:</w:t>
      </w:r>
    </w:p>
    <w:p w:rsidR="001F0CAA" w:rsidRPr="001F0CAA" w:rsidRDefault="001F0CAA" w:rsidP="001F0CAA">
      <w:pPr>
        <w:numPr>
          <w:ilvl w:val="0"/>
          <w:numId w:val="3"/>
        </w:numPr>
        <w:spacing w:after="0" w:line="276" w:lineRule="auto"/>
        <w:jc w:val="both"/>
        <w:rPr>
          <w:rFonts w:ascii="Times New Roman" w:hAnsi="Times New Roman" w:cs="Times New Roman"/>
          <w:sz w:val="24"/>
          <w:szCs w:val="24"/>
          <w:lang w:val="ru-RU"/>
        </w:rPr>
      </w:pPr>
      <w:r w:rsidRPr="001F0CAA">
        <w:rPr>
          <w:rFonts w:ascii="Times New Roman" w:hAnsi="Times New Roman" w:cs="Times New Roman"/>
          <w:sz w:val="24"/>
          <w:szCs w:val="24"/>
          <w:lang w:val="ru-RU"/>
        </w:rPr>
        <w:t>Унапређење регулаторног оквира, институционалних капацитета и система финансирања у култури;</w:t>
      </w:r>
    </w:p>
    <w:p w:rsidR="001F0CAA" w:rsidRPr="001F0CAA" w:rsidRDefault="001F0CAA" w:rsidP="001F0CAA">
      <w:pPr>
        <w:numPr>
          <w:ilvl w:val="0"/>
          <w:numId w:val="3"/>
        </w:numPr>
        <w:spacing w:after="0" w:line="276" w:lineRule="auto"/>
        <w:jc w:val="both"/>
        <w:rPr>
          <w:rFonts w:ascii="Times New Roman" w:hAnsi="Times New Roman" w:cs="Times New Roman"/>
          <w:sz w:val="24"/>
          <w:szCs w:val="24"/>
          <w:lang w:val="ru-RU"/>
        </w:rPr>
      </w:pPr>
      <w:r w:rsidRPr="001F0CAA">
        <w:rPr>
          <w:rFonts w:ascii="Times New Roman" w:hAnsi="Times New Roman" w:cs="Times New Roman"/>
          <w:sz w:val="24"/>
          <w:szCs w:val="24"/>
          <w:lang w:val="ru-RU"/>
        </w:rPr>
        <w:t>Развој система улагања у установе културе и заштиту културног наслеђа;</w:t>
      </w:r>
    </w:p>
    <w:p w:rsidR="001F0CAA" w:rsidRPr="001F0CAA" w:rsidRDefault="001F0CAA" w:rsidP="001F0CAA">
      <w:pPr>
        <w:numPr>
          <w:ilvl w:val="0"/>
          <w:numId w:val="3"/>
        </w:numPr>
        <w:spacing w:after="0" w:line="276" w:lineRule="auto"/>
        <w:jc w:val="both"/>
        <w:rPr>
          <w:rFonts w:ascii="Times New Roman" w:hAnsi="Times New Roman" w:cs="Times New Roman"/>
          <w:sz w:val="24"/>
          <w:szCs w:val="24"/>
          <w:lang w:val="ru-RU"/>
        </w:rPr>
      </w:pPr>
      <w:r w:rsidRPr="001F0CAA">
        <w:rPr>
          <w:rFonts w:ascii="Times New Roman" w:hAnsi="Times New Roman" w:cs="Times New Roman"/>
          <w:sz w:val="24"/>
          <w:szCs w:val="24"/>
          <w:lang w:val="ru-RU"/>
        </w:rPr>
        <w:t>Развој продукције, културних потреба и равноправно учешће грађана у културном животу;</w:t>
      </w:r>
    </w:p>
    <w:p w:rsidR="001F0CAA" w:rsidRPr="001F0CAA" w:rsidRDefault="001F0CAA" w:rsidP="001F0CAA">
      <w:pPr>
        <w:numPr>
          <w:ilvl w:val="0"/>
          <w:numId w:val="3"/>
        </w:numPr>
        <w:spacing w:after="0" w:line="276" w:lineRule="auto"/>
        <w:jc w:val="both"/>
        <w:rPr>
          <w:rFonts w:ascii="Times New Roman" w:hAnsi="Times New Roman" w:cs="Times New Roman"/>
          <w:sz w:val="24"/>
          <w:szCs w:val="24"/>
          <w:lang w:val="ru-RU"/>
        </w:rPr>
      </w:pPr>
      <w:r w:rsidRPr="001F0CAA">
        <w:rPr>
          <w:rFonts w:ascii="Times New Roman" w:hAnsi="Times New Roman" w:cs="Times New Roman"/>
          <w:sz w:val="24"/>
          <w:szCs w:val="24"/>
          <w:lang w:val="ru-RU"/>
        </w:rPr>
        <w:t>Унапређење међународне сарадње и процеса европских интеграција у области културе;</w:t>
      </w:r>
    </w:p>
    <w:p w:rsidR="00377911" w:rsidRDefault="001F0CAA" w:rsidP="001F0CAA">
      <w:pPr>
        <w:numPr>
          <w:ilvl w:val="0"/>
          <w:numId w:val="3"/>
        </w:numPr>
        <w:spacing w:after="0" w:line="276" w:lineRule="auto"/>
        <w:jc w:val="both"/>
        <w:rPr>
          <w:rFonts w:ascii="Times New Roman" w:hAnsi="Times New Roman" w:cs="Times New Roman"/>
          <w:sz w:val="24"/>
          <w:szCs w:val="24"/>
        </w:rPr>
      </w:pPr>
      <w:r w:rsidRPr="001F0CAA">
        <w:rPr>
          <w:rFonts w:ascii="Times New Roman" w:hAnsi="Times New Roman" w:cs="Times New Roman"/>
          <w:sz w:val="24"/>
          <w:szCs w:val="24"/>
        </w:rPr>
        <w:t>Дигитализација у култури.</w:t>
      </w:r>
    </w:p>
    <w:p w:rsidR="001F0CAA" w:rsidRPr="001F0CAA" w:rsidRDefault="001F0CAA" w:rsidP="001F0CAA">
      <w:pPr>
        <w:spacing w:after="0" w:line="276" w:lineRule="auto"/>
        <w:ind w:left="643"/>
        <w:jc w:val="both"/>
        <w:rPr>
          <w:rFonts w:ascii="Times New Roman" w:hAnsi="Times New Roman" w:cs="Times New Roman"/>
          <w:sz w:val="24"/>
          <w:szCs w:val="24"/>
        </w:rPr>
      </w:pPr>
    </w:p>
    <w:p w:rsidR="00452B07" w:rsidRDefault="00377911" w:rsidP="007A1BB6">
      <w:pPr>
        <w:jc w:val="both"/>
        <w:rPr>
          <w:rFonts w:ascii="Times New Roman" w:hAnsi="Times New Roman" w:cs="Times New Roman"/>
          <w:b/>
          <w:sz w:val="24"/>
          <w:szCs w:val="24"/>
        </w:rPr>
      </w:pPr>
      <w:r w:rsidRPr="00A03D3A">
        <w:rPr>
          <w:rFonts w:ascii="Times New Roman" w:hAnsi="Times New Roman" w:cs="Times New Roman"/>
          <w:b/>
          <w:sz w:val="24"/>
          <w:szCs w:val="24"/>
        </w:rPr>
        <w:t xml:space="preserve">IV. </w:t>
      </w:r>
      <w:r w:rsidR="00452B07">
        <w:rPr>
          <w:rFonts w:ascii="Times New Roman" w:hAnsi="Times New Roman" w:cs="Times New Roman"/>
          <w:b/>
          <w:sz w:val="24"/>
          <w:szCs w:val="24"/>
        </w:rPr>
        <w:t>Процена финансијских средстава потребних за спровођење стратегије</w:t>
      </w:r>
    </w:p>
    <w:p w:rsidR="00452B07" w:rsidRDefault="00452B07" w:rsidP="00452B07">
      <w:pPr>
        <w:spacing w:after="0" w:line="276" w:lineRule="auto"/>
        <w:ind w:left="-15" w:right="45" w:firstLine="720"/>
        <w:jc w:val="both"/>
        <w:rPr>
          <w:rFonts w:ascii="Times New Roman" w:hAnsi="Times New Roman" w:cs="Times New Roman"/>
          <w:sz w:val="24"/>
          <w:szCs w:val="24"/>
        </w:rPr>
      </w:pPr>
      <w:r>
        <w:rPr>
          <w:rFonts w:ascii="Times New Roman" w:hAnsi="Times New Roman" w:cs="Times New Roman"/>
          <w:sz w:val="24"/>
          <w:szCs w:val="24"/>
        </w:rPr>
        <w:tab/>
        <w:t xml:space="preserve">Финансирање културних делатности пре свега почива на јавним средствима која су опредељена републичким, покрајинским и буџетом јединица локалне самоуправе, док, поред јавних средстава, веома важну и значајну подршку развоју културе може пружити и приватни сектор. </w:t>
      </w:r>
    </w:p>
    <w:p w:rsidR="00452B07" w:rsidRDefault="00452B07" w:rsidP="00452B07">
      <w:pPr>
        <w:spacing w:after="0" w:line="276" w:lineRule="auto"/>
        <w:ind w:firstLine="710"/>
        <w:jc w:val="both"/>
        <w:rPr>
          <w:rFonts w:ascii="Times New Roman" w:hAnsi="Times New Roman" w:cs="Times New Roman"/>
          <w:sz w:val="24"/>
          <w:szCs w:val="24"/>
          <w:lang w:val="ru-RU"/>
        </w:rPr>
      </w:pPr>
      <w:r>
        <w:rPr>
          <w:rFonts w:ascii="Times New Roman" w:hAnsi="Times New Roman" w:cs="Times New Roman"/>
          <w:sz w:val="24"/>
          <w:szCs w:val="24"/>
        </w:rPr>
        <w:t>Заступајући став да је у р</w:t>
      </w:r>
      <w:r>
        <w:rPr>
          <w:rFonts w:ascii="Times New Roman" w:hAnsi="Times New Roman" w:cs="Times New Roman"/>
          <w:sz w:val="24"/>
          <w:szCs w:val="24"/>
          <w:lang w:val="ru-RU"/>
        </w:rPr>
        <w:t>азвој културе потребно улагати средства у износу од најмање 1% буџета државе, тежиће се да се издвајања, која се односе на рад установа културе, капиталне инвестиције, финансирање и суфинансирање програма и пројеката, признање за врхунски допринос националној култури, подстицање пројеката међуресорне сарадње, увећавају у складу са могућностима и фискалном политиком Републике Србије.</w:t>
      </w:r>
    </w:p>
    <w:p w:rsidR="00452B07" w:rsidRDefault="00452B07" w:rsidP="00452B07">
      <w:pPr>
        <w:spacing w:before="120" w:after="0" w:line="276" w:lineRule="auto"/>
        <w:ind w:firstLine="710"/>
        <w:jc w:val="both"/>
        <w:rPr>
          <w:rFonts w:ascii="Times New Roman" w:hAnsi="Times New Roman" w:cs="Times New Roman"/>
          <w:sz w:val="24"/>
          <w:szCs w:val="24"/>
        </w:rPr>
      </w:pPr>
      <w:r>
        <w:rPr>
          <w:rFonts w:ascii="Times New Roman" w:hAnsi="Times New Roman" w:cs="Times New Roman"/>
          <w:sz w:val="24"/>
          <w:szCs w:val="24"/>
          <w:lang w:val="ru-RU"/>
        </w:rPr>
        <w:t xml:space="preserve">Саставни део Стратегије развоја културе Републике Србије </w:t>
      </w:r>
      <w:r>
        <w:rPr>
          <w:rFonts w:ascii="Times New Roman" w:hAnsi="Times New Roman" w:cs="Times New Roman"/>
          <w:sz w:val="24"/>
          <w:szCs w:val="24"/>
          <w:lang w:val="sr-Latn-RS"/>
        </w:rPr>
        <w:t xml:space="preserve"> </w:t>
      </w:r>
      <w:r>
        <w:rPr>
          <w:rFonts w:ascii="Times New Roman" w:hAnsi="Times New Roman" w:cs="Times New Roman"/>
          <w:sz w:val="24"/>
          <w:szCs w:val="24"/>
        </w:rPr>
        <w:t>за период</w:t>
      </w:r>
      <w:r w:rsidR="00F43400">
        <w:rPr>
          <w:rFonts w:ascii="Times New Roman" w:hAnsi="Times New Roman" w:cs="Times New Roman"/>
          <w:sz w:val="24"/>
          <w:szCs w:val="24"/>
        </w:rPr>
        <w:t xml:space="preserve"> од </w:t>
      </w:r>
      <w:r>
        <w:rPr>
          <w:rFonts w:ascii="Times New Roman" w:hAnsi="Times New Roman" w:cs="Times New Roman"/>
          <w:sz w:val="24"/>
          <w:szCs w:val="24"/>
          <w:lang w:val="ru-RU"/>
        </w:rPr>
        <w:t>2020</w:t>
      </w:r>
      <w:r w:rsidR="00F43400">
        <w:rPr>
          <w:rFonts w:ascii="Times New Roman" w:hAnsi="Times New Roman" w:cs="Times New Roman"/>
          <w:sz w:val="24"/>
          <w:szCs w:val="24"/>
          <w:lang w:val="ru-RU"/>
        </w:rPr>
        <w:t xml:space="preserve"> до </w:t>
      </w:r>
      <w:r>
        <w:rPr>
          <w:rFonts w:ascii="Times New Roman" w:hAnsi="Times New Roman" w:cs="Times New Roman"/>
          <w:sz w:val="24"/>
          <w:szCs w:val="24"/>
          <w:lang w:val="ru-RU"/>
        </w:rPr>
        <w:t>2029.</w:t>
      </w:r>
      <w:r w:rsidR="00F43400">
        <w:rPr>
          <w:rFonts w:ascii="Times New Roman" w:hAnsi="Times New Roman" w:cs="Times New Roman"/>
          <w:sz w:val="24"/>
          <w:szCs w:val="24"/>
          <w:lang w:val="ru-RU"/>
        </w:rPr>
        <w:t xml:space="preserve"> године</w:t>
      </w:r>
      <w:r>
        <w:rPr>
          <w:rFonts w:ascii="Times New Roman" w:hAnsi="Times New Roman" w:cs="Times New Roman"/>
          <w:sz w:val="24"/>
          <w:szCs w:val="24"/>
          <w:lang w:val="ru-RU"/>
        </w:rPr>
        <w:t xml:space="preserve"> је Акциони план за спровођење Стратегије развоја културе Републике Србије</w:t>
      </w:r>
      <w:r>
        <w:rPr>
          <w:rFonts w:ascii="Times New Roman" w:hAnsi="Times New Roman" w:cs="Times New Roman"/>
          <w:sz w:val="24"/>
          <w:szCs w:val="24"/>
          <w:lang w:val="sr-Latn-RS"/>
        </w:rPr>
        <w:t xml:space="preserve"> </w:t>
      </w:r>
      <w:r>
        <w:rPr>
          <w:rFonts w:ascii="Times New Roman" w:hAnsi="Times New Roman" w:cs="Times New Roman"/>
          <w:sz w:val="24"/>
          <w:szCs w:val="24"/>
          <w:lang w:val="ru-RU" w:eastAsia="x-none"/>
        </w:rPr>
        <w:t>израђен  за средњорочни период од 2020. до 2022. године</w:t>
      </w:r>
      <w:r>
        <w:rPr>
          <w:rFonts w:ascii="Times New Roman" w:hAnsi="Times New Roman" w:cs="Times New Roman"/>
          <w:sz w:val="24"/>
          <w:szCs w:val="24"/>
          <w:lang w:val="sr-Latn-RS" w:eastAsia="x-none"/>
        </w:rPr>
        <w:t xml:space="preserve">, </w:t>
      </w:r>
      <w:r>
        <w:rPr>
          <w:rFonts w:ascii="Times New Roman" w:hAnsi="Times New Roman" w:cs="Times New Roman"/>
          <w:sz w:val="24"/>
          <w:szCs w:val="24"/>
          <w:lang w:val="ru-RU" w:eastAsia="x-none"/>
        </w:rPr>
        <w:t>са разрађеним мерама које доприносе остваривању посебних циљева Стратегије.</w:t>
      </w:r>
      <w:r>
        <w:rPr>
          <w:rFonts w:ascii="Times New Roman" w:hAnsi="Times New Roman" w:cs="Times New Roman"/>
          <w:sz w:val="24"/>
          <w:szCs w:val="24"/>
        </w:rPr>
        <w:t xml:space="preserve"> Утврђивање трошкова Акционог плана за спровођење Стратегије развоја културе Републике Србије за период 2020-2022. године рађено је у складу са Приручником за обрачун трошкова јавних политика (који је у припреми), који се методолошки базира на примени Упутства Европске комисије о обрачуну трошкова из Методолошких смерница за обрачун трошкова структурних реформи из 2019. године, као и СИГМА смерница Збирке алата и искустава за обрачун трошкова политика (које подразмевају да се приликом обрачуна трошкова документа јавне политике обрачунавају додатни, директни и варијабилни трошкови нових активности или увећаног обима постојећих активности неопходних за реализацију планираних мера у оквиру Акционог плана и достизања посебних циљева стратегије , при чему у обзир нису узимане редовне/текуће активности, већ само додатне или увећан обим текућих активности које су Министарство културе и информисања и релевантне институције Републике Србије предвиделе својим буџетима и програмским активностима у оквиру њих). У утврђивању трошкова Акционог плана за спровођење Стратегије развоја културе Републике Србије за период 2020-2022. године активно су учествовали представници Републичког секретаријата за јавне политике и чланова Пројектног тима који је, у оквиру ЕУ пројекта подршке реформи јавне управе Републике Србије ангажован на изради смерница за процену трошкова јавних политика. Израда трошковника Акционог плана за спровођење Стратегије развоја културе Републике Србије је био пилот пројекат у оквиру припреме Приручника за обрачун трошкова јавних политика.</w:t>
      </w:r>
      <w:r>
        <w:rPr>
          <w:rFonts w:ascii="Times New Roman" w:hAnsi="Times New Roman" w:cs="Times New Roman"/>
          <w:b/>
          <w:sz w:val="24"/>
          <w:szCs w:val="24"/>
        </w:rPr>
        <w:t xml:space="preserve"> </w:t>
      </w:r>
      <w:r>
        <w:rPr>
          <w:rFonts w:ascii="Times New Roman" w:hAnsi="Times New Roman" w:cs="Times New Roman"/>
          <w:sz w:val="24"/>
          <w:szCs w:val="24"/>
        </w:rPr>
        <w:t xml:space="preserve">Укупна индикативна додатна средства неопходна за спровођење Акционог плана Стратегије развоја културе планирана су </w:t>
      </w:r>
      <w:r>
        <w:rPr>
          <w:rFonts w:ascii="Times New Roman" w:hAnsi="Times New Roman" w:cs="Times New Roman"/>
          <w:b/>
          <w:sz w:val="24"/>
          <w:szCs w:val="24"/>
        </w:rPr>
        <w:t>у односу на средства опредељена за спровођење планираних мера у 2019. години као базној</w:t>
      </w:r>
      <w:r>
        <w:rPr>
          <w:rFonts w:ascii="Times New Roman" w:hAnsi="Times New Roman" w:cs="Times New Roman"/>
          <w:sz w:val="24"/>
          <w:szCs w:val="24"/>
        </w:rPr>
        <w:t xml:space="preserve">. </w:t>
      </w:r>
    </w:p>
    <w:p w:rsidR="00452B07" w:rsidRDefault="00452B07" w:rsidP="00452B07">
      <w:pPr>
        <w:spacing w:before="120" w:after="0" w:line="276" w:lineRule="auto"/>
        <w:ind w:firstLine="710"/>
        <w:jc w:val="both"/>
        <w:rPr>
          <w:rFonts w:ascii="Times New Roman" w:hAnsi="Times New Roman" w:cs="Times New Roman"/>
          <w:sz w:val="24"/>
          <w:szCs w:val="24"/>
        </w:rPr>
      </w:pPr>
      <w:r>
        <w:rPr>
          <w:rFonts w:ascii="Times New Roman" w:hAnsi="Times New Roman" w:cs="Times New Roman"/>
          <w:b/>
          <w:sz w:val="24"/>
          <w:szCs w:val="24"/>
        </w:rPr>
        <w:t xml:space="preserve">Укупна процењена додатна средства у односу на 2019. годину као базну, </w:t>
      </w:r>
      <w:r>
        <w:rPr>
          <w:rFonts w:ascii="Times New Roman" w:hAnsi="Times New Roman" w:cs="Times New Roman"/>
          <w:sz w:val="24"/>
          <w:szCs w:val="24"/>
        </w:rPr>
        <w:t xml:space="preserve">утврђена у складу са СИГМА Методологијом обрачуна тошкова, која су неопходна за спровођење планираних мера и која су </w:t>
      </w:r>
      <w:r>
        <w:rPr>
          <w:rFonts w:ascii="Times New Roman" w:hAnsi="Times New Roman" w:cs="Times New Roman"/>
          <w:b/>
          <w:sz w:val="24"/>
          <w:szCs w:val="24"/>
        </w:rPr>
        <w:t>исказана у Акционом плану</w:t>
      </w:r>
      <w:r>
        <w:rPr>
          <w:rFonts w:ascii="Times New Roman" w:hAnsi="Times New Roman" w:cs="Times New Roman"/>
          <w:sz w:val="24"/>
          <w:szCs w:val="24"/>
        </w:rPr>
        <w:t xml:space="preserve">  за период 2020-2022. године износе </w:t>
      </w:r>
      <w:r>
        <w:rPr>
          <w:rFonts w:ascii="Times New Roman" w:hAnsi="Times New Roman" w:cs="Times New Roman"/>
          <w:b/>
          <w:sz w:val="24"/>
          <w:szCs w:val="24"/>
          <w:lang w:val="ru-RU" w:eastAsia="x-none"/>
        </w:rPr>
        <w:t>6.823.292.000</w:t>
      </w:r>
      <w:r>
        <w:rPr>
          <w:lang w:val="ru-RU" w:eastAsia="x-none"/>
        </w:rPr>
        <w:t xml:space="preserve"> </w:t>
      </w:r>
      <w:r>
        <w:rPr>
          <w:rFonts w:ascii="Times New Roman" w:hAnsi="Times New Roman" w:cs="Times New Roman"/>
          <w:sz w:val="24"/>
          <w:szCs w:val="24"/>
        </w:rPr>
        <w:t>динара</w:t>
      </w:r>
      <w:r>
        <w:rPr>
          <w:rFonts w:ascii="Times New Roman" w:hAnsi="Times New Roman" w:cs="Times New Roman"/>
          <w:sz w:val="24"/>
          <w:szCs w:val="24"/>
          <w:lang w:val="sr-Latn-RS"/>
        </w:rPr>
        <w:t xml:space="preserve"> (</w:t>
      </w:r>
      <w:r>
        <w:rPr>
          <w:rFonts w:ascii="Times New Roman" w:hAnsi="Times New Roman" w:cs="Times New Roman"/>
          <w:sz w:val="24"/>
          <w:szCs w:val="24"/>
        </w:rPr>
        <w:t xml:space="preserve">Министарство културе и информисања – </w:t>
      </w:r>
      <w:r>
        <w:rPr>
          <w:rFonts w:ascii="Times New Roman" w:hAnsi="Times New Roman" w:cs="Times New Roman"/>
          <w:b/>
          <w:sz w:val="24"/>
          <w:szCs w:val="24"/>
        </w:rPr>
        <w:t xml:space="preserve">6.813.593.000 </w:t>
      </w:r>
      <w:r>
        <w:rPr>
          <w:rFonts w:ascii="Times New Roman" w:hAnsi="Times New Roman" w:cs="Times New Roman"/>
          <w:sz w:val="24"/>
          <w:szCs w:val="24"/>
        </w:rPr>
        <w:t xml:space="preserve">динара; Министарство просвете, науке и технолошког развоја – </w:t>
      </w:r>
      <w:r>
        <w:rPr>
          <w:rFonts w:ascii="Times New Roman" w:hAnsi="Times New Roman" w:cs="Times New Roman"/>
          <w:b/>
          <w:sz w:val="24"/>
          <w:szCs w:val="24"/>
        </w:rPr>
        <w:t xml:space="preserve">9.699.000 </w:t>
      </w:r>
      <w:r>
        <w:rPr>
          <w:rFonts w:ascii="Times New Roman" w:hAnsi="Times New Roman" w:cs="Times New Roman"/>
          <w:sz w:val="24"/>
          <w:szCs w:val="24"/>
        </w:rPr>
        <w:t xml:space="preserve">динара). Укупна процењена додатна средства исказана у Акционом плану по годинама спровођења износе: у 2020. години – </w:t>
      </w:r>
      <w:r>
        <w:rPr>
          <w:rFonts w:ascii="Times New Roman" w:hAnsi="Times New Roman" w:cs="Times New Roman"/>
          <w:sz w:val="24"/>
          <w:szCs w:val="24"/>
          <w:lang w:val="ru-RU" w:eastAsia="x-none"/>
        </w:rPr>
        <w:t>2.134.230.000</w:t>
      </w:r>
      <w:r>
        <w:rPr>
          <w:rFonts w:ascii="Times New Roman" w:hAnsi="Times New Roman" w:cs="Times New Roman"/>
          <w:sz w:val="24"/>
          <w:szCs w:val="24"/>
        </w:rPr>
        <w:t xml:space="preserve"> динара </w:t>
      </w:r>
      <w:r>
        <w:rPr>
          <w:rFonts w:ascii="Times New Roman" w:hAnsi="Times New Roman" w:cs="Times New Roman"/>
          <w:sz w:val="24"/>
          <w:szCs w:val="24"/>
          <w:lang w:val="sr-Latn-RS"/>
        </w:rPr>
        <w:t>(</w:t>
      </w:r>
      <w:r>
        <w:rPr>
          <w:rFonts w:ascii="Times New Roman" w:hAnsi="Times New Roman" w:cs="Times New Roman"/>
          <w:sz w:val="24"/>
          <w:szCs w:val="24"/>
        </w:rPr>
        <w:t>Министарство културе и информисања – 2.130.997.000</w:t>
      </w:r>
      <w:r>
        <w:rPr>
          <w:rFonts w:ascii="Times New Roman" w:hAnsi="Times New Roman" w:cs="Times New Roman"/>
          <w:b/>
          <w:sz w:val="24"/>
          <w:szCs w:val="24"/>
        </w:rPr>
        <w:t xml:space="preserve"> </w:t>
      </w:r>
      <w:r>
        <w:rPr>
          <w:rFonts w:ascii="Times New Roman" w:hAnsi="Times New Roman" w:cs="Times New Roman"/>
          <w:sz w:val="24"/>
          <w:szCs w:val="24"/>
        </w:rPr>
        <w:t>динара; Министарство просвете, науке и технолошког развоја – 3.233.000</w:t>
      </w:r>
      <w:r>
        <w:rPr>
          <w:rFonts w:ascii="Times New Roman" w:hAnsi="Times New Roman" w:cs="Times New Roman"/>
          <w:b/>
          <w:sz w:val="24"/>
          <w:szCs w:val="24"/>
        </w:rPr>
        <w:t xml:space="preserve"> </w:t>
      </w:r>
      <w:r>
        <w:rPr>
          <w:rFonts w:ascii="Times New Roman" w:hAnsi="Times New Roman" w:cs="Times New Roman"/>
          <w:sz w:val="24"/>
          <w:szCs w:val="24"/>
        </w:rPr>
        <w:t xml:space="preserve">динара) , у 2021. години – </w:t>
      </w:r>
      <w:r>
        <w:rPr>
          <w:rFonts w:ascii="Times New Roman" w:eastAsia="Times New Roman" w:hAnsi="Times New Roman" w:cs="Times New Roman"/>
          <w:color w:val="000000"/>
          <w:sz w:val="24"/>
          <w:szCs w:val="24"/>
          <w:lang w:val="ru-RU" w:eastAsia="x-none"/>
        </w:rPr>
        <w:t>2.336.523.</w:t>
      </w:r>
      <w:r>
        <w:rPr>
          <w:rFonts w:ascii="Times New Roman" w:eastAsia="Times New Roman" w:hAnsi="Times New Roman" w:cs="Times New Roman"/>
          <w:color w:val="000000"/>
          <w:sz w:val="24"/>
          <w:szCs w:val="24"/>
          <w:lang w:val="sr-Latn-RS" w:eastAsia="x-none"/>
        </w:rPr>
        <w:t>000</w:t>
      </w:r>
      <w:r>
        <w:rPr>
          <w:rFonts w:ascii="Times New Roman" w:eastAsia="Times New Roman" w:hAnsi="Times New Roman" w:cs="Times New Roman"/>
          <w:color w:val="000000"/>
          <w:sz w:val="24"/>
          <w:szCs w:val="24"/>
          <w:lang w:val="ru-RU" w:eastAsia="x-none"/>
        </w:rPr>
        <w:t xml:space="preserve"> </w:t>
      </w:r>
      <w:r>
        <w:rPr>
          <w:rFonts w:ascii="Times New Roman" w:hAnsi="Times New Roman" w:cs="Times New Roman"/>
          <w:sz w:val="24"/>
          <w:szCs w:val="24"/>
        </w:rPr>
        <w:t xml:space="preserve">динара </w:t>
      </w:r>
      <w:r>
        <w:rPr>
          <w:rFonts w:ascii="Times New Roman" w:hAnsi="Times New Roman" w:cs="Times New Roman"/>
          <w:sz w:val="24"/>
          <w:szCs w:val="24"/>
          <w:lang w:val="sr-Latn-RS"/>
        </w:rPr>
        <w:t>(</w:t>
      </w:r>
      <w:r>
        <w:rPr>
          <w:rFonts w:ascii="Times New Roman" w:hAnsi="Times New Roman" w:cs="Times New Roman"/>
          <w:sz w:val="24"/>
          <w:szCs w:val="24"/>
        </w:rPr>
        <w:t>Министарство културе и информисања – 2.333.290.000</w:t>
      </w:r>
      <w:r>
        <w:rPr>
          <w:rFonts w:ascii="Times New Roman" w:hAnsi="Times New Roman" w:cs="Times New Roman"/>
          <w:b/>
          <w:sz w:val="24"/>
          <w:szCs w:val="24"/>
        </w:rPr>
        <w:t xml:space="preserve"> </w:t>
      </w:r>
      <w:r>
        <w:rPr>
          <w:rFonts w:ascii="Times New Roman" w:hAnsi="Times New Roman" w:cs="Times New Roman"/>
          <w:sz w:val="24"/>
          <w:szCs w:val="24"/>
        </w:rPr>
        <w:t>динара; Министарство просвете, науке и технолошког развоја – 3.233.000</w:t>
      </w:r>
      <w:r>
        <w:rPr>
          <w:rFonts w:ascii="Times New Roman" w:hAnsi="Times New Roman" w:cs="Times New Roman"/>
          <w:b/>
          <w:sz w:val="24"/>
          <w:szCs w:val="24"/>
        </w:rPr>
        <w:t xml:space="preserve"> </w:t>
      </w:r>
      <w:r>
        <w:rPr>
          <w:rFonts w:ascii="Times New Roman" w:hAnsi="Times New Roman" w:cs="Times New Roman"/>
          <w:sz w:val="24"/>
          <w:szCs w:val="24"/>
        </w:rPr>
        <w:t xml:space="preserve">динара)  и у 2022. години – </w:t>
      </w:r>
      <w:r>
        <w:rPr>
          <w:rFonts w:ascii="Times New Roman" w:hAnsi="Times New Roman" w:cs="Times New Roman"/>
          <w:sz w:val="24"/>
          <w:szCs w:val="24"/>
          <w:lang w:val="ru-RU" w:eastAsia="x-none"/>
        </w:rPr>
        <w:t>2.352.539.000</w:t>
      </w:r>
      <w:r>
        <w:rPr>
          <w:lang w:val="ru-RU" w:eastAsia="x-none"/>
        </w:rPr>
        <w:t xml:space="preserve"> </w:t>
      </w:r>
      <w:r>
        <w:rPr>
          <w:rFonts w:ascii="Times New Roman" w:hAnsi="Times New Roman" w:cs="Times New Roman"/>
          <w:sz w:val="24"/>
          <w:szCs w:val="24"/>
        </w:rPr>
        <w:t xml:space="preserve">динара </w:t>
      </w:r>
      <w:r>
        <w:rPr>
          <w:rFonts w:ascii="Times New Roman" w:hAnsi="Times New Roman" w:cs="Times New Roman"/>
          <w:sz w:val="24"/>
          <w:szCs w:val="24"/>
          <w:lang w:val="sr-Latn-RS"/>
        </w:rPr>
        <w:t>(</w:t>
      </w:r>
      <w:r>
        <w:rPr>
          <w:rFonts w:ascii="Times New Roman" w:hAnsi="Times New Roman" w:cs="Times New Roman"/>
          <w:sz w:val="24"/>
          <w:szCs w:val="24"/>
        </w:rPr>
        <w:t>Министарство културе и информисања – 2.349.306.000</w:t>
      </w:r>
      <w:r>
        <w:rPr>
          <w:rFonts w:ascii="Times New Roman" w:hAnsi="Times New Roman" w:cs="Times New Roman"/>
          <w:b/>
          <w:sz w:val="24"/>
          <w:szCs w:val="24"/>
        </w:rPr>
        <w:t xml:space="preserve"> </w:t>
      </w:r>
      <w:r>
        <w:rPr>
          <w:rFonts w:ascii="Times New Roman" w:hAnsi="Times New Roman" w:cs="Times New Roman"/>
          <w:sz w:val="24"/>
          <w:szCs w:val="24"/>
        </w:rPr>
        <w:t>динара; Министарство просвете, науке и технолошког развоја – 3.233.000</w:t>
      </w:r>
      <w:r>
        <w:rPr>
          <w:rFonts w:ascii="Times New Roman" w:hAnsi="Times New Roman" w:cs="Times New Roman"/>
          <w:b/>
          <w:sz w:val="24"/>
          <w:szCs w:val="24"/>
        </w:rPr>
        <w:t xml:space="preserve"> </w:t>
      </w:r>
      <w:r>
        <w:rPr>
          <w:rFonts w:ascii="Times New Roman" w:hAnsi="Times New Roman" w:cs="Times New Roman"/>
          <w:sz w:val="24"/>
          <w:szCs w:val="24"/>
        </w:rPr>
        <w:t xml:space="preserve">динара). У складу са тим </w:t>
      </w:r>
      <w:r>
        <w:rPr>
          <w:rFonts w:ascii="Times New Roman" w:hAnsi="Times New Roman" w:cs="Times New Roman"/>
          <w:b/>
          <w:sz w:val="24"/>
          <w:szCs w:val="24"/>
        </w:rPr>
        <w:t>укупна процењена средства</w:t>
      </w:r>
      <w:r>
        <w:rPr>
          <w:rFonts w:ascii="Times New Roman" w:hAnsi="Times New Roman" w:cs="Times New Roman"/>
          <w:sz w:val="24"/>
          <w:szCs w:val="24"/>
        </w:rPr>
        <w:t xml:space="preserve"> (укупан износ неопходан за спровођење планираних мера за период 2020-2022. године) износе </w:t>
      </w:r>
      <w:r>
        <w:rPr>
          <w:rFonts w:ascii="Times New Roman" w:hAnsi="Times New Roman" w:cs="Times New Roman"/>
          <w:b/>
          <w:sz w:val="24"/>
          <w:szCs w:val="24"/>
        </w:rPr>
        <w:t>10.</w:t>
      </w:r>
      <w:r>
        <w:rPr>
          <w:rFonts w:ascii="Times New Roman" w:hAnsi="Times New Roman" w:cs="Times New Roman"/>
          <w:b/>
          <w:sz w:val="24"/>
          <w:szCs w:val="24"/>
          <w:lang w:val="sr-Latn-RS"/>
        </w:rPr>
        <w:t>396</w:t>
      </w:r>
      <w:r>
        <w:rPr>
          <w:rFonts w:ascii="Times New Roman" w:hAnsi="Times New Roman" w:cs="Times New Roman"/>
          <w:b/>
          <w:sz w:val="24"/>
          <w:szCs w:val="24"/>
        </w:rPr>
        <w:t>.</w:t>
      </w:r>
      <w:r>
        <w:rPr>
          <w:rFonts w:ascii="Times New Roman" w:hAnsi="Times New Roman" w:cs="Times New Roman"/>
          <w:b/>
          <w:sz w:val="24"/>
          <w:szCs w:val="24"/>
          <w:lang w:val="sr-Latn-RS"/>
        </w:rPr>
        <w:t>621</w:t>
      </w:r>
      <w:r>
        <w:rPr>
          <w:rFonts w:ascii="Times New Roman" w:hAnsi="Times New Roman" w:cs="Times New Roman"/>
          <w:b/>
          <w:sz w:val="24"/>
          <w:szCs w:val="24"/>
        </w:rPr>
        <w:t>.000</w:t>
      </w:r>
      <w:r>
        <w:rPr>
          <w:rFonts w:ascii="Times New Roman" w:hAnsi="Times New Roman" w:cs="Times New Roman"/>
          <w:sz w:val="24"/>
          <w:szCs w:val="24"/>
        </w:rPr>
        <w:t xml:space="preserve"> динара </w:t>
      </w:r>
      <w:r>
        <w:rPr>
          <w:rFonts w:ascii="Times New Roman" w:hAnsi="Times New Roman" w:cs="Times New Roman"/>
          <w:sz w:val="24"/>
          <w:szCs w:val="24"/>
          <w:lang w:val="sr-Latn-RS"/>
        </w:rPr>
        <w:t>(</w:t>
      </w:r>
      <w:r>
        <w:rPr>
          <w:rFonts w:ascii="Times New Roman" w:hAnsi="Times New Roman" w:cs="Times New Roman"/>
          <w:sz w:val="24"/>
          <w:szCs w:val="24"/>
        </w:rPr>
        <w:t xml:space="preserve">Министарство културе и информисања – </w:t>
      </w:r>
      <w:r>
        <w:rPr>
          <w:rFonts w:ascii="Times New Roman" w:hAnsi="Times New Roman" w:cs="Times New Roman"/>
          <w:b/>
          <w:sz w:val="24"/>
          <w:szCs w:val="24"/>
        </w:rPr>
        <w:t xml:space="preserve">10.239.932.000 </w:t>
      </w:r>
      <w:r>
        <w:rPr>
          <w:rFonts w:ascii="Times New Roman" w:hAnsi="Times New Roman" w:cs="Times New Roman"/>
          <w:sz w:val="24"/>
          <w:szCs w:val="24"/>
        </w:rPr>
        <w:t xml:space="preserve">динара; Министарство просвете, науке и технолошког развоја – </w:t>
      </w:r>
      <w:r>
        <w:rPr>
          <w:rFonts w:ascii="Times New Roman" w:hAnsi="Times New Roman" w:cs="Times New Roman"/>
          <w:b/>
          <w:sz w:val="24"/>
          <w:szCs w:val="24"/>
        </w:rPr>
        <w:t xml:space="preserve">156.689.000 </w:t>
      </w:r>
      <w:r>
        <w:rPr>
          <w:rFonts w:ascii="Times New Roman" w:hAnsi="Times New Roman" w:cs="Times New Roman"/>
          <w:sz w:val="24"/>
          <w:szCs w:val="24"/>
        </w:rPr>
        <w:t>динара), односно по годинама спровођења: у 2020. години – 3.</w:t>
      </w:r>
      <w:r>
        <w:rPr>
          <w:rFonts w:ascii="Times New Roman" w:hAnsi="Times New Roman" w:cs="Times New Roman"/>
          <w:sz w:val="24"/>
          <w:szCs w:val="24"/>
          <w:lang w:val="sr-Latn-RS"/>
        </w:rPr>
        <w:t>358</w:t>
      </w:r>
      <w:r>
        <w:rPr>
          <w:rFonts w:ascii="Times New Roman" w:hAnsi="Times New Roman" w:cs="Times New Roman"/>
          <w:sz w:val="24"/>
          <w:szCs w:val="24"/>
        </w:rPr>
        <w:t>.</w:t>
      </w:r>
      <w:r>
        <w:rPr>
          <w:rFonts w:ascii="Times New Roman" w:hAnsi="Times New Roman" w:cs="Times New Roman"/>
          <w:sz w:val="24"/>
          <w:szCs w:val="24"/>
          <w:lang w:val="sr-Latn-RS"/>
        </w:rPr>
        <w:t>673</w:t>
      </w:r>
      <w:r>
        <w:rPr>
          <w:rFonts w:ascii="Times New Roman" w:hAnsi="Times New Roman" w:cs="Times New Roman"/>
          <w:sz w:val="24"/>
          <w:szCs w:val="24"/>
        </w:rPr>
        <w:t xml:space="preserve">.000 динара </w:t>
      </w:r>
      <w:r>
        <w:rPr>
          <w:rFonts w:ascii="Times New Roman" w:hAnsi="Times New Roman" w:cs="Times New Roman"/>
          <w:sz w:val="24"/>
          <w:szCs w:val="24"/>
          <w:lang w:val="sr-Latn-RS"/>
        </w:rPr>
        <w:t>(</w:t>
      </w:r>
      <w:r>
        <w:rPr>
          <w:rFonts w:ascii="Times New Roman" w:hAnsi="Times New Roman" w:cs="Times New Roman"/>
          <w:sz w:val="24"/>
          <w:szCs w:val="24"/>
        </w:rPr>
        <w:t>Министарство културе и информисања – 3.273.110.000</w:t>
      </w:r>
      <w:r>
        <w:rPr>
          <w:rFonts w:ascii="Times New Roman" w:hAnsi="Times New Roman" w:cs="Times New Roman"/>
          <w:b/>
          <w:sz w:val="24"/>
          <w:szCs w:val="24"/>
        </w:rPr>
        <w:t xml:space="preserve"> </w:t>
      </w:r>
      <w:r>
        <w:rPr>
          <w:rFonts w:ascii="Times New Roman" w:hAnsi="Times New Roman" w:cs="Times New Roman"/>
          <w:sz w:val="24"/>
          <w:szCs w:val="24"/>
        </w:rPr>
        <w:t>динара; Министарство просвете, науке и технолошког развоја – 85.563.000</w:t>
      </w:r>
      <w:r>
        <w:rPr>
          <w:rFonts w:ascii="Times New Roman" w:hAnsi="Times New Roman" w:cs="Times New Roman"/>
          <w:b/>
          <w:sz w:val="24"/>
          <w:szCs w:val="24"/>
        </w:rPr>
        <w:t xml:space="preserve"> </w:t>
      </w:r>
      <w:r w:rsidR="00F43400">
        <w:rPr>
          <w:rFonts w:ascii="Times New Roman" w:hAnsi="Times New Roman" w:cs="Times New Roman"/>
          <w:sz w:val="24"/>
          <w:szCs w:val="24"/>
        </w:rPr>
        <w:t>динара)</w:t>
      </w:r>
      <w:r>
        <w:rPr>
          <w:rFonts w:ascii="Times New Roman" w:hAnsi="Times New Roman" w:cs="Times New Roman"/>
          <w:sz w:val="24"/>
          <w:szCs w:val="24"/>
        </w:rPr>
        <w:t>, у 2021. години – 3.</w:t>
      </w:r>
      <w:r>
        <w:rPr>
          <w:rFonts w:ascii="Times New Roman" w:hAnsi="Times New Roman" w:cs="Times New Roman"/>
          <w:sz w:val="24"/>
          <w:szCs w:val="24"/>
          <w:lang w:val="sr-Latn-RS"/>
        </w:rPr>
        <w:t>510</w:t>
      </w:r>
      <w:r>
        <w:rPr>
          <w:rFonts w:ascii="Times New Roman" w:hAnsi="Times New Roman" w:cs="Times New Roman"/>
          <w:sz w:val="24"/>
          <w:szCs w:val="24"/>
        </w:rPr>
        <w:t>.</w:t>
      </w:r>
      <w:r>
        <w:rPr>
          <w:rFonts w:ascii="Times New Roman" w:hAnsi="Times New Roman" w:cs="Times New Roman"/>
          <w:sz w:val="24"/>
          <w:szCs w:val="24"/>
          <w:lang w:val="sr-Latn-RS"/>
        </w:rPr>
        <w:t>966</w:t>
      </w:r>
      <w:r>
        <w:rPr>
          <w:rFonts w:ascii="Times New Roman" w:hAnsi="Times New Roman" w:cs="Times New Roman"/>
          <w:sz w:val="24"/>
          <w:szCs w:val="24"/>
        </w:rPr>
        <w:t xml:space="preserve">.000 динара </w:t>
      </w:r>
      <w:r>
        <w:rPr>
          <w:rFonts w:ascii="Times New Roman" w:hAnsi="Times New Roman" w:cs="Times New Roman"/>
          <w:sz w:val="24"/>
          <w:szCs w:val="24"/>
          <w:lang w:val="sr-Latn-RS"/>
        </w:rPr>
        <w:t>(</w:t>
      </w:r>
      <w:r>
        <w:rPr>
          <w:rFonts w:ascii="Times New Roman" w:hAnsi="Times New Roman" w:cs="Times New Roman"/>
          <w:sz w:val="24"/>
          <w:szCs w:val="24"/>
        </w:rPr>
        <w:t>Министарство културе и информисања – 3.475.403.000</w:t>
      </w:r>
      <w:r>
        <w:rPr>
          <w:rFonts w:ascii="Times New Roman" w:hAnsi="Times New Roman" w:cs="Times New Roman"/>
          <w:b/>
          <w:sz w:val="24"/>
          <w:szCs w:val="24"/>
        </w:rPr>
        <w:t xml:space="preserve"> </w:t>
      </w:r>
      <w:r>
        <w:rPr>
          <w:rFonts w:ascii="Times New Roman" w:hAnsi="Times New Roman" w:cs="Times New Roman"/>
          <w:sz w:val="24"/>
          <w:szCs w:val="24"/>
        </w:rPr>
        <w:t>динара; Министарство просвете, науке и технолошког развоја – 35.563.000</w:t>
      </w:r>
      <w:r>
        <w:rPr>
          <w:rFonts w:ascii="Times New Roman" w:hAnsi="Times New Roman" w:cs="Times New Roman"/>
          <w:b/>
          <w:sz w:val="24"/>
          <w:szCs w:val="24"/>
        </w:rPr>
        <w:t xml:space="preserve"> </w:t>
      </w:r>
      <w:r>
        <w:rPr>
          <w:rFonts w:ascii="Times New Roman" w:hAnsi="Times New Roman" w:cs="Times New Roman"/>
          <w:sz w:val="24"/>
          <w:szCs w:val="24"/>
        </w:rPr>
        <w:t>динара) и у 2022. години – 3.</w:t>
      </w:r>
      <w:r>
        <w:rPr>
          <w:rFonts w:ascii="Times New Roman" w:hAnsi="Times New Roman" w:cs="Times New Roman"/>
          <w:sz w:val="24"/>
          <w:szCs w:val="24"/>
          <w:lang w:val="sr-Latn-RS"/>
        </w:rPr>
        <w:t>526</w:t>
      </w:r>
      <w:r>
        <w:rPr>
          <w:rFonts w:ascii="Times New Roman" w:hAnsi="Times New Roman" w:cs="Times New Roman"/>
          <w:sz w:val="24"/>
          <w:szCs w:val="24"/>
        </w:rPr>
        <w:t>.</w:t>
      </w:r>
      <w:r>
        <w:rPr>
          <w:rFonts w:ascii="Times New Roman" w:hAnsi="Times New Roman" w:cs="Times New Roman"/>
          <w:sz w:val="24"/>
          <w:szCs w:val="24"/>
          <w:lang w:val="sr-Latn-RS"/>
        </w:rPr>
        <w:t>982</w:t>
      </w:r>
      <w:r>
        <w:rPr>
          <w:rFonts w:ascii="Times New Roman" w:hAnsi="Times New Roman" w:cs="Times New Roman"/>
          <w:sz w:val="24"/>
          <w:szCs w:val="24"/>
        </w:rPr>
        <w:t xml:space="preserve">.000 динара </w:t>
      </w:r>
      <w:r>
        <w:rPr>
          <w:rFonts w:ascii="Times New Roman" w:hAnsi="Times New Roman" w:cs="Times New Roman"/>
          <w:sz w:val="24"/>
          <w:szCs w:val="24"/>
          <w:lang w:val="sr-Latn-RS"/>
        </w:rPr>
        <w:t>(</w:t>
      </w:r>
      <w:r>
        <w:rPr>
          <w:rFonts w:ascii="Times New Roman" w:hAnsi="Times New Roman" w:cs="Times New Roman"/>
          <w:sz w:val="24"/>
          <w:szCs w:val="24"/>
        </w:rPr>
        <w:t>Министарство културе и информисања – 3.491.419.000</w:t>
      </w:r>
      <w:r>
        <w:rPr>
          <w:rFonts w:ascii="Times New Roman" w:hAnsi="Times New Roman" w:cs="Times New Roman"/>
          <w:b/>
          <w:sz w:val="24"/>
          <w:szCs w:val="24"/>
        </w:rPr>
        <w:t xml:space="preserve"> </w:t>
      </w:r>
      <w:r>
        <w:rPr>
          <w:rFonts w:ascii="Times New Roman" w:hAnsi="Times New Roman" w:cs="Times New Roman"/>
          <w:sz w:val="24"/>
          <w:szCs w:val="24"/>
        </w:rPr>
        <w:t>динара; Министарство просвете, науке и технолошког развоја – 35.563.000</w:t>
      </w:r>
      <w:r>
        <w:rPr>
          <w:rFonts w:ascii="Times New Roman" w:hAnsi="Times New Roman" w:cs="Times New Roman"/>
          <w:b/>
          <w:sz w:val="24"/>
          <w:szCs w:val="24"/>
        </w:rPr>
        <w:t xml:space="preserve"> </w:t>
      </w:r>
      <w:r>
        <w:rPr>
          <w:rFonts w:ascii="Times New Roman" w:hAnsi="Times New Roman" w:cs="Times New Roman"/>
          <w:sz w:val="24"/>
          <w:szCs w:val="24"/>
        </w:rPr>
        <w:t xml:space="preserve">динара). </w:t>
      </w:r>
    </w:p>
    <w:p w:rsidR="00452B07" w:rsidRDefault="00452B07" w:rsidP="00452B07">
      <w:pPr>
        <w:spacing w:before="120" w:after="0" w:line="276" w:lineRule="auto"/>
        <w:ind w:firstLine="710"/>
        <w:jc w:val="both"/>
        <w:rPr>
          <w:rFonts w:ascii="Times New Roman" w:hAnsi="Times New Roman" w:cs="Times New Roman"/>
          <w:sz w:val="24"/>
          <w:szCs w:val="24"/>
        </w:rPr>
      </w:pPr>
      <w:r>
        <w:rPr>
          <w:rFonts w:ascii="Times New Roman" w:hAnsi="Times New Roman" w:cs="Times New Roman"/>
          <w:sz w:val="24"/>
          <w:szCs w:val="24"/>
        </w:rPr>
        <w:t>Део планираних мера исказаних у акционом плану ће се финансирати средствима обезбеђеним Законом о буџету</w:t>
      </w:r>
      <w:r w:rsidR="00F43400">
        <w:rPr>
          <w:rFonts w:ascii="Times New Roman" w:hAnsi="Times New Roman" w:cs="Times New Roman"/>
          <w:sz w:val="24"/>
          <w:szCs w:val="24"/>
        </w:rPr>
        <w:t xml:space="preserve"> </w:t>
      </w:r>
      <w:r w:rsidR="00F43400" w:rsidRPr="00F43400">
        <w:rPr>
          <w:rFonts w:ascii="Times New Roman" w:hAnsi="Times New Roman" w:cs="Times New Roman"/>
          <w:sz w:val="24"/>
          <w:szCs w:val="24"/>
          <w:lang w:val="sr-Cyrl-CS"/>
        </w:rPr>
        <w:t>Републике Србије</w:t>
      </w:r>
      <w:r w:rsidR="006F410D">
        <w:rPr>
          <w:rFonts w:ascii="Times New Roman" w:hAnsi="Times New Roman" w:cs="Times New Roman"/>
          <w:sz w:val="24"/>
          <w:szCs w:val="24"/>
        </w:rPr>
        <w:t xml:space="preserve"> за 2020. годину (</w:t>
      </w:r>
      <w:r w:rsidR="00446C3A" w:rsidRPr="00446C3A">
        <w:rPr>
          <w:rFonts w:ascii="Times New Roman" w:hAnsi="Times New Roman" w:cs="Times New Roman"/>
          <w:lang w:val="ru-RU"/>
        </w:rPr>
        <w:t>„</w:t>
      </w:r>
      <w:r w:rsidR="006F410D">
        <w:rPr>
          <w:rFonts w:ascii="Times New Roman" w:hAnsi="Times New Roman" w:cs="Times New Roman"/>
          <w:sz w:val="24"/>
          <w:szCs w:val="24"/>
        </w:rPr>
        <w:t>Службени гласник РС</w:t>
      </w:r>
      <w:r w:rsidR="006F410D" w:rsidRPr="006F410D">
        <w:rPr>
          <w:rFonts w:ascii="Times New Roman" w:hAnsi="Times New Roman" w:cs="Times New Roman"/>
          <w:sz w:val="24"/>
          <w:szCs w:val="24"/>
        </w:rPr>
        <w:t>”</w:t>
      </w:r>
      <w:r w:rsidR="00446C3A">
        <w:rPr>
          <w:rFonts w:ascii="Times New Roman" w:hAnsi="Times New Roman" w:cs="Times New Roman"/>
          <w:sz w:val="24"/>
          <w:szCs w:val="24"/>
        </w:rPr>
        <w:t>, бр. 84/</w:t>
      </w:r>
      <w:r>
        <w:rPr>
          <w:rFonts w:ascii="Times New Roman" w:hAnsi="Times New Roman" w:cs="Times New Roman"/>
          <w:sz w:val="24"/>
          <w:szCs w:val="24"/>
        </w:rPr>
        <w:t xml:space="preserve">19) као и средствима планираним у оквиру лимита </w:t>
      </w:r>
      <w:r>
        <w:rPr>
          <w:rFonts w:ascii="Times New Roman" w:eastAsia="Times New Roman" w:hAnsi="Times New Roman" w:cs="Times New Roman"/>
          <w:color w:val="000000"/>
          <w:sz w:val="24"/>
          <w:szCs w:val="24"/>
          <w:lang w:val="ru-RU" w:eastAsia="x-none"/>
        </w:rPr>
        <w:t>расхода и издатака утврђених у процесу припреме и доношења Закона о буџету и исказаних пројекцијама буџета за 2021. и 2022. годину.</w:t>
      </w:r>
      <w:r>
        <w:rPr>
          <w:rFonts w:ascii="Times New Roman" w:hAnsi="Times New Roman" w:cs="Times New Roman"/>
          <w:sz w:val="24"/>
          <w:szCs w:val="24"/>
        </w:rPr>
        <w:t xml:space="preserve"> </w:t>
      </w:r>
      <w:bookmarkStart w:id="0" w:name="_GoBack"/>
      <w:r w:rsidRPr="00766476">
        <w:rPr>
          <w:rFonts w:ascii="Times New Roman" w:hAnsi="Times New Roman" w:cs="Times New Roman"/>
          <w:b/>
          <w:sz w:val="24"/>
          <w:szCs w:val="24"/>
        </w:rPr>
        <w:t>У</w:t>
      </w:r>
      <w:bookmarkEnd w:id="0"/>
      <w:r>
        <w:rPr>
          <w:rFonts w:ascii="Times New Roman" w:hAnsi="Times New Roman" w:cs="Times New Roman"/>
          <w:b/>
          <w:sz w:val="24"/>
          <w:szCs w:val="24"/>
        </w:rPr>
        <w:t>купан износ ових процењених додатних средстава</w:t>
      </w:r>
      <w:r>
        <w:rPr>
          <w:rFonts w:ascii="Times New Roman" w:hAnsi="Times New Roman" w:cs="Times New Roman"/>
          <w:sz w:val="24"/>
          <w:szCs w:val="24"/>
        </w:rPr>
        <w:t xml:space="preserve">  за период 2020-2022. године – </w:t>
      </w:r>
      <w:r>
        <w:rPr>
          <w:rFonts w:ascii="Times New Roman" w:hAnsi="Times New Roman" w:cs="Times New Roman"/>
          <w:b/>
          <w:sz w:val="24"/>
          <w:szCs w:val="24"/>
        </w:rPr>
        <w:t>2.8</w:t>
      </w:r>
      <w:r>
        <w:rPr>
          <w:rFonts w:ascii="Times New Roman" w:hAnsi="Times New Roman" w:cs="Times New Roman"/>
          <w:b/>
          <w:sz w:val="24"/>
          <w:szCs w:val="24"/>
          <w:lang w:val="sr-Latn-RS"/>
        </w:rPr>
        <w:t>1</w:t>
      </w:r>
      <w:r>
        <w:rPr>
          <w:rFonts w:ascii="Times New Roman" w:hAnsi="Times New Roman" w:cs="Times New Roman"/>
          <w:b/>
          <w:sz w:val="24"/>
          <w:szCs w:val="24"/>
        </w:rPr>
        <w:t>9.</w:t>
      </w:r>
      <w:r>
        <w:rPr>
          <w:rFonts w:ascii="Times New Roman" w:hAnsi="Times New Roman" w:cs="Times New Roman"/>
          <w:b/>
          <w:sz w:val="24"/>
          <w:szCs w:val="24"/>
          <w:lang w:val="sr-Latn-RS"/>
        </w:rPr>
        <w:t>666</w:t>
      </w:r>
      <w:r>
        <w:rPr>
          <w:rFonts w:ascii="Times New Roman" w:hAnsi="Times New Roman" w:cs="Times New Roman"/>
          <w:b/>
          <w:sz w:val="24"/>
          <w:szCs w:val="24"/>
        </w:rPr>
        <w:t>.000</w:t>
      </w:r>
      <w:r>
        <w:rPr>
          <w:rFonts w:ascii="Times New Roman" w:hAnsi="Times New Roman" w:cs="Times New Roman"/>
          <w:sz w:val="24"/>
          <w:szCs w:val="24"/>
        </w:rPr>
        <w:t xml:space="preserve"> динара </w:t>
      </w:r>
      <w:r>
        <w:rPr>
          <w:rFonts w:ascii="Times New Roman" w:hAnsi="Times New Roman" w:cs="Times New Roman"/>
          <w:sz w:val="24"/>
          <w:szCs w:val="24"/>
          <w:lang w:val="sr-Latn-RS"/>
        </w:rPr>
        <w:t>(</w:t>
      </w:r>
      <w:r>
        <w:rPr>
          <w:rFonts w:ascii="Times New Roman" w:hAnsi="Times New Roman" w:cs="Times New Roman"/>
          <w:sz w:val="24"/>
          <w:szCs w:val="24"/>
        </w:rPr>
        <w:t xml:space="preserve">Министарство културе и информисања – </w:t>
      </w:r>
      <w:r>
        <w:rPr>
          <w:rFonts w:ascii="Times New Roman" w:hAnsi="Times New Roman" w:cs="Times New Roman"/>
          <w:b/>
          <w:sz w:val="24"/>
          <w:szCs w:val="24"/>
        </w:rPr>
        <w:t xml:space="preserve">2.809.967.000 </w:t>
      </w:r>
      <w:r>
        <w:rPr>
          <w:rFonts w:ascii="Times New Roman" w:hAnsi="Times New Roman" w:cs="Times New Roman"/>
          <w:sz w:val="24"/>
          <w:szCs w:val="24"/>
        </w:rPr>
        <w:t xml:space="preserve">динара; Министарство просвете, науке и технолошког развоја – </w:t>
      </w:r>
      <w:r>
        <w:rPr>
          <w:rFonts w:ascii="Times New Roman" w:hAnsi="Times New Roman" w:cs="Times New Roman"/>
          <w:b/>
          <w:sz w:val="24"/>
          <w:szCs w:val="24"/>
        </w:rPr>
        <w:t xml:space="preserve">9.699.000 </w:t>
      </w:r>
      <w:r>
        <w:rPr>
          <w:rFonts w:ascii="Times New Roman" w:hAnsi="Times New Roman" w:cs="Times New Roman"/>
          <w:sz w:val="24"/>
          <w:szCs w:val="24"/>
        </w:rPr>
        <w:t xml:space="preserve">динара) , односно </w:t>
      </w:r>
      <w:r>
        <w:rPr>
          <w:rFonts w:ascii="Times New Roman" w:hAnsi="Times New Roman" w:cs="Times New Roman"/>
          <w:b/>
          <w:sz w:val="24"/>
          <w:szCs w:val="24"/>
        </w:rPr>
        <w:t>укупна процењена финансијска средства</w:t>
      </w:r>
      <w:r>
        <w:rPr>
          <w:rFonts w:ascii="Times New Roman" w:hAnsi="Times New Roman" w:cs="Times New Roman"/>
          <w:sz w:val="24"/>
          <w:szCs w:val="24"/>
        </w:rPr>
        <w:t xml:space="preserve"> за период 2020-2022. године – </w:t>
      </w:r>
      <w:r>
        <w:rPr>
          <w:rFonts w:ascii="Times New Roman" w:hAnsi="Times New Roman" w:cs="Times New Roman"/>
          <w:b/>
          <w:sz w:val="24"/>
          <w:szCs w:val="24"/>
        </w:rPr>
        <w:t>6.</w:t>
      </w:r>
      <w:r>
        <w:rPr>
          <w:rFonts w:ascii="Times New Roman" w:hAnsi="Times New Roman" w:cs="Times New Roman"/>
          <w:b/>
          <w:sz w:val="24"/>
          <w:szCs w:val="24"/>
          <w:lang w:val="sr-Latn-RS"/>
        </w:rPr>
        <w:t>364</w:t>
      </w:r>
      <w:r>
        <w:rPr>
          <w:rFonts w:ascii="Times New Roman" w:hAnsi="Times New Roman" w:cs="Times New Roman"/>
          <w:b/>
          <w:sz w:val="24"/>
          <w:szCs w:val="24"/>
        </w:rPr>
        <w:t>.</w:t>
      </w:r>
      <w:r>
        <w:rPr>
          <w:rFonts w:ascii="Times New Roman" w:hAnsi="Times New Roman" w:cs="Times New Roman"/>
          <w:b/>
          <w:sz w:val="24"/>
          <w:szCs w:val="24"/>
          <w:lang w:val="sr-Latn-RS"/>
        </w:rPr>
        <w:t>216</w:t>
      </w:r>
      <w:r>
        <w:rPr>
          <w:rFonts w:ascii="Times New Roman" w:hAnsi="Times New Roman" w:cs="Times New Roman"/>
          <w:b/>
          <w:sz w:val="24"/>
          <w:szCs w:val="24"/>
        </w:rPr>
        <w:t>.000</w:t>
      </w:r>
      <w:r>
        <w:rPr>
          <w:rFonts w:ascii="Times New Roman" w:hAnsi="Times New Roman" w:cs="Times New Roman"/>
          <w:sz w:val="24"/>
          <w:szCs w:val="24"/>
        </w:rPr>
        <w:t xml:space="preserve"> динара </w:t>
      </w:r>
      <w:r>
        <w:rPr>
          <w:rFonts w:ascii="Times New Roman" w:hAnsi="Times New Roman" w:cs="Times New Roman"/>
          <w:sz w:val="24"/>
          <w:szCs w:val="24"/>
          <w:lang w:val="sr-Latn-RS"/>
        </w:rPr>
        <w:t>(</w:t>
      </w:r>
      <w:r>
        <w:rPr>
          <w:rFonts w:ascii="Times New Roman" w:hAnsi="Times New Roman" w:cs="Times New Roman"/>
          <w:sz w:val="24"/>
          <w:szCs w:val="24"/>
        </w:rPr>
        <w:t xml:space="preserve">Министарство културе и информисања – </w:t>
      </w:r>
      <w:r>
        <w:rPr>
          <w:rFonts w:ascii="Times New Roman" w:hAnsi="Times New Roman" w:cs="Times New Roman"/>
          <w:b/>
          <w:sz w:val="24"/>
          <w:szCs w:val="24"/>
        </w:rPr>
        <w:t xml:space="preserve">6.207.527.000 </w:t>
      </w:r>
      <w:r>
        <w:rPr>
          <w:rFonts w:ascii="Times New Roman" w:hAnsi="Times New Roman" w:cs="Times New Roman"/>
          <w:sz w:val="24"/>
          <w:szCs w:val="24"/>
        </w:rPr>
        <w:t xml:space="preserve">динара; Министарство просвете, науке и технолошког развоја – </w:t>
      </w:r>
      <w:r>
        <w:rPr>
          <w:rFonts w:ascii="Times New Roman" w:hAnsi="Times New Roman" w:cs="Times New Roman"/>
          <w:b/>
          <w:sz w:val="24"/>
          <w:szCs w:val="24"/>
        </w:rPr>
        <w:t xml:space="preserve">156.689.000 </w:t>
      </w:r>
      <w:r>
        <w:rPr>
          <w:rFonts w:ascii="Times New Roman" w:hAnsi="Times New Roman" w:cs="Times New Roman"/>
          <w:sz w:val="24"/>
          <w:szCs w:val="24"/>
        </w:rPr>
        <w:t xml:space="preserve">динара). </w:t>
      </w:r>
    </w:p>
    <w:p w:rsidR="00452B07" w:rsidRDefault="00452B07" w:rsidP="00452B07">
      <w:pPr>
        <w:spacing w:before="120" w:after="0" w:line="276" w:lineRule="auto"/>
        <w:ind w:firstLine="710"/>
        <w:jc w:val="both"/>
        <w:rPr>
          <w:rFonts w:ascii="Times New Roman" w:hAnsi="Times New Roman" w:cs="Times New Roman"/>
          <w:sz w:val="24"/>
          <w:szCs w:val="24"/>
        </w:rPr>
      </w:pPr>
      <w:r>
        <w:rPr>
          <w:rFonts w:ascii="Times New Roman" w:hAnsi="Times New Roman" w:cs="Times New Roman"/>
          <w:sz w:val="24"/>
          <w:szCs w:val="24"/>
        </w:rPr>
        <w:t xml:space="preserve">У наредном периоду очекује се обезбеђивање  дела средстава путем одобравања пројектног и програмског зајма од стране Банке за развој Савета Европе које би омогућило финансирање планираних мера исказаних у Акционом плану  за период 2020-2022. године у укупном износу од </w:t>
      </w:r>
      <w:r>
        <w:rPr>
          <w:rFonts w:ascii="Times New Roman" w:hAnsi="Times New Roman" w:cs="Times New Roman"/>
          <w:b/>
          <w:sz w:val="24"/>
          <w:szCs w:val="24"/>
        </w:rPr>
        <w:t>655.755.000</w:t>
      </w:r>
      <w:r>
        <w:rPr>
          <w:rFonts w:ascii="Times New Roman" w:hAnsi="Times New Roman" w:cs="Times New Roman"/>
          <w:sz w:val="24"/>
          <w:szCs w:val="24"/>
        </w:rPr>
        <w:t xml:space="preserve"> динара.</w:t>
      </w:r>
    </w:p>
    <w:p w:rsidR="00452B07" w:rsidRDefault="00452B07" w:rsidP="00452B07">
      <w:pPr>
        <w:spacing w:before="120" w:after="0" w:line="276" w:lineRule="auto"/>
        <w:ind w:firstLine="710"/>
        <w:jc w:val="both"/>
        <w:rPr>
          <w:rFonts w:ascii="Times New Roman" w:hAnsi="Times New Roman" w:cs="Times New Roman"/>
          <w:sz w:val="24"/>
          <w:szCs w:val="24"/>
        </w:rPr>
      </w:pPr>
      <w:r>
        <w:rPr>
          <w:rFonts w:ascii="Times New Roman" w:hAnsi="Times New Roman" w:cs="Times New Roman"/>
          <w:b/>
          <w:sz w:val="24"/>
          <w:szCs w:val="24"/>
        </w:rPr>
        <w:t>Додатна процењена средства</w:t>
      </w:r>
      <w:r>
        <w:rPr>
          <w:rFonts w:ascii="Times New Roman" w:hAnsi="Times New Roman" w:cs="Times New Roman"/>
          <w:sz w:val="24"/>
          <w:szCs w:val="24"/>
        </w:rPr>
        <w:t xml:space="preserve"> у износу од </w:t>
      </w:r>
      <w:r>
        <w:rPr>
          <w:rFonts w:ascii="Times New Roman" w:hAnsi="Times New Roman" w:cs="Times New Roman"/>
          <w:b/>
          <w:sz w:val="24"/>
          <w:szCs w:val="24"/>
        </w:rPr>
        <w:t xml:space="preserve">3.347.871.000 </w:t>
      </w:r>
      <w:r>
        <w:rPr>
          <w:rFonts w:ascii="Times New Roman" w:hAnsi="Times New Roman" w:cs="Times New Roman"/>
          <w:sz w:val="24"/>
          <w:szCs w:val="24"/>
        </w:rPr>
        <w:t xml:space="preserve">динара (означена * у Акционом плану), односно укупна процењена финансијска средства </w:t>
      </w:r>
      <w:r>
        <w:rPr>
          <w:rFonts w:ascii="Times New Roman" w:hAnsi="Times New Roman" w:cs="Times New Roman"/>
          <w:b/>
          <w:sz w:val="24"/>
          <w:szCs w:val="24"/>
        </w:rPr>
        <w:t>3.376.650.000</w:t>
      </w:r>
      <w:r>
        <w:rPr>
          <w:rFonts w:ascii="Times New Roman" w:hAnsi="Times New Roman" w:cs="Times New Roman"/>
          <w:sz w:val="24"/>
          <w:szCs w:val="24"/>
        </w:rPr>
        <w:t xml:space="preserve"> динара, још увек нису обезбеђена и морају бити усклађивана и планирана </w:t>
      </w:r>
      <w:r>
        <w:rPr>
          <w:rFonts w:ascii="Times New Roman" w:eastAsia="Times New Roman" w:hAnsi="Times New Roman" w:cs="Times New Roman"/>
          <w:color w:val="000000"/>
          <w:sz w:val="24"/>
          <w:szCs w:val="24"/>
          <w:lang w:val="ru-RU" w:eastAsia="x-none"/>
        </w:rPr>
        <w:t>имајући у виду ограничене билансне могућности буџета Републике Србије.</w:t>
      </w:r>
    </w:p>
    <w:p w:rsidR="00452B07" w:rsidRDefault="00452B07" w:rsidP="00452B07">
      <w:pPr>
        <w:spacing w:before="120" w:after="0" w:line="276" w:lineRule="auto"/>
        <w:ind w:firstLine="710"/>
        <w:jc w:val="both"/>
        <w:rPr>
          <w:rFonts w:ascii="Times New Roman" w:hAnsi="Times New Roman" w:cs="Times New Roman"/>
          <w:sz w:val="24"/>
          <w:szCs w:val="24"/>
        </w:rPr>
      </w:pPr>
      <w:r>
        <w:rPr>
          <w:rFonts w:ascii="Times New Roman" w:hAnsi="Times New Roman" w:cs="Times New Roman"/>
          <w:sz w:val="24"/>
          <w:szCs w:val="24"/>
        </w:rPr>
        <w:t xml:space="preserve"> За групу активности предвиђених Акционим планом за које које још увек нису обезбеђена средства, извори средства ће се утврдити током спровођења Акционог плана и те активности  биће спроведене </w:t>
      </w:r>
      <w:r>
        <w:rPr>
          <w:rFonts w:ascii="Times New Roman" w:hAnsi="Times New Roman" w:cs="Times New Roman"/>
          <w:sz w:val="24"/>
          <w:szCs w:val="24"/>
          <w:lang w:val="ru-RU" w:eastAsia="x-none"/>
        </w:rPr>
        <w:t>у складу са обезбеђеним средствима</w:t>
      </w:r>
      <w:r>
        <w:rPr>
          <w:rFonts w:ascii="Times New Roman" w:hAnsi="Times New Roman" w:cs="Times New Roman"/>
          <w:sz w:val="24"/>
          <w:szCs w:val="24"/>
        </w:rPr>
        <w:t>.</w:t>
      </w:r>
    </w:p>
    <w:p w:rsidR="00081E5A" w:rsidRPr="00A03D3A" w:rsidRDefault="00081E5A" w:rsidP="003B559D">
      <w:pPr>
        <w:ind w:firstLine="720"/>
        <w:jc w:val="both"/>
        <w:rPr>
          <w:rFonts w:ascii="Times New Roman" w:hAnsi="Times New Roman" w:cs="Times New Roman"/>
          <w:sz w:val="24"/>
          <w:szCs w:val="24"/>
        </w:rPr>
      </w:pPr>
    </w:p>
    <w:sectPr w:rsidR="00081E5A" w:rsidRPr="00A03D3A" w:rsidSect="00794A4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A4A" w:rsidRDefault="00794A4A" w:rsidP="00794A4A">
      <w:pPr>
        <w:spacing w:after="0" w:line="240" w:lineRule="auto"/>
      </w:pPr>
      <w:r>
        <w:separator/>
      </w:r>
    </w:p>
  </w:endnote>
  <w:endnote w:type="continuationSeparator" w:id="0">
    <w:p w:rsidR="00794A4A" w:rsidRDefault="00794A4A" w:rsidP="00794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A4A" w:rsidRDefault="00794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A4A" w:rsidRDefault="00794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A4A" w:rsidRDefault="00794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A4A" w:rsidRDefault="00794A4A" w:rsidP="00794A4A">
      <w:pPr>
        <w:spacing w:after="0" w:line="240" w:lineRule="auto"/>
      </w:pPr>
      <w:r>
        <w:separator/>
      </w:r>
    </w:p>
  </w:footnote>
  <w:footnote w:type="continuationSeparator" w:id="0">
    <w:p w:rsidR="00794A4A" w:rsidRDefault="00794A4A" w:rsidP="00794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A4A" w:rsidRDefault="00794A4A" w:rsidP="00E907F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94A4A" w:rsidRDefault="00794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A4A" w:rsidRDefault="00794A4A" w:rsidP="00E907F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66476">
      <w:rPr>
        <w:rStyle w:val="PageNumber"/>
        <w:noProof/>
      </w:rPr>
      <w:t>4</w:t>
    </w:r>
    <w:r>
      <w:rPr>
        <w:rStyle w:val="PageNumber"/>
      </w:rPr>
      <w:fldChar w:fldCharType="end"/>
    </w:r>
  </w:p>
  <w:p w:rsidR="00794A4A" w:rsidRDefault="00794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A4A" w:rsidRDefault="00794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B1DA4"/>
    <w:multiLevelType w:val="hybridMultilevel"/>
    <w:tmpl w:val="F16C6D54"/>
    <w:lvl w:ilvl="0" w:tplc="0409000F">
      <w:start w:val="1"/>
      <w:numFmt w:val="decimal"/>
      <w:lvlText w:val="%1."/>
      <w:lvlJc w:val="left"/>
      <w:pPr>
        <w:ind w:left="643" w:hanging="360"/>
      </w:pPr>
      <w:rPr>
        <w:rFonts w:hint="default"/>
      </w:rPr>
    </w:lvl>
    <w:lvl w:ilvl="1" w:tplc="04090019">
      <w:start w:val="1"/>
      <w:numFmt w:val="lowerLetter"/>
      <w:lvlText w:val="%2."/>
      <w:lvlJc w:val="left"/>
      <w:pPr>
        <w:ind w:left="1363" w:hanging="360"/>
      </w:pPr>
      <w:rPr>
        <w:rFonts w:cs="Times New Roman"/>
      </w:rPr>
    </w:lvl>
    <w:lvl w:ilvl="2" w:tplc="0409001B">
      <w:start w:val="1"/>
      <w:numFmt w:val="lowerRoman"/>
      <w:lvlText w:val="%3."/>
      <w:lvlJc w:val="right"/>
      <w:pPr>
        <w:ind w:left="2083" w:hanging="180"/>
      </w:pPr>
      <w:rPr>
        <w:rFonts w:cs="Times New Roman"/>
      </w:rPr>
    </w:lvl>
    <w:lvl w:ilvl="3" w:tplc="0409000F">
      <w:start w:val="1"/>
      <w:numFmt w:val="decimal"/>
      <w:lvlText w:val="%4."/>
      <w:lvlJc w:val="left"/>
      <w:pPr>
        <w:ind w:left="644" w:hanging="360"/>
      </w:pPr>
      <w:rPr>
        <w:rFonts w:cs="Times New Roman"/>
      </w:rPr>
    </w:lvl>
    <w:lvl w:ilvl="4" w:tplc="04090019">
      <w:start w:val="1"/>
      <w:numFmt w:val="lowerLetter"/>
      <w:lvlText w:val="%5."/>
      <w:lvlJc w:val="left"/>
      <w:pPr>
        <w:ind w:left="3523" w:hanging="360"/>
      </w:pPr>
      <w:rPr>
        <w:rFonts w:cs="Times New Roman"/>
      </w:rPr>
    </w:lvl>
    <w:lvl w:ilvl="5" w:tplc="0409001B">
      <w:start w:val="1"/>
      <w:numFmt w:val="lowerRoman"/>
      <w:lvlText w:val="%6."/>
      <w:lvlJc w:val="right"/>
      <w:pPr>
        <w:ind w:left="4243" w:hanging="180"/>
      </w:pPr>
      <w:rPr>
        <w:rFonts w:cs="Times New Roman"/>
      </w:rPr>
    </w:lvl>
    <w:lvl w:ilvl="6" w:tplc="0409000F">
      <w:start w:val="1"/>
      <w:numFmt w:val="decimal"/>
      <w:lvlText w:val="%7."/>
      <w:lvlJc w:val="left"/>
      <w:pPr>
        <w:ind w:left="4963" w:hanging="360"/>
      </w:pPr>
      <w:rPr>
        <w:rFonts w:cs="Times New Roman"/>
      </w:rPr>
    </w:lvl>
    <w:lvl w:ilvl="7" w:tplc="04090019">
      <w:start w:val="1"/>
      <w:numFmt w:val="lowerLetter"/>
      <w:lvlText w:val="%8."/>
      <w:lvlJc w:val="left"/>
      <w:pPr>
        <w:ind w:left="5683" w:hanging="360"/>
      </w:pPr>
      <w:rPr>
        <w:rFonts w:cs="Times New Roman"/>
      </w:rPr>
    </w:lvl>
    <w:lvl w:ilvl="8" w:tplc="0409001B">
      <w:start w:val="1"/>
      <w:numFmt w:val="lowerRoman"/>
      <w:lvlText w:val="%9."/>
      <w:lvlJc w:val="right"/>
      <w:pPr>
        <w:ind w:left="6403" w:hanging="180"/>
      </w:pPr>
      <w:rPr>
        <w:rFonts w:cs="Times New Roman"/>
      </w:rPr>
    </w:lvl>
  </w:abstractNum>
  <w:abstractNum w:abstractNumId="1" w15:restartNumberingAfterBreak="0">
    <w:nsid w:val="5920597A"/>
    <w:multiLevelType w:val="hybridMultilevel"/>
    <w:tmpl w:val="39D630AC"/>
    <w:lvl w:ilvl="0" w:tplc="79841E48">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930214C"/>
    <w:multiLevelType w:val="hybridMultilevel"/>
    <w:tmpl w:val="F1E0D1C8"/>
    <w:lvl w:ilvl="0" w:tplc="4D5ACF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EC8"/>
    <w:rsid w:val="00002D73"/>
    <w:rsid w:val="00036500"/>
    <w:rsid w:val="00076450"/>
    <w:rsid w:val="00077A99"/>
    <w:rsid w:val="00081E5A"/>
    <w:rsid w:val="00107CAB"/>
    <w:rsid w:val="00126A41"/>
    <w:rsid w:val="00141138"/>
    <w:rsid w:val="001D3CE4"/>
    <w:rsid w:val="001F0CAA"/>
    <w:rsid w:val="002A4FF2"/>
    <w:rsid w:val="00366403"/>
    <w:rsid w:val="00377911"/>
    <w:rsid w:val="003B559D"/>
    <w:rsid w:val="003E2A17"/>
    <w:rsid w:val="004228DC"/>
    <w:rsid w:val="00446C3A"/>
    <w:rsid w:val="00452B07"/>
    <w:rsid w:val="00470D1D"/>
    <w:rsid w:val="005515BF"/>
    <w:rsid w:val="00596E81"/>
    <w:rsid w:val="005F1812"/>
    <w:rsid w:val="00620134"/>
    <w:rsid w:val="006E70F5"/>
    <w:rsid w:val="006F410D"/>
    <w:rsid w:val="00766476"/>
    <w:rsid w:val="00794A4A"/>
    <w:rsid w:val="007A1BB6"/>
    <w:rsid w:val="00876FA7"/>
    <w:rsid w:val="00885D3B"/>
    <w:rsid w:val="00993579"/>
    <w:rsid w:val="00A03D3A"/>
    <w:rsid w:val="00A16231"/>
    <w:rsid w:val="00A77766"/>
    <w:rsid w:val="00A81D74"/>
    <w:rsid w:val="00AF0DF0"/>
    <w:rsid w:val="00B03C62"/>
    <w:rsid w:val="00B15846"/>
    <w:rsid w:val="00B52439"/>
    <w:rsid w:val="00B52AE9"/>
    <w:rsid w:val="00B828AD"/>
    <w:rsid w:val="00BE42CF"/>
    <w:rsid w:val="00CF3972"/>
    <w:rsid w:val="00D35C08"/>
    <w:rsid w:val="00E14380"/>
    <w:rsid w:val="00E80D26"/>
    <w:rsid w:val="00ED4DDB"/>
    <w:rsid w:val="00F43400"/>
    <w:rsid w:val="00F47EF9"/>
    <w:rsid w:val="00FB4EC8"/>
    <w:rsid w:val="00FF4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39E93"/>
  <w15:docId w15:val="{C1E30473-171C-4482-BA9B-6AAE9186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5846"/>
    <w:pPr>
      <w:ind w:left="720"/>
      <w:contextualSpacing/>
    </w:pPr>
  </w:style>
  <w:style w:type="paragraph" w:styleId="Header">
    <w:name w:val="header"/>
    <w:basedOn w:val="Normal"/>
    <w:link w:val="HeaderChar"/>
    <w:uiPriority w:val="99"/>
    <w:unhideWhenUsed/>
    <w:rsid w:val="00794A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A4A"/>
    <w:rPr>
      <w:lang w:val="sr-Cyrl-RS"/>
    </w:rPr>
  </w:style>
  <w:style w:type="paragraph" w:styleId="Footer">
    <w:name w:val="footer"/>
    <w:basedOn w:val="Normal"/>
    <w:link w:val="FooterChar"/>
    <w:uiPriority w:val="99"/>
    <w:unhideWhenUsed/>
    <w:rsid w:val="00794A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A4A"/>
    <w:rPr>
      <w:lang w:val="sr-Cyrl-RS"/>
    </w:rPr>
  </w:style>
  <w:style w:type="character" w:styleId="PageNumber">
    <w:name w:val="page number"/>
    <w:basedOn w:val="DefaultParagraphFont"/>
    <w:uiPriority w:val="99"/>
    <w:semiHidden/>
    <w:unhideWhenUsed/>
    <w:rsid w:val="00794A4A"/>
  </w:style>
  <w:style w:type="paragraph" w:styleId="BalloonText">
    <w:name w:val="Balloon Text"/>
    <w:basedOn w:val="Normal"/>
    <w:link w:val="BalloonTextChar"/>
    <w:uiPriority w:val="99"/>
    <w:semiHidden/>
    <w:unhideWhenUsed/>
    <w:rsid w:val="00794A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A4A"/>
    <w:rPr>
      <w:rFonts w:ascii="Segoe UI" w:hAnsi="Segoe UI" w:cs="Segoe UI"/>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1532</Words>
  <Characters>8736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Kolaric</dc:creator>
  <cp:keywords/>
  <dc:description/>
  <cp:lastModifiedBy>Daktilobiro04</cp:lastModifiedBy>
  <cp:revision>15</cp:revision>
  <cp:lastPrinted>2020-02-14T07:28:00Z</cp:lastPrinted>
  <dcterms:created xsi:type="dcterms:W3CDTF">2018-02-28T13:11:00Z</dcterms:created>
  <dcterms:modified xsi:type="dcterms:W3CDTF">2020-02-14T12:55:00Z</dcterms:modified>
</cp:coreProperties>
</file>