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982" w:rsidRPr="009F525A" w:rsidRDefault="00161033" w:rsidP="00A832F1">
      <w:pPr>
        <w:shd w:val="clear" w:color="auto" w:fill="FFFFFF"/>
        <w:jc w:val="center"/>
        <w:rPr>
          <w:b/>
          <w:sz w:val="28"/>
          <w:lang w:val="sr-Cyrl-CS"/>
        </w:rPr>
      </w:pPr>
      <w:r w:rsidRPr="009F525A">
        <w:rPr>
          <w:b/>
          <w:sz w:val="28"/>
          <w:lang w:val="sr-Cyrl-CS"/>
        </w:rPr>
        <w:t>ОБРАЗАЦ ИЗЈАВЕ О УСКЛАЂЕНОСТИ ПРОПИСА СА ПРОПИСИМА ЕВРОПСКЕ УНИЈЕ</w:t>
      </w:r>
    </w:p>
    <w:p w:rsidR="00161033" w:rsidRPr="009F525A" w:rsidRDefault="00161033" w:rsidP="00161033">
      <w:pPr>
        <w:pStyle w:val="FootnoteText"/>
        <w:spacing w:line="240" w:lineRule="auto"/>
        <w:rPr>
          <w:lang w:val="sr-Cyrl-CS"/>
        </w:rPr>
      </w:pPr>
    </w:p>
    <w:p w:rsidR="00161033" w:rsidRPr="009F525A" w:rsidRDefault="00161033" w:rsidP="00161033">
      <w:pPr>
        <w:jc w:val="both"/>
        <w:rPr>
          <w:lang w:val="sr-Cyrl-CS"/>
        </w:rPr>
      </w:pPr>
      <w:r w:rsidRPr="009F525A">
        <w:rPr>
          <w:lang w:val="sr-Cyrl-CS"/>
        </w:rPr>
        <w:t xml:space="preserve">1. Орган државне управе, односно други овлашћени предлагач прописа </w:t>
      </w:r>
    </w:p>
    <w:p w:rsidR="00161033" w:rsidRPr="009F525A" w:rsidRDefault="00161033" w:rsidP="00161033">
      <w:pPr>
        <w:ind w:left="284"/>
        <w:jc w:val="both"/>
        <w:rPr>
          <w:lang w:val="sr-Cyrl-CS"/>
        </w:rPr>
      </w:pPr>
      <w:r w:rsidRPr="009F525A">
        <w:rPr>
          <w:lang w:val="sr-Cyrl-CS"/>
        </w:rPr>
        <w:t>Овлашћени предлагач прописа - Влада</w:t>
      </w:r>
    </w:p>
    <w:p w:rsidR="00161033" w:rsidRPr="009F525A" w:rsidRDefault="00161033" w:rsidP="00161033">
      <w:pPr>
        <w:ind w:left="284"/>
        <w:jc w:val="both"/>
        <w:rPr>
          <w:lang w:val="sr-Cyrl-CS"/>
        </w:rPr>
      </w:pPr>
      <w:r w:rsidRPr="009F525A">
        <w:rPr>
          <w:lang w:val="sr-Cyrl-CS"/>
        </w:rPr>
        <w:t>Обрађивач – Министарство грађевинарства, саобраћаја и инфраструктуре</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2. Назив прописа</w:t>
      </w:r>
    </w:p>
    <w:p w:rsidR="00161033" w:rsidRPr="009F525A" w:rsidRDefault="009A1430" w:rsidP="00161033">
      <w:pPr>
        <w:ind w:left="284"/>
        <w:jc w:val="both"/>
        <w:rPr>
          <w:lang w:val="sr-Cyrl-CS"/>
        </w:rPr>
      </w:pPr>
      <w:r w:rsidRPr="009F525A">
        <w:rPr>
          <w:lang w:val="sr-Cyrl-CS"/>
        </w:rPr>
        <w:t>Предлог</w:t>
      </w:r>
      <w:r w:rsidR="00161033" w:rsidRPr="009F525A">
        <w:rPr>
          <w:lang w:val="sr-Cyrl-CS"/>
        </w:rPr>
        <w:t xml:space="preserve"> </w:t>
      </w:r>
      <w:r w:rsidR="009D00C9" w:rsidRPr="009F525A">
        <w:rPr>
          <w:lang w:val="sr-Cyrl-CS"/>
        </w:rPr>
        <w:t>закона</w:t>
      </w:r>
      <w:r w:rsidR="00537A91" w:rsidRPr="009F525A">
        <w:rPr>
          <w:lang w:val="sr-Cyrl-CS"/>
        </w:rPr>
        <w:t xml:space="preserve"> о изменама и допунама З</w:t>
      </w:r>
      <w:r w:rsidR="009D00C9" w:rsidRPr="009F525A">
        <w:rPr>
          <w:lang w:val="sr-Cyrl-CS"/>
        </w:rPr>
        <w:t xml:space="preserve">акона о </w:t>
      </w:r>
      <w:r w:rsidR="00537A91" w:rsidRPr="009F525A">
        <w:rPr>
          <w:lang w:val="sr-Cyrl-CS"/>
        </w:rPr>
        <w:t>железници</w:t>
      </w:r>
    </w:p>
    <w:p w:rsidR="00161033" w:rsidRPr="009F525A" w:rsidRDefault="00161033" w:rsidP="004E5E5E">
      <w:pPr>
        <w:ind w:left="284"/>
        <w:jc w:val="both"/>
        <w:rPr>
          <w:lang w:val="sr-Cyrl-CS"/>
        </w:rPr>
      </w:pPr>
      <w:proofErr w:type="spellStart"/>
      <w:r w:rsidRPr="009F525A">
        <w:rPr>
          <w:lang w:val="sr-Cyrl-CS"/>
        </w:rPr>
        <w:t>Draft</w:t>
      </w:r>
      <w:proofErr w:type="spellEnd"/>
      <w:r w:rsidRPr="009F525A">
        <w:rPr>
          <w:lang w:val="sr-Cyrl-CS"/>
        </w:rPr>
        <w:t xml:space="preserve"> </w:t>
      </w:r>
      <w:proofErr w:type="spellStart"/>
      <w:r w:rsidR="00F51518" w:rsidRPr="009F525A">
        <w:rPr>
          <w:lang w:val="sr-Cyrl-CS"/>
        </w:rPr>
        <w:t>Law</w:t>
      </w:r>
      <w:proofErr w:type="spellEnd"/>
      <w:r w:rsidR="00F51518" w:rsidRPr="009F525A">
        <w:rPr>
          <w:lang w:val="sr-Cyrl-CS"/>
        </w:rPr>
        <w:t xml:space="preserve"> on </w:t>
      </w:r>
      <w:proofErr w:type="spellStart"/>
      <w:r w:rsidR="00F51518" w:rsidRPr="009F525A">
        <w:rPr>
          <w:lang w:val="sr-Cyrl-CS"/>
        </w:rPr>
        <w:t>amendments</w:t>
      </w:r>
      <w:proofErr w:type="spellEnd"/>
      <w:r w:rsidR="00F51518" w:rsidRPr="009F525A">
        <w:rPr>
          <w:lang w:val="sr-Cyrl-CS"/>
        </w:rPr>
        <w:t xml:space="preserve"> </w:t>
      </w:r>
      <w:proofErr w:type="spellStart"/>
      <w:r w:rsidR="00537A91" w:rsidRPr="009F525A">
        <w:rPr>
          <w:lang w:val="sr-Cyrl-CS"/>
        </w:rPr>
        <w:t>оf</w:t>
      </w:r>
      <w:proofErr w:type="spellEnd"/>
      <w:r w:rsidR="00537A91" w:rsidRPr="009F525A">
        <w:rPr>
          <w:lang w:val="sr-Cyrl-CS"/>
        </w:rPr>
        <w:t xml:space="preserve"> </w:t>
      </w:r>
      <w:r w:rsidR="00F51518" w:rsidRPr="009F525A">
        <w:rPr>
          <w:lang w:val="sr-Cyrl-CS"/>
        </w:rPr>
        <w:t xml:space="preserve">the </w:t>
      </w:r>
      <w:proofErr w:type="spellStart"/>
      <w:r w:rsidR="00F51518" w:rsidRPr="009F525A">
        <w:rPr>
          <w:lang w:val="sr-Cyrl-CS"/>
        </w:rPr>
        <w:t>Law</w:t>
      </w:r>
      <w:proofErr w:type="spellEnd"/>
      <w:r w:rsidR="00F51518" w:rsidRPr="009F525A">
        <w:rPr>
          <w:lang w:val="sr-Cyrl-CS"/>
        </w:rPr>
        <w:t xml:space="preserve"> </w:t>
      </w:r>
      <w:r w:rsidR="004E5E5E" w:rsidRPr="009F525A">
        <w:rPr>
          <w:lang w:val="sr-Cyrl-CS"/>
        </w:rPr>
        <w:t xml:space="preserve">on </w:t>
      </w:r>
      <w:proofErr w:type="spellStart"/>
      <w:r w:rsidR="004E5E5E" w:rsidRPr="009F525A">
        <w:rPr>
          <w:lang w:val="sr-Cyrl-CS"/>
        </w:rPr>
        <w:t>Railways</w:t>
      </w:r>
      <w:proofErr w:type="spellEnd"/>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а) Одредба Споразума која се односи на нормативну садржину прописа,</w:t>
      </w:r>
    </w:p>
    <w:p w:rsidR="00161033" w:rsidRPr="009F525A" w:rsidRDefault="00161033" w:rsidP="00161033">
      <w:pPr>
        <w:ind w:left="284"/>
        <w:jc w:val="both"/>
        <w:rPr>
          <w:lang w:val="sr-Cyrl-CS"/>
        </w:rPr>
      </w:pPr>
      <w:r w:rsidRPr="009F525A">
        <w:rPr>
          <w:lang w:val="sr-Cyrl-CS"/>
        </w:rPr>
        <w:t xml:space="preserve">Одредбе Споразума не обухватају материју </w:t>
      </w:r>
      <w:r w:rsidR="009A1430" w:rsidRPr="009F525A">
        <w:rPr>
          <w:lang w:val="sr-Cyrl-CS"/>
        </w:rPr>
        <w:t>Предлог</w:t>
      </w:r>
      <w:r w:rsidR="00FA31EF" w:rsidRPr="009F525A">
        <w:rPr>
          <w:lang w:val="sr-Cyrl-CS"/>
        </w:rPr>
        <w:t>а закона о изменама и допунама Закона о железници</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б) Прелазни рок за усклађивање законодавства према одредбама Споразума,</w:t>
      </w:r>
    </w:p>
    <w:p w:rsidR="00161033" w:rsidRPr="009F525A" w:rsidRDefault="00161033" w:rsidP="00161033">
      <w:pPr>
        <w:jc w:val="center"/>
        <w:rPr>
          <w:lang w:val="sr-Cyrl-CS"/>
        </w:rPr>
      </w:pPr>
      <w:r w:rsidRPr="009F525A">
        <w:rPr>
          <w:lang w:val="sr-Cyrl-CS"/>
        </w:rPr>
        <w:t>/</w:t>
      </w:r>
    </w:p>
    <w:p w:rsidR="00161033" w:rsidRPr="009F525A" w:rsidRDefault="00161033" w:rsidP="00161033">
      <w:pPr>
        <w:jc w:val="both"/>
        <w:rPr>
          <w:lang w:val="sr-Cyrl-CS"/>
        </w:rPr>
      </w:pPr>
      <w:r w:rsidRPr="009F525A">
        <w:rPr>
          <w:lang w:val="sr-Cyrl-CS"/>
        </w:rPr>
        <w:t>в) Оцена испуњености обавезе које произлазе из наведене одредбе Споразума,</w:t>
      </w:r>
    </w:p>
    <w:p w:rsidR="00161033" w:rsidRPr="009F525A" w:rsidRDefault="00161033" w:rsidP="00161033">
      <w:pPr>
        <w:jc w:val="center"/>
        <w:rPr>
          <w:lang w:val="sr-Cyrl-CS"/>
        </w:rPr>
      </w:pPr>
      <w:r w:rsidRPr="009F525A">
        <w:rPr>
          <w:lang w:val="sr-Cyrl-CS"/>
        </w:rPr>
        <w:t>/</w:t>
      </w:r>
    </w:p>
    <w:p w:rsidR="00161033" w:rsidRPr="009F525A" w:rsidRDefault="00161033" w:rsidP="00161033">
      <w:pPr>
        <w:jc w:val="both"/>
        <w:rPr>
          <w:lang w:val="sr-Cyrl-CS"/>
        </w:rPr>
      </w:pPr>
      <w:r w:rsidRPr="009F525A">
        <w:rPr>
          <w:lang w:val="sr-Cyrl-CS"/>
        </w:rPr>
        <w:t>г) Разлози за делимично испуњавање, односно неиспуњавање обавеза које произлазе из наведене одредбе Споразума,</w:t>
      </w:r>
    </w:p>
    <w:p w:rsidR="00161033" w:rsidRPr="009F525A" w:rsidRDefault="00161033" w:rsidP="00161033">
      <w:pPr>
        <w:jc w:val="center"/>
        <w:rPr>
          <w:lang w:val="sr-Cyrl-CS"/>
        </w:rPr>
      </w:pPr>
      <w:r w:rsidRPr="009F525A">
        <w:rPr>
          <w:lang w:val="sr-Cyrl-CS"/>
        </w:rPr>
        <w:t>/</w:t>
      </w:r>
    </w:p>
    <w:p w:rsidR="00161033" w:rsidRPr="009F525A" w:rsidRDefault="00161033" w:rsidP="00161033">
      <w:pPr>
        <w:jc w:val="both"/>
        <w:rPr>
          <w:lang w:val="sr-Cyrl-CS"/>
        </w:rPr>
      </w:pPr>
      <w:r w:rsidRPr="009F525A">
        <w:rPr>
          <w:lang w:val="sr-Cyrl-CS"/>
        </w:rPr>
        <w:t>д) Веза са Националним програмом за усвајање правних тековина Европске уније.</w:t>
      </w:r>
    </w:p>
    <w:p w:rsidR="00161033" w:rsidRPr="009F525A" w:rsidRDefault="00161033" w:rsidP="00161033">
      <w:pPr>
        <w:jc w:val="both"/>
        <w:rPr>
          <w:lang w:val="sr-Cyrl-CS"/>
        </w:rPr>
      </w:pPr>
    </w:p>
    <w:p w:rsidR="00651AA0" w:rsidRPr="009F525A" w:rsidRDefault="00651AA0" w:rsidP="00651AA0">
      <w:pPr>
        <w:ind w:firstLine="708"/>
        <w:jc w:val="both"/>
        <w:rPr>
          <w:lang w:val="sr-Cyrl-CS"/>
        </w:rPr>
      </w:pPr>
      <w:r w:rsidRPr="009F525A">
        <w:rPr>
          <w:lang w:val="sr-Cyrl-CS"/>
        </w:rPr>
        <w:t xml:space="preserve">Место у структури НПAA – Поглавље 3. Способност преузимања чланства у ЕУ- потпоглавље 3.14.1. Копнени транспорт - 3.14.1.2. Железнички транспорт </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4. Усклађеност прописа са прописима Европске уније:</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а) Навођење одредби примарних извора права Европске уније и оцене усклађености са њима,</w:t>
      </w:r>
    </w:p>
    <w:p w:rsidR="00651AA0" w:rsidRPr="009F525A" w:rsidRDefault="00651AA0" w:rsidP="00651AA0">
      <w:pPr>
        <w:ind w:firstLine="708"/>
        <w:jc w:val="both"/>
        <w:rPr>
          <w:color w:val="000000"/>
          <w:lang w:val="sr-Cyrl-CS"/>
        </w:rPr>
      </w:pPr>
    </w:p>
    <w:p w:rsidR="00651AA0" w:rsidRPr="009F525A" w:rsidRDefault="00651AA0" w:rsidP="00651AA0">
      <w:pPr>
        <w:ind w:firstLine="708"/>
        <w:jc w:val="both"/>
        <w:rPr>
          <w:color w:val="000000"/>
          <w:lang w:val="sr-Cyrl-CS"/>
        </w:rPr>
      </w:pPr>
      <w:r w:rsidRPr="009F525A">
        <w:rPr>
          <w:color w:val="000000"/>
          <w:lang w:val="sr-Cyrl-CS"/>
        </w:rPr>
        <w:t>Уговор о функционисању Европске уније, Део трећи, Политике заједнице и унутрашње мере, Наслов VI – Транспорт, члан 91. став 1. тачка д) – потпуно усклађено</w:t>
      </w:r>
    </w:p>
    <w:p w:rsidR="00161033" w:rsidRPr="009F525A" w:rsidRDefault="00161033" w:rsidP="00161033">
      <w:pPr>
        <w:jc w:val="center"/>
        <w:rPr>
          <w:lang w:val="sr-Cyrl-CS"/>
        </w:rPr>
      </w:pPr>
    </w:p>
    <w:p w:rsidR="00161033" w:rsidRPr="009F525A" w:rsidRDefault="00161033" w:rsidP="00161033">
      <w:pPr>
        <w:jc w:val="both"/>
        <w:rPr>
          <w:lang w:val="sr-Cyrl-CS"/>
        </w:rPr>
      </w:pPr>
      <w:r w:rsidRPr="009F525A">
        <w:rPr>
          <w:lang w:val="sr-Cyrl-CS"/>
        </w:rPr>
        <w:t>б) Навођење секундарних извора права Европске уније и оцене усклађености са њима,</w:t>
      </w:r>
    </w:p>
    <w:p w:rsidR="00651AA0" w:rsidRPr="009F525A" w:rsidRDefault="00651AA0" w:rsidP="00651AA0">
      <w:pPr>
        <w:ind w:firstLine="720"/>
        <w:rPr>
          <w:rFonts w:eastAsia="Calibri"/>
          <w:lang w:val="sr-Cyrl-CS" w:eastAsia="en-US"/>
        </w:rPr>
      </w:pPr>
    </w:p>
    <w:p w:rsidR="00943EE7" w:rsidRPr="009F525A" w:rsidRDefault="00943EE7" w:rsidP="00943EE7">
      <w:pPr>
        <w:pStyle w:val="rvps1"/>
        <w:ind w:firstLine="720"/>
        <w:jc w:val="both"/>
        <w:rPr>
          <w:lang w:val="sr-Cyrl-CS"/>
        </w:rPr>
      </w:pPr>
      <w:r w:rsidRPr="009F525A">
        <w:rPr>
          <w:lang w:val="sr-Cyrl-CS"/>
        </w:rPr>
        <w:t>1. Директива (ЕУ) бр. 2012/34 Европског парламента и Савета од 21. новембра 2012. године којом се успоставља јединствено европско железничко подручје (прерађен текст), Службени лист број L 315, 14.12.2012.</w:t>
      </w:r>
    </w:p>
    <w:p w:rsidR="00943EE7" w:rsidRPr="009F525A" w:rsidRDefault="00943EE7" w:rsidP="00943EE7">
      <w:pPr>
        <w:pStyle w:val="rvps1"/>
        <w:ind w:firstLine="720"/>
        <w:jc w:val="both"/>
        <w:rPr>
          <w:lang w:val="sr-Cyrl-CS"/>
        </w:rPr>
      </w:pPr>
    </w:p>
    <w:p w:rsidR="00943EE7" w:rsidRPr="009F525A" w:rsidRDefault="00943EE7" w:rsidP="00943EE7">
      <w:pPr>
        <w:pStyle w:val="rvps1"/>
        <w:ind w:firstLine="720"/>
        <w:rPr>
          <w:lang w:val="sr-Cyrl-CS"/>
        </w:rPr>
      </w:pPr>
      <w:proofErr w:type="spellStart"/>
      <w:r w:rsidRPr="009F525A">
        <w:rPr>
          <w:lang w:val="sr-Cyrl-CS"/>
        </w:rPr>
        <w:t>Directive</w:t>
      </w:r>
      <w:proofErr w:type="spellEnd"/>
      <w:r w:rsidRPr="009F525A">
        <w:rPr>
          <w:lang w:val="sr-Cyrl-CS"/>
        </w:rPr>
        <w:t xml:space="preserve"> (EC) No 2012/34 </w:t>
      </w:r>
      <w:proofErr w:type="spellStart"/>
      <w:r w:rsidRPr="009F525A">
        <w:rPr>
          <w:lang w:val="sr-Cyrl-CS"/>
        </w:rPr>
        <w:t>of</w:t>
      </w:r>
      <w:proofErr w:type="spellEnd"/>
      <w:r w:rsidRPr="009F525A">
        <w:rPr>
          <w:lang w:val="sr-Cyrl-CS"/>
        </w:rPr>
        <w:t xml:space="preserve"> the </w:t>
      </w:r>
      <w:proofErr w:type="spellStart"/>
      <w:r w:rsidRPr="009F525A">
        <w:rPr>
          <w:lang w:val="sr-Cyrl-CS"/>
        </w:rPr>
        <w:t>European</w:t>
      </w:r>
      <w:proofErr w:type="spellEnd"/>
      <w:r w:rsidRPr="009F525A">
        <w:rPr>
          <w:lang w:val="sr-Cyrl-CS"/>
        </w:rPr>
        <w:t xml:space="preserve"> </w:t>
      </w:r>
      <w:proofErr w:type="spellStart"/>
      <w:r w:rsidRPr="009F525A">
        <w:rPr>
          <w:lang w:val="sr-Cyrl-CS"/>
        </w:rPr>
        <w:t>Parliament</w:t>
      </w:r>
      <w:proofErr w:type="spellEnd"/>
      <w:r w:rsidRPr="009F525A">
        <w:rPr>
          <w:lang w:val="sr-Cyrl-CS"/>
        </w:rPr>
        <w:t xml:space="preserve"> </w:t>
      </w:r>
      <w:proofErr w:type="spellStart"/>
      <w:r w:rsidRPr="009F525A">
        <w:rPr>
          <w:lang w:val="sr-Cyrl-CS"/>
        </w:rPr>
        <w:t>and</w:t>
      </w:r>
      <w:proofErr w:type="spellEnd"/>
      <w:r w:rsidRPr="009F525A">
        <w:rPr>
          <w:lang w:val="sr-Cyrl-CS"/>
        </w:rPr>
        <w:t xml:space="preserve"> </w:t>
      </w:r>
      <w:proofErr w:type="spellStart"/>
      <w:r w:rsidRPr="009F525A">
        <w:rPr>
          <w:lang w:val="sr-Cyrl-CS"/>
        </w:rPr>
        <w:t>of</w:t>
      </w:r>
      <w:proofErr w:type="spellEnd"/>
      <w:r w:rsidRPr="009F525A">
        <w:rPr>
          <w:lang w:val="sr-Cyrl-CS"/>
        </w:rPr>
        <w:t xml:space="preserve"> the </w:t>
      </w:r>
      <w:proofErr w:type="spellStart"/>
      <w:r w:rsidRPr="009F525A">
        <w:rPr>
          <w:lang w:val="sr-Cyrl-CS"/>
        </w:rPr>
        <w:t>Council</w:t>
      </w:r>
      <w:proofErr w:type="spellEnd"/>
      <w:r w:rsidRPr="009F525A">
        <w:rPr>
          <w:lang w:val="sr-Cyrl-CS"/>
        </w:rPr>
        <w:t xml:space="preserve"> </w:t>
      </w:r>
      <w:proofErr w:type="spellStart"/>
      <w:r w:rsidRPr="009F525A">
        <w:rPr>
          <w:lang w:val="sr-Cyrl-CS"/>
        </w:rPr>
        <w:t>of</w:t>
      </w:r>
      <w:proofErr w:type="spellEnd"/>
      <w:r w:rsidRPr="009F525A">
        <w:rPr>
          <w:lang w:val="sr-Cyrl-CS"/>
        </w:rPr>
        <w:t xml:space="preserve"> 21 </w:t>
      </w:r>
      <w:proofErr w:type="spellStart"/>
      <w:r w:rsidRPr="009F525A">
        <w:rPr>
          <w:lang w:val="sr-Cyrl-CS"/>
        </w:rPr>
        <w:t>November</w:t>
      </w:r>
      <w:proofErr w:type="spellEnd"/>
      <w:r w:rsidRPr="009F525A">
        <w:rPr>
          <w:lang w:val="sr-Cyrl-CS"/>
        </w:rPr>
        <w:t xml:space="preserve"> 2012 </w:t>
      </w:r>
      <w:proofErr w:type="spellStart"/>
      <w:r w:rsidRPr="009F525A">
        <w:rPr>
          <w:lang w:val="sr-Cyrl-CS"/>
        </w:rPr>
        <w:t>establishing</w:t>
      </w:r>
      <w:proofErr w:type="spellEnd"/>
      <w:r w:rsidRPr="009F525A">
        <w:rPr>
          <w:lang w:val="sr-Cyrl-CS"/>
        </w:rPr>
        <w:t xml:space="preserve"> a </w:t>
      </w:r>
      <w:proofErr w:type="spellStart"/>
      <w:r w:rsidRPr="009F525A">
        <w:rPr>
          <w:lang w:val="sr-Cyrl-CS"/>
        </w:rPr>
        <w:t>single</w:t>
      </w:r>
      <w:proofErr w:type="spellEnd"/>
      <w:r w:rsidRPr="009F525A">
        <w:rPr>
          <w:lang w:val="sr-Cyrl-CS"/>
        </w:rPr>
        <w:t xml:space="preserve"> </w:t>
      </w:r>
      <w:proofErr w:type="spellStart"/>
      <w:r w:rsidRPr="009F525A">
        <w:rPr>
          <w:lang w:val="sr-Cyrl-CS"/>
        </w:rPr>
        <w:t>European</w:t>
      </w:r>
      <w:proofErr w:type="spellEnd"/>
      <w:r w:rsidRPr="009F525A">
        <w:rPr>
          <w:lang w:val="sr-Cyrl-CS"/>
        </w:rPr>
        <w:t xml:space="preserve"> </w:t>
      </w:r>
      <w:proofErr w:type="spellStart"/>
      <w:r w:rsidRPr="009F525A">
        <w:rPr>
          <w:lang w:val="sr-Cyrl-CS"/>
        </w:rPr>
        <w:t>railway</w:t>
      </w:r>
      <w:proofErr w:type="spellEnd"/>
      <w:r w:rsidRPr="009F525A">
        <w:rPr>
          <w:lang w:val="sr-Cyrl-CS"/>
        </w:rPr>
        <w:t xml:space="preserve"> </w:t>
      </w:r>
      <w:proofErr w:type="spellStart"/>
      <w:r w:rsidRPr="009F525A">
        <w:rPr>
          <w:lang w:val="sr-Cyrl-CS"/>
        </w:rPr>
        <w:t>area</w:t>
      </w:r>
      <w:proofErr w:type="spellEnd"/>
      <w:r w:rsidRPr="009F525A">
        <w:rPr>
          <w:lang w:val="sr-Cyrl-CS"/>
        </w:rPr>
        <w:t xml:space="preserve"> (</w:t>
      </w:r>
      <w:proofErr w:type="spellStart"/>
      <w:r w:rsidRPr="009F525A">
        <w:rPr>
          <w:lang w:val="sr-Cyrl-CS"/>
        </w:rPr>
        <w:t>recast</w:t>
      </w:r>
      <w:proofErr w:type="spellEnd"/>
      <w:r w:rsidRPr="009F525A">
        <w:rPr>
          <w:lang w:val="sr-Cyrl-CS"/>
        </w:rPr>
        <w:t>), OJ L 343/32, 14.12.2012.</w:t>
      </w:r>
    </w:p>
    <w:p w:rsidR="00943EE7" w:rsidRPr="009F525A" w:rsidRDefault="00943EE7" w:rsidP="00943EE7">
      <w:pPr>
        <w:pStyle w:val="rvps1"/>
        <w:ind w:firstLine="720"/>
        <w:rPr>
          <w:lang w:val="sr-Cyrl-CS"/>
        </w:rPr>
      </w:pPr>
    </w:p>
    <w:p w:rsidR="00943EE7" w:rsidRPr="009F525A" w:rsidRDefault="00943EE7" w:rsidP="00943EE7">
      <w:pPr>
        <w:pStyle w:val="rvps1"/>
        <w:ind w:firstLine="720"/>
        <w:rPr>
          <w:lang w:val="sr-Cyrl-CS"/>
        </w:rPr>
      </w:pPr>
      <w:r w:rsidRPr="009F525A">
        <w:rPr>
          <w:lang w:val="sr-Cyrl-CS"/>
        </w:rPr>
        <w:t xml:space="preserve">CELEX 2012L0034 узете су у обзир последње измене и допуне овог прописа обухваћене следећим </w:t>
      </w:r>
      <w:proofErr w:type="spellStart"/>
      <w:r w:rsidRPr="009F525A">
        <w:rPr>
          <w:lang w:val="sr-Cyrl-CS"/>
        </w:rPr>
        <w:t>CELEXима</w:t>
      </w:r>
      <w:proofErr w:type="spellEnd"/>
      <w:r w:rsidRPr="009F525A">
        <w:rPr>
          <w:lang w:val="sr-Cyrl-CS"/>
        </w:rPr>
        <w:t>:</w:t>
      </w:r>
      <w:bookmarkStart w:id="0" w:name="_GoBack"/>
      <w:bookmarkEnd w:id="0"/>
    </w:p>
    <w:p w:rsidR="00943EE7" w:rsidRPr="009F525A" w:rsidRDefault="00943EE7" w:rsidP="00943EE7">
      <w:pPr>
        <w:pStyle w:val="rvps1"/>
        <w:ind w:firstLine="720"/>
        <w:rPr>
          <w:lang w:val="sr-Cyrl-CS"/>
        </w:rPr>
      </w:pPr>
      <w:r w:rsidRPr="009F525A">
        <w:rPr>
          <w:lang w:val="sr-Cyrl-CS"/>
        </w:rPr>
        <w:lastRenderedPageBreak/>
        <w:t>32016L2370</w:t>
      </w:r>
    </w:p>
    <w:p w:rsidR="00943EE7" w:rsidRPr="009F525A" w:rsidRDefault="00943EE7" w:rsidP="00943EE7">
      <w:pPr>
        <w:pStyle w:val="rvps1"/>
        <w:ind w:firstLine="720"/>
        <w:rPr>
          <w:lang w:val="sr-Cyrl-CS"/>
        </w:rPr>
      </w:pPr>
      <w:r w:rsidRPr="009F525A">
        <w:rPr>
          <w:lang w:val="sr-Cyrl-CS"/>
        </w:rPr>
        <w:t>32017D2075</w:t>
      </w:r>
    </w:p>
    <w:p w:rsidR="00943EE7" w:rsidRPr="009F525A" w:rsidRDefault="00943EE7" w:rsidP="00943EE7">
      <w:pPr>
        <w:pStyle w:val="rvps1"/>
        <w:ind w:firstLine="720"/>
        <w:rPr>
          <w:lang w:val="sr-Cyrl-CS"/>
        </w:rPr>
      </w:pPr>
      <w:r w:rsidRPr="009F525A">
        <w:rPr>
          <w:lang w:val="sr-Cyrl-CS"/>
        </w:rPr>
        <w:t>Делимично усклађено</w:t>
      </w:r>
    </w:p>
    <w:p w:rsidR="00943EE7" w:rsidRPr="009F525A" w:rsidRDefault="00943EE7" w:rsidP="00943EE7">
      <w:pPr>
        <w:jc w:val="both"/>
        <w:rPr>
          <w:lang w:val="sr-Cyrl-CS"/>
        </w:rPr>
      </w:pPr>
    </w:p>
    <w:p w:rsidR="00943EE7" w:rsidRPr="009F525A" w:rsidRDefault="00943EE7" w:rsidP="00943EE7">
      <w:pPr>
        <w:pStyle w:val="rvps1"/>
        <w:ind w:firstLine="720"/>
        <w:jc w:val="both"/>
        <w:rPr>
          <w:lang w:val="sr-Cyrl-CS"/>
        </w:rPr>
      </w:pPr>
      <w:r w:rsidRPr="009F525A">
        <w:rPr>
          <w:lang w:val="sr-Cyrl-CS"/>
        </w:rPr>
        <w:t>2. Уредба (ЕЗ) број 1370/2007 Европског парламента и Савета  од  23.  октобра  2007.  о  обавези  јавног  превоза  путника  у  друмском  и железничком  саобраћају, Службени лист број L 315/1, 03.12.2007</w:t>
      </w:r>
    </w:p>
    <w:p w:rsidR="00943EE7" w:rsidRPr="009F525A" w:rsidRDefault="00943EE7" w:rsidP="00943EE7">
      <w:pPr>
        <w:pStyle w:val="rvps1"/>
        <w:ind w:firstLine="720"/>
        <w:jc w:val="both"/>
        <w:rPr>
          <w:lang w:val="sr-Cyrl-CS"/>
        </w:rPr>
      </w:pPr>
      <w:proofErr w:type="spellStart"/>
      <w:r w:rsidRPr="009F525A">
        <w:rPr>
          <w:lang w:val="sr-Cyrl-CS"/>
        </w:rPr>
        <w:t>Regulation</w:t>
      </w:r>
      <w:proofErr w:type="spellEnd"/>
      <w:r w:rsidRPr="009F525A">
        <w:rPr>
          <w:lang w:val="sr-Cyrl-CS"/>
        </w:rPr>
        <w:t xml:space="preserve"> (EC) No 1370/2007 </w:t>
      </w:r>
      <w:proofErr w:type="spellStart"/>
      <w:r w:rsidRPr="009F525A">
        <w:rPr>
          <w:lang w:val="sr-Cyrl-CS"/>
        </w:rPr>
        <w:t>of</w:t>
      </w:r>
      <w:proofErr w:type="spellEnd"/>
      <w:r w:rsidRPr="009F525A">
        <w:rPr>
          <w:lang w:val="sr-Cyrl-CS"/>
        </w:rPr>
        <w:t xml:space="preserve"> the </w:t>
      </w:r>
      <w:proofErr w:type="spellStart"/>
      <w:r w:rsidRPr="009F525A">
        <w:rPr>
          <w:lang w:val="sr-Cyrl-CS"/>
        </w:rPr>
        <w:t>European</w:t>
      </w:r>
      <w:proofErr w:type="spellEnd"/>
      <w:r w:rsidRPr="009F525A">
        <w:rPr>
          <w:lang w:val="sr-Cyrl-CS"/>
        </w:rPr>
        <w:t xml:space="preserve"> </w:t>
      </w:r>
      <w:proofErr w:type="spellStart"/>
      <w:r w:rsidRPr="009F525A">
        <w:rPr>
          <w:lang w:val="sr-Cyrl-CS"/>
        </w:rPr>
        <w:t>Parliament</w:t>
      </w:r>
      <w:proofErr w:type="spellEnd"/>
      <w:r w:rsidRPr="009F525A">
        <w:rPr>
          <w:lang w:val="sr-Cyrl-CS"/>
        </w:rPr>
        <w:t xml:space="preserve"> </w:t>
      </w:r>
      <w:proofErr w:type="spellStart"/>
      <w:r w:rsidRPr="009F525A">
        <w:rPr>
          <w:lang w:val="sr-Cyrl-CS"/>
        </w:rPr>
        <w:t>and</w:t>
      </w:r>
      <w:proofErr w:type="spellEnd"/>
      <w:r w:rsidRPr="009F525A">
        <w:rPr>
          <w:lang w:val="sr-Cyrl-CS"/>
        </w:rPr>
        <w:t xml:space="preserve"> </w:t>
      </w:r>
      <w:proofErr w:type="spellStart"/>
      <w:r w:rsidRPr="009F525A">
        <w:rPr>
          <w:lang w:val="sr-Cyrl-CS"/>
        </w:rPr>
        <w:t>of</w:t>
      </w:r>
      <w:proofErr w:type="spellEnd"/>
      <w:r w:rsidRPr="009F525A">
        <w:rPr>
          <w:lang w:val="sr-Cyrl-CS"/>
        </w:rPr>
        <w:t xml:space="preserve"> the </w:t>
      </w:r>
      <w:proofErr w:type="spellStart"/>
      <w:r w:rsidRPr="009F525A">
        <w:rPr>
          <w:lang w:val="sr-Cyrl-CS"/>
        </w:rPr>
        <w:t>Council</w:t>
      </w:r>
      <w:proofErr w:type="spellEnd"/>
      <w:r w:rsidRPr="009F525A">
        <w:rPr>
          <w:lang w:val="sr-Cyrl-CS"/>
        </w:rPr>
        <w:t xml:space="preserve"> </w:t>
      </w:r>
      <w:proofErr w:type="spellStart"/>
      <w:r w:rsidRPr="009F525A">
        <w:rPr>
          <w:lang w:val="sr-Cyrl-CS"/>
        </w:rPr>
        <w:t>of</w:t>
      </w:r>
      <w:proofErr w:type="spellEnd"/>
      <w:r w:rsidRPr="009F525A">
        <w:rPr>
          <w:lang w:val="sr-Cyrl-CS"/>
        </w:rPr>
        <w:t xml:space="preserve"> 23 </w:t>
      </w:r>
      <w:proofErr w:type="spellStart"/>
      <w:r w:rsidRPr="009F525A">
        <w:rPr>
          <w:lang w:val="sr-Cyrl-CS"/>
        </w:rPr>
        <w:t>October</w:t>
      </w:r>
      <w:proofErr w:type="spellEnd"/>
      <w:r w:rsidRPr="009F525A">
        <w:rPr>
          <w:lang w:val="sr-Cyrl-CS"/>
        </w:rPr>
        <w:t xml:space="preserve"> 2007 on </w:t>
      </w:r>
      <w:proofErr w:type="spellStart"/>
      <w:r w:rsidRPr="009F525A">
        <w:rPr>
          <w:lang w:val="sr-Cyrl-CS"/>
        </w:rPr>
        <w:t>public</w:t>
      </w:r>
      <w:proofErr w:type="spellEnd"/>
      <w:r w:rsidRPr="009F525A">
        <w:rPr>
          <w:lang w:val="sr-Cyrl-CS"/>
        </w:rPr>
        <w:t xml:space="preserve"> </w:t>
      </w:r>
      <w:proofErr w:type="spellStart"/>
      <w:r w:rsidRPr="009F525A">
        <w:rPr>
          <w:lang w:val="sr-Cyrl-CS"/>
        </w:rPr>
        <w:t>passenger</w:t>
      </w:r>
      <w:proofErr w:type="spellEnd"/>
      <w:r w:rsidRPr="009F525A">
        <w:rPr>
          <w:lang w:val="sr-Cyrl-CS"/>
        </w:rPr>
        <w:t xml:space="preserve"> transport </w:t>
      </w:r>
      <w:proofErr w:type="spellStart"/>
      <w:r w:rsidRPr="009F525A">
        <w:rPr>
          <w:lang w:val="sr-Cyrl-CS"/>
        </w:rPr>
        <w:t>services</w:t>
      </w:r>
      <w:proofErr w:type="spellEnd"/>
      <w:r w:rsidRPr="009F525A">
        <w:rPr>
          <w:lang w:val="sr-Cyrl-CS"/>
        </w:rPr>
        <w:t xml:space="preserve"> </w:t>
      </w:r>
      <w:proofErr w:type="spellStart"/>
      <w:r w:rsidRPr="009F525A">
        <w:rPr>
          <w:lang w:val="sr-Cyrl-CS"/>
        </w:rPr>
        <w:t>by</w:t>
      </w:r>
      <w:proofErr w:type="spellEnd"/>
      <w:r w:rsidRPr="009F525A">
        <w:rPr>
          <w:lang w:val="sr-Cyrl-CS"/>
        </w:rPr>
        <w:t xml:space="preserve"> </w:t>
      </w:r>
      <w:proofErr w:type="spellStart"/>
      <w:r w:rsidRPr="009F525A">
        <w:rPr>
          <w:lang w:val="sr-Cyrl-CS"/>
        </w:rPr>
        <w:t>rail</w:t>
      </w:r>
      <w:proofErr w:type="spellEnd"/>
      <w:r w:rsidRPr="009F525A">
        <w:rPr>
          <w:lang w:val="sr-Cyrl-CS"/>
        </w:rPr>
        <w:t xml:space="preserve"> </w:t>
      </w:r>
      <w:proofErr w:type="spellStart"/>
      <w:r w:rsidRPr="009F525A">
        <w:rPr>
          <w:lang w:val="sr-Cyrl-CS"/>
        </w:rPr>
        <w:t>and</w:t>
      </w:r>
      <w:proofErr w:type="spellEnd"/>
      <w:r w:rsidRPr="009F525A">
        <w:rPr>
          <w:lang w:val="sr-Cyrl-CS"/>
        </w:rPr>
        <w:t xml:space="preserve"> </w:t>
      </w:r>
      <w:proofErr w:type="spellStart"/>
      <w:r w:rsidRPr="009F525A">
        <w:rPr>
          <w:lang w:val="sr-Cyrl-CS"/>
        </w:rPr>
        <w:t>by</w:t>
      </w:r>
      <w:proofErr w:type="spellEnd"/>
      <w:r w:rsidRPr="009F525A">
        <w:rPr>
          <w:lang w:val="sr-Cyrl-CS"/>
        </w:rPr>
        <w:t xml:space="preserve"> </w:t>
      </w:r>
      <w:proofErr w:type="spellStart"/>
      <w:r w:rsidRPr="009F525A">
        <w:rPr>
          <w:lang w:val="sr-Cyrl-CS"/>
        </w:rPr>
        <w:t>road</w:t>
      </w:r>
      <w:proofErr w:type="spellEnd"/>
      <w:r w:rsidRPr="009F525A">
        <w:rPr>
          <w:lang w:val="sr-Cyrl-CS"/>
        </w:rPr>
        <w:t xml:space="preserve"> </w:t>
      </w:r>
      <w:proofErr w:type="spellStart"/>
      <w:r w:rsidRPr="009F525A">
        <w:rPr>
          <w:lang w:val="sr-Cyrl-CS"/>
        </w:rPr>
        <w:t>and</w:t>
      </w:r>
      <w:proofErr w:type="spellEnd"/>
      <w:r w:rsidRPr="009F525A">
        <w:rPr>
          <w:lang w:val="sr-Cyrl-CS"/>
        </w:rPr>
        <w:t xml:space="preserve"> </w:t>
      </w:r>
      <w:proofErr w:type="spellStart"/>
      <w:r w:rsidRPr="009F525A">
        <w:rPr>
          <w:lang w:val="sr-Cyrl-CS"/>
        </w:rPr>
        <w:t>repealing</w:t>
      </w:r>
      <w:proofErr w:type="spellEnd"/>
      <w:r w:rsidRPr="009F525A">
        <w:rPr>
          <w:lang w:val="sr-Cyrl-CS"/>
        </w:rPr>
        <w:t xml:space="preserve"> </w:t>
      </w:r>
      <w:proofErr w:type="spellStart"/>
      <w:r w:rsidRPr="009F525A">
        <w:rPr>
          <w:lang w:val="sr-Cyrl-CS"/>
        </w:rPr>
        <w:t>Council</w:t>
      </w:r>
      <w:proofErr w:type="spellEnd"/>
      <w:r w:rsidRPr="009F525A">
        <w:rPr>
          <w:lang w:val="sr-Cyrl-CS"/>
        </w:rPr>
        <w:t xml:space="preserve"> </w:t>
      </w:r>
      <w:proofErr w:type="spellStart"/>
      <w:r w:rsidRPr="009F525A">
        <w:rPr>
          <w:lang w:val="sr-Cyrl-CS"/>
        </w:rPr>
        <w:t>Regulations</w:t>
      </w:r>
      <w:proofErr w:type="spellEnd"/>
      <w:r w:rsidRPr="009F525A">
        <w:rPr>
          <w:lang w:val="sr-Cyrl-CS"/>
        </w:rPr>
        <w:t xml:space="preserve"> (EEC) Nos 1191/69 </w:t>
      </w:r>
      <w:proofErr w:type="spellStart"/>
      <w:r w:rsidRPr="009F525A">
        <w:rPr>
          <w:lang w:val="sr-Cyrl-CS"/>
        </w:rPr>
        <w:t>and</w:t>
      </w:r>
      <w:proofErr w:type="spellEnd"/>
      <w:r w:rsidRPr="009F525A">
        <w:rPr>
          <w:lang w:val="sr-Cyrl-CS"/>
        </w:rPr>
        <w:t xml:space="preserve"> 1107/70, OJ L 315/1, 03.12.2007.</w:t>
      </w:r>
    </w:p>
    <w:p w:rsidR="00943EE7" w:rsidRPr="009F525A" w:rsidRDefault="00943EE7" w:rsidP="00943EE7">
      <w:pPr>
        <w:pStyle w:val="rvps1"/>
        <w:ind w:firstLine="720"/>
        <w:rPr>
          <w:lang w:val="sr-Cyrl-CS"/>
        </w:rPr>
      </w:pPr>
    </w:p>
    <w:p w:rsidR="00943EE7" w:rsidRPr="009F525A" w:rsidRDefault="00943EE7" w:rsidP="00943EE7">
      <w:pPr>
        <w:pStyle w:val="rvps1"/>
        <w:ind w:firstLine="720"/>
        <w:rPr>
          <w:lang w:val="sr-Cyrl-CS"/>
        </w:rPr>
      </w:pPr>
      <w:r w:rsidRPr="009F525A">
        <w:rPr>
          <w:lang w:val="sr-Cyrl-CS"/>
        </w:rPr>
        <w:t>CELEX 32007R1370</w:t>
      </w:r>
    </w:p>
    <w:p w:rsidR="00943EE7" w:rsidRPr="009F525A" w:rsidRDefault="00943EE7" w:rsidP="00943EE7">
      <w:pPr>
        <w:pStyle w:val="rvps1"/>
        <w:ind w:firstLine="720"/>
        <w:rPr>
          <w:lang w:val="sr-Cyrl-CS"/>
        </w:rPr>
      </w:pPr>
      <w:r w:rsidRPr="009F525A">
        <w:rPr>
          <w:lang w:val="sr-Cyrl-CS"/>
        </w:rPr>
        <w:t>Потпуно усклађено</w:t>
      </w:r>
    </w:p>
    <w:p w:rsidR="00DD43BC" w:rsidRPr="009F525A" w:rsidRDefault="00DD43BC" w:rsidP="00651AA0">
      <w:pPr>
        <w:ind w:firstLine="720"/>
        <w:rPr>
          <w:rFonts w:eastAsia="Calibri"/>
          <w:lang w:val="sr-Cyrl-CS" w:eastAsia="en-US"/>
        </w:rPr>
      </w:pPr>
    </w:p>
    <w:p w:rsidR="00651AA0" w:rsidRPr="009F525A" w:rsidRDefault="00943EE7" w:rsidP="00651AA0">
      <w:pPr>
        <w:ind w:firstLine="720"/>
        <w:rPr>
          <w:rFonts w:eastAsia="Calibri"/>
          <w:lang w:val="sr-Cyrl-CS" w:eastAsia="en-US"/>
        </w:rPr>
      </w:pPr>
      <w:r w:rsidRPr="009F525A">
        <w:rPr>
          <w:rFonts w:eastAsia="Calibri"/>
          <w:lang w:val="sr-Cyrl-CS" w:eastAsia="en-US"/>
        </w:rPr>
        <w:t xml:space="preserve">3. </w:t>
      </w:r>
      <w:r w:rsidR="00651AA0" w:rsidRPr="009F525A">
        <w:rPr>
          <w:rFonts w:eastAsia="Calibri"/>
          <w:lang w:val="sr-Cyrl-CS" w:eastAsia="en-US"/>
        </w:rPr>
        <w:t>Уредба (ЕЗ) бр. 1371/2007 Европског парламента и Савета од 23. октобра 2007. о правима и обавезама путника у железничком саобраћају, OJ L 315, 3.12.2007.</w:t>
      </w:r>
    </w:p>
    <w:p w:rsidR="00651AA0" w:rsidRPr="009F525A" w:rsidRDefault="00651AA0" w:rsidP="00651AA0">
      <w:pPr>
        <w:ind w:firstLine="720"/>
        <w:rPr>
          <w:rFonts w:eastAsia="Calibri"/>
          <w:lang w:val="sr-Cyrl-CS" w:eastAsia="en-US"/>
        </w:rPr>
      </w:pPr>
    </w:p>
    <w:p w:rsidR="00651AA0" w:rsidRPr="009F525A" w:rsidRDefault="00651AA0" w:rsidP="00651AA0">
      <w:pPr>
        <w:ind w:firstLine="708"/>
        <w:rPr>
          <w:rFonts w:eastAsia="Calibri"/>
          <w:bCs/>
          <w:lang w:val="sr-Cyrl-CS" w:eastAsia="en-US"/>
        </w:rPr>
      </w:pPr>
      <w:proofErr w:type="spellStart"/>
      <w:r w:rsidRPr="009F525A">
        <w:rPr>
          <w:rFonts w:eastAsia="Calibri"/>
          <w:bCs/>
          <w:lang w:val="sr-Cyrl-CS" w:eastAsia="en-US"/>
        </w:rPr>
        <w:t>Regulation</w:t>
      </w:r>
      <w:proofErr w:type="spellEnd"/>
      <w:r w:rsidRPr="009F525A">
        <w:rPr>
          <w:rFonts w:eastAsia="Calibri"/>
          <w:bCs/>
          <w:lang w:val="sr-Cyrl-CS" w:eastAsia="en-US"/>
        </w:rPr>
        <w:t> (EC) no 1371/2007 </w:t>
      </w:r>
      <w:proofErr w:type="spellStart"/>
      <w:r w:rsidRPr="009F525A">
        <w:rPr>
          <w:rFonts w:eastAsia="Calibri"/>
          <w:bCs/>
          <w:lang w:val="sr-Cyrl-CS" w:eastAsia="en-US"/>
        </w:rPr>
        <w:t>of</w:t>
      </w:r>
      <w:proofErr w:type="spellEnd"/>
      <w:r w:rsidRPr="009F525A">
        <w:rPr>
          <w:rFonts w:eastAsia="Calibri"/>
          <w:bCs/>
          <w:lang w:val="sr-Cyrl-CS" w:eastAsia="en-US"/>
        </w:rPr>
        <w:t xml:space="preserve"> the </w:t>
      </w:r>
      <w:proofErr w:type="spellStart"/>
      <w:r w:rsidRPr="009F525A">
        <w:rPr>
          <w:rFonts w:eastAsia="Calibri"/>
          <w:bCs/>
          <w:lang w:val="sr-Cyrl-CS" w:eastAsia="en-US"/>
        </w:rPr>
        <w:t>European</w:t>
      </w:r>
      <w:proofErr w:type="spellEnd"/>
      <w:r w:rsidRPr="009F525A">
        <w:rPr>
          <w:rFonts w:eastAsia="Calibri"/>
          <w:bCs/>
          <w:lang w:val="sr-Cyrl-CS" w:eastAsia="en-US"/>
        </w:rPr>
        <w:t xml:space="preserve"> </w:t>
      </w:r>
      <w:proofErr w:type="spellStart"/>
      <w:r w:rsidRPr="009F525A">
        <w:rPr>
          <w:rFonts w:eastAsia="Calibri"/>
          <w:bCs/>
          <w:lang w:val="sr-Cyrl-CS" w:eastAsia="en-US"/>
        </w:rPr>
        <w:t>Parliament</w:t>
      </w:r>
      <w:proofErr w:type="spellEnd"/>
      <w:r w:rsidRPr="009F525A">
        <w:rPr>
          <w:rFonts w:eastAsia="Calibri"/>
          <w:bCs/>
          <w:lang w:val="sr-Cyrl-CS" w:eastAsia="en-US"/>
        </w:rPr>
        <w:t xml:space="preserve"> </w:t>
      </w:r>
      <w:proofErr w:type="spellStart"/>
      <w:r w:rsidRPr="009F525A">
        <w:rPr>
          <w:rFonts w:eastAsia="Calibri"/>
          <w:bCs/>
          <w:lang w:val="sr-Cyrl-CS" w:eastAsia="en-US"/>
        </w:rPr>
        <w:t>and</w:t>
      </w:r>
      <w:proofErr w:type="spellEnd"/>
      <w:r w:rsidRPr="009F525A">
        <w:rPr>
          <w:rFonts w:eastAsia="Calibri"/>
          <w:bCs/>
          <w:lang w:val="sr-Cyrl-CS" w:eastAsia="en-US"/>
        </w:rPr>
        <w:t xml:space="preserve"> </w:t>
      </w:r>
      <w:proofErr w:type="spellStart"/>
      <w:r w:rsidRPr="009F525A">
        <w:rPr>
          <w:rFonts w:eastAsia="Calibri"/>
          <w:bCs/>
          <w:lang w:val="sr-Cyrl-CS" w:eastAsia="en-US"/>
        </w:rPr>
        <w:t>of</w:t>
      </w:r>
      <w:proofErr w:type="spellEnd"/>
      <w:r w:rsidRPr="009F525A">
        <w:rPr>
          <w:rFonts w:eastAsia="Calibri"/>
          <w:bCs/>
          <w:lang w:val="sr-Cyrl-CS" w:eastAsia="en-US"/>
        </w:rPr>
        <w:t xml:space="preserve"> the </w:t>
      </w:r>
      <w:proofErr w:type="spellStart"/>
      <w:r w:rsidRPr="009F525A">
        <w:rPr>
          <w:rFonts w:eastAsia="Calibri"/>
          <w:bCs/>
          <w:lang w:val="sr-Cyrl-CS" w:eastAsia="en-US"/>
        </w:rPr>
        <w:t>Council</w:t>
      </w:r>
      <w:proofErr w:type="spellEnd"/>
      <w:r w:rsidRPr="009F525A">
        <w:rPr>
          <w:rFonts w:eastAsia="Calibri"/>
          <w:bCs/>
          <w:lang w:val="sr-Cyrl-CS" w:eastAsia="en-US"/>
        </w:rPr>
        <w:t xml:space="preserve"> </w:t>
      </w:r>
      <w:proofErr w:type="spellStart"/>
      <w:r w:rsidRPr="009F525A">
        <w:rPr>
          <w:rFonts w:eastAsia="Calibri"/>
          <w:bCs/>
          <w:lang w:val="sr-Cyrl-CS" w:eastAsia="en-US"/>
        </w:rPr>
        <w:t>of</w:t>
      </w:r>
      <w:proofErr w:type="spellEnd"/>
      <w:r w:rsidRPr="009F525A">
        <w:rPr>
          <w:rFonts w:eastAsia="Calibri"/>
          <w:bCs/>
          <w:lang w:val="sr-Cyrl-CS" w:eastAsia="en-US"/>
        </w:rPr>
        <w:t xml:space="preserve"> 23 </w:t>
      </w:r>
      <w:proofErr w:type="spellStart"/>
      <w:r w:rsidRPr="009F525A">
        <w:rPr>
          <w:rFonts w:eastAsia="Calibri"/>
          <w:bCs/>
          <w:lang w:val="sr-Cyrl-CS" w:eastAsia="en-US"/>
        </w:rPr>
        <w:t>October</w:t>
      </w:r>
      <w:proofErr w:type="spellEnd"/>
      <w:r w:rsidRPr="009F525A">
        <w:rPr>
          <w:rFonts w:eastAsia="Calibri"/>
          <w:bCs/>
          <w:lang w:val="sr-Cyrl-CS" w:eastAsia="en-US"/>
        </w:rPr>
        <w:t xml:space="preserve"> 2007 on </w:t>
      </w:r>
      <w:proofErr w:type="spellStart"/>
      <w:r w:rsidRPr="009F525A">
        <w:rPr>
          <w:rFonts w:eastAsia="Calibri"/>
          <w:bCs/>
          <w:lang w:val="sr-Cyrl-CS" w:eastAsia="en-US"/>
        </w:rPr>
        <w:t>rail</w:t>
      </w:r>
      <w:proofErr w:type="spellEnd"/>
      <w:r w:rsidRPr="009F525A">
        <w:rPr>
          <w:rFonts w:eastAsia="Calibri"/>
          <w:bCs/>
          <w:lang w:val="sr-Cyrl-CS" w:eastAsia="en-US"/>
        </w:rPr>
        <w:t xml:space="preserve"> </w:t>
      </w:r>
      <w:proofErr w:type="spellStart"/>
      <w:r w:rsidRPr="009F525A">
        <w:rPr>
          <w:rFonts w:eastAsia="Calibri"/>
          <w:bCs/>
          <w:lang w:val="sr-Cyrl-CS" w:eastAsia="en-US"/>
        </w:rPr>
        <w:t>passengers</w:t>
      </w:r>
      <w:proofErr w:type="spellEnd"/>
      <w:r w:rsidRPr="009F525A">
        <w:rPr>
          <w:rFonts w:eastAsia="Calibri"/>
          <w:bCs/>
          <w:lang w:val="sr-Cyrl-CS" w:eastAsia="en-US"/>
        </w:rPr>
        <w:t xml:space="preserve">’ </w:t>
      </w:r>
      <w:proofErr w:type="spellStart"/>
      <w:r w:rsidRPr="009F525A">
        <w:rPr>
          <w:rFonts w:eastAsia="Calibri"/>
          <w:bCs/>
          <w:lang w:val="sr-Cyrl-CS" w:eastAsia="en-US"/>
        </w:rPr>
        <w:t>rights</w:t>
      </w:r>
      <w:proofErr w:type="spellEnd"/>
      <w:r w:rsidRPr="009F525A">
        <w:rPr>
          <w:rFonts w:eastAsia="Calibri"/>
          <w:bCs/>
          <w:lang w:val="sr-Cyrl-CS" w:eastAsia="en-US"/>
        </w:rPr>
        <w:t xml:space="preserve"> </w:t>
      </w:r>
      <w:proofErr w:type="spellStart"/>
      <w:r w:rsidRPr="009F525A">
        <w:rPr>
          <w:rFonts w:eastAsia="Calibri"/>
          <w:bCs/>
          <w:lang w:val="sr-Cyrl-CS" w:eastAsia="en-US"/>
        </w:rPr>
        <w:t>and</w:t>
      </w:r>
      <w:proofErr w:type="spellEnd"/>
      <w:r w:rsidRPr="009F525A">
        <w:rPr>
          <w:rFonts w:eastAsia="Calibri"/>
          <w:bCs/>
          <w:lang w:val="sr-Cyrl-CS" w:eastAsia="en-US"/>
        </w:rPr>
        <w:t xml:space="preserve"> </w:t>
      </w:r>
      <w:proofErr w:type="spellStart"/>
      <w:r w:rsidRPr="009F525A">
        <w:rPr>
          <w:rFonts w:eastAsia="Calibri"/>
          <w:bCs/>
          <w:lang w:val="sr-Cyrl-CS" w:eastAsia="en-US"/>
        </w:rPr>
        <w:t>obligations</w:t>
      </w:r>
      <w:proofErr w:type="spellEnd"/>
      <w:r w:rsidRPr="009F525A">
        <w:rPr>
          <w:rFonts w:eastAsia="Calibri"/>
          <w:lang w:val="sr-Cyrl-CS" w:eastAsia="en-US"/>
        </w:rPr>
        <w:t>, OJ L 315, 3.12.2007.</w:t>
      </w:r>
    </w:p>
    <w:p w:rsidR="00DD43BC" w:rsidRPr="009F525A" w:rsidRDefault="00DD43BC" w:rsidP="00651AA0">
      <w:pPr>
        <w:ind w:firstLine="708"/>
        <w:rPr>
          <w:lang w:val="sr-Cyrl-CS" w:eastAsia="en-US"/>
        </w:rPr>
      </w:pPr>
    </w:p>
    <w:p w:rsidR="00651AA0" w:rsidRPr="009F525A" w:rsidRDefault="00651AA0" w:rsidP="00DD43BC">
      <w:pPr>
        <w:ind w:left="720"/>
        <w:rPr>
          <w:lang w:val="sr-Cyrl-CS" w:eastAsia="en-US"/>
        </w:rPr>
      </w:pPr>
      <w:r w:rsidRPr="009F525A">
        <w:rPr>
          <w:lang w:val="sr-Cyrl-CS" w:eastAsia="en-US"/>
        </w:rPr>
        <w:t>CELEX 32007R1371</w:t>
      </w:r>
    </w:p>
    <w:p w:rsidR="00161033" w:rsidRPr="009F525A" w:rsidRDefault="00EF3D8F" w:rsidP="00DD43BC">
      <w:pPr>
        <w:ind w:firstLine="720"/>
        <w:rPr>
          <w:lang w:val="sr-Cyrl-CS" w:eastAsia="en-US"/>
        </w:rPr>
      </w:pPr>
      <w:r w:rsidRPr="009F525A">
        <w:rPr>
          <w:lang w:val="sr-Cyrl-CS" w:eastAsia="en-US"/>
        </w:rPr>
        <w:t>Потпуно</w:t>
      </w:r>
      <w:r w:rsidR="00651AA0" w:rsidRPr="009F525A">
        <w:rPr>
          <w:lang w:val="sr-Cyrl-CS" w:eastAsia="en-US"/>
        </w:rPr>
        <w:t xml:space="preserve"> усклађено</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 xml:space="preserve">в) Навођење осталих извора права Европске уније и </w:t>
      </w:r>
      <w:proofErr w:type="spellStart"/>
      <w:r w:rsidRPr="009F525A">
        <w:rPr>
          <w:lang w:val="sr-Cyrl-CS"/>
        </w:rPr>
        <w:t>усклађенoст</w:t>
      </w:r>
      <w:proofErr w:type="spellEnd"/>
      <w:r w:rsidRPr="009F525A">
        <w:rPr>
          <w:lang w:val="sr-Cyrl-CS"/>
        </w:rPr>
        <w:t xml:space="preserve"> са њима,</w:t>
      </w:r>
    </w:p>
    <w:p w:rsidR="00161033" w:rsidRPr="009F525A" w:rsidRDefault="00161033" w:rsidP="00161033">
      <w:pPr>
        <w:jc w:val="center"/>
        <w:rPr>
          <w:lang w:val="sr-Cyrl-CS"/>
        </w:rPr>
      </w:pPr>
      <w:r w:rsidRPr="009F525A">
        <w:rPr>
          <w:lang w:val="sr-Cyrl-CS"/>
        </w:rPr>
        <w:t>/</w:t>
      </w:r>
    </w:p>
    <w:p w:rsidR="00161033" w:rsidRPr="009F525A" w:rsidRDefault="00161033" w:rsidP="00161033">
      <w:pPr>
        <w:jc w:val="both"/>
        <w:rPr>
          <w:lang w:val="sr-Cyrl-CS"/>
        </w:rPr>
      </w:pPr>
      <w:r w:rsidRPr="009F525A">
        <w:rPr>
          <w:lang w:val="sr-Cyrl-CS"/>
        </w:rPr>
        <w:t>г) Разлози за делимичну усклађеност, односно неусклађеност,</w:t>
      </w:r>
    </w:p>
    <w:p w:rsidR="00943EE7" w:rsidRPr="009F525A" w:rsidRDefault="00943EE7" w:rsidP="007F00DF">
      <w:pPr>
        <w:ind w:firstLine="708"/>
        <w:jc w:val="both"/>
        <w:rPr>
          <w:rFonts w:eastAsia="Calibri"/>
          <w:bCs/>
          <w:lang w:val="sr-Cyrl-CS" w:eastAsia="en-US"/>
        </w:rPr>
      </w:pPr>
      <w:r w:rsidRPr="009F525A">
        <w:rPr>
          <w:rFonts w:eastAsia="Calibri"/>
          <w:bCs/>
          <w:lang w:val="sr-Cyrl-CS" w:eastAsia="en-US"/>
        </w:rPr>
        <w:t>За потпуно усклађивање  са</w:t>
      </w:r>
      <w:r w:rsidR="00541792" w:rsidRPr="009F525A">
        <w:rPr>
          <w:rFonts w:eastAsia="Calibri"/>
          <w:bCs/>
          <w:lang w:val="sr-Cyrl-CS" w:eastAsia="en-US"/>
        </w:rPr>
        <w:t xml:space="preserve"> Директив</w:t>
      </w:r>
      <w:r w:rsidR="007F00DF" w:rsidRPr="009F525A">
        <w:rPr>
          <w:rFonts w:eastAsia="Calibri"/>
          <w:bCs/>
          <w:lang w:val="sr-Cyrl-CS" w:eastAsia="en-US"/>
        </w:rPr>
        <w:t>ом</w:t>
      </w:r>
      <w:r w:rsidR="00541792" w:rsidRPr="009F525A">
        <w:rPr>
          <w:rFonts w:eastAsia="Calibri"/>
          <w:bCs/>
          <w:lang w:val="sr-Cyrl-CS" w:eastAsia="en-US"/>
        </w:rPr>
        <w:t xml:space="preserve"> (ЕУ) бр. 2012/34 </w:t>
      </w:r>
      <w:proofErr w:type="spellStart"/>
      <w:r w:rsidRPr="009F525A">
        <w:rPr>
          <w:rFonts w:eastAsia="Calibri"/>
          <w:bCs/>
          <w:lang w:val="sr-Cyrl-CS" w:eastAsia="en-US"/>
        </w:rPr>
        <w:t>неопходнo</w:t>
      </w:r>
      <w:proofErr w:type="spellEnd"/>
      <w:r w:rsidRPr="009F525A">
        <w:rPr>
          <w:rFonts w:eastAsia="Calibri"/>
          <w:bCs/>
          <w:lang w:val="sr-Cyrl-CS" w:eastAsia="en-US"/>
        </w:rPr>
        <w:t xml:space="preserve"> је доношење </w:t>
      </w:r>
      <w:r w:rsidR="00541792" w:rsidRPr="009F525A">
        <w:rPr>
          <w:rFonts w:eastAsia="Calibri"/>
          <w:bCs/>
          <w:lang w:val="sr-Cyrl-CS" w:eastAsia="en-US"/>
        </w:rPr>
        <w:t xml:space="preserve">новог Закона о железници које је планирано у  I кварталу 2021. године ради усклађивања са IV пакетом железничких прописа. </w:t>
      </w:r>
    </w:p>
    <w:p w:rsidR="00651AA0" w:rsidRPr="009F525A" w:rsidRDefault="00651AA0" w:rsidP="009B3576">
      <w:pPr>
        <w:ind w:firstLine="708"/>
        <w:jc w:val="both"/>
        <w:rPr>
          <w:rFonts w:eastAsia="Calibri"/>
          <w:bCs/>
          <w:lang w:val="sr-Cyrl-CS" w:eastAsia="en-US"/>
        </w:rPr>
      </w:pPr>
      <w:r w:rsidRPr="009F525A">
        <w:rPr>
          <w:rFonts w:eastAsia="Calibri"/>
          <w:bCs/>
          <w:lang w:val="sr-Cyrl-CS" w:eastAsia="en-US"/>
        </w:rPr>
        <w:t>За потпуно усклађивање</w:t>
      </w:r>
      <w:r w:rsidR="00943EE7" w:rsidRPr="009F525A">
        <w:rPr>
          <w:rFonts w:eastAsia="Calibri"/>
          <w:bCs/>
          <w:lang w:val="sr-Cyrl-CS" w:eastAsia="en-US"/>
        </w:rPr>
        <w:t xml:space="preserve"> са</w:t>
      </w:r>
      <w:r w:rsidR="00B304CC" w:rsidRPr="009F525A">
        <w:rPr>
          <w:rFonts w:eastAsia="Calibri"/>
          <w:bCs/>
          <w:lang w:val="sr-Cyrl-CS" w:eastAsia="en-US"/>
        </w:rPr>
        <w:t xml:space="preserve"> </w:t>
      </w:r>
      <w:r w:rsidR="00943EE7" w:rsidRPr="009F525A">
        <w:rPr>
          <w:rFonts w:eastAsia="Calibri"/>
          <w:bCs/>
          <w:lang w:val="sr-Cyrl-CS" w:eastAsia="en-US"/>
        </w:rPr>
        <w:t>Уредбом</w:t>
      </w:r>
      <w:r w:rsidR="00B304CC" w:rsidRPr="009F525A">
        <w:rPr>
          <w:rFonts w:eastAsia="Calibri"/>
          <w:bCs/>
          <w:lang w:val="sr-Cyrl-CS" w:eastAsia="en-US"/>
        </w:rPr>
        <w:t xml:space="preserve"> (ЕЗ) бр. 1371/2007 </w:t>
      </w:r>
      <w:r w:rsidRPr="009F525A">
        <w:rPr>
          <w:rFonts w:eastAsia="Calibri"/>
          <w:bCs/>
          <w:lang w:val="sr-Cyrl-CS" w:eastAsia="en-US"/>
        </w:rPr>
        <w:t xml:space="preserve"> </w:t>
      </w:r>
      <w:proofErr w:type="spellStart"/>
      <w:r w:rsidRPr="009F525A">
        <w:rPr>
          <w:rFonts w:eastAsia="Calibri"/>
          <w:bCs/>
          <w:lang w:val="sr-Cyrl-CS" w:eastAsia="en-US"/>
        </w:rPr>
        <w:t>неопходн</w:t>
      </w:r>
      <w:r w:rsidR="00B12982" w:rsidRPr="009F525A">
        <w:rPr>
          <w:rFonts w:eastAsia="Calibri"/>
          <w:bCs/>
          <w:lang w:val="sr-Cyrl-CS" w:eastAsia="en-US"/>
        </w:rPr>
        <w:t>o</w:t>
      </w:r>
      <w:proofErr w:type="spellEnd"/>
      <w:r w:rsidR="00B12982" w:rsidRPr="009F525A">
        <w:rPr>
          <w:rFonts w:eastAsia="Calibri"/>
          <w:bCs/>
          <w:lang w:val="sr-Cyrl-CS" w:eastAsia="en-US"/>
        </w:rPr>
        <w:t xml:space="preserve"> је </w:t>
      </w:r>
      <w:r w:rsidR="005E4051" w:rsidRPr="009F525A">
        <w:rPr>
          <w:rFonts w:eastAsia="Calibri"/>
          <w:bCs/>
          <w:lang w:val="sr-Cyrl-CS" w:eastAsia="en-US"/>
        </w:rPr>
        <w:t xml:space="preserve">доношење Закона о уговорима о превозу у железничком саобраћају </w:t>
      </w:r>
      <w:r w:rsidR="00B304CC" w:rsidRPr="009F525A">
        <w:rPr>
          <w:rFonts w:eastAsia="Calibri"/>
          <w:bCs/>
          <w:lang w:val="sr-Cyrl-CS" w:eastAsia="en-US"/>
        </w:rPr>
        <w:t>које је у процедури прибављања мишљења.</w:t>
      </w:r>
    </w:p>
    <w:p w:rsidR="00161033" w:rsidRPr="009F525A" w:rsidRDefault="00161033" w:rsidP="00161033">
      <w:pPr>
        <w:jc w:val="center"/>
        <w:rPr>
          <w:lang w:val="sr-Cyrl-CS"/>
        </w:rPr>
      </w:pPr>
    </w:p>
    <w:p w:rsidR="00161033" w:rsidRPr="009F525A" w:rsidRDefault="00161033" w:rsidP="00161033">
      <w:pPr>
        <w:jc w:val="both"/>
        <w:rPr>
          <w:lang w:val="sr-Cyrl-CS"/>
        </w:rPr>
      </w:pPr>
      <w:r w:rsidRPr="009F525A">
        <w:rPr>
          <w:lang w:val="sr-Cyrl-CS"/>
        </w:rPr>
        <w:t>д) Рок у којем је предвиђено постизање потпуне усклађености прописа са прописима Европске уније.</w:t>
      </w:r>
    </w:p>
    <w:p w:rsidR="007F00DF" w:rsidRPr="009F525A" w:rsidRDefault="007F00DF" w:rsidP="007F00DF">
      <w:pPr>
        <w:ind w:firstLine="708"/>
        <w:jc w:val="both"/>
        <w:rPr>
          <w:lang w:val="sr-Cyrl-CS"/>
        </w:rPr>
      </w:pPr>
      <w:r w:rsidRPr="009F525A">
        <w:rPr>
          <w:lang w:val="sr-Cyrl-CS"/>
        </w:rPr>
        <w:t xml:space="preserve">Рок за потпуно усклађивање са </w:t>
      </w:r>
      <w:r w:rsidRPr="009F525A">
        <w:rPr>
          <w:rFonts w:eastAsia="Calibri"/>
          <w:bCs/>
          <w:lang w:val="sr-Cyrl-CS" w:eastAsia="en-US"/>
        </w:rPr>
        <w:t xml:space="preserve">Директивом (ЕУ) бр. 2012/34 </w:t>
      </w:r>
      <w:r w:rsidRPr="009F525A">
        <w:rPr>
          <w:lang w:val="sr-Cyrl-CS"/>
        </w:rPr>
        <w:t xml:space="preserve">планиран је </w:t>
      </w:r>
      <w:r w:rsidR="009B3576" w:rsidRPr="009F525A">
        <w:rPr>
          <w:lang w:val="sr-Cyrl-CS"/>
        </w:rPr>
        <w:t>за IV квартал 2021</w:t>
      </w:r>
      <w:r w:rsidRPr="009F525A">
        <w:rPr>
          <w:lang w:val="sr-Cyrl-CS"/>
        </w:rPr>
        <w:t>. године.</w:t>
      </w:r>
    </w:p>
    <w:p w:rsidR="007F00DF" w:rsidRPr="009F525A" w:rsidRDefault="007F00DF" w:rsidP="00161033">
      <w:pPr>
        <w:jc w:val="center"/>
        <w:rPr>
          <w:lang w:val="sr-Cyrl-CS"/>
        </w:rPr>
      </w:pPr>
    </w:p>
    <w:p w:rsidR="00B12982" w:rsidRPr="009F525A" w:rsidRDefault="00B12982" w:rsidP="00B12982">
      <w:pPr>
        <w:ind w:firstLine="708"/>
        <w:jc w:val="both"/>
        <w:rPr>
          <w:lang w:val="sr-Cyrl-CS"/>
        </w:rPr>
      </w:pPr>
      <w:r w:rsidRPr="009F525A">
        <w:rPr>
          <w:lang w:val="sr-Cyrl-CS"/>
        </w:rPr>
        <w:t xml:space="preserve">Рок за потпуно усклађивање са </w:t>
      </w:r>
      <w:r w:rsidR="009B3576" w:rsidRPr="009F525A">
        <w:rPr>
          <w:lang w:val="sr-Cyrl-CS"/>
        </w:rPr>
        <w:t>Уредбом</w:t>
      </w:r>
      <w:r w:rsidRPr="009F525A">
        <w:rPr>
          <w:lang w:val="sr-Cyrl-CS"/>
        </w:rPr>
        <w:t xml:space="preserve"> (ЕЗ) бр. 1371/2007 планиран је </w:t>
      </w:r>
      <w:r w:rsidR="007F00DF" w:rsidRPr="009F525A">
        <w:rPr>
          <w:lang w:val="sr-Cyrl-CS"/>
        </w:rPr>
        <w:t>за I</w:t>
      </w:r>
      <w:r w:rsidR="00847C5E" w:rsidRPr="009F525A">
        <w:rPr>
          <w:lang w:val="sr-Cyrl-CS"/>
        </w:rPr>
        <w:t>V</w:t>
      </w:r>
      <w:r w:rsidRPr="009F525A">
        <w:rPr>
          <w:lang w:val="sr-Cyrl-CS"/>
        </w:rPr>
        <w:t xml:space="preserve"> квартал 2020. године.</w:t>
      </w:r>
    </w:p>
    <w:p w:rsidR="00161033" w:rsidRPr="009F525A" w:rsidRDefault="00161033" w:rsidP="00161033">
      <w:pPr>
        <w:jc w:val="both"/>
        <w:rPr>
          <w:i/>
          <w:lang w:val="sr-Cyrl-CS"/>
        </w:rPr>
      </w:pPr>
    </w:p>
    <w:p w:rsidR="00161033" w:rsidRPr="009F525A" w:rsidRDefault="00161033" w:rsidP="00161033">
      <w:pPr>
        <w:jc w:val="both"/>
        <w:rPr>
          <w:color w:val="000000"/>
          <w:lang w:val="sr-Cyrl-CS"/>
        </w:rPr>
      </w:pPr>
      <w:r w:rsidRPr="009F525A">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F525A">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lastRenderedPageBreak/>
        <w:t>Не постоје одговарајући прописи Европске уније са којима је потребно обезбедити усклађеност акта и у овом случају није потребно попуњавати Табелу усклађености прописа.</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 xml:space="preserve"> </w:t>
      </w:r>
      <w:r w:rsidR="00B12982" w:rsidRPr="009F525A">
        <w:rPr>
          <w:lang w:val="sr-Cyrl-CS"/>
        </w:rPr>
        <w:t xml:space="preserve">6. </w:t>
      </w:r>
      <w:r w:rsidRPr="009F525A">
        <w:rPr>
          <w:lang w:val="sr-Cyrl-CS"/>
        </w:rPr>
        <w:t>Да ли су претходно наведени извори права Европске уније преведени на српски језик?</w:t>
      </w:r>
    </w:p>
    <w:p w:rsidR="00161033" w:rsidRPr="009F525A" w:rsidRDefault="009B3576" w:rsidP="00161033">
      <w:pPr>
        <w:jc w:val="center"/>
        <w:rPr>
          <w:lang w:val="sr-Cyrl-CS"/>
        </w:rPr>
      </w:pPr>
      <w:r w:rsidRPr="009F525A">
        <w:rPr>
          <w:lang w:val="sr-Cyrl-CS"/>
        </w:rPr>
        <w:t>Јесу</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7. Да ли је пропис преведен на неки службени језик Европске уније?</w:t>
      </w:r>
    </w:p>
    <w:p w:rsidR="00161033" w:rsidRPr="009F525A" w:rsidRDefault="00161033" w:rsidP="00161033">
      <w:pPr>
        <w:jc w:val="center"/>
        <w:rPr>
          <w:lang w:val="sr-Cyrl-CS"/>
        </w:rPr>
      </w:pPr>
    </w:p>
    <w:p w:rsidR="00161033" w:rsidRPr="009F525A" w:rsidRDefault="00161033" w:rsidP="00161033">
      <w:pPr>
        <w:jc w:val="center"/>
        <w:rPr>
          <w:lang w:val="sr-Cyrl-CS"/>
        </w:rPr>
      </w:pPr>
      <w:r w:rsidRPr="009F525A">
        <w:rPr>
          <w:lang w:val="sr-Cyrl-CS"/>
        </w:rPr>
        <w:t>Није</w:t>
      </w:r>
    </w:p>
    <w:p w:rsidR="00161033" w:rsidRPr="009F525A" w:rsidRDefault="00161033" w:rsidP="00161033">
      <w:pPr>
        <w:jc w:val="both"/>
        <w:rPr>
          <w:lang w:val="sr-Cyrl-CS"/>
        </w:rPr>
      </w:pPr>
    </w:p>
    <w:p w:rsidR="00161033" w:rsidRPr="009F525A" w:rsidRDefault="00161033" w:rsidP="00161033">
      <w:pPr>
        <w:jc w:val="both"/>
        <w:rPr>
          <w:lang w:val="sr-Cyrl-CS"/>
        </w:rPr>
      </w:pPr>
      <w:r w:rsidRPr="009F525A">
        <w:rPr>
          <w:lang w:val="sr-Cyrl-CS"/>
        </w:rPr>
        <w:t xml:space="preserve">8. Сарадња са Европском унијом и учешће </w:t>
      </w:r>
      <w:proofErr w:type="spellStart"/>
      <w:r w:rsidRPr="009F525A">
        <w:rPr>
          <w:lang w:val="sr-Cyrl-CS"/>
        </w:rPr>
        <w:t>консултаната</w:t>
      </w:r>
      <w:proofErr w:type="spellEnd"/>
      <w:r w:rsidRPr="009F525A">
        <w:rPr>
          <w:lang w:val="sr-Cyrl-CS"/>
        </w:rPr>
        <w:t xml:space="preserve"> у изради прописа и њихово мишљење о усклађености.</w:t>
      </w:r>
    </w:p>
    <w:p w:rsidR="00161033" w:rsidRPr="009F525A" w:rsidRDefault="00161033" w:rsidP="00161033">
      <w:pPr>
        <w:jc w:val="both"/>
        <w:rPr>
          <w:lang w:val="sr-Cyrl-CS"/>
        </w:rPr>
      </w:pPr>
    </w:p>
    <w:p w:rsidR="00B12982" w:rsidRPr="009F525A" w:rsidRDefault="00B12982" w:rsidP="00B12982">
      <w:pPr>
        <w:ind w:firstLine="708"/>
        <w:jc w:val="both"/>
        <w:rPr>
          <w:lang w:val="sr-Cyrl-CS"/>
        </w:rPr>
      </w:pPr>
      <w:r w:rsidRPr="009F525A">
        <w:rPr>
          <w:lang w:val="sr-Cyrl-CS"/>
        </w:rPr>
        <w:t xml:space="preserve">У току поступка припреме </w:t>
      </w:r>
      <w:r w:rsidR="009A1430" w:rsidRPr="009F525A">
        <w:rPr>
          <w:lang w:val="sr-Cyrl-CS"/>
        </w:rPr>
        <w:t>Предлог</w:t>
      </w:r>
      <w:r w:rsidR="009F525A">
        <w:rPr>
          <w:lang w:val="sr-Cyrl-CS"/>
        </w:rPr>
        <w:t>а</w:t>
      </w:r>
      <w:r w:rsidRPr="009F525A">
        <w:rPr>
          <w:lang w:val="sr-Cyrl-CS"/>
        </w:rPr>
        <w:t xml:space="preserve"> закона није остварена сарадња са Европском комисијом, тј. текст </w:t>
      </w:r>
      <w:r w:rsidR="009A1430" w:rsidRPr="009F525A">
        <w:rPr>
          <w:lang w:val="sr-Cyrl-CS"/>
        </w:rPr>
        <w:t>Предлог</w:t>
      </w:r>
      <w:r w:rsidRPr="009F525A">
        <w:rPr>
          <w:lang w:val="sr-Cyrl-CS"/>
        </w:rPr>
        <w:t xml:space="preserve">а није послат ЕК на сугестије и коментаре. </w:t>
      </w:r>
    </w:p>
    <w:p w:rsidR="00B12982" w:rsidRPr="009F525A" w:rsidRDefault="00B12982" w:rsidP="00B12982">
      <w:pPr>
        <w:ind w:firstLine="708"/>
        <w:jc w:val="both"/>
        <w:rPr>
          <w:lang w:val="sr-Cyrl-CS" w:eastAsia="en-US"/>
        </w:rPr>
      </w:pPr>
      <w:r w:rsidRPr="009F525A">
        <w:rPr>
          <w:lang w:val="sr-Cyrl-CS" w:eastAsia="en-US"/>
        </w:rPr>
        <w:t xml:space="preserve">У изради </w:t>
      </w:r>
      <w:r w:rsidR="009A1430" w:rsidRPr="009F525A">
        <w:rPr>
          <w:lang w:val="sr-Cyrl-CS" w:eastAsia="en-US"/>
        </w:rPr>
        <w:t>Предлог</w:t>
      </w:r>
      <w:r w:rsidR="009F525A">
        <w:rPr>
          <w:lang w:val="sr-Cyrl-CS" w:eastAsia="en-US"/>
        </w:rPr>
        <w:t>а</w:t>
      </w:r>
      <w:r w:rsidRPr="009F525A">
        <w:rPr>
          <w:lang w:val="sr-Cyrl-CS" w:eastAsia="en-US"/>
        </w:rPr>
        <w:t xml:space="preserve"> закона нису учествовали консултанти.</w:t>
      </w:r>
    </w:p>
    <w:p w:rsidR="00161033" w:rsidRPr="009F525A" w:rsidRDefault="00161033" w:rsidP="00161033">
      <w:pPr>
        <w:jc w:val="both"/>
        <w:rPr>
          <w:lang w:val="sr-Cyrl-CS"/>
        </w:rPr>
      </w:pPr>
    </w:p>
    <w:p w:rsidR="001366F8" w:rsidRPr="009F525A" w:rsidRDefault="00085951">
      <w:pPr>
        <w:rPr>
          <w:lang w:val="sr-Cyrl-CS"/>
        </w:rPr>
      </w:pPr>
    </w:p>
    <w:sectPr w:rsidR="001366F8" w:rsidRPr="009F525A" w:rsidSect="009F525A">
      <w:footerReference w:type="even" r:id="rId6"/>
      <w:footerReference w:type="default" r:id="rId7"/>
      <w:pgSz w:w="11906" w:h="16838" w:code="9"/>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951" w:rsidRDefault="00085951">
      <w:r>
        <w:separator/>
      </w:r>
    </w:p>
  </w:endnote>
  <w:endnote w:type="continuationSeparator" w:id="0">
    <w:p w:rsidR="00085951" w:rsidRDefault="00085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B1" w:rsidRDefault="00410D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22B1" w:rsidRDefault="0008595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B1" w:rsidRDefault="00410D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525A">
      <w:rPr>
        <w:rStyle w:val="PageNumber"/>
        <w:noProof/>
      </w:rPr>
      <w:t>3</w:t>
    </w:r>
    <w:r>
      <w:rPr>
        <w:rStyle w:val="PageNumber"/>
      </w:rPr>
      <w:fldChar w:fldCharType="end"/>
    </w:r>
  </w:p>
  <w:p w:rsidR="008922B1" w:rsidRDefault="0008595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951" w:rsidRDefault="00085951">
      <w:r>
        <w:separator/>
      </w:r>
    </w:p>
  </w:footnote>
  <w:footnote w:type="continuationSeparator" w:id="0">
    <w:p w:rsidR="00085951" w:rsidRDefault="00085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033"/>
    <w:rsid w:val="00085951"/>
    <w:rsid w:val="00161033"/>
    <w:rsid w:val="00222FE2"/>
    <w:rsid w:val="002E4E9F"/>
    <w:rsid w:val="003B02A6"/>
    <w:rsid w:val="00410D44"/>
    <w:rsid w:val="004E5E5E"/>
    <w:rsid w:val="00537A91"/>
    <w:rsid w:val="00541792"/>
    <w:rsid w:val="005E4051"/>
    <w:rsid w:val="00651AA0"/>
    <w:rsid w:val="006C24C0"/>
    <w:rsid w:val="007F00DF"/>
    <w:rsid w:val="00847C5E"/>
    <w:rsid w:val="008F217B"/>
    <w:rsid w:val="00943EE7"/>
    <w:rsid w:val="009A1430"/>
    <w:rsid w:val="009B3576"/>
    <w:rsid w:val="009D00C9"/>
    <w:rsid w:val="009F525A"/>
    <w:rsid w:val="00A832F1"/>
    <w:rsid w:val="00B12982"/>
    <w:rsid w:val="00B304CC"/>
    <w:rsid w:val="00CC65B7"/>
    <w:rsid w:val="00DB137E"/>
    <w:rsid w:val="00DD43BC"/>
    <w:rsid w:val="00E358DB"/>
    <w:rsid w:val="00EF3D8F"/>
    <w:rsid w:val="00F51518"/>
    <w:rsid w:val="00FA3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87D"/>
  <w15:docId w15:val="{64AE8497-D5D5-416F-88E6-25A91FF9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033"/>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61033"/>
    <w:pPr>
      <w:spacing w:line="240" w:lineRule="atLeast"/>
      <w:jc w:val="both"/>
    </w:pPr>
    <w:rPr>
      <w:szCs w:val="20"/>
      <w:lang w:val="hu-HU"/>
    </w:rPr>
  </w:style>
  <w:style w:type="character" w:customStyle="1" w:styleId="FootnoteTextChar">
    <w:name w:val="Footnote Text Char"/>
    <w:basedOn w:val="DefaultParagraphFont"/>
    <w:link w:val="FootnoteText"/>
    <w:semiHidden/>
    <w:rsid w:val="00161033"/>
    <w:rPr>
      <w:rFonts w:ascii="Times New Roman" w:eastAsia="Times New Roman" w:hAnsi="Times New Roman" w:cs="Times New Roman"/>
      <w:sz w:val="24"/>
      <w:szCs w:val="20"/>
      <w:lang w:val="hu-HU" w:eastAsia="hr-HR"/>
    </w:rPr>
  </w:style>
  <w:style w:type="character" w:styleId="PageNumber">
    <w:name w:val="page number"/>
    <w:basedOn w:val="DefaultParagraphFont"/>
    <w:rsid w:val="00161033"/>
  </w:style>
  <w:style w:type="paragraph" w:styleId="Footer">
    <w:name w:val="footer"/>
    <w:basedOn w:val="Normal"/>
    <w:link w:val="FooterChar"/>
    <w:rsid w:val="00161033"/>
    <w:pPr>
      <w:tabs>
        <w:tab w:val="center" w:pos="4536"/>
        <w:tab w:val="right" w:pos="9072"/>
      </w:tabs>
    </w:pPr>
  </w:style>
  <w:style w:type="character" w:customStyle="1" w:styleId="FooterChar">
    <w:name w:val="Footer Char"/>
    <w:basedOn w:val="DefaultParagraphFont"/>
    <w:link w:val="Footer"/>
    <w:rsid w:val="00161033"/>
    <w:rPr>
      <w:rFonts w:ascii="Times New Roman" w:eastAsia="Times New Roman" w:hAnsi="Times New Roman" w:cs="Times New Roman"/>
      <w:sz w:val="24"/>
      <w:szCs w:val="24"/>
      <w:lang w:val="hr-HR" w:eastAsia="hr-HR"/>
    </w:rPr>
  </w:style>
  <w:style w:type="paragraph" w:customStyle="1" w:styleId="HeadCir">
    <w:name w:val="HeadCir"/>
    <w:basedOn w:val="Normal"/>
    <w:rsid w:val="00161033"/>
    <w:rPr>
      <w:rFonts w:ascii="TimesC DzComm" w:eastAsia="MS Mincho" w:hAnsi="TimesC DzComm" w:cs="TimesC DzComm"/>
      <w:lang w:val="en-US" w:eastAsia="en-US"/>
    </w:rPr>
  </w:style>
  <w:style w:type="paragraph" w:styleId="BalloonText">
    <w:name w:val="Balloon Text"/>
    <w:basedOn w:val="Normal"/>
    <w:link w:val="BalloonTextChar"/>
    <w:uiPriority w:val="99"/>
    <w:semiHidden/>
    <w:unhideWhenUsed/>
    <w:rsid w:val="00651A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AA0"/>
    <w:rPr>
      <w:rFonts w:ascii="Segoe UI" w:eastAsia="Times New Roman" w:hAnsi="Segoe UI" w:cs="Segoe UI"/>
      <w:sz w:val="18"/>
      <w:szCs w:val="18"/>
      <w:lang w:val="hr-HR" w:eastAsia="hr-HR"/>
    </w:rPr>
  </w:style>
  <w:style w:type="paragraph" w:customStyle="1" w:styleId="rvps1">
    <w:name w:val="rvps1"/>
    <w:basedOn w:val="Normal"/>
    <w:uiPriority w:val="99"/>
    <w:rsid w:val="00943EE7"/>
    <w:rPr>
      <w:lang w:val="en-US" w:eastAsia="en-US"/>
    </w:rPr>
  </w:style>
  <w:style w:type="paragraph" w:styleId="Header">
    <w:name w:val="header"/>
    <w:basedOn w:val="Normal"/>
    <w:link w:val="HeaderChar"/>
    <w:uiPriority w:val="99"/>
    <w:unhideWhenUsed/>
    <w:rsid w:val="009F525A"/>
    <w:pPr>
      <w:tabs>
        <w:tab w:val="center" w:pos="4680"/>
        <w:tab w:val="right" w:pos="9360"/>
      </w:tabs>
    </w:pPr>
  </w:style>
  <w:style w:type="character" w:customStyle="1" w:styleId="HeaderChar">
    <w:name w:val="Header Char"/>
    <w:basedOn w:val="DefaultParagraphFont"/>
    <w:link w:val="Header"/>
    <w:uiPriority w:val="99"/>
    <w:rsid w:val="009F525A"/>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Vojvodić</dc:creator>
  <cp:lastModifiedBy>Snezana Marinovic</cp:lastModifiedBy>
  <cp:revision>13</cp:revision>
  <cp:lastPrinted>2019-11-20T08:01:00Z</cp:lastPrinted>
  <dcterms:created xsi:type="dcterms:W3CDTF">2019-11-20T07:46:00Z</dcterms:created>
  <dcterms:modified xsi:type="dcterms:W3CDTF">2020-01-31T09:40:00Z</dcterms:modified>
</cp:coreProperties>
</file>