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D97" w:rsidRPr="0060096B" w:rsidRDefault="00FD249E" w:rsidP="00FD249E">
      <w:pPr>
        <w:tabs>
          <w:tab w:val="left" w:pos="709"/>
        </w:tabs>
        <w:spacing w:after="150"/>
        <w:jc w:val="both"/>
        <w:rPr>
          <w:rFonts w:ascii="Times New Roman" w:hAnsi="Times New Roman" w:cs="Times New Roman"/>
          <w:sz w:val="24"/>
          <w:szCs w:val="24"/>
        </w:rPr>
      </w:pPr>
      <w:r>
        <w:rPr>
          <w:rFonts w:ascii="Times New Roman" w:hAnsi="Times New Roman" w:cs="Times New Roman"/>
          <w:sz w:val="24"/>
          <w:szCs w:val="24"/>
        </w:rPr>
        <w:tab/>
      </w:r>
      <w:r w:rsidR="00B7736F" w:rsidRPr="0060096B">
        <w:rPr>
          <w:rFonts w:ascii="Times New Roman" w:hAnsi="Times New Roman" w:cs="Times New Roman"/>
          <w:sz w:val="24"/>
          <w:szCs w:val="24"/>
        </w:rPr>
        <w:t>На основу</w:t>
      </w:r>
      <w:r w:rsidR="00D83A9A">
        <w:rPr>
          <w:rFonts w:ascii="Times New Roman" w:hAnsi="Times New Roman" w:cs="Times New Roman"/>
          <w:sz w:val="24"/>
          <w:szCs w:val="24"/>
        </w:rPr>
        <w:t xml:space="preserve"> </w:t>
      </w:r>
      <w:r w:rsidR="004D657E" w:rsidRPr="0060096B">
        <w:rPr>
          <w:rFonts w:ascii="Times New Roman" w:hAnsi="Times New Roman" w:cs="Times New Roman"/>
          <w:sz w:val="24"/>
          <w:szCs w:val="24"/>
        </w:rPr>
        <w:t xml:space="preserve">члана </w:t>
      </w:r>
      <w:r w:rsidR="00782DFB" w:rsidRPr="0060096B">
        <w:rPr>
          <w:rFonts w:ascii="Times New Roman" w:hAnsi="Times New Roman" w:cs="Times New Roman"/>
          <w:sz w:val="24"/>
          <w:szCs w:val="24"/>
        </w:rPr>
        <w:t>29</w:t>
      </w:r>
      <w:r w:rsidR="004D657E" w:rsidRPr="0060096B">
        <w:rPr>
          <w:rFonts w:ascii="Times New Roman" w:hAnsi="Times New Roman" w:cs="Times New Roman"/>
          <w:sz w:val="24"/>
          <w:szCs w:val="24"/>
        </w:rPr>
        <w:t xml:space="preserve">. Закона о здравственој заштити („Службени гласник РС”, број </w:t>
      </w:r>
      <w:r w:rsidR="00782DFB" w:rsidRPr="0060096B">
        <w:rPr>
          <w:rFonts w:ascii="Times New Roman" w:hAnsi="Times New Roman" w:cs="Times New Roman"/>
          <w:sz w:val="24"/>
          <w:szCs w:val="24"/>
        </w:rPr>
        <w:t>25</w:t>
      </w:r>
      <w:r w:rsidR="004D657E" w:rsidRPr="0060096B">
        <w:rPr>
          <w:rFonts w:ascii="Times New Roman" w:hAnsi="Times New Roman" w:cs="Times New Roman"/>
          <w:sz w:val="24"/>
          <w:szCs w:val="24"/>
        </w:rPr>
        <w:t>/</w:t>
      </w:r>
      <w:r w:rsidR="00782DFB" w:rsidRPr="0060096B">
        <w:rPr>
          <w:rFonts w:ascii="Times New Roman" w:hAnsi="Times New Roman" w:cs="Times New Roman"/>
          <w:sz w:val="24"/>
          <w:szCs w:val="24"/>
        </w:rPr>
        <w:t>19</w:t>
      </w:r>
      <w:r w:rsidR="004D657E" w:rsidRPr="0060096B">
        <w:rPr>
          <w:rFonts w:ascii="Times New Roman" w:hAnsi="Times New Roman" w:cs="Times New Roman"/>
          <w:sz w:val="24"/>
          <w:szCs w:val="24"/>
        </w:rPr>
        <w:t>),</w:t>
      </w:r>
    </w:p>
    <w:p w:rsidR="00057D97" w:rsidRPr="0060096B" w:rsidRDefault="000C3C17" w:rsidP="00FD249E">
      <w:pPr>
        <w:tabs>
          <w:tab w:val="left" w:pos="709"/>
        </w:tabs>
        <w:spacing w:after="15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D657E" w:rsidRPr="0060096B">
        <w:rPr>
          <w:rFonts w:ascii="Times New Roman" w:hAnsi="Times New Roman" w:cs="Times New Roman"/>
          <w:sz w:val="24"/>
          <w:szCs w:val="24"/>
        </w:rPr>
        <w:t>Влада доноси</w:t>
      </w:r>
    </w:p>
    <w:p w:rsidR="00057D97" w:rsidRPr="00B072DC" w:rsidRDefault="004D657E">
      <w:pPr>
        <w:spacing w:after="225"/>
        <w:jc w:val="center"/>
        <w:rPr>
          <w:rFonts w:ascii="Times New Roman" w:hAnsi="Times New Roman" w:cs="Times New Roman"/>
          <w:sz w:val="24"/>
          <w:szCs w:val="24"/>
        </w:rPr>
      </w:pPr>
      <w:r w:rsidRPr="00B072DC">
        <w:rPr>
          <w:rFonts w:ascii="Times New Roman" w:hAnsi="Times New Roman" w:cs="Times New Roman"/>
          <w:sz w:val="24"/>
          <w:szCs w:val="24"/>
        </w:rPr>
        <w:t>УРЕДБУ</w:t>
      </w:r>
    </w:p>
    <w:p w:rsidR="00057D97" w:rsidRPr="00B072DC" w:rsidRDefault="00B072DC">
      <w:pPr>
        <w:spacing w:after="225"/>
        <w:jc w:val="center"/>
        <w:rPr>
          <w:rFonts w:ascii="Times New Roman" w:hAnsi="Times New Roman" w:cs="Times New Roman"/>
          <w:sz w:val="24"/>
          <w:szCs w:val="24"/>
        </w:rPr>
      </w:pPr>
      <w:r w:rsidRPr="00B072DC">
        <w:rPr>
          <w:rFonts w:ascii="Times New Roman" w:hAnsi="Times New Roman" w:cs="Times New Roman"/>
          <w:sz w:val="24"/>
          <w:szCs w:val="24"/>
        </w:rPr>
        <w:t>О ПЛАНУ МРЕЖЕ ЗДРАВСТВЕНИХ УСТАНОВА</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I. УВОДНЕ ОДРЕДБЕ</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Члан 1.</w:t>
      </w:r>
    </w:p>
    <w:p w:rsidR="00057D97" w:rsidRPr="0060096B"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Овом уредбом утврђује се План мреже здравствених установа – број, структура, капацитети и просторни распоред здравствених установа у </w:t>
      </w:r>
      <w:r w:rsidR="009D12A1" w:rsidRPr="0060096B">
        <w:rPr>
          <w:rFonts w:ascii="Times New Roman" w:hAnsi="Times New Roman" w:cs="Times New Roman"/>
          <w:sz w:val="24"/>
          <w:szCs w:val="24"/>
        </w:rPr>
        <w:t>јавној</w:t>
      </w:r>
      <w:r w:rsidRPr="0060096B">
        <w:rPr>
          <w:rFonts w:ascii="Times New Roman" w:hAnsi="Times New Roman" w:cs="Times New Roman"/>
          <w:sz w:val="24"/>
          <w:szCs w:val="24"/>
        </w:rPr>
        <w:t xml:space="preserve"> својини (у даљем тексту: здравствена установа) и њихових организационих јединица по нивоима здравствене заштите, организација </w:t>
      </w:r>
      <w:r w:rsidR="00657333" w:rsidRPr="0060096B">
        <w:rPr>
          <w:rFonts w:ascii="Times New Roman" w:hAnsi="Times New Roman" w:cs="Times New Roman"/>
          <w:sz w:val="24"/>
          <w:szCs w:val="24"/>
        </w:rPr>
        <w:t>пружања</w:t>
      </w:r>
      <w:r w:rsidR="00D83A9A">
        <w:rPr>
          <w:rFonts w:ascii="Times New Roman" w:hAnsi="Times New Roman" w:cs="Times New Roman"/>
          <w:sz w:val="24"/>
          <w:szCs w:val="24"/>
        </w:rPr>
        <w:t xml:space="preserve"> </w:t>
      </w:r>
      <w:r w:rsidRPr="0060096B">
        <w:rPr>
          <w:rFonts w:ascii="Times New Roman" w:hAnsi="Times New Roman" w:cs="Times New Roman"/>
          <w:sz w:val="24"/>
          <w:szCs w:val="24"/>
        </w:rPr>
        <w:t xml:space="preserve">хитне медицинске помоћи, као и друга питања од значаја за организацију </w:t>
      </w:r>
      <w:r w:rsidR="00657333" w:rsidRPr="0060096B">
        <w:rPr>
          <w:rFonts w:ascii="Times New Roman" w:hAnsi="Times New Roman" w:cs="Times New Roman"/>
          <w:sz w:val="24"/>
          <w:szCs w:val="24"/>
        </w:rPr>
        <w:t xml:space="preserve">система </w:t>
      </w:r>
      <w:r w:rsidRPr="0060096B">
        <w:rPr>
          <w:rFonts w:ascii="Times New Roman" w:hAnsi="Times New Roman" w:cs="Times New Roman"/>
          <w:sz w:val="24"/>
          <w:szCs w:val="24"/>
        </w:rPr>
        <w:t xml:space="preserve">здравствене </w:t>
      </w:r>
      <w:r w:rsidR="00657333" w:rsidRPr="0060096B">
        <w:rPr>
          <w:rFonts w:ascii="Times New Roman" w:hAnsi="Times New Roman" w:cs="Times New Roman"/>
          <w:sz w:val="24"/>
          <w:szCs w:val="24"/>
        </w:rPr>
        <w:t>заштите</w:t>
      </w:r>
      <w:r w:rsidR="00D83A9A">
        <w:rPr>
          <w:rFonts w:ascii="Times New Roman" w:hAnsi="Times New Roman" w:cs="Times New Roman"/>
          <w:sz w:val="24"/>
          <w:szCs w:val="24"/>
        </w:rPr>
        <w:t xml:space="preserve"> </w:t>
      </w:r>
      <w:r w:rsidRPr="0060096B">
        <w:rPr>
          <w:rFonts w:ascii="Times New Roman" w:hAnsi="Times New Roman" w:cs="Times New Roman"/>
          <w:sz w:val="24"/>
          <w:szCs w:val="24"/>
        </w:rPr>
        <w:t>у Републици Србији.</w:t>
      </w:r>
    </w:p>
    <w:p w:rsidR="00057D97" w:rsidRPr="0060096B"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Табела територијалног распореда и постељних капацитета здравствених установа у Републици Србији</w:t>
      </w:r>
      <w:r w:rsidR="00657333" w:rsidRPr="0060096B">
        <w:rPr>
          <w:rFonts w:ascii="Times New Roman" w:hAnsi="Times New Roman" w:cs="Times New Roman"/>
          <w:sz w:val="24"/>
          <w:szCs w:val="24"/>
        </w:rPr>
        <w:t>,</w:t>
      </w:r>
      <w:r w:rsidRPr="0060096B">
        <w:rPr>
          <w:rFonts w:ascii="Times New Roman" w:hAnsi="Times New Roman" w:cs="Times New Roman"/>
          <w:sz w:val="24"/>
          <w:szCs w:val="24"/>
        </w:rPr>
        <w:t xml:space="preserve"> одштампана је </w:t>
      </w:r>
      <w:bookmarkStart w:id="0" w:name="_GoBack"/>
      <w:bookmarkEnd w:id="0"/>
      <w:r w:rsidRPr="0060096B">
        <w:rPr>
          <w:rFonts w:ascii="Times New Roman" w:hAnsi="Times New Roman" w:cs="Times New Roman"/>
          <w:sz w:val="24"/>
          <w:szCs w:val="24"/>
        </w:rPr>
        <w:t>уз ову уредбу и чини њен саставни део.</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Члан 2.</w:t>
      </w:r>
    </w:p>
    <w:p w:rsidR="00057D97" w:rsidRPr="0060096B"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Здравствене установе оснивају се и обављају здравствену делатност у складу са законом и овом уредбом.</w:t>
      </w:r>
    </w:p>
    <w:p w:rsidR="00057D97" w:rsidRPr="0060096B"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За остваривање права грађана у области здравствене заштите, као и за спровођење програма здравствене заштите донетих на нивоу Републике Србије, могу се оснивати средствима у </w:t>
      </w:r>
      <w:r w:rsidR="001220D9" w:rsidRPr="0060096B">
        <w:rPr>
          <w:rFonts w:ascii="Times New Roman" w:hAnsi="Times New Roman" w:cs="Times New Roman"/>
          <w:sz w:val="24"/>
          <w:szCs w:val="24"/>
        </w:rPr>
        <w:t>јавној</w:t>
      </w:r>
      <w:r w:rsidR="00D83A9A">
        <w:rPr>
          <w:rFonts w:ascii="Times New Roman" w:hAnsi="Times New Roman" w:cs="Times New Roman"/>
          <w:sz w:val="24"/>
          <w:szCs w:val="24"/>
        </w:rPr>
        <w:t xml:space="preserve"> </w:t>
      </w:r>
      <w:r w:rsidRPr="0060096B">
        <w:rPr>
          <w:rFonts w:ascii="Times New Roman" w:hAnsi="Times New Roman" w:cs="Times New Roman"/>
          <w:sz w:val="24"/>
          <w:szCs w:val="24"/>
        </w:rPr>
        <w:t>својини све законом утврђене врсте здравствених установа (дом здравља, апотека</w:t>
      </w:r>
      <w:r w:rsidR="009D12A1" w:rsidRPr="0060096B">
        <w:rPr>
          <w:rFonts w:ascii="Times New Roman" w:hAnsi="Times New Roman" w:cs="Times New Roman"/>
          <w:sz w:val="24"/>
          <w:szCs w:val="24"/>
        </w:rPr>
        <w:t>рска установа</w:t>
      </w:r>
      <w:r w:rsidRPr="0060096B">
        <w:rPr>
          <w:rFonts w:ascii="Times New Roman" w:hAnsi="Times New Roman" w:cs="Times New Roman"/>
          <w:sz w:val="24"/>
          <w:szCs w:val="24"/>
        </w:rPr>
        <w:t>, болница</w:t>
      </w:r>
      <w:r w:rsidR="009D12A1" w:rsidRPr="0060096B">
        <w:rPr>
          <w:rFonts w:ascii="Times New Roman" w:hAnsi="Times New Roman" w:cs="Times New Roman"/>
          <w:sz w:val="24"/>
          <w:szCs w:val="24"/>
        </w:rPr>
        <w:t xml:space="preserve"> (општа и специјална)</w:t>
      </w:r>
      <w:r w:rsidRPr="0060096B">
        <w:rPr>
          <w:rFonts w:ascii="Times New Roman" w:hAnsi="Times New Roman" w:cs="Times New Roman"/>
          <w:sz w:val="24"/>
          <w:szCs w:val="24"/>
        </w:rPr>
        <w:t xml:space="preserve">, </w:t>
      </w:r>
      <w:r w:rsidR="00EF0AF9" w:rsidRPr="0060096B">
        <w:rPr>
          <w:rFonts w:ascii="Times New Roman" w:hAnsi="Times New Roman" w:cs="Times New Roman"/>
          <w:sz w:val="24"/>
          <w:szCs w:val="24"/>
        </w:rPr>
        <w:t xml:space="preserve">здравствени центар, </w:t>
      </w:r>
      <w:r w:rsidRPr="0060096B">
        <w:rPr>
          <w:rFonts w:ascii="Times New Roman" w:hAnsi="Times New Roman" w:cs="Times New Roman"/>
          <w:sz w:val="24"/>
          <w:szCs w:val="24"/>
        </w:rPr>
        <w:t>завод, завод за јавно здравље, клиника, институт, клиничко-болнички центар</w:t>
      </w:r>
      <w:r w:rsidR="00DA0A74" w:rsidRPr="0060096B">
        <w:rPr>
          <w:rFonts w:ascii="Times New Roman" w:hAnsi="Times New Roman" w:cs="Times New Roman"/>
          <w:sz w:val="24"/>
          <w:szCs w:val="24"/>
        </w:rPr>
        <w:t>,</w:t>
      </w:r>
      <w:r w:rsidR="00D83A9A">
        <w:rPr>
          <w:rFonts w:ascii="Times New Roman" w:hAnsi="Times New Roman" w:cs="Times New Roman"/>
          <w:sz w:val="24"/>
          <w:szCs w:val="24"/>
        </w:rPr>
        <w:t xml:space="preserve"> </w:t>
      </w:r>
      <w:r w:rsidR="009D12A1" w:rsidRPr="0060096B">
        <w:rPr>
          <w:rFonts w:ascii="Times New Roman" w:hAnsi="Times New Roman" w:cs="Times New Roman"/>
          <w:sz w:val="24"/>
          <w:szCs w:val="24"/>
        </w:rPr>
        <w:t xml:space="preserve">универзитетски </w:t>
      </w:r>
      <w:r w:rsidRPr="0060096B">
        <w:rPr>
          <w:rFonts w:ascii="Times New Roman" w:hAnsi="Times New Roman" w:cs="Times New Roman"/>
          <w:sz w:val="24"/>
          <w:szCs w:val="24"/>
        </w:rPr>
        <w:t xml:space="preserve">клинички </w:t>
      </w:r>
      <w:r w:rsidR="00E31FC9">
        <w:rPr>
          <w:rFonts w:ascii="Times New Roman" w:hAnsi="Times New Roman" w:cs="Times New Roman"/>
          <w:sz w:val="24"/>
          <w:szCs w:val="24"/>
        </w:rPr>
        <w:t>центар</w:t>
      </w:r>
      <w:r w:rsidR="002D3372" w:rsidRPr="0060096B">
        <w:rPr>
          <w:rFonts w:ascii="Times New Roman" w:hAnsi="Times New Roman" w:cs="Times New Roman"/>
          <w:sz w:val="24"/>
          <w:szCs w:val="24"/>
        </w:rPr>
        <w:t>,</w:t>
      </w:r>
      <w:r w:rsidR="00DA0A74" w:rsidRPr="0060096B">
        <w:rPr>
          <w:rFonts w:ascii="Times New Roman" w:hAnsi="Times New Roman" w:cs="Times New Roman"/>
          <w:sz w:val="24"/>
          <w:szCs w:val="24"/>
        </w:rPr>
        <w:t xml:space="preserve"> војна здравствена установа или санитетска јединица и установа </w:t>
      </w:r>
      <w:r w:rsidR="00225881" w:rsidRPr="0060096B">
        <w:rPr>
          <w:rFonts w:ascii="Times New Roman" w:hAnsi="Times New Roman" w:cs="Times New Roman"/>
          <w:sz w:val="24"/>
          <w:szCs w:val="24"/>
        </w:rPr>
        <w:t>у Војсци Србије</w:t>
      </w:r>
      <w:r w:rsidR="00D83A9A">
        <w:rPr>
          <w:rFonts w:ascii="Times New Roman" w:hAnsi="Times New Roman" w:cs="Times New Roman"/>
          <w:sz w:val="24"/>
          <w:szCs w:val="24"/>
        </w:rPr>
        <w:t xml:space="preserve"> </w:t>
      </w:r>
      <w:r w:rsidR="00DA0A74" w:rsidRPr="0060096B">
        <w:rPr>
          <w:rFonts w:ascii="Times New Roman" w:hAnsi="Times New Roman" w:cs="Times New Roman"/>
          <w:sz w:val="24"/>
          <w:szCs w:val="24"/>
        </w:rPr>
        <w:t>у складу са посебним законом</w:t>
      </w:r>
      <w:r w:rsidR="00871A6C">
        <w:rPr>
          <w:rFonts w:ascii="Times New Roman" w:hAnsi="Times New Roman" w:cs="Times New Roman"/>
          <w:sz w:val="24"/>
          <w:szCs w:val="24"/>
        </w:rPr>
        <w:t>)</w:t>
      </w:r>
      <w:r w:rsidR="00D3281E" w:rsidRPr="0060096B">
        <w:rPr>
          <w:rFonts w:ascii="Times New Roman" w:hAnsi="Times New Roman" w:cs="Times New Roman"/>
          <w:sz w:val="24"/>
          <w:szCs w:val="24"/>
        </w:rPr>
        <w:t xml:space="preserve">. </w:t>
      </w:r>
    </w:p>
    <w:p w:rsidR="000F62A4" w:rsidRPr="0060096B" w:rsidRDefault="000F62A4"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Здравствени центар </w:t>
      </w:r>
      <w:r w:rsidR="00225881" w:rsidRPr="0060096B">
        <w:rPr>
          <w:rFonts w:ascii="Times New Roman" w:hAnsi="Times New Roman" w:cs="Times New Roman"/>
          <w:sz w:val="24"/>
          <w:szCs w:val="24"/>
        </w:rPr>
        <w:t>има</w:t>
      </w:r>
      <w:r w:rsidR="00153FCA">
        <w:rPr>
          <w:rFonts w:ascii="Times New Roman" w:hAnsi="Times New Roman" w:cs="Times New Roman"/>
          <w:sz w:val="24"/>
          <w:szCs w:val="24"/>
          <w:lang w:val="sr-Cyrl-RS"/>
        </w:rPr>
        <w:t xml:space="preserve"> </w:t>
      </w:r>
      <w:r w:rsidR="003F4422" w:rsidRPr="0060096B">
        <w:rPr>
          <w:rFonts w:ascii="Times New Roman" w:hAnsi="Times New Roman" w:cs="Times New Roman"/>
          <w:sz w:val="24"/>
          <w:szCs w:val="24"/>
        </w:rPr>
        <w:t>органи</w:t>
      </w:r>
      <w:r w:rsidRPr="0060096B">
        <w:rPr>
          <w:rFonts w:ascii="Times New Roman" w:hAnsi="Times New Roman" w:cs="Times New Roman"/>
          <w:sz w:val="24"/>
          <w:szCs w:val="24"/>
        </w:rPr>
        <w:t>з</w:t>
      </w:r>
      <w:r w:rsidR="003F4422" w:rsidRPr="0060096B">
        <w:rPr>
          <w:rFonts w:ascii="Times New Roman" w:hAnsi="Times New Roman" w:cs="Times New Roman"/>
          <w:sz w:val="24"/>
          <w:szCs w:val="24"/>
        </w:rPr>
        <w:t>а</w:t>
      </w:r>
      <w:r w:rsidRPr="0060096B">
        <w:rPr>
          <w:rFonts w:ascii="Times New Roman" w:hAnsi="Times New Roman" w:cs="Times New Roman"/>
          <w:sz w:val="24"/>
          <w:szCs w:val="24"/>
        </w:rPr>
        <w:t>ционе јединице које обављају делатност дома здравља и опште болнице.</w:t>
      </w:r>
    </w:p>
    <w:p w:rsidR="00057D97"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Здравствене установе, у зависности од здравствене делатности коју обављају, броја </w:t>
      </w:r>
      <w:r w:rsidR="00230489" w:rsidRPr="0060096B">
        <w:rPr>
          <w:rFonts w:ascii="Times New Roman" w:hAnsi="Times New Roman" w:cs="Times New Roman"/>
          <w:sz w:val="24"/>
          <w:szCs w:val="24"/>
        </w:rPr>
        <w:t xml:space="preserve">и старосне структуре </w:t>
      </w:r>
      <w:r w:rsidRPr="0060096B">
        <w:rPr>
          <w:rFonts w:ascii="Times New Roman" w:hAnsi="Times New Roman" w:cs="Times New Roman"/>
          <w:sz w:val="24"/>
          <w:szCs w:val="24"/>
        </w:rPr>
        <w:t xml:space="preserve">становника којима пружају здравствену заштиту, </w:t>
      </w:r>
      <w:r w:rsidR="00C223F8" w:rsidRPr="0060096B">
        <w:rPr>
          <w:rFonts w:ascii="Times New Roman" w:hAnsi="Times New Roman" w:cs="Times New Roman"/>
          <w:sz w:val="24"/>
          <w:szCs w:val="24"/>
        </w:rPr>
        <w:t>постојећег броја, капацитета и распореда здравствених установа, степена урбанизације, развијености и саобраћајне повезаности појединих подручја, доступности здравствене заштите, потребног обима одређеног нивоа здравствене делатности, као и економске могућности Републике Србије</w:t>
      </w:r>
      <w:r w:rsidR="0016236D" w:rsidRPr="0060096B">
        <w:rPr>
          <w:rFonts w:ascii="Times New Roman" w:hAnsi="Times New Roman" w:cs="Times New Roman"/>
          <w:sz w:val="24"/>
          <w:szCs w:val="24"/>
        </w:rPr>
        <w:t xml:space="preserve">, </w:t>
      </w:r>
      <w:r w:rsidRPr="0060096B">
        <w:rPr>
          <w:rFonts w:ascii="Times New Roman" w:hAnsi="Times New Roman" w:cs="Times New Roman"/>
          <w:sz w:val="24"/>
          <w:szCs w:val="24"/>
        </w:rPr>
        <w:t>оснивају се и адекватно распоређују на целој територији Републике.</w:t>
      </w:r>
    </w:p>
    <w:p w:rsidR="000C3C17" w:rsidRDefault="000C3C17" w:rsidP="00C223F8">
      <w:pPr>
        <w:spacing w:after="150"/>
        <w:jc w:val="both"/>
        <w:rPr>
          <w:rFonts w:ascii="Times New Roman" w:hAnsi="Times New Roman" w:cs="Times New Roman"/>
          <w:sz w:val="24"/>
          <w:szCs w:val="24"/>
        </w:rPr>
      </w:pPr>
    </w:p>
    <w:p w:rsidR="00B072DC" w:rsidRDefault="00B072DC" w:rsidP="00C223F8">
      <w:pPr>
        <w:spacing w:after="150"/>
        <w:jc w:val="both"/>
        <w:rPr>
          <w:rFonts w:ascii="Times New Roman" w:hAnsi="Times New Roman" w:cs="Times New Roman"/>
          <w:sz w:val="24"/>
          <w:szCs w:val="24"/>
        </w:rPr>
      </w:pPr>
    </w:p>
    <w:p w:rsidR="00B072DC" w:rsidRPr="0060096B" w:rsidRDefault="00B072DC" w:rsidP="00C223F8">
      <w:pPr>
        <w:spacing w:after="150"/>
        <w:jc w:val="both"/>
        <w:rPr>
          <w:rFonts w:ascii="Times New Roman" w:hAnsi="Times New Roman" w:cs="Times New Roman"/>
          <w:sz w:val="24"/>
          <w:szCs w:val="24"/>
        </w:rPr>
      </w:pP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lastRenderedPageBreak/>
        <w:t>Члан 3.</w:t>
      </w:r>
    </w:p>
    <w:p w:rsidR="00057D97" w:rsidRPr="0060096B"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Здравствене установе обављају здравствену делатност на примарном, секундарном</w:t>
      </w:r>
      <w:r w:rsidR="00C223F8" w:rsidRPr="0060096B">
        <w:rPr>
          <w:rFonts w:ascii="Times New Roman" w:hAnsi="Times New Roman" w:cs="Times New Roman"/>
          <w:sz w:val="24"/>
          <w:szCs w:val="24"/>
        </w:rPr>
        <w:t>,</w:t>
      </w:r>
      <w:r w:rsidRPr="0060096B">
        <w:rPr>
          <w:rFonts w:ascii="Times New Roman" w:hAnsi="Times New Roman" w:cs="Times New Roman"/>
          <w:sz w:val="24"/>
          <w:szCs w:val="24"/>
        </w:rPr>
        <w:t xml:space="preserve"> терцијарном </w:t>
      </w:r>
      <w:r w:rsidR="00C223F8" w:rsidRPr="0060096B">
        <w:rPr>
          <w:rFonts w:ascii="Times New Roman" w:hAnsi="Times New Roman" w:cs="Times New Roman"/>
          <w:sz w:val="24"/>
          <w:szCs w:val="24"/>
        </w:rPr>
        <w:t xml:space="preserve">и </w:t>
      </w:r>
      <w:r w:rsidR="00B072DC">
        <w:rPr>
          <w:rFonts w:ascii="Times New Roman" w:hAnsi="Times New Roman" w:cs="Times New Roman"/>
          <w:sz w:val="24"/>
          <w:szCs w:val="24"/>
          <w:lang w:val="sr-Cyrl-RS"/>
        </w:rPr>
        <w:t xml:space="preserve">на </w:t>
      </w:r>
      <w:r w:rsidR="00C223F8" w:rsidRPr="0060096B">
        <w:rPr>
          <w:rFonts w:ascii="Times New Roman" w:hAnsi="Times New Roman" w:cs="Times New Roman"/>
          <w:sz w:val="24"/>
          <w:szCs w:val="24"/>
        </w:rPr>
        <w:t xml:space="preserve">више </w:t>
      </w:r>
      <w:r w:rsidRPr="0060096B">
        <w:rPr>
          <w:rFonts w:ascii="Times New Roman" w:hAnsi="Times New Roman" w:cs="Times New Roman"/>
          <w:sz w:val="24"/>
          <w:szCs w:val="24"/>
        </w:rPr>
        <w:t>ниво</w:t>
      </w:r>
      <w:r w:rsidR="00C223F8" w:rsidRPr="0060096B">
        <w:rPr>
          <w:rFonts w:ascii="Times New Roman" w:hAnsi="Times New Roman" w:cs="Times New Roman"/>
          <w:sz w:val="24"/>
          <w:szCs w:val="24"/>
        </w:rPr>
        <w:t>а здравствене заштите</w:t>
      </w:r>
      <w:r w:rsidRPr="0060096B">
        <w:rPr>
          <w:rFonts w:ascii="Times New Roman" w:hAnsi="Times New Roman" w:cs="Times New Roman"/>
          <w:sz w:val="24"/>
          <w:szCs w:val="24"/>
        </w:rPr>
        <w:t>.</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II. ЗДРАВСТВЕНА ДЕЛАТНОСТ НА ПРИМАРНОМ НИВОУ</w:t>
      </w:r>
      <w:r w:rsidR="00C223F8" w:rsidRPr="0060096B">
        <w:rPr>
          <w:rFonts w:ascii="Times New Roman" w:hAnsi="Times New Roman" w:cs="Times New Roman"/>
          <w:sz w:val="24"/>
          <w:szCs w:val="24"/>
        </w:rPr>
        <w:t xml:space="preserve"> ЗДРАВСТВЕНЕ ЗАШТИТЕ</w:t>
      </w:r>
    </w:p>
    <w:p w:rsidR="00057D97" w:rsidRPr="0060096B" w:rsidRDefault="004D657E">
      <w:pPr>
        <w:spacing w:after="150"/>
        <w:jc w:val="center"/>
        <w:rPr>
          <w:rFonts w:ascii="Times New Roman" w:hAnsi="Times New Roman" w:cs="Times New Roman"/>
          <w:sz w:val="24"/>
          <w:szCs w:val="24"/>
        </w:rPr>
      </w:pPr>
      <w:r w:rsidRPr="0060096B">
        <w:rPr>
          <w:rFonts w:ascii="Times New Roman" w:hAnsi="Times New Roman" w:cs="Times New Roman"/>
          <w:sz w:val="24"/>
          <w:szCs w:val="24"/>
        </w:rPr>
        <w:t>Члан 4.</w:t>
      </w:r>
    </w:p>
    <w:p w:rsidR="00057D97" w:rsidRPr="0060096B"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Здравствену делатност на примарном нивоу </w:t>
      </w:r>
      <w:r w:rsidR="00C223F8" w:rsidRPr="0060096B">
        <w:rPr>
          <w:rFonts w:ascii="Times New Roman" w:hAnsi="Times New Roman" w:cs="Times New Roman"/>
          <w:sz w:val="24"/>
          <w:szCs w:val="24"/>
        </w:rPr>
        <w:t xml:space="preserve">здравствене заштите </w:t>
      </w:r>
      <w:r w:rsidRPr="0060096B">
        <w:rPr>
          <w:rFonts w:ascii="Times New Roman" w:hAnsi="Times New Roman" w:cs="Times New Roman"/>
          <w:sz w:val="24"/>
          <w:szCs w:val="24"/>
        </w:rPr>
        <w:t>обавља дом здравља, апотека</w:t>
      </w:r>
      <w:r w:rsidR="00CC4C7E" w:rsidRPr="0060096B">
        <w:rPr>
          <w:rFonts w:ascii="Times New Roman" w:hAnsi="Times New Roman" w:cs="Times New Roman"/>
          <w:sz w:val="24"/>
          <w:szCs w:val="24"/>
        </w:rPr>
        <w:t>рска установа</w:t>
      </w:r>
      <w:r w:rsidR="00C223F8" w:rsidRPr="0060096B">
        <w:rPr>
          <w:rFonts w:ascii="Times New Roman" w:hAnsi="Times New Roman" w:cs="Times New Roman"/>
          <w:sz w:val="24"/>
          <w:szCs w:val="24"/>
        </w:rPr>
        <w:t xml:space="preserve"> и</w:t>
      </w:r>
      <w:r w:rsidR="00FD249E">
        <w:rPr>
          <w:rFonts w:ascii="Times New Roman" w:hAnsi="Times New Roman" w:cs="Times New Roman"/>
          <w:sz w:val="24"/>
          <w:szCs w:val="24"/>
        </w:rPr>
        <w:t xml:space="preserve"> </w:t>
      </w:r>
      <w:r w:rsidRPr="0060096B">
        <w:rPr>
          <w:rFonts w:ascii="Times New Roman" w:hAnsi="Times New Roman" w:cs="Times New Roman"/>
          <w:sz w:val="24"/>
          <w:szCs w:val="24"/>
        </w:rPr>
        <w:t xml:space="preserve">завод (завод за здравствену заштиту студената, завод за здравствену заштиту радника, завод за </w:t>
      </w:r>
      <w:r w:rsidR="00CC4C7E" w:rsidRPr="0060096B">
        <w:rPr>
          <w:rFonts w:ascii="Times New Roman" w:hAnsi="Times New Roman" w:cs="Times New Roman"/>
          <w:sz w:val="24"/>
          <w:szCs w:val="24"/>
        </w:rPr>
        <w:t>ургентну медицину</w:t>
      </w:r>
      <w:r w:rsidRPr="0060096B">
        <w:rPr>
          <w:rFonts w:ascii="Times New Roman" w:hAnsi="Times New Roman" w:cs="Times New Roman"/>
          <w:sz w:val="24"/>
          <w:szCs w:val="24"/>
        </w:rPr>
        <w:t xml:space="preserve">, завод за </w:t>
      </w:r>
      <w:r w:rsidR="00CC4C7E" w:rsidRPr="0060096B">
        <w:rPr>
          <w:rFonts w:ascii="Times New Roman" w:hAnsi="Times New Roman" w:cs="Times New Roman"/>
          <w:sz w:val="24"/>
          <w:szCs w:val="24"/>
        </w:rPr>
        <w:t>геријатрију</w:t>
      </w:r>
      <w:r w:rsidRPr="0060096B">
        <w:rPr>
          <w:rFonts w:ascii="Times New Roman" w:hAnsi="Times New Roman" w:cs="Times New Roman"/>
          <w:sz w:val="24"/>
          <w:szCs w:val="24"/>
        </w:rPr>
        <w:t xml:space="preserve"> и палијативно збрињавање,</w:t>
      </w:r>
      <w:r w:rsidR="00153FCA">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завод за </w:t>
      </w:r>
      <w:r w:rsidR="00504E2A" w:rsidRPr="0060096B">
        <w:rPr>
          <w:rFonts w:ascii="Times New Roman" w:hAnsi="Times New Roman" w:cs="Times New Roman"/>
          <w:sz w:val="24"/>
          <w:szCs w:val="24"/>
        </w:rPr>
        <w:t>денталну медицину</w:t>
      </w:r>
      <w:r w:rsidRPr="0060096B">
        <w:rPr>
          <w:rFonts w:ascii="Times New Roman" w:hAnsi="Times New Roman" w:cs="Times New Roman"/>
          <w:sz w:val="24"/>
          <w:szCs w:val="24"/>
        </w:rPr>
        <w:t>, завод за</w:t>
      </w:r>
      <w:r w:rsidR="00C300E8" w:rsidRPr="0060096B">
        <w:rPr>
          <w:rFonts w:ascii="Times New Roman" w:hAnsi="Times New Roman" w:cs="Times New Roman"/>
          <w:sz w:val="24"/>
          <w:szCs w:val="24"/>
        </w:rPr>
        <w:t xml:space="preserve"> плућне болести и туберкулозу</w:t>
      </w:r>
      <w:r w:rsidR="00EB2BFB">
        <w:rPr>
          <w:rFonts w:ascii="Times New Roman" w:hAnsi="Times New Roman" w:cs="Times New Roman"/>
          <w:sz w:val="24"/>
          <w:szCs w:val="24"/>
        </w:rPr>
        <w:t xml:space="preserve"> и</w:t>
      </w:r>
      <w:r w:rsidRPr="0060096B">
        <w:rPr>
          <w:rFonts w:ascii="Times New Roman" w:hAnsi="Times New Roman" w:cs="Times New Roman"/>
          <w:sz w:val="24"/>
          <w:szCs w:val="24"/>
        </w:rPr>
        <w:t xml:space="preserve">завод за </w:t>
      </w:r>
      <w:r w:rsidR="00C223F8" w:rsidRPr="0060096B">
        <w:rPr>
          <w:rFonts w:ascii="Times New Roman" w:hAnsi="Times New Roman" w:cs="Times New Roman"/>
          <w:sz w:val="24"/>
          <w:szCs w:val="24"/>
        </w:rPr>
        <w:t xml:space="preserve">кожне и </w:t>
      </w:r>
      <w:r w:rsidRPr="0060096B">
        <w:rPr>
          <w:rFonts w:ascii="Times New Roman" w:hAnsi="Times New Roman" w:cs="Times New Roman"/>
          <w:sz w:val="24"/>
          <w:szCs w:val="24"/>
        </w:rPr>
        <w:t>венеричне болести).</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b/>
          <w:sz w:val="24"/>
          <w:szCs w:val="24"/>
        </w:rPr>
        <w:t>1. Дом здравља</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Члан 5.</w:t>
      </w:r>
    </w:p>
    <w:p w:rsidR="00057D97" w:rsidRPr="0060096B" w:rsidRDefault="004D657E" w:rsidP="00FD249E">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Дом здравља </w:t>
      </w:r>
      <w:r w:rsidR="00C223F8" w:rsidRPr="0060096B">
        <w:rPr>
          <w:rFonts w:ascii="Times New Roman" w:hAnsi="Times New Roman" w:cs="Times New Roman"/>
          <w:sz w:val="24"/>
          <w:szCs w:val="24"/>
        </w:rPr>
        <w:t xml:space="preserve">у јавној својини </w:t>
      </w:r>
      <w:r w:rsidRPr="0060096B">
        <w:rPr>
          <w:rFonts w:ascii="Times New Roman" w:hAnsi="Times New Roman" w:cs="Times New Roman"/>
          <w:sz w:val="24"/>
          <w:szCs w:val="24"/>
        </w:rPr>
        <w:t>оснива се за територију једне општине (са најмање 10.000 становника), две или више општина, односно града, у складу са Планом мреже здравствених установа (у даљем тексту: План мреже).</w:t>
      </w:r>
    </w:p>
    <w:p w:rsidR="00175C59" w:rsidRPr="003C6F71" w:rsidRDefault="007E657B" w:rsidP="00FD249E">
      <w:pPr>
        <w:spacing w:after="150"/>
        <w:ind w:firstLine="720"/>
        <w:jc w:val="both"/>
        <w:rPr>
          <w:rFonts w:ascii="Times New Roman" w:hAnsi="Times New Roman" w:cs="Times New Roman"/>
          <w:strike/>
          <w:sz w:val="24"/>
          <w:szCs w:val="24"/>
        </w:rPr>
      </w:pPr>
      <w:r w:rsidRPr="00EB2BFB">
        <w:rPr>
          <w:rFonts w:ascii="Times New Roman" w:hAnsi="Times New Roman" w:cs="Times New Roman"/>
          <w:sz w:val="24"/>
          <w:szCs w:val="24"/>
        </w:rPr>
        <w:t>Изузетно, д</w:t>
      </w:r>
      <w:r w:rsidR="00175C59" w:rsidRPr="00EB2BFB">
        <w:rPr>
          <w:rFonts w:ascii="Times New Roman" w:hAnsi="Times New Roman" w:cs="Times New Roman"/>
          <w:sz w:val="24"/>
          <w:szCs w:val="24"/>
        </w:rPr>
        <w:t>ом здравља</w:t>
      </w:r>
      <w:r w:rsidRPr="00EB2BFB">
        <w:rPr>
          <w:rFonts w:ascii="Times New Roman" w:hAnsi="Times New Roman" w:cs="Times New Roman"/>
          <w:sz w:val="24"/>
          <w:szCs w:val="24"/>
        </w:rPr>
        <w:t>,</w:t>
      </w:r>
      <w:r w:rsidR="00175C59" w:rsidRPr="00EB2BFB">
        <w:rPr>
          <w:rFonts w:ascii="Times New Roman" w:hAnsi="Times New Roman" w:cs="Times New Roman"/>
          <w:sz w:val="24"/>
          <w:szCs w:val="24"/>
        </w:rPr>
        <w:t xml:space="preserve"> који </w:t>
      </w:r>
      <w:r w:rsidRPr="00EB2BFB">
        <w:rPr>
          <w:rFonts w:ascii="Times New Roman" w:hAnsi="Times New Roman" w:cs="Times New Roman"/>
          <w:sz w:val="24"/>
          <w:szCs w:val="24"/>
        </w:rPr>
        <w:t xml:space="preserve">је утврђен </w:t>
      </w:r>
      <w:r w:rsidR="00175C59" w:rsidRPr="00EB2BFB">
        <w:rPr>
          <w:rFonts w:ascii="Times New Roman" w:hAnsi="Times New Roman" w:cs="Times New Roman"/>
          <w:sz w:val="24"/>
          <w:szCs w:val="24"/>
        </w:rPr>
        <w:t>Уредб</w:t>
      </w:r>
      <w:r w:rsidRPr="00EB2BFB">
        <w:rPr>
          <w:rFonts w:ascii="Times New Roman" w:hAnsi="Times New Roman" w:cs="Times New Roman"/>
          <w:sz w:val="24"/>
          <w:szCs w:val="24"/>
        </w:rPr>
        <w:t>ом</w:t>
      </w:r>
      <w:r w:rsidR="00175C59" w:rsidRPr="00EB2BFB">
        <w:rPr>
          <w:rFonts w:ascii="Times New Roman" w:hAnsi="Times New Roman" w:cs="Times New Roman"/>
          <w:sz w:val="24"/>
          <w:szCs w:val="24"/>
        </w:rPr>
        <w:t xml:space="preserve"> о план</w:t>
      </w:r>
      <w:r w:rsidR="00FD249E">
        <w:rPr>
          <w:rFonts w:ascii="Times New Roman" w:hAnsi="Times New Roman" w:cs="Times New Roman"/>
          <w:sz w:val="24"/>
          <w:szCs w:val="24"/>
        </w:rPr>
        <w:t>у мреже здравствених установа (</w:t>
      </w:r>
      <w:r w:rsidR="00FD249E">
        <w:rPr>
          <w:rFonts w:ascii="Times New Roman" w:hAnsi="Times New Roman" w:cs="Times New Roman"/>
          <w:bCs/>
          <w:sz w:val="24"/>
          <w:szCs w:val="24"/>
          <w:lang w:val="sr-Cyrl-CS"/>
        </w:rPr>
        <w:t>„</w:t>
      </w:r>
      <w:r w:rsidR="00FD249E">
        <w:rPr>
          <w:rFonts w:ascii="Times New Roman" w:hAnsi="Times New Roman" w:cs="Times New Roman"/>
          <w:sz w:val="24"/>
          <w:szCs w:val="24"/>
        </w:rPr>
        <w:t>Службени гласник РС</w:t>
      </w:r>
      <w:r w:rsidR="00FD249E" w:rsidRPr="00FD249E">
        <w:rPr>
          <w:rFonts w:ascii="Times New Roman" w:hAnsi="Times New Roman" w:cs="Times New Roman"/>
          <w:bCs/>
          <w:sz w:val="24"/>
          <w:szCs w:val="24"/>
          <w:lang w:val="sr-Cyrl-CS"/>
        </w:rPr>
        <w:t>”</w:t>
      </w:r>
      <w:r w:rsidR="00175C59" w:rsidRPr="00EB2BFB">
        <w:rPr>
          <w:rFonts w:ascii="Times New Roman" w:hAnsi="Times New Roman" w:cs="Times New Roman"/>
          <w:sz w:val="24"/>
          <w:szCs w:val="24"/>
        </w:rPr>
        <w:t xml:space="preserve">, </w:t>
      </w:r>
      <w:r w:rsidR="00FC552C" w:rsidRPr="00EB2BFB">
        <w:rPr>
          <w:rFonts w:ascii="Times New Roman" w:hAnsi="Times New Roman" w:cs="Times New Roman"/>
          <w:sz w:val="24"/>
          <w:szCs w:val="24"/>
        </w:rPr>
        <w:t>бр. 42/06, 119/07, 84/08, 71/09, 85/09, 24/10, 6/12, 37/12, 8/14, 92/15, 111/17, 114/17 - ис</w:t>
      </w:r>
      <w:r w:rsidR="00845014">
        <w:rPr>
          <w:rFonts w:ascii="Times New Roman" w:hAnsi="Times New Roman" w:cs="Times New Roman"/>
          <w:sz w:val="24"/>
          <w:szCs w:val="24"/>
        </w:rPr>
        <w:t xml:space="preserve">правка, 13/18, 15/18 – исправка </w:t>
      </w:r>
      <w:r w:rsidR="00845014">
        <w:rPr>
          <w:rFonts w:ascii="Times New Roman" w:hAnsi="Times New Roman" w:cs="Times New Roman"/>
          <w:sz w:val="24"/>
          <w:szCs w:val="24"/>
          <w:lang w:val="sr-Cyrl-RS"/>
        </w:rPr>
        <w:t>и</w:t>
      </w:r>
      <w:r w:rsidR="00FC552C" w:rsidRPr="00EB2BFB">
        <w:rPr>
          <w:rFonts w:ascii="Times New Roman" w:hAnsi="Times New Roman" w:cs="Times New Roman"/>
          <w:sz w:val="24"/>
          <w:szCs w:val="24"/>
        </w:rPr>
        <w:t xml:space="preserve"> 68/19</w:t>
      </w:r>
      <w:r w:rsidR="00175C59" w:rsidRPr="00EB2BFB">
        <w:rPr>
          <w:rFonts w:ascii="Times New Roman" w:hAnsi="Times New Roman" w:cs="Times New Roman"/>
          <w:sz w:val="24"/>
          <w:szCs w:val="24"/>
        </w:rPr>
        <w:t>), мо</w:t>
      </w:r>
      <w:r w:rsidRPr="00EB2BFB">
        <w:rPr>
          <w:rFonts w:ascii="Times New Roman" w:hAnsi="Times New Roman" w:cs="Times New Roman"/>
          <w:sz w:val="24"/>
          <w:szCs w:val="24"/>
        </w:rPr>
        <w:t>же</w:t>
      </w:r>
      <w:r w:rsidR="00845014">
        <w:rPr>
          <w:rFonts w:ascii="Times New Roman" w:hAnsi="Times New Roman" w:cs="Times New Roman"/>
          <w:sz w:val="24"/>
          <w:szCs w:val="24"/>
          <w:lang w:val="sr-Cyrl-RS"/>
        </w:rPr>
        <w:t xml:space="preserve"> </w:t>
      </w:r>
      <w:r w:rsidR="00FC552C" w:rsidRPr="00EB2BFB">
        <w:rPr>
          <w:rFonts w:ascii="Times New Roman" w:hAnsi="Times New Roman" w:cs="Times New Roman"/>
          <w:sz w:val="24"/>
          <w:szCs w:val="24"/>
        </w:rPr>
        <w:t xml:space="preserve">се основати за територију једне општине са мање </w:t>
      </w:r>
      <w:r w:rsidR="00175C59" w:rsidRPr="00EB2BFB">
        <w:rPr>
          <w:rFonts w:ascii="Times New Roman" w:hAnsi="Times New Roman" w:cs="Times New Roman"/>
          <w:sz w:val="24"/>
          <w:szCs w:val="24"/>
        </w:rPr>
        <w:t>од 10.000 становника</w:t>
      </w:r>
      <w:r w:rsidR="00871A6C">
        <w:rPr>
          <w:rFonts w:ascii="Times New Roman" w:hAnsi="Times New Roman" w:cs="Times New Roman"/>
          <w:sz w:val="24"/>
          <w:szCs w:val="24"/>
        </w:rPr>
        <w:t>.</w:t>
      </w:r>
    </w:p>
    <w:p w:rsidR="003934C7" w:rsidRPr="0060096B" w:rsidRDefault="004D657E"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Дом здравља обезбеђује најмање</w:t>
      </w:r>
      <w:r w:rsidR="003934C7" w:rsidRPr="0060096B">
        <w:rPr>
          <w:rFonts w:ascii="Times New Roman" w:hAnsi="Times New Roman" w:cs="Times New Roman"/>
          <w:sz w:val="24"/>
          <w:szCs w:val="24"/>
        </w:rPr>
        <w:t>:</w:t>
      </w:r>
    </w:p>
    <w:p w:rsidR="003934C7" w:rsidRPr="0060096B" w:rsidRDefault="004D657E" w:rsidP="003934C7">
      <w:pPr>
        <w:pStyle w:val="ListParagraph"/>
        <w:numPr>
          <w:ilvl w:val="0"/>
          <w:numId w:val="1"/>
        </w:numPr>
        <w:spacing w:after="150"/>
        <w:jc w:val="both"/>
        <w:rPr>
          <w:rFonts w:ascii="Times New Roman" w:hAnsi="Times New Roman" w:cs="Times New Roman"/>
          <w:sz w:val="24"/>
          <w:szCs w:val="24"/>
        </w:rPr>
      </w:pPr>
      <w:r w:rsidRPr="0060096B">
        <w:rPr>
          <w:rFonts w:ascii="Times New Roman" w:hAnsi="Times New Roman" w:cs="Times New Roman"/>
          <w:sz w:val="24"/>
          <w:szCs w:val="24"/>
        </w:rPr>
        <w:t>превентивну здравствену заштиту за све категорије становника</w:t>
      </w:r>
      <w:r w:rsidR="003934C7" w:rsidRPr="0060096B">
        <w:rPr>
          <w:rFonts w:ascii="Times New Roman" w:hAnsi="Times New Roman" w:cs="Times New Roman"/>
          <w:sz w:val="24"/>
          <w:szCs w:val="24"/>
        </w:rPr>
        <w:t>;</w:t>
      </w:r>
    </w:p>
    <w:p w:rsidR="003934C7" w:rsidRPr="0060096B" w:rsidRDefault="00200317" w:rsidP="003934C7">
      <w:pPr>
        <w:pStyle w:val="ListParagraph"/>
        <w:numPr>
          <w:ilvl w:val="0"/>
          <w:numId w:val="1"/>
        </w:numPr>
        <w:spacing w:after="150"/>
        <w:jc w:val="both"/>
        <w:rPr>
          <w:rFonts w:ascii="Times New Roman" w:hAnsi="Times New Roman" w:cs="Times New Roman"/>
          <w:sz w:val="24"/>
          <w:szCs w:val="24"/>
        </w:rPr>
      </w:pPr>
      <w:r w:rsidRPr="0060096B">
        <w:rPr>
          <w:rFonts w:ascii="Times New Roman" w:hAnsi="Times New Roman" w:cs="Times New Roman"/>
          <w:sz w:val="24"/>
          <w:szCs w:val="24"/>
        </w:rPr>
        <w:t xml:space="preserve">здравствену заштиту </w:t>
      </w:r>
      <w:r w:rsidR="00941D2F" w:rsidRPr="0060096B">
        <w:rPr>
          <w:rFonts w:ascii="Times New Roman" w:hAnsi="Times New Roman" w:cs="Times New Roman"/>
          <w:sz w:val="24"/>
          <w:szCs w:val="24"/>
        </w:rPr>
        <w:t>жена</w:t>
      </w:r>
      <w:r w:rsidR="003934C7" w:rsidRPr="0060096B">
        <w:rPr>
          <w:rFonts w:ascii="Times New Roman" w:hAnsi="Times New Roman" w:cs="Times New Roman"/>
          <w:sz w:val="24"/>
          <w:szCs w:val="24"/>
        </w:rPr>
        <w:t>;</w:t>
      </w:r>
    </w:p>
    <w:p w:rsidR="003934C7" w:rsidRPr="0060096B" w:rsidRDefault="003934C7" w:rsidP="003934C7">
      <w:pPr>
        <w:pStyle w:val="ListParagraph"/>
        <w:numPr>
          <w:ilvl w:val="0"/>
          <w:numId w:val="1"/>
        </w:numPr>
        <w:spacing w:after="150"/>
        <w:jc w:val="both"/>
        <w:rPr>
          <w:rFonts w:ascii="Times New Roman" w:hAnsi="Times New Roman" w:cs="Times New Roman"/>
          <w:sz w:val="24"/>
          <w:szCs w:val="24"/>
        </w:rPr>
      </w:pPr>
      <w:r w:rsidRPr="0060096B">
        <w:rPr>
          <w:rFonts w:ascii="Times New Roman" w:hAnsi="Times New Roman" w:cs="Times New Roman"/>
          <w:sz w:val="24"/>
          <w:szCs w:val="24"/>
        </w:rPr>
        <w:t>здравствену заштиту деце;</w:t>
      </w:r>
    </w:p>
    <w:p w:rsidR="003934C7" w:rsidRPr="0060096B" w:rsidRDefault="00200317" w:rsidP="003934C7">
      <w:pPr>
        <w:pStyle w:val="ListParagraph"/>
        <w:numPr>
          <w:ilvl w:val="0"/>
          <w:numId w:val="1"/>
        </w:numPr>
        <w:spacing w:after="150"/>
        <w:jc w:val="both"/>
        <w:rPr>
          <w:rFonts w:ascii="Times New Roman" w:hAnsi="Times New Roman" w:cs="Times New Roman"/>
          <w:sz w:val="24"/>
          <w:szCs w:val="24"/>
        </w:rPr>
      </w:pPr>
      <w:r w:rsidRPr="0060096B">
        <w:rPr>
          <w:rFonts w:ascii="Times New Roman" w:hAnsi="Times New Roman" w:cs="Times New Roman"/>
          <w:sz w:val="24"/>
          <w:szCs w:val="24"/>
        </w:rPr>
        <w:t>здравствену заштиту из области</w:t>
      </w:r>
      <w:r w:rsidR="00941D2F" w:rsidRPr="0060096B">
        <w:rPr>
          <w:rFonts w:ascii="Times New Roman" w:hAnsi="Times New Roman" w:cs="Times New Roman"/>
          <w:sz w:val="24"/>
          <w:szCs w:val="24"/>
        </w:rPr>
        <w:t xml:space="preserve"> опште медицине</w:t>
      </w:r>
      <w:r w:rsidR="003934C7" w:rsidRPr="0060096B">
        <w:rPr>
          <w:rFonts w:ascii="Times New Roman" w:hAnsi="Times New Roman" w:cs="Times New Roman"/>
          <w:sz w:val="24"/>
          <w:szCs w:val="24"/>
        </w:rPr>
        <w:t xml:space="preserve">; </w:t>
      </w:r>
    </w:p>
    <w:p w:rsidR="00200317" w:rsidRPr="0060096B" w:rsidRDefault="003934C7" w:rsidP="00CE611F">
      <w:pPr>
        <w:pStyle w:val="ListParagraph"/>
        <w:numPr>
          <w:ilvl w:val="0"/>
          <w:numId w:val="1"/>
        </w:numPr>
        <w:spacing w:after="150"/>
        <w:jc w:val="both"/>
        <w:rPr>
          <w:rFonts w:ascii="Times New Roman" w:hAnsi="Times New Roman" w:cs="Times New Roman"/>
          <w:sz w:val="24"/>
          <w:szCs w:val="24"/>
        </w:rPr>
      </w:pPr>
      <w:r w:rsidRPr="0060096B">
        <w:rPr>
          <w:rFonts w:ascii="Times New Roman" w:hAnsi="Times New Roman" w:cs="Times New Roman"/>
          <w:sz w:val="24"/>
          <w:szCs w:val="24"/>
        </w:rPr>
        <w:t xml:space="preserve">здравствену заштиту из области </w:t>
      </w:r>
      <w:r w:rsidR="00200317" w:rsidRPr="0060096B">
        <w:rPr>
          <w:rFonts w:ascii="Times New Roman" w:hAnsi="Times New Roman" w:cs="Times New Roman"/>
          <w:sz w:val="24"/>
          <w:szCs w:val="24"/>
        </w:rPr>
        <w:t xml:space="preserve">поливалентне патронаже, кућног лечења, односно кућног лечења са палијативним збрињавањем и здравствене неге. </w:t>
      </w:r>
    </w:p>
    <w:p w:rsidR="003934C7" w:rsidRPr="0060096B" w:rsidRDefault="003934C7"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Д</w:t>
      </w:r>
      <w:r w:rsidR="004D657E" w:rsidRPr="0060096B">
        <w:rPr>
          <w:rFonts w:ascii="Times New Roman" w:hAnsi="Times New Roman" w:cs="Times New Roman"/>
          <w:sz w:val="24"/>
          <w:szCs w:val="24"/>
        </w:rPr>
        <w:t xml:space="preserve">ом здравља </w:t>
      </w:r>
      <w:r w:rsidR="00B072DC">
        <w:rPr>
          <w:rFonts w:ascii="Times New Roman" w:hAnsi="Times New Roman" w:cs="Times New Roman"/>
          <w:sz w:val="24"/>
          <w:szCs w:val="24"/>
          <w:lang w:val="sr-Cyrl-RS"/>
        </w:rPr>
        <w:t>обезбеђује</w:t>
      </w:r>
      <w:r w:rsidR="004D657E" w:rsidRPr="0060096B">
        <w:rPr>
          <w:rFonts w:ascii="Times New Roman" w:hAnsi="Times New Roman" w:cs="Times New Roman"/>
          <w:sz w:val="24"/>
          <w:szCs w:val="24"/>
        </w:rPr>
        <w:t xml:space="preserve"> и </w:t>
      </w:r>
      <w:r w:rsidRPr="0060096B">
        <w:rPr>
          <w:rFonts w:ascii="Times New Roman" w:hAnsi="Times New Roman" w:cs="Times New Roman"/>
          <w:sz w:val="24"/>
          <w:szCs w:val="24"/>
        </w:rPr>
        <w:t>здравствену заштит</w:t>
      </w:r>
      <w:r w:rsidR="00CE611F" w:rsidRPr="0060096B">
        <w:rPr>
          <w:rFonts w:ascii="Times New Roman" w:hAnsi="Times New Roman" w:cs="Times New Roman"/>
          <w:sz w:val="24"/>
          <w:szCs w:val="24"/>
        </w:rPr>
        <w:t>у</w:t>
      </w:r>
      <w:r w:rsidRPr="0060096B">
        <w:rPr>
          <w:rFonts w:ascii="Times New Roman" w:hAnsi="Times New Roman" w:cs="Times New Roman"/>
          <w:sz w:val="24"/>
          <w:szCs w:val="24"/>
        </w:rPr>
        <w:t xml:space="preserve"> из</w:t>
      </w:r>
      <w:r w:rsidR="00CE611F" w:rsidRPr="0060096B">
        <w:rPr>
          <w:rFonts w:ascii="Times New Roman" w:hAnsi="Times New Roman" w:cs="Times New Roman"/>
          <w:sz w:val="24"/>
          <w:szCs w:val="24"/>
        </w:rPr>
        <w:t xml:space="preserve"> области денталне медицине, лабораторијску и другу дијагностику, самостално или преко друге здравствене установе, односно приватне праксе у складу са законом и </w:t>
      </w:r>
      <w:r w:rsidR="00FD1F3A">
        <w:rPr>
          <w:rFonts w:ascii="Times New Roman" w:hAnsi="Times New Roman" w:cs="Times New Roman"/>
          <w:sz w:val="24"/>
          <w:szCs w:val="24"/>
        </w:rPr>
        <w:t xml:space="preserve">овом </w:t>
      </w:r>
      <w:r w:rsidR="00845014">
        <w:rPr>
          <w:rFonts w:ascii="Times New Roman" w:hAnsi="Times New Roman" w:cs="Times New Roman"/>
          <w:sz w:val="24"/>
          <w:szCs w:val="24"/>
        </w:rPr>
        <w:t>уредбом</w:t>
      </w:r>
      <w:r w:rsidR="00CE611F" w:rsidRPr="0060096B">
        <w:rPr>
          <w:rFonts w:ascii="Times New Roman" w:hAnsi="Times New Roman" w:cs="Times New Roman"/>
          <w:sz w:val="24"/>
          <w:szCs w:val="24"/>
        </w:rPr>
        <w:t>.</w:t>
      </w:r>
    </w:p>
    <w:p w:rsidR="002862A2" w:rsidRPr="0060096B" w:rsidRDefault="00E21072"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 xml:space="preserve">У дому здравља може се обављати и </w:t>
      </w:r>
      <w:r w:rsidR="003049DF" w:rsidRPr="0060096B">
        <w:rPr>
          <w:rFonts w:ascii="Times New Roman" w:hAnsi="Times New Roman" w:cs="Times New Roman"/>
          <w:sz w:val="24"/>
          <w:szCs w:val="24"/>
        </w:rPr>
        <w:t>делатност медицине рада и друга специјалистичко-консултативна делатност</w:t>
      </w:r>
      <w:r w:rsidR="002862A2" w:rsidRPr="0060096B">
        <w:rPr>
          <w:rFonts w:ascii="Times New Roman" w:hAnsi="Times New Roman" w:cs="Times New Roman"/>
          <w:sz w:val="24"/>
          <w:szCs w:val="24"/>
        </w:rPr>
        <w:t>, као и апотекарска делатност, у складу са законом.</w:t>
      </w:r>
    </w:p>
    <w:p w:rsidR="00647AE1" w:rsidRDefault="002862A2"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Дом здравља обезбеђује санитетски превоз, као и превоз пацијената на дијализу, самостално или преко здравствене установе, у скл</w:t>
      </w:r>
      <w:r w:rsidR="004066B4" w:rsidRPr="0060096B">
        <w:rPr>
          <w:rFonts w:ascii="Times New Roman" w:hAnsi="Times New Roman" w:cs="Times New Roman"/>
          <w:sz w:val="24"/>
          <w:szCs w:val="24"/>
        </w:rPr>
        <w:t>а</w:t>
      </w:r>
      <w:r w:rsidRPr="0060096B">
        <w:rPr>
          <w:rFonts w:ascii="Times New Roman" w:hAnsi="Times New Roman" w:cs="Times New Roman"/>
          <w:sz w:val="24"/>
          <w:szCs w:val="24"/>
        </w:rPr>
        <w:t xml:space="preserve">ду са законом и </w:t>
      </w:r>
      <w:r w:rsidR="007C53EA" w:rsidRPr="0060096B">
        <w:rPr>
          <w:rFonts w:ascii="Times New Roman" w:hAnsi="Times New Roman" w:cs="Times New Roman"/>
          <w:sz w:val="24"/>
          <w:szCs w:val="24"/>
        </w:rPr>
        <w:t>Планом мреже</w:t>
      </w:r>
      <w:r w:rsidRPr="0060096B">
        <w:rPr>
          <w:rFonts w:ascii="Times New Roman" w:hAnsi="Times New Roman" w:cs="Times New Roman"/>
          <w:sz w:val="24"/>
          <w:szCs w:val="24"/>
        </w:rPr>
        <w:t>.</w:t>
      </w:r>
    </w:p>
    <w:p w:rsidR="00845014" w:rsidRDefault="00845014" w:rsidP="00845014">
      <w:pPr>
        <w:spacing w:after="150"/>
        <w:ind w:firstLine="709"/>
        <w:jc w:val="both"/>
        <w:rPr>
          <w:rFonts w:ascii="Times New Roman" w:hAnsi="Times New Roman" w:cs="Times New Roman"/>
          <w:sz w:val="24"/>
          <w:szCs w:val="24"/>
        </w:rPr>
      </w:pPr>
    </w:p>
    <w:p w:rsidR="00845014" w:rsidRPr="0060096B" w:rsidRDefault="00845014" w:rsidP="00845014">
      <w:pPr>
        <w:spacing w:after="150"/>
        <w:ind w:firstLine="709"/>
        <w:jc w:val="both"/>
        <w:rPr>
          <w:rFonts w:ascii="Times New Roman" w:hAnsi="Times New Roman" w:cs="Times New Roman"/>
          <w:sz w:val="24"/>
          <w:szCs w:val="24"/>
        </w:rPr>
      </w:pPr>
    </w:p>
    <w:p w:rsidR="00B02004" w:rsidRPr="0060096B" w:rsidRDefault="004066B4" w:rsidP="007E6A5A">
      <w:pPr>
        <w:jc w:val="center"/>
        <w:rPr>
          <w:rFonts w:ascii="Times New Roman" w:hAnsi="Times New Roman" w:cs="Times New Roman"/>
          <w:sz w:val="24"/>
          <w:szCs w:val="24"/>
        </w:rPr>
      </w:pPr>
      <w:r w:rsidRPr="0060096B">
        <w:rPr>
          <w:rFonts w:ascii="Times New Roman" w:hAnsi="Times New Roman" w:cs="Times New Roman"/>
          <w:sz w:val="24"/>
          <w:szCs w:val="24"/>
        </w:rPr>
        <w:lastRenderedPageBreak/>
        <w:t>Члан 6.</w:t>
      </w:r>
    </w:p>
    <w:p w:rsidR="00720AC2" w:rsidRPr="00271352" w:rsidRDefault="00720AC2" w:rsidP="00845014">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Уколико обављање </w:t>
      </w:r>
      <w:r w:rsidR="00A2110E" w:rsidRPr="0060096B">
        <w:rPr>
          <w:rFonts w:ascii="Times New Roman" w:hAnsi="Times New Roman" w:cs="Times New Roman"/>
          <w:sz w:val="24"/>
          <w:szCs w:val="24"/>
        </w:rPr>
        <w:t>следећ</w:t>
      </w:r>
      <w:r w:rsidR="002D3146" w:rsidRPr="0060096B">
        <w:rPr>
          <w:rFonts w:ascii="Times New Roman" w:hAnsi="Times New Roman" w:cs="Times New Roman"/>
          <w:sz w:val="24"/>
          <w:szCs w:val="24"/>
        </w:rPr>
        <w:t>их</w:t>
      </w:r>
      <w:r w:rsidR="00153FCA">
        <w:rPr>
          <w:rFonts w:ascii="Times New Roman" w:hAnsi="Times New Roman" w:cs="Times New Roman"/>
          <w:sz w:val="24"/>
          <w:szCs w:val="24"/>
          <w:lang w:val="sr-Cyrl-RS"/>
        </w:rPr>
        <w:t xml:space="preserve"> </w:t>
      </w:r>
      <w:r w:rsidRPr="0060096B">
        <w:rPr>
          <w:rFonts w:ascii="Times New Roman" w:hAnsi="Times New Roman" w:cs="Times New Roman"/>
          <w:sz w:val="24"/>
          <w:szCs w:val="24"/>
        </w:rPr>
        <w:t>здравствених делатности није организовано у другој здравственој установи у јавној својини на територији за коју је дом здравља основан</w:t>
      </w:r>
      <w:r w:rsidR="00A2110E" w:rsidRPr="0060096B">
        <w:rPr>
          <w:rFonts w:ascii="Times New Roman" w:hAnsi="Times New Roman" w:cs="Times New Roman"/>
          <w:sz w:val="24"/>
          <w:szCs w:val="24"/>
        </w:rPr>
        <w:t>,</w:t>
      </w:r>
      <w:r w:rsidRPr="0060096B">
        <w:rPr>
          <w:rFonts w:ascii="Times New Roman" w:hAnsi="Times New Roman" w:cs="Times New Roman"/>
          <w:sz w:val="24"/>
          <w:szCs w:val="24"/>
        </w:rPr>
        <w:t xml:space="preserve"> у дому здравља се обезбеђује</w:t>
      </w:r>
      <w:r w:rsidR="00A2110E" w:rsidRPr="0060096B">
        <w:rPr>
          <w:rFonts w:ascii="Times New Roman" w:hAnsi="Times New Roman" w:cs="Times New Roman"/>
          <w:sz w:val="24"/>
          <w:szCs w:val="24"/>
        </w:rPr>
        <w:t>,</w:t>
      </w:r>
      <w:r w:rsidRPr="0060096B">
        <w:rPr>
          <w:rFonts w:ascii="Times New Roman" w:hAnsi="Times New Roman" w:cs="Times New Roman"/>
          <w:sz w:val="24"/>
          <w:szCs w:val="24"/>
        </w:rPr>
        <w:t xml:space="preserve"> односно обавља</w:t>
      </w:r>
      <w:r w:rsidR="00153FCA">
        <w:rPr>
          <w:rFonts w:ascii="Times New Roman" w:hAnsi="Times New Roman" w:cs="Times New Roman"/>
          <w:sz w:val="24"/>
          <w:szCs w:val="24"/>
          <w:lang w:val="sr-Cyrl-RS"/>
        </w:rPr>
        <w:t xml:space="preserve"> </w:t>
      </w:r>
      <w:r w:rsidR="00271352" w:rsidRPr="00271352">
        <w:rPr>
          <w:rFonts w:ascii="Times New Roman" w:hAnsi="Times New Roman" w:cs="Times New Roman"/>
          <w:sz w:val="24"/>
          <w:szCs w:val="24"/>
        </w:rPr>
        <w:t>хитна медицинска помоћ</w:t>
      </w:r>
      <w:r w:rsidR="00271352">
        <w:rPr>
          <w:rFonts w:ascii="Times New Roman" w:hAnsi="Times New Roman" w:cs="Times New Roman"/>
          <w:sz w:val="24"/>
          <w:szCs w:val="24"/>
        </w:rPr>
        <w:t xml:space="preserve"> и </w:t>
      </w:r>
      <w:r w:rsidR="00271352" w:rsidRPr="00271352">
        <w:rPr>
          <w:rFonts w:ascii="Times New Roman" w:hAnsi="Times New Roman" w:cs="Times New Roman"/>
          <w:sz w:val="24"/>
          <w:szCs w:val="24"/>
        </w:rPr>
        <w:t>здравствена делатност из области денталне медицине</w:t>
      </w:r>
      <w:r w:rsidR="00871A6C">
        <w:rPr>
          <w:rFonts w:ascii="Times New Roman" w:hAnsi="Times New Roman" w:cs="Times New Roman"/>
          <w:sz w:val="24"/>
          <w:szCs w:val="24"/>
        </w:rPr>
        <w:t>,</w:t>
      </w:r>
      <w:r w:rsidR="005044D9">
        <w:rPr>
          <w:rFonts w:ascii="Times New Roman" w:hAnsi="Times New Roman" w:cs="Times New Roman"/>
          <w:sz w:val="24"/>
          <w:szCs w:val="24"/>
        </w:rPr>
        <w:t xml:space="preserve"> медицине рада</w:t>
      </w:r>
      <w:r w:rsidR="00011C54">
        <w:rPr>
          <w:rFonts w:ascii="Times New Roman" w:hAnsi="Times New Roman" w:cs="Times New Roman"/>
          <w:sz w:val="24"/>
          <w:szCs w:val="24"/>
        </w:rPr>
        <w:t xml:space="preserve"> и </w:t>
      </w:r>
      <w:r w:rsidR="00011C54" w:rsidRPr="00F672F0">
        <w:rPr>
          <w:rFonts w:ascii="Times New Roman" w:hAnsi="Times New Roman" w:cs="Times New Roman"/>
          <w:sz w:val="24"/>
          <w:szCs w:val="24"/>
        </w:rPr>
        <w:t>лабораторијска, радиолошка и друга дијагностика</w:t>
      </w:r>
      <w:r w:rsidR="00271352" w:rsidRPr="00271352">
        <w:rPr>
          <w:rFonts w:ascii="Times New Roman" w:hAnsi="Times New Roman" w:cs="Times New Roman"/>
          <w:sz w:val="24"/>
          <w:szCs w:val="24"/>
        </w:rPr>
        <w:t>.</w:t>
      </w:r>
    </w:p>
    <w:p w:rsidR="00720AC2" w:rsidRPr="00EF4979" w:rsidRDefault="00720AC2"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У дому здравља који је основан за територију са преко 20.000 становника, а удаљен је преко 20 километара од најближе опште болнице, односно дом здравља који је основан за територију са преко 15.000 становника, а удаљен је преко 50 километара од најближе опште болнице, може се обављати и специјалистичко-консултативна делатност из </w:t>
      </w:r>
      <w:r w:rsidR="000A3897" w:rsidRPr="00EF4979">
        <w:rPr>
          <w:rFonts w:ascii="Times New Roman" w:hAnsi="Times New Roman" w:cs="Times New Roman"/>
          <w:sz w:val="24"/>
          <w:szCs w:val="24"/>
        </w:rPr>
        <w:t xml:space="preserve">области </w:t>
      </w:r>
      <w:r w:rsidRPr="00EF4979">
        <w:rPr>
          <w:rFonts w:ascii="Times New Roman" w:hAnsi="Times New Roman" w:cs="Times New Roman"/>
          <w:sz w:val="24"/>
          <w:szCs w:val="24"/>
        </w:rPr>
        <w:t xml:space="preserve">интерне медицине, </w:t>
      </w:r>
      <w:r w:rsidR="00535EDC" w:rsidRPr="00EF4979">
        <w:rPr>
          <w:rFonts w:ascii="Times New Roman" w:hAnsi="Times New Roman" w:cs="Times New Roman"/>
          <w:sz w:val="24"/>
          <w:szCs w:val="24"/>
        </w:rPr>
        <w:t>пулмологије (</w:t>
      </w:r>
      <w:r w:rsidRPr="00EF4979">
        <w:rPr>
          <w:rFonts w:ascii="Times New Roman" w:hAnsi="Times New Roman" w:cs="Times New Roman"/>
          <w:sz w:val="24"/>
          <w:szCs w:val="24"/>
        </w:rPr>
        <w:t>пнеумофтизиологије</w:t>
      </w:r>
      <w:r w:rsidR="00535EDC" w:rsidRPr="00EF4979">
        <w:rPr>
          <w:rFonts w:ascii="Times New Roman" w:hAnsi="Times New Roman" w:cs="Times New Roman"/>
          <w:sz w:val="24"/>
          <w:szCs w:val="24"/>
        </w:rPr>
        <w:t>)</w:t>
      </w:r>
      <w:r w:rsidRPr="00EF4979">
        <w:rPr>
          <w:rFonts w:ascii="Times New Roman" w:hAnsi="Times New Roman" w:cs="Times New Roman"/>
          <w:sz w:val="24"/>
          <w:szCs w:val="24"/>
        </w:rPr>
        <w:t>, офталмологије, оториноларингологије, психијатрије (</w:t>
      </w:r>
      <w:r w:rsidR="003E0240" w:rsidRPr="00EF4979">
        <w:rPr>
          <w:rFonts w:ascii="Times New Roman" w:hAnsi="Times New Roman" w:cs="Times New Roman"/>
          <w:sz w:val="24"/>
          <w:szCs w:val="24"/>
        </w:rPr>
        <w:t>заштите</w:t>
      </w:r>
      <w:r w:rsidR="00153FCA">
        <w:rPr>
          <w:rFonts w:ascii="Times New Roman" w:hAnsi="Times New Roman" w:cs="Times New Roman"/>
          <w:sz w:val="24"/>
          <w:szCs w:val="24"/>
          <w:lang w:val="sr-Cyrl-RS"/>
        </w:rPr>
        <w:t xml:space="preserve"> </w:t>
      </w:r>
      <w:r w:rsidRPr="00EF4979">
        <w:rPr>
          <w:rFonts w:ascii="Times New Roman" w:hAnsi="Times New Roman" w:cs="Times New Roman"/>
          <w:sz w:val="24"/>
          <w:szCs w:val="24"/>
        </w:rPr>
        <w:t>менталног здравља), дерматовенерологије, епидемиологије</w:t>
      </w:r>
      <w:r w:rsidR="008C09C8" w:rsidRPr="00EF4979">
        <w:rPr>
          <w:rFonts w:ascii="Times New Roman" w:hAnsi="Times New Roman" w:cs="Times New Roman"/>
          <w:sz w:val="24"/>
          <w:szCs w:val="24"/>
        </w:rPr>
        <w:t>,</w:t>
      </w:r>
      <w:r w:rsidRPr="00EF4979">
        <w:rPr>
          <w:rFonts w:ascii="Times New Roman" w:hAnsi="Times New Roman" w:cs="Times New Roman"/>
          <w:sz w:val="24"/>
          <w:szCs w:val="24"/>
        </w:rPr>
        <w:t xml:space="preserve"> медицине спорта</w:t>
      </w:r>
      <w:r w:rsidR="008C09C8" w:rsidRPr="00EF4979">
        <w:rPr>
          <w:rFonts w:ascii="Times New Roman" w:hAnsi="Times New Roman" w:cs="Times New Roman"/>
          <w:sz w:val="24"/>
          <w:szCs w:val="24"/>
        </w:rPr>
        <w:t xml:space="preserve"> и физикалне медицине и рехабилитације</w:t>
      </w:r>
      <w:r w:rsidRPr="00EF4979">
        <w:rPr>
          <w:rFonts w:ascii="Times New Roman" w:hAnsi="Times New Roman" w:cs="Times New Roman"/>
          <w:sz w:val="24"/>
          <w:szCs w:val="24"/>
        </w:rPr>
        <w:t>.</w:t>
      </w:r>
    </w:p>
    <w:p w:rsidR="00276531" w:rsidRPr="00EF4979" w:rsidRDefault="00276531"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Дом здравља може обављати апотекарску делатност у складу са </w:t>
      </w:r>
      <w:r w:rsidR="003624C1" w:rsidRPr="00EF4979">
        <w:rPr>
          <w:rFonts w:ascii="Times New Roman" w:hAnsi="Times New Roman" w:cs="Times New Roman"/>
          <w:sz w:val="24"/>
          <w:szCs w:val="24"/>
        </w:rPr>
        <w:t>законом ко</w:t>
      </w:r>
      <w:r w:rsidR="006637AD" w:rsidRPr="00EF4979">
        <w:rPr>
          <w:rFonts w:ascii="Times New Roman" w:hAnsi="Times New Roman" w:cs="Times New Roman"/>
          <w:sz w:val="24"/>
          <w:szCs w:val="24"/>
        </w:rPr>
        <w:t>ј</w:t>
      </w:r>
      <w:r w:rsidR="003624C1" w:rsidRPr="00EF4979">
        <w:rPr>
          <w:rFonts w:ascii="Times New Roman" w:hAnsi="Times New Roman" w:cs="Times New Roman"/>
          <w:sz w:val="24"/>
          <w:szCs w:val="24"/>
        </w:rPr>
        <w:t>им се уређује здравствена заштита.</w:t>
      </w:r>
    </w:p>
    <w:p w:rsidR="00057D97" w:rsidRPr="00EF4979" w:rsidRDefault="004D657E">
      <w:pPr>
        <w:spacing w:after="120"/>
        <w:jc w:val="center"/>
        <w:rPr>
          <w:rFonts w:ascii="Times New Roman" w:hAnsi="Times New Roman" w:cs="Times New Roman"/>
          <w:sz w:val="24"/>
          <w:szCs w:val="24"/>
        </w:rPr>
      </w:pPr>
      <w:r w:rsidRPr="00EF4979">
        <w:rPr>
          <w:rFonts w:ascii="Times New Roman" w:hAnsi="Times New Roman" w:cs="Times New Roman"/>
          <w:sz w:val="24"/>
          <w:szCs w:val="24"/>
        </w:rPr>
        <w:t>Члан 7.</w:t>
      </w:r>
    </w:p>
    <w:p w:rsidR="008B6230" w:rsidRPr="008B6230" w:rsidRDefault="008B6230" w:rsidP="00845014">
      <w:pPr>
        <w:spacing w:after="150"/>
        <w:ind w:firstLine="720"/>
        <w:jc w:val="both"/>
        <w:rPr>
          <w:rFonts w:ascii="Times New Roman" w:hAnsi="Times New Roman" w:cs="Times New Roman"/>
          <w:sz w:val="24"/>
          <w:szCs w:val="24"/>
        </w:rPr>
      </w:pPr>
      <w:r w:rsidRPr="008B6230">
        <w:rPr>
          <w:rFonts w:ascii="Times New Roman" w:hAnsi="Times New Roman" w:cs="Times New Roman"/>
          <w:sz w:val="24"/>
          <w:szCs w:val="24"/>
        </w:rPr>
        <w:t>Дом здравља, у зависности од броја становника на територији за коју је основан, густине насељености и саобраћајне повезаности, у просторно издвојеним насељеним местима, установама и привредним друштвима, може образовати организационе јединице, и то: огранак дома здравља, здравствену станицу и здравствену амбуланту.</w:t>
      </w:r>
    </w:p>
    <w:p w:rsidR="008B6230" w:rsidRPr="008B6230" w:rsidRDefault="008B6230" w:rsidP="00845014">
      <w:pPr>
        <w:spacing w:after="150"/>
        <w:ind w:firstLine="720"/>
        <w:jc w:val="both"/>
        <w:rPr>
          <w:rFonts w:ascii="Times New Roman" w:hAnsi="Times New Roman" w:cs="Times New Roman"/>
          <w:sz w:val="24"/>
          <w:szCs w:val="24"/>
        </w:rPr>
      </w:pPr>
      <w:r w:rsidRPr="008B6230">
        <w:rPr>
          <w:rFonts w:ascii="Times New Roman" w:hAnsi="Times New Roman" w:cs="Times New Roman"/>
          <w:sz w:val="24"/>
          <w:szCs w:val="24"/>
        </w:rPr>
        <w:t>Огранак дома здравља може организовати дом здравља који је основан за општину или град са преко 100.000 становника - за најмање 40.000 становника те општине, односно града, као и дом здравља основан за две или више општина - у општини изван седишта дома здравља за најмање 8.000 становника.</w:t>
      </w:r>
    </w:p>
    <w:p w:rsidR="008B6230" w:rsidRPr="008B6230" w:rsidRDefault="008B6230" w:rsidP="00845014">
      <w:pPr>
        <w:spacing w:after="150"/>
        <w:ind w:firstLine="720"/>
        <w:jc w:val="both"/>
        <w:rPr>
          <w:rFonts w:ascii="Times New Roman" w:hAnsi="Times New Roman" w:cs="Times New Roman"/>
          <w:sz w:val="24"/>
          <w:szCs w:val="24"/>
        </w:rPr>
      </w:pPr>
      <w:r w:rsidRPr="008B6230">
        <w:rPr>
          <w:rFonts w:ascii="Times New Roman" w:hAnsi="Times New Roman" w:cs="Times New Roman"/>
          <w:sz w:val="24"/>
          <w:szCs w:val="24"/>
        </w:rPr>
        <w:t xml:space="preserve">У огранку се обезбеђује </w:t>
      </w:r>
      <w:r w:rsidR="00AA7014">
        <w:rPr>
          <w:rFonts w:ascii="Times New Roman" w:hAnsi="Times New Roman" w:cs="Times New Roman"/>
          <w:sz w:val="24"/>
          <w:szCs w:val="24"/>
        </w:rPr>
        <w:t xml:space="preserve">хитна медицинска помоћ, </w:t>
      </w:r>
      <w:r w:rsidRPr="008B6230">
        <w:rPr>
          <w:rFonts w:ascii="Times New Roman" w:hAnsi="Times New Roman" w:cs="Times New Roman"/>
          <w:sz w:val="24"/>
          <w:szCs w:val="24"/>
        </w:rPr>
        <w:t>здравствена заштита деце и школске деце, жена и одраслог становништва, патронажна служба и кућно лечење и нега, као и превентивна и дечија стоматологија.</w:t>
      </w:r>
    </w:p>
    <w:p w:rsidR="008B6230" w:rsidRPr="008B6230" w:rsidRDefault="008B6230" w:rsidP="00845014">
      <w:pPr>
        <w:spacing w:after="150"/>
        <w:ind w:firstLine="720"/>
        <w:jc w:val="both"/>
        <w:rPr>
          <w:rFonts w:ascii="Times New Roman" w:hAnsi="Times New Roman" w:cs="Times New Roman"/>
          <w:sz w:val="24"/>
          <w:szCs w:val="24"/>
        </w:rPr>
      </w:pPr>
      <w:r w:rsidRPr="008B6230">
        <w:rPr>
          <w:rFonts w:ascii="Times New Roman" w:hAnsi="Times New Roman" w:cs="Times New Roman"/>
          <w:sz w:val="24"/>
          <w:szCs w:val="24"/>
        </w:rPr>
        <w:t xml:space="preserve">Здравствена станица организује се за једно или више насељених места удаљених преко 10 </w:t>
      </w:r>
      <w:r w:rsidR="00B072DC">
        <w:rPr>
          <w:rFonts w:ascii="Times New Roman" w:hAnsi="Times New Roman" w:cs="Times New Roman"/>
          <w:sz w:val="24"/>
          <w:szCs w:val="24"/>
        </w:rPr>
        <w:t>km</w:t>
      </w:r>
      <w:r w:rsidRPr="008B6230">
        <w:rPr>
          <w:rFonts w:ascii="Times New Roman" w:hAnsi="Times New Roman" w:cs="Times New Roman"/>
          <w:sz w:val="24"/>
          <w:szCs w:val="24"/>
        </w:rPr>
        <w:t xml:space="preserve"> од седишта дома здравља и са најмање 5.000 становника, за обављање најмање делатности </w:t>
      </w:r>
      <w:r w:rsidR="00AA7014" w:rsidRPr="00AA7014">
        <w:rPr>
          <w:rFonts w:ascii="Times New Roman" w:hAnsi="Times New Roman" w:cs="Times New Roman"/>
          <w:sz w:val="24"/>
          <w:szCs w:val="24"/>
        </w:rPr>
        <w:t>хитн</w:t>
      </w:r>
      <w:r w:rsidR="00AA7014">
        <w:rPr>
          <w:rFonts w:ascii="Times New Roman" w:hAnsi="Times New Roman" w:cs="Times New Roman"/>
          <w:sz w:val="24"/>
          <w:szCs w:val="24"/>
        </w:rPr>
        <w:t>е</w:t>
      </w:r>
      <w:r w:rsidR="00AA7014" w:rsidRPr="00AA7014">
        <w:rPr>
          <w:rFonts w:ascii="Times New Roman" w:hAnsi="Times New Roman" w:cs="Times New Roman"/>
          <w:sz w:val="24"/>
          <w:szCs w:val="24"/>
        </w:rPr>
        <w:t xml:space="preserve"> медицинск</w:t>
      </w:r>
      <w:r w:rsidR="00AA7014">
        <w:rPr>
          <w:rFonts w:ascii="Times New Roman" w:hAnsi="Times New Roman" w:cs="Times New Roman"/>
          <w:sz w:val="24"/>
          <w:szCs w:val="24"/>
        </w:rPr>
        <w:t>е</w:t>
      </w:r>
      <w:r w:rsidR="00AA7014" w:rsidRPr="00AA7014">
        <w:rPr>
          <w:rFonts w:ascii="Times New Roman" w:hAnsi="Times New Roman" w:cs="Times New Roman"/>
          <w:sz w:val="24"/>
          <w:szCs w:val="24"/>
        </w:rPr>
        <w:t xml:space="preserve"> помоћ</w:t>
      </w:r>
      <w:r w:rsidR="00AA7014">
        <w:rPr>
          <w:rFonts w:ascii="Times New Roman" w:hAnsi="Times New Roman" w:cs="Times New Roman"/>
          <w:sz w:val="24"/>
          <w:szCs w:val="24"/>
        </w:rPr>
        <w:t>и</w:t>
      </w:r>
      <w:r w:rsidR="00AA7014" w:rsidRPr="00AA7014">
        <w:rPr>
          <w:rFonts w:ascii="Times New Roman" w:hAnsi="Times New Roman" w:cs="Times New Roman"/>
          <w:sz w:val="24"/>
          <w:szCs w:val="24"/>
        </w:rPr>
        <w:t xml:space="preserve">, </w:t>
      </w:r>
      <w:r w:rsidRPr="008B6230">
        <w:rPr>
          <w:rFonts w:ascii="Times New Roman" w:hAnsi="Times New Roman" w:cs="Times New Roman"/>
          <w:sz w:val="24"/>
          <w:szCs w:val="24"/>
        </w:rPr>
        <w:t>опште медицине и здравствене заштите деце и школске деце.</w:t>
      </w:r>
    </w:p>
    <w:p w:rsidR="008B6230" w:rsidRDefault="008B6230" w:rsidP="00845014">
      <w:pPr>
        <w:spacing w:after="150"/>
        <w:ind w:firstLine="720"/>
        <w:jc w:val="both"/>
        <w:rPr>
          <w:rFonts w:ascii="Times New Roman" w:hAnsi="Times New Roman" w:cs="Times New Roman"/>
          <w:sz w:val="24"/>
          <w:szCs w:val="24"/>
        </w:rPr>
      </w:pPr>
      <w:r w:rsidRPr="008B6230">
        <w:rPr>
          <w:rFonts w:ascii="Times New Roman" w:hAnsi="Times New Roman" w:cs="Times New Roman"/>
          <w:sz w:val="24"/>
          <w:szCs w:val="24"/>
        </w:rPr>
        <w:t>Здравствена амбуланта организује се у насељеном месту, школи, привредном друштву или установи ако опредељени број корисника омогућава ангажовање једног тима за обављање делатности из опште медицине или здравствене заштите деце и школске деце или превентивне и дечије стоматологије.</w:t>
      </w:r>
    </w:p>
    <w:p w:rsidR="00B072DC" w:rsidRDefault="00B072DC" w:rsidP="00845014">
      <w:pPr>
        <w:spacing w:after="150"/>
        <w:ind w:firstLine="720"/>
        <w:jc w:val="both"/>
        <w:rPr>
          <w:rFonts w:ascii="Times New Roman" w:hAnsi="Times New Roman" w:cs="Times New Roman"/>
          <w:sz w:val="24"/>
          <w:szCs w:val="24"/>
        </w:rPr>
      </w:pPr>
    </w:p>
    <w:p w:rsidR="00B072DC" w:rsidRPr="00B072DC" w:rsidRDefault="00B072DC" w:rsidP="00845014">
      <w:pPr>
        <w:spacing w:after="150"/>
        <w:ind w:firstLine="720"/>
        <w:jc w:val="both"/>
        <w:rPr>
          <w:rFonts w:ascii="Times New Roman" w:hAnsi="Times New Roman" w:cs="Times New Roman"/>
          <w:sz w:val="24"/>
          <w:szCs w:val="24"/>
          <w:lang w:val="sr-Cyrl-RS"/>
        </w:rPr>
      </w:pPr>
    </w:p>
    <w:p w:rsidR="008B6230" w:rsidRPr="008126AC" w:rsidRDefault="008B6230" w:rsidP="008B6230">
      <w:pPr>
        <w:spacing w:after="150"/>
        <w:jc w:val="center"/>
        <w:rPr>
          <w:rFonts w:ascii="Times New Roman" w:hAnsi="Times New Roman" w:cs="Times New Roman"/>
          <w:sz w:val="24"/>
          <w:szCs w:val="24"/>
        </w:rPr>
      </w:pPr>
      <w:r w:rsidRPr="008126AC">
        <w:rPr>
          <w:rFonts w:ascii="Times New Roman" w:hAnsi="Times New Roman" w:cs="Times New Roman"/>
          <w:sz w:val="24"/>
          <w:szCs w:val="24"/>
        </w:rPr>
        <w:lastRenderedPageBreak/>
        <w:t>Члан 8.</w:t>
      </w:r>
    </w:p>
    <w:p w:rsidR="008B6230" w:rsidRDefault="008B6230" w:rsidP="00845014">
      <w:pPr>
        <w:spacing w:after="150"/>
        <w:ind w:firstLine="720"/>
        <w:jc w:val="both"/>
        <w:rPr>
          <w:rFonts w:ascii="Times New Roman" w:hAnsi="Times New Roman" w:cs="Times New Roman"/>
          <w:sz w:val="24"/>
          <w:szCs w:val="24"/>
        </w:rPr>
      </w:pPr>
      <w:r w:rsidRPr="008B6230">
        <w:rPr>
          <w:rFonts w:ascii="Times New Roman" w:hAnsi="Times New Roman" w:cs="Times New Roman"/>
          <w:sz w:val="24"/>
          <w:szCs w:val="24"/>
        </w:rPr>
        <w:t xml:space="preserve">Ако у </w:t>
      </w:r>
      <w:r w:rsidR="00011C54">
        <w:rPr>
          <w:rFonts w:ascii="Times New Roman" w:hAnsi="Times New Roman" w:cs="Times New Roman"/>
          <w:sz w:val="24"/>
          <w:szCs w:val="24"/>
        </w:rPr>
        <w:t xml:space="preserve">јединици локалне самоуправе </w:t>
      </w:r>
      <w:r w:rsidRPr="008B6230">
        <w:rPr>
          <w:rFonts w:ascii="Times New Roman" w:hAnsi="Times New Roman" w:cs="Times New Roman"/>
          <w:sz w:val="24"/>
          <w:szCs w:val="24"/>
        </w:rPr>
        <w:t xml:space="preserve">постоје дом здравља и општа болница који су у </w:t>
      </w:r>
      <w:r w:rsidR="005F3215">
        <w:rPr>
          <w:rFonts w:ascii="Times New Roman" w:hAnsi="Times New Roman" w:cs="Times New Roman"/>
          <w:sz w:val="24"/>
          <w:szCs w:val="24"/>
        </w:rPr>
        <w:t>j</w:t>
      </w:r>
      <w:r w:rsidRPr="008B6230">
        <w:rPr>
          <w:rFonts w:ascii="Times New Roman" w:hAnsi="Times New Roman" w:cs="Times New Roman"/>
          <w:sz w:val="24"/>
          <w:szCs w:val="24"/>
        </w:rPr>
        <w:t>авној својини, лабораторијска, радиолошка и друга дијагностика могу се организовати у оквиру једне здравствене установе и то у општој болници.</w:t>
      </w:r>
    </w:p>
    <w:p w:rsidR="004066B4" w:rsidRPr="00EF4979" w:rsidRDefault="007C53EA"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Изузетно</w:t>
      </w:r>
      <w:r w:rsidR="00032FD1" w:rsidRPr="00EF4979">
        <w:rPr>
          <w:rFonts w:ascii="Times New Roman" w:hAnsi="Times New Roman" w:cs="Times New Roman"/>
          <w:sz w:val="24"/>
          <w:szCs w:val="24"/>
        </w:rPr>
        <w:t>, на подручјима са специфичним потребама пружања здравствене заштите становништву, где саобраћајни и географски услови то оправдавају</w:t>
      </w:r>
      <w:r w:rsidR="00773E63" w:rsidRPr="00EF4979">
        <w:rPr>
          <w:rFonts w:ascii="Times New Roman" w:hAnsi="Times New Roman" w:cs="Times New Roman"/>
          <w:sz w:val="24"/>
          <w:szCs w:val="24"/>
        </w:rPr>
        <w:t>,</w:t>
      </w:r>
      <w:r w:rsidRPr="00EF4979">
        <w:rPr>
          <w:rFonts w:ascii="Times New Roman" w:hAnsi="Times New Roman" w:cs="Times New Roman"/>
          <w:sz w:val="24"/>
          <w:szCs w:val="24"/>
        </w:rPr>
        <w:t xml:space="preserve"> у д</w:t>
      </w:r>
      <w:r w:rsidR="004066B4" w:rsidRPr="00EF4979">
        <w:rPr>
          <w:rFonts w:ascii="Times New Roman" w:hAnsi="Times New Roman" w:cs="Times New Roman"/>
          <w:sz w:val="24"/>
          <w:szCs w:val="24"/>
        </w:rPr>
        <w:t>ом</w:t>
      </w:r>
      <w:r w:rsidRPr="00EF4979">
        <w:rPr>
          <w:rFonts w:ascii="Times New Roman" w:hAnsi="Times New Roman" w:cs="Times New Roman"/>
          <w:sz w:val="24"/>
          <w:szCs w:val="24"/>
        </w:rPr>
        <w:t>у</w:t>
      </w:r>
      <w:r w:rsidR="004066B4" w:rsidRPr="00EF4979">
        <w:rPr>
          <w:rFonts w:ascii="Times New Roman" w:hAnsi="Times New Roman" w:cs="Times New Roman"/>
          <w:sz w:val="24"/>
          <w:szCs w:val="24"/>
        </w:rPr>
        <w:t xml:space="preserve"> здравља може</w:t>
      </w:r>
      <w:r w:rsidRPr="00EF4979">
        <w:rPr>
          <w:rFonts w:ascii="Times New Roman" w:hAnsi="Times New Roman" w:cs="Times New Roman"/>
          <w:sz w:val="24"/>
          <w:szCs w:val="24"/>
        </w:rPr>
        <w:t xml:space="preserve"> се</w:t>
      </w:r>
      <w:r w:rsidR="004066B4" w:rsidRPr="00EF4979">
        <w:rPr>
          <w:rFonts w:ascii="Times New Roman" w:hAnsi="Times New Roman" w:cs="Times New Roman"/>
          <w:sz w:val="24"/>
          <w:szCs w:val="24"/>
        </w:rPr>
        <w:t xml:space="preserve"> организовати и стационар – капацитета 0,5 постеља на 1.000 становника на територији за коју је основан, </w:t>
      </w:r>
      <w:r w:rsidRPr="00EF4979">
        <w:rPr>
          <w:rFonts w:ascii="Times New Roman" w:hAnsi="Times New Roman" w:cs="Times New Roman"/>
          <w:sz w:val="24"/>
          <w:szCs w:val="24"/>
        </w:rPr>
        <w:t>односнован</w:t>
      </w:r>
      <w:r w:rsidR="00153FCA">
        <w:rPr>
          <w:rFonts w:ascii="Times New Roman" w:hAnsi="Times New Roman" w:cs="Times New Roman"/>
          <w:sz w:val="24"/>
          <w:szCs w:val="24"/>
          <w:lang w:val="sr-Cyrl-RS"/>
        </w:rPr>
        <w:t xml:space="preserve"> </w:t>
      </w:r>
      <w:r w:rsidRPr="00EF4979">
        <w:rPr>
          <w:rFonts w:ascii="Times New Roman" w:hAnsi="Times New Roman" w:cs="Times New Roman"/>
          <w:sz w:val="24"/>
          <w:szCs w:val="24"/>
        </w:rPr>
        <w:t xml:space="preserve">болничко </w:t>
      </w:r>
      <w:r w:rsidR="004066B4" w:rsidRPr="00EF4979">
        <w:rPr>
          <w:rFonts w:ascii="Times New Roman" w:hAnsi="Times New Roman" w:cs="Times New Roman"/>
          <w:sz w:val="24"/>
          <w:szCs w:val="24"/>
        </w:rPr>
        <w:t xml:space="preserve">породилиште са највише </w:t>
      </w:r>
      <w:r w:rsidR="00B072DC">
        <w:rPr>
          <w:rFonts w:ascii="Times New Roman" w:hAnsi="Times New Roman" w:cs="Times New Roman"/>
          <w:sz w:val="24"/>
          <w:szCs w:val="24"/>
          <w:lang w:val="sr-Cyrl-RS"/>
        </w:rPr>
        <w:t>десет</w:t>
      </w:r>
      <w:r w:rsidR="00153FCA">
        <w:rPr>
          <w:rFonts w:ascii="Times New Roman" w:hAnsi="Times New Roman" w:cs="Times New Roman"/>
          <w:sz w:val="24"/>
          <w:szCs w:val="24"/>
          <w:lang w:val="sr-Cyrl-RS"/>
        </w:rPr>
        <w:t xml:space="preserve"> </w:t>
      </w:r>
      <w:r w:rsidR="004066B4" w:rsidRPr="00EF4979">
        <w:rPr>
          <w:rFonts w:ascii="Times New Roman" w:hAnsi="Times New Roman" w:cs="Times New Roman"/>
          <w:sz w:val="24"/>
          <w:szCs w:val="24"/>
        </w:rPr>
        <w:t>постеља, ако је удаљеност од најближе опште болнице најмање 30 километара.</w:t>
      </w:r>
    </w:p>
    <w:p w:rsidR="00057D97" w:rsidRPr="00EF4979" w:rsidRDefault="007700DC">
      <w:pPr>
        <w:spacing w:after="120"/>
        <w:jc w:val="center"/>
        <w:rPr>
          <w:rFonts w:ascii="Times New Roman" w:hAnsi="Times New Roman" w:cs="Times New Roman"/>
          <w:sz w:val="24"/>
          <w:szCs w:val="24"/>
        </w:rPr>
      </w:pPr>
      <w:r>
        <w:rPr>
          <w:rFonts w:ascii="Times New Roman" w:hAnsi="Times New Roman" w:cs="Times New Roman"/>
          <w:b/>
          <w:sz w:val="24"/>
          <w:szCs w:val="24"/>
        </w:rPr>
        <w:t>2</w:t>
      </w:r>
      <w:r w:rsidR="004D657E" w:rsidRPr="00EF4979">
        <w:rPr>
          <w:rFonts w:ascii="Times New Roman" w:hAnsi="Times New Roman" w:cs="Times New Roman"/>
          <w:b/>
          <w:sz w:val="24"/>
          <w:szCs w:val="24"/>
        </w:rPr>
        <w:t xml:space="preserve">. </w:t>
      </w:r>
      <w:r w:rsidR="002D3372" w:rsidRPr="0060096B">
        <w:rPr>
          <w:rFonts w:ascii="Times New Roman" w:hAnsi="Times New Roman" w:cs="Times New Roman"/>
          <w:b/>
          <w:sz w:val="24"/>
          <w:szCs w:val="24"/>
        </w:rPr>
        <w:t>А</w:t>
      </w:r>
      <w:r w:rsidR="00970D28" w:rsidRPr="00EF4979">
        <w:rPr>
          <w:rFonts w:ascii="Times New Roman" w:hAnsi="Times New Roman" w:cs="Times New Roman"/>
          <w:b/>
          <w:sz w:val="24"/>
          <w:szCs w:val="24"/>
        </w:rPr>
        <w:t>потека</w:t>
      </w:r>
    </w:p>
    <w:p w:rsidR="00057D97" w:rsidRPr="00EF4979" w:rsidRDefault="004D657E">
      <w:pPr>
        <w:spacing w:after="120"/>
        <w:jc w:val="center"/>
        <w:rPr>
          <w:rFonts w:ascii="Times New Roman" w:hAnsi="Times New Roman" w:cs="Times New Roman"/>
          <w:sz w:val="24"/>
          <w:szCs w:val="24"/>
        </w:rPr>
      </w:pPr>
      <w:r w:rsidRPr="00EF4979">
        <w:rPr>
          <w:rFonts w:ascii="Times New Roman" w:hAnsi="Times New Roman" w:cs="Times New Roman"/>
          <w:sz w:val="24"/>
          <w:szCs w:val="24"/>
        </w:rPr>
        <w:t xml:space="preserve">Члан </w:t>
      </w:r>
      <w:r w:rsidR="00BE21CD">
        <w:rPr>
          <w:rFonts w:ascii="Times New Roman" w:hAnsi="Times New Roman" w:cs="Times New Roman"/>
          <w:sz w:val="24"/>
          <w:szCs w:val="24"/>
        </w:rPr>
        <w:t>9</w:t>
      </w:r>
      <w:r w:rsidRPr="00EF4979">
        <w:rPr>
          <w:rFonts w:ascii="Times New Roman" w:hAnsi="Times New Roman" w:cs="Times New Roman"/>
          <w:sz w:val="24"/>
          <w:szCs w:val="24"/>
        </w:rPr>
        <w:t>.</w:t>
      </w:r>
    </w:p>
    <w:p w:rsidR="009E3C72" w:rsidRPr="00EF4979" w:rsidRDefault="009E3C72" w:rsidP="00845014">
      <w:pPr>
        <w:spacing w:after="12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Под апотеком у смислу </w:t>
      </w:r>
      <w:r w:rsidR="00A97F0A" w:rsidRPr="00EF4979">
        <w:rPr>
          <w:rFonts w:ascii="Times New Roman" w:hAnsi="Times New Roman" w:cs="Times New Roman"/>
          <w:sz w:val="24"/>
          <w:szCs w:val="24"/>
        </w:rPr>
        <w:t xml:space="preserve">ове уредбе </w:t>
      </w:r>
      <w:r w:rsidRPr="00EF4979">
        <w:rPr>
          <w:rFonts w:ascii="Times New Roman" w:hAnsi="Times New Roman" w:cs="Times New Roman"/>
          <w:sz w:val="24"/>
          <w:szCs w:val="24"/>
        </w:rPr>
        <w:t>подразумева се апотекарска установа, апотека дома здравља и апотека као организациони део друге здравствене установе на примарном ни</w:t>
      </w:r>
      <w:r w:rsidR="00A97F0A" w:rsidRPr="00EF4979">
        <w:rPr>
          <w:rFonts w:ascii="Times New Roman" w:hAnsi="Times New Roman" w:cs="Times New Roman"/>
          <w:sz w:val="24"/>
          <w:szCs w:val="24"/>
        </w:rPr>
        <w:t>в</w:t>
      </w:r>
      <w:r w:rsidRPr="00EF4979">
        <w:rPr>
          <w:rFonts w:ascii="Times New Roman" w:hAnsi="Times New Roman" w:cs="Times New Roman"/>
          <w:sz w:val="24"/>
          <w:szCs w:val="24"/>
        </w:rPr>
        <w:t>оу здравствене заштите.</w:t>
      </w:r>
    </w:p>
    <w:p w:rsidR="009E3C72" w:rsidRPr="00EF4979" w:rsidRDefault="009E3C72" w:rsidP="00845014">
      <w:pPr>
        <w:spacing w:after="120"/>
        <w:ind w:firstLine="720"/>
        <w:jc w:val="both"/>
        <w:rPr>
          <w:rFonts w:ascii="Times New Roman" w:hAnsi="Times New Roman" w:cs="Times New Roman"/>
          <w:sz w:val="24"/>
          <w:szCs w:val="24"/>
        </w:rPr>
      </w:pPr>
      <w:r w:rsidRPr="00EF4979">
        <w:rPr>
          <w:rFonts w:ascii="Times New Roman" w:hAnsi="Times New Roman" w:cs="Times New Roman"/>
          <w:sz w:val="24"/>
          <w:szCs w:val="24"/>
        </w:rPr>
        <w:t>Апотекарска установа се оснива за гравитационо подручје једне или више општина (за најмање 40.000 становника), односно града.</w:t>
      </w:r>
    </w:p>
    <w:p w:rsidR="009E3C72" w:rsidRPr="00EF4979" w:rsidRDefault="003348D5"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Апотека</w:t>
      </w:r>
      <w:r w:rsidR="009E3C72" w:rsidRPr="00EF4979">
        <w:rPr>
          <w:rFonts w:ascii="Times New Roman" w:hAnsi="Times New Roman" w:cs="Times New Roman"/>
          <w:sz w:val="24"/>
          <w:szCs w:val="24"/>
        </w:rPr>
        <w:t>рска установа</w:t>
      </w:r>
      <w:r w:rsidRPr="00EF4979">
        <w:rPr>
          <w:rFonts w:ascii="Times New Roman" w:hAnsi="Times New Roman" w:cs="Times New Roman"/>
          <w:sz w:val="24"/>
          <w:szCs w:val="24"/>
        </w:rPr>
        <w:t xml:space="preserve"> може </w:t>
      </w:r>
      <w:r w:rsidR="009E3C72" w:rsidRPr="00EF4979">
        <w:rPr>
          <w:rFonts w:ascii="Times New Roman" w:hAnsi="Times New Roman" w:cs="Times New Roman"/>
          <w:sz w:val="24"/>
          <w:szCs w:val="24"/>
        </w:rPr>
        <w:t>имати</w:t>
      </w:r>
      <w:r w:rsidR="00153FCA">
        <w:rPr>
          <w:rFonts w:ascii="Times New Roman" w:hAnsi="Times New Roman" w:cs="Times New Roman"/>
          <w:sz w:val="24"/>
          <w:szCs w:val="24"/>
          <w:lang w:val="sr-Cyrl-RS"/>
        </w:rPr>
        <w:t xml:space="preserve"> </w:t>
      </w:r>
      <w:r w:rsidRPr="00EF4979">
        <w:rPr>
          <w:rFonts w:ascii="Times New Roman" w:hAnsi="Times New Roman" w:cs="Times New Roman"/>
          <w:sz w:val="24"/>
          <w:szCs w:val="24"/>
        </w:rPr>
        <w:t>огранк</w:t>
      </w:r>
      <w:r w:rsidR="009E3C72" w:rsidRPr="00EF4979">
        <w:rPr>
          <w:rFonts w:ascii="Times New Roman" w:hAnsi="Times New Roman" w:cs="Times New Roman"/>
          <w:sz w:val="24"/>
          <w:szCs w:val="24"/>
        </w:rPr>
        <w:t>е</w:t>
      </w:r>
      <w:r w:rsidRPr="00EF4979">
        <w:rPr>
          <w:rFonts w:ascii="Times New Roman" w:hAnsi="Times New Roman" w:cs="Times New Roman"/>
          <w:sz w:val="24"/>
          <w:szCs w:val="24"/>
        </w:rPr>
        <w:t xml:space="preserve"> (за </w:t>
      </w:r>
      <w:r w:rsidR="00B0210A" w:rsidRPr="00EF4979">
        <w:rPr>
          <w:rFonts w:ascii="Times New Roman" w:hAnsi="Times New Roman" w:cs="Times New Roman"/>
          <w:sz w:val="24"/>
          <w:szCs w:val="24"/>
        </w:rPr>
        <w:t xml:space="preserve">гравитационо подручје од </w:t>
      </w:r>
      <w:r w:rsidRPr="00EF4979">
        <w:rPr>
          <w:rFonts w:ascii="Times New Roman" w:hAnsi="Times New Roman" w:cs="Times New Roman"/>
          <w:sz w:val="24"/>
          <w:szCs w:val="24"/>
        </w:rPr>
        <w:t>најмање 10.000 становника)</w:t>
      </w:r>
      <w:r w:rsidR="009E3C72" w:rsidRPr="00EF4979">
        <w:rPr>
          <w:rFonts w:ascii="Times New Roman" w:hAnsi="Times New Roman" w:cs="Times New Roman"/>
          <w:sz w:val="24"/>
          <w:szCs w:val="24"/>
        </w:rPr>
        <w:t>.</w:t>
      </w:r>
    </w:p>
    <w:p w:rsidR="009E3C72" w:rsidRPr="00EF4979" w:rsidRDefault="009E3C72"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Седиште апотекарске установе, као и њени огранци могу у свом саставу </w:t>
      </w:r>
      <w:r w:rsidR="00206F3F" w:rsidRPr="00EF4979">
        <w:rPr>
          <w:rFonts w:ascii="Times New Roman" w:hAnsi="Times New Roman" w:cs="Times New Roman"/>
          <w:sz w:val="24"/>
          <w:szCs w:val="24"/>
        </w:rPr>
        <w:t xml:space="preserve">имати организационе јединице ван седишта, односно огранка, које су организоване у складу са </w:t>
      </w:r>
      <w:r w:rsidR="00A97F0A" w:rsidRPr="00EF4979">
        <w:rPr>
          <w:rFonts w:ascii="Times New Roman" w:hAnsi="Times New Roman" w:cs="Times New Roman"/>
          <w:sz w:val="24"/>
          <w:szCs w:val="24"/>
        </w:rPr>
        <w:t>законом</w:t>
      </w:r>
      <w:r w:rsidR="00206F3F" w:rsidRPr="00EF4979">
        <w:rPr>
          <w:rFonts w:ascii="Times New Roman" w:hAnsi="Times New Roman" w:cs="Times New Roman"/>
          <w:sz w:val="24"/>
          <w:szCs w:val="24"/>
        </w:rPr>
        <w:t>.</w:t>
      </w:r>
    </w:p>
    <w:p w:rsidR="00B0210A" w:rsidRPr="00EF4979" w:rsidRDefault="00B0210A"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Организационе јединице из става </w:t>
      </w:r>
      <w:r w:rsidR="00AA3554" w:rsidRPr="00EF4979">
        <w:rPr>
          <w:rFonts w:ascii="Times New Roman" w:hAnsi="Times New Roman" w:cs="Times New Roman"/>
          <w:sz w:val="24"/>
          <w:szCs w:val="24"/>
        </w:rPr>
        <w:t>4</w:t>
      </w:r>
      <w:r w:rsidR="00A97F0A" w:rsidRPr="00EF4979">
        <w:rPr>
          <w:rFonts w:ascii="Times New Roman" w:hAnsi="Times New Roman" w:cs="Times New Roman"/>
          <w:sz w:val="24"/>
          <w:szCs w:val="24"/>
        </w:rPr>
        <w:t>.</w:t>
      </w:r>
      <w:r w:rsidR="00153FCA">
        <w:rPr>
          <w:rFonts w:ascii="Times New Roman" w:hAnsi="Times New Roman" w:cs="Times New Roman"/>
          <w:sz w:val="24"/>
          <w:szCs w:val="24"/>
          <w:lang w:val="sr-Cyrl-RS"/>
        </w:rPr>
        <w:t xml:space="preserve"> </w:t>
      </w:r>
      <w:r w:rsidRPr="00EF4979">
        <w:rPr>
          <w:rFonts w:ascii="Times New Roman" w:hAnsi="Times New Roman" w:cs="Times New Roman"/>
          <w:sz w:val="24"/>
          <w:szCs w:val="24"/>
        </w:rPr>
        <w:t>овог члана могу се организовати у оквиру једног истог управног округа у ком се налази седиште, односно огранак апотекарске установе, у чијем су саставу.</w:t>
      </w:r>
    </w:p>
    <w:p w:rsidR="000F62A4" w:rsidRPr="00EF4979" w:rsidRDefault="000F62A4" w:rsidP="00845014">
      <w:pPr>
        <w:spacing w:after="120"/>
        <w:ind w:firstLine="720"/>
        <w:jc w:val="both"/>
        <w:rPr>
          <w:rFonts w:ascii="Times New Roman" w:hAnsi="Times New Roman" w:cs="Times New Roman"/>
          <w:sz w:val="24"/>
          <w:szCs w:val="24"/>
        </w:rPr>
      </w:pPr>
      <w:r w:rsidRPr="00EF4979">
        <w:rPr>
          <w:rFonts w:ascii="Times New Roman" w:hAnsi="Times New Roman" w:cs="Times New Roman"/>
          <w:sz w:val="24"/>
          <w:szCs w:val="24"/>
        </w:rPr>
        <w:t>Апотека</w:t>
      </w:r>
      <w:r w:rsidR="00B072DC">
        <w:rPr>
          <w:rFonts w:ascii="Times New Roman" w:hAnsi="Times New Roman" w:cs="Times New Roman"/>
          <w:sz w:val="24"/>
          <w:szCs w:val="24"/>
          <w:lang w:val="sr-Cyrl-RS"/>
        </w:rPr>
        <w:t xml:space="preserve"> се оснива</w:t>
      </w:r>
      <w:r w:rsidR="005D4CC5" w:rsidRPr="00EF4979">
        <w:rPr>
          <w:rFonts w:ascii="Times New Roman" w:hAnsi="Times New Roman" w:cs="Times New Roman"/>
          <w:sz w:val="24"/>
          <w:szCs w:val="24"/>
        </w:rPr>
        <w:t xml:space="preserve"> </w:t>
      </w:r>
      <w:r w:rsidRPr="00EF4979">
        <w:rPr>
          <w:rFonts w:ascii="Times New Roman" w:hAnsi="Times New Roman" w:cs="Times New Roman"/>
          <w:sz w:val="24"/>
          <w:szCs w:val="24"/>
        </w:rPr>
        <w:t>за подручје од најмање 4.000 становника</w:t>
      </w:r>
      <w:r w:rsidR="00B072DC">
        <w:rPr>
          <w:rFonts w:ascii="Times New Roman" w:hAnsi="Times New Roman" w:cs="Times New Roman"/>
          <w:sz w:val="24"/>
          <w:szCs w:val="24"/>
          <w:lang w:val="sr-Cyrl-RS"/>
        </w:rPr>
        <w:t>, у складу са законом којим се уређује здравствена заштита (у даљем тексту: Закон)</w:t>
      </w:r>
      <w:r w:rsidRPr="00EF4979">
        <w:rPr>
          <w:rFonts w:ascii="Times New Roman" w:hAnsi="Times New Roman" w:cs="Times New Roman"/>
          <w:sz w:val="24"/>
          <w:szCs w:val="24"/>
        </w:rPr>
        <w:t>.</w:t>
      </w:r>
    </w:p>
    <w:p w:rsidR="00AE46CF" w:rsidRDefault="00B0210A"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Апотекарска станица, као организациона јединица, организује се на руралном подручју, односно у насељу које је најмање пет километара удаљено од најближе апотеке.</w:t>
      </w:r>
    </w:p>
    <w:p w:rsidR="00057D97" w:rsidRPr="00EF4979" w:rsidRDefault="007700DC" w:rsidP="00E27916">
      <w:pPr>
        <w:spacing w:after="120"/>
        <w:jc w:val="center"/>
        <w:rPr>
          <w:rFonts w:ascii="Times New Roman" w:hAnsi="Times New Roman" w:cs="Times New Roman"/>
          <w:sz w:val="24"/>
          <w:szCs w:val="24"/>
        </w:rPr>
      </w:pPr>
      <w:r>
        <w:rPr>
          <w:rFonts w:ascii="Times New Roman" w:hAnsi="Times New Roman" w:cs="Times New Roman"/>
          <w:b/>
          <w:sz w:val="24"/>
          <w:szCs w:val="24"/>
        </w:rPr>
        <w:t>3</w:t>
      </w:r>
      <w:r w:rsidR="004D657E" w:rsidRPr="00EF4979">
        <w:rPr>
          <w:rFonts w:ascii="Times New Roman" w:hAnsi="Times New Roman" w:cs="Times New Roman"/>
          <w:b/>
          <w:sz w:val="24"/>
          <w:szCs w:val="24"/>
        </w:rPr>
        <w:t>. Завод</w:t>
      </w:r>
    </w:p>
    <w:p w:rsidR="00057D97" w:rsidRPr="00EF4979" w:rsidRDefault="004D657E" w:rsidP="00E27916">
      <w:pPr>
        <w:spacing w:after="120"/>
        <w:jc w:val="center"/>
        <w:rPr>
          <w:rFonts w:ascii="Times New Roman" w:hAnsi="Times New Roman" w:cs="Times New Roman"/>
          <w:sz w:val="24"/>
          <w:szCs w:val="24"/>
        </w:rPr>
      </w:pPr>
      <w:r w:rsidRPr="00EF4979">
        <w:rPr>
          <w:rFonts w:ascii="Times New Roman" w:hAnsi="Times New Roman" w:cs="Times New Roman"/>
          <w:sz w:val="24"/>
          <w:szCs w:val="24"/>
        </w:rPr>
        <w:t xml:space="preserve">Члан </w:t>
      </w:r>
      <w:r w:rsidR="00BE21CD">
        <w:rPr>
          <w:rFonts w:ascii="Times New Roman" w:hAnsi="Times New Roman" w:cs="Times New Roman"/>
          <w:sz w:val="24"/>
          <w:szCs w:val="24"/>
        </w:rPr>
        <w:t>10</w:t>
      </w:r>
      <w:r w:rsidRPr="00EF4979">
        <w:rPr>
          <w:rFonts w:ascii="Times New Roman" w:hAnsi="Times New Roman" w:cs="Times New Roman"/>
          <w:sz w:val="24"/>
          <w:szCs w:val="24"/>
        </w:rPr>
        <w:t>.</w:t>
      </w:r>
    </w:p>
    <w:p w:rsidR="00A32822" w:rsidRDefault="00A32822" w:rsidP="00845014">
      <w:pPr>
        <w:spacing w:after="150"/>
        <w:ind w:firstLine="720"/>
        <w:jc w:val="both"/>
        <w:rPr>
          <w:rFonts w:ascii="Times New Roman" w:hAnsi="Times New Roman" w:cs="Times New Roman"/>
          <w:sz w:val="24"/>
          <w:szCs w:val="24"/>
        </w:rPr>
      </w:pPr>
      <w:r w:rsidRPr="00A32822">
        <w:rPr>
          <w:rFonts w:ascii="Times New Roman" w:hAnsi="Times New Roman" w:cs="Times New Roman"/>
          <w:sz w:val="24"/>
          <w:szCs w:val="24"/>
        </w:rPr>
        <w:t>Завод се може основати само на територији на којој се налази седиште универзитета који у свом саставу има факултет здравствене струке.</w:t>
      </w:r>
    </w:p>
    <w:p w:rsidR="00057D97"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Завод спроводи здравствену заштиту појединих групација становништва, односно </w:t>
      </w:r>
      <w:r w:rsidR="001C2AFE" w:rsidRPr="00EF4979">
        <w:rPr>
          <w:rFonts w:ascii="Times New Roman" w:hAnsi="Times New Roman" w:cs="Times New Roman"/>
          <w:sz w:val="24"/>
          <w:szCs w:val="24"/>
        </w:rPr>
        <w:t xml:space="preserve">обавља </w:t>
      </w:r>
      <w:r w:rsidRPr="00EF4979">
        <w:rPr>
          <w:rFonts w:ascii="Times New Roman" w:hAnsi="Times New Roman" w:cs="Times New Roman"/>
          <w:sz w:val="24"/>
          <w:szCs w:val="24"/>
        </w:rPr>
        <w:t>здравствену делатност из поједине области здравствене заштите.</w:t>
      </w:r>
    </w:p>
    <w:p w:rsidR="00845014" w:rsidRDefault="00845014" w:rsidP="00845014">
      <w:pPr>
        <w:spacing w:after="150"/>
        <w:ind w:firstLine="720"/>
        <w:jc w:val="both"/>
        <w:rPr>
          <w:rFonts w:ascii="Times New Roman" w:hAnsi="Times New Roman" w:cs="Times New Roman"/>
          <w:sz w:val="24"/>
          <w:szCs w:val="24"/>
        </w:rPr>
      </w:pPr>
    </w:p>
    <w:p w:rsidR="00C160C6" w:rsidRPr="0060096B" w:rsidRDefault="00C160C6"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lastRenderedPageBreak/>
        <w:t>Завод се оснива као:</w:t>
      </w:r>
    </w:p>
    <w:p w:rsidR="00C160C6" w:rsidRPr="0060096B" w:rsidRDefault="00C160C6" w:rsidP="00E27916">
      <w:pPr>
        <w:pStyle w:val="ListParagraph"/>
        <w:numPr>
          <w:ilvl w:val="0"/>
          <w:numId w:val="3"/>
        </w:numPr>
        <w:tabs>
          <w:tab w:val="left" w:pos="851"/>
        </w:tabs>
        <w:spacing w:after="150"/>
        <w:ind w:left="851" w:hanging="491"/>
        <w:jc w:val="both"/>
        <w:rPr>
          <w:rFonts w:ascii="Times New Roman" w:hAnsi="Times New Roman" w:cs="Times New Roman"/>
          <w:sz w:val="24"/>
          <w:szCs w:val="24"/>
        </w:rPr>
      </w:pPr>
      <w:r w:rsidRPr="0060096B">
        <w:rPr>
          <w:rFonts w:ascii="Times New Roman" w:hAnsi="Times New Roman" w:cs="Times New Roman"/>
          <w:sz w:val="24"/>
          <w:szCs w:val="24"/>
        </w:rPr>
        <w:t>завод за здравствену заштиту студената</w:t>
      </w:r>
      <w:r w:rsidR="00E27916" w:rsidRPr="0060096B">
        <w:rPr>
          <w:rFonts w:ascii="Times New Roman" w:hAnsi="Times New Roman" w:cs="Times New Roman"/>
          <w:sz w:val="24"/>
          <w:szCs w:val="24"/>
        </w:rPr>
        <w:t>;</w:t>
      </w:r>
    </w:p>
    <w:p w:rsidR="00C160C6" w:rsidRPr="0060096B" w:rsidRDefault="00C160C6" w:rsidP="00E27916">
      <w:pPr>
        <w:pStyle w:val="ListParagraph"/>
        <w:numPr>
          <w:ilvl w:val="0"/>
          <w:numId w:val="3"/>
        </w:numPr>
        <w:tabs>
          <w:tab w:val="left" w:pos="851"/>
        </w:tabs>
        <w:spacing w:after="150"/>
        <w:ind w:left="851" w:hanging="491"/>
        <w:jc w:val="both"/>
        <w:rPr>
          <w:rFonts w:ascii="Times New Roman" w:hAnsi="Times New Roman" w:cs="Times New Roman"/>
          <w:sz w:val="24"/>
          <w:szCs w:val="24"/>
        </w:rPr>
      </w:pPr>
      <w:r w:rsidRPr="0060096B">
        <w:rPr>
          <w:rFonts w:ascii="Times New Roman" w:hAnsi="Times New Roman" w:cs="Times New Roman"/>
          <w:sz w:val="24"/>
          <w:szCs w:val="24"/>
        </w:rPr>
        <w:t>завод за здравствену заштиту радника</w:t>
      </w:r>
      <w:r w:rsidR="00E27916" w:rsidRPr="0060096B">
        <w:rPr>
          <w:rFonts w:ascii="Times New Roman" w:hAnsi="Times New Roman" w:cs="Times New Roman"/>
          <w:sz w:val="24"/>
          <w:szCs w:val="24"/>
        </w:rPr>
        <w:t>;</w:t>
      </w:r>
    </w:p>
    <w:p w:rsidR="00C160C6" w:rsidRPr="0060096B" w:rsidRDefault="00FA2229" w:rsidP="00E27916">
      <w:pPr>
        <w:pStyle w:val="ListParagraph"/>
        <w:numPr>
          <w:ilvl w:val="0"/>
          <w:numId w:val="3"/>
        </w:numPr>
        <w:tabs>
          <w:tab w:val="left" w:pos="851"/>
        </w:tabs>
        <w:spacing w:after="150"/>
        <w:ind w:left="851" w:hanging="491"/>
        <w:jc w:val="both"/>
        <w:rPr>
          <w:rFonts w:ascii="Times New Roman" w:hAnsi="Times New Roman" w:cs="Times New Roman"/>
          <w:sz w:val="24"/>
          <w:szCs w:val="24"/>
        </w:rPr>
      </w:pPr>
      <w:r w:rsidRPr="0060096B">
        <w:rPr>
          <w:rFonts w:ascii="Times New Roman" w:hAnsi="Times New Roman" w:cs="Times New Roman"/>
          <w:sz w:val="24"/>
          <w:szCs w:val="24"/>
        </w:rPr>
        <w:t>завод за ургентну медицину</w:t>
      </w:r>
      <w:r w:rsidR="00E27916" w:rsidRPr="0060096B">
        <w:rPr>
          <w:rFonts w:ascii="Times New Roman" w:hAnsi="Times New Roman" w:cs="Times New Roman"/>
          <w:sz w:val="24"/>
          <w:szCs w:val="24"/>
        </w:rPr>
        <w:t>;</w:t>
      </w:r>
    </w:p>
    <w:p w:rsidR="00C160C6" w:rsidRPr="0060096B" w:rsidRDefault="00E27916" w:rsidP="00E27916">
      <w:pPr>
        <w:pStyle w:val="ListParagraph"/>
        <w:numPr>
          <w:ilvl w:val="0"/>
          <w:numId w:val="3"/>
        </w:numPr>
        <w:tabs>
          <w:tab w:val="left" w:pos="851"/>
        </w:tabs>
        <w:spacing w:after="150"/>
        <w:ind w:left="851" w:hanging="491"/>
        <w:jc w:val="both"/>
        <w:rPr>
          <w:rFonts w:ascii="Times New Roman" w:hAnsi="Times New Roman" w:cs="Times New Roman"/>
          <w:sz w:val="24"/>
          <w:szCs w:val="24"/>
        </w:rPr>
      </w:pPr>
      <w:r w:rsidRPr="0060096B">
        <w:rPr>
          <w:rFonts w:ascii="Times New Roman" w:hAnsi="Times New Roman" w:cs="Times New Roman"/>
          <w:sz w:val="24"/>
          <w:szCs w:val="24"/>
        </w:rPr>
        <w:t xml:space="preserve">завод за геријатрију и палијативно збрињавање; </w:t>
      </w:r>
    </w:p>
    <w:p w:rsidR="00E27916" w:rsidRPr="0060096B" w:rsidRDefault="00E27916" w:rsidP="00E27916">
      <w:pPr>
        <w:pStyle w:val="ListParagraph"/>
        <w:numPr>
          <w:ilvl w:val="0"/>
          <w:numId w:val="3"/>
        </w:numPr>
        <w:tabs>
          <w:tab w:val="left" w:pos="851"/>
        </w:tabs>
        <w:spacing w:after="150"/>
        <w:ind w:left="851" w:hanging="491"/>
        <w:jc w:val="both"/>
        <w:rPr>
          <w:rFonts w:ascii="Times New Roman" w:hAnsi="Times New Roman" w:cs="Times New Roman"/>
          <w:sz w:val="24"/>
          <w:szCs w:val="24"/>
        </w:rPr>
      </w:pPr>
      <w:r w:rsidRPr="0060096B">
        <w:rPr>
          <w:rFonts w:ascii="Times New Roman" w:hAnsi="Times New Roman" w:cs="Times New Roman"/>
          <w:sz w:val="24"/>
          <w:szCs w:val="24"/>
        </w:rPr>
        <w:t>завод за денталну медицину</w:t>
      </w:r>
      <w:r w:rsidR="001C2AFE" w:rsidRPr="0060096B">
        <w:rPr>
          <w:rFonts w:ascii="Times New Roman" w:hAnsi="Times New Roman" w:cs="Times New Roman"/>
          <w:sz w:val="24"/>
          <w:szCs w:val="24"/>
        </w:rPr>
        <w:t>;</w:t>
      </w:r>
    </w:p>
    <w:p w:rsidR="00E27916" w:rsidRPr="0060096B" w:rsidRDefault="00E27916" w:rsidP="00E27916">
      <w:pPr>
        <w:pStyle w:val="ListParagraph"/>
        <w:numPr>
          <w:ilvl w:val="0"/>
          <w:numId w:val="3"/>
        </w:numPr>
        <w:tabs>
          <w:tab w:val="left" w:pos="851"/>
        </w:tabs>
        <w:spacing w:after="150"/>
        <w:ind w:left="851" w:hanging="491"/>
        <w:jc w:val="both"/>
        <w:rPr>
          <w:rFonts w:ascii="Times New Roman" w:hAnsi="Times New Roman" w:cs="Times New Roman"/>
          <w:sz w:val="24"/>
          <w:szCs w:val="24"/>
        </w:rPr>
      </w:pPr>
      <w:r w:rsidRPr="0060096B">
        <w:rPr>
          <w:rFonts w:ascii="Times New Roman" w:hAnsi="Times New Roman" w:cs="Times New Roman"/>
          <w:sz w:val="24"/>
          <w:szCs w:val="24"/>
        </w:rPr>
        <w:t>завод за плућне болести и туберкулозу;</w:t>
      </w:r>
    </w:p>
    <w:p w:rsidR="00E27916" w:rsidRPr="0060096B" w:rsidRDefault="00E27916" w:rsidP="00E27916">
      <w:pPr>
        <w:pStyle w:val="ListParagraph"/>
        <w:numPr>
          <w:ilvl w:val="0"/>
          <w:numId w:val="3"/>
        </w:numPr>
        <w:tabs>
          <w:tab w:val="left" w:pos="851"/>
        </w:tabs>
        <w:spacing w:after="150"/>
        <w:ind w:left="851" w:hanging="491"/>
        <w:jc w:val="both"/>
        <w:rPr>
          <w:rFonts w:ascii="Times New Roman" w:hAnsi="Times New Roman" w:cs="Times New Roman"/>
          <w:sz w:val="24"/>
          <w:szCs w:val="24"/>
        </w:rPr>
      </w:pPr>
      <w:r w:rsidRPr="0060096B">
        <w:rPr>
          <w:rFonts w:ascii="Times New Roman" w:hAnsi="Times New Roman" w:cs="Times New Roman"/>
          <w:sz w:val="24"/>
          <w:szCs w:val="24"/>
        </w:rPr>
        <w:t>завод за кожне и венеричне болести;</w:t>
      </w:r>
    </w:p>
    <w:p w:rsidR="00AA1189" w:rsidRPr="0060096B" w:rsidRDefault="00AA1189" w:rsidP="00845014">
      <w:pPr>
        <w:tabs>
          <w:tab w:val="left" w:pos="851"/>
        </w:tabs>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Завод мо</w:t>
      </w:r>
      <w:r w:rsidR="009C7885" w:rsidRPr="0060096B">
        <w:rPr>
          <w:rFonts w:ascii="Times New Roman" w:hAnsi="Times New Roman" w:cs="Times New Roman"/>
          <w:sz w:val="24"/>
          <w:szCs w:val="24"/>
        </w:rPr>
        <w:t>же</w:t>
      </w:r>
      <w:r w:rsidRPr="0060096B">
        <w:rPr>
          <w:rFonts w:ascii="Times New Roman" w:hAnsi="Times New Roman" w:cs="Times New Roman"/>
          <w:sz w:val="24"/>
          <w:szCs w:val="24"/>
        </w:rPr>
        <w:t xml:space="preserve"> обављати апотекарску делатност и специјалистичко-консултативну делатност.</w:t>
      </w:r>
    </w:p>
    <w:p w:rsidR="009C7885" w:rsidRPr="0060096B" w:rsidRDefault="009C7885" w:rsidP="00845014">
      <w:pPr>
        <w:tabs>
          <w:tab w:val="left" w:pos="851"/>
        </w:tabs>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Завод може имати организационе јединице у складу са Законом.</w:t>
      </w:r>
    </w:p>
    <w:p w:rsidR="00057D97" w:rsidRPr="0060096B" w:rsidRDefault="004D657E"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 xml:space="preserve">Завод у оквиру обављања делатности </w:t>
      </w:r>
      <w:r w:rsidR="001C2AFE" w:rsidRPr="0060096B">
        <w:rPr>
          <w:rFonts w:ascii="Times New Roman" w:hAnsi="Times New Roman" w:cs="Times New Roman"/>
          <w:sz w:val="24"/>
          <w:szCs w:val="24"/>
        </w:rPr>
        <w:t>за коју је основа</w:t>
      </w:r>
      <w:r w:rsidR="00B544DE" w:rsidRPr="0060096B">
        <w:rPr>
          <w:rFonts w:ascii="Times New Roman" w:hAnsi="Times New Roman" w:cs="Times New Roman"/>
          <w:sz w:val="24"/>
          <w:szCs w:val="24"/>
        </w:rPr>
        <w:t>н</w:t>
      </w:r>
      <w:r w:rsidR="001C2AFE" w:rsidRPr="0060096B">
        <w:rPr>
          <w:rFonts w:ascii="Times New Roman" w:hAnsi="Times New Roman" w:cs="Times New Roman"/>
          <w:sz w:val="24"/>
          <w:szCs w:val="24"/>
        </w:rPr>
        <w:t xml:space="preserve">, </w:t>
      </w:r>
      <w:r w:rsidRPr="0060096B">
        <w:rPr>
          <w:rFonts w:ascii="Times New Roman" w:hAnsi="Times New Roman" w:cs="Times New Roman"/>
          <w:sz w:val="24"/>
          <w:szCs w:val="24"/>
        </w:rPr>
        <w:t>прати и проучава здравствено стање становништва у области за коју је основан.</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Члан 1</w:t>
      </w:r>
      <w:r w:rsidR="00BE21CD">
        <w:rPr>
          <w:rFonts w:ascii="Times New Roman" w:hAnsi="Times New Roman" w:cs="Times New Roman"/>
          <w:sz w:val="24"/>
          <w:szCs w:val="24"/>
        </w:rPr>
        <w:t>1</w:t>
      </w:r>
      <w:r w:rsidRPr="0060096B">
        <w:rPr>
          <w:rFonts w:ascii="Times New Roman" w:hAnsi="Times New Roman" w:cs="Times New Roman"/>
          <w:sz w:val="24"/>
          <w:szCs w:val="24"/>
        </w:rPr>
        <w:t>.</w:t>
      </w:r>
    </w:p>
    <w:p w:rsidR="009C7885" w:rsidRPr="0060096B" w:rsidRDefault="004D657E"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 xml:space="preserve">Завод за здравствену заштиту студената оснива се за најмање 10.000 студената и обавља </w:t>
      </w:r>
      <w:r w:rsidR="009C7885" w:rsidRPr="0060096B">
        <w:rPr>
          <w:rFonts w:ascii="Times New Roman" w:hAnsi="Times New Roman" w:cs="Times New Roman"/>
          <w:sz w:val="24"/>
          <w:szCs w:val="24"/>
        </w:rPr>
        <w:t>здравствену заштиту студената, најмање из области опште медицине и гинекологије.</w:t>
      </w:r>
    </w:p>
    <w:p w:rsidR="00057D97" w:rsidRPr="0060096B" w:rsidRDefault="004D657E" w:rsidP="00845014">
      <w:pPr>
        <w:spacing w:after="150"/>
        <w:ind w:firstLine="709"/>
        <w:jc w:val="both"/>
        <w:rPr>
          <w:rFonts w:ascii="Times New Roman" w:hAnsi="Times New Roman" w:cs="Times New Roman"/>
          <w:sz w:val="24"/>
          <w:szCs w:val="24"/>
          <w:vertAlign w:val="superscript"/>
        </w:rPr>
      </w:pPr>
      <w:r w:rsidRPr="0060096B">
        <w:rPr>
          <w:rFonts w:ascii="Times New Roman" w:hAnsi="Times New Roman" w:cs="Times New Roman"/>
          <w:sz w:val="24"/>
          <w:szCs w:val="24"/>
        </w:rPr>
        <w:t xml:space="preserve">Завод за здравствену заштиту студената који обезбеђује здравствену заштиту за најмање 30.000 студената може обављати специјалистичко-консултативну делатност из </w:t>
      </w:r>
      <w:r w:rsidR="001C2AFE" w:rsidRPr="0060096B">
        <w:rPr>
          <w:rFonts w:ascii="Times New Roman" w:hAnsi="Times New Roman" w:cs="Times New Roman"/>
          <w:sz w:val="24"/>
          <w:szCs w:val="24"/>
        </w:rPr>
        <w:t xml:space="preserve">области </w:t>
      </w:r>
      <w:r w:rsidRPr="0060096B">
        <w:rPr>
          <w:rFonts w:ascii="Times New Roman" w:hAnsi="Times New Roman" w:cs="Times New Roman"/>
          <w:sz w:val="24"/>
          <w:szCs w:val="24"/>
        </w:rPr>
        <w:t>интерне медицине, психијатрије (</w:t>
      </w:r>
      <w:r w:rsidR="001C2AFE" w:rsidRPr="0060096B">
        <w:rPr>
          <w:rFonts w:ascii="Times New Roman" w:hAnsi="Times New Roman" w:cs="Times New Roman"/>
          <w:sz w:val="24"/>
          <w:szCs w:val="24"/>
        </w:rPr>
        <w:t>заштите</w:t>
      </w:r>
      <w:r w:rsidR="00153FCA">
        <w:rPr>
          <w:rFonts w:ascii="Times New Roman" w:hAnsi="Times New Roman" w:cs="Times New Roman"/>
          <w:sz w:val="24"/>
          <w:szCs w:val="24"/>
          <w:lang w:val="sr-Cyrl-RS"/>
        </w:rPr>
        <w:t xml:space="preserve"> </w:t>
      </w:r>
      <w:r w:rsidRPr="0060096B">
        <w:rPr>
          <w:rFonts w:ascii="Times New Roman" w:hAnsi="Times New Roman" w:cs="Times New Roman"/>
          <w:sz w:val="24"/>
          <w:szCs w:val="24"/>
        </w:rPr>
        <w:t>менталног</w:t>
      </w:r>
      <w:r w:rsidR="00153FCA">
        <w:rPr>
          <w:rFonts w:ascii="Times New Roman" w:hAnsi="Times New Roman" w:cs="Times New Roman"/>
          <w:sz w:val="24"/>
          <w:szCs w:val="24"/>
          <w:lang w:val="sr-Cyrl-RS"/>
        </w:rPr>
        <w:t xml:space="preserve"> </w:t>
      </w:r>
      <w:r w:rsidRPr="0060096B">
        <w:rPr>
          <w:rFonts w:ascii="Times New Roman" w:hAnsi="Times New Roman" w:cs="Times New Roman"/>
          <w:sz w:val="24"/>
          <w:szCs w:val="24"/>
        </w:rPr>
        <w:t>здравља), офталмологије, оториноларингологије, дерматовенерологије, физикалне медицине и рехабилитације, епидемиологије и социјалне медицине са информатиком</w:t>
      </w:r>
      <w:r w:rsidR="009C7885" w:rsidRPr="0060096B">
        <w:rPr>
          <w:rFonts w:ascii="Times New Roman" w:hAnsi="Times New Roman" w:cs="Times New Roman"/>
          <w:sz w:val="24"/>
          <w:szCs w:val="24"/>
        </w:rPr>
        <w:t>, као и делатност денталне медицине</w:t>
      </w:r>
      <w:r w:rsidRPr="0060096B">
        <w:rPr>
          <w:rFonts w:ascii="Times New Roman" w:hAnsi="Times New Roman" w:cs="Times New Roman"/>
          <w:sz w:val="24"/>
          <w:szCs w:val="24"/>
        </w:rPr>
        <w:t>.</w:t>
      </w:r>
    </w:p>
    <w:p w:rsidR="009C7885" w:rsidRPr="0060096B" w:rsidRDefault="009071D2"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 xml:space="preserve">Завод за здравствену заштиту студената </w:t>
      </w:r>
      <w:r w:rsidR="00B072DC">
        <w:rPr>
          <w:rFonts w:ascii="Times New Roman" w:hAnsi="Times New Roman" w:cs="Times New Roman"/>
          <w:sz w:val="24"/>
          <w:szCs w:val="24"/>
          <w:lang w:val="sr-Cyrl-RS"/>
        </w:rPr>
        <w:t>обезбеђује</w:t>
      </w:r>
      <w:r w:rsidR="009C7885" w:rsidRPr="0060096B">
        <w:rPr>
          <w:rFonts w:ascii="Times New Roman" w:hAnsi="Times New Roman" w:cs="Times New Roman"/>
          <w:sz w:val="24"/>
          <w:szCs w:val="24"/>
        </w:rPr>
        <w:t xml:space="preserve"> лабораторијску и другу дијагностику, самостално или преко друге здравствене установе, односно приватне праксе у складу са законом и </w:t>
      </w:r>
      <w:r w:rsidR="006B3821" w:rsidRPr="0060096B">
        <w:rPr>
          <w:rFonts w:ascii="Times New Roman" w:hAnsi="Times New Roman" w:cs="Times New Roman"/>
          <w:sz w:val="24"/>
          <w:szCs w:val="24"/>
        </w:rPr>
        <w:t>овом уредбом</w:t>
      </w:r>
      <w:r w:rsidR="009C7885" w:rsidRPr="0060096B">
        <w:rPr>
          <w:rFonts w:ascii="Times New Roman" w:hAnsi="Times New Roman" w:cs="Times New Roman"/>
          <w:sz w:val="24"/>
          <w:szCs w:val="24"/>
        </w:rPr>
        <w:t>.</w:t>
      </w:r>
    </w:p>
    <w:p w:rsidR="009071D2" w:rsidRPr="0060096B" w:rsidRDefault="009071D2"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 xml:space="preserve">Уколико </w:t>
      </w:r>
      <w:r w:rsidR="006B3821" w:rsidRPr="0060096B">
        <w:rPr>
          <w:rFonts w:ascii="Times New Roman" w:hAnsi="Times New Roman" w:cs="Times New Roman"/>
          <w:sz w:val="24"/>
          <w:szCs w:val="24"/>
        </w:rPr>
        <w:t xml:space="preserve">обављање лабораторијске и друге дијагностике </w:t>
      </w:r>
      <w:r w:rsidRPr="0060096B">
        <w:rPr>
          <w:rFonts w:ascii="Times New Roman" w:hAnsi="Times New Roman" w:cs="Times New Roman"/>
          <w:sz w:val="24"/>
          <w:szCs w:val="24"/>
        </w:rPr>
        <w:t xml:space="preserve">није организовано у другој здравственој установи </w:t>
      </w:r>
      <w:r w:rsidR="006B3821" w:rsidRPr="0060096B">
        <w:rPr>
          <w:rFonts w:ascii="Times New Roman" w:hAnsi="Times New Roman" w:cs="Times New Roman"/>
          <w:sz w:val="24"/>
          <w:szCs w:val="24"/>
        </w:rPr>
        <w:t>у јавној својини на територији седишта</w:t>
      </w:r>
      <w:r w:rsidR="00153FCA">
        <w:rPr>
          <w:rFonts w:ascii="Times New Roman" w:hAnsi="Times New Roman" w:cs="Times New Roman"/>
          <w:sz w:val="24"/>
          <w:szCs w:val="24"/>
          <w:lang w:val="sr-Cyrl-RS"/>
        </w:rPr>
        <w:t xml:space="preserve"> </w:t>
      </w:r>
      <w:r w:rsidR="00624010" w:rsidRPr="0060096B">
        <w:rPr>
          <w:rFonts w:ascii="Times New Roman" w:hAnsi="Times New Roman" w:cs="Times New Roman"/>
          <w:sz w:val="24"/>
          <w:szCs w:val="24"/>
        </w:rPr>
        <w:t>завода за здравствену заштиту студената</w:t>
      </w:r>
      <w:r w:rsidR="008D18C8">
        <w:rPr>
          <w:rFonts w:ascii="Times New Roman" w:hAnsi="Times New Roman" w:cs="Times New Roman"/>
          <w:sz w:val="24"/>
          <w:szCs w:val="24"/>
        </w:rPr>
        <w:t xml:space="preserve">, </w:t>
      </w:r>
      <w:r w:rsidR="006B3821" w:rsidRPr="0060096B">
        <w:rPr>
          <w:rFonts w:ascii="Times New Roman" w:hAnsi="Times New Roman" w:cs="Times New Roman"/>
          <w:sz w:val="24"/>
          <w:szCs w:val="24"/>
        </w:rPr>
        <w:t>лабораторијска</w:t>
      </w:r>
      <w:r w:rsidR="00845014">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и </w:t>
      </w:r>
      <w:r w:rsidR="006B3821" w:rsidRPr="0060096B">
        <w:rPr>
          <w:rFonts w:ascii="Times New Roman" w:hAnsi="Times New Roman" w:cs="Times New Roman"/>
          <w:sz w:val="24"/>
          <w:szCs w:val="24"/>
        </w:rPr>
        <w:t>друга дијагностика</w:t>
      </w:r>
      <w:r w:rsidR="00153FCA">
        <w:rPr>
          <w:rFonts w:ascii="Times New Roman" w:hAnsi="Times New Roman" w:cs="Times New Roman"/>
          <w:sz w:val="24"/>
          <w:szCs w:val="24"/>
          <w:lang w:val="sr-Cyrl-RS"/>
        </w:rPr>
        <w:t xml:space="preserve"> </w:t>
      </w:r>
      <w:r w:rsidRPr="0060096B">
        <w:rPr>
          <w:rFonts w:ascii="Times New Roman" w:hAnsi="Times New Roman" w:cs="Times New Roman"/>
          <w:sz w:val="24"/>
          <w:szCs w:val="24"/>
        </w:rPr>
        <w:t>се обавља у заводу за здравствену заштиту студената.</w:t>
      </w:r>
    </w:p>
    <w:p w:rsidR="00624010" w:rsidRDefault="004D657E"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Завод из става 2.</w:t>
      </w:r>
      <w:r w:rsidR="00153FCA">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може имати стационар капацитета до 0,5 постеља на 1.000 студената</w:t>
      </w:r>
      <w:r w:rsidR="00C61BDA">
        <w:rPr>
          <w:rFonts w:ascii="Times New Roman" w:hAnsi="Times New Roman" w:cs="Times New Roman"/>
          <w:sz w:val="24"/>
          <w:szCs w:val="24"/>
        </w:rPr>
        <w:t xml:space="preserve"> који су се определили за изабраног лекара опште медицине у поменутом заводу</w:t>
      </w:r>
      <w:r w:rsidRPr="0060096B">
        <w:rPr>
          <w:rFonts w:ascii="Times New Roman" w:hAnsi="Times New Roman" w:cs="Times New Roman"/>
          <w:sz w:val="24"/>
          <w:szCs w:val="24"/>
        </w:rPr>
        <w:t xml:space="preserve">, за краткотрајну хоспитализацију ради </w:t>
      </w:r>
      <w:r w:rsidR="00E778D9" w:rsidRPr="0060096B">
        <w:rPr>
          <w:rFonts w:ascii="Times New Roman" w:hAnsi="Times New Roman" w:cs="Times New Roman"/>
          <w:sz w:val="24"/>
          <w:szCs w:val="24"/>
        </w:rPr>
        <w:t>дијагностике</w:t>
      </w:r>
      <w:r w:rsidR="002D3372" w:rsidRPr="0060096B">
        <w:rPr>
          <w:rFonts w:ascii="Times New Roman" w:hAnsi="Times New Roman" w:cs="Times New Roman"/>
          <w:sz w:val="24"/>
          <w:szCs w:val="24"/>
        </w:rPr>
        <w:t xml:space="preserve"> и лечења</w:t>
      </w:r>
      <w:r w:rsidR="00153FCA">
        <w:rPr>
          <w:rFonts w:ascii="Times New Roman" w:hAnsi="Times New Roman" w:cs="Times New Roman"/>
          <w:sz w:val="24"/>
          <w:szCs w:val="24"/>
          <w:lang w:val="sr-Cyrl-RS"/>
        </w:rPr>
        <w:t xml:space="preserve">. </w:t>
      </w:r>
      <w:r w:rsidR="00624010" w:rsidRPr="0060096B">
        <w:rPr>
          <w:rFonts w:ascii="Times New Roman" w:hAnsi="Times New Roman" w:cs="Times New Roman"/>
          <w:sz w:val="24"/>
          <w:szCs w:val="24"/>
        </w:rPr>
        <w:t xml:space="preserve">Завод за здравствену заштиту студената </w:t>
      </w:r>
      <w:r w:rsidR="00186D24" w:rsidRPr="0060096B">
        <w:rPr>
          <w:rFonts w:ascii="Times New Roman" w:hAnsi="Times New Roman" w:cs="Times New Roman"/>
          <w:sz w:val="24"/>
          <w:szCs w:val="24"/>
        </w:rPr>
        <w:t>обезбеђује</w:t>
      </w:r>
      <w:r w:rsidR="00624010" w:rsidRPr="0060096B">
        <w:rPr>
          <w:rFonts w:ascii="Times New Roman" w:hAnsi="Times New Roman" w:cs="Times New Roman"/>
          <w:sz w:val="24"/>
          <w:szCs w:val="24"/>
        </w:rPr>
        <w:t xml:space="preserve"> здр</w:t>
      </w:r>
      <w:r w:rsidR="00B447D0" w:rsidRPr="0060096B">
        <w:rPr>
          <w:rFonts w:ascii="Times New Roman" w:hAnsi="Times New Roman" w:cs="Times New Roman"/>
          <w:sz w:val="24"/>
          <w:szCs w:val="24"/>
        </w:rPr>
        <w:t>а</w:t>
      </w:r>
      <w:r w:rsidR="00624010" w:rsidRPr="0060096B">
        <w:rPr>
          <w:rFonts w:ascii="Times New Roman" w:hAnsi="Times New Roman" w:cs="Times New Roman"/>
          <w:sz w:val="24"/>
          <w:szCs w:val="24"/>
        </w:rPr>
        <w:t>вствену заштиту и из области кућног лечења.</w:t>
      </w:r>
    </w:p>
    <w:p w:rsidR="00845014" w:rsidRDefault="00845014" w:rsidP="00845014">
      <w:pPr>
        <w:spacing w:after="150"/>
        <w:ind w:firstLine="709"/>
        <w:jc w:val="both"/>
        <w:rPr>
          <w:rFonts w:ascii="Times New Roman" w:hAnsi="Times New Roman" w:cs="Times New Roman"/>
          <w:sz w:val="24"/>
          <w:szCs w:val="24"/>
        </w:rPr>
      </w:pPr>
    </w:p>
    <w:p w:rsidR="00845014" w:rsidRDefault="00845014" w:rsidP="00845014">
      <w:pPr>
        <w:spacing w:after="150"/>
        <w:ind w:firstLine="709"/>
        <w:jc w:val="both"/>
        <w:rPr>
          <w:rFonts w:ascii="Times New Roman" w:hAnsi="Times New Roman" w:cs="Times New Roman"/>
          <w:sz w:val="24"/>
          <w:szCs w:val="24"/>
        </w:rPr>
      </w:pPr>
    </w:p>
    <w:p w:rsidR="00845014" w:rsidRPr="0060096B" w:rsidRDefault="00845014" w:rsidP="00845014">
      <w:pPr>
        <w:spacing w:after="150"/>
        <w:ind w:firstLine="709"/>
        <w:jc w:val="both"/>
        <w:rPr>
          <w:rFonts w:ascii="Times New Roman" w:hAnsi="Times New Roman" w:cs="Times New Roman"/>
          <w:sz w:val="24"/>
          <w:szCs w:val="24"/>
        </w:rPr>
      </w:pP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lastRenderedPageBreak/>
        <w:t xml:space="preserve">Члан </w:t>
      </w:r>
      <w:r w:rsidR="00BE21CD" w:rsidRPr="0060096B">
        <w:rPr>
          <w:rFonts w:ascii="Times New Roman" w:hAnsi="Times New Roman" w:cs="Times New Roman"/>
          <w:sz w:val="24"/>
          <w:szCs w:val="24"/>
        </w:rPr>
        <w:t>1</w:t>
      </w:r>
      <w:r w:rsidR="00BE21CD">
        <w:rPr>
          <w:rFonts w:ascii="Times New Roman" w:hAnsi="Times New Roman" w:cs="Times New Roman"/>
          <w:sz w:val="24"/>
          <w:szCs w:val="24"/>
        </w:rPr>
        <w:t>2</w:t>
      </w:r>
      <w:r w:rsidRPr="0060096B">
        <w:rPr>
          <w:rFonts w:ascii="Times New Roman" w:hAnsi="Times New Roman" w:cs="Times New Roman"/>
          <w:sz w:val="24"/>
          <w:szCs w:val="24"/>
        </w:rPr>
        <w:t>.</w:t>
      </w:r>
    </w:p>
    <w:p w:rsidR="00057D97" w:rsidRPr="0060096B" w:rsidRDefault="004D657E"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Завод за здравствену заштиту радника обавља здравствену заштиту запослених</w:t>
      </w:r>
      <w:r w:rsidR="00624010" w:rsidRPr="0060096B">
        <w:rPr>
          <w:rFonts w:ascii="Times New Roman" w:hAnsi="Times New Roman" w:cs="Times New Roman"/>
          <w:sz w:val="24"/>
          <w:szCs w:val="24"/>
        </w:rPr>
        <w:t xml:space="preserve"> обављањем делатности медицине рада</w:t>
      </w:r>
      <w:r w:rsidR="00153FCA">
        <w:rPr>
          <w:rFonts w:ascii="Times New Roman" w:hAnsi="Times New Roman" w:cs="Times New Roman"/>
          <w:sz w:val="24"/>
          <w:szCs w:val="24"/>
          <w:lang w:val="sr-Cyrl-RS"/>
        </w:rPr>
        <w:t xml:space="preserve"> </w:t>
      </w:r>
      <w:r w:rsidRPr="0060096B">
        <w:rPr>
          <w:rFonts w:ascii="Times New Roman" w:hAnsi="Times New Roman" w:cs="Times New Roman"/>
          <w:sz w:val="24"/>
          <w:szCs w:val="24"/>
        </w:rPr>
        <w:t>с</w:t>
      </w:r>
      <w:r w:rsidR="00FA2229" w:rsidRPr="0060096B">
        <w:rPr>
          <w:rFonts w:ascii="Times New Roman" w:hAnsi="Times New Roman" w:cs="Times New Roman"/>
          <w:sz w:val="24"/>
          <w:szCs w:val="24"/>
        </w:rPr>
        <w:t>a</w:t>
      </w:r>
      <w:r w:rsidRPr="0060096B">
        <w:rPr>
          <w:rFonts w:ascii="Times New Roman" w:hAnsi="Times New Roman" w:cs="Times New Roman"/>
          <w:sz w:val="24"/>
          <w:szCs w:val="24"/>
        </w:rPr>
        <w:t xml:space="preserve"> циљем: очувања здравља запослених у безбедној и здравој радној средини; утврђивања радне способности за обављање одређене делатности (претходни прегледи); раног откривања поремећаја здравља у вези са радом и радном средином (периодични и други превентивни прегледи); откривања фактора радне средине који могу неповољно утицати на здравље радника и спровођења других превентивних мера.</w:t>
      </w:r>
    </w:p>
    <w:p w:rsidR="00057D97" w:rsidRPr="0060096B" w:rsidRDefault="00624010"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У з</w:t>
      </w:r>
      <w:r w:rsidR="004D657E" w:rsidRPr="0060096B">
        <w:rPr>
          <w:rFonts w:ascii="Times New Roman" w:hAnsi="Times New Roman" w:cs="Times New Roman"/>
          <w:sz w:val="24"/>
          <w:szCs w:val="24"/>
        </w:rPr>
        <w:t>авод</w:t>
      </w:r>
      <w:r w:rsidRPr="0060096B">
        <w:rPr>
          <w:rFonts w:ascii="Times New Roman" w:hAnsi="Times New Roman" w:cs="Times New Roman"/>
          <w:sz w:val="24"/>
          <w:szCs w:val="24"/>
        </w:rPr>
        <w:t>у</w:t>
      </w:r>
      <w:r w:rsidR="004D657E" w:rsidRPr="0060096B">
        <w:rPr>
          <w:rFonts w:ascii="Times New Roman" w:hAnsi="Times New Roman" w:cs="Times New Roman"/>
          <w:sz w:val="24"/>
          <w:szCs w:val="24"/>
        </w:rPr>
        <w:t xml:space="preserve"> за здравствену заштиту радника може </w:t>
      </w:r>
      <w:r w:rsidRPr="0060096B">
        <w:rPr>
          <w:rFonts w:ascii="Times New Roman" w:hAnsi="Times New Roman" w:cs="Times New Roman"/>
          <w:sz w:val="24"/>
          <w:szCs w:val="24"/>
        </w:rPr>
        <w:t xml:space="preserve">се </w:t>
      </w:r>
      <w:r w:rsidR="004D657E" w:rsidRPr="0060096B">
        <w:rPr>
          <w:rFonts w:ascii="Times New Roman" w:hAnsi="Times New Roman" w:cs="Times New Roman"/>
          <w:sz w:val="24"/>
          <w:szCs w:val="24"/>
        </w:rPr>
        <w:t xml:space="preserve">обављати </w:t>
      </w:r>
      <w:r w:rsidR="00FD7F8B" w:rsidRPr="0060096B">
        <w:rPr>
          <w:rFonts w:ascii="Times New Roman" w:hAnsi="Times New Roman" w:cs="Times New Roman"/>
          <w:sz w:val="24"/>
          <w:szCs w:val="24"/>
        </w:rPr>
        <w:t>здравствена</w:t>
      </w:r>
      <w:r w:rsidR="00153FCA">
        <w:rPr>
          <w:rFonts w:ascii="Times New Roman" w:hAnsi="Times New Roman" w:cs="Times New Roman"/>
          <w:sz w:val="24"/>
          <w:szCs w:val="24"/>
          <w:lang w:val="sr-Cyrl-RS"/>
        </w:rPr>
        <w:t xml:space="preserve"> </w:t>
      </w:r>
      <w:r w:rsidR="004D657E" w:rsidRPr="0060096B">
        <w:rPr>
          <w:rFonts w:ascii="Times New Roman" w:hAnsi="Times New Roman" w:cs="Times New Roman"/>
          <w:sz w:val="24"/>
          <w:szCs w:val="24"/>
        </w:rPr>
        <w:t>делатност из области опште медицине,</w:t>
      </w:r>
      <w:r w:rsidRPr="0060096B">
        <w:rPr>
          <w:rFonts w:ascii="Times New Roman" w:hAnsi="Times New Roman" w:cs="Times New Roman"/>
          <w:sz w:val="24"/>
          <w:szCs w:val="24"/>
        </w:rPr>
        <w:t xml:space="preserve"> дент</w:t>
      </w:r>
      <w:r w:rsidR="00B447D0" w:rsidRPr="0060096B">
        <w:rPr>
          <w:rFonts w:ascii="Times New Roman" w:hAnsi="Times New Roman" w:cs="Times New Roman"/>
          <w:sz w:val="24"/>
          <w:szCs w:val="24"/>
        </w:rPr>
        <w:t>а</w:t>
      </w:r>
      <w:r w:rsidR="00E8245A" w:rsidRPr="0060096B">
        <w:rPr>
          <w:rFonts w:ascii="Times New Roman" w:hAnsi="Times New Roman" w:cs="Times New Roman"/>
          <w:sz w:val="24"/>
          <w:szCs w:val="24"/>
        </w:rPr>
        <w:t>лне медицине и</w:t>
      </w:r>
      <w:r w:rsidR="004D657E" w:rsidRPr="0060096B">
        <w:rPr>
          <w:rFonts w:ascii="Times New Roman" w:hAnsi="Times New Roman" w:cs="Times New Roman"/>
          <w:sz w:val="24"/>
          <w:szCs w:val="24"/>
        </w:rPr>
        <w:t xml:space="preserve"> гинекологије</w:t>
      </w:r>
      <w:r w:rsidRPr="0060096B">
        <w:rPr>
          <w:rFonts w:ascii="Times New Roman" w:hAnsi="Times New Roman" w:cs="Times New Roman"/>
          <w:sz w:val="24"/>
          <w:szCs w:val="24"/>
        </w:rPr>
        <w:t>, као</w:t>
      </w:r>
      <w:r w:rsidR="004D657E" w:rsidRPr="0060096B">
        <w:rPr>
          <w:rFonts w:ascii="Times New Roman" w:hAnsi="Times New Roman" w:cs="Times New Roman"/>
          <w:sz w:val="24"/>
          <w:szCs w:val="24"/>
        </w:rPr>
        <w:t xml:space="preserve"> и специјалистичко-</w:t>
      </w:r>
      <w:r w:rsidR="00FD7F8B" w:rsidRPr="0060096B">
        <w:rPr>
          <w:rFonts w:ascii="Times New Roman" w:hAnsi="Times New Roman" w:cs="Times New Roman"/>
          <w:sz w:val="24"/>
          <w:szCs w:val="24"/>
        </w:rPr>
        <w:t>консултативна</w:t>
      </w:r>
      <w:r w:rsidR="00845014">
        <w:rPr>
          <w:rFonts w:ascii="Times New Roman" w:hAnsi="Times New Roman" w:cs="Times New Roman"/>
          <w:sz w:val="24"/>
          <w:szCs w:val="24"/>
          <w:lang w:val="sr-Cyrl-RS"/>
        </w:rPr>
        <w:t xml:space="preserve"> </w:t>
      </w:r>
      <w:r w:rsidR="004D657E" w:rsidRPr="0060096B">
        <w:rPr>
          <w:rFonts w:ascii="Times New Roman" w:hAnsi="Times New Roman" w:cs="Times New Roman"/>
          <w:sz w:val="24"/>
          <w:szCs w:val="24"/>
        </w:rPr>
        <w:t>делатност из области интерне медицине, психијатрије (неуропсихијатрије), оториноларингологије и офталмологије, првенствено ради обављања превентивних прегледа из става 1. овог члана.</w:t>
      </w:r>
    </w:p>
    <w:p w:rsidR="00B447D0" w:rsidRPr="0060096B" w:rsidRDefault="00B447D0" w:rsidP="00845014">
      <w:pPr>
        <w:spacing w:after="150"/>
        <w:ind w:firstLine="709"/>
        <w:jc w:val="both"/>
        <w:rPr>
          <w:rFonts w:ascii="Times New Roman" w:hAnsi="Times New Roman" w:cs="Times New Roman"/>
          <w:sz w:val="24"/>
          <w:szCs w:val="24"/>
        </w:rPr>
      </w:pPr>
      <w:r w:rsidRPr="0060096B">
        <w:rPr>
          <w:rFonts w:ascii="Times New Roman" w:hAnsi="Times New Roman" w:cs="Times New Roman"/>
          <w:sz w:val="24"/>
          <w:szCs w:val="24"/>
        </w:rPr>
        <w:t>Завод за здравствену заштиту радника обезбеђује здравствену заштиту и из области кућног лечења.</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1</w:t>
      </w:r>
      <w:r w:rsidR="00BE21CD">
        <w:rPr>
          <w:rFonts w:ascii="Times New Roman" w:hAnsi="Times New Roman" w:cs="Times New Roman"/>
          <w:sz w:val="24"/>
          <w:szCs w:val="24"/>
        </w:rPr>
        <w:t>3</w:t>
      </w:r>
      <w:r w:rsidRPr="0060096B">
        <w:rPr>
          <w:rFonts w:ascii="Times New Roman" w:hAnsi="Times New Roman" w:cs="Times New Roman"/>
          <w:sz w:val="24"/>
          <w:szCs w:val="24"/>
        </w:rPr>
        <w:t>.</w:t>
      </w:r>
    </w:p>
    <w:p w:rsidR="00650569"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Завод за </w:t>
      </w:r>
      <w:r w:rsidR="00650569" w:rsidRPr="0060096B">
        <w:rPr>
          <w:rFonts w:ascii="Times New Roman" w:hAnsi="Times New Roman" w:cs="Times New Roman"/>
          <w:sz w:val="24"/>
          <w:szCs w:val="24"/>
        </w:rPr>
        <w:t>ургентну медицину обавља хитну медицинску помоћ на месту медицинске хитности</w:t>
      </w:r>
      <w:r w:rsidR="00FD7F8B" w:rsidRPr="0060096B">
        <w:rPr>
          <w:rFonts w:ascii="Times New Roman" w:hAnsi="Times New Roman" w:cs="Times New Roman"/>
          <w:sz w:val="24"/>
          <w:szCs w:val="24"/>
        </w:rPr>
        <w:t>,</w:t>
      </w:r>
      <w:r w:rsidR="00650569" w:rsidRPr="0060096B">
        <w:rPr>
          <w:rFonts w:ascii="Times New Roman" w:hAnsi="Times New Roman" w:cs="Times New Roman"/>
          <w:sz w:val="24"/>
          <w:szCs w:val="24"/>
        </w:rPr>
        <w:t xml:space="preserve"> у Заводу за ургентну медицину, током превоза оболелих и повређених у одговарајућу здравствену установу ради дефинитивног збрињавања и лечења.</w:t>
      </w:r>
    </w:p>
    <w:p w:rsidR="00057D97"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Завод за </w:t>
      </w:r>
      <w:r w:rsidR="00650569" w:rsidRPr="0060096B">
        <w:rPr>
          <w:rFonts w:ascii="Times New Roman" w:hAnsi="Times New Roman" w:cs="Times New Roman"/>
          <w:sz w:val="24"/>
          <w:szCs w:val="24"/>
        </w:rPr>
        <w:t>ургентну медицину</w:t>
      </w:r>
      <w:r w:rsidRPr="0060096B">
        <w:rPr>
          <w:rFonts w:ascii="Times New Roman" w:hAnsi="Times New Roman" w:cs="Times New Roman"/>
          <w:sz w:val="24"/>
          <w:szCs w:val="24"/>
        </w:rPr>
        <w:t xml:space="preserve"> обавља и </w:t>
      </w:r>
      <w:r w:rsidR="00650569" w:rsidRPr="0060096B">
        <w:rPr>
          <w:rFonts w:ascii="Times New Roman" w:hAnsi="Times New Roman" w:cs="Times New Roman"/>
          <w:sz w:val="24"/>
          <w:szCs w:val="24"/>
        </w:rPr>
        <w:t xml:space="preserve">хитан </w:t>
      </w:r>
      <w:r w:rsidRPr="0060096B">
        <w:rPr>
          <w:rFonts w:ascii="Times New Roman" w:hAnsi="Times New Roman" w:cs="Times New Roman"/>
          <w:sz w:val="24"/>
          <w:szCs w:val="24"/>
        </w:rPr>
        <w:t xml:space="preserve">санитетски превоз акутно оболелих и повређених лица у друге одговарајуће здравствене установе, врши превоз непокретних, ограничено покретних пацијената и пацијената на дијализи, </w:t>
      </w:r>
      <w:r w:rsidR="00650569" w:rsidRPr="0060096B">
        <w:rPr>
          <w:rFonts w:ascii="Times New Roman" w:hAnsi="Times New Roman" w:cs="Times New Roman"/>
          <w:sz w:val="24"/>
          <w:szCs w:val="24"/>
        </w:rPr>
        <w:t>ак</w:t>
      </w:r>
      <w:r w:rsidRPr="0060096B">
        <w:rPr>
          <w:rFonts w:ascii="Times New Roman" w:hAnsi="Times New Roman" w:cs="Times New Roman"/>
          <w:sz w:val="24"/>
          <w:szCs w:val="24"/>
        </w:rPr>
        <w:t>о ова делатност није обезбеђена преко друге здравствене установе, као и снабдевање лековима који се дају у хитним случајевима.</w:t>
      </w:r>
    </w:p>
    <w:p w:rsidR="00C218D8" w:rsidRPr="00C218D8" w:rsidRDefault="00C218D8" w:rsidP="00845014">
      <w:pPr>
        <w:spacing w:after="150"/>
        <w:ind w:firstLine="720"/>
        <w:jc w:val="both"/>
        <w:rPr>
          <w:rFonts w:ascii="Times New Roman" w:hAnsi="Times New Roman" w:cs="Times New Roman"/>
          <w:sz w:val="24"/>
          <w:szCs w:val="24"/>
        </w:rPr>
      </w:pPr>
      <w:r w:rsidRPr="00C218D8">
        <w:rPr>
          <w:rFonts w:ascii="Times New Roman" w:hAnsi="Times New Roman" w:cs="Times New Roman"/>
          <w:sz w:val="24"/>
          <w:szCs w:val="24"/>
        </w:rPr>
        <w:t>Завод за ургентну медицину обавља и санитетски превоз који није хитан, када је оправдан и медицински неопходан, у складу са прописима којима се уређује обавезно здравствено осигурање.</w:t>
      </w:r>
    </w:p>
    <w:p w:rsidR="00E46970" w:rsidRPr="00EF4979" w:rsidRDefault="00650569"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Завод за ургентну медицину</w:t>
      </w:r>
      <w:r w:rsidR="0081212B" w:rsidRPr="00EF4979">
        <w:rPr>
          <w:rFonts w:ascii="Times New Roman" w:hAnsi="Times New Roman" w:cs="Times New Roman"/>
          <w:sz w:val="24"/>
          <w:szCs w:val="24"/>
        </w:rPr>
        <w:t xml:space="preserve"> оснива се за територију једне или више </w:t>
      </w:r>
      <w:r w:rsidR="00C61BDA">
        <w:rPr>
          <w:rFonts w:ascii="Times New Roman" w:hAnsi="Times New Roman" w:cs="Times New Roman"/>
          <w:sz w:val="24"/>
          <w:szCs w:val="24"/>
        </w:rPr>
        <w:t>јединица локалне самоуправе</w:t>
      </w:r>
      <w:r w:rsidR="008A7A86" w:rsidRPr="00EF4979">
        <w:rPr>
          <w:rFonts w:ascii="Times New Roman" w:hAnsi="Times New Roman" w:cs="Times New Roman"/>
          <w:sz w:val="24"/>
          <w:szCs w:val="24"/>
        </w:rPr>
        <w:t>.</w:t>
      </w:r>
    </w:p>
    <w:p w:rsidR="00057D97" w:rsidRPr="00EF4979" w:rsidRDefault="004D657E" w:rsidP="00114FDD">
      <w:pPr>
        <w:spacing w:after="150"/>
        <w:jc w:val="center"/>
        <w:rPr>
          <w:rFonts w:ascii="Times New Roman" w:hAnsi="Times New Roman" w:cs="Times New Roman"/>
          <w:sz w:val="24"/>
          <w:szCs w:val="24"/>
        </w:rPr>
      </w:pPr>
      <w:r w:rsidRPr="00EF4979">
        <w:rPr>
          <w:rFonts w:ascii="Times New Roman" w:hAnsi="Times New Roman" w:cs="Times New Roman"/>
          <w:sz w:val="24"/>
          <w:szCs w:val="24"/>
        </w:rPr>
        <w:t xml:space="preserve">Члан </w:t>
      </w:r>
      <w:r w:rsidR="00BE21CD" w:rsidRPr="00EF4979">
        <w:rPr>
          <w:rFonts w:ascii="Times New Roman" w:hAnsi="Times New Roman" w:cs="Times New Roman"/>
          <w:sz w:val="24"/>
          <w:szCs w:val="24"/>
        </w:rPr>
        <w:t>1</w:t>
      </w:r>
      <w:r w:rsidR="00BE21CD">
        <w:rPr>
          <w:rFonts w:ascii="Times New Roman" w:hAnsi="Times New Roman" w:cs="Times New Roman"/>
          <w:sz w:val="24"/>
          <w:szCs w:val="24"/>
        </w:rPr>
        <w:t>4</w:t>
      </w:r>
      <w:r w:rsidRPr="00EF4979">
        <w:rPr>
          <w:rFonts w:ascii="Times New Roman" w:hAnsi="Times New Roman" w:cs="Times New Roman"/>
          <w:sz w:val="24"/>
          <w:szCs w:val="24"/>
        </w:rPr>
        <w:t>.</w:t>
      </w:r>
    </w:p>
    <w:p w:rsidR="00057D97"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Завод за гер</w:t>
      </w:r>
      <w:r w:rsidR="0081212B" w:rsidRPr="00EF4979">
        <w:rPr>
          <w:rFonts w:ascii="Times New Roman" w:hAnsi="Times New Roman" w:cs="Times New Roman"/>
          <w:sz w:val="24"/>
          <w:szCs w:val="24"/>
        </w:rPr>
        <w:t xml:space="preserve">ијатрију </w:t>
      </w:r>
      <w:r w:rsidRPr="00EF4979">
        <w:rPr>
          <w:rFonts w:ascii="Times New Roman" w:hAnsi="Times New Roman" w:cs="Times New Roman"/>
          <w:sz w:val="24"/>
          <w:szCs w:val="24"/>
        </w:rPr>
        <w:t xml:space="preserve">и палијативно збрињавање обавља здравствену заштиту старих лица из области опште медицине, </w:t>
      </w:r>
      <w:r w:rsidR="00114FDD" w:rsidRPr="00EF4979">
        <w:rPr>
          <w:rFonts w:ascii="Times New Roman" w:hAnsi="Times New Roman" w:cs="Times New Roman"/>
          <w:sz w:val="24"/>
          <w:szCs w:val="24"/>
        </w:rPr>
        <w:t>денталне медицине</w:t>
      </w:r>
      <w:r w:rsidRPr="00EF4979">
        <w:rPr>
          <w:rFonts w:ascii="Times New Roman" w:hAnsi="Times New Roman" w:cs="Times New Roman"/>
          <w:sz w:val="24"/>
          <w:szCs w:val="24"/>
        </w:rPr>
        <w:t xml:space="preserve">, рехабилитације, палијативног збрињавања </w:t>
      </w:r>
      <w:r w:rsidR="00620633" w:rsidRPr="00EF4979">
        <w:rPr>
          <w:rFonts w:ascii="Times New Roman" w:hAnsi="Times New Roman" w:cs="Times New Roman"/>
          <w:sz w:val="24"/>
          <w:szCs w:val="24"/>
        </w:rPr>
        <w:t xml:space="preserve">лица свих старосних доби </w:t>
      </w:r>
      <w:r w:rsidRPr="00EF4979">
        <w:rPr>
          <w:rFonts w:ascii="Times New Roman" w:hAnsi="Times New Roman" w:cs="Times New Roman"/>
          <w:sz w:val="24"/>
          <w:szCs w:val="24"/>
        </w:rPr>
        <w:t>и неге у кућним условима.</w:t>
      </w:r>
    </w:p>
    <w:p w:rsidR="00057D97" w:rsidRPr="00EF4979" w:rsidRDefault="00213C10"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Завод за геријатрију </w:t>
      </w:r>
      <w:r w:rsidR="004D657E" w:rsidRPr="00EF4979">
        <w:rPr>
          <w:rFonts w:ascii="Times New Roman" w:hAnsi="Times New Roman" w:cs="Times New Roman"/>
          <w:sz w:val="24"/>
          <w:szCs w:val="24"/>
        </w:rPr>
        <w:t>и палијативно збрињавање може обављати и специјалистичко-консултативну делатност из области интерне медицине, неурологије и психијатрије (неуропсихијатрије).</w:t>
      </w:r>
    </w:p>
    <w:p w:rsidR="00114FDD" w:rsidRPr="00EF4979" w:rsidRDefault="00114FDD" w:rsidP="00845014">
      <w:pPr>
        <w:spacing w:after="120"/>
        <w:ind w:firstLine="720"/>
        <w:jc w:val="both"/>
        <w:rPr>
          <w:rFonts w:ascii="Times New Roman" w:hAnsi="Times New Roman" w:cs="Times New Roman"/>
          <w:sz w:val="24"/>
          <w:szCs w:val="24"/>
        </w:rPr>
      </w:pPr>
      <w:r w:rsidRPr="00EF4979">
        <w:rPr>
          <w:rFonts w:ascii="Times New Roman" w:hAnsi="Times New Roman" w:cs="Times New Roman"/>
          <w:sz w:val="24"/>
          <w:szCs w:val="24"/>
        </w:rPr>
        <w:lastRenderedPageBreak/>
        <w:t>Завод за гериј</w:t>
      </w:r>
      <w:r w:rsidR="001943CC" w:rsidRPr="00EF4979">
        <w:rPr>
          <w:rFonts w:ascii="Times New Roman" w:hAnsi="Times New Roman" w:cs="Times New Roman"/>
          <w:sz w:val="24"/>
          <w:szCs w:val="24"/>
        </w:rPr>
        <w:t>а</w:t>
      </w:r>
      <w:r w:rsidRPr="00EF4979">
        <w:rPr>
          <w:rFonts w:ascii="Times New Roman" w:hAnsi="Times New Roman" w:cs="Times New Roman"/>
          <w:sz w:val="24"/>
          <w:szCs w:val="24"/>
        </w:rPr>
        <w:t>трију и па</w:t>
      </w:r>
      <w:r w:rsidR="001943CC" w:rsidRPr="00EF4979">
        <w:rPr>
          <w:rFonts w:ascii="Times New Roman" w:hAnsi="Times New Roman" w:cs="Times New Roman"/>
          <w:sz w:val="24"/>
          <w:szCs w:val="24"/>
        </w:rPr>
        <w:t>л</w:t>
      </w:r>
      <w:r w:rsidRPr="00EF4979">
        <w:rPr>
          <w:rFonts w:ascii="Times New Roman" w:hAnsi="Times New Roman" w:cs="Times New Roman"/>
          <w:sz w:val="24"/>
          <w:szCs w:val="24"/>
        </w:rPr>
        <w:t>ијативно збрињавање може имати и стационар, као и амбуланту за бол.</w:t>
      </w:r>
    </w:p>
    <w:p w:rsidR="00057D97" w:rsidRPr="00EF4979" w:rsidRDefault="004D657E" w:rsidP="00213C10">
      <w:pPr>
        <w:spacing w:after="150"/>
        <w:jc w:val="center"/>
        <w:rPr>
          <w:rFonts w:ascii="Times New Roman" w:hAnsi="Times New Roman" w:cs="Times New Roman"/>
          <w:sz w:val="24"/>
          <w:szCs w:val="24"/>
        </w:rPr>
      </w:pPr>
      <w:r w:rsidRPr="00EF4979">
        <w:rPr>
          <w:rFonts w:ascii="Times New Roman" w:hAnsi="Times New Roman" w:cs="Times New Roman"/>
          <w:sz w:val="24"/>
          <w:szCs w:val="24"/>
        </w:rPr>
        <w:t xml:space="preserve">Члан </w:t>
      </w:r>
      <w:r w:rsidR="00BE21CD" w:rsidRPr="00EF4979">
        <w:rPr>
          <w:rFonts w:ascii="Times New Roman" w:hAnsi="Times New Roman" w:cs="Times New Roman"/>
          <w:sz w:val="24"/>
          <w:szCs w:val="24"/>
        </w:rPr>
        <w:t>1</w:t>
      </w:r>
      <w:r w:rsidR="00BE21CD">
        <w:rPr>
          <w:rFonts w:ascii="Times New Roman" w:hAnsi="Times New Roman" w:cs="Times New Roman"/>
          <w:sz w:val="24"/>
          <w:szCs w:val="24"/>
        </w:rPr>
        <w:t>5</w:t>
      </w:r>
      <w:r w:rsidRPr="00EF4979">
        <w:rPr>
          <w:rFonts w:ascii="Times New Roman" w:hAnsi="Times New Roman" w:cs="Times New Roman"/>
          <w:sz w:val="24"/>
          <w:szCs w:val="24"/>
        </w:rPr>
        <w:t>.</w:t>
      </w:r>
    </w:p>
    <w:p w:rsidR="00213C10"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Завод </w:t>
      </w:r>
      <w:r w:rsidR="00213C10" w:rsidRPr="00EF4979">
        <w:rPr>
          <w:rFonts w:ascii="Times New Roman" w:hAnsi="Times New Roman" w:cs="Times New Roman"/>
          <w:sz w:val="24"/>
          <w:szCs w:val="24"/>
        </w:rPr>
        <w:t>денталну медицину</w:t>
      </w:r>
      <w:r w:rsidRPr="00EF4979">
        <w:rPr>
          <w:rFonts w:ascii="Times New Roman" w:hAnsi="Times New Roman" w:cs="Times New Roman"/>
          <w:sz w:val="24"/>
          <w:szCs w:val="24"/>
        </w:rPr>
        <w:t xml:space="preserve"> обавља </w:t>
      </w:r>
      <w:r w:rsidR="00213C10" w:rsidRPr="00EF4979">
        <w:rPr>
          <w:rFonts w:ascii="Times New Roman" w:hAnsi="Times New Roman" w:cs="Times New Roman"/>
          <w:sz w:val="24"/>
          <w:szCs w:val="24"/>
        </w:rPr>
        <w:t>здравствену делатност која обухвата области превентивне и дечије денталне медицине и опште денталне медицине.</w:t>
      </w:r>
    </w:p>
    <w:p w:rsidR="00057D97" w:rsidRPr="00EF4979" w:rsidRDefault="00213C10"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У з</w:t>
      </w:r>
      <w:r w:rsidR="004D657E" w:rsidRPr="00EF4979">
        <w:rPr>
          <w:rFonts w:ascii="Times New Roman" w:hAnsi="Times New Roman" w:cs="Times New Roman"/>
          <w:sz w:val="24"/>
          <w:szCs w:val="24"/>
        </w:rPr>
        <w:t>авод</w:t>
      </w:r>
      <w:r w:rsidRPr="00EF4979">
        <w:rPr>
          <w:rFonts w:ascii="Times New Roman" w:hAnsi="Times New Roman" w:cs="Times New Roman"/>
          <w:sz w:val="24"/>
          <w:szCs w:val="24"/>
        </w:rPr>
        <w:t>у за</w:t>
      </w:r>
      <w:r w:rsidR="00845014">
        <w:rPr>
          <w:rFonts w:ascii="Times New Roman" w:hAnsi="Times New Roman" w:cs="Times New Roman"/>
          <w:sz w:val="24"/>
          <w:szCs w:val="24"/>
          <w:lang w:val="sr-Cyrl-RS"/>
        </w:rPr>
        <w:t xml:space="preserve"> </w:t>
      </w:r>
      <w:r w:rsidRPr="00EF4979">
        <w:rPr>
          <w:rFonts w:ascii="Times New Roman" w:hAnsi="Times New Roman" w:cs="Times New Roman"/>
          <w:sz w:val="24"/>
          <w:szCs w:val="24"/>
        </w:rPr>
        <w:t xml:space="preserve">денталну медицину могу се </w:t>
      </w:r>
      <w:r w:rsidR="004D657E" w:rsidRPr="00EF4979">
        <w:rPr>
          <w:rFonts w:ascii="Times New Roman" w:hAnsi="Times New Roman" w:cs="Times New Roman"/>
          <w:sz w:val="24"/>
          <w:szCs w:val="24"/>
        </w:rPr>
        <w:t>обавља</w:t>
      </w:r>
      <w:r w:rsidRPr="00EF4979">
        <w:rPr>
          <w:rFonts w:ascii="Times New Roman" w:hAnsi="Times New Roman" w:cs="Times New Roman"/>
          <w:sz w:val="24"/>
          <w:szCs w:val="24"/>
        </w:rPr>
        <w:t xml:space="preserve">ти </w:t>
      </w:r>
      <w:r w:rsidR="004D657E" w:rsidRPr="00EF4979">
        <w:rPr>
          <w:rFonts w:ascii="Times New Roman" w:hAnsi="Times New Roman" w:cs="Times New Roman"/>
          <w:sz w:val="24"/>
          <w:szCs w:val="24"/>
        </w:rPr>
        <w:t>и специјалистичко-</w:t>
      </w:r>
      <w:r w:rsidR="00B951FA" w:rsidRPr="00EF4979">
        <w:rPr>
          <w:rFonts w:ascii="Times New Roman" w:hAnsi="Times New Roman" w:cs="Times New Roman"/>
          <w:sz w:val="24"/>
          <w:szCs w:val="24"/>
        </w:rPr>
        <w:t>консултативна</w:t>
      </w:r>
      <w:r w:rsidR="00153FCA">
        <w:rPr>
          <w:rFonts w:ascii="Times New Roman" w:hAnsi="Times New Roman" w:cs="Times New Roman"/>
          <w:sz w:val="24"/>
          <w:szCs w:val="24"/>
          <w:lang w:val="sr-Cyrl-RS"/>
        </w:rPr>
        <w:t xml:space="preserve"> </w:t>
      </w:r>
      <w:r w:rsidR="004D657E" w:rsidRPr="00EF4979">
        <w:rPr>
          <w:rFonts w:ascii="Times New Roman" w:hAnsi="Times New Roman" w:cs="Times New Roman"/>
          <w:sz w:val="24"/>
          <w:szCs w:val="24"/>
        </w:rPr>
        <w:t>делатност из области ортопедије вилица, стоматолошке протетике, пародонтологије и оралне медицине, болести зуба са ендодонцијом и оралне хирургије.</w:t>
      </w:r>
    </w:p>
    <w:p w:rsidR="00057D97" w:rsidRPr="00EF4979" w:rsidRDefault="004D657E" w:rsidP="00C22DC5">
      <w:pPr>
        <w:spacing w:after="120"/>
        <w:jc w:val="center"/>
        <w:rPr>
          <w:rFonts w:ascii="Times New Roman" w:hAnsi="Times New Roman" w:cs="Times New Roman"/>
          <w:sz w:val="24"/>
          <w:szCs w:val="24"/>
        </w:rPr>
      </w:pPr>
      <w:r w:rsidRPr="00EF4979">
        <w:rPr>
          <w:rFonts w:ascii="Times New Roman" w:hAnsi="Times New Roman" w:cs="Times New Roman"/>
          <w:sz w:val="24"/>
          <w:szCs w:val="24"/>
        </w:rPr>
        <w:t xml:space="preserve">Члан </w:t>
      </w:r>
      <w:r w:rsidR="00BE21CD" w:rsidRPr="00EF4979">
        <w:rPr>
          <w:rFonts w:ascii="Times New Roman" w:hAnsi="Times New Roman" w:cs="Times New Roman"/>
          <w:sz w:val="24"/>
          <w:szCs w:val="24"/>
        </w:rPr>
        <w:t>1</w:t>
      </w:r>
      <w:r w:rsidR="00BE21CD">
        <w:rPr>
          <w:rFonts w:ascii="Times New Roman" w:hAnsi="Times New Roman" w:cs="Times New Roman"/>
          <w:sz w:val="24"/>
          <w:szCs w:val="24"/>
        </w:rPr>
        <w:t>6</w:t>
      </w:r>
      <w:r w:rsidRPr="00EF4979">
        <w:rPr>
          <w:rFonts w:ascii="Times New Roman" w:hAnsi="Times New Roman" w:cs="Times New Roman"/>
          <w:sz w:val="24"/>
          <w:szCs w:val="24"/>
        </w:rPr>
        <w:t>.</w:t>
      </w:r>
    </w:p>
    <w:p w:rsidR="00057D97"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Завод за плућне болести и туберкулозу пружа превентивне, дијагностичке, терапијске и рехабилитационе здравствене услуге из области здравствене заштите пацијената оболелих од туберкулозе и других плућних болести, које се могу лечити на </w:t>
      </w:r>
      <w:r w:rsidR="00B951FA" w:rsidRPr="00EF4979">
        <w:rPr>
          <w:rFonts w:ascii="Times New Roman" w:hAnsi="Times New Roman" w:cs="Times New Roman"/>
          <w:sz w:val="24"/>
          <w:szCs w:val="24"/>
        </w:rPr>
        <w:t>амбулантном</w:t>
      </w:r>
      <w:r w:rsidR="00845014">
        <w:rPr>
          <w:rFonts w:ascii="Times New Roman" w:hAnsi="Times New Roman" w:cs="Times New Roman"/>
          <w:sz w:val="24"/>
          <w:szCs w:val="24"/>
          <w:lang w:val="sr-Cyrl-RS"/>
        </w:rPr>
        <w:t xml:space="preserve"> </w:t>
      </w:r>
      <w:r w:rsidR="00B951FA" w:rsidRPr="00EF4979">
        <w:rPr>
          <w:rFonts w:ascii="Times New Roman" w:hAnsi="Times New Roman" w:cs="Times New Roman"/>
          <w:sz w:val="24"/>
          <w:szCs w:val="24"/>
        </w:rPr>
        <w:t>нивоу</w:t>
      </w:r>
      <w:r w:rsidRPr="00EF4979">
        <w:rPr>
          <w:rFonts w:ascii="Times New Roman" w:hAnsi="Times New Roman" w:cs="Times New Roman"/>
          <w:sz w:val="24"/>
          <w:szCs w:val="24"/>
        </w:rPr>
        <w:t>.</w:t>
      </w:r>
    </w:p>
    <w:p w:rsidR="00057D97"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Завод за плућне болести и туберкулозу обавља и специјалистичко-консултативну делатност из области интерне медицине и пнеумофтизиологије.</w:t>
      </w:r>
    </w:p>
    <w:p w:rsidR="00057D97"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Завод за плућне болести и туберкулозу у склопу превентивне здравствене заштите организује и спроводи мере за спречавање, сузбијање, рано откривање и праћење туберкулозе и других плућних болести.</w:t>
      </w:r>
    </w:p>
    <w:p w:rsidR="00C22DC5" w:rsidRPr="00EF4979" w:rsidRDefault="00C22DC5"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Завод за плућне болести и туберкулозу може имати и стационар.</w:t>
      </w:r>
    </w:p>
    <w:p w:rsidR="00057D97" w:rsidRPr="00EF4979" w:rsidRDefault="004D657E">
      <w:pPr>
        <w:spacing w:after="120"/>
        <w:jc w:val="center"/>
        <w:rPr>
          <w:rFonts w:ascii="Times New Roman" w:hAnsi="Times New Roman" w:cs="Times New Roman"/>
          <w:sz w:val="24"/>
          <w:szCs w:val="24"/>
        </w:rPr>
      </w:pPr>
      <w:r w:rsidRPr="00EF4979">
        <w:rPr>
          <w:rFonts w:ascii="Times New Roman" w:hAnsi="Times New Roman" w:cs="Times New Roman"/>
          <w:sz w:val="24"/>
          <w:szCs w:val="24"/>
        </w:rPr>
        <w:t xml:space="preserve">Члан </w:t>
      </w:r>
      <w:r w:rsidR="00BE21CD" w:rsidRPr="00EF4979">
        <w:rPr>
          <w:rFonts w:ascii="Times New Roman" w:hAnsi="Times New Roman" w:cs="Times New Roman"/>
          <w:sz w:val="24"/>
          <w:szCs w:val="24"/>
        </w:rPr>
        <w:t>1</w:t>
      </w:r>
      <w:r w:rsidR="00BE21CD">
        <w:rPr>
          <w:rFonts w:ascii="Times New Roman" w:hAnsi="Times New Roman" w:cs="Times New Roman"/>
          <w:sz w:val="24"/>
          <w:szCs w:val="24"/>
        </w:rPr>
        <w:t>7</w:t>
      </w:r>
      <w:r w:rsidRPr="00EF4979">
        <w:rPr>
          <w:rFonts w:ascii="Times New Roman" w:hAnsi="Times New Roman" w:cs="Times New Roman"/>
          <w:sz w:val="24"/>
          <w:szCs w:val="24"/>
        </w:rPr>
        <w:t>.</w:t>
      </w:r>
    </w:p>
    <w:p w:rsidR="00057D97"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Завод за кожне и венеричне болести</w:t>
      </w:r>
      <w:r w:rsidR="00955CFE" w:rsidRPr="00EF4979">
        <w:rPr>
          <w:rFonts w:ascii="Times New Roman" w:hAnsi="Times New Roman" w:cs="Times New Roman"/>
          <w:sz w:val="24"/>
          <w:szCs w:val="24"/>
        </w:rPr>
        <w:t xml:space="preserve"> обавља специјалистичко-консултативну делатност и </w:t>
      </w:r>
      <w:r w:rsidRPr="00EF4979">
        <w:rPr>
          <w:rFonts w:ascii="Times New Roman" w:hAnsi="Times New Roman" w:cs="Times New Roman"/>
          <w:sz w:val="24"/>
          <w:szCs w:val="24"/>
        </w:rPr>
        <w:t>пружа превентивне, дијагностичке, терапијске и рехабилитационе здравствене услуге из области дерматовенерологије и микробиологије са паразитологијом.</w:t>
      </w:r>
    </w:p>
    <w:p w:rsidR="00057D97"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Завод за кожне и венеричне болести у склопу превентивне здравствене </w:t>
      </w:r>
      <w:r w:rsidR="00B072DC">
        <w:rPr>
          <w:rFonts w:ascii="Times New Roman" w:hAnsi="Times New Roman" w:cs="Times New Roman"/>
          <w:sz w:val="24"/>
          <w:szCs w:val="24"/>
          <w:lang w:val="sr-Cyrl-RS"/>
        </w:rPr>
        <w:t>заштите</w:t>
      </w:r>
      <w:r w:rsidRPr="00EF4979">
        <w:rPr>
          <w:rFonts w:ascii="Times New Roman" w:hAnsi="Times New Roman" w:cs="Times New Roman"/>
          <w:sz w:val="24"/>
          <w:szCs w:val="24"/>
        </w:rPr>
        <w:t xml:space="preserve"> организује и спроводи мере за спречавање, сузбијање, рано откривање и праћење полно преносивих инфекција.</w:t>
      </w:r>
    </w:p>
    <w:p w:rsidR="00057D97" w:rsidRPr="00EF4979"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III</w:t>
      </w:r>
      <w:r w:rsidRPr="00EF4979">
        <w:rPr>
          <w:rFonts w:ascii="Times New Roman" w:hAnsi="Times New Roman" w:cs="Times New Roman"/>
          <w:sz w:val="24"/>
          <w:szCs w:val="24"/>
        </w:rPr>
        <w:t>. ЗДРАВСТВЕНА ДЕЛАТНОСТ НА СЕКУНДАРНОМ И ТЕРЦИЈАРНОМ НИВОУ</w:t>
      </w:r>
      <w:r w:rsidR="00A51F99" w:rsidRPr="00EF4979">
        <w:rPr>
          <w:rFonts w:ascii="Times New Roman" w:hAnsi="Times New Roman" w:cs="Times New Roman"/>
          <w:sz w:val="24"/>
          <w:szCs w:val="24"/>
        </w:rPr>
        <w:t xml:space="preserve"> ЗДРАВСТВЕНЕ ЗАШТИТЕ</w:t>
      </w:r>
    </w:p>
    <w:p w:rsidR="00057D97" w:rsidRPr="00EF4979" w:rsidRDefault="004D657E">
      <w:pPr>
        <w:spacing w:after="120"/>
        <w:jc w:val="center"/>
        <w:rPr>
          <w:rFonts w:ascii="Times New Roman" w:hAnsi="Times New Roman" w:cs="Times New Roman"/>
          <w:sz w:val="24"/>
          <w:szCs w:val="24"/>
        </w:rPr>
      </w:pPr>
      <w:r w:rsidRPr="00EF4979">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1</w:t>
      </w:r>
      <w:r w:rsidR="00BE21CD">
        <w:rPr>
          <w:rFonts w:ascii="Times New Roman" w:hAnsi="Times New Roman" w:cs="Times New Roman"/>
          <w:sz w:val="24"/>
          <w:szCs w:val="24"/>
        </w:rPr>
        <w:t>8</w:t>
      </w:r>
      <w:r w:rsidRPr="00EF4979">
        <w:rPr>
          <w:rFonts w:ascii="Times New Roman" w:hAnsi="Times New Roman" w:cs="Times New Roman"/>
          <w:sz w:val="24"/>
          <w:szCs w:val="24"/>
        </w:rPr>
        <w:t>.</w:t>
      </w:r>
    </w:p>
    <w:p w:rsidR="00057D97" w:rsidRPr="00EF4979" w:rsidRDefault="004D657E" w:rsidP="00845014">
      <w:pPr>
        <w:spacing w:after="150"/>
        <w:ind w:firstLine="720"/>
        <w:jc w:val="both"/>
        <w:rPr>
          <w:rFonts w:ascii="Times New Roman" w:hAnsi="Times New Roman" w:cs="Times New Roman"/>
          <w:sz w:val="24"/>
          <w:szCs w:val="24"/>
          <w:vertAlign w:val="superscript"/>
        </w:rPr>
      </w:pPr>
      <w:r w:rsidRPr="00EF4979">
        <w:rPr>
          <w:rFonts w:ascii="Times New Roman" w:hAnsi="Times New Roman" w:cs="Times New Roman"/>
          <w:sz w:val="24"/>
          <w:szCs w:val="24"/>
        </w:rPr>
        <w:t xml:space="preserve">Стационарну и специјалистичко-консултативну делатност на секундарном нивоу </w:t>
      </w:r>
      <w:r w:rsidR="00A51F99" w:rsidRPr="00EF4979">
        <w:rPr>
          <w:rFonts w:ascii="Times New Roman" w:hAnsi="Times New Roman" w:cs="Times New Roman"/>
          <w:sz w:val="24"/>
          <w:szCs w:val="24"/>
        </w:rPr>
        <w:t xml:space="preserve">здравствене заштите </w:t>
      </w:r>
      <w:r w:rsidRPr="00EF4979">
        <w:rPr>
          <w:rFonts w:ascii="Times New Roman" w:hAnsi="Times New Roman" w:cs="Times New Roman"/>
          <w:sz w:val="24"/>
          <w:szCs w:val="24"/>
        </w:rPr>
        <w:t>обавља општа и специјална болница.</w:t>
      </w:r>
    </w:p>
    <w:p w:rsidR="00785CC1" w:rsidRPr="00EF4979" w:rsidRDefault="00E35292"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 xml:space="preserve">Здравствени центар је здравствена установа, која обавља делатност дома здравља и опште болнице, у складу са законом и </w:t>
      </w:r>
      <w:r w:rsidR="00C218D8">
        <w:rPr>
          <w:rFonts w:ascii="Times New Roman" w:hAnsi="Times New Roman" w:cs="Times New Roman"/>
          <w:sz w:val="24"/>
          <w:szCs w:val="24"/>
        </w:rPr>
        <w:t xml:space="preserve">овом </w:t>
      </w:r>
      <w:r w:rsidR="00845014">
        <w:rPr>
          <w:rFonts w:ascii="Times New Roman" w:hAnsi="Times New Roman" w:cs="Times New Roman"/>
          <w:sz w:val="24"/>
          <w:szCs w:val="24"/>
        </w:rPr>
        <w:t>уредбом</w:t>
      </w:r>
      <w:r w:rsidRPr="00EF4979">
        <w:rPr>
          <w:rFonts w:ascii="Times New Roman" w:hAnsi="Times New Roman" w:cs="Times New Roman"/>
          <w:sz w:val="24"/>
          <w:szCs w:val="24"/>
        </w:rPr>
        <w:t>.</w:t>
      </w:r>
    </w:p>
    <w:p w:rsidR="00322844" w:rsidRPr="00EF4979" w:rsidRDefault="00322844"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У здравственом центру, као јединствене, функционалне и</w:t>
      </w:r>
      <w:r w:rsidR="00914C98">
        <w:rPr>
          <w:rFonts w:ascii="Times New Roman" w:hAnsi="Times New Roman" w:cs="Times New Roman"/>
          <w:sz w:val="24"/>
          <w:szCs w:val="24"/>
          <w:lang w:val="sr-Cyrl-RS"/>
        </w:rPr>
        <w:t xml:space="preserve"> </w:t>
      </w:r>
      <w:r w:rsidRPr="00EF4979">
        <w:rPr>
          <w:rFonts w:ascii="Times New Roman" w:hAnsi="Times New Roman" w:cs="Times New Roman"/>
          <w:sz w:val="24"/>
          <w:szCs w:val="24"/>
        </w:rPr>
        <w:t>радне целине организују се: лабораторијска, радиолошка и друга дијагностика, специјалистичко-</w:t>
      </w:r>
      <w:r w:rsidRPr="00EF4979">
        <w:rPr>
          <w:rFonts w:ascii="Times New Roman" w:hAnsi="Times New Roman" w:cs="Times New Roman"/>
          <w:sz w:val="24"/>
          <w:szCs w:val="24"/>
        </w:rPr>
        <w:lastRenderedPageBreak/>
        <w:t xml:space="preserve">консултативна делатност из области интерне медицине </w:t>
      </w:r>
      <w:r w:rsidR="004322CC" w:rsidRPr="00EF4979">
        <w:rPr>
          <w:rFonts w:ascii="Times New Roman" w:hAnsi="Times New Roman" w:cs="Times New Roman"/>
          <w:sz w:val="24"/>
          <w:szCs w:val="24"/>
        </w:rPr>
        <w:t>и психијатрије (заштите менталног здравља).</w:t>
      </w:r>
    </w:p>
    <w:p w:rsidR="00A16676" w:rsidRPr="00EF4979" w:rsidRDefault="00426846"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Клиника обавља високо</w:t>
      </w:r>
      <w:r w:rsidR="00914C98">
        <w:rPr>
          <w:rFonts w:ascii="Times New Roman" w:hAnsi="Times New Roman" w:cs="Times New Roman"/>
          <w:sz w:val="24"/>
          <w:szCs w:val="24"/>
          <w:lang w:val="sr-Cyrl-RS"/>
        </w:rPr>
        <w:t xml:space="preserve"> </w:t>
      </w:r>
      <w:r w:rsidRPr="00EF4979">
        <w:rPr>
          <w:rFonts w:ascii="Times New Roman" w:hAnsi="Times New Roman" w:cs="Times New Roman"/>
          <w:sz w:val="24"/>
          <w:szCs w:val="24"/>
        </w:rPr>
        <w:t xml:space="preserve">специјализовану специјалистичко-консултативну и стационарну здравствену делатност </w:t>
      </w:r>
      <w:r w:rsidR="000F4E9D" w:rsidRPr="00EF4979">
        <w:rPr>
          <w:rFonts w:ascii="Times New Roman" w:hAnsi="Times New Roman" w:cs="Times New Roman"/>
          <w:sz w:val="24"/>
          <w:szCs w:val="24"/>
        </w:rPr>
        <w:t>из одређене области медицине</w:t>
      </w:r>
      <w:r w:rsidR="004350F4" w:rsidRPr="00EF4979">
        <w:rPr>
          <w:rFonts w:ascii="Times New Roman" w:hAnsi="Times New Roman" w:cs="Times New Roman"/>
          <w:sz w:val="24"/>
          <w:szCs w:val="24"/>
        </w:rPr>
        <w:t>,</w:t>
      </w:r>
      <w:r w:rsidR="00914C98">
        <w:rPr>
          <w:rFonts w:ascii="Times New Roman" w:hAnsi="Times New Roman" w:cs="Times New Roman"/>
          <w:sz w:val="24"/>
          <w:szCs w:val="24"/>
          <w:lang w:val="sr-Cyrl-RS"/>
        </w:rPr>
        <w:t xml:space="preserve"> </w:t>
      </w:r>
      <w:r w:rsidR="008159F2" w:rsidRPr="008159F2">
        <w:rPr>
          <w:rFonts w:ascii="Times New Roman" w:hAnsi="Times New Roman" w:cs="Times New Roman"/>
          <w:sz w:val="24"/>
          <w:szCs w:val="24"/>
        </w:rPr>
        <w:t>односно денталне медицине</w:t>
      </w:r>
      <w:r w:rsidR="001500E2">
        <w:rPr>
          <w:rFonts w:ascii="Times New Roman" w:hAnsi="Times New Roman" w:cs="Times New Roman"/>
          <w:sz w:val="24"/>
          <w:szCs w:val="24"/>
        </w:rPr>
        <w:t xml:space="preserve"> или само </w:t>
      </w:r>
      <w:r w:rsidR="000F4E9D" w:rsidRPr="00EF4979">
        <w:rPr>
          <w:rFonts w:ascii="Times New Roman" w:hAnsi="Times New Roman" w:cs="Times New Roman"/>
          <w:sz w:val="24"/>
          <w:szCs w:val="24"/>
        </w:rPr>
        <w:t>високоспецијализовану специјалистичко-консултативну</w:t>
      </w:r>
      <w:r w:rsidR="0099096C" w:rsidRPr="0060096B">
        <w:rPr>
          <w:rFonts w:ascii="Times New Roman" w:hAnsi="Times New Roman" w:cs="Times New Roman"/>
          <w:sz w:val="24"/>
          <w:szCs w:val="24"/>
        </w:rPr>
        <w:t xml:space="preserve"> делатност</w:t>
      </w:r>
      <w:r w:rsidR="000F4E9D" w:rsidRPr="00EF4979">
        <w:rPr>
          <w:rFonts w:ascii="Times New Roman" w:hAnsi="Times New Roman" w:cs="Times New Roman"/>
          <w:sz w:val="24"/>
          <w:szCs w:val="24"/>
        </w:rPr>
        <w:t xml:space="preserve"> из области денталне медицине</w:t>
      </w:r>
      <w:r w:rsidRPr="00EF4979">
        <w:rPr>
          <w:rFonts w:ascii="Times New Roman" w:hAnsi="Times New Roman" w:cs="Times New Roman"/>
          <w:sz w:val="24"/>
          <w:szCs w:val="24"/>
        </w:rPr>
        <w:t>.</w:t>
      </w:r>
    </w:p>
    <w:p w:rsidR="00325146" w:rsidRPr="00EF4979" w:rsidRDefault="00C478B1"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Институт обавља високоспецијализовану специјалистичко-консултативну и стационарну</w:t>
      </w:r>
      <w:r w:rsidR="00845014">
        <w:rPr>
          <w:rFonts w:ascii="Times New Roman" w:hAnsi="Times New Roman" w:cs="Times New Roman"/>
          <w:sz w:val="24"/>
          <w:szCs w:val="24"/>
          <w:lang w:val="sr-Cyrl-RS"/>
        </w:rPr>
        <w:t xml:space="preserve"> </w:t>
      </w:r>
      <w:r w:rsidRPr="00EF4979">
        <w:rPr>
          <w:rFonts w:ascii="Times New Roman" w:hAnsi="Times New Roman" w:cs="Times New Roman"/>
          <w:sz w:val="24"/>
          <w:szCs w:val="24"/>
        </w:rPr>
        <w:t>здравствену делатност</w:t>
      </w:r>
      <w:r w:rsidR="00325146" w:rsidRPr="00EF4979">
        <w:rPr>
          <w:rFonts w:ascii="Times New Roman" w:hAnsi="Times New Roman" w:cs="Times New Roman"/>
          <w:sz w:val="24"/>
          <w:szCs w:val="24"/>
        </w:rPr>
        <w:t xml:space="preserve"> или само високоспецијализовану специјалистичко-консултативну</w:t>
      </w:r>
      <w:r w:rsidRPr="00EF4979">
        <w:rPr>
          <w:rFonts w:ascii="Times New Roman" w:hAnsi="Times New Roman" w:cs="Times New Roman"/>
          <w:sz w:val="24"/>
          <w:szCs w:val="24"/>
        </w:rPr>
        <w:t xml:space="preserve"> здравствену делатност из једне или више области медицине или денталне медицине</w:t>
      </w:r>
      <w:r w:rsidR="00325146" w:rsidRPr="00EF4979">
        <w:rPr>
          <w:rFonts w:ascii="Times New Roman" w:hAnsi="Times New Roman" w:cs="Times New Roman"/>
          <w:sz w:val="24"/>
          <w:szCs w:val="24"/>
        </w:rPr>
        <w:t>.</w:t>
      </w:r>
    </w:p>
    <w:p w:rsidR="00530954" w:rsidRPr="00EF4979" w:rsidRDefault="004D657E"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Клиничко-болнички центар обавља специјалистичко-консултативну и стационарну здравствену делатност на секундарном нивоу здравствене заштите</w:t>
      </w:r>
      <w:r w:rsidR="00530954">
        <w:rPr>
          <w:rFonts w:ascii="Times New Roman" w:hAnsi="Times New Roman" w:cs="Times New Roman"/>
          <w:sz w:val="24"/>
          <w:szCs w:val="24"/>
        </w:rPr>
        <w:t xml:space="preserve"> и </w:t>
      </w:r>
      <w:r w:rsidR="00A16676" w:rsidRPr="00EF4979">
        <w:rPr>
          <w:rFonts w:ascii="Times New Roman" w:hAnsi="Times New Roman" w:cs="Times New Roman"/>
          <w:sz w:val="24"/>
          <w:szCs w:val="24"/>
        </w:rPr>
        <w:t>високоспецијализовану специјалистичко-консултативну</w:t>
      </w:r>
      <w:r w:rsidR="00E904A7" w:rsidRPr="0060096B">
        <w:rPr>
          <w:rFonts w:ascii="Times New Roman" w:hAnsi="Times New Roman" w:cs="Times New Roman"/>
          <w:sz w:val="24"/>
          <w:szCs w:val="24"/>
        </w:rPr>
        <w:t xml:space="preserve"> и </w:t>
      </w:r>
      <w:r w:rsidR="00A16676" w:rsidRPr="00EF4979">
        <w:rPr>
          <w:rFonts w:ascii="Times New Roman" w:hAnsi="Times New Roman" w:cs="Times New Roman"/>
          <w:sz w:val="24"/>
          <w:szCs w:val="24"/>
        </w:rPr>
        <w:t>стационарну</w:t>
      </w:r>
      <w:r w:rsidR="006828B4">
        <w:rPr>
          <w:rFonts w:ascii="Times New Roman" w:hAnsi="Times New Roman" w:cs="Times New Roman"/>
          <w:sz w:val="24"/>
          <w:szCs w:val="24"/>
          <w:lang w:val="sr-Cyrl-RS"/>
        </w:rPr>
        <w:t xml:space="preserve"> </w:t>
      </w:r>
      <w:r w:rsidR="00A16676" w:rsidRPr="00EF4979">
        <w:rPr>
          <w:rFonts w:ascii="Times New Roman" w:hAnsi="Times New Roman" w:cs="Times New Roman"/>
          <w:sz w:val="24"/>
          <w:szCs w:val="24"/>
        </w:rPr>
        <w:t>здравствену делатност на терцијарном нивоу</w:t>
      </w:r>
      <w:r w:rsidR="00325146" w:rsidRPr="00EF4979">
        <w:rPr>
          <w:rFonts w:ascii="Times New Roman" w:hAnsi="Times New Roman" w:cs="Times New Roman"/>
          <w:sz w:val="24"/>
          <w:szCs w:val="24"/>
        </w:rPr>
        <w:t xml:space="preserve"> здравствене заштите</w:t>
      </w:r>
      <w:r w:rsidR="00A16676" w:rsidRPr="00EF4979">
        <w:rPr>
          <w:rFonts w:ascii="Times New Roman" w:hAnsi="Times New Roman" w:cs="Times New Roman"/>
          <w:sz w:val="24"/>
          <w:szCs w:val="24"/>
        </w:rPr>
        <w:t xml:space="preserve"> из више грана медицине</w:t>
      </w:r>
      <w:r w:rsidR="00EB3255" w:rsidRPr="0060096B">
        <w:rPr>
          <w:rFonts w:ascii="Times New Roman" w:hAnsi="Times New Roman" w:cs="Times New Roman"/>
          <w:sz w:val="24"/>
          <w:szCs w:val="24"/>
        </w:rPr>
        <w:t>.</w:t>
      </w:r>
    </w:p>
    <w:p w:rsidR="0060096B" w:rsidRPr="00EF4979" w:rsidRDefault="00C478B1" w:rsidP="00845014">
      <w:pPr>
        <w:spacing w:after="150"/>
        <w:ind w:firstLine="720"/>
        <w:jc w:val="both"/>
        <w:rPr>
          <w:rFonts w:ascii="Times New Roman" w:hAnsi="Times New Roman" w:cs="Times New Roman"/>
          <w:sz w:val="24"/>
          <w:szCs w:val="24"/>
        </w:rPr>
      </w:pPr>
      <w:r w:rsidRPr="00EF4979">
        <w:rPr>
          <w:rFonts w:ascii="Times New Roman" w:hAnsi="Times New Roman" w:cs="Times New Roman"/>
          <w:sz w:val="24"/>
          <w:szCs w:val="24"/>
        </w:rPr>
        <w:t>Универзите</w:t>
      </w:r>
      <w:r w:rsidR="00533E0E" w:rsidRPr="00EF4979">
        <w:rPr>
          <w:rFonts w:ascii="Times New Roman" w:hAnsi="Times New Roman" w:cs="Times New Roman"/>
          <w:sz w:val="24"/>
          <w:szCs w:val="24"/>
        </w:rPr>
        <w:t>т</w:t>
      </w:r>
      <w:r w:rsidRPr="00EF4979">
        <w:rPr>
          <w:rFonts w:ascii="Times New Roman" w:hAnsi="Times New Roman" w:cs="Times New Roman"/>
          <w:sz w:val="24"/>
          <w:szCs w:val="24"/>
        </w:rPr>
        <w:t xml:space="preserve">ски </w:t>
      </w:r>
      <w:r w:rsidR="004D657E" w:rsidRPr="00EF4979">
        <w:rPr>
          <w:rFonts w:ascii="Times New Roman" w:hAnsi="Times New Roman" w:cs="Times New Roman"/>
          <w:sz w:val="24"/>
          <w:szCs w:val="24"/>
        </w:rPr>
        <w:t>клинички центар</w:t>
      </w:r>
      <w:r w:rsidR="00323E69" w:rsidRPr="00EF4979">
        <w:rPr>
          <w:rFonts w:ascii="Times New Roman" w:hAnsi="Times New Roman" w:cs="Times New Roman"/>
          <w:sz w:val="24"/>
          <w:szCs w:val="24"/>
        </w:rPr>
        <w:t xml:space="preserve"> обједињује делатност три или више клиника</w:t>
      </w:r>
      <w:r w:rsidR="00533E0E" w:rsidRPr="00EF4979">
        <w:rPr>
          <w:rFonts w:ascii="Times New Roman" w:hAnsi="Times New Roman" w:cs="Times New Roman"/>
          <w:sz w:val="24"/>
          <w:szCs w:val="24"/>
        </w:rPr>
        <w:t>,</w:t>
      </w:r>
      <w:r w:rsidR="00323E69" w:rsidRPr="00EF4979">
        <w:rPr>
          <w:rFonts w:ascii="Times New Roman" w:hAnsi="Times New Roman" w:cs="Times New Roman"/>
          <w:sz w:val="24"/>
          <w:szCs w:val="24"/>
        </w:rPr>
        <w:t xml:space="preserve"> односно института</w:t>
      </w:r>
      <w:r w:rsidR="00533E0E" w:rsidRPr="00EF4979">
        <w:rPr>
          <w:rFonts w:ascii="Times New Roman" w:hAnsi="Times New Roman" w:cs="Times New Roman"/>
          <w:sz w:val="24"/>
          <w:szCs w:val="24"/>
        </w:rPr>
        <w:t>,</w:t>
      </w:r>
      <w:r w:rsidR="006828B4">
        <w:rPr>
          <w:rFonts w:ascii="Times New Roman" w:hAnsi="Times New Roman" w:cs="Times New Roman"/>
          <w:sz w:val="24"/>
          <w:szCs w:val="24"/>
          <w:lang w:val="sr-Cyrl-RS"/>
        </w:rPr>
        <w:t xml:space="preserve"> </w:t>
      </w:r>
      <w:r w:rsidR="00533E0E" w:rsidRPr="00EF4979">
        <w:rPr>
          <w:rFonts w:ascii="Times New Roman" w:hAnsi="Times New Roman" w:cs="Times New Roman"/>
          <w:sz w:val="24"/>
          <w:szCs w:val="24"/>
        </w:rPr>
        <w:t>које чине организациону и функционалну целину</w:t>
      </w:r>
      <w:r w:rsidR="00530954">
        <w:rPr>
          <w:rFonts w:ascii="Times New Roman" w:hAnsi="Times New Roman" w:cs="Times New Roman"/>
          <w:sz w:val="24"/>
          <w:szCs w:val="24"/>
        </w:rPr>
        <w:t>, која</w:t>
      </w:r>
      <w:r w:rsidR="006828B4">
        <w:rPr>
          <w:rFonts w:ascii="Times New Roman" w:hAnsi="Times New Roman" w:cs="Times New Roman"/>
          <w:sz w:val="24"/>
          <w:szCs w:val="24"/>
          <w:lang w:val="sr-Cyrl-RS"/>
        </w:rPr>
        <w:t xml:space="preserve"> </w:t>
      </w:r>
      <w:r w:rsidR="004D657E" w:rsidRPr="00EF4979">
        <w:rPr>
          <w:rFonts w:ascii="Times New Roman" w:hAnsi="Times New Roman" w:cs="Times New Roman"/>
          <w:sz w:val="24"/>
          <w:szCs w:val="24"/>
        </w:rPr>
        <w:t>обавља високоспецијализовану специјалистичко-консултативну</w:t>
      </w:r>
      <w:r w:rsidR="00E904A7" w:rsidRPr="0060096B">
        <w:rPr>
          <w:rFonts w:ascii="Times New Roman" w:hAnsi="Times New Roman" w:cs="Times New Roman"/>
          <w:sz w:val="24"/>
          <w:szCs w:val="24"/>
        </w:rPr>
        <w:t xml:space="preserve"> и</w:t>
      </w:r>
      <w:r w:rsidR="004D657E" w:rsidRPr="00EF4979">
        <w:rPr>
          <w:rFonts w:ascii="Times New Roman" w:hAnsi="Times New Roman" w:cs="Times New Roman"/>
          <w:sz w:val="24"/>
          <w:szCs w:val="24"/>
        </w:rPr>
        <w:t xml:space="preserve"> стационарну здравствену</w:t>
      </w:r>
      <w:r w:rsidR="006828B4">
        <w:rPr>
          <w:rFonts w:ascii="Times New Roman" w:hAnsi="Times New Roman" w:cs="Times New Roman"/>
          <w:sz w:val="24"/>
          <w:szCs w:val="24"/>
          <w:lang w:val="sr-Cyrl-RS"/>
        </w:rPr>
        <w:t xml:space="preserve"> </w:t>
      </w:r>
      <w:r w:rsidR="004D657E" w:rsidRPr="00EF4979">
        <w:rPr>
          <w:rFonts w:ascii="Times New Roman" w:hAnsi="Times New Roman" w:cs="Times New Roman"/>
          <w:sz w:val="24"/>
          <w:szCs w:val="24"/>
        </w:rPr>
        <w:t xml:space="preserve">делатност </w:t>
      </w:r>
      <w:r w:rsidR="000C0D0F" w:rsidRPr="00EF4979">
        <w:rPr>
          <w:rFonts w:ascii="Times New Roman" w:hAnsi="Times New Roman" w:cs="Times New Roman"/>
          <w:sz w:val="24"/>
          <w:szCs w:val="24"/>
        </w:rPr>
        <w:t>на терцијарном нивоу здравствене заштите из више области медицине</w:t>
      </w:r>
      <w:r w:rsidR="00EB3255" w:rsidRPr="0060096B">
        <w:rPr>
          <w:rFonts w:ascii="Times New Roman" w:hAnsi="Times New Roman" w:cs="Times New Roman"/>
          <w:sz w:val="24"/>
          <w:szCs w:val="24"/>
        </w:rPr>
        <w:t>.</w:t>
      </w:r>
    </w:p>
    <w:p w:rsidR="00E904A7" w:rsidRPr="006828B4" w:rsidRDefault="00EB3255" w:rsidP="00845014">
      <w:pPr>
        <w:spacing w:after="150"/>
        <w:ind w:firstLine="720"/>
        <w:jc w:val="both"/>
        <w:rPr>
          <w:rFonts w:ascii="Times New Roman" w:hAnsi="Times New Roman" w:cs="Times New Roman"/>
          <w:sz w:val="24"/>
          <w:szCs w:val="24"/>
          <w:lang w:val="sr-Cyrl-RS"/>
        </w:rPr>
      </w:pPr>
      <w:r w:rsidRPr="0060096B">
        <w:rPr>
          <w:rFonts w:ascii="Times New Roman" w:hAnsi="Times New Roman" w:cs="Times New Roman"/>
          <w:sz w:val="24"/>
          <w:szCs w:val="24"/>
        </w:rPr>
        <w:t>Здравствен</w:t>
      </w:r>
      <w:r w:rsidR="00667275" w:rsidRPr="0060096B">
        <w:rPr>
          <w:rFonts w:ascii="Times New Roman" w:hAnsi="Times New Roman" w:cs="Times New Roman"/>
          <w:sz w:val="24"/>
          <w:szCs w:val="24"/>
        </w:rPr>
        <w:t>е</w:t>
      </w:r>
      <w:r w:rsidRPr="0060096B">
        <w:rPr>
          <w:rFonts w:ascii="Times New Roman" w:hAnsi="Times New Roman" w:cs="Times New Roman"/>
          <w:sz w:val="24"/>
          <w:szCs w:val="24"/>
        </w:rPr>
        <w:t xml:space="preserve"> установ</w:t>
      </w:r>
      <w:r w:rsidR="00667275" w:rsidRPr="0060096B">
        <w:rPr>
          <w:rFonts w:ascii="Times New Roman" w:hAnsi="Times New Roman" w:cs="Times New Roman"/>
          <w:sz w:val="24"/>
          <w:szCs w:val="24"/>
        </w:rPr>
        <w:t>е</w:t>
      </w:r>
      <w:r w:rsidRPr="0060096B">
        <w:rPr>
          <w:rFonts w:ascii="Times New Roman" w:hAnsi="Times New Roman" w:cs="Times New Roman"/>
          <w:sz w:val="24"/>
          <w:szCs w:val="24"/>
        </w:rPr>
        <w:t xml:space="preserve"> из ст. </w:t>
      </w:r>
      <w:r w:rsidR="00E813E4">
        <w:rPr>
          <w:rFonts w:ascii="Times New Roman" w:hAnsi="Times New Roman" w:cs="Times New Roman"/>
          <w:sz w:val="24"/>
          <w:szCs w:val="24"/>
        </w:rPr>
        <w:t>3</w:t>
      </w:r>
      <w:r w:rsidR="00E904A7" w:rsidRPr="0060096B">
        <w:rPr>
          <w:rFonts w:ascii="Times New Roman" w:hAnsi="Times New Roman" w:cs="Times New Roman"/>
          <w:sz w:val="24"/>
          <w:szCs w:val="24"/>
        </w:rPr>
        <w:t>-</w:t>
      </w:r>
      <w:r w:rsidR="00E813E4">
        <w:rPr>
          <w:rFonts w:ascii="Times New Roman" w:hAnsi="Times New Roman" w:cs="Times New Roman"/>
          <w:sz w:val="24"/>
          <w:szCs w:val="24"/>
        </w:rPr>
        <w:t>6</w:t>
      </w:r>
      <w:r w:rsidR="00E904A7" w:rsidRPr="0060096B">
        <w:rPr>
          <w:rFonts w:ascii="Times New Roman" w:hAnsi="Times New Roman" w:cs="Times New Roman"/>
          <w:sz w:val="24"/>
          <w:szCs w:val="24"/>
        </w:rPr>
        <w:t>.</w:t>
      </w:r>
      <w:r w:rsidRPr="0060096B">
        <w:rPr>
          <w:rFonts w:ascii="Times New Roman" w:hAnsi="Times New Roman" w:cs="Times New Roman"/>
          <w:sz w:val="24"/>
          <w:szCs w:val="24"/>
        </w:rPr>
        <w:t xml:space="preserve"> овог члана обавља</w:t>
      </w:r>
      <w:r w:rsidR="0099096C" w:rsidRPr="0060096B">
        <w:rPr>
          <w:rFonts w:ascii="Times New Roman" w:hAnsi="Times New Roman" w:cs="Times New Roman"/>
          <w:sz w:val="24"/>
          <w:szCs w:val="24"/>
        </w:rPr>
        <w:t>ју</w:t>
      </w:r>
      <w:r w:rsidR="006828B4">
        <w:rPr>
          <w:rFonts w:ascii="Times New Roman" w:hAnsi="Times New Roman" w:cs="Times New Roman"/>
          <w:sz w:val="24"/>
          <w:szCs w:val="24"/>
          <w:lang w:val="sr-Cyrl-RS"/>
        </w:rPr>
        <w:t xml:space="preserve"> </w:t>
      </w:r>
      <w:r w:rsidR="00E813E4" w:rsidRPr="00E813E4">
        <w:rPr>
          <w:rFonts w:ascii="Times New Roman" w:hAnsi="Times New Roman" w:cs="Times New Roman"/>
          <w:sz w:val="24"/>
          <w:szCs w:val="24"/>
        </w:rPr>
        <w:t xml:space="preserve">здравствену делатност </w:t>
      </w:r>
      <w:r w:rsidR="00E813E4">
        <w:rPr>
          <w:rFonts w:ascii="Times New Roman" w:hAnsi="Times New Roman" w:cs="Times New Roman"/>
          <w:sz w:val="24"/>
          <w:szCs w:val="24"/>
        </w:rPr>
        <w:t xml:space="preserve">у области </w:t>
      </w:r>
      <w:r w:rsidR="00E904A7" w:rsidRPr="0060096B">
        <w:rPr>
          <w:rFonts w:ascii="Times New Roman" w:hAnsi="Times New Roman" w:cs="Times New Roman"/>
          <w:sz w:val="24"/>
          <w:szCs w:val="24"/>
        </w:rPr>
        <w:t>лабораторијск</w:t>
      </w:r>
      <w:r w:rsidR="00E813E4">
        <w:rPr>
          <w:rFonts w:ascii="Times New Roman" w:hAnsi="Times New Roman" w:cs="Times New Roman"/>
          <w:sz w:val="24"/>
          <w:szCs w:val="24"/>
        </w:rPr>
        <w:t xml:space="preserve">е и </w:t>
      </w:r>
      <w:r w:rsidR="00E813E4" w:rsidRPr="00E813E4">
        <w:rPr>
          <w:rFonts w:ascii="Times New Roman" w:hAnsi="Times New Roman" w:cs="Times New Roman"/>
          <w:sz w:val="24"/>
          <w:szCs w:val="24"/>
        </w:rPr>
        <w:t>радиолошк</w:t>
      </w:r>
      <w:r w:rsidR="00E813E4">
        <w:rPr>
          <w:rFonts w:ascii="Times New Roman" w:hAnsi="Times New Roman" w:cs="Times New Roman"/>
          <w:sz w:val="24"/>
          <w:szCs w:val="24"/>
        </w:rPr>
        <w:t>е дијагностике</w:t>
      </w:r>
      <w:r w:rsidR="00E904A7" w:rsidRPr="0060096B">
        <w:rPr>
          <w:rFonts w:ascii="Times New Roman" w:hAnsi="Times New Roman" w:cs="Times New Roman"/>
          <w:sz w:val="24"/>
          <w:szCs w:val="24"/>
        </w:rPr>
        <w:t>, као и</w:t>
      </w:r>
      <w:r w:rsidRPr="0060096B">
        <w:rPr>
          <w:rFonts w:ascii="Times New Roman" w:hAnsi="Times New Roman" w:cs="Times New Roman"/>
          <w:sz w:val="24"/>
          <w:szCs w:val="24"/>
        </w:rPr>
        <w:t xml:space="preserve"> одговарајућу здравствену делатност на секундарном нивоу здравствене заштите за становништво територије за коју </w:t>
      </w:r>
      <w:r w:rsidR="00667275" w:rsidRPr="0060096B">
        <w:rPr>
          <w:rFonts w:ascii="Times New Roman" w:hAnsi="Times New Roman" w:cs="Times New Roman"/>
          <w:sz w:val="24"/>
          <w:szCs w:val="24"/>
        </w:rPr>
        <w:t>су</w:t>
      </w:r>
      <w:r w:rsidRPr="0060096B">
        <w:rPr>
          <w:rFonts w:ascii="Times New Roman" w:hAnsi="Times New Roman" w:cs="Times New Roman"/>
          <w:sz w:val="24"/>
          <w:szCs w:val="24"/>
        </w:rPr>
        <w:t xml:space="preserve"> основан</w:t>
      </w:r>
      <w:r w:rsidR="00667275" w:rsidRPr="0060096B">
        <w:rPr>
          <w:rFonts w:ascii="Times New Roman" w:hAnsi="Times New Roman" w:cs="Times New Roman"/>
          <w:sz w:val="24"/>
          <w:szCs w:val="24"/>
        </w:rPr>
        <w:t>е</w:t>
      </w:r>
      <w:r w:rsidRPr="0060096B">
        <w:rPr>
          <w:rFonts w:ascii="Times New Roman" w:hAnsi="Times New Roman" w:cs="Times New Roman"/>
          <w:sz w:val="24"/>
          <w:szCs w:val="24"/>
        </w:rPr>
        <w:t xml:space="preserve">, </w:t>
      </w:r>
      <w:r w:rsidR="00E904A7" w:rsidRPr="0060096B">
        <w:rPr>
          <w:rFonts w:ascii="Times New Roman" w:hAnsi="Times New Roman" w:cs="Times New Roman"/>
          <w:sz w:val="24"/>
          <w:szCs w:val="24"/>
        </w:rPr>
        <w:t xml:space="preserve">уколико у </w:t>
      </w:r>
      <w:r w:rsidRPr="0060096B">
        <w:rPr>
          <w:rFonts w:ascii="Times New Roman" w:hAnsi="Times New Roman" w:cs="Times New Roman"/>
          <w:sz w:val="24"/>
          <w:szCs w:val="24"/>
        </w:rPr>
        <w:t xml:space="preserve">седишту </w:t>
      </w:r>
      <w:r w:rsidR="00E904A7" w:rsidRPr="0060096B">
        <w:rPr>
          <w:rFonts w:ascii="Times New Roman" w:hAnsi="Times New Roman" w:cs="Times New Roman"/>
          <w:sz w:val="24"/>
          <w:szCs w:val="24"/>
        </w:rPr>
        <w:t xml:space="preserve">здравствене установе из ст. </w:t>
      </w:r>
      <w:r w:rsidR="00E813E4">
        <w:rPr>
          <w:rFonts w:ascii="Times New Roman" w:hAnsi="Times New Roman" w:cs="Times New Roman"/>
          <w:sz w:val="24"/>
          <w:szCs w:val="24"/>
        </w:rPr>
        <w:t>3-6</w:t>
      </w:r>
      <w:r w:rsidR="00E904A7" w:rsidRPr="0060096B">
        <w:rPr>
          <w:rFonts w:ascii="Times New Roman" w:hAnsi="Times New Roman" w:cs="Times New Roman"/>
          <w:sz w:val="24"/>
          <w:szCs w:val="24"/>
        </w:rPr>
        <w:t xml:space="preserve">. </w:t>
      </w:r>
      <w:r w:rsidRPr="0060096B">
        <w:rPr>
          <w:rFonts w:ascii="Times New Roman" w:hAnsi="Times New Roman" w:cs="Times New Roman"/>
          <w:sz w:val="24"/>
          <w:szCs w:val="24"/>
        </w:rPr>
        <w:t>не постоји општа</w:t>
      </w:r>
      <w:r w:rsidR="001B7756">
        <w:rPr>
          <w:rFonts w:ascii="Times New Roman" w:hAnsi="Times New Roman" w:cs="Times New Roman"/>
          <w:sz w:val="24"/>
          <w:szCs w:val="24"/>
        </w:rPr>
        <w:t>, односно одговарајућа</w:t>
      </w:r>
      <w:r w:rsidR="00E904A7" w:rsidRPr="0060096B">
        <w:rPr>
          <w:rFonts w:ascii="Times New Roman" w:hAnsi="Times New Roman" w:cs="Times New Roman"/>
          <w:sz w:val="24"/>
          <w:szCs w:val="24"/>
        </w:rPr>
        <w:t xml:space="preserve"> специјална</w:t>
      </w:r>
      <w:r w:rsidRPr="0060096B">
        <w:rPr>
          <w:rFonts w:ascii="Times New Roman" w:hAnsi="Times New Roman" w:cs="Times New Roman"/>
          <w:sz w:val="24"/>
          <w:szCs w:val="24"/>
        </w:rPr>
        <w:t xml:space="preserve"> болница</w:t>
      </w:r>
      <w:r w:rsidR="001B7756">
        <w:rPr>
          <w:rFonts w:ascii="Times New Roman" w:hAnsi="Times New Roman" w:cs="Times New Roman"/>
          <w:sz w:val="24"/>
          <w:szCs w:val="24"/>
        </w:rPr>
        <w:t xml:space="preserve"> у јавној својини</w:t>
      </w:r>
      <w:r w:rsidR="00E904A7" w:rsidRPr="0060096B">
        <w:rPr>
          <w:rFonts w:ascii="Times New Roman" w:hAnsi="Times New Roman" w:cs="Times New Roman"/>
          <w:sz w:val="24"/>
          <w:szCs w:val="24"/>
        </w:rPr>
        <w:t>, односно</w:t>
      </w:r>
      <w:r w:rsidR="005C7607" w:rsidRPr="0060096B">
        <w:rPr>
          <w:rFonts w:ascii="Times New Roman" w:hAnsi="Times New Roman" w:cs="Times New Roman"/>
          <w:sz w:val="24"/>
          <w:szCs w:val="24"/>
        </w:rPr>
        <w:t xml:space="preserve"> уколико</w:t>
      </w:r>
      <w:r w:rsidR="00E904A7" w:rsidRPr="0060096B">
        <w:rPr>
          <w:rFonts w:ascii="Times New Roman" w:hAnsi="Times New Roman" w:cs="Times New Roman"/>
          <w:sz w:val="24"/>
          <w:szCs w:val="24"/>
        </w:rPr>
        <w:t xml:space="preserve"> у седишту здравствене установе из ст. </w:t>
      </w:r>
      <w:r w:rsidR="00903ABB">
        <w:rPr>
          <w:rFonts w:ascii="Times New Roman" w:hAnsi="Times New Roman" w:cs="Times New Roman"/>
          <w:sz w:val="24"/>
          <w:szCs w:val="24"/>
        </w:rPr>
        <w:t>5</w:t>
      </w:r>
      <w:r w:rsidR="006D7301" w:rsidRPr="0060096B">
        <w:rPr>
          <w:rFonts w:ascii="Times New Roman" w:hAnsi="Times New Roman" w:cs="Times New Roman"/>
          <w:sz w:val="24"/>
          <w:szCs w:val="24"/>
        </w:rPr>
        <w:t>.</w:t>
      </w:r>
      <w:r w:rsidR="00E904A7" w:rsidRPr="0060096B">
        <w:rPr>
          <w:rFonts w:ascii="Times New Roman" w:hAnsi="Times New Roman" w:cs="Times New Roman"/>
          <w:sz w:val="24"/>
          <w:szCs w:val="24"/>
        </w:rPr>
        <w:t xml:space="preserve"> и </w:t>
      </w:r>
      <w:r w:rsidR="00903ABB">
        <w:rPr>
          <w:rFonts w:ascii="Times New Roman" w:hAnsi="Times New Roman" w:cs="Times New Roman"/>
          <w:sz w:val="24"/>
          <w:szCs w:val="24"/>
        </w:rPr>
        <w:t>6</w:t>
      </w:r>
      <w:r w:rsidR="00E904A7" w:rsidRPr="0060096B">
        <w:rPr>
          <w:rFonts w:ascii="Times New Roman" w:hAnsi="Times New Roman" w:cs="Times New Roman"/>
          <w:sz w:val="24"/>
          <w:szCs w:val="24"/>
        </w:rPr>
        <w:t>. не постоји општа болница</w:t>
      </w:r>
      <w:r w:rsidR="001B7756">
        <w:rPr>
          <w:rFonts w:ascii="Times New Roman" w:hAnsi="Times New Roman" w:cs="Times New Roman"/>
          <w:sz w:val="24"/>
          <w:szCs w:val="24"/>
        </w:rPr>
        <w:t xml:space="preserve"> у јавној својини</w:t>
      </w:r>
      <w:r w:rsidR="006828B4">
        <w:rPr>
          <w:rFonts w:ascii="Times New Roman" w:hAnsi="Times New Roman" w:cs="Times New Roman"/>
          <w:sz w:val="24"/>
          <w:szCs w:val="24"/>
          <w:lang w:val="sr-Cyrl-RS"/>
        </w:rPr>
        <w:t>.</w:t>
      </w:r>
    </w:p>
    <w:p w:rsidR="006E182D" w:rsidRPr="0060096B" w:rsidRDefault="00115E1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Здравствена установа</w:t>
      </w:r>
      <w:r w:rsidR="00B072DC">
        <w:rPr>
          <w:rFonts w:ascii="Times New Roman" w:hAnsi="Times New Roman" w:cs="Times New Roman"/>
          <w:sz w:val="24"/>
          <w:szCs w:val="24"/>
          <w:lang w:val="sr-Cyrl-RS"/>
        </w:rPr>
        <w:t xml:space="preserve"> </w:t>
      </w:r>
      <w:r w:rsidR="006E182D" w:rsidRPr="0060096B">
        <w:rPr>
          <w:rFonts w:ascii="Times New Roman" w:hAnsi="Times New Roman" w:cs="Times New Roman"/>
          <w:sz w:val="24"/>
          <w:szCs w:val="24"/>
        </w:rPr>
        <w:t>из ст</w:t>
      </w:r>
      <w:r w:rsidRPr="0060096B">
        <w:rPr>
          <w:rFonts w:ascii="Times New Roman" w:hAnsi="Times New Roman" w:cs="Times New Roman"/>
          <w:sz w:val="24"/>
          <w:szCs w:val="24"/>
        </w:rPr>
        <w:t>ава</w:t>
      </w:r>
      <w:r w:rsidR="006828B4">
        <w:rPr>
          <w:rFonts w:ascii="Times New Roman" w:hAnsi="Times New Roman" w:cs="Times New Roman"/>
          <w:sz w:val="24"/>
          <w:szCs w:val="24"/>
          <w:lang w:val="sr-Cyrl-RS"/>
        </w:rPr>
        <w:t xml:space="preserve"> </w:t>
      </w:r>
      <w:r w:rsidR="00E813E4">
        <w:rPr>
          <w:rFonts w:ascii="Times New Roman" w:hAnsi="Times New Roman" w:cs="Times New Roman"/>
          <w:sz w:val="24"/>
          <w:szCs w:val="24"/>
        </w:rPr>
        <w:t>3</w:t>
      </w:r>
      <w:r w:rsidR="00C92B97" w:rsidRPr="0060096B">
        <w:rPr>
          <w:rFonts w:ascii="Times New Roman" w:hAnsi="Times New Roman" w:cs="Times New Roman"/>
          <w:sz w:val="24"/>
          <w:szCs w:val="24"/>
        </w:rPr>
        <w:t>.</w:t>
      </w:r>
      <w:r w:rsidR="006828B4">
        <w:rPr>
          <w:rFonts w:ascii="Times New Roman" w:hAnsi="Times New Roman" w:cs="Times New Roman"/>
          <w:sz w:val="24"/>
          <w:szCs w:val="24"/>
          <w:lang w:val="sr-Cyrl-RS"/>
        </w:rPr>
        <w:t xml:space="preserve"> </w:t>
      </w:r>
      <w:r w:rsidR="006E182D" w:rsidRPr="0060096B">
        <w:rPr>
          <w:rFonts w:ascii="Times New Roman" w:hAnsi="Times New Roman" w:cs="Times New Roman"/>
          <w:sz w:val="24"/>
          <w:szCs w:val="24"/>
        </w:rPr>
        <w:t xml:space="preserve">овог члана </w:t>
      </w:r>
      <w:r w:rsidRPr="0060096B">
        <w:rPr>
          <w:rFonts w:ascii="Times New Roman" w:hAnsi="Times New Roman" w:cs="Times New Roman"/>
          <w:sz w:val="24"/>
          <w:szCs w:val="24"/>
        </w:rPr>
        <w:t>може</w:t>
      </w:r>
      <w:r w:rsidR="006828B4">
        <w:rPr>
          <w:rFonts w:ascii="Times New Roman" w:hAnsi="Times New Roman" w:cs="Times New Roman"/>
          <w:sz w:val="24"/>
          <w:szCs w:val="24"/>
          <w:lang w:val="sr-Cyrl-RS"/>
        </w:rPr>
        <w:t xml:space="preserve"> </w:t>
      </w:r>
      <w:r w:rsidR="006E182D" w:rsidRPr="0060096B">
        <w:rPr>
          <w:rFonts w:ascii="Times New Roman" w:hAnsi="Times New Roman" w:cs="Times New Roman"/>
          <w:sz w:val="24"/>
          <w:szCs w:val="24"/>
        </w:rPr>
        <w:t>се основати само у седишту факултета здравствене струке, а здравствене установе из ст.</w:t>
      </w:r>
      <w:r w:rsidR="006828B4">
        <w:rPr>
          <w:rFonts w:ascii="Times New Roman" w:hAnsi="Times New Roman" w:cs="Times New Roman"/>
          <w:sz w:val="24"/>
          <w:szCs w:val="24"/>
          <w:lang w:val="sr-Cyrl-RS"/>
        </w:rPr>
        <w:t xml:space="preserve"> </w:t>
      </w:r>
      <w:r w:rsidR="00C6506F">
        <w:rPr>
          <w:rFonts w:ascii="Times New Roman" w:hAnsi="Times New Roman" w:cs="Times New Roman"/>
          <w:sz w:val="24"/>
          <w:szCs w:val="24"/>
        </w:rPr>
        <w:t>4</w:t>
      </w:r>
      <w:r w:rsidR="00D126DF" w:rsidRPr="0060096B">
        <w:rPr>
          <w:rFonts w:ascii="Times New Roman" w:hAnsi="Times New Roman" w:cs="Times New Roman"/>
          <w:sz w:val="24"/>
          <w:szCs w:val="24"/>
        </w:rPr>
        <w:t>-</w:t>
      </w:r>
      <w:r w:rsidR="00C6506F">
        <w:rPr>
          <w:rFonts w:ascii="Times New Roman" w:hAnsi="Times New Roman" w:cs="Times New Roman"/>
          <w:sz w:val="24"/>
          <w:szCs w:val="24"/>
        </w:rPr>
        <w:t>6</w:t>
      </w:r>
      <w:r w:rsidR="00C92B97" w:rsidRPr="0060096B">
        <w:rPr>
          <w:rFonts w:ascii="Times New Roman" w:hAnsi="Times New Roman" w:cs="Times New Roman"/>
          <w:sz w:val="24"/>
          <w:szCs w:val="24"/>
        </w:rPr>
        <w:t>.</w:t>
      </w:r>
      <w:r w:rsidR="006E182D" w:rsidRPr="0060096B">
        <w:rPr>
          <w:rFonts w:ascii="Times New Roman" w:hAnsi="Times New Roman" w:cs="Times New Roman"/>
          <w:sz w:val="24"/>
          <w:szCs w:val="24"/>
        </w:rPr>
        <w:t xml:space="preserve"> овог члана могу се основати само у седишту универзитета, који у свом саставу има факултет здравствене струке.</w:t>
      </w:r>
    </w:p>
    <w:p w:rsidR="00A16676"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Здравствен</w:t>
      </w:r>
      <w:r w:rsidR="00667275" w:rsidRPr="0060096B">
        <w:rPr>
          <w:rFonts w:ascii="Times New Roman" w:hAnsi="Times New Roman" w:cs="Times New Roman"/>
          <w:sz w:val="24"/>
          <w:szCs w:val="24"/>
        </w:rPr>
        <w:t>а</w:t>
      </w:r>
      <w:r w:rsidR="006828B4">
        <w:rPr>
          <w:rFonts w:ascii="Times New Roman" w:hAnsi="Times New Roman" w:cs="Times New Roman"/>
          <w:sz w:val="24"/>
          <w:szCs w:val="24"/>
          <w:lang w:val="sr-Cyrl-RS"/>
        </w:rPr>
        <w:t xml:space="preserve"> </w:t>
      </w:r>
      <w:r w:rsidR="00F1200F" w:rsidRPr="0060096B">
        <w:rPr>
          <w:rFonts w:ascii="Times New Roman" w:hAnsi="Times New Roman" w:cs="Times New Roman"/>
          <w:sz w:val="24"/>
          <w:szCs w:val="24"/>
        </w:rPr>
        <w:t>установ</w:t>
      </w:r>
      <w:r w:rsidR="00F1200F">
        <w:rPr>
          <w:rFonts w:ascii="Times New Roman" w:hAnsi="Times New Roman" w:cs="Times New Roman"/>
          <w:sz w:val="24"/>
          <w:szCs w:val="24"/>
        </w:rPr>
        <w:t>а</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из ст</w:t>
      </w:r>
      <w:r w:rsidR="00B072DC">
        <w:rPr>
          <w:rFonts w:ascii="Times New Roman" w:hAnsi="Times New Roman" w:cs="Times New Roman"/>
          <w:sz w:val="24"/>
          <w:szCs w:val="24"/>
          <w:lang w:val="sr-Cyrl-RS"/>
        </w:rPr>
        <w:t xml:space="preserve">ава </w:t>
      </w:r>
      <w:r w:rsidRPr="0060096B">
        <w:rPr>
          <w:rFonts w:ascii="Times New Roman" w:hAnsi="Times New Roman" w:cs="Times New Roman"/>
          <w:sz w:val="24"/>
          <w:szCs w:val="24"/>
        </w:rPr>
        <w:t>1</w:t>
      </w:r>
      <w:r w:rsidR="00B072DC">
        <w:rPr>
          <w:rFonts w:ascii="Times New Roman" w:hAnsi="Times New Roman" w:cs="Times New Roman"/>
          <w:sz w:val="24"/>
          <w:szCs w:val="24"/>
          <w:lang w:val="sr-Cyrl-RS"/>
        </w:rPr>
        <w:t>.</w:t>
      </w:r>
      <w:r w:rsidR="000C6925" w:rsidRPr="0060096B">
        <w:rPr>
          <w:rFonts w:ascii="Times New Roman" w:hAnsi="Times New Roman" w:cs="Times New Roman"/>
          <w:sz w:val="24"/>
          <w:szCs w:val="24"/>
        </w:rPr>
        <w:t xml:space="preserve"> и</w:t>
      </w:r>
      <w:r w:rsidR="006828B4">
        <w:rPr>
          <w:rFonts w:ascii="Times New Roman" w:hAnsi="Times New Roman" w:cs="Times New Roman"/>
          <w:sz w:val="24"/>
          <w:szCs w:val="24"/>
          <w:lang w:val="sr-Cyrl-RS"/>
        </w:rPr>
        <w:t xml:space="preserve"> </w:t>
      </w:r>
      <w:r w:rsidR="00B072DC">
        <w:rPr>
          <w:rFonts w:ascii="Times New Roman" w:hAnsi="Times New Roman" w:cs="Times New Roman"/>
          <w:sz w:val="24"/>
          <w:szCs w:val="24"/>
          <w:lang w:val="sr-Cyrl-RS"/>
        </w:rPr>
        <w:t xml:space="preserve">ст. </w:t>
      </w:r>
      <w:r w:rsidR="00903ABB">
        <w:rPr>
          <w:rFonts w:ascii="Times New Roman" w:hAnsi="Times New Roman" w:cs="Times New Roman"/>
          <w:sz w:val="24"/>
          <w:szCs w:val="24"/>
        </w:rPr>
        <w:t>3-6.</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w:t>
      </w:r>
      <w:r w:rsidR="00D126DF" w:rsidRPr="0060096B">
        <w:rPr>
          <w:rFonts w:ascii="Times New Roman" w:hAnsi="Times New Roman" w:cs="Times New Roman"/>
          <w:sz w:val="24"/>
          <w:szCs w:val="24"/>
        </w:rPr>
        <w:t>, као</w:t>
      </w:r>
      <w:r w:rsidR="004E21B4" w:rsidRPr="0060096B">
        <w:rPr>
          <w:rFonts w:ascii="Times New Roman" w:hAnsi="Times New Roman" w:cs="Times New Roman"/>
          <w:sz w:val="24"/>
          <w:szCs w:val="24"/>
        </w:rPr>
        <w:t xml:space="preserve"> и општа болница</w:t>
      </w:r>
      <w:r w:rsidR="00C92B97" w:rsidRPr="0060096B">
        <w:rPr>
          <w:rFonts w:ascii="Times New Roman" w:hAnsi="Times New Roman" w:cs="Times New Roman"/>
          <w:sz w:val="24"/>
          <w:szCs w:val="24"/>
        </w:rPr>
        <w:t xml:space="preserve">, </w:t>
      </w:r>
      <w:r w:rsidR="004E21B4" w:rsidRPr="0060096B">
        <w:rPr>
          <w:rFonts w:ascii="Times New Roman" w:hAnsi="Times New Roman" w:cs="Times New Roman"/>
          <w:sz w:val="24"/>
          <w:szCs w:val="24"/>
        </w:rPr>
        <w:t>као организациони део здравственог центра из става 2</w:t>
      </w:r>
      <w:r w:rsidR="00C92B97" w:rsidRPr="0060096B">
        <w:rPr>
          <w:rFonts w:ascii="Times New Roman" w:hAnsi="Times New Roman" w:cs="Times New Roman"/>
          <w:sz w:val="24"/>
          <w:szCs w:val="24"/>
        </w:rPr>
        <w:t>.</w:t>
      </w:r>
      <w:r w:rsidR="006828B4">
        <w:rPr>
          <w:rFonts w:ascii="Times New Roman" w:hAnsi="Times New Roman" w:cs="Times New Roman"/>
          <w:sz w:val="24"/>
          <w:szCs w:val="24"/>
          <w:lang w:val="sr-Cyrl-RS"/>
        </w:rPr>
        <w:t xml:space="preserve"> </w:t>
      </w:r>
      <w:r w:rsidR="004E21B4" w:rsidRPr="0060096B">
        <w:rPr>
          <w:rFonts w:ascii="Times New Roman" w:hAnsi="Times New Roman" w:cs="Times New Roman"/>
          <w:sz w:val="24"/>
          <w:szCs w:val="24"/>
        </w:rPr>
        <w:t>овог члана</w:t>
      </w:r>
      <w:r w:rsidR="00D126DF" w:rsidRPr="0060096B">
        <w:rPr>
          <w:rFonts w:ascii="Times New Roman" w:hAnsi="Times New Roman" w:cs="Times New Roman"/>
          <w:sz w:val="24"/>
          <w:szCs w:val="24"/>
        </w:rPr>
        <w:t>,</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обављају и </w:t>
      </w:r>
      <w:r w:rsidR="00E35292" w:rsidRPr="0060096B">
        <w:rPr>
          <w:rFonts w:ascii="Times New Roman" w:hAnsi="Times New Roman" w:cs="Times New Roman"/>
          <w:sz w:val="24"/>
          <w:szCs w:val="24"/>
        </w:rPr>
        <w:t>апотекарску</w:t>
      </w:r>
      <w:r w:rsidRPr="0060096B">
        <w:rPr>
          <w:rFonts w:ascii="Times New Roman" w:hAnsi="Times New Roman" w:cs="Times New Roman"/>
          <w:sz w:val="24"/>
          <w:szCs w:val="24"/>
        </w:rPr>
        <w:t xml:space="preserve"> делатност преко болничке апотеке</w:t>
      </w:r>
      <w:r w:rsidR="00A16676" w:rsidRPr="0060096B">
        <w:rPr>
          <w:rFonts w:ascii="Times New Roman" w:hAnsi="Times New Roman" w:cs="Times New Roman"/>
          <w:sz w:val="24"/>
          <w:szCs w:val="24"/>
        </w:rPr>
        <w:t xml:space="preserve">, у складу са </w:t>
      </w:r>
      <w:r w:rsidR="00D126DF" w:rsidRPr="0060096B">
        <w:rPr>
          <w:rFonts w:ascii="Times New Roman" w:hAnsi="Times New Roman" w:cs="Times New Roman"/>
          <w:sz w:val="24"/>
          <w:szCs w:val="24"/>
        </w:rPr>
        <w:t>законом</w:t>
      </w:r>
      <w:r w:rsidR="00426846" w:rsidRPr="0060096B">
        <w:rPr>
          <w:rFonts w:ascii="Times New Roman" w:hAnsi="Times New Roman" w:cs="Times New Roman"/>
          <w:sz w:val="24"/>
          <w:szCs w:val="24"/>
        </w:rPr>
        <w:t>.</w:t>
      </w:r>
    </w:p>
    <w:p w:rsidR="00057D97" w:rsidRPr="0060096B" w:rsidRDefault="004D657E" w:rsidP="00D0366F">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1</w:t>
      </w:r>
      <w:r w:rsidR="00BE21CD">
        <w:rPr>
          <w:rFonts w:ascii="Times New Roman" w:hAnsi="Times New Roman" w:cs="Times New Roman"/>
          <w:sz w:val="24"/>
          <w:szCs w:val="24"/>
        </w:rPr>
        <w:t>9</w:t>
      </w:r>
      <w:r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Специјалистичко-консултативна делатност здравствених установа из члана </w:t>
      </w:r>
      <w:r w:rsidR="008A1A5E" w:rsidRPr="0060096B">
        <w:rPr>
          <w:rFonts w:ascii="Times New Roman" w:hAnsi="Times New Roman" w:cs="Times New Roman"/>
          <w:sz w:val="24"/>
          <w:szCs w:val="24"/>
        </w:rPr>
        <w:t>1</w:t>
      </w:r>
      <w:r w:rsidR="008A1A5E">
        <w:rPr>
          <w:rFonts w:ascii="Times New Roman" w:hAnsi="Times New Roman" w:cs="Times New Roman"/>
          <w:sz w:val="24"/>
          <w:szCs w:val="24"/>
        </w:rPr>
        <w:t>8</w:t>
      </w:r>
      <w:r w:rsidRPr="0060096B">
        <w:rPr>
          <w:rFonts w:ascii="Times New Roman" w:hAnsi="Times New Roman" w:cs="Times New Roman"/>
          <w:sz w:val="24"/>
          <w:szCs w:val="24"/>
        </w:rPr>
        <w:t xml:space="preserve">. ове уредбе обухвата: </w:t>
      </w:r>
      <w:r w:rsidR="00A363D4" w:rsidRPr="0060096B">
        <w:rPr>
          <w:rFonts w:ascii="Times New Roman" w:hAnsi="Times New Roman" w:cs="Times New Roman"/>
          <w:sz w:val="24"/>
          <w:szCs w:val="24"/>
        </w:rPr>
        <w:t xml:space="preserve">амбулантне </w:t>
      </w:r>
      <w:r w:rsidRPr="0060096B">
        <w:rPr>
          <w:rFonts w:ascii="Times New Roman" w:hAnsi="Times New Roman" w:cs="Times New Roman"/>
          <w:sz w:val="24"/>
          <w:szCs w:val="24"/>
        </w:rPr>
        <w:t>специјалистичк</w:t>
      </w:r>
      <w:r w:rsidR="00A363D4" w:rsidRPr="0060096B">
        <w:rPr>
          <w:rFonts w:ascii="Times New Roman" w:hAnsi="Times New Roman" w:cs="Times New Roman"/>
          <w:sz w:val="24"/>
          <w:szCs w:val="24"/>
        </w:rPr>
        <w:t>о-консултативн</w:t>
      </w:r>
      <w:r w:rsidR="00FA2229" w:rsidRPr="0060096B">
        <w:rPr>
          <w:rFonts w:ascii="Times New Roman" w:hAnsi="Times New Roman" w:cs="Times New Roman"/>
          <w:sz w:val="24"/>
          <w:szCs w:val="24"/>
        </w:rPr>
        <w:t>е прегледе</w:t>
      </w:r>
      <w:r w:rsidRPr="0060096B">
        <w:rPr>
          <w:rFonts w:ascii="Times New Roman" w:hAnsi="Times New Roman" w:cs="Times New Roman"/>
          <w:sz w:val="24"/>
          <w:szCs w:val="24"/>
        </w:rPr>
        <w:t xml:space="preserve">; пријем и збрињавање </w:t>
      </w:r>
      <w:r w:rsidR="00A363D4" w:rsidRPr="0060096B">
        <w:rPr>
          <w:rFonts w:ascii="Times New Roman" w:hAnsi="Times New Roman" w:cs="Times New Roman"/>
          <w:sz w:val="24"/>
          <w:szCs w:val="24"/>
        </w:rPr>
        <w:t>хитних</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стања, прегледе и дијагностичку обраду пацијената упућених на болничко лечење; дијагностику, </w:t>
      </w:r>
      <w:r w:rsidR="00A363D4" w:rsidRPr="0060096B">
        <w:rPr>
          <w:rFonts w:ascii="Times New Roman" w:hAnsi="Times New Roman" w:cs="Times New Roman"/>
          <w:sz w:val="24"/>
          <w:szCs w:val="24"/>
        </w:rPr>
        <w:t>терапију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и </w:t>
      </w:r>
      <w:r w:rsidR="00A363D4" w:rsidRPr="0060096B">
        <w:rPr>
          <w:rFonts w:ascii="Times New Roman" w:hAnsi="Times New Roman" w:cs="Times New Roman"/>
          <w:sz w:val="24"/>
          <w:szCs w:val="24"/>
        </w:rPr>
        <w:t>рехабилитацију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у оквиру </w:t>
      </w:r>
      <w:r w:rsidR="00A363D4" w:rsidRPr="0060096B">
        <w:rPr>
          <w:rFonts w:ascii="Times New Roman" w:hAnsi="Times New Roman" w:cs="Times New Roman"/>
          <w:sz w:val="24"/>
          <w:szCs w:val="24"/>
        </w:rPr>
        <w:t>дневне болнице</w:t>
      </w:r>
      <w:r w:rsidRPr="0060096B">
        <w:rPr>
          <w:rFonts w:ascii="Times New Roman" w:hAnsi="Times New Roman" w:cs="Times New Roman"/>
          <w:sz w:val="24"/>
          <w:szCs w:val="24"/>
        </w:rPr>
        <w:t xml:space="preserve">; физикалну медицину и рехабилитацију за амбулантне и хоспитализоване пацијенте; обављање лабораторијских, радиолошких и других дијагностичких услуга за </w:t>
      </w:r>
      <w:r w:rsidRPr="0060096B">
        <w:rPr>
          <w:rFonts w:ascii="Times New Roman" w:hAnsi="Times New Roman" w:cs="Times New Roman"/>
          <w:sz w:val="24"/>
          <w:szCs w:val="24"/>
        </w:rPr>
        <w:lastRenderedPageBreak/>
        <w:t>амбулантне пацијенте, као и другу одговарајућу специјалистичко-консултативну делатност.</w:t>
      </w:r>
    </w:p>
    <w:p w:rsidR="00057D97" w:rsidRPr="0060096B" w:rsidRDefault="00D0366F" w:rsidP="009C431A">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Pr>
          <w:rFonts w:ascii="Times New Roman" w:hAnsi="Times New Roman" w:cs="Times New Roman"/>
          <w:sz w:val="24"/>
          <w:szCs w:val="24"/>
        </w:rPr>
        <w:t>20</w:t>
      </w:r>
      <w:r w:rsidR="004D657E"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Дневна болница, као посебна организациона јединица болнице, организује се за обављање дијагностичких, терапијских и рехабилитационих услуга за </w:t>
      </w:r>
      <w:r w:rsidR="00FA2229" w:rsidRPr="0060096B">
        <w:rPr>
          <w:rFonts w:ascii="Times New Roman" w:hAnsi="Times New Roman" w:cs="Times New Roman"/>
          <w:sz w:val="24"/>
          <w:szCs w:val="24"/>
        </w:rPr>
        <w:t xml:space="preserve">пацијенте у следећим областима: </w:t>
      </w:r>
      <w:r w:rsidRPr="0060096B">
        <w:rPr>
          <w:rFonts w:ascii="Times New Roman" w:hAnsi="Times New Roman" w:cs="Times New Roman"/>
          <w:sz w:val="24"/>
          <w:szCs w:val="24"/>
        </w:rPr>
        <w:t xml:space="preserve">нефрологији (хемодијализа и перитонеална дијализа) и другим интернистичким гранама медицине (првенствено ради примене </w:t>
      </w:r>
      <w:r w:rsidR="008C09C8" w:rsidRPr="0060096B">
        <w:rPr>
          <w:rFonts w:ascii="Times New Roman" w:hAnsi="Times New Roman" w:cs="Times New Roman"/>
          <w:sz w:val="24"/>
          <w:szCs w:val="24"/>
        </w:rPr>
        <w:t xml:space="preserve">радиотерапије, </w:t>
      </w:r>
      <w:r w:rsidRPr="0060096B">
        <w:rPr>
          <w:rFonts w:ascii="Times New Roman" w:hAnsi="Times New Roman" w:cs="Times New Roman"/>
          <w:sz w:val="24"/>
          <w:szCs w:val="24"/>
        </w:rPr>
        <w:t xml:space="preserve">парентералне и инхалационе терапије); хируршким гранама медицине (ради обављања хируршких интервенција и операција из области једнодневне хирургије) и психијатрији – заштити менталног здравља (ради примене комбинованих мера психотерапије, социотерапије, окупационе и радне терапије и психосоцијалне подршке </w:t>
      </w:r>
      <w:r w:rsidR="00D07D99" w:rsidRPr="0060096B">
        <w:rPr>
          <w:rFonts w:ascii="Times New Roman" w:hAnsi="Times New Roman" w:cs="Times New Roman"/>
          <w:sz w:val="24"/>
          <w:szCs w:val="24"/>
        </w:rPr>
        <w:t>пацијентима</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и члановима њихових породица).</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Дневна болница капацитете за програм дијализе за хронично оболеле пацијенте обезбеђује у складу са бројем оболелих.</w:t>
      </w:r>
    </w:p>
    <w:p w:rsidR="00057D97" w:rsidRPr="0060096B" w:rsidRDefault="00001425"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Број постеља</w:t>
      </w:r>
      <w:r w:rsidR="006828B4">
        <w:rPr>
          <w:rFonts w:ascii="Times New Roman" w:hAnsi="Times New Roman" w:cs="Times New Roman"/>
          <w:sz w:val="24"/>
          <w:szCs w:val="24"/>
          <w:lang w:val="sr-Cyrl-RS"/>
        </w:rPr>
        <w:t xml:space="preserve"> </w:t>
      </w:r>
      <w:r w:rsidR="004D657E" w:rsidRPr="0060096B">
        <w:rPr>
          <w:rFonts w:ascii="Times New Roman" w:hAnsi="Times New Roman" w:cs="Times New Roman"/>
          <w:sz w:val="24"/>
          <w:szCs w:val="24"/>
        </w:rPr>
        <w:t xml:space="preserve">дневних болница у интернистичким и хируршким областима </w:t>
      </w:r>
      <w:r w:rsidRPr="0060096B">
        <w:rPr>
          <w:rFonts w:ascii="Times New Roman" w:hAnsi="Times New Roman" w:cs="Times New Roman"/>
          <w:sz w:val="24"/>
          <w:szCs w:val="24"/>
        </w:rPr>
        <w:t xml:space="preserve">је </w:t>
      </w:r>
      <w:r w:rsidR="004D657E" w:rsidRPr="0060096B">
        <w:rPr>
          <w:rFonts w:ascii="Times New Roman" w:hAnsi="Times New Roman" w:cs="Times New Roman"/>
          <w:sz w:val="24"/>
          <w:szCs w:val="24"/>
        </w:rPr>
        <w:t>најмање 5% постеља у односу на број постеља у одговарajућим болничким одељењима.</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Капацитет дневне болнице у психијатрији исказује се бројем места за поједине врсте групних психотерапијских и рехабилитационих активности.</w:t>
      </w:r>
    </w:p>
    <w:p w:rsidR="00057D97" w:rsidRPr="0060096B" w:rsidRDefault="004D657E" w:rsidP="004E00CF">
      <w:pPr>
        <w:spacing w:after="150"/>
        <w:jc w:val="center"/>
        <w:rPr>
          <w:rFonts w:ascii="Times New Roman" w:hAnsi="Times New Roman" w:cs="Times New Roman"/>
          <w:sz w:val="24"/>
          <w:szCs w:val="24"/>
        </w:rPr>
      </w:pPr>
      <w:r w:rsidRPr="0060096B">
        <w:rPr>
          <w:rFonts w:ascii="Times New Roman" w:hAnsi="Times New Roman" w:cs="Times New Roman"/>
          <w:sz w:val="24"/>
          <w:szCs w:val="24"/>
        </w:rPr>
        <w:t>Члан 2</w:t>
      </w:r>
      <w:r w:rsidR="00BE21CD">
        <w:rPr>
          <w:rFonts w:ascii="Times New Roman" w:hAnsi="Times New Roman" w:cs="Times New Roman"/>
          <w:sz w:val="24"/>
          <w:szCs w:val="24"/>
        </w:rPr>
        <w:t>1</w:t>
      </w:r>
      <w:r w:rsidRPr="0060096B">
        <w:rPr>
          <w:rFonts w:ascii="Times New Roman" w:hAnsi="Times New Roman" w:cs="Times New Roman"/>
          <w:sz w:val="24"/>
          <w:szCs w:val="24"/>
        </w:rPr>
        <w:t>.</w:t>
      </w:r>
    </w:p>
    <w:p w:rsidR="00F652D8"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За остваривање законом утврђених права на болничку здравствену заштиту у Републици Србији </w:t>
      </w:r>
      <w:r w:rsidR="00E00153">
        <w:rPr>
          <w:rFonts w:ascii="Times New Roman" w:hAnsi="Times New Roman" w:cs="Times New Roman"/>
          <w:sz w:val="24"/>
          <w:szCs w:val="24"/>
        </w:rPr>
        <w:t xml:space="preserve">предвиђено </w:t>
      </w:r>
      <w:r w:rsidR="00FA42DE">
        <w:rPr>
          <w:rFonts w:ascii="Times New Roman" w:hAnsi="Times New Roman" w:cs="Times New Roman"/>
          <w:sz w:val="24"/>
          <w:szCs w:val="24"/>
        </w:rPr>
        <w:t>је 38.611</w:t>
      </w:r>
      <w:r w:rsidRPr="0060096B">
        <w:rPr>
          <w:rFonts w:ascii="Times New Roman" w:hAnsi="Times New Roman" w:cs="Times New Roman"/>
          <w:sz w:val="24"/>
          <w:szCs w:val="24"/>
        </w:rPr>
        <w:t xml:space="preserve"> болничка постеља, односно до 5,5 постеља на 1.000 становника, и то за:</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058"/>
        <w:gridCol w:w="3254"/>
        <w:gridCol w:w="2204"/>
        <w:gridCol w:w="2376"/>
      </w:tblGrid>
      <w:tr w:rsidR="00057D97" w:rsidRPr="0060096B" w:rsidTr="00F652D8">
        <w:trPr>
          <w:trHeight w:val="45"/>
          <w:tblCellSpacing w:w="0" w:type="auto"/>
        </w:trPr>
        <w:tc>
          <w:tcPr>
            <w:tcW w:w="1094" w:type="dxa"/>
            <w:vMerge w:val="restart"/>
            <w:tcBorders>
              <w:top w:val="single" w:sz="8" w:space="0" w:color="000000"/>
              <w:left w:val="single" w:sz="8" w:space="0" w:color="000000"/>
              <w:bottom w:val="single" w:sz="8" w:space="0" w:color="000000"/>
              <w:right w:val="single" w:sz="8" w:space="0" w:color="000000"/>
            </w:tcBorders>
            <w:vAlign w:val="center"/>
          </w:tcPr>
          <w:p w:rsidR="00057D97" w:rsidRPr="0060096B" w:rsidRDefault="008D3F9D"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br w:type="page"/>
            </w:r>
          </w:p>
        </w:tc>
        <w:tc>
          <w:tcPr>
            <w:tcW w:w="3321" w:type="dxa"/>
            <w:vMerge w:val="restart"/>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 </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Болничке постеље</w:t>
            </w:r>
          </w:p>
        </w:tc>
      </w:tr>
      <w:tr w:rsidR="00057D97" w:rsidRPr="0060096B" w:rsidTr="00F652D8">
        <w:trPr>
          <w:trHeight w:val="45"/>
          <w:tblCellSpacing w:w="0" w:type="auto"/>
        </w:trPr>
        <w:tc>
          <w:tcPr>
            <w:tcW w:w="0" w:type="auto"/>
            <w:vMerge/>
            <w:tcBorders>
              <w:top w:val="nil"/>
              <w:left w:val="single" w:sz="8" w:space="0" w:color="000000"/>
              <w:bottom w:val="single" w:sz="8" w:space="0" w:color="000000"/>
              <w:right w:val="single" w:sz="8" w:space="0" w:color="000000"/>
            </w:tcBorders>
          </w:tcPr>
          <w:p w:rsidR="00057D97" w:rsidRPr="0060096B" w:rsidRDefault="00057D97" w:rsidP="009C431A">
            <w:pPr>
              <w:jc w:val="both"/>
              <w:rPr>
                <w:rFonts w:ascii="Times New Roman" w:hAnsi="Times New Roman" w:cs="Times New Roman"/>
                <w:sz w:val="24"/>
                <w:szCs w:val="24"/>
              </w:rPr>
            </w:pPr>
          </w:p>
        </w:tc>
        <w:tc>
          <w:tcPr>
            <w:tcW w:w="0" w:type="auto"/>
            <w:vMerge/>
            <w:tcBorders>
              <w:top w:val="nil"/>
              <w:left w:val="single" w:sz="8" w:space="0" w:color="000000"/>
              <w:bottom w:val="single" w:sz="8" w:space="0" w:color="000000"/>
              <w:right w:val="single" w:sz="8" w:space="0" w:color="000000"/>
            </w:tcBorders>
          </w:tcPr>
          <w:p w:rsidR="00057D97" w:rsidRPr="0060096B" w:rsidRDefault="00057D97" w:rsidP="009C431A">
            <w:pPr>
              <w:jc w:val="both"/>
              <w:rPr>
                <w:rFonts w:ascii="Times New Roman" w:hAnsi="Times New Roman" w:cs="Times New Roman"/>
                <w:sz w:val="24"/>
                <w:szCs w:val="24"/>
              </w:rPr>
            </w:pPr>
          </w:p>
        </w:tc>
        <w:tc>
          <w:tcPr>
            <w:tcW w:w="2280"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број</w:t>
            </w:r>
          </w:p>
        </w:tc>
        <w:tc>
          <w:tcPr>
            <w:tcW w:w="2433"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стопа на</w:t>
            </w:r>
            <w:r w:rsidRPr="0060096B">
              <w:rPr>
                <w:rFonts w:ascii="Times New Roman" w:hAnsi="Times New Roman" w:cs="Times New Roman"/>
                <w:sz w:val="24"/>
                <w:szCs w:val="24"/>
              </w:rPr>
              <w:br/>
              <w:t>1.000 становника</w:t>
            </w:r>
          </w:p>
        </w:tc>
      </w:tr>
      <w:tr w:rsidR="00057D97" w:rsidRPr="0060096B" w:rsidTr="00F652D8">
        <w:trPr>
          <w:trHeight w:val="45"/>
          <w:tblCellSpacing w:w="0" w:type="auto"/>
        </w:trPr>
        <w:tc>
          <w:tcPr>
            <w:tcW w:w="1094"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1)</w:t>
            </w:r>
          </w:p>
        </w:tc>
        <w:tc>
          <w:tcPr>
            <w:tcW w:w="0" w:type="auto"/>
            <w:gridSpan w:val="3"/>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краткотрајну хоспитализацију акутно оболелих и повређених:</w:t>
            </w:r>
          </w:p>
        </w:tc>
      </w:tr>
      <w:tr w:rsidR="00057D97" w:rsidRPr="0060096B" w:rsidTr="00F652D8">
        <w:trPr>
          <w:trHeight w:val="45"/>
          <w:tblCellSpacing w:w="0" w:type="auto"/>
        </w:trPr>
        <w:tc>
          <w:tcPr>
            <w:tcW w:w="1094"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 </w:t>
            </w:r>
          </w:p>
        </w:tc>
        <w:tc>
          <w:tcPr>
            <w:tcW w:w="3321"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а) на секундарном нивоу</w:t>
            </w:r>
          </w:p>
        </w:tc>
        <w:tc>
          <w:tcPr>
            <w:tcW w:w="2280"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3B44E7" w:rsidP="009C431A">
            <w:pPr>
              <w:spacing w:after="150"/>
              <w:jc w:val="both"/>
              <w:rPr>
                <w:rFonts w:ascii="Times New Roman" w:hAnsi="Times New Roman" w:cs="Times New Roman"/>
                <w:sz w:val="24"/>
                <w:szCs w:val="24"/>
              </w:rPr>
            </w:pPr>
            <w:r>
              <w:rPr>
                <w:rFonts w:ascii="Times New Roman" w:hAnsi="Times New Roman" w:cs="Times New Roman"/>
                <w:sz w:val="24"/>
                <w:szCs w:val="24"/>
              </w:rPr>
              <w:t>24.694</w:t>
            </w:r>
          </w:p>
        </w:tc>
        <w:tc>
          <w:tcPr>
            <w:tcW w:w="2433"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до 3,50</w:t>
            </w:r>
          </w:p>
        </w:tc>
      </w:tr>
      <w:tr w:rsidR="00057D97" w:rsidRPr="0060096B" w:rsidTr="00F652D8">
        <w:trPr>
          <w:trHeight w:val="45"/>
          <w:tblCellSpacing w:w="0" w:type="auto"/>
        </w:trPr>
        <w:tc>
          <w:tcPr>
            <w:tcW w:w="1094"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 </w:t>
            </w:r>
          </w:p>
        </w:tc>
        <w:tc>
          <w:tcPr>
            <w:tcW w:w="3321"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б) на терцијарном нивоу</w:t>
            </w:r>
          </w:p>
        </w:tc>
        <w:tc>
          <w:tcPr>
            <w:tcW w:w="2280"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6.000</w:t>
            </w:r>
          </w:p>
        </w:tc>
        <w:tc>
          <w:tcPr>
            <w:tcW w:w="2433"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до 0,85</w:t>
            </w:r>
          </w:p>
        </w:tc>
      </w:tr>
      <w:tr w:rsidR="00057D97" w:rsidRPr="0060096B" w:rsidTr="00F652D8">
        <w:trPr>
          <w:trHeight w:val="45"/>
          <w:tblCellSpacing w:w="0" w:type="auto"/>
        </w:trPr>
        <w:tc>
          <w:tcPr>
            <w:tcW w:w="1094"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2)</w:t>
            </w:r>
          </w:p>
        </w:tc>
        <w:tc>
          <w:tcPr>
            <w:tcW w:w="0" w:type="auto"/>
            <w:gridSpan w:val="3"/>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продужено лечење и дуготрајну хоспитализацију:</w:t>
            </w:r>
          </w:p>
        </w:tc>
      </w:tr>
      <w:tr w:rsidR="00057D97" w:rsidRPr="0060096B" w:rsidTr="00F652D8">
        <w:trPr>
          <w:trHeight w:val="45"/>
          <w:tblCellSpacing w:w="0" w:type="auto"/>
        </w:trPr>
        <w:tc>
          <w:tcPr>
            <w:tcW w:w="1094"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 </w:t>
            </w:r>
          </w:p>
        </w:tc>
        <w:tc>
          <w:tcPr>
            <w:tcW w:w="3321"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rPr>
                <w:rFonts w:ascii="Times New Roman" w:hAnsi="Times New Roman" w:cs="Times New Roman"/>
                <w:sz w:val="24"/>
                <w:szCs w:val="24"/>
              </w:rPr>
            </w:pPr>
            <w:r w:rsidRPr="0060096B">
              <w:rPr>
                <w:rFonts w:ascii="Times New Roman" w:hAnsi="Times New Roman" w:cs="Times New Roman"/>
                <w:sz w:val="24"/>
                <w:szCs w:val="24"/>
              </w:rPr>
              <w:t>а) психијатријских болесника</w:t>
            </w:r>
          </w:p>
        </w:tc>
        <w:tc>
          <w:tcPr>
            <w:tcW w:w="2280"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6D7301">
            <w:pPr>
              <w:spacing w:after="150"/>
              <w:jc w:val="both"/>
              <w:rPr>
                <w:rFonts w:ascii="Times New Roman" w:hAnsi="Times New Roman" w:cs="Times New Roman"/>
                <w:sz w:val="24"/>
                <w:szCs w:val="24"/>
              </w:rPr>
            </w:pPr>
            <w:r w:rsidRPr="0060096B">
              <w:rPr>
                <w:rFonts w:ascii="Times New Roman" w:hAnsi="Times New Roman" w:cs="Times New Roman"/>
                <w:sz w:val="24"/>
                <w:szCs w:val="24"/>
              </w:rPr>
              <w:t>3.250</w:t>
            </w:r>
          </w:p>
        </w:tc>
        <w:tc>
          <w:tcPr>
            <w:tcW w:w="2433"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до 0,46</w:t>
            </w:r>
          </w:p>
        </w:tc>
      </w:tr>
      <w:tr w:rsidR="00057D97" w:rsidRPr="0060096B" w:rsidTr="00F652D8">
        <w:trPr>
          <w:trHeight w:val="45"/>
          <w:tblCellSpacing w:w="0" w:type="auto"/>
        </w:trPr>
        <w:tc>
          <w:tcPr>
            <w:tcW w:w="1094"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 </w:t>
            </w:r>
          </w:p>
        </w:tc>
        <w:tc>
          <w:tcPr>
            <w:tcW w:w="3321"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rPr>
                <w:rFonts w:ascii="Times New Roman" w:hAnsi="Times New Roman" w:cs="Times New Roman"/>
                <w:sz w:val="24"/>
                <w:szCs w:val="24"/>
              </w:rPr>
            </w:pPr>
            <w:r w:rsidRPr="0060096B">
              <w:rPr>
                <w:rFonts w:ascii="Times New Roman" w:hAnsi="Times New Roman" w:cs="Times New Roman"/>
                <w:sz w:val="24"/>
                <w:szCs w:val="24"/>
              </w:rPr>
              <w:t>б) оболелих од туберкулозе, неспецифичних обољења плућа и других хроничних обољења и стања</w:t>
            </w:r>
          </w:p>
        </w:tc>
        <w:tc>
          <w:tcPr>
            <w:tcW w:w="2280"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1.282</w:t>
            </w:r>
          </w:p>
        </w:tc>
        <w:tc>
          <w:tcPr>
            <w:tcW w:w="2433"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до 0,20</w:t>
            </w:r>
          </w:p>
        </w:tc>
      </w:tr>
      <w:tr w:rsidR="00057D97" w:rsidRPr="0060096B" w:rsidTr="00F652D8">
        <w:trPr>
          <w:trHeight w:val="45"/>
          <w:tblCellSpacing w:w="0" w:type="auto"/>
        </w:trPr>
        <w:tc>
          <w:tcPr>
            <w:tcW w:w="1094"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lastRenderedPageBreak/>
              <w:t>3)</w:t>
            </w:r>
          </w:p>
        </w:tc>
        <w:tc>
          <w:tcPr>
            <w:tcW w:w="3321"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rPr>
                <w:rFonts w:ascii="Times New Roman" w:hAnsi="Times New Roman" w:cs="Times New Roman"/>
                <w:sz w:val="24"/>
                <w:szCs w:val="24"/>
              </w:rPr>
            </w:pPr>
            <w:r w:rsidRPr="0060096B">
              <w:rPr>
                <w:rFonts w:ascii="Times New Roman" w:hAnsi="Times New Roman" w:cs="Times New Roman"/>
                <w:sz w:val="24"/>
                <w:szCs w:val="24"/>
              </w:rPr>
              <w:t>рехабилитацију у специјализованим болничким установама</w:t>
            </w:r>
          </w:p>
        </w:tc>
        <w:tc>
          <w:tcPr>
            <w:tcW w:w="2280"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3B44E7" w:rsidP="009C431A">
            <w:pPr>
              <w:spacing w:after="150"/>
              <w:jc w:val="both"/>
              <w:rPr>
                <w:rFonts w:ascii="Times New Roman" w:hAnsi="Times New Roman" w:cs="Times New Roman"/>
                <w:sz w:val="24"/>
                <w:szCs w:val="24"/>
              </w:rPr>
            </w:pPr>
            <w:r>
              <w:rPr>
                <w:rFonts w:ascii="Times New Roman" w:hAnsi="Times New Roman" w:cs="Times New Roman"/>
                <w:sz w:val="24"/>
                <w:szCs w:val="24"/>
              </w:rPr>
              <w:t>3.430</w:t>
            </w:r>
          </w:p>
        </w:tc>
        <w:tc>
          <w:tcPr>
            <w:tcW w:w="2433"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до 0,50</w:t>
            </w:r>
          </w:p>
        </w:tc>
      </w:tr>
    </w:tbl>
    <w:p w:rsidR="008A3F38" w:rsidRPr="0060096B" w:rsidRDefault="008A3F38" w:rsidP="009C431A">
      <w:pPr>
        <w:spacing w:after="150"/>
        <w:jc w:val="both"/>
        <w:rPr>
          <w:rFonts w:ascii="Times New Roman" w:hAnsi="Times New Roman" w:cs="Times New Roman"/>
          <w:sz w:val="24"/>
          <w:szCs w:val="24"/>
        </w:rPr>
      </w:pPr>
    </w:p>
    <w:p w:rsidR="008A3F38"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Под болничким постељама из става 1. овог члана не подразумевају се постеље у дневним болницама, неонатолошким одељењима породилишта </w:t>
      </w:r>
      <w:r w:rsidR="000F1E7B" w:rsidRPr="0060096B">
        <w:rPr>
          <w:rFonts w:ascii="Times New Roman" w:hAnsi="Times New Roman" w:cs="Times New Roman"/>
          <w:sz w:val="24"/>
          <w:szCs w:val="24"/>
        </w:rPr>
        <w:t>н</w:t>
      </w:r>
      <w:r w:rsidRPr="0060096B">
        <w:rPr>
          <w:rFonts w:ascii="Times New Roman" w:hAnsi="Times New Roman" w:cs="Times New Roman"/>
          <w:sz w:val="24"/>
          <w:szCs w:val="24"/>
        </w:rPr>
        <w:t>и постеље за пратиоца, као ни постеље у стационару дома здравља</w:t>
      </w:r>
      <w:r w:rsidR="000F1E7B" w:rsidRPr="0060096B">
        <w:rPr>
          <w:rFonts w:ascii="Times New Roman" w:hAnsi="Times New Roman" w:cs="Times New Roman"/>
          <w:sz w:val="24"/>
          <w:szCs w:val="24"/>
        </w:rPr>
        <w:t>,</w:t>
      </w:r>
      <w:r w:rsidRPr="0060096B">
        <w:rPr>
          <w:rFonts w:ascii="Times New Roman" w:hAnsi="Times New Roman" w:cs="Times New Roman"/>
          <w:sz w:val="24"/>
          <w:szCs w:val="24"/>
        </w:rPr>
        <w:t xml:space="preserve"> заводу за здравствену заштиту студената, </w:t>
      </w:r>
      <w:r w:rsidR="000F1E7B" w:rsidRPr="0060096B">
        <w:rPr>
          <w:rFonts w:ascii="Times New Roman" w:hAnsi="Times New Roman" w:cs="Times New Roman"/>
          <w:sz w:val="24"/>
          <w:szCs w:val="24"/>
        </w:rPr>
        <w:t xml:space="preserve">завода за геријатрију и палијативно збрињавање, </w:t>
      </w:r>
      <w:r w:rsidRPr="0060096B">
        <w:rPr>
          <w:rFonts w:ascii="Times New Roman" w:hAnsi="Times New Roman" w:cs="Times New Roman"/>
          <w:sz w:val="24"/>
          <w:szCs w:val="24"/>
        </w:rPr>
        <w:t>односно постеље у ванболничком породилишту дома здравља.</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b/>
          <w:sz w:val="24"/>
          <w:szCs w:val="24"/>
        </w:rPr>
        <w:t>1. Краткотрајна хоспитализација</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i/>
          <w:sz w:val="24"/>
          <w:szCs w:val="24"/>
        </w:rPr>
        <w:t xml:space="preserve">а) </w:t>
      </w:r>
      <w:r w:rsidR="000F1E7B" w:rsidRPr="0060096B">
        <w:rPr>
          <w:rFonts w:ascii="Times New Roman" w:hAnsi="Times New Roman" w:cs="Times New Roman"/>
          <w:i/>
          <w:sz w:val="24"/>
          <w:szCs w:val="24"/>
        </w:rPr>
        <w:t xml:space="preserve">Секундарни </w:t>
      </w:r>
      <w:r w:rsidRPr="0060096B">
        <w:rPr>
          <w:rFonts w:ascii="Times New Roman" w:hAnsi="Times New Roman" w:cs="Times New Roman"/>
          <w:i/>
          <w:sz w:val="24"/>
          <w:szCs w:val="24"/>
        </w:rPr>
        <w:t>ниво</w:t>
      </w:r>
      <w:r w:rsidR="00845014">
        <w:rPr>
          <w:rFonts w:ascii="Times New Roman" w:hAnsi="Times New Roman" w:cs="Times New Roman"/>
          <w:i/>
          <w:sz w:val="24"/>
          <w:szCs w:val="24"/>
          <w:lang w:val="sr-Cyrl-RS"/>
        </w:rPr>
        <w:t xml:space="preserve"> </w:t>
      </w:r>
      <w:r w:rsidR="000F1E7B" w:rsidRPr="0060096B">
        <w:rPr>
          <w:rFonts w:ascii="Times New Roman" w:hAnsi="Times New Roman" w:cs="Times New Roman"/>
          <w:i/>
          <w:sz w:val="24"/>
          <w:szCs w:val="24"/>
        </w:rPr>
        <w:t>здравствене заштите</w:t>
      </w:r>
    </w:p>
    <w:p w:rsidR="00057D97" w:rsidRPr="0060096B" w:rsidRDefault="004D657E" w:rsidP="009C431A">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2</w:t>
      </w:r>
      <w:r w:rsidR="00BE21CD">
        <w:rPr>
          <w:rFonts w:ascii="Times New Roman" w:hAnsi="Times New Roman" w:cs="Times New Roman"/>
          <w:sz w:val="24"/>
          <w:szCs w:val="24"/>
        </w:rPr>
        <w:t>2</w:t>
      </w:r>
      <w:r w:rsidRPr="0060096B">
        <w:rPr>
          <w:rFonts w:ascii="Times New Roman" w:hAnsi="Times New Roman" w:cs="Times New Roman"/>
          <w:sz w:val="24"/>
          <w:szCs w:val="24"/>
        </w:rPr>
        <w:t>.</w:t>
      </w:r>
    </w:p>
    <w:p w:rsidR="00F652D8"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Капацитети болничких установа за збрињавање и лечење акутних обољења, стања и повреда на секундарном нивоу</w:t>
      </w:r>
      <w:r w:rsidR="000F1E7B" w:rsidRPr="0060096B">
        <w:rPr>
          <w:rFonts w:ascii="Times New Roman" w:hAnsi="Times New Roman" w:cs="Times New Roman"/>
          <w:sz w:val="24"/>
          <w:szCs w:val="24"/>
        </w:rPr>
        <w:t xml:space="preserve"> здравствене заштите</w:t>
      </w:r>
      <w:r w:rsidRPr="0060096B">
        <w:rPr>
          <w:rFonts w:ascii="Times New Roman" w:hAnsi="Times New Roman" w:cs="Times New Roman"/>
          <w:sz w:val="24"/>
          <w:szCs w:val="24"/>
        </w:rPr>
        <w:t xml:space="preserve">, са просечном дужином боравка лечених на нивоу установе до 8,5 </w:t>
      </w:r>
      <w:r w:rsidR="000F1E7B" w:rsidRPr="0060096B">
        <w:rPr>
          <w:rFonts w:ascii="Times New Roman" w:hAnsi="Times New Roman" w:cs="Times New Roman"/>
          <w:sz w:val="24"/>
          <w:szCs w:val="24"/>
        </w:rPr>
        <w:t xml:space="preserve">дана, </w:t>
      </w:r>
      <w:r w:rsidRPr="0060096B">
        <w:rPr>
          <w:rFonts w:ascii="Times New Roman" w:hAnsi="Times New Roman" w:cs="Times New Roman"/>
          <w:sz w:val="24"/>
          <w:szCs w:val="24"/>
        </w:rPr>
        <w:t>исказују се бројем постеља по областима болничке заштите на 1.000 становника управног округа и града Београда (у даљем тексту: стопа обезбеђености болничким постељама) на следећи начин:</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305"/>
        <w:gridCol w:w="3587"/>
      </w:tblGrid>
      <w:tr w:rsidR="00655245" w:rsidRPr="0060096B" w:rsidTr="0038791B">
        <w:trPr>
          <w:trHeight w:val="45"/>
          <w:tblCellSpacing w:w="0" w:type="auto"/>
        </w:trPr>
        <w:tc>
          <w:tcPr>
            <w:tcW w:w="543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ДЕЛАТНОСТ</w:t>
            </w:r>
          </w:p>
        </w:tc>
        <w:tc>
          <w:tcPr>
            <w:tcW w:w="368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Стопа на 1000 становника управног округа/града</w:t>
            </w:r>
          </w:p>
        </w:tc>
      </w:tr>
      <w:tr w:rsidR="00655245" w:rsidRPr="0060096B" w:rsidTr="0038791B">
        <w:trPr>
          <w:trHeight w:val="45"/>
          <w:tblCellSpacing w:w="0" w:type="auto"/>
        </w:trPr>
        <w:tc>
          <w:tcPr>
            <w:tcW w:w="5439" w:type="dxa"/>
            <w:tcBorders>
              <w:top w:val="single" w:sz="8" w:space="0" w:color="000000"/>
              <w:left w:val="single" w:sz="8" w:space="0" w:color="000000"/>
              <w:bottom w:val="single" w:sz="8" w:space="0" w:color="000000"/>
              <w:right w:val="single" w:sz="8" w:space="0" w:color="000000"/>
            </w:tcBorders>
          </w:tcPr>
          <w:p w:rsidR="00057D97" w:rsidRPr="0060096B" w:rsidRDefault="004D657E" w:rsidP="00B923F4">
            <w:pPr>
              <w:spacing w:after="150"/>
              <w:rPr>
                <w:rFonts w:ascii="Times New Roman" w:hAnsi="Times New Roman" w:cs="Times New Roman"/>
                <w:sz w:val="24"/>
                <w:szCs w:val="24"/>
              </w:rPr>
            </w:pPr>
            <w:r w:rsidRPr="0060096B">
              <w:rPr>
                <w:rFonts w:ascii="Times New Roman" w:hAnsi="Times New Roman" w:cs="Times New Roman"/>
                <w:sz w:val="24"/>
                <w:szCs w:val="24"/>
              </w:rPr>
              <w:t>1. ИНТЕРНИСТИЧКЕ</w:t>
            </w:r>
            <w:r w:rsidR="00AE7A1F" w:rsidRPr="0060096B">
              <w:rPr>
                <w:rFonts w:ascii="Times New Roman" w:hAnsi="Times New Roman" w:cs="Times New Roman"/>
                <w:sz w:val="24"/>
                <w:szCs w:val="24"/>
              </w:rPr>
              <w:t xml:space="preserve"> И СРОДНЕ</w:t>
            </w:r>
            <w:r w:rsidR="00845014">
              <w:rPr>
                <w:rFonts w:ascii="Times New Roman" w:hAnsi="Times New Roman" w:cs="Times New Roman"/>
                <w:sz w:val="24"/>
                <w:szCs w:val="24"/>
                <w:lang w:val="sr-Cyrl-RS"/>
              </w:rPr>
              <w:t xml:space="preserve"> </w:t>
            </w:r>
            <w:r w:rsidR="00AE7A1F" w:rsidRPr="0060096B">
              <w:rPr>
                <w:rFonts w:ascii="Times New Roman" w:hAnsi="Times New Roman" w:cs="Times New Roman"/>
                <w:sz w:val="24"/>
                <w:szCs w:val="24"/>
              </w:rPr>
              <w:t xml:space="preserve">ГРАНЕ И </w:t>
            </w:r>
            <w:r w:rsidR="002F214C" w:rsidRPr="0060096B">
              <w:rPr>
                <w:rFonts w:ascii="Times New Roman" w:hAnsi="Times New Roman" w:cs="Times New Roman"/>
                <w:sz w:val="24"/>
                <w:szCs w:val="24"/>
              </w:rPr>
              <w:t>ОБЛАСТИ МЕДИЦИНЕ</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(интерна медицина, неурологија, психијатрија, инфектологија, дерматовенерологија)</w:t>
            </w:r>
          </w:p>
        </w:tc>
        <w:tc>
          <w:tcPr>
            <w:tcW w:w="368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1,52</w:t>
            </w:r>
          </w:p>
        </w:tc>
      </w:tr>
      <w:tr w:rsidR="00655245" w:rsidRPr="0060096B" w:rsidTr="0038791B">
        <w:trPr>
          <w:trHeight w:val="45"/>
          <w:tblCellSpacing w:w="0" w:type="auto"/>
        </w:trPr>
        <w:tc>
          <w:tcPr>
            <w:tcW w:w="5439" w:type="dxa"/>
            <w:tcBorders>
              <w:top w:val="single" w:sz="8" w:space="0" w:color="000000"/>
              <w:left w:val="single" w:sz="8" w:space="0" w:color="000000"/>
              <w:bottom w:val="single" w:sz="8" w:space="0" w:color="000000"/>
              <w:right w:val="single" w:sz="8" w:space="0" w:color="000000"/>
            </w:tcBorders>
          </w:tcPr>
          <w:p w:rsidR="00057D97" w:rsidRPr="0060096B" w:rsidRDefault="004D657E" w:rsidP="00B923F4">
            <w:pPr>
              <w:spacing w:after="150"/>
              <w:rPr>
                <w:rFonts w:ascii="Times New Roman" w:hAnsi="Times New Roman" w:cs="Times New Roman"/>
                <w:sz w:val="24"/>
                <w:szCs w:val="24"/>
              </w:rPr>
            </w:pPr>
            <w:r w:rsidRPr="0060096B">
              <w:rPr>
                <w:rFonts w:ascii="Times New Roman" w:hAnsi="Times New Roman" w:cs="Times New Roman"/>
                <w:sz w:val="24"/>
                <w:szCs w:val="24"/>
              </w:rPr>
              <w:t xml:space="preserve">2. ХИРУРШКЕ </w:t>
            </w:r>
            <w:r w:rsidR="00AE7A1F" w:rsidRPr="0060096B">
              <w:rPr>
                <w:rFonts w:ascii="Times New Roman" w:hAnsi="Times New Roman" w:cs="Times New Roman"/>
                <w:sz w:val="24"/>
                <w:szCs w:val="24"/>
              </w:rPr>
              <w:t xml:space="preserve">ГРАНЕ И </w:t>
            </w:r>
            <w:r w:rsidR="002F214C" w:rsidRPr="0060096B">
              <w:rPr>
                <w:rFonts w:ascii="Times New Roman" w:hAnsi="Times New Roman" w:cs="Times New Roman"/>
                <w:sz w:val="24"/>
                <w:szCs w:val="24"/>
              </w:rPr>
              <w:t>ОБЛАСТИ МЕДИЦИНЕ</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(хирургија, урологија, оториноларингологија, офталмологија)</w:t>
            </w:r>
          </w:p>
        </w:tc>
        <w:tc>
          <w:tcPr>
            <w:tcW w:w="368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1,01</w:t>
            </w:r>
          </w:p>
        </w:tc>
      </w:tr>
      <w:tr w:rsidR="00655245" w:rsidRPr="0060096B" w:rsidTr="0038791B">
        <w:trPr>
          <w:trHeight w:val="45"/>
          <w:tblCellSpacing w:w="0" w:type="auto"/>
        </w:trPr>
        <w:tc>
          <w:tcPr>
            <w:tcW w:w="5439" w:type="dxa"/>
            <w:tcBorders>
              <w:top w:val="single" w:sz="8" w:space="0" w:color="000000"/>
              <w:left w:val="single" w:sz="8" w:space="0" w:color="000000"/>
              <w:bottom w:val="single" w:sz="8" w:space="0" w:color="000000"/>
              <w:right w:val="single" w:sz="8" w:space="0" w:color="000000"/>
            </w:tcBorders>
          </w:tcPr>
          <w:p w:rsidR="00057D97" w:rsidRPr="0060096B" w:rsidRDefault="004D657E" w:rsidP="005D1952">
            <w:pPr>
              <w:spacing w:after="150"/>
              <w:rPr>
                <w:rFonts w:ascii="Times New Roman" w:hAnsi="Times New Roman" w:cs="Times New Roman"/>
                <w:sz w:val="24"/>
                <w:szCs w:val="24"/>
              </w:rPr>
            </w:pPr>
            <w:r w:rsidRPr="0060096B">
              <w:rPr>
                <w:rFonts w:ascii="Times New Roman" w:hAnsi="Times New Roman" w:cs="Times New Roman"/>
                <w:sz w:val="24"/>
                <w:szCs w:val="24"/>
              </w:rPr>
              <w:t>3. ПЕДИЈАТРИЈА</w:t>
            </w:r>
          </w:p>
        </w:tc>
        <w:tc>
          <w:tcPr>
            <w:tcW w:w="368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0,20</w:t>
            </w:r>
          </w:p>
        </w:tc>
      </w:tr>
      <w:tr w:rsidR="00655245" w:rsidRPr="0060096B" w:rsidTr="0038791B">
        <w:trPr>
          <w:trHeight w:val="45"/>
          <w:tblCellSpacing w:w="0" w:type="auto"/>
        </w:trPr>
        <w:tc>
          <w:tcPr>
            <w:tcW w:w="5439" w:type="dxa"/>
            <w:tcBorders>
              <w:top w:val="single" w:sz="8" w:space="0" w:color="000000"/>
              <w:left w:val="single" w:sz="8" w:space="0" w:color="000000"/>
              <w:bottom w:val="single" w:sz="8" w:space="0" w:color="000000"/>
              <w:right w:val="single" w:sz="8" w:space="0" w:color="000000"/>
            </w:tcBorders>
          </w:tcPr>
          <w:p w:rsidR="00057D97" w:rsidRPr="0060096B" w:rsidRDefault="004D657E" w:rsidP="005D1952">
            <w:pPr>
              <w:spacing w:after="150"/>
              <w:rPr>
                <w:rFonts w:ascii="Times New Roman" w:hAnsi="Times New Roman" w:cs="Times New Roman"/>
                <w:sz w:val="24"/>
                <w:szCs w:val="24"/>
              </w:rPr>
            </w:pPr>
            <w:r w:rsidRPr="0060096B">
              <w:rPr>
                <w:rFonts w:ascii="Times New Roman" w:hAnsi="Times New Roman" w:cs="Times New Roman"/>
                <w:sz w:val="24"/>
                <w:szCs w:val="24"/>
              </w:rPr>
              <w:t>4. ГИНЕКОЛОГИЈА И АКУШЕРСТВО</w:t>
            </w:r>
          </w:p>
        </w:tc>
        <w:tc>
          <w:tcPr>
            <w:tcW w:w="368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0,37</w:t>
            </w:r>
          </w:p>
        </w:tc>
      </w:tr>
      <w:tr w:rsidR="00655245" w:rsidRPr="0060096B" w:rsidTr="0038791B">
        <w:trPr>
          <w:trHeight w:val="45"/>
          <w:tblCellSpacing w:w="0" w:type="auto"/>
        </w:trPr>
        <w:tc>
          <w:tcPr>
            <w:tcW w:w="5439" w:type="dxa"/>
            <w:tcBorders>
              <w:top w:val="single" w:sz="8" w:space="0" w:color="000000"/>
              <w:left w:val="single" w:sz="8" w:space="0" w:color="000000"/>
              <w:bottom w:val="single" w:sz="8" w:space="0" w:color="000000"/>
              <w:right w:val="single" w:sz="8" w:space="0" w:color="000000"/>
            </w:tcBorders>
          </w:tcPr>
          <w:p w:rsidR="00057D97" w:rsidRPr="0060096B" w:rsidRDefault="004D657E" w:rsidP="005D1952">
            <w:pPr>
              <w:spacing w:after="150"/>
              <w:rPr>
                <w:rFonts w:ascii="Times New Roman" w:hAnsi="Times New Roman" w:cs="Times New Roman"/>
                <w:sz w:val="24"/>
                <w:szCs w:val="24"/>
              </w:rPr>
            </w:pPr>
            <w:r w:rsidRPr="0060096B">
              <w:rPr>
                <w:rFonts w:ascii="Times New Roman" w:hAnsi="Times New Roman" w:cs="Times New Roman"/>
                <w:sz w:val="24"/>
                <w:szCs w:val="24"/>
              </w:rPr>
              <w:t>5. ПРОДУЖЕНО ЛЕЧЕЊЕ И НЕГА (геријатрија, палијативно збрињавање, хемиотерапија, физикална медицина и рехабилитација)</w:t>
            </w:r>
          </w:p>
        </w:tc>
        <w:tc>
          <w:tcPr>
            <w:tcW w:w="368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0,20</w:t>
            </w:r>
          </w:p>
        </w:tc>
      </w:tr>
      <w:tr w:rsidR="00655245" w:rsidRPr="0060096B" w:rsidTr="0038791B">
        <w:trPr>
          <w:trHeight w:val="45"/>
          <w:tblCellSpacing w:w="0" w:type="auto"/>
        </w:trPr>
        <w:tc>
          <w:tcPr>
            <w:tcW w:w="5439" w:type="dxa"/>
            <w:tcBorders>
              <w:top w:val="single" w:sz="8" w:space="0" w:color="000000"/>
              <w:left w:val="single" w:sz="8" w:space="0" w:color="000000"/>
              <w:bottom w:val="single" w:sz="8" w:space="0" w:color="000000"/>
              <w:right w:val="single" w:sz="8" w:space="0" w:color="000000"/>
            </w:tcBorders>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УКУПНО:</w:t>
            </w:r>
          </w:p>
        </w:tc>
        <w:tc>
          <w:tcPr>
            <w:tcW w:w="3689" w:type="dxa"/>
            <w:tcBorders>
              <w:top w:val="single" w:sz="8" w:space="0" w:color="000000"/>
              <w:left w:val="single" w:sz="8" w:space="0" w:color="000000"/>
              <w:bottom w:val="single" w:sz="8" w:space="0" w:color="000000"/>
              <w:right w:val="single" w:sz="8" w:space="0" w:color="000000"/>
            </w:tcBorders>
            <w:vAlign w:val="center"/>
          </w:tcPr>
          <w:p w:rsidR="00057D97" w:rsidRPr="0060096B" w:rsidRDefault="004D657E" w:rsidP="009C431A">
            <w:pPr>
              <w:spacing w:after="150"/>
              <w:jc w:val="both"/>
              <w:rPr>
                <w:rFonts w:ascii="Times New Roman" w:hAnsi="Times New Roman" w:cs="Times New Roman"/>
                <w:sz w:val="24"/>
                <w:szCs w:val="24"/>
              </w:rPr>
            </w:pPr>
            <w:r w:rsidRPr="0060096B">
              <w:rPr>
                <w:rFonts w:ascii="Times New Roman" w:hAnsi="Times New Roman" w:cs="Times New Roman"/>
                <w:sz w:val="24"/>
                <w:szCs w:val="24"/>
              </w:rPr>
              <w:t>3,30</w:t>
            </w:r>
          </w:p>
        </w:tc>
      </w:tr>
    </w:tbl>
    <w:p w:rsidR="006826C6"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Боравак пацијената у јединици за продужено лечење и негу, укључујући и период акутног збрињавања на неком другом одељењу, може трајати до 30 дана.</w:t>
      </w:r>
    </w:p>
    <w:p w:rsidR="00B072DC" w:rsidRDefault="00B072DC" w:rsidP="00845014">
      <w:pPr>
        <w:spacing w:after="150"/>
        <w:ind w:firstLine="720"/>
        <w:jc w:val="both"/>
        <w:rPr>
          <w:rFonts w:ascii="Times New Roman" w:hAnsi="Times New Roman" w:cs="Times New Roman"/>
          <w:sz w:val="24"/>
          <w:szCs w:val="24"/>
        </w:rPr>
      </w:pPr>
    </w:p>
    <w:p w:rsidR="00B072DC" w:rsidRPr="0060096B" w:rsidRDefault="00B072DC" w:rsidP="00845014">
      <w:pPr>
        <w:spacing w:after="150"/>
        <w:ind w:firstLine="720"/>
        <w:jc w:val="both"/>
        <w:rPr>
          <w:rFonts w:ascii="Times New Roman" w:hAnsi="Times New Roman" w:cs="Times New Roman"/>
          <w:sz w:val="24"/>
          <w:szCs w:val="24"/>
        </w:rPr>
      </w:pPr>
    </w:p>
    <w:p w:rsidR="00057D97" w:rsidRPr="0060096B" w:rsidRDefault="004D657E" w:rsidP="006826C6">
      <w:pPr>
        <w:spacing w:after="150"/>
        <w:jc w:val="center"/>
        <w:rPr>
          <w:rFonts w:ascii="Times New Roman" w:hAnsi="Times New Roman" w:cs="Times New Roman"/>
          <w:sz w:val="24"/>
          <w:szCs w:val="24"/>
        </w:rPr>
      </w:pPr>
      <w:r w:rsidRPr="0060096B">
        <w:rPr>
          <w:rFonts w:ascii="Times New Roman" w:hAnsi="Times New Roman" w:cs="Times New Roman"/>
          <w:sz w:val="24"/>
          <w:szCs w:val="24"/>
        </w:rPr>
        <w:lastRenderedPageBreak/>
        <w:t>Члан</w:t>
      </w:r>
      <w:r w:rsidR="006828B4">
        <w:rPr>
          <w:rFonts w:ascii="Times New Roman" w:hAnsi="Times New Roman" w:cs="Times New Roman"/>
          <w:sz w:val="24"/>
          <w:szCs w:val="24"/>
          <w:lang w:val="sr-Cyrl-RS"/>
        </w:rPr>
        <w:t xml:space="preserve"> </w:t>
      </w:r>
      <w:r w:rsidR="00BE21CD" w:rsidRPr="0060096B">
        <w:rPr>
          <w:rFonts w:ascii="Times New Roman" w:hAnsi="Times New Roman" w:cs="Times New Roman"/>
          <w:sz w:val="24"/>
          <w:szCs w:val="24"/>
        </w:rPr>
        <w:t>2</w:t>
      </w:r>
      <w:r w:rsidR="00BE21CD">
        <w:rPr>
          <w:rFonts w:ascii="Times New Roman" w:hAnsi="Times New Roman" w:cs="Times New Roman"/>
          <w:sz w:val="24"/>
          <w:szCs w:val="24"/>
        </w:rPr>
        <w:t>3</w:t>
      </w:r>
      <w:r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У управном округу и граду Београду где постоје две или више болничких установа које обављају делатност на секундарном нивоу</w:t>
      </w:r>
      <w:r w:rsidR="002C64E7" w:rsidRPr="0060096B">
        <w:rPr>
          <w:rFonts w:ascii="Times New Roman" w:hAnsi="Times New Roman" w:cs="Times New Roman"/>
          <w:sz w:val="24"/>
          <w:szCs w:val="24"/>
        </w:rPr>
        <w:t xml:space="preserve"> здравствене заштите</w:t>
      </w:r>
      <w:r w:rsidRPr="0060096B">
        <w:rPr>
          <w:rFonts w:ascii="Times New Roman" w:hAnsi="Times New Roman" w:cs="Times New Roman"/>
          <w:sz w:val="24"/>
          <w:szCs w:val="24"/>
        </w:rPr>
        <w:t xml:space="preserve">, укупан број постеља и број постеља по </w:t>
      </w:r>
      <w:r w:rsidR="002C64E7" w:rsidRPr="0060096B">
        <w:rPr>
          <w:rFonts w:ascii="Times New Roman" w:hAnsi="Times New Roman" w:cs="Times New Roman"/>
          <w:sz w:val="24"/>
          <w:szCs w:val="24"/>
        </w:rPr>
        <w:t>гранама и областима медицине</w:t>
      </w:r>
      <w:r w:rsidRPr="0060096B">
        <w:rPr>
          <w:rFonts w:ascii="Times New Roman" w:hAnsi="Times New Roman" w:cs="Times New Roman"/>
          <w:sz w:val="24"/>
          <w:szCs w:val="24"/>
        </w:rPr>
        <w:t xml:space="preserve"> из члана </w:t>
      </w:r>
      <w:r w:rsidR="008A1A5E" w:rsidRPr="0060096B">
        <w:rPr>
          <w:rFonts w:ascii="Times New Roman" w:hAnsi="Times New Roman" w:cs="Times New Roman"/>
          <w:sz w:val="24"/>
          <w:szCs w:val="24"/>
        </w:rPr>
        <w:t>2</w:t>
      </w:r>
      <w:r w:rsidR="008A1A5E">
        <w:rPr>
          <w:rFonts w:ascii="Times New Roman" w:hAnsi="Times New Roman" w:cs="Times New Roman"/>
          <w:sz w:val="24"/>
          <w:szCs w:val="24"/>
        </w:rPr>
        <w:t>2</w:t>
      </w:r>
      <w:r w:rsidRPr="0060096B">
        <w:rPr>
          <w:rFonts w:ascii="Times New Roman" w:hAnsi="Times New Roman" w:cs="Times New Roman"/>
          <w:sz w:val="24"/>
          <w:szCs w:val="24"/>
        </w:rPr>
        <w:t>.</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ове уредбе</w:t>
      </w:r>
      <w:r w:rsidR="002C64E7" w:rsidRPr="0060096B">
        <w:rPr>
          <w:rFonts w:ascii="Times New Roman" w:hAnsi="Times New Roman" w:cs="Times New Roman"/>
          <w:sz w:val="24"/>
          <w:szCs w:val="24"/>
        </w:rPr>
        <w:t>,</w:t>
      </w:r>
      <w:r w:rsidRPr="0060096B">
        <w:rPr>
          <w:rFonts w:ascii="Times New Roman" w:hAnsi="Times New Roman" w:cs="Times New Roman"/>
          <w:sz w:val="24"/>
          <w:szCs w:val="24"/>
        </w:rPr>
        <w:t xml:space="preserve"> распоређује се по здравственим установама водећи рачуна о: броју становника који гравитирају тим установама и користе њихове услуге, областима делатности, просторним, постељним и кадровским капацитетима тих установа.</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Општа болница у седишту управног округа</w:t>
      </w:r>
      <w:r w:rsidR="00E01613" w:rsidRPr="0060096B">
        <w:rPr>
          <w:rFonts w:ascii="Times New Roman" w:hAnsi="Times New Roman" w:cs="Times New Roman"/>
          <w:sz w:val="24"/>
          <w:szCs w:val="24"/>
        </w:rPr>
        <w:t xml:space="preserve"> којој гравити</w:t>
      </w:r>
      <w:r w:rsidR="005C322A" w:rsidRPr="0060096B">
        <w:rPr>
          <w:rFonts w:ascii="Times New Roman" w:hAnsi="Times New Roman" w:cs="Times New Roman"/>
          <w:sz w:val="24"/>
          <w:szCs w:val="24"/>
        </w:rPr>
        <w:t>р</w:t>
      </w:r>
      <w:r w:rsidR="00E01613" w:rsidRPr="0060096B">
        <w:rPr>
          <w:rFonts w:ascii="Times New Roman" w:hAnsi="Times New Roman" w:cs="Times New Roman"/>
          <w:sz w:val="24"/>
          <w:szCs w:val="24"/>
        </w:rPr>
        <w:t>а мање од 200.000 становника</w:t>
      </w:r>
      <w:r w:rsidRPr="0060096B">
        <w:rPr>
          <w:rFonts w:ascii="Times New Roman" w:hAnsi="Times New Roman" w:cs="Times New Roman"/>
          <w:sz w:val="24"/>
          <w:szCs w:val="24"/>
        </w:rPr>
        <w:t xml:space="preserve">, као и општа болница основана за територију више општина, обавља болничку и специјалистичко-консултативну делатност из области медицине наведених у члану </w:t>
      </w:r>
      <w:r w:rsidR="008A1A5E" w:rsidRPr="0060096B">
        <w:rPr>
          <w:rFonts w:ascii="Times New Roman" w:hAnsi="Times New Roman" w:cs="Times New Roman"/>
          <w:sz w:val="24"/>
          <w:szCs w:val="24"/>
        </w:rPr>
        <w:t>2</w:t>
      </w:r>
      <w:r w:rsidR="008A1A5E">
        <w:rPr>
          <w:rFonts w:ascii="Times New Roman" w:hAnsi="Times New Roman" w:cs="Times New Roman"/>
          <w:sz w:val="24"/>
          <w:szCs w:val="24"/>
        </w:rPr>
        <w:t>2</w:t>
      </w:r>
      <w:r w:rsidRPr="0060096B">
        <w:rPr>
          <w:rFonts w:ascii="Times New Roman" w:hAnsi="Times New Roman" w:cs="Times New Roman"/>
          <w:sz w:val="24"/>
          <w:szCs w:val="24"/>
        </w:rPr>
        <w:t>. ове уредбе</w:t>
      </w:r>
      <w:r w:rsidR="00E01613" w:rsidRPr="0060096B">
        <w:rPr>
          <w:rFonts w:ascii="Times New Roman" w:hAnsi="Times New Roman" w:cs="Times New Roman"/>
          <w:sz w:val="24"/>
          <w:szCs w:val="24"/>
        </w:rPr>
        <w:t>, осим дечије, васкуларне</w:t>
      </w:r>
      <w:r w:rsidR="00B658AE" w:rsidRPr="0060096B">
        <w:rPr>
          <w:rFonts w:ascii="Times New Roman" w:hAnsi="Times New Roman" w:cs="Times New Roman"/>
          <w:sz w:val="24"/>
          <w:szCs w:val="24"/>
        </w:rPr>
        <w:t>,</w:t>
      </w:r>
      <w:r w:rsidR="00E01613" w:rsidRPr="0060096B">
        <w:rPr>
          <w:rFonts w:ascii="Times New Roman" w:hAnsi="Times New Roman" w:cs="Times New Roman"/>
          <w:sz w:val="24"/>
          <w:szCs w:val="24"/>
        </w:rPr>
        <w:t xml:space="preserve"> пластичне и</w:t>
      </w:r>
      <w:r w:rsidR="006828B4">
        <w:rPr>
          <w:rFonts w:ascii="Times New Roman" w:hAnsi="Times New Roman" w:cs="Times New Roman"/>
          <w:sz w:val="24"/>
          <w:szCs w:val="24"/>
          <w:lang w:val="sr-Cyrl-RS"/>
        </w:rPr>
        <w:t xml:space="preserve"> </w:t>
      </w:r>
      <w:r w:rsidR="00E01613" w:rsidRPr="0060096B">
        <w:rPr>
          <w:rFonts w:ascii="Times New Roman" w:hAnsi="Times New Roman" w:cs="Times New Roman"/>
          <w:sz w:val="24"/>
          <w:szCs w:val="24"/>
        </w:rPr>
        <w:t>реконструктивне и максилофацијалне хирургије</w:t>
      </w:r>
      <w:r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Општа болница у седишту управног округа којој гравитира преко 200.000 становника</w:t>
      </w:r>
      <w:r w:rsidR="005E761F" w:rsidRPr="0060096B">
        <w:rPr>
          <w:rFonts w:ascii="Times New Roman" w:hAnsi="Times New Roman" w:cs="Times New Roman"/>
          <w:sz w:val="24"/>
          <w:szCs w:val="24"/>
        </w:rPr>
        <w:t>,</w:t>
      </w:r>
      <w:r w:rsidRPr="0060096B">
        <w:rPr>
          <w:rFonts w:ascii="Times New Roman" w:hAnsi="Times New Roman" w:cs="Times New Roman"/>
          <w:sz w:val="24"/>
          <w:szCs w:val="24"/>
        </w:rPr>
        <w:t xml:space="preserve"> може у оквиру хирургије обављати делатност и из дечије, васкуларне и пластичне и реконструктивне хирургије и из максилофацијалне хирургије.</w:t>
      </w:r>
    </w:p>
    <w:p w:rsidR="00E01613"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Опште болнице основане у </w:t>
      </w:r>
      <w:r w:rsidR="005F3215">
        <w:rPr>
          <w:rFonts w:ascii="Times New Roman" w:hAnsi="Times New Roman" w:cs="Times New Roman"/>
          <w:sz w:val="24"/>
          <w:szCs w:val="24"/>
        </w:rPr>
        <w:t>јавној</w:t>
      </w:r>
      <w:r w:rsidRPr="0060096B">
        <w:rPr>
          <w:rFonts w:ascii="Times New Roman" w:hAnsi="Times New Roman" w:cs="Times New Roman"/>
          <w:sz w:val="24"/>
          <w:szCs w:val="24"/>
        </w:rPr>
        <w:t xml:space="preserve"> својини у: Суботици, Ћуприји, Бору и </w:t>
      </w:r>
      <w:r w:rsidR="00A713B5" w:rsidRPr="0060096B">
        <w:rPr>
          <w:rFonts w:ascii="Times New Roman" w:hAnsi="Times New Roman" w:cs="Times New Roman"/>
          <w:sz w:val="24"/>
          <w:szCs w:val="24"/>
        </w:rPr>
        <w:t xml:space="preserve">општа болница као организациона јединица здравственог центра у </w:t>
      </w:r>
      <w:r w:rsidRPr="0060096B">
        <w:rPr>
          <w:rFonts w:ascii="Times New Roman" w:hAnsi="Times New Roman" w:cs="Times New Roman"/>
          <w:sz w:val="24"/>
          <w:szCs w:val="24"/>
        </w:rPr>
        <w:t>Ужицу</w:t>
      </w:r>
      <w:r w:rsidR="00A713B5" w:rsidRPr="0060096B">
        <w:rPr>
          <w:rFonts w:ascii="Times New Roman" w:hAnsi="Times New Roman" w:cs="Times New Roman"/>
          <w:sz w:val="24"/>
          <w:szCs w:val="24"/>
        </w:rPr>
        <w:t>,</w:t>
      </w:r>
      <w:r w:rsidRPr="0060096B">
        <w:rPr>
          <w:rFonts w:ascii="Times New Roman" w:hAnsi="Times New Roman" w:cs="Times New Roman"/>
          <w:sz w:val="24"/>
          <w:szCs w:val="24"/>
        </w:rPr>
        <w:t xml:space="preserve"> могу обављати делатност и из области неурохирургије.</w:t>
      </w:r>
    </w:p>
    <w:p w:rsidR="00057D97" w:rsidRPr="0060096B" w:rsidRDefault="004D657E" w:rsidP="00E01613">
      <w:pPr>
        <w:spacing w:after="15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2</w:t>
      </w:r>
      <w:r w:rsidR="00BE21CD">
        <w:rPr>
          <w:rFonts w:ascii="Times New Roman" w:hAnsi="Times New Roman" w:cs="Times New Roman"/>
          <w:sz w:val="24"/>
          <w:szCs w:val="24"/>
        </w:rPr>
        <w:t>4</w:t>
      </w:r>
      <w:r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Општа болница основана за територију једне општине, односно општа болница којој гравитира мање од 50.000 становника, обавља болничку и специјалистичко-консултативну делатност из </w:t>
      </w:r>
      <w:r w:rsidR="00A713B5" w:rsidRPr="0060096B">
        <w:rPr>
          <w:rFonts w:ascii="Times New Roman" w:hAnsi="Times New Roman" w:cs="Times New Roman"/>
          <w:sz w:val="24"/>
          <w:szCs w:val="24"/>
        </w:rPr>
        <w:t xml:space="preserve">области </w:t>
      </w:r>
      <w:r w:rsidRPr="0060096B">
        <w:rPr>
          <w:rFonts w:ascii="Times New Roman" w:hAnsi="Times New Roman" w:cs="Times New Roman"/>
          <w:sz w:val="24"/>
          <w:szCs w:val="24"/>
        </w:rPr>
        <w:t>интерне медицине, опште хирургије, педијатрије, гинекологије и акушерства.</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Општа болница из става 1.</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овог члана може обављати специјалистичко-консултативну делатност и из </w:t>
      </w:r>
      <w:r w:rsidR="00A713B5" w:rsidRPr="0060096B">
        <w:rPr>
          <w:rFonts w:ascii="Times New Roman" w:hAnsi="Times New Roman" w:cs="Times New Roman"/>
          <w:sz w:val="24"/>
          <w:szCs w:val="24"/>
        </w:rPr>
        <w:t xml:space="preserve">области </w:t>
      </w:r>
      <w:r w:rsidRPr="0060096B">
        <w:rPr>
          <w:rFonts w:ascii="Times New Roman" w:hAnsi="Times New Roman" w:cs="Times New Roman"/>
          <w:sz w:val="24"/>
          <w:szCs w:val="24"/>
        </w:rPr>
        <w:t xml:space="preserve">неурологије, психијатрије (неуропсихијатрије), </w:t>
      </w:r>
      <w:r w:rsidR="00A713B5" w:rsidRPr="0060096B">
        <w:rPr>
          <w:rFonts w:ascii="Times New Roman" w:hAnsi="Times New Roman" w:cs="Times New Roman"/>
          <w:sz w:val="24"/>
          <w:szCs w:val="24"/>
        </w:rPr>
        <w:t>ортопедске хирургије са трауматологијом</w:t>
      </w:r>
      <w:r w:rsidRPr="0060096B">
        <w:rPr>
          <w:rFonts w:ascii="Times New Roman" w:hAnsi="Times New Roman" w:cs="Times New Roman"/>
          <w:sz w:val="24"/>
          <w:szCs w:val="24"/>
        </w:rPr>
        <w:t>, урологије, офталмологије, оториноларингологије и дерматовенерологије.</w:t>
      </w:r>
    </w:p>
    <w:p w:rsidR="00057D97" w:rsidRPr="0060096B" w:rsidRDefault="004D657E" w:rsidP="007E5D45">
      <w:pPr>
        <w:spacing w:after="120"/>
        <w:jc w:val="center"/>
        <w:rPr>
          <w:rFonts w:ascii="Times New Roman" w:hAnsi="Times New Roman" w:cs="Times New Roman"/>
          <w:sz w:val="24"/>
          <w:szCs w:val="24"/>
        </w:rPr>
      </w:pPr>
      <w:r w:rsidRPr="0060096B">
        <w:rPr>
          <w:rFonts w:ascii="Times New Roman" w:hAnsi="Times New Roman" w:cs="Times New Roman"/>
          <w:i/>
          <w:sz w:val="24"/>
          <w:szCs w:val="24"/>
        </w:rPr>
        <w:t xml:space="preserve">б) </w:t>
      </w:r>
      <w:r w:rsidR="00A713B5" w:rsidRPr="0060096B">
        <w:rPr>
          <w:rFonts w:ascii="Times New Roman" w:hAnsi="Times New Roman" w:cs="Times New Roman"/>
          <w:i/>
          <w:sz w:val="24"/>
          <w:szCs w:val="24"/>
        </w:rPr>
        <w:t xml:space="preserve">Терцијарни </w:t>
      </w:r>
      <w:r w:rsidRPr="0060096B">
        <w:rPr>
          <w:rFonts w:ascii="Times New Roman" w:hAnsi="Times New Roman" w:cs="Times New Roman"/>
          <w:i/>
          <w:sz w:val="24"/>
          <w:szCs w:val="24"/>
        </w:rPr>
        <w:t>ниво</w:t>
      </w:r>
      <w:r w:rsidR="00A713B5" w:rsidRPr="0060096B">
        <w:rPr>
          <w:rFonts w:ascii="Times New Roman" w:hAnsi="Times New Roman" w:cs="Times New Roman"/>
          <w:i/>
          <w:sz w:val="24"/>
          <w:szCs w:val="24"/>
        </w:rPr>
        <w:t xml:space="preserve"> здравствене заштите</w:t>
      </w:r>
    </w:p>
    <w:p w:rsidR="00057D97" w:rsidRPr="0060096B" w:rsidRDefault="004D657E" w:rsidP="007E5D45">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2</w:t>
      </w:r>
      <w:r w:rsidR="00BE21CD">
        <w:rPr>
          <w:rFonts w:ascii="Times New Roman" w:hAnsi="Times New Roman" w:cs="Times New Roman"/>
          <w:sz w:val="24"/>
          <w:szCs w:val="24"/>
        </w:rPr>
        <w:t>5</w:t>
      </w:r>
      <w:r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Постељни капацитети клиничко-болничких центара, клиника, института и </w:t>
      </w:r>
      <w:r w:rsidR="00550B11" w:rsidRPr="0060096B">
        <w:rPr>
          <w:rFonts w:ascii="Times New Roman" w:hAnsi="Times New Roman" w:cs="Times New Roman"/>
          <w:sz w:val="24"/>
          <w:szCs w:val="24"/>
        </w:rPr>
        <w:t xml:space="preserve">универзитетских </w:t>
      </w:r>
      <w:r w:rsidRPr="0060096B">
        <w:rPr>
          <w:rFonts w:ascii="Times New Roman" w:hAnsi="Times New Roman" w:cs="Times New Roman"/>
          <w:sz w:val="24"/>
          <w:szCs w:val="24"/>
        </w:rPr>
        <w:t xml:space="preserve">клиничких центара за пружање здравствених услуга терцијарног нивоа </w:t>
      </w:r>
      <w:r w:rsidR="00550B11" w:rsidRPr="0060096B">
        <w:rPr>
          <w:rFonts w:ascii="Times New Roman" w:hAnsi="Times New Roman" w:cs="Times New Roman"/>
          <w:sz w:val="24"/>
          <w:szCs w:val="24"/>
        </w:rPr>
        <w:t xml:space="preserve">здравствене заштите </w:t>
      </w:r>
      <w:r w:rsidRPr="0060096B">
        <w:rPr>
          <w:rFonts w:ascii="Times New Roman" w:hAnsi="Times New Roman" w:cs="Times New Roman"/>
          <w:sz w:val="24"/>
          <w:szCs w:val="24"/>
        </w:rPr>
        <w:t xml:space="preserve">(6.000 болничких постеља, односно </w:t>
      </w:r>
      <w:r w:rsidR="00550B11" w:rsidRPr="0060096B">
        <w:rPr>
          <w:rFonts w:ascii="Times New Roman" w:hAnsi="Times New Roman" w:cs="Times New Roman"/>
          <w:sz w:val="24"/>
          <w:szCs w:val="24"/>
        </w:rPr>
        <w:t xml:space="preserve">до </w:t>
      </w:r>
      <w:r w:rsidRPr="0060096B">
        <w:rPr>
          <w:rFonts w:ascii="Times New Roman" w:hAnsi="Times New Roman" w:cs="Times New Roman"/>
          <w:sz w:val="24"/>
          <w:szCs w:val="24"/>
        </w:rPr>
        <w:t>0</w:t>
      </w:r>
      <w:r w:rsidR="00550B11" w:rsidRPr="0060096B">
        <w:rPr>
          <w:rFonts w:ascii="Times New Roman" w:hAnsi="Times New Roman" w:cs="Times New Roman"/>
          <w:sz w:val="24"/>
          <w:szCs w:val="24"/>
        </w:rPr>
        <w:t>,</w:t>
      </w:r>
      <w:r w:rsidRPr="0060096B">
        <w:rPr>
          <w:rFonts w:ascii="Times New Roman" w:hAnsi="Times New Roman" w:cs="Times New Roman"/>
          <w:sz w:val="24"/>
          <w:szCs w:val="24"/>
        </w:rPr>
        <w:t>8</w:t>
      </w:r>
      <w:r w:rsidR="007278C8" w:rsidRPr="0060096B">
        <w:rPr>
          <w:rFonts w:ascii="Times New Roman" w:hAnsi="Times New Roman" w:cs="Times New Roman"/>
          <w:sz w:val="24"/>
          <w:szCs w:val="24"/>
        </w:rPr>
        <w:t>5</w:t>
      </w:r>
      <w:r w:rsidRPr="0060096B">
        <w:rPr>
          <w:rFonts w:ascii="Times New Roman" w:hAnsi="Times New Roman" w:cs="Times New Roman"/>
          <w:sz w:val="24"/>
          <w:szCs w:val="24"/>
        </w:rPr>
        <w:t xml:space="preserve"> на 1.000 становника)</w:t>
      </w:r>
      <w:r w:rsidR="00550B11" w:rsidRPr="0060096B">
        <w:rPr>
          <w:rFonts w:ascii="Times New Roman" w:hAnsi="Times New Roman" w:cs="Times New Roman"/>
          <w:sz w:val="24"/>
          <w:szCs w:val="24"/>
        </w:rPr>
        <w:t>,</w:t>
      </w:r>
      <w:r w:rsidRPr="0060096B">
        <w:rPr>
          <w:rFonts w:ascii="Times New Roman" w:hAnsi="Times New Roman" w:cs="Times New Roman"/>
          <w:sz w:val="24"/>
          <w:szCs w:val="24"/>
        </w:rPr>
        <w:t xml:space="preserve"> утврђују се на нивоу </w:t>
      </w:r>
      <w:r w:rsidR="00B072DC" w:rsidRPr="0060096B">
        <w:rPr>
          <w:rFonts w:ascii="Times New Roman" w:hAnsi="Times New Roman" w:cs="Times New Roman"/>
          <w:sz w:val="24"/>
          <w:szCs w:val="24"/>
        </w:rPr>
        <w:t xml:space="preserve">Републике </w:t>
      </w:r>
      <w:r w:rsidR="00B072DC">
        <w:rPr>
          <w:rFonts w:ascii="Times New Roman" w:hAnsi="Times New Roman" w:cs="Times New Roman"/>
          <w:sz w:val="24"/>
          <w:szCs w:val="24"/>
          <w:lang w:val="sr-Cyrl-RS"/>
        </w:rPr>
        <w:t xml:space="preserve">Србије и </w:t>
      </w:r>
      <w:r w:rsidRPr="0060096B">
        <w:rPr>
          <w:rFonts w:ascii="Times New Roman" w:hAnsi="Times New Roman" w:cs="Times New Roman"/>
          <w:sz w:val="24"/>
          <w:szCs w:val="24"/>
        </w:rPr>
        <w:t>аутономне покрајине.</w:t>
      </w:r>
    </w:p>
    <w:p w:rsidR="00655245"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Капацитети из става 1.</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распоређују се по установама на терцијарном нивоу</w:t>
      </w:r>
      <w:r w:rsidR="00550B11" w:rsidRPr="0060096B">
        <w:rPr>
          <w:rFonts w:ascii="Times New Roman" w:hAnsi="Times New Roman" w:cs="Times New Roman"/>
          <w:sz w:val="24"/>
          <w:szCs w:val="24"/>
        </w:rPr>
        <w:t xml:space="preserve"> здравствене заштите</w:t>
      </w:r>
      <w:r w:rsidRPr="0060096B">
        <w:rPr>
          <w:rFonts w:ascii="Times New Roman" w:hAnsi="Times New Roman" w:cs="Times New Roman"/>
          <w:sz w:val="24"/>
          <w:szCs w:val="24"/>
        </w:rPr>
        <w:t xml:space="preserve"> сразмерно потребама становништва које гравитира тим установама, у складу са кадровским, просторним и другим могућностима установа за решавање најсложенијих здравствених потреба</w:t>
      </w:r>
      <w:r w:rsidR="00550B11" w:rsidRPr="0060096B">
        <w:rPr>
          <w:rFonts w:ascii="Times New Roman" w:hAnsi="Times New Roman" w:cs="Times New Roman"/>
          <w:sz w:val="24"/>
          <w:szCs w:val="24"/>
        </w:rPr>
        <w:t xml:space="preserve"> становништва</w:t>
      </w:r>
      <w:r w:rsidRPr="0060096B">
        <w:rPr>
          <w:rFonts w:ascii="Times New Roman" w:hAnsi="Times New Roman" w:cs="Times New Roman"/>
          <w:sz w:val="24"/>
          <w:szCs w:val="24"/>
        </w:rPr>
        <w:t>.</w:t>
      </w:r>
    </w:p>
    <w:p w:rsidR="00845014" w:rsidRDefault="00845014" w:rsidP="00845014">
      <w:pPr>
        <w:spacing w:after="150"/>
        <w:ind w:firstLine="720"/>
        <w:jc w:val="both"/>
        <w:rPr>
          <w:rFonts w:ascii="Times New Roman" w:hAnsi="Times New Roman" w:cs="Times New Roman"/>
          <w:sz w:val="24"/>
          <w:szCs w:val="24"/>
        </w:rPr>
      </w:pPr>
    </w:p>
    <w:p w:rsidR="00845014" w:rsidRPr="0060096B" w:rsidRDefault="00845014" w:rsidP="00845014">
      <w:pPr>
        <w:spacing w:after="150"/>
        <w:ind w:firstLine="720"/>
        <w:jc w:val="both"/>
        <w:rPr>
          <w:rFonts w:ascii="Times New Roman" w:hAnsi="Times New Roman" w:cs="Times New Roman"/>
          <w:sz w:val="24"/>
          <w:szCs w:val="24"/>
        </w:rPr>
      </w:pPr>
    </w:p>
    <w:p w:rsidR="00057D97" w:rsidRPr="0060096B" w:rsidRDefault="004D657E" w:rsidP="00C012B4">
      <w:pPr>
        <w:jc w:val="center"/>
        <w:rPr>
          <w:rFonts w:ascii="Times New Roman" w:hAnsi="Times New Roman" w:cs="Times New Roman"/>
          <w:sz w:val="24"/>
          <w:szCs w:val="24"/>
        </w:rPr>
      </w:pPr>
      <w:r w:rsidRPr="0060096B">
        <w:rPr>
          <w:rFonts w:ascii="Times New Roman" w:hAnsi="Times New Roman" w:cs="Times New Roman"/>
          <w:b/>
          <w:sz w:val="24"/>
          <w:szCs w:val="24"/>
        </w:rPr>
        <w:t>2. Продужено лечење и дуготрајна хоспитализација</w:t>
      </w:r>
    </w:p>
    <w:p w:rsidR="00057D97" w:rsidRPr="0060096B" w:rsidRDefault="004D657E" w:rsidP="007E5D45">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2</w:t>
      </w:r>
      <w:r w:rsidR="00BE21CD">
        <w:rPr>
          <w:rFonts w:ascii="Times New Roman" w:hAnsi="Times New Roman" w:cs="Times New Roman"/>
          <w:sz w:val="24"/>
          <w:szCs w:val="24"/>
        </w:rPr>
        <w:t>6</w:t>
      </w:r>
      <w:r w:rsidRPr="0060096B">
        <w:rPr>
          <w:rFonts w:ascii="Times New Roman" w:hAnsi="Times New Roman" w:cs="Times New Roman"/>
          <w:sz w:val="24"/>
          <w:szCs w:val="24"/>
        </w:rPr>
        <w:t>.</w:t>
      </w:r>
    </w:p>
    <w:p w:rsidR="00057D97" w:rsidRPr="0060096B" w:rsidRDefault="007D436E" w:rsidP="00845014">
      <w:pPr>
        <w:shd w:val="clear" w:color="auto" w:fill="FFFFFF"/>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У смислу ове уредбе, б</w:t>
      </w:r>
      <w:r w:rsidR="004D657E" w:rsidRPr="0060096B">
        <w:rPr>
          <w:rFonts w:ascii="Times New Roman" w:hAnsi="Times New Roman" w:cs="Times New Roman"/>
          <w:sz w:val="24"/>
          <w:szCs w:val="24"/>
        </w:rPr>
        <w:t xml:space="preserve">олничко лечење и </w:t>
      </w:r>
      <w:r w:rsidRPr="0060096B">
        <w:rPr>
          <w:rFonts w:ascii="Times New Roman" w:hAnsi="Times New Roman" w:cs="Times New Roman"/>
          <w:sz w:val="24"/>
          <w:szCs w:val="24"/>
        </w:rPr>
        <w:t xml:space="preserve">здравствена </w:t>
      </w:r>
      <w:r w:rsidR="004D657E" w:rsidRPr="0060096B">
        <w:rPr>
          <w:rFonts w:ascii="Times New Roman" w:hAnsi="Times New Roman" w:cs="Times New Roman"/>
          <w:sz w:val="24"/>
          <w:szCs w:val="24"/>
        </w:rPr>
        <w:t xml:space="preserve">нега које </w:t>
      </w:r>
      <w:r w:rsidRPr="0060096B">
        <w:rPr>
          <w:rFonts w:ascii="Times New Roman" w:hAnsi="Times New Roman" w:cs="Times New Roman"/>
          <w:sz w:val="24"/>
          <w:szCs w:val="24"/>
        </w:rPr>
        <w:t xml:space="preserve">је, </w:t>
      </w:r>
      <w:r w:rsidR="004D657E" w:rsidRPr="0060096B">
        <w:rPr>
          <w:rFonts w:ascii="Times New Roman" w:hAnsi="Times New Roman" w:cs="Times New Roman"/>
          <w:sz w:val="24"/>
          <w:szCs w:val="24"/>
        </w:rPr>
        <w:t>због врсте болести и степена онеспособљености хоспитализованих</w:t>
      </w:r>
      <w:r w:rsidR="00FA2229" w:rsidRPr="0060096B">
        <w:rPr>
          <w:rFonts w:ascii="Times New Roman" w:hAnsi="Times New Roman" w:cs="Times New Roman"/>
          <w:sz w:val="24"/>
          <w:szCs w:val="24"/>
        </w:rPr>
        <w:t xml:space="preserve">, </w:t>
      </w:r>
      <w:r w:rsidR="007E5D45" w:rsidRPr="0060096B">
        <w:rPr>
          <w:rFonts w:ascii="Times New Roman" w:hAnsi="Times New Roman" w:cs="Times New Roman"/>
          <w:sz w:val="24"/>
          <w:szCs w:val="24"/>
        </w:rPr>
        <w:t>дуже од</w:t>
      </w:r>
      <w:r w:rsidR="006828B4">
        <w:rPr>
          <w:rFonts w:ascii="Times New Roman" w:hAnsi="Times New Roman" w:cs="Times New Roman"/>
          <w:sz w:val="24"/>
          <w:szCs w:val="24"/>
          <w:lang w:val="sr-Cyrl-RS"/>
        </w:rPr>
        <w:t xml:space="preserve"> </w:t>
      </w:r>
      <w:r w:rsidR="007E5D45" w:rsidRPr="0060096B">
        <w:rPr>
          <w:rFonts w:ascii="Times New Roman" w:hAnsi="Times New Roman" w:cs="Times New Roman"/>
          <w:sz w:val="24"/>
          <w:szCs w:val="24"/>
        </w:rPr>
        <w:t>20</w:t>
      </w:r>
      <w:r w:rsidR="004D657E" w:rsidRPr="0060096B">
        <w:rPr>
          <w:rFonts w:ascii="Times New Roman" w:hAnsi="Times New Roman" w:cs="Times New Roman"/>
          <w:sz w:val="24"/>
          <w:szCs w:val="24"/>
        </w:rPr>
        <w:t xml:space="preserve"> дана</w:t>
      </w:r>
      <w:r w:rsidRPr="0060096B">
        <w:rPr>
          <w:rFonts w:ascii="Times New Roman" w:hAnsi="Times New Roman" w:cs="Times New Roman"/>
          <w:sz w:val="24"/>
          <w:szCs w:val="24"/>
        </w:rPr>
        <w:t>,</w:t>
      </w:r>
      <w:r w:rsidR="004D657E" w:rsidRPr="0060096B">
        <w:rPr>
          <w:rFonts w:ascii="Times New Roman" w:hAnsi="Times New Roman" w:cs="Times New Roman"/>
          <w:sz w:val="24"/>
          <w:szCs w:val="24"/>
        </w:rPr>
        <w:t xml:space="preserve"> сматра се продуженим лечењем, а ако траје дуже од 30 дана дуготрајном хоспитализацијом.</w:t>
      </w:r>
    </w:p>
    <w:p w:rsidR="00057D97" w:rsidRPr="0060096B" w:rsidRDefault="004D657E" w:rsidP="0060096B">
      <w:pPr>
        <w:shd w:val="clear" w:color="auto" w:fill="FFFFFF"/>
        <w:spacing w:after="15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2</w:t>
      </w:r>
      <w:r w:rsidR="00BE21CD">
        <w:rPr>
          <w:rFonts w:ascii="Times New Roman" w:hAnsi="Times New Roman" w:cs="Times New Roman"/>
          <w:sz w:val="24"/>
          <w:szCs w:val="24"/>
        </w:rPr>
        <w:t>7</w:t>
      </w:r>
      <w:r w:rsidRPr="0060096B">
        <w:rPr>
          <w:rFonts w:ascii="Times New Roman" w:hAnsi="Times New Roman" w:cs="Times New Roman"/>
          <w:sz w:val="24"/>
          <w:szCs w:val="24"/>
        </w:rPr>
        <w:t>.</w:t>
      </w:r>
    </w:p>
    <w:p w:rsidR="00057D97" w:rsidRPr="0060096B" w:rsidRDefault="00AE7E14" w:rsidP="00845014">
      <w:pPr>
        <w:shd w:val="clear" w:color="auto" w:fill="FFFFFF"/>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За б</w:t>
      </w:r>
      <w:r w:rsidR="004D657E" w:rsidRPr="0060096B">
        <w:rPr>
          <w:rFonts w:ascii="Times New Roman" w:hAnsi="Times New Roman" w:cs="Times New Roman"/>
          <w:sz w:val="24"/>
          <w:szCs w:val="24"/>
        </w:rPr>
        <w:t>олничко лечење оболелих од психијатријских болести користи се до 3.</w:t>
      </w:r>
      <w:r w:rsidR="009F013B" w:rsidRPr="0060096B">
        <w:rPr>
          <w:rFonts w:ascii="Times New Roman" w:hAnsi="Times New Roman" w:cs="Times New Roman"/>
          <w:sz w:val="24"/>
          <w:szCs w:val="24"/>
        </w:rPr>
        <w:t>250</w:t>
      </w:r>
      <w:r w:rsidR="006828B4">
        <w:rPr>
          <w:rFonts w:ascii="Times New Roman" w:hAnsi="Times New Roman" w:cs="Times New Roman"/>
          <w:sz w:val="24"/>
          <w:szCs w:val="24"/>
          <w:lang w:val="sr-Cyrl-RS"/>
        </w:rPr>
        <w:t xml:space="preserve"> </w:t>
      </w:r>
      <w:r w:rsidR="004D657E" w:rsidRPr="0060096B">
        <w:rPr>
          <w:rFonts w:ascii="Times New Roman" w:hAnsi="Times New Roman" w:cs="Times New Roman"/>
          <w:sz w:val="24"/>
          <w:szCs w:val="24"/>
        </w:rPr>
        <w:t>болничких постеља у специјалним болницама у: Новом Кнежевцу, Вршцу, Ковину и Горњој Топоници и у делу Клинике за психијатријске болести „Др Лаза Лазаревић” у Београду.</w:t>
      </w:r>
    </w:p>
    <w:p w:rsidR="00057D97" w:rsidRPr="0060096B" w:rsidRDefault="004D657E" w:rsidP="00845014">
      <w:pPr>
        <w:shd w:val="clear" w:color="auto" w:fill="FFFFFF"/>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У оквиру болничких постеља из става 1. овог члана, до 1.500 постеља користи се за збрињавање и лечење психотичних поремећаја у акутној фази, болести зависности, за форензичку психијатрију, психогеријатрију и психосоцијалну рехабилитацију, а до 1</w:t>
      </w:r>
      <w:r w:rsidR="00150972" w:rsidRPr="0060096B">
        <w:rPr>
          <w:rFonts w:ascii="Times New Roman" w:hAnsi="Times New Roman" w:cs="Times New Roman"/>
          <w:sz w:val="24"/>
          <w:szCs w:val="24"/>
        </w:rPr>
        <w:t>.</w:t>
      </w:r>
      <w:r w:rsidRPr="0060096B">
        <w:rPr>
          <w:rFonts w:ascii="Times New Roman" w:hAnsi="Times New Roman" w:cs="Times New Roman"/>
          <w:sz w:val="24"/>
          <w:szCs w:val="24"/>
        </w:rPr>
        <w:t>750 постеља за хоспитализацију пацијената оболелих од хроничних психијатријских болести.</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sidRPr="0060096B">
        <w:rPr>
          <w:rFonts w:ascii="Times New Roman" w:hAnsi="Times New Roman" w:cs="Times New Roman"/>
          <w:sz w:val="24"/>
          <w:szCs w:val="24"/>
        </w:rPr>
        <w:t>2</w:t>
      </w:r>
      <w:r w:rsidR="00BE21CD">
        <w:rPr>
          <w:rFonts w:ascii="Times New Roman" w:hAnsi="Times New Roman" w:cs="Times New Roman"/>
          <w:sz w:val="24"/>
          <w:szCs w:val="24"/>
        </w:rPr>
        <w:t>8</w:t>
      </w:r>
      <w:r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За болничко лечење оболелих од туберкулозе и неспецифичних плућних болести</w:t>
      </w:r>
      <w:r w:rsidR="00F5576B" w:rsidRPr="0060096B">
        <w:rPr>
          <w:rFonts w:ascii="Times New Roman" w:hAnsi="Times New Roman" w:cs="Times New Roman"/>
          <w:sz w:val="24"/>
          <w:szCs w:val="24"/>
        </w:rPr>
        <w:t>,</w:t>
      </w:r>
      <w:r w:rsidRPr="0060096B">
        <w:rPr>
          <w:rFonts w:ascii="Times New Roman" w:hAnsi="Times New Roman" w:cs="Times New Roman"/>
          <w:sz w:val="24"/>
          <w:szCs w:val="24"/>
        </w:rPr>
        <w:t xml:space="preserve"> користе се капацитети специјалних болница у: Зрењанину, Белој Цркви, Сокобањи, </w:t>
      </w:r>
      <w:r w:rsidR="00F5576B" w:rsidRPr="0060096B">
        <w:rPr>
          <w:rFonts w:ascii="Times New Roman" w:hAnsi="Times New Roman" w:cs="Times New Roman"/>
          <w:sz w:val="24"/>
          <w:szCs w:val="24"/>
        </w:rPr>
        <w:t>„</w:t>
      </w:r>
      <w:r w:rsidRPr="0060096B">
        <w:rPr>
          <w:rFonts w:ascii="Times New Roman" w:hAnsi="Times New Roman" w:cs="Times New Roman"/>
          <w:sz w:val="24"/>
          <w:szCs w:val="24"/>
        </w:rPr>
        <w:t>Озрен</w:t>
      </w:r>
      <w:r w:rsidR="00845014" w:rsidRPr="00845014">
        <w:rPr>
          <w:rFonts w:ascii="Times New Roman" w:hAnsi="Times New Roman" w:cs="Times New Roman"/>
          <w:bCs/>
          <w:sz w:val="24"/>
          <w:szCs w:val="24"/>
          <w:lang w:val="sr-Cyrl-CS"/>
        </w:rPr>
        <w:t>”</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у Сокобањи и Сурдулици.</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За болничко лечење оболелих од шећерне болести, метаболичких и других поремећаја користе се ка</w:t>
      </w:r>
      <w:r w:rsidR="006828B4">
        <w:rPr>
          <w:rFonts w:ascii="Times New Roman" w:hAnsi="Times New Roman" w:cs="Times New Roman"/>
          <w:sz w:val="24"/>
          <w:szCs w:val="24"/>
        </w:rPr>
        <w:t xml:space="preserve">пацитети специјалних болница у: </w:t>
      </w:r>
      <w:r w:rsidRPr="0060096B">
        <w:rPr>
          <w:rFonts w:ascii="Times New Roman" w:hAnsi="Times New Roman" w:cs="Times New Roman"/>
          <w:sz w:val="24"/>
          <w:szCs w:val="24"/>
        </w:rPr>
        <w:t>Буковичкој Бањи, Врњачкој Бањи, Зајечару и Чајетини.</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За болничко лечење оболелих од неуролошких и неуромишићних болести користе се капацитети специјалних болница у Београду</w:t>
      </w:r>
      <w:r w:rsidR="00886291" w:rsidRPr="0060096B">
        <w:rPr>
          <w:rFonts w:ascii="Times New Roman" w:hAnsi="Times New Roman" w:cs="Times New Roman"/>
          <w:sz w:val="24"/>
          <w:szCs w:val="24"/>
        </w:rPr>
        <w:t xml:space="preserve">, </w:t>
      </w:r>
      <w:r w:rsidRPr="0060096B">
        <w:rPr>
          <w:rFonts w:ascii="Times New Roman" w:hAnsi="Times New Roman" w:cs="Times New Roman"/>
          <w:sz w:val="24"/>
          <w:szCs w:val="24"/>
        </w:rPr>
        <w:t>Новом Пазару</w:t>
      </w:r>
      <w:r w:rsidR="00886291" w:rsidRPr="0060096B">
        <w:rPr>
          <w:rFonts w:ascii="Times New Roman" w:hAnsi="Times New Roman" w:cs="Times New Roman"/>
          <w:sz w:val="24"/>
          <w:szCs w:val="24"/>
        </w:rPr>
        <w:t xml:space="preserve"> и Старом Сланкамену</w:t>
      </w:r>
      <w:r w:rsidRPr="0060096B">
        <w:rPr>
          <w:rFonts w:ascii="Times New Roman" w:hAnsi="Times New Roman" w:cs="Times New Roman"/>
          <w:sz w:val="24"/>
          <w:szCs w:val="24"/>
        </w:rPr>
        <w:t>.</w:t>
      </w:r>
    </w:p>
    <w:p w:rsidR="00057D97" w:rsidRPr="0060096B" w:rsidRDefault="004D657E" w:rsidP="00AA4756">
      <w:pPr>
        <w:spacing w:after="120"/>
        <w:jc w:val="center"/>
        <w:rPr>
          <w:rFonts w:ascii="Times New Roman" w:hAnsi="Times New Roman" w:cs="Times New Roman"/>
          <w:b/>
          <w:sz w:val="24"/>
          <w:szCs w:val="24"/>
        </w:rPr>
      </w:pPr>
      <w:r w:rsidRPr="0060096B">
        <w:rPr>
          <w:rFonts w:ascii="Times New Roman" w:hAnsi="Times New Roman" w:cs="Times New Roman"/>
          <w:b/>
          <w:sz w:val="24"/>
          <w:szCs w:val="24"/>
        </w:rPr>
        <w:t xml:space="preserve">3. Рехабилитација у </w:t>
      </w:r>
      <w:r w:rsidR="00AC3C23" w:rsidRPr="0060096B">
        <w:rPr>
          <w:rFonts w:ascii="Times New Roman" w:hAnsi="Times New Roman" w:cs="Times New Roman"/>
          <w:b/>
          <w:sz w:val="24"/>
          <w:szCs w:val="24"/>
        </w:rPr>
        <w:t>стационарним здравственим</w:t>
      </w:r>
      <w:r w:rsidR="00845014">
        <w:rPr>
          <w:rFonts w:ascii="Times New Roman" w:hAnsi="Times New Roman" w:cs="Times New Roman"/>
          <w:b/>
          <w:sz w:val="24"/>
          <w:szCs w:val="24"/>
          <w:lang w:val="sr-Cyrl-RS"/>
        </w:rPr>
        <w:t xml:space="preserve"> </w:t>
      </w:r>
      <w:r w:rsidRPr="0060096B">
        <w:rPr>
          <w:rFonts w:ascii="Times New Roman" w:hAnsi="Times New Roman" w:cs="Times New Roman"/>
          <w:b/>
          <w:sz w:val="24"/>
          <w:szCs w:val="24"/>
        </w:rPr>
        <w:t>установама</w:t>
      </w:r>
    </w:p>
    <w:p w:rsidR="00057D97" w:rsidRPr="0060096B" w:rsidRDefault="004D657E" w:rsidP="00AA4756">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0F751D" w:rsidRPr="0060096B">
        <w:rPr>
          <w:rFonts w:ascii="Times New Roman" w:hAnsi="Times New Roman" w:cs="Times New Roman"/>
          <w:sz w:val="24"/>
          <w:szCs w:val="24"/>
        </w:rPr>
        <w:t>2</w:t>
      </w:r>
      <w:r w:rsidR="00BE21CD">
        <w:rPr>
          <w:rFonts w:ascii="Times New Roman" w:hAnsi="Times New Roman" w:cs="Times New Roman"/>
          <w:sz w:val="24"/>
          <w:szCs w:val="24"/>
        </w:rPr>
        <w:t>9</w:t>
      </w:r>
      <w:r w:rsidRPr="0060096B">
        <w:rPr>
          <w:rFonts w:ascii="Times New Roman" w:hAnsi="Times New Roman" w:cs="Times New Roman"/>
          <w:sz w:val="24"/>
          <w:szCs w:val="24"/>
        </w:rPr>
        <w:t>.</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У </w:t>
      </w:r>
      <w:r w:rsidR="00AC3C23" w:rsidRPr="0060096B">
        <w:rPr>
          <w:rFonts w:ascii="Times New Roman" w:hAnsi="Times New Roman" w:cs="Times New Roman"/>
          <w:sz w:val="24"/>
          <w:szCs w:val="24"/>
        </w:rPr>
        <w:t>здравственим установама на секундарном и терцијарном нивоу здравствене заштите</w:t>
      </w:r>
      <w:r w:rsidR="005A0117" w:rsidRPr="0060096B">
        <w:rPr>
          <w:rFonts w:ascii="Times New Roman" w:hAnsi="Times New Roman" w:cs="Times New Roman"/>
          <w:sz w:val="24"/>
          <w:szCs w:val="24"/>
        </w:rPr>
        <w:t>, у којима се пружа здравствена услуга краткотрајне хоспитализације,</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спроводе се одговарајући рани акутни рехабилитациони третман и рани субакутни рехабилитациони третман у току болничког лечења, као и рехабилитациони третман у дневним болницама и амбулантним условима.</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Продужена рехабилитација обезбеђује се у </w:t>
      </w:r>
      <w:r w:rsidR="00AC3C23" w:rsidRPr="0060096B">
        <w:rPr>
          <w:rFonts w:ascii="Times New Roman" w:hAnsi="Times New Roman" w:cs="Times New Roman"/>
          <w:sz w:val="24"/>
          <w:szCs w:val="24"/>
        </w:rPr>
        <w:t>здравственим</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установама специјализованим за рехабилитацију као континуирани продужетак лечења и рехабилитације, у оквиру одређеног индикационог подручја, када се функционалне </w:t>
      </w:r>
      <w:r w:rsidRPr="0060096B">
        <w:rPr>
          <w:rFonts w:ascii="Times New Roman" w:hAnsi="Times New Roman" w:cs="Times New Roman"/>
          <w:sz w:val="24"/>
          <w:szCs w:val="24"/>
        </w:rPr>
        <w:lastRenderedPageBreak/>
        <w:t>сметње не могу ублажити или отклонити са подједнаком ефикасношћу у амбулантно-поликлиничким условима и у оквиру болничког лечења основне болести.</w:t>
      </w:r>
    </w:p>
    <w:p w:rsidR="00057D97" w:rsidRPr="0060096B" w:rsidRDefault="004D657E" w:rsidP="00845014">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Продужена рехабилитација из става 2.</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обезбеђује се искључиво после завршеног одговарајућег раног акутног рехабилитационог третмана и раног субакутног рехабилитационог третмана</w:t>
      </w:r>
      <w:r w:rsidR="00B81864" w:rsidRPr="0060096B">
        <w:rPr>
          <w:rFonts w:ascii="Times New Roman" w:hAnsi="Times New Roman" w:cs="Times New Roman"/>
          <w:sz w:val="24"/>
          <w:szCs w:val="24"/>
        </w:rPr>
        <w:t>, спроведеног</w:t>
      </w:r>
      <w:r w:rsidRPr="0060096B">
        <w:rPr>
          <w:rFonts w:ascii="Times New Roman" w:hAnsi="Times New Roman" w:cs="Times New Roman"/>
          <w:sz w:val="24"/>
          <w:szCs w:val="24"/>
        </w:rPr>
        <w:t xml:space="preserve"> у току болничког лечења у </w:t>
      </w:r>
      <w:r w:rsidR="00AC3C23" w:rsidRPr="0060096B">
        <w:rPr>
          <w:rFonts w:ascii="Times New Roman" w:hAnsi="Times New Roman" w:cs="Times New Roman"/>
          <w:sz w:val="24"/>
          <w:szCs w:val="24"/>
        </w:rPr>
        <w:t>здравственим установама на секундарном или терцијарном нивоу здравствене заштите</w:t>
      </w:r>
      <w:r w:rsidRPr="0060096B">
        <w:rPr>
          <w:rFonts w:ascii="Times New Roman" w:hAnsi="Times New Roman" w:cs="Times New Roman"/>
          <w:sz w:val="24"/>
          <w:szCs w:val="24"/>
        </w:rPr>
        <w:t>.</w:t>
      </w:r>
    </w:p>
    <w:p w:rsidR="00057D97" w:rsidRPr="0060096B" w:rsidRDefault="004D657E" w:rsidP="00AA4756">
      <w:pPr>
        <w:spacing w:after="120"/>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E21CD">
        <w:rPr>
          <w:rFonts w:ascii="Times New Roman" w:hAnsi="Times New Roman" w:cs="Times New Roman"/>
          <w:sz w:val="24"/>
          <w:szCs w:val="24"/>
        </w:rPr>
        <w:t>30</w:t>
      </w:r>
      <w:r w:rsidRPr="0060096B">
        <w:rPr>
          <w:rFonts w:ascii="Times New Roman" w:hAnsi="Times New Roman" w:cs="Times New Roman"/>
          <w:sz w:val="24"/>
          <w:szCs w:val="24"/>
        </w:rPr>
        <w:t>.</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Продужена рехабилитација у </w:t>
      </w:r>
      <w:r w:rsidR="00BE33F4" w:rsidRPr="0060096B">
        <w:rPr>
          <w:rFonts w:ascii="Times New Roman" w:hAnsi="Times New Roman" w:cs="Times New Roman"/>
          <w:sz w:val="24"/>
          <w:szCs w:val="24"/>
        </w:rPr>
        <w:t>стационарним</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установама специјализованим за рехабилитацију обезбеђује се за следећа индикациона подручја:</w:t>
      </w:r>
    </w:p>
    <w:p w:rsidR="00057D97" w:rsidRPr="0060096B" w:rsidRDefault="004D657E" w:rsidP="006302F3">
      <w:pPr>
        <w:spacing w:after="150"/>
        <w:ind w:left="709"/>
        <w:jc w:val="both"/>
        <w:rPr>
          <w:rFonts w:ascii="Times New Roman" w:hAnsi="Times New Roman" w:cs="Times New Roman"/>
          <w:sz w:val="24"/>
          <w:szCs w:val="24"/>
        </w:rPr>
      </w:pPr>
      <w:r w:rsidRPr="0060096B">
        <w:rPr>
          <w:rFonts w:ascii="Times New Roman" w:hAnsi="Times New Roman" w:cs="Times New Roman"/>
          <w:sz w:val="24"/>
          <w:szCs w:val="24"/>
        </w:rPr>
        <w:t>1) неуролошка обољења;</w:t>
      </w:r>
    </w:p>
    <w:p w:rsidR="00057D97" w:rsidRPr="0060096B" w:rsidRDefault="004D657E" w:rsidP="006302F3">
      <w:pPr>
        <w:spacing w:after="150"/>
        <w:ind w:left="709"/>
        <w:jc w:val="both"/>
        <w:rPr>
          <w:rFonts w:ascii="Times New Roman" w:hAnsi="Times New Roman" w:cs="Times New Roman"/>
          <w:sz w:val="24"/>
          <w:szCs w:val="24"/>
        </w:rPr>
      </w:pPr>
      <w:r w:rsidRPr="0060096B">
        <w:rPr>
          <w:rFonts w:ascii="Times New Roman" w:hAnsi="Times New Roman" w:cs="Times New Roman"/>
          <w:sz w:val="24"/>
          <w:szCs w:val="24"/>
        </w:rPr>
        <w:t>2) обољења срца и крвних судова:</w:t>
      </w:r>
    </w:p>
    <w:p w:rsidR="00057D97" w:rsidRPr="0060096B" w:rsidRDefault="004D657E" w:rsidP="006302F3">
      <w:pPr>
        <w:spacing w:after="150"/>
        <w:ind w:left="709"/>
        <w:jc w:val="both"/>
        <w:rPr>
          <w:rFonts w:ascii="Times New Roman" w:hAnsi="Times New Roman" w:cs="Times New Roman"/>
          <w:sz w:val="24"/>
          <w:szCs w:val="24"/>
        </w:rPr>
      </w:pPr>
      <w:r w:rsidRPr="0060096B">
        <w:rPr>
          <w:rFonts w:ascii="Times New Roman" w:hAnsi="Times New Roman" w:cs="Times New Roman"/>
          <w:sz w:val="24"/>
          <w:szCs w:val="24"/>
        </w:rPr>
        <w:t>(а) обољења периферних крвних судова;</w:t>
      </w:r>
    </w:p>
    <w:p w:rsidR="00057D97" w:rsidRPr="0060096B" w:rsidRDefault="004D657E" w:rsidP="006302F3">
      <w:pPr>
        <w:spacing w:after="150"/>
        <w:ind w:left="709"/>
        <w:jc w:val="both"/>
        <w:rPr>
          <w:rFonts w:ascii="Times New Roman" w:hAnsi="Times New Roman" w:cs="Times New Roman"/>
          <w:sz w:val="24"/>
          <w:szCs w:val="24"/>
        </w:rPr>
      </w:pPr>
      <w:r w:rsidRPr="0060096B">
        <w:rPr>
          <w:rFonts w:ascii="Times New Roman" w:hAnsi="Times New Roman" w:cs="Times New Roman"/>
          <w:sz w:val="24"/>
          <w:szCs w:val="24"/>
        </w:rPr>
        <w:t>3) реуматска обољења;</w:t>
      </w:r>
    </w:p>
    <w:p w:rsidR="00057D97" w:rsidRPr="0060096B" w:rsidRDefault="004D657E" w:rsidP="006302F3">
      <w:pPr>
        <w:spacing w:after="150"/>
        <w:ind w:left="709"/>
        <w:jc w:val="both"/>
        <w:rPr>
          <w:rFonts w:ascii="Times New Roman" w:hAnsi="Times New Roman" w:cs="Times New Roman"/>
          <w:sz w:val="24"/>
          <w:szCs w:val="24"/>
        </w:rPr>
      </w:pPr>
      <w:r w:rsidRPr="0060096B">
        <w:rPr>
          <w:rFonts w:ascii="Times New Roman" w:hAnsi="Times New Roman" w:cs="Times New Roman"/>
          <w:sz w:val="24"/>
          <w:szCs w:val="24"/>
        </w:rPr>
        <w:t>4) обољења респираторног система;</w:t>
      </w:r>
    </w:p>
    <w:p w:rsidR="00057D97" w:rsidRPr="0060096B" w:rsidRDefault="004D657E" w:rsidP="006302F3">
      <w:pPr>
        <w:spacing w:after="150"/>
        <w:ind w:left="709"/>
        <w:jc w:val="both"/>
        <w:rPr>
          <w:rFonts w:ascii="Times New Roman" w:hAnsi="Times New Roman" w:cs="Times New Roman"/>
          <w:sz w:val="24"/>
          <w:szCs w:val="24"/>
        </w:rPr>
      </w:pPr>
      <w:r w:rsidRPr="0060096B">
        <w:rPr>
          <w:rFonts w:ascii="Times New Roman" w:hAnsi="Times New Roman" w:cs="Times New Roman"/>
          <w:sz w:val="24"/>
          <w:szCs w:val="24"/>
        </w:rPr>
        <w:t>5) повреде и обољења локомоторног система;</w:t>
      </w:r>
    </w:p>
    <w:p w:rsidR="00057D97" w:rsidRPr="0060096B" w:rsidRDefault="004D657E" w:rsidP="006302F3">
      <w:pPr>
        <w:spacing w:after="150"/>
        <w:ind w:left="709"/>
        <w:jc w:val="both"/>
        <w:rPr>
          <w:rFonts w:ascii="Times New Roman" w:hAnsi="Times New Roman" w:cs="Times New Roman"/>
          <w:sz w:val="24"/>
          <w:szCs w:val="24"/>
        </w:rPr>
      </w:pPr>
      <w:r w:rsidRPr="0060096B">
        <w:rPr>
          <w:rFonts w:ascii="Times New Roman" w:hAnsi="Times New Roman" w:cs="Times New Roman"/>
          <w:sz w:val="24"/>
          <w:szCs w:val="24"/>
        </w:rPr>
        <w:t>6) ендокринолошка обољења.</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Продужену рехабилитацију из области поменутих индикационих подручја обезбеђују следеће </w:t>
      </w:r>
      <w:r w:rsidR="00BE33F4" w:rsidRPr="0060096B">
        <w:rPr>
          <w:rFonts w:ascii="Times New Roman" w:hAnsi="Times New Roman" w:cs="Times New Roman"/>
          <w:sz w:val="24"/>
          <w:szCs w:val="24"/>
        </w:rPr>
        <w:t xml:space="preserve">здравствене </w:t>
      </w:r>
      <w:r w:rsidRPr="0060096B">
        <w:rPr>
          <w:rFonts w:ascii="Times New Roman" w:hAnsi="Times New Roman" w:cs="Times New Roman"/>
          <w:sz w:val="24"/>
          <w:szCs w:val="24"/>
        </w:rPr>
        <w:t>установе специјализоване за рехабилитацију:</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1) Специјална болница за рехабилитацију Меленци, </w:t>
      </w:r>
      <w:r w:rsidR="00CE3B13" w:rsidRPr="0060096B">
        <w:rPr>
          <w:rFonts w:ascii="Times New Roman" w:hAnsi="Times New Roman" w:cs="Times New Roman"/>
          <w:sz w:val="24"/>
          <w:szCs w:val="24"/>
        </w:rPr>
        <w:t>300</w:t>
      </w:r>
      <w:r w:rsidRPr="0060096B">
        <w:rPr>
          <w:rFonts w:ascii="Times New Roman" w:hAnsi="Times New Roman" w:cs="Times New Roman"/>
          <w:sz w:val="24"/>
          <w:szCs w:val="24"/>
        </w:rPr>
        <w:t xml:space="preserve">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неуролошка обољења, реуматска обољења и повреде и обољења локомоторног система;</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2) Специјална болница за рехабилитацију Бања Кањижа, 140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неуролошка обољења, реуматска обољења и повреде и обољења локомоторног система;</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3) Специјална болница за рехабилитацију „Јунаковић” Апатин, 140 постеља за рехабилитацију –</w:t>
      </w:r>
      <w:r w:rsidR="00BE33F4" w:rsidRPr="0060096B">
        <w:rPr>
          <w:rFonts w:ascii="Times New Roman" w:hAnsi="Times New Roman" w:cs="Times New Roman"/>
          <w:sz w:val="24"/>
          <w:szCs w:val="24"/>
        </w:rPr>
        <w:t xml:space="preserve"> за</w:t>
      </w:r>
      <w:r w:rsidRPr="0060096B">
        <w:rPr>
          <w:rFonts w:ascii="Times New Roman" w:hAnsi="Times New Roman" w:cs="Times New Roman"/>
          <w:sz w:val="24"/>
          <w:szCs w:val="24"/>
        </w:rPr>
        <w:t xml:space="preserve"> неуролошка обољења, реуматска обољења, повреде и обољења локомоторног система и ендокринолошка обољења;</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4) Специјална болница за неуролошка и посттрауматска стања Стари Сланкамен, 2</w:t>
      </w:r>
      <w:r w:rsidR="00CE3B13" w:rsidRPr="0060096B">
        <w:rPr>
          <w:rFonts w:ascii="Times New Roman" w:hAnsi="Times New Roman" w:cs="Times New Roman"/>
          <w:sz w:val="24"/>
          <w:szCs w:val="24"/>
        </w:rPr>
        <w:t>9</w:t>
      </w:r>
      <w:r w:rsidRPr="0060096B">
        <w:rPr>
          <w:rFonts w:ascii="Times New Roman" w:hAnsi="Times New Roman" w:cs="Times New Roman"/>
          <w:sz w:val="24"/>
          <w:szCs w:val="24"/>
        </w:rPr>
        <w:t xml:space="preserve">5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неуролошка обољења, реуматска обољења и повреде и обољења локомоторног система;</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5) Специјална болница за рехабилитацију Врдник, 90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реуматска обољења и повреде и обољења локомоторног система;</w:t>
      </w:r>
    </w:p>
    <w:p w:rsidR="00057D97" w:rsidRPr="0060096B" w:rsidRDefault="004D657E" w:rsidP="00E30932">
      <w:pPr>
        <w:spacing w:after="150"/>
        <w:ind w:firstLine="720"/>
        <w:jc w:val="both"/>
        <w:rPr>
          <w:rFonts w:ascii="Times New Roman" w:hAnsi="Times New Roman" w:cs="Times New Roman"/>
          <w:sz w:val="24"/>
          <w:szCs w:val="24"/>
        </w:rPr>
      </w:pPr>
      <w:r w:rsidRPr="0060096B">
        <w:rPr>
          <w:rFonts w:ascii="Times New Roman" w:hAnsi="Times New Roman" w:cs="Times New Roman"/>
          <w:sz w:val="24"/>
          <w:szCs w:val="24"/>
        </w:rPr>
        <w:t xml:space="preserve">6) Специјална болница за рехабилитацију Бања Ковиљача, 200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 xml:space="preserve">неуролошка обољења, реуматска обољења, повреде и обољења локомоторног система и </w:t>
      </w:r>
      <w:r w:rsidR="00BE33F4" w:rsidRPr="0060096B">
        <w:rPr>
          <w:rFonts w:ascii="Times New Roman" w:hAnsi="Times New Roman" w:cs="Times New Roman"/>
          <w:sz w:val="24"/>
          <w:szCs w:val="24"/>
        </w:rPr>
        <w:t>рехабилитацију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деце;</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lastRenderedPageBreak/>
        <w:t xml:space="preserve">7) Специјална болница за рехабилитацију „Буковичка Бања”, Аранђеловац, 50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 xml:space="preserve">реуматска обољења, обољења респираторног система, повреде и обољења локомоторног система и </w:t>
      </w:r>
      <w:r w:rsidR="00BE33F4" w:rsidRPr="0060096B">
        <w:rPr>
          <w:rFonts w:ascii="Times New Roman" w:hAnsi="Times New Roman" w:cs="Times New Roman"/>
          <w:sz w:val="24"/>
          <w:szCs w:val="24"/>
        </w:rPr>
        <w:t>рехабилитацију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деце;</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8) Специјална болница за неспецифичне плућне болести „Сокобања”, Сокобања, 165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 xml:space="preserve">реуматска обољења, обољења респираторног система, повреде и обољења локомоторног система и </w:t>
      </w:r>
      <w:r w:rsidR="00BE33F4" w:rsidRPr="0060096B">
        <w:rPr>
          <w:rFonts w:ascii="Times New Roman" w:hAnsi="Times New Roman" w:cs="Times New Roman"/>
          <w:sz w:val="24"/>
          <w:szCs w:val="24"/>
        </w:rPr>
        <w:t>рехабилитацију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деце;</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9) Специјална болница за рехабилитацију „Гамзиград”, Зајечар, 90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неуролошка обољења, обољења периферних крвних судова, реуматска обољења и повреде и обољења локомоторног система;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10) Специјална болница за болести штитасте жлезде и болести метаболизма „Златибор”, Чајетина, 70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 xml:space="preserve">реуматска обољења, повреде и обољења локомоторног система, ендокринолошка обољења и </w:t>
      </w:r>
      <w:r w:rsidR="00BE33F4" w:rsidRPr="0060096B">
        <w:rPr>
          <w:rFonts w:ascii="Times New Roman" w:hAnsi="Times New Roman" w:cs="Times New Roman"/>
          <w:sz w:val="24"/>
          <w:szCs w:val="24"/>
        </w:rPr>
        <w:t>рехабилитацију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деце;</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11) Специјална болница за рехабилитацију Ивањица, 90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 xml:space="preserve">реуматска обољења, обољења респираторног система и повреде и обољења локомоторног система и </w:t>
      </w:r>
      <w:r w:rsidR="00BE33F4" w:rsidRPr="0060096B">
        <w:rPr>
          <w:rFonts w:ascii="Times New Roman" w:hAnsi="Times New Roman" w:cs="Times New Roman"/>
          <w:sz w:val="24"/>
          <w:szCs w:val="24"/>
        </w:rPr>
        <w:t>онколошку рехабилитацију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деце;</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12) Специјална болница за лечење и рехабилитацију „Меркур” Врњачка Бања, </w:t>
      </w:r>
      <w:r w:rsidR="00F21534">
        <w:rPr>
          <w:rFonts w:ascii="Times New Roman" w:hAnsi="Times New Roman" w:cs="Times New Roman"/>
          <w:sz w:val="24"/>
          <w:szCs w:val="24"/>
        </w:rPr>
        <w:t>300</w:t>
      </w:r>
      <w:r w:rsidRPr="0060096B">
        <w:rPr>
          <w:rFonts w:ascii="Times New Roman" w:hAnsi="Times New Roman" w:cs="Times New Roman"/>
          <w:sz w:val="24"/>
          <w:szCs w:val="24"/>
        </w:rPr>
        <w:t xml:space="preserve">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неуролошка обољења, реуматска обољења, повреде и обољења локомоторног система</w:t>
      </w:r>
      <w:r w:rsidR="00BE33F4" w:rsidRPr="0060096B">
        <w:rPr>
          <w:rFonts w:ascii="Times New Roman" w:hAnsi="Times New Roman" w:cs="Times New Roman"/>
          <w:sz w:val="24"/>
          <w:szCs w:val="24"/>
        </w:rPr>
        <w:t xml:space="preserve"> и</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ендокринолошка обољења;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13) Специјална болница за рехабилитацију „Агенс”, Матарушка Бања, Краљево, 140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неуролошка обољења, реуматска обољења и повреде и обољења локомоторног система;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14) Специјална болница за прогресивне мишићне и неуромишићне болести Нови Пазар, 100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 xml:space="preserve">неуролошка обољења, реуматска обољења, повреде и обољења локомоторног система и </w:t>
      </w:r>
      <w:r w:rsidR="00BE33F4" w:rsidRPr="0060096B">
        <w:rPr>
          <w:rFonts w:ascii="Times New Roman" w:hAnsi="Times New Roman" w:cs="Times New Roman"/>
          <w:sz w:val="24"/>
          <w:szCs w:val="24"/>
        </w:rPr>
        <w:t>рехабилитацију</w:t>
      </w:r>
      <w:r w:rsidR="006828B4">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деце;</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15) Специјална болница за рехабилитацију „Рибарска Бања”, Крушевац, 260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неуролошка обољења, реуматска обољења и повреде и обољења локомоторног система;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16) Институт за лечење и рехабилитацију „Нишка Бања”, Ниш, 350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обољења срца и крвних судова, реуматска обољења и повреде и обољења локомоторног система;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17) Специјална болница за рехабилитацију „Гејзер”, Сијаринска Бања, Медвеђа, 50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реуматска обољења и повреде и обољења локомоторног система;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18) Специјална болница за рехабилитацију Бујановац, 40 постеља за рехабилитацију – обољења периферних крвних судова, реуматска обољења и повреде и обољења локомоторног система;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lastRenderedPageBreak/>
        <w:t xml:space="preserve">19) Специјална болница за рехабилитацију „Врањска Бања”, Врање, 30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реуматска обољења и повреде и обољења локомоторног система;</w:t>
      </w:r>
    </w:p>
    <w:p w:rsidR="00057D97" w:rsidRPr="0060096B" w:rsidRDefault="004D657E" w:rsidP="00E30932">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20) Институт за рехабилитацију, Београд, 370 постеља за рехабилитацију – </w:t>
      </w:r>
      <w:r w:rsidR="00BE33F4" w:rsidRPr="0060096B">
        <w:rPr>
          <w:rFonts w:ascii="Times New Roman" w:hAnsi="Times New Roman" w:cs="Times New Roman"/>
          <w:sz w:val="24"/>
          <w:szCs w:val="24"/>
        </w:rPr>
        <w:t xml:space="preserve">за </w:t>
      </w:r>
      <w:r w:rsidRPr="0060096B">
        <w:rPr>
          <w:rFonts w:ascii="Times New Roman" w:hAnsi="Times New Roman" w:cs="Times New Roman"/>
          <w:sz w:val="24"/>
          <w:szCs w:val="24"/>
        </w:rPr>
        <w:t xml:space="preserve">неуролошка обољења, обољења срца и крвних судова, реуматска обољења, обољења респираторног система и повреде, обољења локомоторног система и </w:t>
      </w:r>
      <w:r w:rsidR="00BE33F4" w:rsidRPr="0060096B">
        <w:rPr>
          <w:rFonts w:ascii="Times New Roman" w:hAnsi="Times New Roman" w:cs="Times New Roman"/>
          <w:sz w:val="24"/>
          <w:szCs w:val="24"/>
        </w:rPr>
        <w:t>рехабилитацију</w:t>
      </w:r>
      <w:r w:rsidR="001058EF">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деце</w:t>
      </w:r>
      <w:r w:rsidR="00BE33F4" w:rsidRPr="0060096B">
        <w:rPr>
          <w:rFonts w:ascii="Times New Roman" w:hAnsi="Times New Roman" w:cs="Times New Roman"/>
          <w:sz w:val="24"/>
          <w:szCs w:val="24"/>
        </w:rPr>
        <w:t>,</w:t>
      </w:r>
      <w:r w:rsidRPr="0060096B">
        <w:rPr>
          <w:rFonts w:ascii="Times New Roman" w:hAnsi="Times New Roman" w:cs="Times New Roman"/>
          <w:sz w:val="24"/>
          <w:szCs w:val="24"/>
        </w:rPr>
        <w:t xml:space="preserve"> укључујући и онколошку рехабилитацију.</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IV. ЗДРАВСТВЕНА ДЕЛАТНОСТ КОЈА СЕ ОБАВЉА НА ВИШЕ НИВОА</w:t>
      </w:r>
      <w:r w:rsidR="00BE33F4" w:rsidRPr="0060096B">
        <w:rPr>
          <w:rFonts w:ascii="Times New Roman" w:hAnsi="Times New Roman" w:cs="Times New Roman"/>
          <w:sz w:val="24"/>
          <w:szCs w:val="24"/>
        </w:rPr>
        <w:t xml:space="preserve"> ЗДРАВСТВЕНЕ ЗАШТИТЕ</w:t>
      </w:r>
    </w:p>
    <w:p w:rsidR="00057D97" w:rsidRPr="0060096B" w:rsidRDefault="004D657E">
      <w:pPr>
        <w:spacing w:after="120"/>
        <w:jc w:val="center"/>
        <w:rPr>
          <w:rFonts w:ascii="Times New Roman" w:hAnsi="Times New Roman" w:cs="Times New Roman"/>
          <w:sz w:val="24"/>
          <w:szCs w:val="24"/>
        </w:rPr>
      </w:pPr>
      <w:r w:rsidRPr="0060096B">
        <w:rPr>
          <w:rFonts w:ascii="Times New Roman" w:hAnsi="Times New Roman" w:cs="Times New Roman"/>
          <w:sz w:val="24"/>
          <w:szCs w:val="24"/>
        </w:rPr>
        <w:t>Члан 3</w:t>
      </w:r>
      <w:r w:rsidR="00BE21CD">
        <w:rPr>
          <w:rFonts w:ascii="Times New Roman" w:hAnsi="Times New Roman" w:cs="Times New Roman"/>
          <w:sz w:val="24"/>
          <w:szCs w:val="24"/>
        </w:rPr>
        <w:t>1</w:t>
      </w:r>
      <w:r w:rsidRPr="0060096B">
        <w:rPr>
          <w:rFonts w:ascii="Times New Roman" w:hAnsi="Times New Roman" w:cs="Times New Roman"/>
          <w:sz w:val="24"/>
          <w:szCs w:val="24"/>
        </w:rPr>
        <w:t>.</w:t>
      </w:r>
    </w:p>
    <w:p w:rsidR="00057D97" w:rsidRPr="0060096B" w:rsidRDefault="004D657E" w:rsidP="00EF3104">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За обављање здравствене делатности на више нивоа здравствене заштите оснивају се следеће здравствене установе: завод за јавно здравље, завод за трансфузију крви, завод за медицину рада, завод за судску медицину, завод за вирусологију, вакцине и серуме, завод за антирабичну заштиту, завод за психофизиолошке поремећаје</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и говорну патологију</w:t>
      </w:r>
      <w:r w:rsidR="000C4A78" w:rsidRPr="000C4A78">
        <w:rPr>
          <w:rFonts w:ascii="Times New Roman" w:hAnsi="Times New Roman" w:cs="Times New Roman"/>
          <w:sz w:val="24"/>
          <w:szCs w:val="24"/>
        </w:rPr>
        <w:t xml:space="preserve"> </w:t>
      </w:r>
      <w:r w:rsidRPr="0060096B">
        <w:rPr>
          <w:rFonts w:ascii="Times New Roman" w:hAnsi="Times New Roman" w:cs="Times New Roman"/>
          <w:sz w:val="24"/>
          <w:szCs w:val="24"/>
        </w:rPr>
        <w:t xml:space="preserve"> и завод за биоциде и медицинску екологију.</w:t>
      </w:r>
    </w:p>
    <w:p w:rsidR="00057D97" w:rsidRPr="0060096B" w:rsidRDefault="004D657E" w:rsidP="00EF3104">
      <w:pPr>
        <w:spacing w:after="150"/>
        <w:ind w:firstLine="851"/>
        <w:rPr>
          <w:rFonts w:ascii="Times New Roman" w:hAnsi="Times New Roman" w:cs="Times New Roman"/>
          <w:sz w:val="24"/>
          <w:szCs w:val="24"/>
        </w:rPr>
      </w:pPr>
      <w:r w:rsidRPr="0060096B">
        <w:rPr>
          <w:rFonts w:ascii="Times New Roman" w:hAnsi="Times New Roman" w:cs="Times New Roman"/>
          <w:sz w:val="24"/>
          <w:szCs w:val="24"/>
        </w:rPr>
        <w:t>Здравствене установе из става 1.</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обављају делатност у складу са законом.</w:t>
      </w:r>
    </w:p>
    <w:p w:rsidR="00E46970" w:rsidRPr="006302F3" w:rsidRDefault="00E46970" w:rsidP="006302F3">
      <w:pPr>
        <w:pStyle w:val="ListParagraph"/>
        <w:numPr>
          <w:ilvl w:val="0"/>
          <w:numId w:val="5"/>
        </w:numPr>
        <w:spacing w:after="150"/>
        <w:jc w:val="center"/>
        <w:rPr>
          <w:rFonts w:ascii="Times New Roman" w:hAnsi="Times New Roman" w:cs="Times New Roman"/>
          <w:sz w:val="24"/>
          <w:szCs w:val="24"/>
        </w:rPr>
      </w:pPr>
      <w:r w:rsidRPr="006302F3">
        <w:rPr>
          <w:rFonts w:ascii="Times New Roman" w:hAnsi="Times New Roman" w:cs="Times New Roman"/>
          <w:sz w:val="24"/>
          <w:szCs w:val="24"/>
        </w:rPr>
        <w:t>Завод за јавно здравље</w:t>
      </w:r>
    </w:p>
    <w:p w:rsidR="00E46970" w:rsidRPr="0060096B" w:rsidRDefault="00E46970" w:rsidP="00EF3104">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t>Члан 3</w:t>
      </w:r>
      <w:r w:rsidR="00B47665">
        <w:rPr>
          <w:rFonts w:ascii="Times New Roman" w:hAnsi="Times New Roman" w:cs="Times New Roman"/>
          <w:sz w:val="24"/>
          <w:szCs w:val="24"/>
        </w:rPr>
        <w:t>2</w:t>
      </w:r>
      <w:r w:rsidRPr="0060096B">
        <w:rPr>
          <w:rFonts w:ascii="Times New Roman" w:hAnsi="Times New Roman" w:cs="Times New Roman"/>
          <w:sz w:val="24"/>
          <w:szCs w:val="24"/>
        </w:rPr>
        <w:t>.</w:t>
      </w:r>
    </w:p>
    <w:p w:rsidR="00E46970" w:rsidRPr="0060096B" w:rsidRDefault="00E46970" w:rsidP="00EF3104">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Завод за јавно здравље се оснива за територију једног уп</w:t>
      </w:r>
      <w:r w:rsidR="00731E57" w:rsidRPr="0060096B">
        <w:rPr>
          <w:rFonts w:ascii="Times New Roman" w:hAnsi="Times New Roman" w:cs="Times New Roman"/>
          <w:sz w:val="24"/>
          <w:szCs w:val="24"/>
        </w:rPr>
        <w:t xml:space="preserve">равног округа, града Београда, </w:t>
      </w:r>
      <w:r w:rsidRPr="0060096B">
        <w:rPr>
          <w:rFonts w:ascii="Times New Roman" w:hAnsi="Times New Roman" w:cs="Times New Roman"/>
          <w:sz w:val="24"/>
          <w:szCs w:val="24"/>
        </w:rPr>
        <w:t>Аутономне покрајине Војводина и Републике Србије.</w:t>
      </w:r>
    </w:p>
    <w:p w:rsidR="00E46970" w:rsidRPr="0060096B" w:rsidRDefault="00E46970" w:rsidP="00EF3104">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Завод из става 1.</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може бити основан као институт, у складу са законом.</w:t>
      </w:r>
    </w:p>
    <w:p w:rsidR="00E46970" w:rsidRPr="0060096B" w:rsidRDefault="00E46970" w:rsidP="00EF3104">
      <w:pPr>
        <w:spacing w:after="150"/>
        <w:ind w:firstLine="851"/>
        <w:jc w:val="both"/>
        <w:rPr>
          <w:rFonts w:ascii="Times New Roman" w:hAnsi="Times New Roman" w:cs="Times New Roman"/>
          <w:i/>
          <w:sz w:val="24"/>
          <w:szCs w:val="24"/>
        </w:rPr>
      </w:pPr>
      <w:r w:rsidRPr="0060096B">
        <w:rPr>
          <w:rFonts w:ascii="Times New Roman" w:hAnsi="Times New Roman" w:cs="Times New Roman"/>
          <w:sz w:val="24"/>
          <w:szCs w:val="24"/>
        </w:rPr>
        <w:t xml:space="preserve">Завод за јавно здравље који је основан за подручје Аутономне покрајине Војводина обавља делатност </w:t>
      </w:r>
      <w:r w:rsidR="000F751D" w:rsidRPr="0060096B">
        <w:rPr>
          <w:rFonts w:ascii="Times New Roman" w:hAnsi="Times New Roman" w:cs="Times New Roman"/>
          <w:sz w:val="24"/>
          <w:szCs w:val="24"/>
        </w:rPr>
        <w:t>у складу са законом</w:t>
      </w:r>
      <w:r w:rsidRPr="0060096B">
        <w:rPr>
          <w:rFonts w:ascii="Times New Roman" w:hAnsi="Times New Roman" w:cs="Times New Roman"/>
          <w:sz w:val="24"/>
          <w:szCs w:val="24"/>
        </w:rPr>
        <w:t xml:space="preserve"> и за територију управн</w:t>
      </w:r>
      <w:r w:rsidR="00E02A14" w:rsidRPr="0060096B">
        <w:rPr>
          <w:rFonts w:ascii="Times New Roman" w:hAnsi="Times New Roman" w:cs="Times New Roman"/>
          <w:sz w:val="24"/>
          <w:szCs w:val="24"/>
        </w:rPr>
        <w:t>ог</w:t>
      </w:r>
      <w:r w:rsidRPr="0060096B">
        <w:rPr>
          <w:rFonts w:ascii="Times New Roman" w:hAnsi="Times New Roman" w:cs="Times New Roman"/>
          <w:sz w:val="24"/>
          <w:szCs w:val="24"/>
        </w:rPr>
        <w:t xml:space="preserve"> округ</w:t>
      </w:r>
      <w:r w:rsidR="00E02A14" w:rsidRPr="0060096B">
        <w:rPr>
          <w:rFonts w:ascii="Times New Roman" w:hAnsi="Times New Roman" w:cs="Times New Roman"/>
          <w:sz w:val="24"/>
          <w:szCs w:val="24"/>
        </w:rPr>
        <w:t>а</w:t>
      </w:r>
      <w:r w:rsidRPr="0060096B">
        <w:rPr>
          <w:rFonts w:ascii="Times New Roman" w:hAnsi="Times New Roman" w:cs="Times New Roman"/>
          <w:sz w:val="24"/>
          <w:szCs w:val="24"/>
        </w:rPr>
        <w:t xml:space="preserve"> у коме има седиште.</w:t>
      </w:r>
    </w:p>
    <w:p w:rsidR="00E46970" w:rsidRDefault="00E46970" w:rsidP="00EF3104">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Изузетно, </w:t>
      </w:r>
      <w:r w:rsidR="00D7064F">
        <w:rPr>
          <w:rFonts w:ascii="Times New Roman" w:hAnsi="Times New Roman" w:cs="Times New Roman"/>
          <w:sz w:val="24"/>
          <w:szCs w:val="24"/>
        </w:rPr>
        <w:t>з</w:t>
      </w:r>
      <w:r w:rsidR="00D7064F" w:rsidRPr="0060096B">
        <w:rPr>
          <w:rFonts w:ascii="Times New Roman" w:hAnsi="Times New Roman" w:cs="Times New Roman"/>
          <w:sz w:val="24"/>
          <w:szCs w:val="24"/>
        </w:rPr>
        <w:t xml:space="preserve">авод </w:t>
      </w:r>
      <w:r w:rsidRPr="0060096B">
        <w:rPr>
          <w:rFonts w:ascii="Times New Roman" w:hAnsi="Times New Roman" w:cs="Times New Roman"/>
          <w:sz w:val="24"/>
          <w:szCs w:val="24"/>
        </w:rPr>
        <w:t xml:space="preserve">за јавно здравље може се основати за подручје више јединица локалне самоуправе, које </w:t>
      </w:r>
      <w:r w:rsidR="005A4212" w:rsidRPr="0060096B">
        <w:rPr>
          <w:rFonts w:ascii="Times New Roman" w:hAnsi="Times New Roman" w:cs="Times New Roman"/>
          <w:sz w:val="24"/>
          <w:szCs w:val="24"/>
        </w:rPr>
        <w:t xml:space="preserve">чине </w:t>
      </w:r>
      <w:r w:rsidR="00731E57" w:rsidRPr="0060096B">
        <w:rPr>
          <w:rFonts w:ascii="Times New Roman" w:hAnsi="Times New Roman" w:cs="Times New Roman"/>
          <w:sz w:val="24"/>
          <w:szCs w:val="24"/>
        </w:rPr>
        <w:t xml:space="preserve">подручје </w:t>
      </w:r>
      <w:r w:rsidRPr="0060096B">
        <w:rPr>
          <w:rFonts w:ascii="Times New Roman" w:hAnsi="Times New Roman" w:cs="Times New Roman"/>
          <w:sz w:val="24"/>
          <w:szCs w:val="24"/>
        </w:rPr>
        <w:t xml:space="preserve">које је мање од подручја </w:t>
      </w:r>
      <w:r w:rsidR="005A4212" w:rsidRPr="0060096B">
        <w:rPr>
          <w:rFonts w:ascii="Times New Roman" w:hAnsi="Times New Roman" w:cs="Times New Roman"/>
          <w:sz w:val="24"/>
          <w:szCs w:val="24"/>
        </w:rPr>
        <w:t>једног</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управног округа или </w:t>
      </w:r>
      <w:r w:rsidR="009C25A1">
        <w:rPr>
          <w:rFonts w:ascii="Times New Roman" w:hAnsi="Times New Roman" w:cs="Times New Roman"/>
          <w:sz w:val="24"/>
          <w:szCs w:val="24"/>
        </w:rPr>
        <w:t>за</w:t>
      </w:r>
      <w:r w:rsidRPr="0060096B">
        <w:rPr>
          <w:rFonts w:ascii="Times New Roman" w:hAnsi="Times New Roman" w:cs="Times New Roman"/>
          <w:sz w:val="24"/>
          <w:szCs w:val="24"/>
        </w:rPr>
        <w:t xml:space="preserve"> подручје два суседна управна округа.</w:t>
      </w:r>
    </w:p>
    <w:p w:rsidR="007C4B54" w:rsidRPr="006302F3" w:rsidRDefault="007C4B54" w:rsidP="007C4B54">
      <w:pPr>
        <w:pStyle w:val="ListParagraph"/>
        <w:numPr>
          <w:ilvl w:val="0"/>
          <w:numId w:val="5"/>
        </w:numPr>
        <w:spacing w:after="150"/>
        <w:jc w:val="center"/>
        <w:rPr>
          <w:rFonts w:ascii="Times New Roman" w:hAnsi="Times New Roman" w:cs="Times New Roman"/>
          <w:sz w:val="24"/>
          <w:szCs w:val="24"/>
        </w:rPr>
      </w:pPr>
      <w:r w:rsidRPr="006302F3">
        <w:rPr>
          <w:rFonts w:ascii="Times New Roman" w:hAnsi="Times New Roman" w:cs="Times New Roman"/>
          <w:sz w:val="24"/>
          <w:szCs w:val="24"/>
        </w:rPr>
        <w:t>Завод за трансфузију крви</w:t>
      </w:r>
    </w:p>
    <w:p w:rsidR="007C4B54" w:rsidRDefault="007C4B54" w:rsidP="007C4B54">
      <w:pPr>
        <w:spacing w:after="150"/>
        <w:jc w:val="center"/>
        <w:rPr>
          <w:rFonts w:ascii="Times New Roman" w:hAnsi="Times New Roman" w:cs="Times New Roman"/>
          <w:sz w:val="24"/>
          <w:szCs w:val="24"/>
        </w:rPr>
      </w:pPr>
      <w:r>
        <w:rPr>
          <w:rFonts w:ascii="Times New Roman" w:hAnsi="Times New Roman" w:cs="Times New Roman"/>
          <w:sz w:val="24"/>
          <w:szCs w:val="24"/>
        </w:rPr>
        <w:t>Члан 3</w:t>
      </w:r>
      <w:r w:rsidR="00B47665">
        <w:rPr>
          <w:rFonts w:ascii="Times New Roman" w:hAnsi="Times New Roman" w:cs="Times New Roman"/>
          <w:sz w:val="24"/>
          <w:szCs w:val="24"/>
        </w:rPr>
        <w:t>3</w:t>
      </w:r>
      <w:r>
        <w:rPr>
          <w:rFonts w:ascii="Times New Roman" w:hAnsi="Times New Roman" w:cs="Times New Roman"/>
          <w:sz w:val="24"/>
          <w:szCs w:val="24"/>
        </w:rPr>
        <w:t>.</w:t>
      </w:r>
    </w:p>
    <w:p w:rsidR="007C4B54" w:rsidRDefault="007C4B54" w:rsidP="00332FBC">
      <w:pPr>
        <w:spacing w:after="150"/>
        <w:ind w:firstLine="851"/>
        <w:jc w:val="both"/>
        <w:rPr>
          <w:rFonts w:ascii="Times New Roman" w:hAnsi="Times New Roman" w:cs="Times New Roman"/>
          <w:sz w:val="24"/>
          <w:szCs w:val="24"/>
        </w:rPr>
      </w:pPr>
      <w:r>
        <w:rPr>
          <w:rFonts w:ascii="Times New Roman" w:hAnsi="Times New Roman" w:cs="Times New Roman"/>
          <w:sz w:val="24"/>
          <w:szCs w:val="24"/>
        </w:rPr>
        <w:t>Завод за трансфузију крви као овлашћена трансфузиолошка установа се оснива за територију Републике Србије и Аут</w:t>
      </w:r>
      <w:r w:rsidR="00466693">
        <w:rPr>
          <w:rFonts w:ascii="Times New Roman" w:hAnsi="Times New Roman" w:cs="Times New Roman"/>
          <w:sz w:val="24"/>
          <w:szCs w:val="24"/>
        </w:rPr>
        <w:t>о</w:t>
      </w:r>
      <w:r>
        <w:rPr>
          <w:rFonts w:ascii="Times New Roman" w:hAnsi="Times New Roman" w:cs="Times New Roman"/>
          <w:sz w:val="24"/>
          <w:szCs w:val="24"/>
        </w:rPr>
        <w:t>номне покрајине у складу са законом.</w:t>
      </w:r>
    </w:p>
    <w:p w:rsidR="007C4B54" w:rsidRDefault="007C4B54" w:rsidP="00332FBC">
      <w:pPr>
        <w:spacing w:after="150"/>
        <w:ind w:firstLine="851"/>
        <w:jc w:val="both"/>
        <w:rPr>
          <w:rFonts w:ascii="Times New Roman" w:hAnsi="Times New Roman" w:cs="Times New Roman"/>
          <w:sz w:val="24"/>
          <w:szCs w:val="24"/>
        </w:rPr>
      </w:pPr>
      <w:r>
        <w:rPr>
          <w:rFonts w:ascii="Times New Roman" w:hAnsi="Times New Roman" w:cs="Times New Roman"/>
          <w:sz w:val="24"/>
          <w:szCs w:val="24"/>
        </w:rPr>
        <w:t>Завод из става 1. овог члана може бити основан као институт у складу са законом.</w:t>
      </w:r>
    </w:p>
    <w:p w:rsidR="006302F3" w:rsidRDefault="006302F3" w:rsidP="00332FBC">
      <w:pPr>
        <w:spacing w:after="150"/>
        <w:ind w:firstLine="851"/>
        <w:jc w:val="both"/>
        <w:rPr>
          <w:rFonts w:ascii="Times New Roman" w:hAnsi="Times New Roman" w:cs="Times New Roman"/>
          <w:sz w:val="24"/>
          <w:szCs w:val="24"/>
        </w:rPr>
      </w:pPr>
    </w:p>
    <w:p w:rsidR="006302F3" w:rsidRDefault="006302F3" w:rsidP="00332FBC">
      <w:pPr>
        <w:spacing w:after="150"/>
        <w:ind w:firstLine="851"/>
        <w:jc w:val="both"/>
        <w:rPr>
          <w:rFonts w:ascii="Times New Roman" w:hAnsi="Times New Roman" w:cs="Times New Roman"/>
          <w:sz w:val="24"/>
          <w:szCs w:val="24"/>
        </w:rPr>
      </w:pPr>
    </w:p>
    <w:p w:rsidR="00057D97" w:rsidRPr="00EF4979"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lastRenderedPageBreak/>
        <w:t>V</w:t>
      </w:r>
      <w:r w:rsidRPr="00EF4979">
        <w:rPr>
          <w:rFonts w:ascii="Times New Roman" w:hAnsi="Times New Roman" w:cs="Times New Roman"/>
          <w:sz w:val="24"/>
          <w:szCs w:val="24"/>
        </w:rPr>
        <w:t xml:space="preserve">. ОРГАНИЗАЦИЈА </w:t>
      </w:r>
      <w:r w:rsidR="005055EC" w:rsidRPr="00EF4979">
        <w:rPr>
          <w:rFonts w:ascii="Times New Roman" w:hAnsi="Times New Roman" w:cs="Times New Roman"/>
          <w:sz w:val="24"/>
          <w:szCs w:val="24"/>
        </w:rPr>
        <w:t>ПРУЖАЊА</w:t>
      </w:r>
      <w:r w:rsidR="00243CAA">
        <w:rPr>
          <w:rFonts w:ascii="Times New Roman" w:hAnsi="Times New Roman" w:cs="Times New Roman"/>
          <w:sz w:val="24"/>
          <w:szCs w:val="24"/>
          <w:lang w:val="sr-Cyrl-RS"/>
        </w:rPr>
        <w:t xml:space="preserve"> </w:t>
      </w:r>
      <w:r w:rsidRPr="00EF4979">
        <w:rPr>
          <w:rFonts w:ascii="Times New Roman" w:hAnsi="Times New Roman" w:cs="Times New Roman"/>
          <w:sz w:val="24"/>
          <w:szCs w:val="24"/>
        </w:rPr>
        <w:t>ХИТНЕ МЕДИЦИНСКЕ ПОМОЋИ</w:t>
      </w:r>
    </w:p>
    <w:p w:rsidR="00057D97" w:rsidRPr="00EF4979" w:rsidRDefault="004D657E" w:rsidP="00332FBC">
      <w:pPr>
        <w:spacing w:after="120"/>
        <w:ind w:firstLine="851"/>
        <w:jc w:val="center"/>
        <w:rPr>
          <w:rFonts w:ascii="Times New Roman" w:hAnsi="Times New Roman" w:cs="Times New Roman"/>
          <w:sz w:val="24"/>
          <w:szCs w:val="24"/>
        </w:rPr>
      </w:pPr>
      <w:r w:rsidRPr="00EF4979">
        <w:rPr>
          <w:rFonts w:ascii="Times New Roman" w:hAnsi="Times New Roman" w:cs="Times New Roman"/>
          <w:sz w:val="24"/>
          <w:szCs w:val="24"/>
        </w:rPr>
        <w:t>Члан 3</w:t>
      </w:r>
      <w:r w:rsidR="00B47665">
        <w:rPr>
          <w:rFonts w:ascii="Times New Roman" w:hAnsi="Times New Roman" w:cs="Times New Roman"/>
          <w:sz w:val="24"/>
          <w:szCs w:val="24"/>
        </w:rPr>
        <w:t>4</w:t>
      </w:r>
      <w:r w:rsidRPr="00EF4979">
        <w:rPr>
          <w:rFonts w:ascii="Times New Roman" w:hAnsi="Times New Roman" w:cs="Times New Roman"/>
          <w:sz w:val="24"/>
          <w:szCs w:val="24"/>
        </w:rPr>
        <w:t>.</w:t>
      </w:r>
    </w:p>
    <w:p w:rsidR="00057D97" w:rsidRPr="00EF4979" w:rsidRDefault="004D657E" w:rsidP="00332FBC">
      <w:pPr>
        <w:spacing w:after="150"/>
        <w:ind w:firstLine="851"/>
        <w:jc w:val="both"/>
        <w:rPr>
          <w:rFonts w:ascii="Times New Roman" w:hAnsi="Times New Roman" w:cs="Times New Roman"/>
          <w:sz w:val="24"/>
          <w:szCs w:val="24"/>
        </w:rPr>
      </w:pPr>
      <w:r w:rsidRPr="00EF4979">
        <w:rPr>
          <w:rFonts w:ascii="Times New Roman" w:hAnsi="Times New Roman" w:cs="Times New Roman"/>
          <w:sz w:val="24"/>
          <w:szCs w:val="24"/>
        </w:rPr>
        <w:t>Пружање хитне медицинске помоћи акутно оболелим и повређеним особама приоритетна</w:t>
      </w:r>
      <w:r w:rsidR="000C4A78">
        <w:rPr>
          <w:rFonts w:ascii="Times New Roman" w:hAnsi="Times New Roman" w:cs="Times New Roman"/>
          <w:sz w:val="24"/>
          <w:szCs w:val="24"/>
          <w:lang w:val="sr-Cyrl-RS"/>
        </w:rPr>
        <w:t xml:space="preserve"> </w:t>
      </w:r>
      <w:r w:rsidRPr="00EF4979">
        <w:rPr>
          <w:rFonts w:ascii="Times New Roman" w:hAnsi="Times New Roman" w:cs="Times New Roman"/>
          <w:sz w:val="24"/>
          <w:szCs w:val="24"/>
        </w:rPr>
        <w:t xml:space="preserve">је обавеза здравствених радника и здравствених установа на свим нивоима здравствене </w:t>
      </w:r>
      <w:r w:rsidR="007250B2" w:rsidRPr="00EF4979">
        <w:rPr>
          <w:rFonts w:ascii="Times New Roman" w:hAnsi="Times New Roman" w:cs="Times New Roman"/>
          <w:sz w:val="24"/>
          <w:szCs w:val="24"/>
        </w:rPr>
        <w:t>заштите</w:t>
      </w:r>
      <w:r w:rsidRPr="00EF4979">
        <w:rPr>
          <w:rFonts w:ascii="Times New Roman" w:hAnsi="Times New Roman" w:cs="Times New Roman"/>
          <w:sz w:val="24"/>
          <w:szCs w:val="24"/>
        </w:rPr>
        <w:t>.</w:t>
      </w:r>
    </w:p>
    <w:p w:rsidR="00057D97" w:rsidRPr="00EF4979" w:rsidRDefault="004D657E" w:rsidP="00332FBC">
      <w:pPr>
        <w:spacing w:after="150"/>
        <w:ind w:firstLine="851"/>
        <w:jc w:val="both"/>
        <w:rPr>
          <w:rFonts w:ascii="Times New Roman" w:hAnsi="Times New Roman" w:cs="Times New Roman"/>
          <w:sz w:val="24"/>
          <w:szCs w:val="24"/>
        </w:rPr>
      </w:pPr>
      <w:r w:rsidRPr="00EF4979">
        <w:rPr>
          <w:rFonts w:ascii="Times New Roman" w:hAnsi="Times New Roman" w:cs="Times New Roman"/>
          <w:sz w:val="24"/>
          <w:szCs w:val="24"/>
        </w:rPr>
        <w:t>У поступку збрињавања хитних стања и обољења</w:t>
      </w:r>
      <w:r w:rsidR="007250B2" w:rsidRPr="00EF4979">
        <w:rPr>
          <w:rFonts w:ascii="Times New Roman" w:hAnsi="Times New Roman" w:cs="Times New Roman"/>
          <w:sz w:val="24"/>
          <w:szCs w:val="24"/>
        </w:rPr>
        <w:t>,</w:t>
      </w:r>
      <w:r w:rsidRPr="00EF4979">
        <w:rPr>
          <w:rFonts w:ascii="Times New Roman" w:hAnsi="Times New Roman" w:cs="Times New Roman"/>
          <w:sz w:val="24"/>
          <w:szCs w:val="24"/>
        </w:rPr>
        <w:t xml:space="preserve"> примењују се начела и методи ургентне медицине.</w:t>
      </w:r>
    </w:p>
    <w:p w:rsidR="00057D97" w:rsidRPr="00EF4979" w:rsidRDefault="004D657E" w:rsidP="00332FBC">
      <w:pPr>
        <w:spacing w:after="120"/>
        <w:ind w:firstLine="851"/>
        <w:jc w:val="center"/>
        <w:rPr>
          <w:rFonts w:ascii="Times New Roman" w:hAnsi="Times New Roman" w:cs="Times New Roman"/>
          <w:sz w:val="24"/>
          <w:szCs w:val="24"/>
        </w:rPr>
      </w:pPr>
      <w:r w:rsidRPr="00EF4979">
        <w:rPr>
          <w:rFonts w:ascii="Times New Roman" w:hAnsi="Times New Roman" w:cs="Times New Roman"/>
          <w:sz w:val="24"/>
          <w:szCs w:val="24"/>
        </w:rPr>
        <w:t>Члан 3</w:t>
      </w:r>
      <w:r w:rsidR="00B47665">
        <w:rPr>
          <w:rFonts w:ascii="Times New Roman" w:hAnsi="Times New Roman" w:cs="Times New Roman"/>
          <w:sz w:val="24"/>
          <w:szCs w:val="24"/>
        </w:rPr>
        <w:t>5</w:t>
      </w:r>
      <w:r w:rsidR="00AA4756" w:rsidRPr="00EF4979">
        <w:rPr>
          <w:rFonts w:ascii="Times New Roman" w:hAnsi="Times New Roman" w:cs="Times New Roman"/>
          <w:sz w:val="24"/>
          <w:szCs w:val="24"/>
        </w:rPr>
        <w:t>.</w:t>
      </w:r>
    </w:p>
    <w:p w:rsidR="00057D97" w:rsidRPr="00EF4979" w:rsidRDefault="007250B2" w:rsidP="00332FBC">
      <w:pPr>
        <w:spacing w:after="150"/>
        <w:ind w:firstLine="851"/>
        <w:jc w:val="both"/>
        <w:rPr>
          <w:rFonts w:ascii="Times New Roman" w:hAnsi="Times New Roman" w:cs="Times New Roman"/>
          <w:sz w:val="24"/>
          <w:szCs w:val="24"/>
        </w:rPr>
      </w:pPr>
      <w:r w:rsidRPr="00EF4979">
        <w:rPr>
          <w:rFonts w:ascii="Times New Roman" w:hAnsi="Times New Roman" w:cs="Times New Roman"/>
          <w:sz w:val="24"/>
          <w:szCs w:val="24"/>
        </w:rPr>
        <w:t>Пружање</w:t>
      </w:r>
      <w:r w:rsidR="000C4A78">
        <w:rPr>
          <w:rFonts w:ascii="Times New Roman" w:hAnsi="Times New Roman" w:cs="Times New Roman"/>
          <w:sz w:val="24"/>
          <w:szCs w:val="24"/>
          <w:lang w:val="sr-Cyrl-RS"/>
        </w:rPr>
        <w:t xml:space="preserve"> </w:t>
      </w:r>
      <w:r w:rsidR="004D657E" w:rsidRPr="00EF4979">
        <w:rPr>
          <w:rFonts w:ascii="Times New Roman" w:hAnsi="Times New Roman" w:cs="Times New Roman"/>
          <w:sz w:val="24"/>
          <w:szCs w:val="24"/>
        </w:rPr>
        <w:t>хитне медицинске помоћи организује се у оквиру два функционално повезана подсистема: прехоспитална хитна медицинска помоћ и хитна медицинска помоћ у оквиру болничке делатности.</w:t>
      </w:r>
    </w:p>
    <w:p w:rsidR="00057D97" w:rsidRPr="00EF4979" w:rsidRDefault="004D657E" w:rsidP="00332FBC">
      <w:pPr>
        <w:spacing w:after="120"/>
        <w:ind w:firstLine="851"/>
        <w:jc w:val="center"/>
        <w:rPr>
          <w:rFonts w:ascii="Times New Roman" w:hAnsi="Times New Roman" w:cs="Times New Roman"/>
          <w:sz w:val="24"/>
          <w:szCs w:val="24"/>
        </w:rPr>
      </w:pPr>
      <w:r w:rsidRPr="00EF4979">
        <w:rPr>
          <w:rFonts w:ascii="Times New Roman" w:hAnsi="Times New Roman" w:cs="Times New Roman"/>
          <w:sz w:val="24"/>
          <w:szCs w:val="24"/>
        </w:rPr>
        <w:t>Члан 3</w:t>
      </w:r>
      <w:r w:rsidR="00B47665">
        <w:rPr>
          <w:rFonts w:ascii="Times New Roman" w:hAnsi="Times New Roman" w:cs="Times New Roman"/>
          <w:sz w:val="24"/>
          <w:szCs w:val="24"/>
        </w:rPr>
        <w:t>6</w:t>
      </w:r>
      <w:r w:rsidRPr="00EF4979">
        <w:rPr>
          <w:rFonts w:ascii="Times New Roman" w:hAnsi="Times New Roman" w:cs="Times New Roman"/>
          <w:sz w:val="24"/>
          <w:szCs w:val="24"/>
        </w:rPr>
        <w:t>.</w:t>
      </w:r>
    </w:p>
    <w:p w:rsidR="00057D97" w:rsidRPr="00EF4979" w:rsidRDefault="004D657E" w:rsidP="00332FBC">
      <w:pPr>
        <w:spacing w:after="150"/>
        <w:ind w:firstLine="851"/>
        <w:jc w:val="both"/>
        <w:rPr>
          <w:rFonts w:ascii="Times New Roman" w:hAnsi="Times New Roman" w:cs="Times New Roman"/>
          <w:sz w:val="24"/>
          <w:szCs w:val="24"/>
        </w:rPr>
      </w:pPr>
      <w:r w:rsidRPr="00EF4979">
        <w:rPr>
          <w:rFonts w:ascii="Times New Roman" w:hAnsi="Times New Roman" w:cs="Times New Roman"/>
          <w:sz w:val="24"/>
          <w:szCs w:val="24"/>
        </w:rPr>
        <w:t xml:space="preserve">Прехоспитална хитна медицинска помоћ јесте континуирана делатност здравствених установа примарног нивоа здравствене </w:t>
      </w:r>
      <w:r w:rsidR="003E2FA4" w:rsidRPr="00EF4979">
        <w:rPr>
          <w:rFonts w:ascii="Times New Roman" w:hAnsi="Times New Roman" w:cs="Times New Roman"/>
          <w:sz w:val="24"/>
          <w:szCs w:val="24"/>
        </w:rPr>
        <w:t>заштите</w:t>
      </w:r>
      <w:r w:rsidR="007278C8" w:rsidRPr="00EF4979">
        <w:rPr>
          <w:rFonts w:ascii="Times New Roman" w:hAnsi="Times New Roman" w:cs="Times New Roman"/>
          <w:sz w:val="24"/>
          <w:szCs w:val="24"/>
        </w:rPr>
        <w:t>, осим завода за лабораторијску дијагностику</w:t>
      </w:r>
      <w:r w:rsidR="008104F7" w:rsidRPr="00EF4979">
        <w:rPr>
          <w:rFonts w:ascii="Times New Roman" w:hAnsi="Times New Roman" w:cs="Times New Roman"/>
          <w:sz w:val="24"/>
          <w:szCs w:val="24"/>
        </w:rPr>
        <w:t>, односно</w:t>
      </w:r>
      <w:r w:rsidR="00731E57" w:rsidRPr="00EF4979">
        <w:rPr>
          <w:rFonts w:ascii="Times New Roman" w:hAnsi="Times New Roman" w:cs="Times New Roman"/>
          <w:sz w:val="24"/>
          <w:szCs w:val="24"/>
        </w:rPr>
        <w:t xml:space="preserve"> радиолошку дијагностику </w:t>
      </w:r>
      <w:r w:rsidRPr="00EF4979">
        <w:rPr>
          <w:rFonts w:ascii="Times New Roman" w:hAnsi="Times New Roman" w:cs="Times New Roman"/>
          <w:sz w:val="24"/>
          <w:szCs w:val="24"/>
        </w:rPr>
        <w:t xml:space="preserve">и обухвата: указивање медицинске помоћи на месту </w:t>
      </w:r>
      <w:r w:rsidR="003E2FA4" w:rsidRPr="00EF4979">
        <w:rPr>
          <w:rFonts w:ascii="Times New Roman" w:hAnsi="Times New Roman" w:cs="Times New Roman"/>
          <w:sz w:val="24"/>
          <w:szCs w:val="24"/>
        </w:rPr>
        <w:t>хитности</w:t>
      </w:r>
      <w:r w:rsidR="00DC6DF4">
        <w:rPr>
          <w:rFonts w:ascii="Times New Roman" w:hAnsi="Times New Roman" w:cs="Times New Roman"/>
          <w:sz w:val="24"/>
          <w:szCs w:val="24"/>
          <w:lang w:val="sr-Cyrl-RS"/>
        </w:rPr>
        <w:t xml:space="preserve"> </w:t>
      </w:r>
      <w:r w:rsidRPr="00EF4979">
        <w:rPr>
          <w:rFonts w:ascii="Times New Roman" w:hAnsi="Times New Roman" w:cs="Times New Roman"/>
          <w:sz w:val="24"/>
          <w:szCs w:val="24"/>
        </w:rPr>
        <w:t>и у здравственој установи, санитетски превоз критично оболелих и повређених до стационарне установе, уз непрекидно праћење стања и пружање неопходне помоћи у току транспорта.</w:t>
      </w:r>
    </w:p>
    <w:p w:rsidR="00057D97" w:rsidRPr="00EF4979" w:rsidRDefault="004D657E" w:rsidP="00332FBC">
      <w:pPr>
        <w:spacing w:after="150"/>
        <w:ind w:firstLine="851"/>
        <w:jc w:val="both"/>
        <w:rPr>
          <w:rFonts w:ascii="Times New Roman" w:hAnsi="Times New Roman" w:cs="Times New Roman"/>
          <w:sz w:val="24"/>
          <w:szCs w:val="24"/>
        </w:rPr>
      </w:pPr>
      <w:r w:rsidRPr="00EF4979">
        <w:rPr>
          <w:rFonts w:ascii="Times New Roman" w:hAnsi="Times New Roman" w:cs="Times New Roman"/>
          <w:sz w:val="24"/>
          <w:szCs w:val="24"/>
        </w:rPr>
        <w:t>Прехоспитална хитна медицинска помоћ обавља се у оквиру редовне делатности лекара и његових сарадника и радом лекара у приправности или дежурне екипе ноћу, недељом и у дане државних празника.</w:t>
      </w:r>
    </w:p>
    <w:p w:rsidR="00057D97" w:rsidRPr="00EF4979" w:rsidRDefault="004D657E" w:rsidP="00332FBC">
      <w:pPr>
        <w:spacing w:after="150"/>
        <w:ind w:firstLine="851"/>
        <w:jc w:val="both"/>
        <w:rPr>
          <w:rFonts w:ascii="Times New Roman" w:hAnsi="Times New Roman" w:cs="Times New Roman"/>
          <w:sz w:val="24"/>
          <w:szCs w:val="24"/>
        </w:rPr>
      </w:pPr>
      <w:r w:rsidRPr="00EF4979">
        <w:rPr>
          <w:rFonts w:ascii="Times New Roman" w:hAnsi="Times New Roman" w:cs="Times New Roman"/>
          <w:sz w:val="24"/>
          <w:szCs w:val="24"/>
        </w:rPr>
        <w:t xml:space="preserve">У </w:t>
      </w:r>
      <w:r w:rsidR="00C6506F">
        <w:rPr>
          <w:rFonts w:ascii="Times New Roman" w:hAnsi="Times New Roman" w:cs="Times New Roman"/>
          <w:sz w:val="24"/>
          <w:szCs w:val="24"/>
        </w:rPr>
        <w:t xml:space="preserve">дому здравља </w:t>
      </w:r>
      <w:r w:rsidR="00C6506F" w:rsidRPr="00EF4979">
        <w:rPr>
          <w:rFonts w:ascii="Times New Roman" w:hAnsi="Times New Roman" w:cs="Times New Roman"/>
          <w:sz w:val="24"/>
          <w:szCs w:val="24"/>
        </w:rPr>
        <w:t xml:space="preserve">који је основан за територију </w:t>
      </w:r>
      <w:r w:rsidRPr="00EF4979">
        <w:rPr>
          <w:rFonts w:ascii="Times New Roman" w:hAnsi="Times New Roman" w:cs="Times New Roman"/>
          <w:sz w:val="24"/>
          <w:szCs w:val="24"/>
        </w:rPr>
        <w:t>са преко 25.000 становника</w:t>
      </w:r>
      <w:r w:rsidR="000C4A78">
        <w:rPr>
          <w:rFonts w:ascii="Times New Roman" w:hAnsi="Times New Roman" w:cs="Times New Roman"/>
          <w:sz w:val="24"/>
          <w:szCs w:val="24"/>
          <w:lang w:val="sr-Cyrl-RS"/>
        </w:rPr>
        <w:t xml:space="preserve"> </w:t>
      </w:r>
      <w:r w:rsidRPr="00EF4979">
        <w:rPr>
          <w:rFonts w:ascii="Times New Roman" w:hAnsi="Times New Roman" w:cs="Times New Roman"/>
          <w:sz w:val="24"/>
          <w:szCs w:val="24"/>
        </w:rPr>
        <w:t xml:space="preserve">може се организовати служба хитне медицинске помоћи за контиунирани пријем и збрињавање </w:t>
      </w:r>
      <w:r w:rsidR="005C674B" w:rsidRPr="00EF4979">
        <w:rPr>
          <w:rFonts w:ascii="Times New Roman" w:hAnsi="Times New Roman" w:cs="Times New Roman"/>
          <w:sz w:val="24"/>
          <w:szCs w:val="24"/>
        </w:rPr>
        <w:t>хитних</w:t>
      </w:r>
      <w:r w:rsidR="000C4A78">
        <w:rPr>
          <w:rFonts w:ascii="Times New Roman" w:hAnsi="Times New Roman" w:cs="Times New Roman"/>
          <w:sz w:val="24"/>
          <w:szCs w:val="24"/>
          <w:lang w:val="sr-Cyrl-RS"/>
        </w:rPr>
        <w:t xml:space="preserve"> </w:t>
      </w:r>
      <w:r w:rsidRPr="00EF4979">
        <w:rPr>
          <w:rFonts w:ascii="Times New Roman" w:hAnsi="Times New Roman" w:cs="Times New Roman"/>
          <w:sz w:val="24"/>
          <w:szCs w:val="24"/>
        </w:rPr>
        <w:t>стања.</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Члан 3</w:t>
      </w:r>
      <w:r w:rsidR="00B47665">
        <w:rPr>
          <w:rFonts w:ascii="Times New Roman" w:hAnsi="Times New Roman" w:cs="Times New Roman"/>
          <w:sz w:val="24"/>
          <w:szCs w:val="24"/>
        </w:rPr>
        <w:t>7</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Хитна медицинска помоћ у оквиру болничке делатности обезбеђује се преко стручних тимова пријемно-ургентног одељења </w:t>
      </w:r>
      <w:r w:rsidR="005C674B" w:rsidRPr="0060096B">
        <w:rPr>
          <w:rFonts w:ascii="Times New Roman" w:hAnsi="Times New Roman" w:cs="Times New Roman"/>
          <w:sz w:val="24"/>
          <w:szCs w:val="24"/>
        </w:rPr>
        <w:t xml:space="preserve">опште болнице, </w:t>
      </w:r>
      <w:r w:rsidRPr="0060096B">
        <w:rPr>
          <w:rFonts w:ascii="Times New Roman" w:hAnsi="Times New Roman" w:cs="Times New Roman"/>
          <w:sz w:val="24"/>
          <w:szCs w:val="24"/>
        </w:rPr>
        <w:t>клиничко-</w:t>
      </w:r>
      <w:r w:rsidR="00C34A3E">
        <w:rPr>
          <w:rFonts w:ascii="Times New Roman" w:hAnsi="Times New Roman" w:cs="Times New Roman"/>
          <w:sz w:val="24"/>
          <w:szCs w:val="24"/>
        </w:rPr>
        <w:t>болничко</w:t>
      </w:r>
      <w:r w:rsidR="00C34A3E">
        <w:rPr>
          <w:rFonts w:ascii="Times New Roman" w:hAnsi="Times New Roman" w:cs="Times New Roman"/>
          <w:sz w:val="24"/>
          <w:szCs w:val="24"/>
          <w:lang w:val="sr-Cyrl-RS"/>
        </w:rPr>
        <w:t>г</w:t>
      </w:r>
      <w:r w:rsidR="00C34A3E">
        <w:rPr>
          <w:rFonts w:ascii="Times New Roman" w:hAnsi="Times New Roman" w:cs="Times New Roman"/>
          <w:sz w:val="24"/>
          <w:szCs w:val="24"/>
        </w:rPr>
        <w:t xml:space="preserve"> </w:t>
      </w:r>
      <w:r w:rsidRPr="0060096B">
        <w:rPr>
          <w:rFonts w:ascii="Times New Roman" w:hAnsi="Times New Roman" w:cs="Times New Roman"/>
          <w:sz w:val="24"/>
          <w:szCs w:val="24"/>
        </w:rPr>
        <w:t xml:space="preserve">центра, </w:t>
      </w:r>
      <w:r w:rsidR="005C674B" w:rsidRPr="0060096B">
        <w:rPr>
          <w:rFonts w:ascii="Times New Roman" w:hAnsi="Times New Roman" w:cs="Times New Roman"/>
          <w:sz w:val="24"/>
          <w:szCs w:val="24"/>
        </w:rPr>
        <w:t>клинике</w:t>
      </w:r>
      <w:r w:rsidRPr="0060096B">
        <w:rPr>
          <w:rFonts w:ascii="Times New Roman" w:hAnsi="Times New Roman" w:cs="Times New Roman"/>
          <w:sz w:val="24"/>
          <w:szCs w:val="24"/>
        </w:rPr>
        <w:t xml:space="preserve">, института и </w:t>
      </w:r>
      <w:r w:rsidR="005C674B" w:rsidRPr="0060096B">
        <w:rPr>
          <w:rFonts w:ascii="Times New Roman" w:hAnsi="Times New Roman" w:cs="Times New Roman"/>
          <w:sz w:val="24"/>
          <w:szCs w:val="24"/>
        </w:rPr>
        <w:t>универзитетског клиничког</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центра и пријемом на </w:t>
      </w:r>
      <w:r w:rsidR="005C674B" w:rsidRPr="0060096B">
        <w:rPr>
          <w:rFonts w:ascii="Times New Roman" w:hAnsi="Times New Roman" w:cs="Times New Roman"/>
          <w:sz w:val="24"/>
          <w:szCs w:val="24"/>
        </w:rPr>
        <w:t>болничко</w:t>
      </w:r>
      <w:r w:rsidR="00C34A3E">
        <w:rPr>
          <w:rFonts w:ascii="Times New Roman" w:hAnsi="Times New Roman" w:cs="Times New Roman"/>
          <w:sz w:val="24"/>
          <w:szCs w:val="24"/>
          <w:lang w:val="sr-Cyrl-RS"/>
        </w:rPr>
        <w:t xml:space="preserve"> </w:t>
      </w:r>
      <w:r w:rsidR="005C674B" w:rsidRPr="0060096B">
        <w:rPr>
          <w:rFonts w:ascii="Times New Roman" w:hAnsi="Times New Roman" w:cs="Times New Roman"/>
          <w:sz w:val="24"/>
          <w:szCs w:val="24"/>
        </w:rPr>
        <w:t>лечење</w:t>
      </w:r>
      <w:r w:rsidRPr="0060096B">
        <w:rPr>
          <w:rFonts w:ascii="Times New Roman" w:hAnsi="Times New Roman" w:cs="Times New Roman"/>
          <w:sz w:val="24"/>
          <w:szCs w:val="24"/>
        </w:rPr>
        <w:t>.</w:t>
      </w:r>
    </w:p>
    <w:p w:rsidR="00057D97" w:rsidRPr="0060096B" w:rsidRDefault="003807AB"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З</w:t>
      </w:r>
      <w:r w:rsidR="005C674B" w:rsidRPr="0060096B">
        <w:rPr>
          <w:rFonts w:ascii="Times New Roman" w:hAnsi="Times New Roman" w:cs="Times New Roman"/>
          <w:sz w:val="24"/>
          <w:szCs w:val="24"/>
        </w:rPr>
        <w:t>дравствене</w:t>
      </w:r>
      <w:r w:rsidR="000C4A78">
        <w:rPr>
          <w:rFonts w:ascii="Times New Roman" w:hAnsi="Times New Roman" w:cs="Times New Roman"/>
          <w:sz w:val="24"/>
          <w:szCs w:val="24"/>
          <w:lang w:val="sr-Cyrl-RS"/>
        </w:rPr>
        <w:t xml:space="preserve"> </w:t>
      </w:r>
      <w:r w:rsidR="004D657E" w:rsidRPr="0060096B">
        <w:rPr>
          <w:rFonts w:ascii="Times New Roman" w:hAnsi="Times New Roman" w:cs="Times New Roman"/>
          <w:sz w:val="24"/>
          <w:szCs w:val="24"/>
        </w:rPr>
        <w:t>установе</w:t>
      </w:r>
      <w:r w:rsidRPr="0060096B">
        <w:rPr>
          <w:rFonts w:ascii="Times New Roman" w:hAnsi="Times New Roman" w:cs="Times New Roman"/>
          <w:sz w:val="24"/>
          <w:szCs w:val="24"/>
        </w:rPr>
        <w:t xml:space="preserve"> из става 1.</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w:t>
      </w:r>
      <w:r w:rsidR="004D657E" w:rsidRPr="0060096B">
        <w:rPr>
          <w:rFonts w:ascii="Times New Roman" w:hAnsi="Times New Roman" w:cs="Times New Roman"/>
          <w:sz w:val="24"/>
          <w:szCs w:val="24"/>
        </w:rPr>
        <w:t xml:space="preserve"> које не могу адекватно збринути оболеле и повређене, дужне су да обезбеде санитетски превоз и одговарајућу стручну помоћ у току транспорта до одговарајуће </w:t>
      </w:r>
      <w:r w:rsidR="007278C8" w:rsidRPr="0060096B">
        <w:rPr>
          <w:rFonts w:ascii="Times New Roman" w:hAnsi="Times New Roman" w:cs="Times New Roman"/>
          <w:sz w:val="24"/>
          <w:szCs w:val="24"/>
        </w:rPr>
        <w:t xml:space="preserve">стационарне </w:t>
      </w:r>
      <w:r w:rsidR="00E97CF8" w:rsidRPr="0060096B">
        <w:rPr>
          <w:rFonts w:ascii="Times New Roman" w:hAnsi="Times New Roman" w:cs="Times New Roman"/>
          <w:sz w:val="24"/>
          <w:szCs w:val="24"/>
        </w:rPr>
        <w:t xml:space="preserve">здравствене </w:t>
      </w:r>
      <w:r w:rsidR="004D657E" w:rsidRPr="0060096B">
        <w:rPr>
          <w:rFonts w:ascii="Times New Roman" w:hAnsi="Times New Roman" w:cs="Times New Roman"/>
          <w:sz w:val="24"/>
          <w:szCs w:val="24"/>
        </w:rPr>
        <w:t>установе.</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Ако је у </w:t>
      </w:r>
      <w:r w:rsidR="00E97CF8" w:rsidRPr="0060096B">
        <w:rPr>
          <w:rFonts w:ascii="Times New Roman" w:hAnsi="Times New Roman" w:cs="Times New Roman"/>
          <w:sz w:val="24"/>
          <w:szCs w:val="24"/>
        </w:rPr>
        <w:t>здравственој</w:t>
      </w:r>
      <w:r w:rsidR="00BB33DD">
        <w:rPr>
          <w:rFonts w:ascii="Times New Roman" w:hAnsi="Times New Roman" w:cs="Times New Roman"/>
          <w:sz w:val="24"/>
          <w:szCs w:val="24"/>
          <w:lang w:val="sr-Cyrl-RS"/>
        </w:rPr>
        <w:t xml:space="preserve"> </w:t>
      </w:r>
      <w:r w:rsidRPr="0060096B">
        <w:rPr>
          <w:rFonts w:ascii="Times New Roman" w:hAnsi="Times New Roman" w:cs="Times New Roman"/>
          <w:sz w:val="24"/>
          <w:szCs w:val="24"/>
        </w:rPr>
        <w:t>установи</w:t>
      </w:r>
      <w:r w:rsidR="003807AB" w:rsidRPr="0060096B">
        <w:rPr>
          <w:rFonts w:ascii="Times New Roman" w:hAnsi="Times New Roman" w:cs="Times New Roman"/>
          <w:sz w:val="24"/>
          <w:szCs w:val="24"/>
        </w:rPr>
        <w:t xml:space="preserve"> из става 1.</w:t>
      </w:r>
      <w:r w:rsidR="000C4A78">
        <w:rPr>
          <w:rFonts w:ascii="Times New Roman" w:hAnsi="Times New Roman" w:cs="Times New Roman"/>
          <w:sz w:val="24"/>
          <w:szCs w:val="24"/>
          <w:lang w:val="sr-Cyrl-RS"/>
        </w:rPr>
        <w:t xml:space="preserve"> </w:t>
      </w:r>
      <w:r w:rsidR="003807AB" w:rsidRPr="0060096B">
        <w:rPr>
          <w:rFonts w:ascii="Times New Roman" w:hAnsi="Times New Roman" w:cs="Times New Roman"/>
          <w:sz w:val="24"/>
          <w:szCs w:val="24"/>
        </w:rPr>
        <w:t>овог члана</w:t>
      </w:r>
      <w:r w:rsidRPr="0060096B">
        <w:rPr>
          <w:rFonts w:ascii="Times New Roman" w:hAnsi="Times New Roman" w:cs="Times New Roman"/>
          <w:sz w:val="24"/>
          <w:szCs w:val="24"/>
        </w:rPr>
        <w:t xml:space="preserve"> хитно збрињавање повређеног или оболелог пацијента завршено у дану јављања </w:t>
      </w:r>
      <w:r w:rsidR="00E97CF8" w:rsidRPr="0060096B">
        <w:rPr>
          <w:rFonts w:ascii="Times New Roman" w:hAnsi="Times New Roman" w:cs="Times New Roman"/>
          <w:sz w:val="24"/>
          <w:szCs w:val="24"/>
        </w:rPr>
        <w:t>здравственој</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установи</w:t>
      </w:r>
      <w:r w:rsidR="00E97CF8" w:rsidRPr="0060096B">
        <w:rPr>
          <w:rFonts w:ascii="Times New Roman" w:hAnsi="Times New Roman" w:cs="Times New Roman"/>
          <w:sz w:val="24"/>
          <w:szCs w:val="24"/>
        </w:rPr>
        <w:t xml:space="preserve">, а </w:t>
      </w:r>
      <w:r w:rsidRPr="0060096B">
        <w:rPr>
          <w:rFonts w:ascii="Times New Roman" w:hAnsi="Times New Roman" w:cs="Times New Roman"/>
          <w:sz w:val="24"/>
          <w:szCs w:val="24"/>
        </w:rPr>
        <w:t xml:space="preserve">пацијент </w:t>
      </w:r>
      <w:r w:rsidR="00E97CF8" w:rsidRPr="0060096B">
        <w:rPr>
          <w:rFonts w:ascii="Times New Roman" w:hAnsi="Times New Roman" w:cs="Times New Roman"/>
          <w:sz w:val="24"/>
          <w:szCs w:val="24"/>
        </w:rPr>
        <w:t xml:space="preserve">који </w:t>
      </w:r>
      <w:r w:rsidRPr="0060096B">
        <w:rPr>
          <w:rFonts w:ascii="Times New Roman" w:hAnsi="Times New Roman" w:cs="Times New Roman"/>
          <w:sz w:val="24"/>
          <w:szCs w:val="24"/>
        </w:rPr>
        <w:t xml:space="preserve">се отпушта на кућно лечење нема могућност организације сопственог превоза, </w:t>
      </w:r>
      <w:r w:rsidR="00E97CF8" w:rsidRPr="0060096B">
        <w:rPr>
          <w:rFonts w:ascii="Times New Roman" w:hAnsi="Times New Roman" w:cs="Times New Roman"/>
          <w:sz w:val="24"/>
          <w:szCs w:val="24"/>
        </w:rPr>
        <w:t>здравствена</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установа</w:t>
      </w:r>
      <w:r w:rsidR="003807AB" w:rsidRPr="0060096B">
        <w:rPr>
          <w:rFonts w:ascii="Times New Roman" w:hAnsi="Times New Roman" w:cs="Times New Roman"/>
          <w:sz w:val="24"/>
          <w:szCs w:val="24"/>
        </w:rPr>
        <w:t xml:space="preserve"> из става 1. овог члана</w:t>
      </w:r>
      <w:r w:rsidRPr="0060096B">
        <w:rPr>
          <w:rFonts w:ascii="Times New Roman" w:hAnsi="Times New Roman" w:cs="Times New Roman"/>
          <w:sz w:val="24"/>
          <w:szCs w:val="24"/>
        </w:rPr>
        <w:t xml:space="preserve"> обезбеђује превоз пацијента.</w:t>
      </w:r>
    </w:p>
    <w:p w:rsidR="00057D97" w:rsidRPr="0060096B" w:rsidRDefault="004D657E" w:rsidP="00332FBC">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lastRenderedPageBreak/>
        <w:t>V</w:t>
      </w:r>
      <w:r w:rsidR="00B81A88" w:rsidRPr="0060096B">
        <w:rPr>
          <w:rFonts w:ascii="Times New Roman" w:hAnsi="Times New Roman" w:cs="Times New Roman"/>
          <w:sz w:val="24"/>
          <w:szCs w:val="24"/>
        </w:rPr>
        <w:t>I</w:t>
      </w:r>
      <w:r w:rsidR="002445F2" w:rsidRPr="0060096B">
        <w:rPr>
          <w:rFonts w:ascii="Times New Roman" w:hAnsi="Times New Roman" w:cs="Times New Roman"/>
          <w:sz w:val="24"/>
          <w:szCs w:val="24"/>
        </w:rPr>
        <w:t>.</w:t>
      </w:r>
      <w:r w:rsidRPr="0060096B">
        <w:rPr>
          <w:rFonts w:ascii="Times New Roman" w:hAnsi="Times New Roman" w:cs="Times New Roman"/>
          <w:sz w:val="24"/>
          <w:szCs w:val="24"/>
        </w:rPr>
        <w:t xml:space="preserve"> ЦИТОЛОШКА ДИЈАГНОСТИКA ЗА ОРГАНИЗОВАНИ СКРИНИНГ РАКА ГРЛИЋА МАТЕРИЦЕ</w:t>
      </w:r>
    </w:p>
    <w:p w:rsidR="00057D97" w:rsidRPr="0060096B" w:rsidRDefault="004D657E" w:rsidP="00332FBC">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0F751D" w:rsidRPr="0060096B">
        <w:rPr>
          <w:rFonts w:ascii="Times New Roman" w:hAnsi="Times New Roman" w:cs="Times New Roman"/>
          <w:sz w:val="24"/>
          <w:szCs w:val="24"/>
        </w:rPr>
        <w:t>3</w:t>
      </w:r>
      <w:r w:rsidR="00B47665">
        <w:rPr>
          <w:rFonts w:ascii="Times New Roman" w:hAnsi="Times New Roman" w:cs="Times New Roman"/>
          <w:sz w:val="24"/>
          <w:szCs w:val="24"/>
        </w:rPr>
        <w:t>8</w:t>
      </w:r>
      <w:r w:rsidR="00B81A88"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За обављање здравствене делатности цитолошке дијагностике у организованом скринингу на рак грлића материце оснивају се цитолабораторије.</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Oрганизовани скрининг рака грлића материце обавља се у здравственим установама које обављају делатност на примарном, секундарном и терцијарном нивоу здравствене заштите у којима се оснивају цитолабораторије.</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У поступку организовања и спровођења организованог скрининга рака грлића материце примењују се начела и методе дефинисане </w:t>
      </w:r>
      <w:r w:rsidR="00AF19A1" w:rsidRPr="0060096B">
        <w:rPr>
          <w:rFonts w:ascii="Times New Roman" w:hAnsi="Times New Roman" w:cs="Times New Roman"/>
          <w:sz w:val="24"/>
          <w:szCs w:val="24"/>
        </w:rPr>
        <w:t>прописом којим се уређује национални</w:t>
      </w:r>
      <w:r w:rsidR="008552C3">
        <w:rPr>
          <w:rFonts w:ascii="Times New Roman" w:hAnsi="Times New Roman" w:cs="Times New Roman"/>
          <w:sz w:val="24"/>
          <w:szCs w:val="24"/>
          <w:lang w:val="sr-Cyrl-RS"/>
        </w:rPr>
        <w:t xml:space="preserve"> </w:t>
      </w:r>
      <w:r w:rsidRPr="0060096B">
        <w:rPr>
          <w:rFonts w:ascii="Times New Roman" w:hAnsi="Times New Roman" w:cs="Times New Roman"/>
          <w:sz w:val="24"/>
          <w:szCs w:val="24"/>
        </w:rPr>
        <w:t>програм раног</w:t>
      </w:r>
      <w:r w:rsidR="008552C3">
        <w:rPr>
          <w:rFonts w:ascii="Times New Roman" w:hAnsi="Times New Roman" w:cs="Times New Roman"/>
          <w:sz w:val="24"/>
          <w:szCs w:val="24"/>
        </w:rPr>
        <w:t xml:space="preserve"> откривања рака грлића материце.</w:t>
      </w:r>
    </w:p>
    <w:p w:rsidR="00057D97" w:rsidRPr="0060096B" w:rsidRDefault="004D657E" w:rsidP="00332FBC">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0F751D" w:rsidRPr="0060096B">
        <w:rPr>
          <w:rFonts w:ascii="Times New Roman" w:hAnsi="Times New Roman" w:cs="Times New Roman"/>
          <w:sz w:val="24"/>
          <w:szCs w:val="24"/>
        </w:rPr>
        <w:t>3</w:t>
      </w:r>
      <w:r w:rsidR="00B47665">
        <w:rPr>
          <w:rFonts w:ascii="Times New Roman" w:hAnsi="Times New Roman" w:cs="Times New Roman"/>
          <w:sz w:val="24"/>
          <w:szCs w:val="24"/>
        </w:rPr>
        <w:t>9</w:t>
      </w:r>
      <w:r w:rsidR="00F27588"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Дом здравља</w:t>
      </w:r>
      <w:r w:rsidR="00AF19A1" w:rsidRPr="0060096B">
        <w:rPr>
          <w:rFonts w:ascii="Times New Roman" w:hAnsi="Times New Roman" w:cs="Times New Roman"/>
          <w:sz w:val="24"/>
          <w:szCs w:val="24"/>
        </w:rPr>
        <w:t>,</w:t>
      </w:r>
      <w:r w:rsidRPr="0060096B">
        <w:rPr>
          <w:rFonts w:ascii="Times New Roman" w:hAnsi="Times New Roman" w:cs="Times New Roman"/>
          <w:sz w:val="24"/>
          <w:szCs w:val="24"/>
        </w:rPr>
        <w:t xml:space="preserve"> као установа </w:t>
      </w:r>
      <w:r w:rsidR="00AF19A1" w:rsidRPr="0060096B">
        <w:rPr>
          <w:rFonts w:ascii="Times New Roman" w:hAnsi="Times New Roman" w:cs="Times New Roman"/>
          <w:sz w:val="24"/>
          <w:szCs w:val="24"/>
        </w:rPr>
        <w:t>примарног нивоа</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здравствене заштите</w:t>
      </w:r>
      <w:r w:rsidR="00AF19A1" w:rsidRPr="0060096B">
        <w:rPr>
          <w:rFonts w:ascii="Times New Roman" w:hAnsi="Times New Roman" w:cs="Times New Roman"/>
          <w:sz w:val="24"/>
          <w:szCs w:val="24"/>
        </w:rPr>
        <w:t>,</w:t>
      </w:r>
      <w:r w:rsidRPr="0060096B">
        <w:rPr>
          <w:rFonts w:ascii="Times New Roman" w:hAnsi="Times New Roman" w:cs="Times New Roman"/>
          <w:sz w:val="24"/>
          <w:szCs w:val="24"/>
        </w:rPr>
        <w:t xml:space="preserve"> на територији општине за коју је основан</w:t>
      </w:r>
      <w:r w:rsidR="00AF19A1" w:rsidRPr="0060096B">
        <w:rPr>
          <w:rFonts w:ascii="Times New Roman" w:hAnsi="Times New Roman" w:cs="Times New Roman"/>
          <w:sz w:val="24"/>
          <w:szCs w:val="24"/>
        </w:rPr>
        <w:t>,</w:t>
      </w:r>
      <w:r w:rsidRPr="0060096B">
        <w:rPr>
          <w:rFonts w:ascii="Times New Roman" w:hAnsi="Times New Roman" w:cs="Times New Roman"/>
          <w:sz w:val="24"/>
          <w:szCs w:val="24"/>
        </w:rPr>
        <w:t xml:space="preserve"> врши идентификацију циљне популације жена (жене старосне доби од 25 до 64 године), организује и спроводи позивање жена, обавља узимање цервикалног бриса за цитолошки преглед (ПАП преглед) и достављање препарата у цитолабораторију, води медицинску документацију и евиденцију о спровођењу организованог скрининга, издаје резултате налаза женама, обезбеђује и усмерава жене са патолошким налазом на даљу дијагностику и лечење и извештава о спровођењу организованог скрининга надлежни завод за јавно здравље и организациону јединицу за скрининг у Институту за јавно здравље Србије „Др Милан Јовановић</w:t>
      </w:r>
      <w:r w:rsidR="00AF19A1" w:rsidRPr="0060096B">
        <w:rPr>
          <w:rFonts w:ascii="Times New Roman" w:hAnsi="Times New Roman" w:cs="Times New Roman"/>
          <w:sz w:val="24"/>
          <w:szCs w:val="24"/>
        </w:rPr>
        <w:t>-</w:t>
      </w:r>
      <w:r w:rsidRPr="0060096B">
        <w:rPr>
          <w:rFonts w:ascii="Times New Roman" w:hAnsi="Times New Roman" w:cs="Times New Roman"/>
          <w:sz w:val="24"/>
          <w:szCs w:val="24"/>
        </w:rPr>
        <w:t xml:space="preserve"> Батут”.</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Цитолабораторија обавља бојење препарата (размаза), тумачење размаза и доставља резултате прегледа размаза дому здравља из којег је упућен.</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Цитолабораторије за организовани скрининг рака грлића материце </w:t>
      </w:r>
      <w:r w:rsidR="00895517" w:rsidRPr="0060096B">
        <w:rPr>
          <w:rFonts w:ascii="Times New Roman" w:hAnsi="Times New Roman" w:cs="Times New Roman"/>
          <w:sz w:val="24"/>
          <w:szCs w:val="24"/>
        </w:rPr>
        <w:t>формирају се</w:t>
      </w:r>
      <w:r w:rsidR="000C4085">
        <w:rPr>
          <w:rFonts w:ascii="Times New Roman" w:hAnsi="Times New Roman" w:cs="Times New Roman"/>
          <w:sz w:val="24"/>
          <w:szCs w:val="24"/>
          <w:lang w:val="sr-Cyrl-RS"/>
        </w:rPr>
        <w:t xml:space="preserve"> </w:t>
      </w:r>
      <w:r w:rsidRPr="0060096B">
        <w:rPr>
          <w:rFonts w:ascii="Times New Roman" w:hAnsi="Times New Roman" w:cs="Times New Roman"/>
          <w:sz w:val="24"/>
          <w:szCs w:val="24"/>
        </w:rPr>
        <w:t>у следећим здравственим установама, које обављају послове из става 2.</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овог члана за циљну популацију жена из </w:t>
      </w:r>
      <w:r w:rsidR="00AF19A1" w:rsidRPr="0060096B">
        <w:rPr>
          <w:rFonts w:ascii="Times New Roman" w:hAnsi="Times New Roman" w:cs="Times New Roman"/>
          <w:sz w:val="24"/>
          <w:szCs w:val="24"/>
        </w:rPr>
        <w:t>одговарајућих</w:t>
      </w:r>
      <w:r w:rsidR="000C4A78">
        <w:rPr>
          <w:rFonts w:ascii="Times New Roman" w:hAnsi="Times New Roman" w:cs="Times New Roman"/>
          <w:sz w:val="24"/>
          <w:szCs w:val="24"/>
          <w:lang w:val="sr-Cyrl-RS"/>
        </w:rPr>
        <w:t xml:space="preserve"> </w:t>
      </w:r>
      <w:r w:rsidRPr="0060096B">
        <w:rPr>
          <w:rFonts w:ascii="Times New Roman" w:hAnsi="Times New Roman" w:cs="Times New Roman"/>
          <w:sz w:val="24"/>
          <w:szCs w:val="24"/>
        </w:rPr>
        <w:t>јединица локалне самоуправе:</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 Дом здравља Суботица</w:t>
      </w:r>
      <w:r w:rsidR="000C4A78">
        <w:rPr>
          <w:rFonts w:ascii="Times New Roman" w:hAnsi="Times New Roman" w:cs="Times New Roman"/>
          <w:sz w:val="24"/>
          <w:szCs w:val="24"/>
          <w:lang w:val="sr-Cyrl-RS"/>
        </w:rPr>
        <w:t xml:space="preserve"> </w:t>
      </w:r>
      <w:r w:rsidR="00895517" w:rsidRPr="0060096B">
        <w:rPr>
          <w:rFonts w:ascii="Times New Roman" w:hAnsi="Times New Roman" w:cs="Times New Roman"/>
          <w:sz w:val="24"/>
          <w:szCs w:val="24"/>
        </w:rPr>
        <w:t>-</w:t>
      </w:r>
      <w:r w:rsidRPr="0060096B">
        <w:rPr>
          <w:rFonts w:ascii="Times New Roman" w:hAnsi="Times New Roman" w:cs="Times New Roman"/>
          <w:sz w:val="24"/>
          <w:szCs w:val="24"/>
        </w:rPr>
        <w:t xml:space="preserve"> за циљну популацију жена са територије Севернобачког</w:t>
      </w:r>
      <w:r w:rsidR="00664A14" w:rsidRPr="0060096B">
        <w:rPr>
          <w:rFonts w:ascii="Times New Roman" w:hAnsi="Times New Roman" w:cs="Times New Roman"/>
          <w:sz w:val="24"/>
          <w:szCs w:val="24"/>
        </w:rPr>
        <w:t xml:space="preserve">, Западнобачког </w:t>
      </w:r>
      <w:r w:rsidRPr="0060096B">
        <w:rPr>
          <w:rFonts w:ascii="Times New Roman" w:hAnsi="Times New Roman" w:cs="Times New Roman"/>
          <w:sz w:val="24"/>
          <w:szCs w:val="24"/>
        </w:rPr>
        <w:t>и Севернобанатског управног округа;</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2) Дом здравља Зрењанин </w:t>
      </w:r>
      <w:r w:rsidR="00895517" w:rsidRPr="0060096B">
        <w:rPr>
          <w:rFonts w:ascii="Times New Roman" w:hAnsi="Times New Roman" w:cs="Times New Roman"/>
          <w:sz w:val="24"/>
          <w:szCs w:val="24"/>
        </w:rPr>
        <w:t xml:space="preserve">- </w:t>
      </w:r>
      <w:r w:rsidRPr="0060096B">
        <w:rPr>
          <w:rFonts w:ascii="Times New Roman" w:hAnsi="Times New Roman" w:cs="Times New Roman"/>
          <w:sz w:val="24"/>
          <w:szCs w:val="24"/>
        </w:rPr>
        <w:t xml:space="preserve">за циљну популацију жена са територије Средњебанатског </w:t>
      </w:r>
      <w:r w:rsidR="00664A14" w:rsidRPr="0060096B">
        <w:rPr>
          <w:rFonts w:ascii="Times New Roman" w:hAnsi="Times New Roman" w:cs="Times New Roman"/>
          <w:sz w:val="24"/>
          <w:szCs w:val="24"/>
        </w:rPr>
        <w:t>и Јужнобанатског управног округа</w:t>
      </w:r>
      <w:r w:rsidRPr="0060096B">
        <w:rPr>
          <w:rFonts w:ascii="Times New Roman" w:hAnsi="Times New Roman" w:cs="Times New Roman"/>
          <w:sz w:val="24"/>
          <w:szCs w:val="24"/>
        </w:rPr>
        <w:t>;</w:t>
      </w:r>
    </w:p>
    <w:p w:rsidR="00057D97" w:rsidRPr="0060096B" w:rsidRDefault="00664A14"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3</w:t>
      </w:r>
      <w:r w:rsidR="004D657E" w:rsidRPr="0060096B">
        <w:rPr>
          <w:rFonts w:ascii="Times New Roman" w:hAnsi="Times New Roman" w:cs="Times New Roman"/>
          <w:sz w:val="24"/>
          <w:szCs w:val="24"/>
        </w:rPr>
        <w:t>) Дом здравља Нови Сад</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 xml:space="preserve"> за циљну популацију жена са територије Јужнобачког управног округа;</w:t>
      </w:r>
    </w:p>
    <w:p w:rsidR="00057D97" w:rsidRPr="0060096B" w:rsidRDefault="00664A14"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4</w:t>
      </w:r>
      <w:r w:rsidR="004D657E" w:rsidRPr="0060096B">
        <w:rPr>
          <w:rFonts w:ascii="Times New Roman" w:hAnsi="Times New Roman" w:cs="Times New Roman"/>
          <w:sz w:val="24"/>
          <w:szCs w:val="24"/>
        </w:rPr>
        <w:t xml:space="preserve">) Дом здравља Сремска Митровица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за циљну популацију жена са територије Сремског управног округа;</w:t>
      </w:r>
    </w:p>
    <w:p w:rsidR="00057D97" w:rsidRPr="0060096B" w:rsidRDefault="00664A14"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5</w:t>
      </w:r>
      <w:r w:rsidR="004D657E" w:rsidRPr="0060096B">
        <w:rPr>
          <w:rFonts w:ascii="Times New Roman" w:hAnsi="Times New Roman" w:cs="Times New Roman"/>
          <w:sz w:val="24"/>
          <w:szCs w:val="24"/>
        </w:rPr>
        <w:t>) Дом здравља Ваљево</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 xml:space="preserve"> за циљну популацију жена са територије Колубарског и Мачванског управног округа;</w:t>
      </w:r>
    </w:p>
    <w:p w:rsidR="00057D97" w:rsidRPr="0060096B" w:rsidRDefault="00664A14"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lastRenderedPageBreak/>
        <w:t>6</w:t>
      </w:r>
      <w:r w:rsidR="004D657E" w:rsidRPr="0060096B">
        <w:rPr>
          <w:rFonts w:ascii="Times New Roman" w:hAnsi="Times New Roman" w:cs="Times New Roman"/>
          <w:sz w:val="24"/>
          <w:szCs w:val="24"/>
        </w:rPr>
        <w:t xml:space="preserve">) Дом здравља Пожаревац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за циљну популацију жена са територије Браничевског, Подунавског и Борског управног округа;</w:t>
      </w:r>
    </w:p>
    <w:p w:rsidR="00057D97" w:rsidRPr="0060096B" w:rsidRDefault="00664A14"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7</w:t>
      </w:r>
      <w:r w:rsidR="004D657E" w:rsidRPr="0060096B">
        <w:rPr>
          <w:rFonts w:ascii="Times New Roman" w:hAnsi="Times New Roman" w:cs="Times New Roman"/>
          <w:sz w:val="24"/>
          <w:szCs w:val="24"/>
        </w:rPr>
        <w:t>) Дом здравља Крагујевац</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 xml:space="preserve"> за циљну популацију жена са територије Шумадијског и Поморавског управног округа;</w:t>
      </w:r>
    </w:p>
    <w:p w:rsidR="00057D97" w:rsidRPr="0060096B" w:rsidRDefault="00664A14"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8</w:t>
      </w:r>
      <w:r w:rsidR="004D657E" w:rsidRPr="0060096B">
        <w:rPr>
          <w:rFonts w:ascii="Times New Roman" w:hAnsi="Times New Roman" w:cs="Times New Roman"/>
          <w:sz w:val="24"/>
          <w:szCs w:val="24"/>
        </w:rPr>
        <w:t xml:space="preserve">) Дом здравља Ужице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за циљну популацију жена са територије Златиборског и Моравичког управног округа;</w:t>
      </w:r>
    </w:p>
    <w:p w:rsidR="00057D97" w:rsidRPr="0060096B" w:rsidRDefault="00664A14"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9</w:t>
      </w:r>
      <w:r w:rsidR="004D657E" w:rsidRPr="0060096B">
        <w:rPr>
          <w:rFonts w:ascii="Times New Roman" w:hAnsi="Times New Roman" w:cs="Times New Roman"/>
          <w:sz w:val="24"/>
          <w:szCs w:val="24"/>
        </w:rPr>
        <w:t xml:space="preserve">) Дом здравља Краљево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за циљну популацију жена са територије Рашког управног округа;</w:t>
      </w:r>
    </w:p>
    <w:p w:rsidR="00057D97" w:rsidRPr="0060096B" w:rsidRDefault="00B243B5"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w:t>
      </w:r>
      <w:r w:rsidR="00664A14" w:rsidRPr="0060096B">
        <w:rPr>
          <w:rFonts w:ascii="Times New Roman" w:hAnsi="Times New Roman" w:cs="Times New Roman"/>
          <w:sz w:val="24"/>
          <w:szCs w:val="24"/>
        </w:rPr>
        <w:t>0</w:t>
      </w:r>
      <w:r w:rsidR="004D657E" w:rsidRPr="0060096B">
        <w:rPr>
          <w:rFonts w:ascii="Times New Roman" w:hAnsi="Times New Roman" w:cs="Times New Roman"/>
          <w:sz w:val="24"/>
          <w:szCs w:val="24"/>
        </w:rPr>
        <w:t xml:space="preserve">) Дом здравља Крушевац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за циљну популацију жена са територије Расинског, Косовског, Пећког, Призренског, Косовско-митровачког и Косовско-поморавског управног округа;</w:t>
      </w:r>
    </w:p>
    <w:p w:rsidR="00057D97" w:rsidRPr="0060096B" w:rsidRDefault="00B243B5"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w:t>
      </w:r>
      <w:r w:rsidR="00664A14" w:rsidRPr="0060096B">
        <w:rPr>
          <w:rFonts w:ascii="Times New Roman" w:hAnsi="Times New Roman" w:cs="Times New Roman"/>
          <w:sz w:val="24"/>
          <w:szCs w:val="24"/>
        </w:rPr>
        <w:t>1</w:t>
      </w:r>
      <w:r w:rsidR="004D657E" w:rsidRPr="0060096B">
        <w:rPr>
          <w:rFonts w:ascii="Times New Roman" w:hAnsi="Times New Roman" w:cs="Times New Roman"/>
          <w:sz w:val="24"/>
          <w:szCs w:val="24"/>
        </w:rPr>
        <w:t xml:space="preserve">) Дом здравља Ниш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за циљну популацију жена са територије Нишавског, Зајечарског, Топличког и Пиротског управног округа;</w:t>
      </w:r>
    </w:p>
    <w:p w:rsidR="00057D97" w:rsidRPr="0060096B" w:rsidRDefault="00B243B5"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w:t>
      </w:r>
      <w:r w:rsidR="00664A14" w:rsidRPr="0060096B">
        <w:rPr>
          <w:rFonts w:ascii="Times New Roman" w:hAnsi="Times New Roman" w:cs="Times New Roman"/>
          <w:sz w:val="24"/>
          <w:szCs w:val="24"/>
        </w:rPr>
        <w:t>2</w:t>
      </w:r>
      <w:r w:rsidR="004D657E" w:rsidRPr="0060096B">
        <w:rPr>
          <w:rFonts w:ascii="Times New Roman" w:hAnsi="Times New Roman" w:cs="Times New Roman"/>
          <w:sz w:val="24"/>
          <w:szCs w:val="24"/>
        </w:rPr>
        <w:t xml:space="preserve">) Дом здравља Лесковац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за циљну популацију жена са територије Јабланичког и Пчињског управног округа;</w:t>
      </w:r>
    </w:p>
    <w:p w:rsidR="00057D97" w:rsidRPr="0060096B" w:rsidRDefault="00B243B5"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w:t>
      </w:r>
      <w:r w:rsidR="00664A14" w:rsidRPr="0060096B">
        <w:rPr>
          <w:rFonts w:ascii="Times New Roman" w:hAnsi="Times New Roman" w:cs="Times New Roman"/>
          <w:sz w:val="24"/>
          <w:szCs w:val="24"/>
        </w:rPr>
        <w:t>3</w:t>
      </w:r>
      <w:r w:rsidR="004D657E" w:rsidRPr="0060096B">
        <w:rPr>
          <w:rFonts w:ascii="Times New Roman" w:hAnsi="Times New Roman" w:cs="Times New Roman"/>
          <w:sz w:val="24"/>
          <w:szCs w:val="24"/>
        </w:rPr>
        <w:t xml:space="preserve">) </w:t>
      </w:r>
      <w:r w:rsidR="00895517" w:rsidRPr="0060096B">
        <w:rPr>
          <w:rFonts w:ascii="Times New Roman" w:hAnsi="Times New Roman" w:cs="Times New Roman"/>
          <w:sz w:val="24"/>
          <w:szCs w:val="24"/>
        </w:rPr>
        <w:t>Универзитетски к</w:t>
      </w:r>
      <w:r w:rsidR="004D657E" w:rsidRPr="0060096B">
        <w:rPr>
          <w:rFonts w:ascii="Times New Roman" w:hAnsi="Times New Roman" w:cs="Times New Roman"/>
          <w:sz w:val="24"/>
          <w:szCs w:val="24"/>
        </w:rPr>
        <w:t>линички центар Србије</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 xml:space="preserve"> за циљну популацију жена са територије града Београда </w:t>
      </w:r>
      <w:r w:rsidR="00895517" w:rsidRPr="0060096B">
        <w:rPr>
          <w:rFonts w:ascii="Times New Roman" w:hAnsi="Times New Roman" w:cs="Times New Roman"/>
          <w:sz w:val="24"/>
          <w:szCs w:val="24"/>
        </w:rPr>
        <w:t>(</w:t>
      </w:r>
      <w:r w:rsidR="004D657E" w:rsidRPr="0060096B">
        <w:rPr>
          <w:rFonts w:ascii="Times New Roman" w:hAnsi="Times New Roman" w:cs="Times New Roman"/>
          <w:sz w:val="24"/>
          <w:szCs w:val="24"/>
        </w:rPr>
        <w:t>општине Врачар, Звездара, Гроцка, Палилула и Стари град</w:t>
      </w:r>
      <w:r w:rsidR="000C4A78">
        <w:rPr>
          <w:rFonts w:ascii="Times New Roman" w:hAnsi="Times New Roman" w:cs="Times New Roman"/>
          <w:sz w:val="24"/>
          <w:szCs w:val="24"/>
          <w:lang w:val="sr-Cyrl-RS"/>
        </w:rPr>
        <w:t>)</w:t>
      </w:r>
      <w:r w:rsidR="004D657E" w:rsidRPr="0060096B">
        <w:rPr>
          <w:rFonts w:ascii="Times New Roman" w:hAnsi="Times New Roman" w:cs="Times New Roman"/>
          <w:sz w:val="24"/>
          <w:szCs w:val="24"/>
        </w:rPr>
        <w:t>;</w:t>
      </w:r>
    </w:p>
    <w:p w:rsidR="00057D97" w:rsidRPr="0060096B" w:rsidRDefault="00B243B5"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w:t>
      </w:r>
      <w:r w:rsidR="00664A14" w:rsidRPr="0060096B">
        <w:rPr>
          <w:rFonts w:ascii="Times New Roman" w:hAnsi="Times New Roman" w:cs="Times New Roman"/>
          <w:sz w:val="24"/>
          <w:szCs w:val="24"/>
        </w:rPr>
        <w:t>4</w:t>
      </w:r>
      <w:r w:rsidR="004D657E" w:rsidRPr="0060096B">
        <w:rPr>
          <w:rFonts w:ascii="Times New Roman" w:hAnsi="Times New Roman" w:cs="Times New Roman"/>
          <w:sz w:val="24"/>
          <w:szCs w:val="24"/>
        </w:rPr>
        <w:t xml:space="preserve">) Клиничко-болнички центар Земун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 xml:space="preserve">за циљну популацију жена са територије града Београда </w:t>
      </w:r>
      <w:r w:rsidR="00895517" w:rsidRPr="0060096B">
        <w:rPr>
          <w:rFonts w:ascii="Times New Roman" w:hAnsi="Times New Roman" w:cs="Times New Roman"/>
          <w:sz w:val="24"/>
          <w:szCs w:val="24"/>
        </w:rPr>
        <w:t>(</w:t>
      </w:r>
      <w:r w:rsidR="004D657E" w:rsidRPr="0060096B">
        <w:rPr>
          <w:rFonts w:ascii="Times New Roman" w:hAnsi="Times New Roman" w:cs="Times New Roman"/>
          <w:sz w:val="24"/>
          <w:szCs w:val="24"/>
        </w:rPr>
        <w:t>општине Чукарица, Нови Београд, Земун и Сурчин</w:t>
      </w:r>
      <w:r w:rsidR="00895517" w:rsidRPr="0060096B">
        <w:rPr>
          <w:rFonts w:ascii="Times New Roman" w:hAnsi="Times New Roman" w:cs="Times New Roman"/>
          <w:sz w:val="24"/>
          <w:szCs w:val="24"/>
        </w:rPr>
        <w:t>)</w:t>
      </w:r>
      <w:r w:rsidR="004D657E" w:rsidRPr="0060096B">
        <w:rPr>
          <w:rFonts w:ascii="Times New Roman" w:hAnsi="Times New Roman" w:cs="Times New Roman"/>
          <w:sz w:val="24"/>
          <w:szCs w:val="24"/>
        </w:rPr>
        <w:t>;</w:t>
      </w:r>
    </w:p>
    <w:p w:rsidR="00057D97" w:rsidRPr="0060096B" w:rsidRDefault="00B243B5"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1</w:t>
      </w:r>
      <w:r w:rsidR="00664A14" w:rsidRPr="0060096B">
        <w:rPr>
          <w:rFonts w:ascii="Times New Roman" w:hAnsi="Times New Roman" w:cs="Times New Roman"/>
          <w:sz w:val="24"/>
          <w:szCs w:val="24"/>
        </w:rPr>
        <w:t>5</w:t>
      </w:r>
      <w:r w:rsidR="004D657E" w:rsidRPr="0060096B">
        <w:rPr>
          <w:rFonts w:ascii="Times New Roman" w:hAnsi="Times New Roman" w:cs="Times New Roman"/>
          <w:sz w:val="24"/>
          <w:szCs w:val="24"/>
        </w:rPr>
        <w:t xml:space="preserve">) Гинеколошко-акушерска клиника „Народни фронт” </w:t>
      </w:r>
      <w:r w:rsidR="00895517" w:rsidRPr="0060096B">
        <w:rPr>
          <w:rFonts w:ascii="Times New Roman" w:hAnsi="Times New Roman" w:cs="Times New Roman"/>
          <w:sz w:val="24"/>
          <w:szCs w:val="24"/>
        </w:rPr>
        <w:t xml:space="preserve">- </w:t>
      </w:r>
      <w:r w:rsidR="004D657E" w:rsidRPr="0060096B">
        <w:rPr>
          <w:rFonts w:ascii="Times New Roman" w:hAnsi="Times New Roman" w:cs="Times New Roman"/>
          <w:sz w:val="24"/>
          <w:szCs w:val="24"/>
        </w:rPr>
        <w:t xml:space="preserve">за циљну популацију жена са територије града Београда </w:t>
      </w:r>
      <w:r w:rsidR="00895517" w:rsidRPr="0060096B">
        <w:rPr>
          <w:rFonts w:ascii="Times New Roman" w:hAnsi="Times New Roman" w:cs="Times New Roman"/>
          <w:sz w:val="24"/>
          <w:szCs w:val="24"/>
        </w:rPr>
        <w:t>(</w:t>
      </w:r>
      <w:r w:rsidR="004D657E" w:rsidRPr="0060096B">
        <w:rPr>
          <w:rFonts w:ascii="Times New Roman" w:hAnsi="Times New Roman" w:cs="Times New Roman"/>
          <w:sz w:val="24"/>
          <w:szCs w:val="24"/>
        </w:rPr>
        <w:t>општине Савски венац, Раковица, Вождовац, Обреновац, Барајево, Лазаревац, Сопот и Младеновац</w:t>
      </w:r>
      <w:r w:rsidR="00895517" w:rsidRPr="0060096B">
        <w:rPr>
          <w:rFonts w:ascii="Times New Roman" w:hAnsi="Times New Roman" w:cs="Times New Roman"/>
          <w:sz w:val="24"/>
          <w:szCs w:val="24"/>
        </w:rPr>
        <w:t>)</w:t>
      </w:r>
      <w:r w:rsidR="004D657E" w:rsidRPr="0060096B">
        <w:rPr>
          <w:rFonts w:ascii="Times New Roman" w:hAnsi="Times New Roman" w:cs="Times New Roman"/>
          <w:sz w:val="24"/>
          <w:szCs w:val="24"/>
        </w:rPr>
        <w:t>.</w:t>
      </w:r>
    </w:p>
    <w:p w:rsidR="00057D97" w:rsidRPr="0060096B" w:rsidRDefault="004D657E" w:rsidP="00332FBC">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47665">
        <w:rPr>
          <w:rFonts w:ascii="Times New Roman" w:hAnsi="Times New Roman" w:cs="Times New Roman"/>
          <w:sz w:val="24"/>
          <w:szCs w:val="24"/>
        </w:rPr>
        <w:t>40</w:t>
      </w:r>
      <w:r w:rsidR="00B81A88"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Сви домови здравља у којима нису формиране цитолабораторије oрганизују транспорт брисева узетих у организованом скринингу рака грлића материце до одговарајуће здравствене установе из члана</w:t>
      </w:r>
      <w:r w:rsidR="00FA2C4E">
        <w:rPr>
          <w:rFonts w:ascii="Times New Roman" w:hAnsi="Times New Roman" w:cs="Times New Roman"/>
          <w:sz w:val="24"/>
          <w:szCs w:val="24"/>
          <w:lang w:val="sr-Cyrl-RS"/>
        </w:rPr>
        <w:t xml:space="preserve"> </w:t>
      </w:r>
      <w:r w:rsidR="00664A14" w:rsidRPr="0060096B">
        <w:rPr>
          <w:rFonts w:ascii="Times New Roman" w:hAnsi="Times New Roman" w:cs="Times New Roman"/>
          <w:sz w:val="24"/>
          <w:szCs w:val="24"/>
        </w:rPr>
        <w:t>3</w:t>
      </w:r>
      <w:r w:rsidR="00B47665">
        <w:rPr>
          <w:rFonts w:ascii="Times New Roman" w:hAnsi="Times New Roman" w:cs="Times New Roman"/>
          <w:sz w:val="24"/>
          <w:szCs w:val="24"/>
        </w:rPr>
        <w:t>9</w:t>
      </w:r>
      <w:r w:rsidR="00895517" w:rsidRPr="0060096B">
        <w:rPr>
          <w:rFonts w:ascii="Times New Roman" w:hAnsi="Times New Roman" w:cs="Times New Roman"/>
          <w:sz w:val="24"/>
          <w:szCs w:val="24"/>
        </w:rPr>
        <w:t>.</w:t>
      </w:r>
      <w:r w:rsidR="00FA2C4E">
        <w:rPr>
          <w:rFonts w:ascii="Times New Roman" w:hAnsi="Times New Roman" w:cs="Times New Roman"/>
          <w:sz w:val="24"/>
          <w:szCs w:val="24"/>
          <w:lang w:val="sr-Cyrl-RS"/>
        </w:rPr>
        <w:t xml:space="preserve"> </w:t>
      </w:r>
      <w:r w:rsidRPr="0060096B">
        <w:rPr>
          <w:rFonts w:ascii="Times New Roman" w:hAnsi="Times New Roman" w:cs="Times New Roman"/>
          <w:sz w:val="24"/>
          <w:szCs w:val="24"/>
        </w:rPr>
        <w:t>став 3.</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ове уредбе, које обављају примарну цитолошку анализу препарата (прво читање).</w:t>
      </w:r>
    </w:p>
    <w:p w:rsidR="008A3F38"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Коначну цитолошку анализу препарата (друго читање) обављају здравствене установе које обављају здравствену делатност на секундарном и терцијарном нивоу здравствене заштите, а које испуњавају законом прописане услове за обављање делатности патологије, патохистологије и цитологије.</w:t>
      </w:r>
    </w:p>
    <w:p w:rsidR="006302F3" w:rsidRDefault="006302F3" w:rsidP="00332FBC">
      <w:pPr>
        <w:spacing w:after="150"/>
        <w:ind w:firstLine="851"/>
        <w:jc w:val="both"/>
        <w:rPr>
          <w:rFonts w:ascii="Times New Roman" w:hAnsi="Times New Roman" w:cs="Times New Roman"/>
          <w:sz w:val="24"/>
          <w:szCs w:val="24"/>
        </w:rPr>
      </w:pPr>
    </w:p>
    <w:p w:rsidR="006302F3" w:rsidRDefault="006302F3" w:rsidP="00332FBC">
      <w:pPr>
        <w:spacing w:after="150"/>
        <w:ind w:firstLine="851"/>
        <w:jc w:val="both"/>
        <w:rPr>
          <w:rFonts w:ascii="Times New Roman" w:hAnsi="Times New Roman" w:cs="Times New Roman"/>
          <w:sz w:val="24"/>
          <w:szCs w:val="24"/>
        </w:rPr>
      </w:pPr>
    </w:p>
    <w:p w:rsidR="006302F3" w:rsidRDefault="006302F3" w:rsidP="00332FBC">
      <w:pPr>
        <w:spacing w:after="150"/>
        <w:ind w:firstLine="851"/>
        <w:jc w:val="both"/>
        <w:rPr>
          <w:rFonts w:ascii="Times New Roman" w:hAnsi="Times New Roman" w:cs="Times New Roman"/>
          <w:sz w:val="24"/>
          <w:szCs w:val="24"/>
        </w:rPr>
      </w:pPr>
    </w:p>
    <w:p w:rsidR="006302F3" w:rsidRPr="0060096B" w:rsidRDefault="006302F3" w:rsidP="00332FBC">
      <w:pPr>
        <w:spacing w:after="150"/>
        <w:ind w:firstLine="851"/>
        <w:jc w:val="both"/>
        <w:rPr>
          <w:rFonts w:ascii="Times New Roman" w:hAnsi="Times New Roman" w:cs="Times New Roman"/>
          <w:sz w:val="24"/>
          <w:szCs w:val="24"/>
        </w:rPr>
      </w:pPr>
    </w:p>
    <w:p w:rsidR="00057D97" w:rsidRPr="0060096B" w:rsidRDefault="004D657E" w:rsidP="00332FBC">
      <w:pPr>
        <w:ind w:firstLine="851"/>
        <w:jc w:val="center"/>
        <w:rPr>
          <w:rFonts w:ascii="Times New Roman" w:hAnsi="Times New Roman" w:cs="Times New Roman"/>
          <w:sz w:val="24"/>
          <w:szCs w:val="24"/>
        </w:rPr>
      </w:pPr>
      <w:r w:rsidRPr="0060096B">
        <w:rPr>
          <w:rFonts w:ascii="Times New Roman" w:hAnsi="Times New Roman" w:cs="Times New Roman"/>
          <w:sz w:val="24"/>
          <w:szCs w:val="24"/>
        </w:rPr>
        <w:lastRenderedPageBreak/>
        <w:t>V</w:t>
      </w:r>
      <w:r w:rsidR="00B81A88" w:rsidRPr="0060096B">
        <w:rPr>
          <w:rFonts w:ascii="Times New Roman" w:hAnsi="Times New Roman" w:cs="Times New Roman"/>
          <w:sz w:val="24"/>
          <w:szCs w:val="24"/>
        </w:rPr>
        <w:t>II</w:t>
      </w:r>
      <w:r w:rsidR="002445F2" w:rsidRPr="0060096B">
        <w:rPr>
          <w:rFonts w:ascii="Times New Roman" w:hAnsi="Times New Roman" w:cs="Times New Roman"/>
          <w:sz w:val="24"/>
          <w:szCs w:val="24"/>
        </w:rPr>
        <w:t>.</w:t>
      </w:r>
      <w:r w:rsidRPr="0060096B">
        <w:rPr>
          <w:rFonts w:ascii="Times New Roman" w:hAnsi="Times New Roman" w:cs="Times New Roman"/>
          <w:sz w:val="24"/>
          <w:szCs w:val="24"/>
        </w:rPr>
        <w:t xml:space="preserve"> ОРГАНИЗАЦИЈА ЛЕЧЕЊА </w:t>
      </w:r>
      <w:r w:rsidR="006302F3">
        <w:rPr>
          <w:rFonts w:ascii="Times New Roman" w:hAnsi="Times New Roman" w:cs="Times New Roman"/>
          <w:sz w:val="24"/>
          <w:szCs w:val="24"/>
          <w:lang w:val="sr-Cyrl-RS"/>
        </w:rPr>
        <w:t>ЛИЦА</w:t>
      </w:r>
      <w:r w:rsidR="00FA2C4E">
        <w:rPr>
          <w:rFonts w:ascii="Times New Roman" w:hAnsi="Times New Roman" w:cs="Times New Roman"/>
          <w:sz w:val="24"/>
          <w:szCs w:val="24"/>
          <w:lang w:val="sr-Cyrl-RS"/>
        </w:rPr>
        <w:t xml:space="preserve"> </w:t>
      </w:r>
      <w:r w:rsidR="0041448A" w:rsidRPr="0060096B">
        <w:rPr>
          <w:rFonts w:ascii="Times New Roman" w:hAnsi="Times New Roman" w:cs="Times New Roman"/>
          <w:sz w:val="24"/>
          <w:szCs w:val="24"/>
        </w:rPr>
        <w:t xml:space="preserve">ЗАВИСНИХ </w:t>
      </w:r>
      <w:r w:rsidR="003807AB" w:rsidRPr="0060096B">
        <w:rPr>
          <w:rFonts w:ascii="Times New Roman" w:hAnsi="Times New Roman" w:cs="Times New Roman"/>
          <w:sz w:val="24"/>
          <w:szCs w:val="24"/>
        </w:rPr>
        <w:t xml:space="preserve">ОД </w:t>
      </w:r>
      <w:r w:rsidR="0041448A" w:rsidRPr="0060096B">
        <w:rPr>
          <w:rFonts w:ascii="Times New Roman" w:hAnsi="Times New Roman" w:cs="Times New Roman"/>
          <w:sz w:val="24"/>
          <w:szCs w:val="24"/>
        </w:rPr>
        <w:t>ПСИХОАКТИВНИХ СУПСТАНЦИ</w:t>
      </w:r>
    </w:p>
    <w:p w:rsidR="00057D97" w:rsidRPr="0060096B" w:rsidRDefault="004D657E" w:rsidP="00332FBC">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7C4B54">
        <w:rPr>
          <w:rFonts w:ascii="Times New Roman" w:hAnsi="Times New Roman" w:cs="Times New Roman"/>
          <w:sz w:val="24"/>
          <w:szCs w:val="24"/>
        </w:rPr>
        <w:t>4</w:t>
      </w:r>
      <w:r w:rsidR="00B47665">
        <w:rPr>
          <w:rFonts w:ascii="Times New Roman" w:hAnsi="Times New Roman" w:cs="Times New Roman"/>
          <w:sz w:val="24"/>
          <w:szCs w:val="24"/>
        </w:rPr>
        <w:t>1</w:t>
      </w:r>
      <w:r w:rsidR="00B81A88"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Лечење </w:t>
      </w:r>
      <w:r w:rsidR="006302F3">
        <w:rPr>
          <w:rFonts w:ascii="Times New Roman" w:hAnsi="Times New Roman" w:cs="Times New Roman"/>
          <w:sz w:val="24"/>
          <w:szCs w:val="24"/>
          <w:lang w:val="sr-Cyrl-RS"/>
        </w:rPr>
        <w:t>лица</w:t>
      </w:r>
      <w:r w:rsidR="00EC59C7" w:rsidRPr="0060096B">
        <w:rPr>
          <w:rFonts w:ascii="Times New Roman" w:hAnsi="Times New Roman" w:cs="Times New Roman"/>
          <w:sz w:val="24"/>
          <w:szCs w:val="24"/>
        </w:rPr>
        <w:t xml:space="preserve"> зависних од психоактивних супстанци</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организује се у домовима здравља и стационарним здравственим установама: </w:t>
      </w:r>
      <w:r w:rsidR="009B4AB7" w:rsidRPr="0060096B">
        <w:rPr>
          <w:rFonts w:ascii="Times New Roman" w:hAnsi="Times New Roman" w:cs="Times New Roman"/>
          <w:sz w:val="24"/>
          <w:szCs w:val="24"/>
        </w:rPr>
        <w:t>општим</w:t>
      </w:r>
      <w:r w:rsidR="006302F3">
        <w:rPr>
          <w:rFonts w:ascii="Times New Roman" w:hAnsi="Times New Roman" w:cs="Times New Roman"/>
          <w:sz w:val="24"/>
          <w:szCs w:val="24"/>
          <w:lang w:val="sr-Cyrl-RS"/>
        </w:rPr>
        <w:t xml:space="preserve"> и</w:t>
      </w:r>
      <w:r w:rsidRPr="0060096B">
        <w:rPr>
          <w:rFonts w:ascii="Times New Roman" w:hAnsi="Times New Roman" w:cs="Times New Roman"/>
          <w:sz w:val="24"/>
          <w:szCs w:val="24"/>
        </w:rPr>
        <w:t xml:space="preserve"> </w:t>
      </w:r>
      <w:r w:rsidR="009B4AB7" w:rsidRPr="0060096B">
        <w:rPr>
          <w:rFonts w:ascii="Times New Roman" w:hAnsi="Times New Roman" w:cs="Times New Roman"/>
          <w:sz w:val="24"/>
          <w:szCs w:val="24"/>
        </w:rPr>
        <w:t>специјалним болницама</w:t>
      </w:r>
      <w:r w:rsidR="00AA59A7" w:rsidRPr="0060096B">
        <w:rPr>
          <w:rFonts w:ascii="Times New Roman" w:hAnsi="Times New Roman" w:cs="Times New Roman"/>
          <w:sz w:val="24"/>
          <w:szCs w:val="24"/>
        </w:rPr>
        <w:t>, клиникама</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и </w:t>
      </w:r>
      <w:r w:rsidR="009B4AB7" w:rsidRPr="0060096B">
        <w:rPr>
          <w:rFonts w:ascii="Times New Roman" w:hAnsi="Times New Roman" w:cs="Times New Roman"/>
          <w:sz w:val="24"/>
          <w:szCs w:val="24"/>
        </w:rPr>
        <w:t xml:space="preserve">универзитетским </w:t>
      </w:r>
      <w:r w:rsidRPr="0060096B">
        <w:rPr>
          <w:rFonts w:ascii="Times New Roman" w:hAnsi="Times New Roman" w:cs="Times New Roman"/>
          <w:sz w:val="24"/>
          <w:szCs w:val="24"/>
        </w:rPr>
        <w:t>клинички</w:t>
      </w:r>
      <w:r w:rsidR="009B4AB7" w:rsidRPr="0060096B">
        <w:rPr>
          <w:rFonts w:ascii="Times New Roman" w:hAnsi="Times New Roman" w:cs="Times New Roman"/>
          <w:sz w:val="24"/>
          <w:szCs w:val="24"/>
        </w:rPr>
        <w:t xml:space="preserve">м </w:t>
      </w:r>
      <w:r w:rsidRPr="0060096B">
        <w:rPr>
          <w:rFonts w:ascii="Times New Roman" w:hAnsi="Times New Roman" w:cs="Times New Roman"/>
          <w:sz w:val="24"/>
          <w:szCs w:val="24"/>
        </w:rPr>
        <w:t>центри</w:t>
      </w:r>
      <w:r w:rsidR="009B4AB7" w:rsidRPr="0060096B">
        <w:rPr>
          <w:rFonts w:ascii="Times New Roman" w:hAnsi="Times New Roman" w:cs="Times New Roman"/>
          <w:sz w:val="24"/>
          <w:szCs w:val="24"/>
        </w:rPr>
        <w:t>ма</w:t>
      </w:r>
      <w:r w:rsidRPr="0060096B">
        <w:rPr>
          <w:rFonts w:ascii="Times New Roman" w:hAnsi="Times New Roman" w:cs="Times New Roman"/>
          <w:sz w:val="24"/>
          <w:szCs w:val="24"/>
        </w:rPr>
        <w:t>.</w:t>
      </w:r>
    </w:p>
    <w:p w:rsidR="00057D97" w:rsidRPr="0060096B" w:rsidRDefault="004D657E" w:rsidP="00332FBC">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81A88" w:rsidRPr="0060096B">
        <w:rPr>
          <w:rFonts w:ascii="Times New Roman" w:hAnsi="Times New Roman" w:cs="Times New Roman"/>
          <w:sz w:val="24"/>
          <w:szCs w:val="24"/>
        </w:rPr>
        <w:t>4</w:t>
      </w:r>
      <w:r w:rsidR="00B47665">
        <w:rPr>
          <w:rFonts w:ascii="Times New Roman" w:hAnsi="Times New Roman" w:cs="Times New Roman"/>
          <w:sz w:val="24"/>
          <w:szCs w:val="24"/>
        </w:rPr>
        <w:t>2</w:t>
      </w:r>
      <w:r w:rsidR="00B81A88"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Лечење </w:t>
      </w:r>
      <w:r w:rsidR="006302F3">
        <w:rPr>
          <w:rFonts w:ascii="Times New Roman" w:hAnsi="Times New Roman" w:cs="Times New Roman"/>
          <w:sz w:val="24"/>
          <w:szCs w:val="24"/>
          <w:lang w:val="sr-Cyrl-RS"/>
        </w:rPr>
        <w:t>лица</w:t>
      </w:r>
      <w:r w:rsidR="00503316" w:rsidRPr="0060096B">
        <w:rPr>
          <w:rFonts w:ascii="Times New Roman" w:hAnsi="Times New Roman" w:cs="Times New Roman"/>
          <w:sz w:val="24"/>
          <w:szCs w:val="24"/>
        </w:rPr>
        <w:t xml:space="preserve"> </w:t>
      </w:r>
      <w:r w:rsidR="00C56C1E" w:rsidRPr="0060096B">
        <w:rPr>
          <w:rFonts w:ascii="Times New Roman" w:hAnsi="Times New Roman" w:cs="Times New Roman"/>
          <w:sz w:val="24"/>
          <w:szCs w:val="24"/>
        </w:rPr>
        <w:t xml:space="preserve">зависних </w:t>
      </w:r>
      <w:r w:rsidR="008104F7" w:rsidRPr="0060096B">
        <w:rPr>
          <w:rFonts w:ascii="Times New Roman" w:hAnsi="Times New Roman" w:cs="Times New Roman"/>
          <w:sz w:val="24"/>
          <w:szCs w:val="24"/>
        </w:rPr>
        <w:t xml:space="preserve">од </w:t>
      </w:r>
      <w:r w:rsidR="00C56C1E" w:rsidRPr="0060096B">
        <w:rPr>
          <w:rFonts w:ascii="Times New Roman" w:hAnsi="Times New Roman" w:cs="Times New Roman"/>
          <w:sz w:val="24"/>
          <w:szCs w:val="24"/>
        </w:rPr>
        <w:t>психоактивних супстанци</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применом супституционе терапије, која подразумева давање лекова пацијентима у присуству здравственог радника, спроводи се у домовима здравља који испуњавају законом прописане услове за обављање </w:t>
      </w:r>
      <w:r w:rsidR="00AA59A7" w:rsidRPr="0060096B">
        <w:rPr>
          <w:rFonts w:ascii="Times New Roman" w:hAnsi="Times New Roman" w:cs="Times New Roman"/>
          <w:sz w:val="24"/>
          <w:szCs w:val="24"/>
        </w:rPr>
        <w:t xml:space="preserve">здравствене </w:t>
      </w:r>
      <w:r w:rsidRPr="0060096B">
        <w:rPr>
          <w:rFonts w:ascii="Times New Roman" w:hAnsi="Times New Roman" w:cs="Times New Roman"/>
          <w:sz w:val="24"/>
          <w:szCs w:val="24"/>
        </w:rPr>
        <w:t xml:space="preserve">делатности </w:t>
      </w:r>
      <w:r w:rsidR="00AA59A7" w:rsidRPr="0060096B">
        <w:rPr>
          <w:rFonts w:ascii="Times New Roman" w:hAnsi="Times New Roman" w:cs="Times New Roman"/>
          <w:sz w:val="24"/>
          <w:szCs w:val="24"/>
        </w:rPr>
        <w:t xml:space="preserve">из области </w:t>
      </w:r>
      <w:r w:rsidRPr="0060096B">
        <w:rPr>
          <w:rFonts w:ascii="Times New Roman" w:hAnsi="Times New Roman" w:cs="Times New Roman"/>
          <w:sz w:val="24"/>
          <w:szCs w:val="24"/>
        </w:rPr>
        <w:t>психијатрије</w:t>
      </w:r>
      <w:r w:rsidR="003807AB" w:rsidRPr="0060096B">
        <w:rPr>
          <w:rFonts w:ascii="Times New Roman" w:hAnsi="Times New Roman" w:cs="Times New Roman"/>
          <w:sz w:val="24"/>
          <w:szCs w:val="24"/>
        </w:rPr>
        <w:t xml:space="preserve"> (</w:t>
      </w:r>
      <w:r w:rsidR="0035473C" w:rsidRPr="0060096B">
        <w:rPr>
          <w:rFonts w:ascii="Times New Roman" w:hAnsi="Times New Roman" w:cs="Times New Roman"/>
          <w:sz w:val="24"/>
          <w:szCs w:val="24"/>
        </w:rPr>
        <w:t>неуро</w:t>
      </w:r>
      <w:r w:rsidR="0035473C">
        <w:rPr>
          <w:rFonts w:ascii="Times New Roman" w:hAnsi="Times New Roman" w:cs="Times New Roman"/>
          <w:sz w:val="24"/>
          <w:szCs w:val="24"/>
        </w:rPr>
        <w:t>пс</w:t>
      </w:r>
      <w:r w:rsidR="0035473C" w:rsidRPr="0060096B">
        <w:rPr>
          <w:rFonts w:ascii="Times New Roman" w:hAnsi="Times New Roman" w:cs="Times New Roman"/>
          <w:sz w:val="24"/>
          <w:szCs w:val="24"/>
        </w:rPr>
        <w:t>ихијатрије</w:t>
      </w:r>
      <w:r w:rsidR="003807AB" w:rsidRPr="0060096B">
        <w:rPr>
          <w:rFonts w:ascii="Times New Roman" w:hAnsi="Times New Roman" w:cs="Times New Roman"/>
          <w:sz w:val="24"/>
          <w:szCs w:val="24"/>
        </w:rPr>
        <w:t>)</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Дом здравља обезбеђује лекове и потребна медицинска средства за лечење </w:t>
      </w:r>
      <w:r w:rsidR="006302F3">
        <w:rPr>
          <w:rFonts w:ascii="Times New Roman" w:hAnsi="Times New Roman" w:cs="Times New Roman"/>
          <w:sz w:val="24"/>
          <w:szCs w:val="24"/>
          <w:lang w:val="sr-Cyrl-RS"/>
        </w:rPr>
        <w:t>лица</w:t>
      </w:r>
      <w:r w:rsidR="00503316" w:rsidRPr="0060096B">
        <w:rPr>
          <w:rFonts w:ascii="Times New Roman" w:hAnsi="Times New Roman" w:cs="Times New Roman"/>
          <w:sz w:val="24"/>
          <w:szCs w:val="24"/>
        </w:rPr>
        <w:t xml:space="preserve"> </w:t>
      </w:r>
      <w:r w:rsidR="00A5371D" w:rsidRPr="0060096B">
        <w:rPr>
          <w:rFonts w:ascii="Times New Roman" w:hAnsi="Times New Roman" w:cs="Times New Roman"/>
          <w:sz w:val="24"/>
          <w:szCs w:val="24"/>
        </w:rPr>
        <w:t>зависних од психоактивних супстанци</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преко апотеке која је у саставу дома здравља, односно преко друге здравствене установе која у свом саставу има апотеку.</w:t>
      </w:r>
    </w:p>
    <w:p w:rsidR="00057D97" w:rsidRPr="0060096B" w:rsidRDefault="00B42085" w:rsidP="00332FBC">
      <w:pPr>
        <w:tabs>
          <w:tab w:val="center" w:pos="4513"/>
          <w:tab w:val="left" w:pos="6930"/>
        </w:tabs>
        <w:spacing w:after="150"/>
        <w:ind w:firstLine="851"/>
        <w:rPr>
          <w:rFonts w:ascii="Times New Roman" w:hAnsi="Times New Roman" w:cs="Times New Roman"/>
          <w:sz w:val="24"/>
          <w:szCs w:val="24"/>
        </w:rPr>
      </w:pPr>
      <w:r>
        <w:rPr>
          <w:rFonts w:ascii="Times New Roman" w:hAnsi="Times New Roman" w:cs="Times New Roman"/>
          <w:sz w:val="24"/>
          <w:szCs w:val="24"/>
        </w:rPr>
        <w:tab/>
      </w:r>
      <w:r w:rsidR="004D657E" w:rsidRPr="0060096B">
        <w:rPr>
          <w:rFonts w:ascii="Times New Roman" w:hAnsi="Times New Roman" w:cs="Times New Roman"/>
          <w:sz w:val="24"/>
          <w:szCs w:val="24"/>
        </w:rPr>
        <w:t xml:space="preserve">Члан </w:t>
      </w:r>
      <w:r w:rsidR="00F27588" w:rsidRPr="0060096B">
        <w:rPr>
          <w:rFonts w:ascii="Times New Roman" w:hAnsi="Times New Roman" w:cs="Times New Roman"/>
          <w:sz w:val="24"/>
          <w:szCs w:val="24"/>
        </w:rPr>
        <w:t>4</w:t>
      </w:r>
      <w:r w:rsidR="00B47665">
        <w:rPr>
          <w:rFonts w:ascii="Times New Roman" w:hAnsi="Times New Roman" w:cs="Times New Roman"/>
          <w:sz w:val="24"/>
          <w:szCs w:val="24"/>
        </w:rPr>
        <w:t>3</w:t>
      </w:r>
      <w:r w:rsidR="00B81A88" w:rsidRPr="0060096B">
        <w:rPr>
          <w:rFonts w:ascii="Times New Roman" w:hAnsi="Times New Roman" w:cs="Times New Roman"/>
          <w:sz w:val="24"/>
          <w:szCs w:val="24"/>
        </w:rPr>
        <w:t>.</w:t>
      </w:r>
      <w:r>
        <w:rPr>
          <w:rFonts w:ascii="Times New Roman" w:hAnsi="Times New Roman" w:cs="Times New Roman"/>
          <w:sz w:val="24"/>
          <w:szCs w:val="24"/>
        </w:rPr>
        <w:tab/>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Лечење </w:t>
      </w:r>
      <w:r w:rsidR="006302F3">
        <w:rPr>
          <w:rFonts w:ascii="Times New Roman" w:hAnsi="Times New Roman" w:cs="Times New Roman"/>
          <w:sz w:val="24"/>
          <w:szCs w:val="24"/>
          <w:lang w:val="sr-Cyrl-RS"/>
        </w:rPr>
        <w:t>лица</w:t>
      </w:r>
      <w:r w:rsidR="00503316" w:rsidRPr="0060096B">
        <w:rPr>
          <w:rFonts w:ascii="Times New Roman" w:hAnsi="Times New Roman" w:cs="Times New Roman"/>
          <w:sz w:val="24"/>
          <w:szCs w:val="24"/>
        </w:rPr>
        <w:t xml:space="preserve"> </w:t>
      </w:r>
      <w:r w:rsidR="00C56C1E" w:rsidRPr="0060096B">
        <w:rPr>
          <w:rFonts w:ascii="Times New Roman" w:hAnsi="Times New Roman" w:cs="Times New Roman"/>
          <w:sz w:val="24"/>
          <w:szCs w:val="24"/>
        </w:rPr>
        <w:t xml:space="preserve">зависних </w:t>
      </w:r>
      <w:r w:rsidR="008104F7" w:rsidRPr="0060096B">
        <w:rPr>
          <w:rFonts w:ascii="Times New Roman" w:hAnsi="Times New Roman" w:cs="Times New Roman"/>
          <w:sz w:val="24"/>
          <w:szCs w:val="24"/>
        </w:rPr>
        <w:t xml:space="preserve">од </w:t>
      </w:r>
      <w:r w:rsidR="00C56C1E" w:rsidRPr="0060096B">
        <w:rPr>
          <w:rFonts w:ascii="Times New Roman" w:hAnsi="Times New Roman" w:cs="Times New Roman"/>
          <w:sz w:val="24"/>
          <w:szCs w:val="24"/>
        </w:rPr>
        <w:t>психоактивних супстанци</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спроводи се </w:t>
      </w:r>
      <w:r w:rsidR="00AA59A7" w:rsidRPr="0060096B">
        <w:rPr>
          <w:rFonts w:ascii="Times New Roman" w:hAnsi="Times New Roman" w:cs="Times New Roman"/>
          <w:sz w:val="24"/>
          <w:szCs w:val="24"/>
        </w:rPr>
        <w:t xml:space="preserve">и </w:t>
      </w:r>
      <w:r w:rsidRPr="0060096B">
        <w:rPr>
          <w:rFonts w:ascii="Times New Roman" w:hAnsi="Times New Roman" w:cs="Times New Roman"/>
          <w:sz w:val="24"/>
          <w:szCs w:val="24"/>
        </w:rPr>
        <w:t xml:space="preserve">у здравственим установама које обављају здравствену делатност на секундарном, односно терцијарном нивоу здравствене заштите, </w:t>
      </w:r>
      <w:r w:rsidR="00AA59A7" w:rsidRPr="0060096B">
        <w:rPr>
          <w:rFonts w:ascii="Times New Roman" w:hAnsi="Times New Roman" w:cs="Times New Roman"/>
          <w:sz w:val="24"/>
          <w:szCs w:val="24"/>
        </w:rPr>
        <w:t xml:space="preserve">а </w:t>
      </w:r>
      <w:r w:rsidRPr="0060096B">
        <w:rPr>
          <w:rFonts w:ascii="Times New Roman" w:hAnsi="Times New Roman" w:cs="Times New Roman"/>
          <w:sz w:val="24"/>
          <w:szCs w:val="24"/>
        </w:rPr>
        <w:t xml:space="preserve">које испуњавају законом прописане услове за обављање </w:t>
      </w:r>
      <w:r w:rsidR="00AA59A7" w:rsidRPr="0060096B">
        <w:rPr>
          <w:rFonts w:ascii="Times New Roman" w:hAnsi="Times New Roman" w:cs="Times New Roman"/>
          <w:sz w:val="24"/>
          <w:szCs w:val="24"/>
        </w:rPr>
        <w:t xml:space="preserve">здравствене </w:t>
      </w:r>
      <w:r w:rsidRPr="0060096B">
        <w:rPr>
          <w:rFonts w:ascii="Times New Roman" w:hAnsi="Times New Roman" w:cs="Times New Roman"/>
          <w:sz w:val="24"/>
          <w:szCs w:val="24"/>
        </w:rPr>
        <w:t xml:space="preserve">делатности </w:t>
      </w:r>
      <w:r w:rsidR="00AA59A7" w:rsidRPr="0060096B">
        <w:rPr>
          <w:rFonts w:ascii="Times New Roman" w:hAnsi="Times New Roman" w:cs="Times New Roman"/>
          <w:sz w:val="24"/>
          <w:szCs w:val="24"/>
        </w:rPr>
        <w:t xml:space="preserve">из области </w:t>
      </w:r>
      <w:r w:rsidRPr="0060096B">
        <w:rPr>
          <w:rFonts w:ascii="Times New Roman" w:hAnsi="Times New Roman" w:cs="Times New Roman"/>
          <w:sz w:val="24"/>
          <w:szCs w:val="24"/>
        </w:rPr>
        <w:t>психијатрије</w:t>
      </w:r>
      <w:r w:rsidR="008104F7" w:rsidRPr="0060096B">
        <w:rPr>
          <w:rFonts w:ascii="Times New Roman" w:hAnsi="Times New Roman" w:cs="Times New Roman"/>
          <w:sz w:val="24"/>
          <w:szCs w:val="24"/>
        </w:rPr>
        <w:t xml:space="preserve"> (</w:t>
      </w:r>
      <w:r w:rsidRPr="0060096B">
        <w:rPr>
          <w:rFonts w:ascii="Times New Roman" w:hAnsi="Times New Roman" w:cs="Times New Roman"/>
          <w:sz w:val="24"/>
          <w:szCs w:val="24"/>
        </w:rPr>
        <w:t>неуропсихијатрије</w:t>
      </w:r>
      <w:r w:rsidR="008104F7" w:rsidRPr="0060096B">
        <w:rPr>
          <w:rFonts w:ascii="Times New Roman" w:hAnsi="Times New Roman" w:cs="Times New Roman"/>
          <w:sz w:val="24"/>
          <w:szCs w:val="24"/>
        </w:rPr>
        <w:t>)</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Лечење из става 1.</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обезбеђује се</w:t>
      </w:r>
      <w:r w:rsidR="006A72E6" w:rsidRPr="0060096B">
        <w:rPr>
          <w:rFonts w:ascii="Times New Roman" w:hAnsi="Times New Roman" w:cs="Times New Roman"/>
          <w:sz w:val="24"/>
          <w:szCs w:val="24"/>
        </w:rPr>
        <w:t xml:space="preserve"> у здравственом центру,</w:t>
      </w:r>
      <w:r w:rsidR="00FA4B2C">
        <w:rPr>
          <w:rFonts w:ascii="Times New Roman" w:hAnsi="Times New Roman" w:cs="Times New Roman"/>
          <w:sz w:val="24"/>
          <w:szCs w:val="24"/>
          <w:lang w:val="sr-Cyrl-RS"/>
        </w:rPr>
        <w:t xml:space="preserve"> </w:t>
      </w:r>
      <w:r w:rsidR="00AA59A7" w:rsidRPr="0060096B">
        <w:rPr>
          <w:rFonts w:ascii="Times New Roman" w:hAnsi="Times New Roman" w:cs="Times New Roman"/>
          <w:sz w:val="24"/>
          <w:szCs w:val="24"/>
        </w:rPr>
        <w:t>општој болници</w:t>
      </w:r>
      <w:r w:rsidRPr="0060096B">
        <w:rPr>
          <w:rFonts w:ascii="Times New Roman" w:hAnsi="Times New Roman" w:cs="Times New Roman"/>
          <w:sz w:val="24"/>
          <w:szCs w:val="24"/>
        </w:rPr>
        <w:t xml:space="preserve">, специјалној болници за болести зависности, </w:t>
      </w:r>
      <w:r w:rsidR="00AA59A7" w:rsidRPr="0060096B">
        <w:rPr>
          <w:rFonts w:ascii="Times New Roman" w:hAnsi="Times New Roman" w:cs="Times New Roman"/>
          <w:sz w:val="24"/>
          <w:szCs w:val="24"/>
        </w:rPr>
        <w:t>специјалној болници</w:t>
      </w:r>
      <w:r w:rsidR="00FA4B2C">
        <w:rPr>
          <w:rFonts w:ascii="Times New Roman" w:hAnsi="Times New Roman" w:cs="Times New Roman"/>
          <w:sz w:val="24"/>
          <w:szCs w:val="24"/>
          <w:lang w:val="sr-Cyrl-RS"/>
        </w:rPr>
        <w:t xml:space="preserve"> </w:t>
      </w:r>
      <w:r w:rsidRPr="0060096B">
        <w:rPr>
          <w:rFonts w:ascii="Times New Roman" w:hAnsi="Times New Roman" w:cs="Times New Roman"/>
          <w:sz w:val="24"/>
          <w:szCs w:val="24"/>
        </w:rPr>
        <w:t>за психијатријске болести, клиници за психијатријске болести и</w:t>
      </w:r>
      <w:r w:rsidR="00AA59A7" w:rsidRPr="0060096B">
        <w:rPr>
          <w:rFonts w:ascii="Times New Roman" w:hAnsi="Times New Roman" w:cs="Times New Roman"/>
          <w:sz w:val="24"/>
          <w:szCs w:val="24"/>
        </w:rPr>
        <w:t xml:space="preserve"> универзитетском</w:t>
      </w:r>
      <w:r w:rsidR="00FA4B2C">
        <w:rPr>
          <w:rFonts w:ascii="Times New Roman" w:hAnsi="Times New Roman" w:cs="Times New Roman"/>
          <w:sz w:val="24"/>
          <w:szCs w:val="24"/>
          <w:lang w:val="sr-Cyrl-RS"/>
        </w:rPr>
        <w:t xml:space="preserve"> </w:t>
      </w:r>
      <w:r w:rsidR="00AA59A7" w:rsidRPr="0060096B">
        <w:rPr>
          <w:rFonts w:ascii="Times New Roman" w:hAnsi="Times New Roman" w:cs="Times New Roman"/>
          <w:sz w:val="24"/>
          <w:szCs w:val="24"/>
        </w:rPr>
        <w:t>клиничком центру</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Лечење</w:t>
      </w:r>
      <w:r w:rsidR="006302F3">
        <w:rPr>
          <w:rFonts w:ascii="Times New Roman" w:hAnsi="Times New Roman" w:cs="Times New Roman"/>
          <w:sz w:val="24"/>
          <w:szCs w:val="24"/>
          <w:lang w:val="sr-Cyrl-RS"/>
        </w:rPr>
        <w:t xml:space="preserve"> лица</w:t>
      </w:r>
      <w:r w:rsidRPr="0060096B">
        <w:rPr>
          <w:rFonts w:ascii="Times New Roman" w:hAnsi="Times New Roman" w:cs="Times New Roman"/>
          <w:sz w:val="24"/>
          <w:szCs w:val="24"/>
        </w:rPr>
        <w:t xml:space="preserve"> из става 1.</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спроводи се у оквиру краткотрајне хоспитализације са детоксификацијом, продужене хоспитализације која обухвата психосоцијалну рехабилитацију, ресоцијализацију и супституциону терапију, као и дневне болнице и специјалистичко-консултативне делатности, које укључују и супституциону терапију.</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Референтне здравствене установе за лечење </w:t>
      </w:r>
      <w:r w:rsidR="006302F3">
        <w:rPr>
          <w:rFonts w:ascii="Times New Roman" w:hAnsi="Times New Roman" w:cs="Times New Roman"/>
          <w:sz w:val="24"/>
          <w:szCs w:val="24"/>
          <w:lang w:val="sr-Cyrl-RS"/>
        </w:rPr>
        <w:t>лица</w:t>
      </w:r>
      <w:r w:rsidR="004A17BE" w:rsidRPr="0060096B">
        <w:rPr>
          <w:rFonts w:ascii="Times New Roman" w:hAnsi="Times New Roman" w:cs="Times New Roman"/>
          <w:sz w:val="24"/>
          <w:szCs w:val="24"/>
        </w:rPr>
        <w:t xml:space="preserve"> зависних од психоактивних супстанци</w:t>
      </w:r>
      <w:r w:rsidRPr="0060096B">
        <w:rPr>
          <w:rFonts w:ascii="Times New Roman" w:hAnsi="Times New Roman" w:cs="Times New Roman"/>
          <w:sz w:val="24"/>
          <w:szCs w:val="24"/>
        </w:rPr>
        <w:t xml:space="preserve">, поред тога што учествују у лечењу </w:t>
      </w:r>
      <w:r w:rsidR="006302F3">
        <w:rPr>
          <w:rFonts w:ascii="Times New Roman" w:hAnsi="Times New Roman" w:cs="Times New Roman"/>
          <w:sz w:val="24"/>
          <w:szCs w:val="24"/>
          <w:lang w:val="sr-Cyrl-RS"/>
        </w:rPr>
        <w:t>лица</w:t>
      </w:r>
      <w:r w:rsidR="006302F3" w:rsidRPr="0060096B">
        <w:rPr>
          <w:rFonts w:ascii="Times New Roman" w:hAnsi="Times New Roman" w:cs="Times New Roman"/>
          <w:sz w:val="24"/>
          <w:szCs w:val="24"/>
        </w:rPr>
        <w:t xml:space="preserve"> </w:t>
      </w:r>
      <w:r w:rsidR="004A17BE" w:rsidRPr="0060096B">
        <w:rPr>
          <w:rFonts w:ascii="Times New Roman" w:hAnsi="Times New Roman" w:cs="Times New Roman"/>
          <w:sz w:val="24"/>
          <w:szCs w:val="24"/>
        </w:rPr>
        <w:t>зависних од психоактивних супстанци</w:t>
      </w:r>
      <w:r w:rsidR="00CF6AA7" w:rsidRPr="0060096B">
        <w:rPr>
          <w:rFonts w:ascii="Times New Roman" w:hAnsi="Times New Roman" w:cs="Times New Roman"/>
          <w:sz w:val="24"/>
          <w:szCs w:val="24"/>
        </w:rPr>
        <w:t>,</w:t>
      </w:r>
      <w:r w:rsidRPr="0060096B">
        <w:rPr>
          <w:rFonts w:ascii="Times New Roman" w:hAnsi="Times New Roman" w:cs="Times New Roman"/>
          <w:sz w:val="24"/>
          <w:szCs w:val="24"/>
        </w:rPr>
        <w:t xml:space="preserve"> обављају послове здравствене заштите од општег интереса утврђене законом, и то: </w:t>
      </w:r>
      <w:r w:rsidR="00CF6AA7" w:rsidRPr="0060096B">
        <w:rPr>
          <w:rFonts w:ascii="Times New Roman" w:hAnsi="Times New Roman" w:cs="Times New Roman"/>
          <w:sz w:val="24"/>
          <w:szCs w:val="24"/>
        </w:rPr>
        <w:t>примену</w:t>
      </w:r>
      <w:r w:rsidRPr="0060096B">
        <w:rPr>
          <w:rFonts w:ascii="Times New Roman" w:hAnsi="Times New Roman" w:cs="Times New Roman"/>
          <w:sz w:val="24"/>
          <w:szCs w:val="24"/>
        </w:rPr>
        <w:t xml:space="preserve">, праћење и унапређење јединствене доктрине и методологије у превенцији, дијагностици, лечењу и рехабилитацији од болести зависности, усаглашавање развоја метода у лечењу болести зависности, заснованих на доказима о квалитету, безбедности и ефикасности у здравственој заштити, припремање националних водича за дијагностику и лечење </w:t>
      </w:r>
      <w:r w:rsidR="001E607E">
        <w:rPr>
          <w:rFonts w:ascii="Times New Roman" w:hAnsi="Times New Roman" w:cs="Times New Roman"/>
          <w:sz w:val="24"/>
          <w:szCs w:val="24"/>
        </w:rPr>
        <w:t>болести зависности</w:t>
      </w:r>
      <w:r w:rsidRPr="0060096B">
        <w:rPr>
          <w:rFonts w:ascii="Times New Roman" w:hAnsi="Times New Roman" w:cs="Times New Roman"/>
          <w:sz w:val="24"/>
          <w:szCs w:val="24"/>
        </w:rPr>
        <w:t xml:space="preserve">, пружање савета и </w:t>
      </w:r>
      <w:r w:rsidR="00CF6AA7" w:rsidRPr="0060096B">
        <w:rPr>
          <w:rFonts w:ascii="Times New Roman" w:hAnsi="Times New Roman" w:cs="Times New Roman"/>
          <w:sz w:val="24"/>
          <w:szCs w:val="24"/>
        </w:rPr>
        <w:t>консултација</w:t>
      </w:r>
      <w:r w:rsidR="00C51DD5">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другим здравственим установама, здравственим радницима и здравственим сарадницима у вези са дијагностиком, профилаксом и лечењем болести </w:t>
      </w:r>
      <w:r w:rsidRPr="0060096B">
        <w:rPr>
          <w:rFonts w:ascii="Times New Roman" w:hAnsi="Times New Roman" w:cs="Times New Roman"/>
          <w:sz w:val="24"/>
          <w:szCs w:val="24"/>
        </w:rPr>
        <w:lastRenderedPageBreak/>
        <w:t xml:space="preserve">зависности и стручно усавршавање, </w:t>
      </w:r>
      <w:r w:rsidR="00CF6AA7" w:rsidRPr="0060096B">
        <w:rPr>
          <w:rFonts w:ascii="Times New Roman" w:hAnsi="Times New Roman" w:cs="Times New Roman"/>
          <w:sz w:val="24"/>
          <w:szCs w:val="24"/>
        </w:rPr>
        <w:t xml:space="preserve">спровођење </w:t>
      </w:r>
      <w:r w:rsidRPr="0060096B">
        <w:rPr>
          <w:rFonts w:ascii="Times New Roman" w:hAnsi="Times New Roman" w:cs="Times New Roman"/>
          <w:sz w:val="24"/>
          <w:szCs w:val="24"/>
        </w:rPr>
        <w:t xml:space="preserve">специјализације и уже специјализације и </w:t>
      </w:r>
      <w:r w:rsidR="00CF6AA7" w:rsidRPr="0060096B">
        <w:rPr>
          <w:rFonts w:ascii="Times New Roman" w:hAnsi="Times New Roman" w:cs="Times New Roman"/>
          <w:sz w:val="24"/>
          <w:szCs w:val="24"/>
        </w:rPr>
        <w:t xml:space="preserve">континуиране едукације </w:t>
      </w:r>
      <w:r w:rsidRPr="0060096B">
        <w:rPr>
          <w:rFonts w:ascii="Times New Roman" w:hAnsi="Times New Roman" w:cs="Times New Roman"/>
          <w:sz w:val="24"/>
          <w:szCs w:val="24"/>
        </w:rPr>
        <w:t>здравствених радника и здравствених сарадника.</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VI</w:t>
      </w:r>
      <w:r w:rsidR="002445F2" w:rsidRPr="0060096B">
        <w:rPr>
          <w:rFonts w:ascii="Times New Roman" w:hAnsi="Times New Roman" w:cs="Times New Roman"/>
          <w:sz w:val="24"/>
          <w:szCs w:val="24"/>
        </w:rPr>
        <w:t>II.</w:t>
      </w:r>
      <w:r w:rsidRPr="0060096B">
        <w:rPr>
          <w:rFonts w:ascii="Times New Roman" w:hAnsi="Times New Roman" w:cs="Times New Roman"/>
          <w:sz w:val="24"/>
          <w:szCs w:val="24"/>
        </w:rPr>
        <w:t xml:space="preserve"> ОРГАНИЗАЦИОНЕ ЈЕДИНИЦЕ ЗДРАВСТВЕНИХ УСТАНОВА И МЕРЕ ЗА УНАПРЕЂЕЊЕ ЕФИКАСНОСТИ РАДА</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F27588" w:rsidRPr="0060096B">
        <w:rPr>
          <w:rFonts w:ascii="Times New Roman" w:hAnsi="Times New Roman" w:cs="Times New Roman"/>
          <w:sz w:val="24"/>
          <w:szCs w:val="24"/>
        </w:rPr>
        <w:t>4</w:t>
      </w:r>
      <w:r w:rsidR="00B47665">
        <w:rPr>
          <w:rFonts w:ascii="Times New Roman" w:hAnsi="Times New Roman" w:cs="Times New Roman"/>
          <w:sz w:val="24"/>
          <w:szCs w:val="24"/>
        </w:rPr>
        <w:t>4</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Здравствене установе образују организационе јединице у складу са делатношћу за коју су основане и у зависности од броја запослених, а с циљем ефикаснијег коришћења кадров</w:t>
      </w:r>
      <w:r w:rsidR="00C56C1E" w:rsidRPr="0060096B">
        <w:rPr>
          <w:rFonts w:ascii="Times New Roman" w:hAnsi="Times New Roman" w:cs="Times New Roman"/>
          <w:sz w:val="24"/>
          <w:szCs w:val="24"/>
        </w:rPr>
        <w:t>ских ресурс</w:t>
      </w:r>
      <w:r w:rsidRPr="0060096B">
        <w:rPr>
          <w:rFonts w:ascii="Times New Roman" w:hAnsi="Times New Roman" w:cs="Times New Roman"/>
          <w:sz w:val="24"/>
          <w:szCs w:val="24"/>
        </w:rPr>
        <w:t xml:space="preserve">а, средстава за рад, болничких постеља и других капацитета и ради повећања доступности здравствених услуга, квалитета и ефективности мера </w:t>
      </w:r>
      <w:r w:rsidR="00320B6A" w:rsidRPr="0060096B">
        <w:rPr>
          <w:rFonts w:ascii="Times New Roman" w:hAnsi="Times New Roman" w:cs="Times New Roman"/>
          <w:sz w:val="24"/>
          <w:szCs w:val="24"/>
        </w:rPr>
        <w:t xml:space="preserve">здравствене </w:t>
      </w:r>
      <w:r w:rsidRPr="0060096B">
        <w:rPr>
          <w:rFonts w:ascii="Times New Roman" w:hAnsi="Times New Roman" w:cs="Times New Roman"/>
          <w:sz w:val="24"/>
          <w:szCs w:val="24"/>
        </w:rPr>
        <w:t>заштите.</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8336A6" w:rsidRPr="0060096B">
        <w:rPr>
          <w:rFonts w:ascii="Times New Roman" w:hAnsi="Times New Roman" w:cs="Times New Roman"/>
          <w:sz w:val="24"/>
          <w:szCs w:val="24"/>
        </w:rPr>
        <w:t>4</w:t>
      </w:r>
      <w:r w:rsidR="00B47665">
        <w:rPr>
          <w:rFonts w:ascii="Times New Roman" w:hAnsi="Times New Roman" w:cs="Times New Roman"/>
          <w:sz w:val="24"/>
          <w:szCs w:val="24"/>
        </w:rPr>
        <w:t>5</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У здравственим установама на примарном нивоу здравствене заштите образују се организационе јединице по територијалном принципу (огранак, здравствена станица, здравствена амбуланта) и по функционалном принципу за једну или више области у оквиру делатности (служба, одељење, одсек).</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8336A6" w:rsidRPr="0060096B">
        <w:rPr>
          <w:rFonts w:ascii="Times New Roman" w:hAnsi="Times New Roman" w:cs="Times New Roman"/>
          <w:sz w:val="24"/>
          <w:szCs w:val="24"/>
        </w:rPr>
        <w:t>4</w:t>
      </w:r>
      <w:r w:rsidR="00B47665">
        <w:rPr>
          <w:rFonts w:ascii="Times New Roman" w:hAnsi="Times New Roman" w:cs="Times New Roman"/>
          <w:sz w:val="24"/>
          <w:szCs w:val="24"/>
        </w:rPr>
        <w:t>6</w:t>
      </w:r>
      <w:r w:rsidRPr="0060096B">
        <w:rPr>
          <w:rFonts w:ascii="Times New Roman" w:hAnsi="Times New Roman" w:cs="Times New Roman"/>
          <w:sz w:val="24"/>
          <w:szCs w:val="24"/>
        </w:rPr>
        <w:t>.</w:t>
      </w:r>
    </w:p>
    <w:p w:rsidR="008D3F9D"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У </w:t>
      </w:r>
      <w:r w:rsidR="00320B6A" w:rsidRPr="0060096B">
        <w:rPr>
          <w:rFonts w:ascii="Times New Roman" w:hAnsi="Times New Roman" w:cs="Times New Roman"/>
          <w:sz w:val="24"/>
          <w:szCs w:val="24"/>
        </w:rPr>
        <w:t>здравственим</w:t>
      </w:r>
      <w:r w:rsidRPr="0060096B">
        <w:rPr>
          <w:rFonts w:ascii="Times New Roman" w:hAnsi="Times New Roman" w:cs="Times New Roman"/>
          <w:sz w:val="24"/>
          <w:szCs w:val="24"/>
        </w:rPr>
        <w:t xml:space="preserve"> установама</w:t>
      </w:r>
      <w:r w:rsidR="003826AE">
        <w:rPr>
          <w:rFonts w:ascii="Times New Roman" w:hAnsi="Times New Roman" w:cs="Times New Roman"/>
          <w:sz w:val="24"/>
          <w:szCs w:val="24"/>
          <w:lang w:val="sr-Cyrl-RS"/>
        </w:rPr>
        <w:t xml:space="preserve"> </w:t>
      </w:r>
      <w:r w:rsidR="00320B6A" w:rsidRPr="0060096B">
        <w:rPr>
          <w:rFonts w:ascii="Times New Roman" w:hAnsi="Times New Roman" w:cs="Times New Roman"/>
          <w:sz w:val="24"/>
          <w:szCs w:val="24"/>
        </w:rPr>
        <w:t xml:space="preserve">на секундарном и терцијарном нивоу здравствене заштите </w:t>
      </w:r>
      <w:r w:rsidRPr="0060096B">
        <w:rPr>
          <w:rFonts w:ascii="Times New Roman" w:hAnsi="Times New Roman" w:cs="Times New Roman"/>
          <w:sz w:val="24"/>
          <w:szCs w:val="24"/>
        </w:rPr>
        <w:t>образују се организационе јединице које обједињавају стационарну и специјалистичко-консултативну делатност у једној или више сродних области медицине, као и организационе јединице за обављање дијагностичких, рехабилитационих и других стручних послова за амбулантне и стационарно лечене пацијенте.</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5C2BF3" w:rsidRPr="0060096B">
        <w:rPr>
          <w:rFonts w:ascii="Times New Roman" w:hAnsi="Times New Roman" w:cs="Times New Roman"/>
          <w:sz w:val="24"/>
          <w:szCs w:val="24"/>
        </w:rPr>
        <w:t>4</w:t>
      </w:r>
      <w:r w:rsidR="00B47665">
        <w:rPr>
          <w:rFonts w:ascii="Times New Roman" w:hAnsi="Times New Roman" w:cs="Times New Roman"/>
          <w:sz w:val="24"/>
          <w:szCs w:val="24"/>
        </w:rPr>
        <w:t>7</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Стационарна делатност обавља се у оквиру болничких </w:t>
      </w:r>
      <w:r w:rsidR="00193187" w:rsidRPr="0060096B">
        <w:rPr>
          <w:rFonts w:ascii="Times New Roman" w:hAnsi="Times New Roman" w:cs="Times New Roman"/>
          <w:sz w:val="24"/>
          <w:szCs w:val="24"/>
        </w:rPr>
        <w:t>и клиничких</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одељења, организованих у оквиру једне или више сродних </w:t>
      </w:r>
      <w:r w:rsidR="00FA2229" w:rsidRPr="0060096B">
        <w:rPr>
          <w:rFonts w:ascii="Times New Roman" w:hAnsi="Times New Roman" w:cs="Times New Roman"/>
          <w:sz w:val="24"/>
          <w:szCs w:val="24"/>
        </w:rPr>
        <w:t>грана</w:t>
      </w:r>
      <w:r w:rsidR="0073737F" w:rsidRPr="0060096B">
        <w:rPr>
          <w:rFonts w:ascii="Times New Roman" w:hAnsi="Times New Roman" w:cs="Times New Roman"/>
          <w:sz w:val="24"/>
          <w:szCs w:val="24"/>
        </w:rPr>
        <w:t>, односно области медицине</w:t>
      </w:r>
      <w:r w:rsidR="00C234C2" w:rsidRPr="0060096B">
        <w:rPr>
          <w:rFonts w:ascii="Times New Roman" w:hAnsi="Times New Roman" w:cs="Times New Roman"/>
          <w:sz w:val="24"/>
          <w:szCs w:val="24"/>
        </w:rPr>
        <w:t>,</w:t>
      </w:r>
      <w:r w:rsidR="003826AE">
        <w:rPr>
          <w:rFonts w:ascii="Times New Roman" w:hAnsi="Times New Roman" w:cs="Times New Roman"/>
          <w:sz w:val="24"/>
          <w:szCs w:val="24"/>
          <w:lang w:val="sr-Cyrl-RS"/>
        </w:rPr>
        <w:t xml:space="preserve"> </w:t>
      </w:r>
      <w:r w:rsidR="00402493" w:rsidRPr="0060096B">
        <w:rPr>
          <w:rFonts w:ascii="Times New Roman" w:hAnsi="Times New Roman" w:cs="Times New Roman"/>
          <w:sz w:val="24"/>
          <w:szCs w:val="24"/>
        </w:rPr>
        <w:t xml:space="preserve">као и </w:t>
      </w:r>
      <w:r w:rsidR="00C234C2" w:rsidRPr="0060096B">
        <w:rPr>
          <w:rFonts w:ascii="Times New Roman" w:hAnsi="Times New Roman" w:cs="Times New Roman"/>
          <w:sz w:val="24"/>
          <w:szCs w:val="24"/>
        </w:rPr>
        <w:t>нивоа</w:t>
      </w:r>
      <w:r w:rsidR="00002271" w:rsidRPr="0060096B">
        <w:rPr>
          <w:rFonts w:ascii="Times New Roman" w:hAnsi="Times New Roman" w:cs="Times New Roman"/>
          <w:sz w:val="24"/>
          <w:szCs w:val="24"/>
        </w:rPr>
        <w:t xml:space="preserve"> лечења и неге</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Образовање болничких</w:t>
      </w:r>
      <w:r w:rsidR="00F27AA2" w:rsidRPr="0060096B">
        <w:rPr>
          <w:rFonts w:ascii="Times New Roman" w:hAnsi="Times New Roman" w:cs="Times New Roman"/>
          <w:sz w:val="24"/>
          <w:szCs w:val="24"/>
        </w:rPr>
        <w:t xml:space="preserve"> и клиничких</w:t>
      </w:r>
      <w:r w:rsidR="003826AE">
        <w:rPr>
          <w:rFonts w:ascii="Times New Roman" w:hAnsi="Times New Roman" w:cs="Times New Roman"/>
          <w:sz w:val="24"/>
          <w:szCs w:val="24"/>
          <w:lang w:val="sr-Cyrl-RS"/>
        </w:rPr>
        <w:t xml:space="preserve"> </w:t>
      </w:r>
      <w:r w:rsidR="0073737F" w:rsidRPr="0060096B">
        <w:rPr>
          <w:rFonts w:ascii="Times New Roman" w:hAnsi="Times New Roman" w:cs="Times New Roman"/>
          <w:sz w:val="24"/>
          <w:szCs w:val="24"/>
        </w:rPr>
        <w:t>одељења</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по </w:t>
      </w:r>
      <w:r w:rsidR="0073737F" w:rsidRPr="0060096B">
        <w:rPr>
          <w:rFonts w:ascii="Times New Roman" w:hAnsi="Times New Roman" w:cs="Times New Roman"/>
          <w:sz w:val="24"/>
          <w:szCs w:val="24"/>
        </w:rPr>
        <w:t>нивоу</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лечења и </w:t>
      </w:r>
      <w:r w:rsidR="0073737F" w:rsidRPr="0060096B">
        <w:rPr>
          <w:rFonts w:ascii="Times New Roman" w:hAnsi="Times New Roman" w:cs="Times New Roman"/>
          <w:sz w:val="24"/>
          <w:szCs w:val="24"/>
        </w:rPr>
        <w:t xml:space="preserve">здравствене </w:t>
      </w:r>
      <w:r w:rsidRPr="0060096B">
        <w:rPr>
          <w:rFonts w:ascii="Times New Roman" w:hAnsi="Times New Roman" w:cs="Times New Roman"/>
          <w:sz w:val="24"/>
          <w:szCs w:val="24"/>
        </w:rPr>
        <w:t>неге подразумева, поред одељења</w:t>
      </w:r>
      <w:r w:rsidR="008279FA" w:rsidRPr="0060096B">
        <w:rPr>
          <w:rFonts w:ascii="Times New Roman" w:hAnsi="Times New Roman" w:cs="Times New Roman"/>
          <w:sz w:val="24"/>
          <w:szCs w:val="24"/>
        </w:rPr>
        <w:t xml:space="preserve"> за стандардно лечење и негу</w:t>
      </w:r>
      <w:r w:rsidRPr="0060096B">
        <w:rPr>
          <w:rFonts w:ascii="Times New Roman" w:hAnsi="Times New Roman" w:cs="Times New Roman"/>
          <w:sz w:val="24"/>
          <w:szCs w:val="24"/>
        </w:rPr>
        <w:t>, и одељења за интензивно лечење и негу, а по потреби и одељења за полуинтензивно лечење и негу.</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AD044C" w:rsidRPr="0060096B">
        <w:rPr>
          <w:rFonts w:ascii="Times New Roman" w:hAnsi="Times New Roman" w:cs="Times New Roman"/>
          <w:sz w:val="24"/>
          <w:szCs w:val="24"/>
        </w:rPr>
        <w:t>4</w:t>
      </w:r>
      <w:r w:rsidR="00B47665">
        <w:rPr>
          <w:rFonts w:ascii="Times New Roman" w:hAnsi="Times New Roman" w:cs="Times New Roman"/>
          <w:sz w:val="24"/>
          <w:szCs w:val="24"/>
        </w:rPr>
        <w:t>8</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У </w:t>
      </w:r>
      <w:r w:rsidR="00D86588" w:rsidRPr="0060096B">
        <w:rPr>
          <w:rFonts w:ascii="Times New Roman" w:hAnsi="Times New Roman" w:cs="Times New Roman"/>
          <w:sz w:val="24"/>
          <w:szCs w:val="24"/>
        </w:rPr>
        <w:t>стационарним здравственим установама</w:t>
      </w:r>
      <w:r w:rsidRPr="0060096B">
        <w:rPr>
          <w:rFonts w:ascii="Times New Roman" w:hAnsi="Times New Roman" w:cs="Times New Roman"/>
          <w:sz w:val="24"/>
          <w:szCs w:val="24"/>
        </w:rPr>
        <w:t>, у зависности од здравствених потреба</w:t>
      </w:r>
      <w:r w:rsidR="00D86588" w:rsidRPr="0060096B">
        <w:rPr>
          <w:rFonts w:ascii="Times New Roman" w:hAnsi="Times New Roman" w:cs="Times New Roman"/>
          <w:sz w:val="24"/>
          <w:szCs w:val="24"/>
        </w:rPr>
        <w:t>,</w:t>
      </w:r>
      <w:r w:rsidRPr="0060096B">
        <w:rPr>
          <w:rFonts w:ascii="Times New Roman" w:hAnsi="Times New Roman" w:cs="Times New Roman"/>
          <w:sz w:val="24"/>
          <w:szCs w:val="24"/>
        </w:rPr>
        <w:t xml:space="preserve"> пацијен</w:t>
      </w:r>
      <w:r w:rsidR="00D86588" w:rsidRPr="0060096B">
        <w:rPr>
          <w:rFonts w:ascii="Times New Roman" w:hAnsi="Times New Roman" w:cs="Times New Roman"/>
          <w:sz w:val="24"/>
          <w:szCs w:val="24"/>
        </w:rPr>
        <w:t xml:space="preserve">ту се </w:t>
      </w:r>
      <w:r w:rsidRPr="0060096B">
        <w:rPr>
          <w:rFonts w:ascii="Times New Roman" w:hAnsi="Times New Roman" w:cs="Times New Roman"/>
          <w:sz w:val="24"/>
          <w:szCs w:val="24"/>
        </w:rPr>
        <w:t xml:space="preserve">обезбеђује лечење у </w:t>
      </w:r>
      <w:r w:rsidR="00D86588" w:rsidRPr="0060096B">
        <w:rPr>
          <w:rFonts w:ascii="Times New Roman" w:hAnsi="Times New Roman" w:cs="Times New Roman"/>
          <w:sz w:val="24"/>
          <w:szCs w:val="24"/>
        </w:rPr>
        <w:t>болничком</w:t>
      </w:r>
      <w:r w:rsidR="00F27AA2" w:rsidRPr="0060096B">
        <w:rPr>
          <w:rFonts w:ascii="Times New Roman" w:hAnsi="Times New Roman" w:cs="Times New Roman"/>
          <w:sz w:val="24"/>
          <w:szCs w:val="24"/>
        </w:rPr>
        <w:t>, односно клиничком</w:t>
      </w:r>
      <w:r w:rsidR="003826AE">
        <w:rPr>
          <w:rFonts w:ascii="Times New Roman" w:hAnsi="Times New Roman" w:cs="Times New Roman"/>
          <w:sz w:val="24"/>
          <w:szCs w:val="24"/>
          <w:lang w:val="sr-Cyrl-RS"/>
        </w:rPr>
        <w:t xml:space="preserve"> </w:t>
      </w:r>
      <w:r w:rsidR="004374EF" w:rsidRPr="0060096B">
        <w:rPr>
          <w:rFonts w:ascii="Times New Roman" w:hAnsi="Times New Roman" w:cs="Times New Roman"/>
          <w:sz w:val="24"/>
          <w:szCs w:val="24"/>
        </w:rPr>
        <w:t>одељењу за стандардно лечење и негу</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(основни ниво лечења и неге) и</w:t>
      </w:r>
      <w:r w:rsidR="00D86588" w:rsidRPr="0060096B">
        <w:rPr>
          <w:rFonts w:ascii="Times New Roman" w:hAnsi="Times New Roman" w:cs="Times New Roman"/>
          <w:sz w:val="24"/>
          <w:szCs w:val="24"/>
        </w:rPr>
        <w:t>ли</w:t>
      </w:r>
      <w:r w:rsidRPr="0060096B">
        <w:rPr>
          <w:rFonts w:ascii="Times New Roman" w:hAnsi="Times New Roman" w:cs="Times New Roman"/>
          <w:sz w:val="24"/>
          <w:szCs w:val="24"/>
        </w:rPr>
        <w:t xml:space="preserve"> на вишим нивоима лечења и неге, </w:t>
      </w:r>
      <w:r w:rsidR="00D86588" w:rsidRPr="0060096B">
        <w:rPr>
          <w:rFonts w:ascii="Times New Roman" w:hAnsi="Times New Roman" w:cs="Times New Roman"/>
          <w:sz w:val="24"/>
          <w:szCs w:val="24"/>
        </w:rPr>
        <w:t>који подразумевају</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 </w:t>
      </w:r>
      <w:r w:rsidR="00D86588" w:rsidRPr="0060096B">
        <w:rPr>
          <w:rFonts w:ascii="Times New Roman" w:hAnsi="Times New Roman" w:cs="Times New Roman"/>
          <w:sz w:val="24"/>
          <w:szCs w:val="24"/>
        </w:rPr>
        <w:t xml:space="preserve">ниво </w:t>
      </w:r>
      <w:r w:rsidRPr="0060096B">
        <w:rPr>
          <w:rFonts w:ascii="Times New Roman" w:hAnsi="Times New Roman" w:cs="Times New Roman"/>
          <w:sz w:val="24"/>
          <w:szCs w:val="24"/>
        </w:rPr>
        <w:t>1 – за лечење и негу пацијената високо зависних од туђе помоћи и пацијената са могућим погоршањем њиховог здравственог стања, као и пацијената који су премештени са вишег нивоа лечења и неге чије здравствене потребе могу бити задовољене у одељењу за стандардно лечење, али уз додатни надзор и потпору;</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lastRenderedPageBreak/>
        <w:t xml:space="preserve">2) </w:t>
      </w:r>
      <w:r w:rsidR="00D86588" w:rsidRPr="0060096B">
        <w:rPr>
          <w:rFonts w:ascii="Times New Roman" w:hAnsi="Times New Roman" w:cs="Times New Roman"/>
          <w:sz w:val="24"/>
          <w:szCs w:val="24"/>
        </w:rPr>
        <w:t xml:space="preserve">ниво </w:t>
      </w:r>
      <w:r w:rsidRPr="0060096B">
        <w:rPr>
          <w:rFonts w:ascii="Times New Roman" w:hAnsi="Times New Roman" w:cs="Times New Roman"/>
          <w:sz w:val="24"/>
          <w:szCs w:val="24"/>
        </w:rPr>
        <w:t>2 интензивног лечења и неге – за пацијенте са дисфункцијом (оштећењем) најмање једног органског система код којих је потребна основна респираторна или хемодинамска потпора, за пацијенте који су на постоперативном лечењу, као и за оне који су премештени са вишег нивоа лечења и неге;</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3) </w:t>
      </w:r>
      <w:r w:rsidR="00D86588" w:rsidRPr="0060096B">
        <w:rPr>
          <w:rFonts w:ascii="Times New Roman" w:hAnsi="Times New Roman" w:cs="Times New Roman"/>
          <w:sz w:val="24"/>
          <w:szCs w:val="24"/>
        </w:rPr>
        <w:t>ниво</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3 интензивног лечења и неге – за пацијенте код којих је неопходна сложена респираторна потпора или базична респираторна потпора, заједно са потпором још најмање два органска система (пацијенти са дисфункцијом више органа).</w:t>
      </w:r>
    </w:p>
    <w:p w:rsidR="00D86588" w:rsidRPr="0060096B" w:rsidRDefault="00D86588"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За ниво 1 лечења и неге може се организовати посебно болничко</w:t>
      </w:r>
      <w:r w:rsidR="002D315A" w:rsidRPr="0060096B">
        <w:rPr>
          <w:rFonts w:ascii="Times New Roman" w:hAnsi="Times New Roman" w:cs="Times New Roman"/>
          <w:sz w:val="24"/>
          <w:szCs w:val="24"/>
        </w:rPr>
        <w:t>, односно клиничко</w:t>
      </w:r>
      <w:r w:rsidRPr="0060096B">
        <w:rPr>
          <w:rFonts w:ascii="Times New Roman" w:hAnsi="Times New Roman" w:cs="Times New Roman"/>
          <w:sz w:val="24"/>
          <w:szCs w:val="24"/>
        </w:rPr>
        <w:t xml:space="preserve"> одељење за полуинтензивн</w:t>
      </w:r>
      <w:r w:rsidR="002D315A" w:rsidRPr="0060096B">
        <w:rPr>
          <w:rFonts w:ascii="Times New Roman" w:hAnsi="Times New Roman" w:cs="Times New Roman"/>
          <w:sz w:val="24"/>
          <w:szCs w:val="24"/>
        </w:rPr>
        <w:t>о</w:t>
      </w:r>
      <w:r w:rsidRPr="0060096B">
        <w:rPr>
          <w:rFonts w:ascii="Times New Roman" w:hAnsi="Times New Roman" w:cs="Times New Roman"/>
          <w:sz w:val="24"/>
          <w:szCs w:val="24"/>
        </w:rPr>
        <w:t xml:space="preserve">, </w:t>
      </w:r>
      <w:r w:rsidR="002D315A" w:rsidRPr="0060096B">
        <w:rPr>
          <w:rFonts w:ascii="Times New Roman" w:hAnsi="Times New Roman" w:cs="Times New Roman"/>
          <w:sz w:val="24"/>
          <w:szCs w:val="24"/>
        </w:rPr>
        <w:t>а</w:t>
      </w:r>
      <w:r w:rsidRPr="0060096B">
        <w:rPr>
          <w:rFonts w:ascii="Times New Roman" w:hAnsi="Times New Roman" w:cs="Times New Roman"/>
          <w:sz w:val="24"/>
          <w:szCs w:val="24"/>
        </w:rPr>
        <w:t xml:space="preserve"> за ниво 2 и 3 одељење</w:t>
      </w:r>
      <w:r w:rsidR="002D315A" w:rsidRPr="0060096B">
        <w:rPr>
          <w:rFonts w:ascii="Times New Roman" w:hAnsi="Times New Roman" w:cs="Times New Roman"/>
          <w:sz w:val="24"/>
          <w:szCs w:val="24"/>
        </w:rPr>
        <w:t xml:space="preserve"> за </w:t>
      </w:r>
      <w:r w:rsidRPr="0060096B">
        <w:rPr>
          <w:rFonts w:ascii="Times New Roman" w:hAnsi="Times New Roman" w:cs="Times New Roman"/>
          <w:sz w:val="24"/>
          <w:szCs w:val="24"/>
        </w:rPr>
        <w:t>интензивно лечењ</w:t>
      </w:r>
      <w:r w:rsidR="002D315A" w:rsidRPr="0060096B">
        <w:rPr>
          <w:rFonts w:ascii="Times New Roman" w:hAnsi="Times New Roman" w:cs="Times New Roman"/>
          <w:sz w:val="24"/>
          <w:szCs w:val="24"/>
        </w:rPr>
        <w:t>е</w:t>
      </w:r>
      <w:r w:rsidRPr="0060096B">
        <w:rPr>
          <w:rFonts w:ascii="Times New Roman" w:hAnsi="Times New Roman" w:cs="Times New Roman"/>
          <w:sz w:val="24"/>
          <w:szCs w:val="24"/>
        </w:rPr>
        <w:t xml:space="preserve"> и нег</w:t>
      </w:r>
      <w:r w:rsidR="002D315A" w:rsidRPr="0060096B">
        <w:rPr>
          <w:rFonts w:ascii="Times New Roman" w:hAnsi="Times New Roman" w:cs="Times New Roman"/>
          <w:sz w:val="24"/>
          <w:szCs w:val="24"/>
        </w:rPr>
        <w:t>у</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Број постеља из става 1.</w:t>
      </w:r>
      <w:r w:rsidR="003826AE">
        <w:rPr>
          <w:rFonts w:ascii="Times New Roman" w:hAnsi="Times New Roman" w:cs="Times New Roman"/>
          <w:sz w:val="24"/>
          <w:szCs w:val="24"/>
          <w:lang w:val="sr-Cyrl-RS"/>
        </w:rPr>
        <w:t xml:space="preserve"> </w:t>
      </w:r>
      <w:r w:rsidR="003826AE">
        <w:rPr>
          <w:rFonts w:ascii="Times New Roman" w:hAnsi="Times New Roman" w:cs="Times New Roman"/>
          <w:sz w:val="24"/>
          <w:szCs w:val="24"/>
        </w:rPr>
        <w:t>т</w:t>
      </w:r>
      <w:r w:rsidR="00D86588" w:rsidRPr="0060096B">
        <w:rPr>
          <w:rFonts w:ascii="Times New Roman" w:hAnsi="Times New Roman" w:cs="Times New Roman"/>
          <w:sz w:val="24"/>
          <w:szCs w:val="24"/>
        </w:rPr>
        <w:t>ачка</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1) овог члана може бити највише два пута већи од броја постеља из става 1.</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тач. 2) и 3) овог члана.</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C56C1E" w:rsidRPr="0060096B">
        <w:rPr>
          <w:rFonts w:ascii="Times New Roman" w:hAnsi="Times New Roman" w:cs="Times New Roman"/>
          <w:sz w:val="24"/>
          <w:szCs w:val="24"/>
        </w:rPr>
        <w:t>4</w:t>
      </w:r>
      <w:r w:rsidR="00B47665">
        <w:rPr>
          <w:rFonts w:ascii="Times New Roman" w:hAnsi="Times New Roman" w:cs="Times New Roman"/>
          <w:sz w:val="24"/>
          <w:szCs w:val="24"/>
        </w:rPr>
        <w:t>9</w:t>
      </w:r>
      <w:r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Капацитети одељења за интензивно лечење и негу </w:t>
      </w:r>
      <w:r w:rsidR="00101658" w:rsidRPr="0060096B">
        <w:rPr>
          <w:rFonts w:ascii="Times New Roman" w:hAnsi="Times New Roman" w:cs="Times New Roman"/>
          <w:sz w:val="24"/>
          <w:szCs w:val="24"/>
        </w:rPr>
        <w:t>нивоа</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2 </w:t>
      </w:r>
      <w:r w:rsidR="00101658" w:rsidRPr="0060096B">
        <w:rPr>
          <w:rFonts w:ascii="Times New Roman" w:hAnsi="Times New Roman" w:cs="Times New Roman"/>
          <w:sz w:val="24"/>
          <w:szCs w:val="24"/>
        </w:rPr>
        <w:t xml:space="preserve">и </w:t>
      </w:r>
      <w:r w:rsidRPr="0060096B">
        <w:rPr>
          <w:rFonts w:ascii="Times New Roman" w:hAnsi="Times New Roman" w:cs="Times New Roman"/>
          <w:sz w:val="24"/>
          <w:szCs w:val="24"/>
        </w:rPr>
        <w:t xml:space="preserve">3 из члана </w:t>
      </w:r>
      <w:r w:rsidR="00101658" w:rsidRPr="0060096B">
        <w:rPr>
          <w:rFonts w:ascii="Times New Roman" w:hAnsi="Times New Roman" w:cs="Times New Roman"/>
          <w:sz w:val="24"/>
          <w:szCs w:val="24"/>
        </w:rPr>
        <w:t>4</w:t>
      </w:r>
      <w:r w:rsidR="00081241">
        <w:rPr>
          <w:rFonts w:ascii="Times New Roman" w:hAnsi="Times New Roman" w:cs="Times New Roman"/>
          <w:sz w:val="24"/>
          <w:szCs w:val="24"/>
        </w:rPr>
        <w:t>8</w:t>
      </w:r>
      <w:r w:rsidRPr="0060096B">
        <w:rPr>
          <w:rFonts w:ascii="Times New Roman" w:hAnsi="Times New Roman" w:cs="Times New Roman"/>
          <w:sz w:val="24"/>
          <w:szCs w:val="24"/>
        </w:rPr>
        <w:t>.</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ове уредбе обезбеђују се у односу на број постеља у здравственој установи са следећим учешћем, и то у:</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 </w:t>
      </w:r>
      <w:r w:rsidR="00540940" w:rsidRPr="0060096B">
        <w:rPr>
          <w:rFonts w:ascii="Times New Roman" w:hAnsi="Times New Roman" w:cs="Times New Roman"/>
          <w:sz w:val="24"/>
          <w:szCs w:val="24"/>
        </w:rPr>
        <w:t xml:space="preserve">здравственом центру, </w:t>
      </w:r>
      <w:r w:rsidRPr="0060096B">
        <w:rPr>
          <w:rFonts w:ascii="Times New Roman" w:hAnsi="Times New Roman" w:cs="Times New Roman"/>
          <w:sz w:val="24"/>
          <w:szCs w:val="24"/>
        </w:rPr>
        <w:t xml:space="preserve">општој и специјалној болници </w:t>
      </w:r>
      <w:r w:rsidR="00A122DC" w:rsidRPr="0060096B">
        <w:rPr>
          <w:rFonts w:ascii="Times New Roman" w:hAnsi="Times New Roman" w:cs="Times New Roman"/>
          <w:sz w:val="24"/>
          <w:szCs w:val="24"/>
        </w:rPr>
        <w:t xml:space="preserve">у којој се </w:t>
      </w:r>
      <w:r w:rsidR="005163E5" w:rsidRPr="0060096B">
        <w:rPr>
          <w:rFonts w:ascii="Times New Roman" w:hAnsi="Times New Roman" w:cs="Times New Roman"/>
          <w:sz w:val="24"/>
          <w:szCs w:val="24"/>
        </w:rPr>
        <w:t>обавља</w:t>
      </w:r>
      <w:r w:rsidR="00A122DC" w:rsidRPr="0060096B">
        <w:rPr>
          <w:rFonts w:ascii="Times New Roman" w:hAnsi="Times New Roman" w:cs="Times New Roman"/>
          <w:sz w:val="24"/>
          <w:szCs w:val="24"/>
        </w:rPr>
        <w:t xml:space="preserve"> краткотрајна хоспитализација</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до 5%;</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2) клиничко-болничком центру до 6%;</w:t>
      </w:r>
    </w:p>
    <w:p w:rsidR="00B243B5"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3) клиници</w:t>
      </w:r>
      <w:r w:rsidR="00C56C1E" w:rsidRPr="0060096B">
        <w:rPr>
          <w:rFonts w:ascii="Times New Roman" w:hAnsi="Times New Roman" w:cs="Times New Roman"/>
          <w:sz w:val="24"/>
          <w:szCs w:val="24"/>
        </w:rPr>
        <w:t>,</w:t>
      </w:r>
      <w:r w:rsidRPr="0060096B">
        <w:rPr>
          <w:rFonts w:ascii="Times New Roman" w:hAnsi="Times New Roman" w:cs="Times New Roman"/>
          <w:sz w:val="24"/>
          <w:szCs w:val="24"/>
        </w:rPr>
        <w:t xml:space="preserve"> институту</w:t>
      </w:r>
      <w:r w:rsidR="00C56C1E" w:rsidRPr="0060096B">
        <w:rPr>
          <w:rFonts w:ascii="Times New Roman" w:hAnsi="Times New Roman" w:cs="Times New Roman"/>
          <w:sz w:val="24"/>
          <w:szCs w:val="24"/>
        </w:rPr>
        <w:t xml:space="preserve"> и универзитетском клиничком центру</w:t>
      </w:r>
      <w:r w:rsidR="006302F3">
        <w:rPr>
          <w:rFonts w:ascii="Times New Roman" w:hAnsi="Times New Roman" w:cs="Times New Roman"/>
          <w:sz w:val="24"/>
          <w:szCs w:val="24"/>
          <w:lang w:val="sr-Cyrl-RS"/>
        </w:rPr>
        <w:t xml:space="preserve"> </w:t>
      </w:r>
      <w:r w:rsidR="00B243B5" w:rsidRPr="0060096B">
        <w:rPr>
          <w:rFonts w:ascii="Times New Roman" w:hAnsi="Times New Roman" w:cs="Times New Roman"/>
          <w:sz w:val="24"/>
          <w:szCs w:val="24"/>
        </w:rPr>
        <w:t xml:space="preserve">до </w:t>
      </w:r>
      <w:r w:rsidR="00C56C1E" w:rsidRPr="0060096B">
        <w:rPr>
          <w:rFonts w:ascii="Times New Roman" w:hAnsi="Times New Roman" w:cs="Times New Roman"/>
          <w:sz w:val="24"/>
          <w:szCs w:val="24"/>
        </w:rPr>
        <w:t>8</w:t>
      </w:r>
      <w:r w:rsidR="00B243B5" w:rsidRPr="0060096B">
        <w:rPr>
          <w:rFonts w:ascii="Times New Roman" w:hAnsi="Times New Roman" w:cs="Times New Roman"/>
          <w:sz w:val="24"/>
          <w:szCs w:val="24"/>
        </w:rPr>
        <w:t>%</w:t>
      </w:r>
    </w:p>
    <w:p w:rsidR="00057D97" w:rsidRPr="0060096B" w:rsidRDefault="00C56C1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4</w:t>
      </w:r>
      <w:r w:rsidR="004D657E" w:rsidRPr="0060096B">
        <w:rPr>
          <w:rFonts w:ascii="Times New Roman" w:hAnsi="Times New Roman" w:cs="Times New Roman"/>
          <w:sz w:val="24"/>
          <w:szCs w:val="24"/>
        </w:rPr>
        <w:t xml:space="preserve">) </w:t>
      </w:r>
      <w:r w:rsidRPr="0060096B">
        <w:rPr>
          <w:rFonts w:ascii="Times New Roman" w:hAnsi="Times New Roman" w:cs="Times New Roman"/>
          <w:color w:val="000000"/>
          <w:sz w:val="24"/>
          <w:szCs w:val="24"/>
        </w:rPr>
        <w:t>ургентном центру, специјалној болници (одељењу) за цереброваскуларна обољења и Институту за неонатологију</w:t>
      </w:r>
      <w:r w:rsidR="001F1E8D">
        <w:rPr>
          <w:rFonts w:ascii="Times New Roman" w:hAnsi="Times New Roman" w:cs="Times New Roman"/>
          <w:color w:val="000000"/>
          <w:sz w:val="24"/>
          <w:szCs w:val="24"/>
          <w:lang w:val="sr-Cyrl-RS"/>
        </w:rPr>
        <w:t xml:space="preserve"> </w:t>
      </w:r>
      <w:r w:rsidR="004D657E" w:rsidRPr="0060096B">
        <w:rPr>
          <w:rFonts w:ascii="Times New Roman" w:hAnsi="Times New Roman" w:cs="Times New Roman"/>
          <w:sz w:val="24"/>
          <w:szCs w:val="24"/>
        </w:rPr>
        <w:t xml:space="preserve">до </w:t>
      </w:r>
      <w:r w:rsidRPr="0060096B">
        <w:rPr>
          <w:rFonts w:ascii="Times New Roman" w:hAnsi="Times New Roman" w:cs="Times New Roman"/>
          <w:sz w:val="24"/>
          <w:szCs w:val="24"/>
        </w:rPr>
        <w:t>20</w:t>
      </w:r>
      <w:r w:rsidR="004D657E" w:rsidRPr="0060096B">
        <w:rPr>
          <w:rFonts w:ascii="Times New Roman" w:hAnsi="Times New Roman" w:cs="Times New Roman"/>
          <w:sz w:val="24"/>
          <w:szCs w:val="24"/>
        </w:rPr>
        <w:t>%.</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Удео постеља </w:t>
      </w:r>
      <w:r w:rsidR="0093613A" w:rsidRPr="0060096B">
        <w:rPr>
          <w:rFonts w:ascii="Times New Roman" w:hAnsi="Times New Roman" w:cs="Times New Roman"/>
          <w:sz w:val="24"/>
          <w:szCs w:val="24"/>
        </w:rPr>
        <w:t xml:space="preserve">нивоа </w:t>
      </w:r>
      <w:r w:rsidRPr="0060096B">
        <w:rPr>
          <w:rFonts w:ascii="Times New Roman" w:hAnsi="Times New Roman" w:cs="Times New Roman"/>
          <w:sz w:val="24"/>
          <w:szCs w:val="24"/>
        </w:rPr>
        <w:t>3 – интензивног лечења и неге у укупном броју постеља интензивног лечења и неге из става 1.</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овог члана не може бити већи од:</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1) 10% у </w:t>
      </w:r>
      <w:r w:rsidR="00540940" w:rsidRPr="0060096B">
        <w:rPr>
          <w:rFonts w:ascii="Times New Roman" w:hAnsi="Times New Roman" w:cs="Times New Roman"/>
          <w:sz w:val="24"/>
          <w:szCs w:val="24"/>
        </w:rPr>
        <w:t xml:space="preserve">здравственом центру, </w:t>
      </w:r>
      <w:r w:rsidRPr="0060096B">
        <w:rPr>
          <w:rFonts w:ascii="Times New Roman" w:hAnsi="Times New Roman" w:cs="Times New Roman"/>
          <w:sz w:val="24"/>
          <w:szCs w:val="24"/>
        </w:rPr>
        <w:t xml:space="preserve">општој и специјалној болници </w:t>
      </w:r>
      <w:r w:rsidR="005163E5" w:rsidRPr="0060096B">
        <w:rPr>
          <w:rFonts w:ascii="Times New Roman" w:hAnsi="Times New Roman" w:cs="Times New Roman"/>
          <w:sz w:val="24"/>
          <w:szCs w:val="24"/>
        </w:rPr>
        <w:t xml:space="preserve">у којој се лече </w:t>
      </w:r>
      <w:r w:rsidRPr="0060096B">
        <w:rPr>
          <w:rFonts w:ascii="Times New Roman" w:hAnsi="Times New Roman" w:cs="Times New Roman"/>
          <w:sz w:val="24"/>
          <w:szCs w:val="24"/>
        </w:rPr>
        <w:t>акутна стања и обољења;</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2) 15% у клиничко-болничком центру;</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3) 20% у клиници, институту и </w:t>
      </w:r>
      <w:r w:rsidR="00A122DC" w:rsidRPr="0060096B">
        <w:rPr>
          <w:rFonts w:ascii="Times New Roman" w:hAnsi="Times New Roman" w:cs="Times New Roman"/>
          <w:sz w:val="24"/>
          <w:szCs w:val="24"/>
        </w:rPr>
        <w:t xml:space="preserve">универзитетском </w:t>
      </w:r>
      <w:r w:rsidRPr="0060096B">
        <w:rPr>
          <w:rFonts w:ascii="Times New Roman" w:hAnsi="Times New Roman" w:cs="Times New Roman"/>
          <w:sz w:val="24"/>
          <w:szCs w:val="24"/>
        </w:rPr>
        <w:t>клиничком центру;</w:t>
      </w:r>
    </w:p>
    <w:p w:rsidR="00057D97"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4) 25% у ургентном центру </w:t>
      </w:r>
      <w:r w:rsidR="005163E5" w:rsidRPr="0060096B">
        <w:rPr>
          <w:rFonts w:ascii="Times New Roman" w:hAnsi="Times New Roman" w:cs="Times New Roman"/>
          <w:sz w:val="24"/>
          <w:szCs w:val="24"/>
        </w:rPr>
        <w:t xml:space="preserve">универзитетског </w:t>
      </w:r>
      <w:r w:rsidRPr="0060096B">
        <w:rPr>
          <w:rFonts w:ascii="Times New Roman" w:hAnsi="Times New Roman" w:cs="Times New Roman"/>
          <w:sz w:val="24"/>
          <w:szCs w:val="24"/>
        </w:rPr>
        <w:t>клиничког центра и специјалној болници за цереброваскуларна обољења.</w:t>
      </w:r>
    </w:p>
    <w:p w:rsidR="00057D97"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У специјалним болницама </w:t>
      </w:r>
      <w:r w:rsidR="005163E5" w:rsidRPr="0060096B">
        <w:rPr>
          <w:rFonts w:ascii="Times New Roman" w:hAnsi="Times New Roman" w:cs="Times New Roman"/>
          <w:sz w:val="24"/>
          <w:szCs w:val="24"/>
        </w:rPr>
        <w:t>у којима се обавља дуготрајна хоспитализација</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и </w:t>
      </w:r>
      <w:r w:rsidR="00B31B45" w:rsidRPr="0060096B">
        <w:rPr>
          <w:rFonts w:ascii="Times New Roman" w:hAnsi="Times New Roman" w:cs="Times New Roman"/>
          <w:sz w:val="24"/>
          <w:szCs w:val="24"/>
        </w:rPr>
        <w:t>рехабилитација</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 xml:space="preserve">могу се образовати </w:t>
      </w:r>
      <w:r w:rsidR="0063342C" w:rsidRPr="0060096B">
        <w:rPr>
          <w:rFonts w:ascii="Times New Roman" w:hAnsi="Times New Roman" w:cs="Times New Roman"/>
          <w:sz w:val="24"/>
          <w:szCs w:val="24"/>
        </w:rPr>
        <w:t>болничка одељења</w:t>
      </w:r>
      <w:r w:rsidR="003826AE">
        <w:rPr>
          <w:rFonts w:ascii="Times New Roman" w:hAnsi="Times New Roman" w:cs="Times New Roman"/>
          <w:sz w:val="24"/>
          <w:szCs w:val="24"/>
          <w:lang w:val="sr-Cyrl-RS"/>
        </w:rPr>
        <w:t xml:space="preserve"> </w:t>
      </w:r>
      <w:r w:rsidRPr="0060096B">
        <w:rPr>
          <w:rFonts w:ascii="Times New Roman" w:hAnsi="Times New Roman" w:cs="Times New Roman"/>
          <w:sz w:val="24"/>
          <w:szCs w:val="24"/>
        </w:rPr>
        <w:t>за непокретне и ограничено покретне пацијенте и за пацијенте којима је, због природе болести и стања, неопходан додатни надзор и потпора (</w:t>
      </w:r>
      <w:r w:rsidR="0063342C" w:rsidRPr="0060096B">
        <w:rPr>
          <w:rFonts w:ascii="Times New Roman" w:hAnsi="Times New Roman" w:cs="Times New Roman"/>
          <w:sz w:val="24"/>
          <w:szCs w:val="24"/>
        </w:rPr>
        <w:t xml:space="preserve">ниво </w:t>
      </w:r>
      <w:r w:rsidRPr="0060096B">
        <w:rPr>
          <w:rFonts w:ascii="Times New Roman" w:hAnsi="Times New Roman" w:cs="Times New Roman"/>
          <w:sz w:val="24"/>
          <w:szCs w:val="24"/>
        </w:rPr>
        <w:t>1 интензивног лечења и неге).</w:t>
      </w:r>
    </w:p>
    <w:p w:rsidR="006302F3" w:rsidRDefault="006302F3" w:rsidP="00332FBC">
      <w:pPr>
        <w:spacing w:after="150"/>
        <w:ind w:firstLine="851"/>
        <w:jc w:val="both"/>
        <w:rPr>
          <w:rFonts w:ascii="Times New Roman" w:hAnsi="Times New Roman" w:cs="Times New Roman"/>
          <w:sz w:val="24"/>
          <w:szCs w:val="24"/>
        </w:rPr>
      </w:pPr>
    </w:p>
    <w:p w:rsidR="006302F3" w:rsidRPr="0060096B" w:rsidRDefault="006302F3" w:rsidP="00332FBC">
      <w:pPr>
        <w:spacing w:after="150"/>
        <w:ind w:firstLine="851"/>
        <w:jc w:val="both"/>
        <w:rPr>
          <w:rFonts w:ascii="Times New Roman" w:hAnsi="Times New Roman" w:cs="Times New Roman"/>
          <w:sz w:val="24"/>
          <w:szCs w:val="24"/>
        </w:rPr>
      </w:pPr>
    </w:p>
    <w:p w:rsidR="00057D97" w:rsidRPr="0060096B" w:rsidRDefault="005C2BF3"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lastRenderedPageBreak/>
        <w:t>IX</w:t>
      </w:r>
      <w:r w:rsidR="004D657E" w:rsidRPr="0060096B">
        <w:rPr>
          <w:rFonts w:ascii="Times New Roman" w:hAnsi="Times New Roman" w:cs="Times New Roman"/>
          <w:sz w:val="24"/>
          <w:szCs w:val="24"/>
        </w:rPr>
        <w:t>. ПРЕЛАЗНЕ И ЗАВРШНЕ ОДРЕДБЕ</w:t>
      </w: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B47665">
        <w:rPr>
          <w:rFonts w:ascii="Times New Roman" w:hAnsi="Times New Roman" w:cs="Times New Roman"/>
          <w:sz w:val="24"/>
          <w:szCs w:val="24"/>
        </w:rPr>
        <w:t>50</w:t>
      </w:r>
      <w:r w:rsidRPr="0060096B">
        <w:rPr>
          <w:rFonts w:ascii="Times New Roman" w:hAnsi="Times New Roman" w:cs="Times New Roman"/>
          <w:sz w:val="24"/>
          <w:szCs w:val="24"/>
        </w:rPr>
        <w:t>.</w:t>
      </w:r>
    </w:p>
    <w:p w:rsidR="00F652D8" w:rsidRPr="0060096B"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Здравствене установе у </w:t>
      </w:r>
      <w:r w:rsidR="00285767" w:rsidRPr="0060096B">
        <w:rPr>
          <w:rFonts w:ascii="Times New Roman" w:hAnsi="Times New Roman" w:cs="Times New Roman"/>
          <w:sz w:val="24"/>
          <w:szCs w:val="24"/>
        </w:rPr>
        <w:t>јавној</w:t>
      </w:r>
      <w:r w:rsidRPr="0060096B">
        <w:rPr>
          <w:rFonts w:ascii="Times New Roman" w:hAnsi="Times New Roman" w:cs="Times New Roman"/>
          <w:sz w:val="24"/>
          <w:szCs w:val="24"/>
        </w:rPr>
        <w:t xml:space="preserve"> својини на територији Аутономне покрајине Косово и Метохија у погледу врсте, структуре, капацитета и болничких постеља распоређују се у складу са законом и овом уредбом.</w:t>
      </w:r>
    </w:p>
    <w:p w:rsidR="00057D97" w:rsidRPr="0060096B" w:rsidRDefault="004D657E" w:rsidP="00332FBC">
      <w:pPr>
        <w:spacing w:after="15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7C4B54">
        <w:rPr>
          <w:rFonts w:ascii="Times New Roman" w:hAnsi="Times New Roman" w:cs="Times New Roman"/>
          <w:sz w:val="24"/>
          <w:szCs w:val="24"/>
        </w:rPr>
        <w:t>5</w:t>
      </w:r>
      <w:r w:rsidR="00B47665">
        <w:rPr>
          <w:rFonts w:ascii="Times New Roman" w:hAnsi="Times New Roman" w:cs="Times New Roman"/>
          <w:sz w:val="24"/>
          <w:szCs w:val="24"/>
        </w:rPr>
        <w:t>1</w:t>
      </w:r>
      <w:r w:rsidRPr="0060096B">
        <w:rPr>
          <w:rFonts w:ascii="Times New Roman" w:hAnsi="Times New Roman" w:cs="Times New Roman"/>
          <w:sz w:val="24"/>
          <w:szCs w:val="24"/>
        </w:rPr>
        <w:t>.</w:t>
      </w:r>
    </w:p>
    <w:p w:rsidR="00FB1F16" w:rsidRPr="0060096B" w:rsidRDefault="004D657E" w:rsidP="00332FBC">
      <w:pPr>
        <w:spacing w:after="12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Даном ступања на снагу ове уредбе престаје да важи Уредба о плану мреже здравствених установа </w:t>
      </w:r>
      <w:r w:rsidR="001F3078">
        <w:rPr>
          <w:rFonts w:ascii="Times New Roman" w:hAnsi="Times New Roman" w:cs="Times New Roman"/>
          <w:sz w:val="24"/>
          <w:szCs w:val="24"/>
          <w:lang w:val="sr-Cyrl-RS"/>
        </w:rPr>
        <w:t>(</w:t>
      </w:r>
      <w:r w:rsidR="001F3078">
        <w:rPr>
          <w:rFonts w:ascii="Times New Roman" w:hAnsi="Times New Roman" w:cs="Times New Roman"/>
          <w:sz w:val="24"/>
          <w:szCs w:val="24"/>
        </w:rPr>
        <w:t>„Службени гласник РС</w:t>
      </w:r>
      <w:r w:rsidR="001F3078" w:rsidRPr="001F3078">
        <w:rPr>
          <w:rFonts w:ascii="Times New Roman" w:hAnsi="Times New Roman" w:cs="Times New Roman"/>
          <w:bCs/>
          <w:sz w:val="24"/>
          <w:szCs w:val="24"/>
          <w:lang w:val="sr-Cyrl-CS"/>
        </w:rPr>
        <w:t>”</w:t>
      </w:r>
      <w:r w:rsidR="00FB1F16" w:rsidRPr="0060096B">
        <w:rPr>
          <w:rFonts w:ascii="Times New Roman" w:hAnsi="Times New Roman" w:cs="Times New Roman"/>
          <w:sz w:val="24"/>
          <w:szCs w:val="24"/>
        </w:rPr>
        <w:t>,</w:t>
      </w:r>
      <w:r w:rsidR="00D611DC" w:rsidRPr="0060096B">
        <w:rPr>
          <w:rFonts w:ascii="Times New Roman" w:hAnsi="Times New Roman" w:cs="Times New Roman"/>
          <w:sz w:val="24"/>
          <w:szCs w:val="24"/>
        </w:rPr>
        <w:t xml:space="preserve"> бр.</w:t>
      </w:r>
      <w:r w:rsidR="00FB1F16" w:rsidRPr="0060096B">
        <w:rPr>
          <w:rFonts w:ascii="Times New Roman" w:hAnsi="Times New Roman" w:cs="Times New Roman"/>
          <w:sz w:val="24"/>
          <w:szCs w:val="24"/>
        </w:rPr>
        <w:t>42</w:t>
      </w:r>
      <w:r w:rsidR="00F82FA0" w:rsidRPr="0060096B">
        <w:rPr>
          <w:rFonts w:ascii="Times New Roman" w:hAnsi="Times New Roman" w:cs="Times New Roman"/>
          <w:sz w:val="24"/>
          <w:szCs w:val="24"/>
        </w:rPr>
        <w:t>/</w:t>
      </w:r>
      <w:r w:rsidR="00FB1F16" w:rsidRPr="0060096B">
        <w:rPr>
          <w:rFonts w:ascii="Times New Roman" w:hAnsi="Times New Roman" w:cs="Times New Roman"/>
          <w:sz w:val="24"/>
          <w:szCs w:val="24"/>
        </w:rPr>
        <w:t>06, 119</w:t>
      </w:r>
      <w:r w:rsidR="00F82FA0" w:rsidRPr="0060096B">
        <w:rPr>
          <w:rFonts w:ascii="Times New Roman" w:hAnsi="Times New Roman" w:cs="Times New Roman"/>
          <w:sz w:val="24"/>
          <w:szCs w:val="24"/>
        </w:rPr>
        <w:t>/</w:t>
      </w:r>
      <w:r w:rsidR="00FB1F16" w:rsidRPr="0060096B">
        <w:rPr>
          <w:rFonts w:ascii="Times New Roman" w:hAnsi="Times New Roman" w:cs="Times New Roman"/>
          <w:sz w:val="24"/>
          <w:szCs w:val="24"/>
        </w:rPr>
        <w:t>07, 84</w:t>
      </w:r>
      <w:r w:rsidR="00F82FA0" w:rsidRPr="0060096B">
        <w:rPr>
          <w:rFonts w:ascii="Times New Roman" w:hAnsi="Times New Roman" w:cs="Times New Roman"/>
          <w:sz w:val="24"/>
          <w:szCs w:val="24"/>
        </w:rPr>
        <w:t>/</w:t>
      </w:r>
      <w:r w:rsidR="00FB1F16" w:rsidRPr="0060096B">
        <w:rPr>
          <w:rFonts w:ascii="Times New Roman" w:hAnsi="Times New Roman" w:cs="Times New Roman"/>
          <w:sz w:val="24"/>
          <w:szCs w:val="24"/>
        </w:rPr>
        <w:t>08, 71</w:t>
      </w:r>
      <w:r w:rsidR="00F82FA0" w:rsidRPr="0060096B">
        <w:rPr>
          <w:rFonts w:ascii="Times New Roman" w:hAnsi="Times New Roman" w:cs="Times New Roman"/>
          <w:sz w:val="24"/>
          <w:szCs w:val="24"/>
        </w:rPr>
        <w:t>/</w:t>
      </w:r>
      <w:r w:rsidR="00FB1F16" w:rsidRPr="0060096B">
        <w:rPr>
          <w:rFonts w:ascii="Times New Roman" w:hAnsi="Times New Roman" w:cs="Times New Roman"/>
          <w:sz w:val="24"/>
          <w:szCs w:val="24"/>
        </w:rPr>
        <w:t>09, 85</w:t>
      </w:r>
      <w:r w:rsidR="00F82FA0" w:rsidRPr="0060096B">
        <w:rPr>
          <w:rFonts w:ascii="Times New Roman" w:hAnsi="Times New Roman" w:cs="Times New Roman"/>
          <w:sz w:val="24"/>
          <w:szCs w:val="24"/>
        </w:rPr>
        <w:t>/</w:t>
      </w:r>
      <w:r w:rsidR="00935EAE" w:rsidRPr="0060096B">
        <w:rPr>
          <w:rFonts w:ascii="Times New Roman" w:hAnsi="Times New Roman" w:cs="Times New Roman"/>
          <w:sz w:val="24"/>
          <w:szCs w:val="24"/>
        </w:rPr>
        <w:t>09, 24</w:t>
      </w:r>
      <w:r w:rsidR="00F82FA0" w:rsidRPr="0060096B">
        <w:rPr>
          <w:rFonts w:ascii="Times New Roman" w:hAnsi="Times New Roman" w:cs="Times New Roman"/>
          <w:sz w:val="24"/>
          <w:szCs w:val="24"/>
        </w:rPr>
        <w:t>/10, 6/12, 37/12, 8/14, 92/</w:t>
      </w:r>
      <w:r w:rsidR="00FB1F16" w:rsidRPr="0060096B">
        <w:rPr>
          <w:rFonts w:ascii="Times New Roman" w:hAnsi="Times New Roman" w:cs="Times New Roman"/>
          <w:sz w:val="24"/>
          <w:szCs w:val="24"/>
        </w:rPr>
        <w:t>15, 111</w:t>
      </w:r>
      <w:r w:rsidR="00F82FA0" w:rsidRPr="0060096B">
        <w:rPr>
          <w:rFonts w:ascii="Times New Roman" w:hAnsi="Times New Roman" w:cs="Times New Roman"/>
          <w:sz w:val="24"/>
          <w:szCs w:val="24"/>
        </w:rPr>
        <w:t>/17, 114/</w:t>
      </w:r>
      <w:r w:rsidR="00FB1F16" w:rsidRPr="0060096B">
        <w:rPr>
          <w:rFonts w:ascii="Times New Roman" w:hAnsi="Times New Roman" w:cs="Times New Roman"/>
          <w:sz w:val="24"/>
          <w:szCs w:val="24"/>
        </w:rPr>
        <w:t>17 -</w:t>
      </w:r>
      <w:r w:rsidR="00F82FA0" w:rsidRPr="0060096B">
        <w:rPr>
          <w:rFonts w:ascii="Times New Roman" w:hAnsi="Times New Roman" w:cs="Times New Roman"/>
          <w:sz w:val="24"/>
          <w:szCs w:val="24"/>
        </w:rPr>
        <w:t xml:space="preserve"> исправка, 13/18, 15/</w:t>
      </w:r>
      <w:r w:rsidR="00FB1F16" w:rsidRPr="0060096B">
        <w:rPr>
          <w:rFonts w:ascii="Times New Roman" w:hAnsi="Times New Roman" w:cs="Times New Roman"/>
          <w:sz w:val="24"/>
          <w:szCs w:val="24"/>
        </w:rPr>
        <w:t xml:space="preserve">18 </w:t>
      </w:r>
      <w:r w:rsidR="001F3078">
        <w:rPr>
          <w:rFonts w:ascii="Times New Roman" w:hAnsi="Times New Roman" w:cs="Times New Roman"/>
          <w:sz w:val="24"/>
          <w:szCs w:val="24"/>
        </w:rPr>
        <w:t>–</w:t>
      </w:r>
      <w:r w:rsidR="00FB1F16" w:rsidRPr="0060096B">
        <w:rPr>
          <w:rFonts w:ascii="Times New Roman" w:hAnsi="Times New Roman" w:cs="Times New Roman"/>
          <w:sz w:val="24"/>
          <w:szCs w:val="24"/>
        </w:rPr>
        <w:t xml:space="preserve"> </w:t>
      </w:r>
      <w:r w:rsidR="001F3078">
        <w:rPr>
          <w:rFonts w:ascii="Times New Roman" w:hAnsi="Times New Roman" w:cs="Times New Roman"/>
          <w:sz w:val="24"/>
          <w:szCs w:val="24"/>
        </w:rPr>
        <w:t xml:space="preserve">исправка </w:t>
      </w:r>
      <w:r w:rsidR="001F3078">
        <w:rPr>
          <w:rFonts w:ascii="Times New Roman" w:hAnsi="Times New Roman" w:cs="Times New Roman"/>
          <w:sz w:val="24"/>
          <w:szCs w:val="24"/>
          <w:lang w:val="sr-Cyrl-RS"/>
        </w:rPr>
        <w:t>и</w:t>
      </w:r>
      <w:r w:rsidR="00F82FA0" w:rsidRPr="0060096B">
        <w:rPr>
          <w:rFonts w:ascii="Times New Roman" w:hAnsi="Times New Roman" w:cs="Times New Roman"/>
          <w:sz w:val="24"/>
          <w:szCs w:val="24"/>
        </w:rPr>
        <w:t xml:space="preserve"> 68/</w:t>
      </w:r>
      <w:r w:rsidR="00FB1F16" w:rsidRPr="0060096B">
        <w:rPr>
          <w:rFonts w:ascii="Times New Roman" w:hAnsi="Times New Roman" w:cs="Times New Roman"/>
          <w:sz w:val="24"/>
          <w:szCs w:val="24"/>
        </w:rPr>
        <w:t>19).</w:t>
      </w:r>
    </w:p>
    <w:p w:rsidR="00F652D8" w:rsidRPr="0060096B" w:rsidRDefault="00F652D8" w:rsidP="00332FBC">
      <w:pPr>
        <w:spacing w:after="120"/>
        <w:ind w:firstLine="851"/>
        <w:jc w:val="center"/>
        <w:rPr>
          <w:rFonts w:ascii="Times New Roman" w:hAnsi="Times New Roman" w:cs="Times New Roman"/>
          <w:sz w:val="24"/>
          <w:szCs w:val="24"/>
        </w:rPr>
      </w:pPr>
    </w:p>
    <w:p w:rsidR="00057D97" w:rsidRPr="0060096B" w:rsidRDefault="004D657E" w:rsidP="00332FBC">
      <w:pPr>
        <w:spacing w:after="120"/>
        <w:ind w:firstLine="851"/>
        <w:jc w:val="center"/>
        <w:rPr>
          <w:rFonts w:ascii="Times New Roman" w:hAnsi="Times New Roman" w:cs="Times New Roman"/>
          <w:sz w:val="24"/>
          <w:szCs w:val="24"/>
        </w:rPr>
      </w:pPr>
      <w:r w:rsidRPr="0060096B">
        <w:rPr>
          <w:rFonts w:ascii="Times New Roman" w:hAnsi="Times New Roman" w:cs="Times New Roman"/>
          <w:sz w:val="24"/>
          <w:szCs w:val="24"/>
        </w:rPr>
        <w:t xml:space="preserve">Члан </w:t>
      </w:r>
      <w:r w:rsidR="00F27588" w:rsidRPr="0060096B">
        <w:rPr>
          <w:rFonts w:ascii="Times New Roman" w:hAnsi="Times New Roman" w:cs="Times New Roman"/>
          <w:sz w:val="24"/>
          <w:szCs w:val="24"/>
        </w:rPr>
        <w:t>5</w:t>
      </w:r>
      <w:r w:rsidR="00B47665">
        <w:rPr>
          <w:rFonts w:ascii="Times New Roman" w:hAnsi="Times New Roman" w:cs="Times New Roman"/>
          <w:sz w:val="24"/>
          <w:szCs w:val="24"/>
        </w:rPr>
        <w:t>2</w:t>
      </w:r>
      <w:r w:rsidRPr="0060096B">
        <w:rPr>
          <w:rFonts w:ascii="Times New Roman" w:hAnsi="Times New Roman" w:cs="Times New Roman"/>
          <w:sz w:val="24"/>
          <w:szCs w:val="24"/>
        </w:rPr>
        <w:t>.</w:t>
      </w:r>
    </w:p>
    <w:p w:rsidR="00057D97" w:rsidRDefault="004D657E" w:rsidP="00332FBC">
      <w:pPr>
        <w:spacing w:after="150"/>
        <w:ind w:firstLine="851"/>
        <w:jc w:val="both"/>
        <w:rPr>
          <w:rFonts w:ascii="Times New Roman" w:hAnsi="Times New Roman" w:cs="Times New Roman"/>
          <w:sz w:val="24"/>
          <w:szCs w:val="24"/>
        </w:rPr>
      </w:pPr>
      <w:r w:rsidRPr="0060096B">
        <w:rPr>
          <w:rFonts w:ascii="Times New Roman" w:hAnsi="Times New Roman" w:cs="Times New Roman"/>
          <w:sz w:val="24"/>
          <w:szCs w:val="24"/>
        </w:rPr>
        <w:t xml:space="preserve">Ова уредба ступа на снагу </w:t>
      </w:r>
      <w:r w:rsidR="00285767" w:rsidRPr="0060096B">
        <w:rPr>
          <w:rFonts w:ascii="Times New Roman" w:hAnsi="Times New Roman" w:cs="Times New Roman"/>
          <w:sz w:val="24"/>
          <w:szCs w:val="24"/>
        </w:rPr>
        <w:t>осмог</w:t>
      </w:r>
      <w:r w:rsidRPr="0060096B">
        <w:rPr>
          <w:rFonts w:ascii="Times New Roman" w:hAnsi="Times New Roman" w:cs="Times New Roman"/>
          <w:sz w:val="24"/>
          <w:szCs w:val="24"/>
        </w:rPr>
        <w:t xml:space="preserve"> дана од дана објављивања у „Службеном гласнику Републике Србије”.</w:t>
      </w:r>
    </w:p>
    <w:p w:rsidR="00F95E2C" w:rsidRPr="0060096B" w:rsidRDefault="00F95E2C" w:rsidP="00332FBC">
      <w:pPr>
        <w:spacing w:after="150"/>
        <w:ind w:firstLine="851"/>
        <w:jc w:val="both"/>
        <w:rPr>
          <w:rFonts w:ascii="Times New Roman" w:hAnsi="Times New Roman" w:cs="Times New Roman"/>
          <w:sz w:val="24"/>
          <w:szCs w:val="24"/>
        </w:rPr>
      </w:pPr>
    </w:p>
    <w:p w:rsidR="000C3C17" w:rsidRPr="000C3C17" w:rsidRDefault="000C3C17" w:rsidP="000C3C17">
      <w:pPr>
        <w:tabs>
          <w:tab w:val="left" w:pos="1418"/>
        </w:tabs>
        <w:spacing w:after="0" w:line="240" w:lineRule="auto"/>
        <w:jc w:val="both"/>
        <w:rPr>
          <w:rFonts w:ascii="Times New Roman" w:eastAsia="Times New Roman" w:hAnsi="Times New Roman" w:cs="Times New Roman"/>
          <w:sz w:val="24"/>
          <w:szCs w:val="24"/>
          <w:lang w:val="sr-Cyrl-CS"/>
        </w:rPr>
      </w:pPr>
      <w:r w:rsidRPr="000C3C17">
        <w:rPr>
          <w:rFonts w:ascii="Times New Roman" w:eastAsia="Times New Roman" w:hAnsi="Times New Roman" w:cs="Times New Roman"/>
          <w:sz w:val="24"/>
          <w:szCs w:val="24"/>
          <w:lang w:val="sr-Cyrl-CS"/>
        </w:rPr>
        <w:t xml:space="preserve">05 Број: </w:t>
      </w:r>
      <w:r>
        <w:rPr>
          <w:rFonts w:ascii="Times New Roman" w:eastAsia="Times New Roman" w:hAnsi="Times New Roman" w:cs="Times New Roman"/>
          <w:sz w:val="24"/>
          <w:szCs w:val="24"/>
          <w:lang w:val="sr-Cyrl-CS"/>
        </w:rPr>
        <w:t>110</w:t>
      </w:r>
      <w:r w:rsidRPr="000C3C17">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461</w:t>
      </w:r>
      <w:r w:rsidRPr="000C3C17">
        <w:rPr>
          <w:rFonts w:ascii="Times New Roman" w:eastAsia="Times New Roman" w:hAnsi="Times New Roman" w:cs="Times New Roman"/>
          <w:sz w:val="24"/>
          <w:szCs w:val="24"/>
          <w:lang w:val="sr-Cyrl-RS"/>
        </w:rPr>
        <w:t>/</w:t>
      </w:r>
      <w:r w:rsidRPr="000C3C17">
        <w:rPr>
          <w:rFonts w:ascii="Times New Roman" w:eastAsia="Times New Roman" w:hAnsi="Times New Roman" w:cs="Times New Roman"/>
          <w:sz w:val="24"/>
          <w:szCs w:val="24"/>
          <w:lang w:val="sr-Cyrl-CS"/>
        </w:rPr>
        <w:t>2020</w:t>
      </w:r>
    </w:p>
    <w:p w:rsidR="000C3C17" w:rsidRPr="000C3C17" w:rsidRDefault="000C3C17" w:rsidP="000C3C17">
      <w:pPr>
        <w:tabs>
          <w:tab w:val="left" w:pos="1418"/>
        </w:tabs>
        <w:spacing w:after="0" w:line="240" w:lineRule="auto"/>
        <w:jc w:val="both"/>
        <w:rPr>
          <w:rFonts w:ascii="Times New Roman" w:eastAsia="Times New Roman" w:hAnsi="Times New Roman" w:cs="Times New Roman"/>
          <w:sz w:val="24"/>
          <w:szCs w:val="24"/>
          <w:lang w:val="sr-Latn-CS"/>
        </w:rPr>
      </w:pPr>
      <w:r w:rsidRPr="000C3C17">
        <w:rPr>
          <w:rFonts w:ascii="Times New Roman" w:eastAsia="Times New Roman" w:hAnsi="Times New Roman" w:cs="Times New Roman"/>
          <w:sz w:val="24"/>
          <w:szCs w:val="24"/>
          <w:lang w:val="sr-Cyrl-CS"/>
        </w:rPr>
        <w:t>У</w:t>
      </w:r>
      <w:r w:rsidRPr="000C3C17">
        <w:rPr>
          <w:rFonts w:ascii="Times New Roman" w:eastAsia="Times New Roman" w:hAnsi="Times New Roman" w:cs="Times New Roman"/>
          <w:sz w:val="24"/>
          <w:szCs w:val="24"/>
          <w:lang w:val="sr-Latn-CS"/>
        </w:rPr>
        <w:t xml:space="preserve"> </w:t>
      </w:r>
      <w:r w:rsidRPr="000C3C17">
        <w:rPr>
          <w:rFonts w:ascii="Times New Roman" w:eastAsia="Times New Roman" w:hAnsi="Times New Roman" w:cs="Times New Roman"/>
          <w:sz w:val="24"/>
          <w:szCs w:val="24"/>
          <w:lang w:val="sr-Cyrl-CS"/>
        </w:rPr>
        <w:t>Београду</w:t>
      </w:r>
      <w:r w:rsidRPr="000C3C17">
        <w:rPr>
          <w:rFonts w:ascii="Times New Roman" w:eastAsia="Times New Roman" w:hAnsi="Times New Roman" w:cs="Times New Roman"/>
          <w:sz w:val="24"/>
          <w:szCs w:val="24"/>
          <w:lang w:val="sr-Latn-CS"/>
        </w:rPr>
        <w:t>,</w:t>
      </w:r>
      <w:r w:rsidRPr="000C3C17">
        <w:rPr>
          <w:rFonts w:ascii="Times New Roman" w:eastAsia="Times New Roman" w:hAnsi="Times New Roman" w:cs="Times New Roman"/>
          <w:sz w:val="24"/>
          <w:szCs w:val="24"/>
          <w:lang w:val="sr-Cyrl-RS"/>
        </w:rPr>
        <w:t xml:space="preserve"> 21. јануара </w:t>
      </w:r>
      <w:r w:rsidRPr="000C3C17">
        <w:rPr>
          <w:rFonts w:ascii="Times New Roman" w:eastAsia="Times New Roman" w:hAnsi="Times New Roman" w:cs="Times New Roman"/>
          <w:sz w:val="24"/>
          <w:szCs w:val="24"/>
          <w:lang w:val="sr-Latn-CS"/>
        </w:rPr>
        <w:t xml:space="preserve">2020. </w:t>
      </w:r>
      <w:r w:rsidRPr="000C3C17">
        <w:rPr>
          <w:rFonts w:ascii="Times New Roman" w:eastAsia="Times New Roman" w:hAnsi="Times New Roman" w:cs="Times New Roman"/>
          <w:sz w:val="24"/>
          <w:szCs w:val="24"/>
          <w:lang w:val="sr-Cyrl-CS"/>
        </w:rPr>
        <w:t>године</w:t>
      </w:r>
    </w:p>
    <w:p w:rsidR="000C3C17" w:rsidRPr="000C3C17" w:rsidRDefault="000C3C17" w:rsidP="000C3C17">
      <w:pPr>
        <w:tabs>
          <w:tab w:val="left" w:pos="1418"/>
        </w:tabs>
        <w:spacing w:after="0" w:line="240" w:lineRule="auto"/>
        <w:jc w:val="both"/>
        <w:rPr>
          <w:rFonts w:ascii="Times New Roman" w:eastAsia="Times New Roman" w:hAnsi="Times New Roman" w:cs="Times New Roman"/>
          <w:sz w:val="24"/>
          <w:szCs w:val="24"/>
          <w:lang w:val="sr-Cyrl-CS"/>
        </w:rPr>
      </w:pPr>
    </w:p>
    <w:p w:rsidR="000C3C17" w:rsidRPr="000C3C17" w:rsidRDefault="000C3C17" w:rsidP="000C3C17">
      <w:pPr>
        <w:tabs>
          <w:tab w:val="left" w:pos="1418"/>
        </w:tabs>
        <w:spacing w:after="0" w:line="240" w:lineRule="auto"/>
        <w:jc w:val="both"/>
        <w:rPr>
          <w:rFonts w:ascii="Times New Roman" w:eastAsia="Times New Roman" w:hAnsi="Times New Roman" w:cs="Times New Roman"/>
          <w:sz w:val="24"/>
          <w:szCs w:val="24"/>
          <w:lang w:val="sr-Cyrl-CS"/>
        </w:rPr>
      </w:pPr>
    </w:p>
    <w:p w:rsidR="000C3C17" w:rsidRPr="000C3C17" w:rsidRDefault="000C3C17" w:rsidP="000C3C17">
      <w:pPr>
        <w:spacing w:after="0" w:line="240" w:lineRule="auto"/>
        <w:ind w:hanging="26"/>
        <w:jc w:val="center"/>
        <w:rPr>
          <w:rFonts w:ascii="Times New Roman" w:eastAsia="Times New Roman" w:hAnsi="Times New Roman" w:cs="Times New Roman"/>
          <w:spacing w:val="40"/>
          <w:sz w:val="24"/>
          <w:szCs w:val="24"/>
          <w:lang w:val="sr-Cyrl-CS"/>
        </w:rPr>
      </w:pPr>
      <w:r w:rsidRPr="000C3C17">
        <w:rPr>
          <w:rFonts w:ascii="Times New Roman" w:eastAsia="Times New Roman" w:hAnsi="Times New Roman" w:cs="Times New Roman"/>
          <w:spacing w:val="40"/>
          <w:sz w:val="24"/>
          <w:szCs w:val="24"/>
          <w:lang w:val="sr-Cyrl-CS"/>
        </w:rPr>
        <w:t>В</w:t>
      </w:r>
      <w:r w:rsidRPr="000C3C17">
        <w:rPr>
          <w:rFonts w:ascii="Times New Roman" w:eastAsia="Times New Roman" w:hAnsi="Times New Roman" w:cs="Times New Roman"/>
          <w:spacing w:val="40"/>
          <w:sz w:val="24"/>
          <w:szCs w:val="24"/>
          <w:lang w:val="sr-Latn-CS"/>
        </w:rPr>
        <w:t xml:space="preserve"> </w:t>
      </w:r>
      <w:r w:rsidRPr="000C3C17">
        <w:rPr>
          <w:rFonts w:ascii="Times New Roman" w:eastAsia="Times New Roman" w:hAnsi="Times New Roman" w:cs="Times New Roman"/>
          <w:spacing w:val="40"/>
          <w:sz w:val="24"/>
          <w:szCs w:val="24"/>
          <w:lang w:val="sr-Cyrl-CS"/>
        </w:rPr>
        <w:t>Л</w:t>
      </w:r>
      <w:r w:rsidRPr="000C3C17">
        <w:rPr>
          <w:rFonts w:ascii="Times New Roman" w:eastAsia="Times New Roman" w:hAnsi="Times New Roman" w:cs="Times New Roman"/>
          <w:spacing w:val="40"/>
          <w:sz w:val="24"/>
          <w:szCs w:val="24"/>
          <w:lang w:val="sr-Latn-CS"/>
        </w:rPr>
        <w:t xml:space="preserve"> </w:t>
      </w:r>
      <w:r w:rsidRPr="000C3C17">
        <w:rPr>
          <w:rFonts w:ascii="Times New Roman" w:eastAsia="Times New Roman" w:hAnsi="Times New Roman" w:cs="Times New Roman"/>
          <w:spacing w:val="40"/>
          <w:sz w:val="24"/>
          <w:szCs w:val="24"/>
          <w:lang w:val="sr-Cyrl-CS"/>
        </w:rPr>
        <w:t>А</w:t>
      </w:r>
      <w:r w:rsidRPr="000C3C17">
        <w:rPr>
          <w:rFonts w:ascii="Times New Roman" w:eastAsia="Times New Roman" w:hAnsi="Times New Roman" w:cs="Times New Roman"/>
          <w:spacing w:val="40"/>
          <w:sz w:val="24"/>
          <w:szCs w:val="24"/>
          <w:lang w:val="sr-Latn-CS"/>
        </w:rPr>
        <w:t xml:space="preserve"> </w:t>
      </w:r>
      <w:r w:rsidRPr="000C3C17">
        <w:rPr>
          <w:rFonts w:ascii="Times New Roman" w:eastAsia="Times New Roman" w:hAnsi="Times New Roman" w:cs="Times New Roman"/>
          <w:spacing w:val="40"/>
          <w:sz w:val="24"/>
          <w:szCs w:val="24"/>
          <w:lang w:val="sr-Cyrl-CS"/>
        </w:rPr>
        <w:t>Д</w:t>
      </w:r>
      <w:r w:rsidRPr="000C3C17">
        <w:rPr>
          <w:rFonts w:ascii="Times New Roman" w:eastAsia="Times New Roman" w:hAnsi="Times New Roman" w:cs="Times New Roman"/>
          <w:spacing w:val="40"/>
          <w:sz w:val="24"/>
          <w:szCs w:val="24"/>
          <w:lang w:val="sr-Latn-CS"/>
        </w:rPr>
        <w:t xml:space="preserve"> </w:t>
      </w:r>
      <w:r w:rsidRPr="000C3C17">
        <w:rPr>
          <w:rFonts w:ascii="Times New Roman" w:eastAsia="Times New Roman" w:hAnsi="Times New Roman" w:cs="Times New Roman"/>
          <w:spacing w:val="40"/>
          <w:sz w:val="24"/>
          <w:szCs w:val="24"/>
          <w:lang w:val="sr-Cyrl-CS"/>
        </w:rPr>
        <w:t>А</w:t>
      </w:r>
    </w:p>
    <w:p w:rsidR="00012B66" w:rsidRPr="00012B66" w:rsidRDefault="00012B66" w:rsidP="00012B66">
      <w:pPr>
        <w:pStyle w:val="1tekst"/>
        <w:spacing w:before="0" w:after="0"/>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012B66" w:rsidRPr="00012B66">
        <w:tc>
          <w:tcPr>
            <w:tcW w:w="4360" w:type="dxa"/>
          </w:tcPr>
          <w:p w:rsidR="00012B66" w:rsidRPr="00012B66" w:rsidRDefault="00012B66" w:rsidP="00012B66">
            <w:pPr>
              <w:pStyle w:val="Footer"/>
              <w:jc w:val="center"/>
              <w:rPr>
                <w:rFonts w:ascii="Times New Roman" w:hAnsi="Times New Roman" w:cs="Times New Roman"/>
                <w:sz w:val="24"/>
                <w:szCs w:val="24"/>
                <w:lang w:val="ru-RU"/>
              </w:rPr>
            </w:pPr>
            <w:r w:rsidRPr="00012B66">
              <w:rPr>
                <w:rFonts w:ascii="Times New Roman" w:hAnsi="Times New Roman" w:cs="Times New Roman"/>
                <w:sz w:val="24"/>
                <w:szCs w:val="24"/>
                <w:lang w:val="ru-RU"/>
              </w:rPr>
              <w:t>Тачност преписа оверава</w:t>
            </w:r>
          </w:p>
          <w:p w:rsidR="00012B66" w:rsidRPr="00012B66" w:rsidRDefault="00012B66" w:rsidP="00012B66">
            <w:pPr>
              <w:pStyle w:val="Footer"/>
              <w:jc w:val="center"/>
              <w:rPr>
                <w:rFonts w:ascii="Times New Roman" w:hAnsi="Times New Roman" w:cs="Times New Roman"/>
                <w:sz w:val="24"/>
                <w:szCs w:val="24"/>
                <w:lang w:val="ru-RU"/>
              </w:rPr>
            </w:pPr>
            <w:r w:rsidRPr="00012B66">
              <w:rPr>
                <w:rFonts w:ascii="Times New Roman" w:hAnsi="Times New Roman" w:cs="Times New Roman"/>
                <w:sz w:val="24"/>
                <w:szCs w:val="24"/>
                <w:lang w:val="ru-RU"/>
              </w:rPr>
              <w:t>ГЕНЕРАЛНИ СЕКРЕТАР</w:t>
            </w:r>
          </w:p>
          <w:p w:rsidR="00012B66" w:rsidRPr="00012B66" w:rsidRDefault="00012B66" w:rsidP="00012B66">
            <w:pPr>
              <w:pStyle w:val="Footer"/>
              <w:jc w:val="center"/>
              <w:rPr>
                <w:rFonts w:ascii="Times New Roman" w:hAnsi="Times New Roman" w:cs="Times New Roman"/>
                <w:sz w:val="24"/>
                <w:szCs w:val="24"/>
                <w:lang w:val="ru-RU"/>
              </w:rPr>
            </w:pPr>
          </w:p>
          <w:p w:rsidR="00012B66" w:rsidRPr="00012B66" w:rsidRDefault="00012B66" w:rsidP="00012B66">
            <w:pPr>
              <w:pStyle w:val="Footer"/>
              <w:jc w:val="center"/>
              <w:rPr>
                <w:rFonts w:ascii="Times New Roman" w:hAnsi="Times New Roman" w:cs="Times New Roman"/>
                <w:sz w:val="24"/>
                <w:szCs w:val="24"/>
                <w:lang w:val="ru-RU"/>
              </w:rPr>
            </w:pPr>
          </w:p>
          <w:p w:rsidR="00012B66" w:rsidRPr="00012B66" w:rsidRDefault="00012B66" w:rsidP="00012B66">
            <w:pPr>
              <w:spacing w:after="0" w:line="240" w:lineRule="auto"/>
              <w:jc w:val="center"/>
              <w:rPr>
                <w:rFonts w:ascii="Times New Roman" w:hAnsi="Times New Roman" w:cs="Times New Roman"/>
                <w:sz w:val="24"/>
                <w:szCs w:val="24"/>
                <w:lang w:val="ru-RU"/>
              </w:rPr>
            </w:pPr>
            <w:r w:rsidRPr="00012B66">
              <w:rPr>
                <w:rFonts w:ascii="Times New Roman" w:hAnsi="Times New Roman" w:cs="Times New Roman"/>
                <w:sz w:val="24"/>
                <w:szCs w:val="24"/>
                <w:lang w:val="sr-Cyrl-CS"/>
              </w:rPr>
              <w:t>Новак Недић</w:t>
            </w:r>
          </w:p>
        </w:tc>
        <w:tc>
          <w:tcPr>
            <w:tcW w:w="4360" w:type="dxa"/>
          </w:tcPr>
          <w:p w:rsidR="00012B66" w:rsidRDefault="00012B66" w:rsidP="00012B66">
            <w:pPr>
              <w:spacing w:after="0" w:line="240" w:lineRule="auto"/>
              <w:jc w:val="center"/>
              <w:rPr>
                <w:rFonts w:ascii="Times New Roman" w:hAnsi="Times New Roman" w:cs="Times New Roman"/>
                <w:sz w:val="24"/>
                <w:szCs w:val="24"/>
                <w:lang w:val="ru-RU"/>
              </w:rPr>
            </w:pPr>
          </w:p>
          <w:p w:rsidR="00012B66" w:rsidRDefault="00012B66" w:rsidP="00012B66">
            <w:pPr>
              <w:spacing w:after="0" w:line="240" w:lineRule="auto"/>
              <w:jc w:val="center"/>
              <w:rPr>
                <w:rFonts w:ascii="Times New Roman" w:hAnsi="Times New Roman" w:cs="Times New Roman"/>
                <w:sz w:val="24"/>
                <w:szCs w:val="24"/>
                <w:lang w:val="ru-RU"/>
              </w:rPr>
            </w:pPr>
            <w:r w:rsidRPr="00012B66">
              <w:rPr>
                <w:rFonts w:ascii="Times New Roman" w:hAnsi="Times New Roman" w:cs="Times New Roman"/>
                <w:sz w:val="24"/>
                <w:szCs w:val="24"/>
                <w:lang w:val="ru-RU"/>
              </w:rPr>
              <w:t>ПРЕДСЕДНИК</w:t>
            </w:r>
          </w:p>
          <w:p w:rsidR="00012B66" w:rsidRDefault="00012B66" w:rsidP="00012B66">
            <w:pPr>
              <w:spacing w:after="0" w:line="240" w:lineRule="auto"/>
              <w:jc w:val="center"/>
              <w:rPr>
                <w:rFonts w:ascii="Times New Roman" w:hAnsi="Times New Roman" w:cs="Times New Roman"/>
                <w:sz w:val="24"/>
                <w:szCs w:val="24"/>
                <w:lang w:val="ru-RU"/>
              </w:rPr>
            </w:pPr>
          </w:p>
          <w:p w:rsidR="00012B66" w:rsidRPr="00012B66" w:rsidRDefault="00012B66" w:rsidP="00012B66">
            <w:pPr>
              <w:spacing w:after="0" w:line="240" w:lineRule="auto"/>
              <w:jc w:val="center"/>
              <w:rPr>
                <w:rFonts w:ascii="Times New Roman" w:hAnsi="Times New Roman" w:cs="Times New Roman"/>
                <w:sz w:val="24"/>
                <w:szCs w:val="24"/>
                <w:lang w:val="ru-RU"/>
              </w:rPr>
            </w:pPr>
          </w:p>
          <w:p w:rsidR="00012B66" w:rsidRPr="00012B66" w:rsidRDefault="00012B66" w:rsidP="00012B66">
            <w:pPr>
              <w:pStyle w:val="Footer"/>
              <w:jc w:val="center"/>
              <w:rPr>
                <w:rFonts w:ascii="Times New Roman" w:hAnsi="Times New Roman" w:cs="Times New Roman"/>
                <w:sz w:val="24"/>
                <w:szCs w:val="24"/>
                <w:lang w:val="ru-RU"/>
              </w:rPr>
            </w:pPr>
            <w:r w:rsidRPr="00012B66">
              <w:rPr>
                <w:rFonts w:ascii="Times New Roman" w:hAnsi="Times New Roman" w:cs="Times New Roman"/>
                <w:sz w:val="24"/>
                <w:szCs w:val="24"/>
                <w:lang w:val="ru-RU"/>
              </w:rPr>
              <w:t>Ана Брнабић, с.р.</w:t>
            </w:r>
          </w:p>
        </w:tc>
      </w:tr>
    </w:tbl>
    <w:p w:rsidR="00012B66" w:rsidRPr="00012B66" w:rsidRDefault="00012B66" w:rsidP="00012B66">
      <w:pPr>
        <w:spacing w:after="0" w:line="240" w:lineRule="auto"/>
        <w:jc w:val="center"/>
        <w:rPr>
          <w:rFonts w:ascii="Times New Roman" w:hAnsi="Times New Roman" w:cs="Times New Roman"/>
          <w:sz w:val="24"/>
          <w:szCs w:val="24"/>
          <w:lang w:val="sr-Latn-CS"/>
        </w:rPr>
      </w:pPr>
    </w:p>
    <w:p w:rsidR="000C3C17" w:rsidRPr="00012B66" w:rsidRDefault="000C3C17" w:rsidP="00012B66">
      <w:pPr>
        <w:spacing w:after="0" w:line="240" w:lineRule="auto"/>
        <w:jc w:val="center"/>
        <w:rPr>
          <w:rFonts w:ascii="Times New Roman" w:eastAsia="Times New Roman" w:hAnsi="Times New Roman" w:cs="Times New Roman"/>
          <w:sz w:val="24"/>
          <w:szCs w:val="24"/>
          <w:lang w:val="sr-Cyrl-RS"/>
        </w:rPr>
      </w:pPr>
    </w:p>
    <w:sectPr w:rsidR="000C3C17" w:rsidRPr="00012B66" w:rsidSect="000C3C17">
      <w:headerReference w:type="even" r:id="rId8"/>
      <w:headerReference w:type="default" r:id="rId9"/>
      <w:footerReference w:type="default" r:id="rId10"/>
      <w:pgSz w:w="11907" w:h="16839" w:code="9"/>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979" w:rsidRDefault="00692979" w:rsidP="00003459">
      <w:pPr>
        <w:spacing w:after="0" w:line="240" w:lineRule="auto"/>
      </w:pPr>
      <w:r>
        <w:separator/>
      </w:r>
    </w:p>
  </w:endnote>
  <w:endnote w:type="continuationSeparator" w:id="0">
    <w:p w:rsidR="00692979" w:rsidRDefault="00692979" w:rsidP="00003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503695"/>
      <w:docPartObj>
        <w:docPartGallery w:val="Page Numbers (Bottom of Page)"/>
        <w:docPartUnique/>
      </w:docPartObj>
    </w:sdtPr>
    <w:sdtEndPr>
      <w:rPr>
        <w:noProof/>
      </w:rPr>
    </w:sdtEndPr>
    <w:sdtContent>
      <w:p w:rsidR="00B072DC" w:rsidRDefault="00B072DC" w:rsidP="00B072DC">
        <w:pPr>
          <w:pStyle w:val="Footer"/>
          <w:jc w:val="right"/>
        </w:pPr>
        <w:r w:rsidRPr="00B072DC">
          <w:rPr>
            <w:rFonts w:ascii="Times New Roman" w:hAnsi="Times New Roman" w:cs="Times New Roman"/>
          </w:rPr>
          <w:fldChar w:fldCharType="begin"/>
        </w:r>
        <w:r w:rsidRPr="00B072DC">
          <w:rPr>
            <w:rFonts w:ascii="Times New Roman" w:hAnsi="Times New Roman" w:cs="Times New Roman"/>
          </w:rPr>
          <w:instrText xml:space="preserve"> PAGE   \* MERGEFORMAT </w:instrText>
        </w:r>
        <w:r w:rsidRPr="00B072DC">
          <w:rPr>
            <w:rFonts w:ascii="Times New Roman" w:hAnsi="Times New Roman" w:cs="Times New Roman"/>
          </w:rPr>
          <w:fldChar w:fldCharType="separate"/>
        </w:r>
        <w:r w:rsidR="001A1F2B">
          <w:rPr>
            <w:rFonts w:ascii="Times New Roman" w:hAnsi="Times New Roman" w:cs="Times New Roman"/>
            <w:noProof/>
          </w:rPr>
          <w:t>21</w:t>
        </w:r>
        <w:r w:rsidRPr="00B072DC">
          <w:rPr>
            <w:rFonts w:ascii="Times New Roman" w:hAnsi="Times New Roman" w:cs="Times New Roman"/>
            <w:noProof/>
          </w:rPr>
          <w:fldChar w:fldCharType="end"/>
        </w:r>
      </w:p>
    </w:sdtContent>
  </w:sdt>
  <w:p w:rsidR="00B072DC" w:rsidRDefault="00B072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979" w:rsidRDefault="00692979" w:rsidP="00003459">
      <w:pPr>
        <w:spacing w:after="0" w:line="240" w:lineRule="auto"/>
      </w:pPr>
      <w:r>
        <w:separator/>
      </w:r>
    </w:p>
  </w:footnote>
  <w:footnote w:type="continuationSeparator" w:id="0">
    <w:p w:rsidR="00692979" w:rsidRDefault="00692979" w:rsidP="00003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C17" w:rsidRDefault="000C3C17" w:rsidP="00FA649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C3C17" w:rsidRDefault="000C3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C17" w:rsidRPr="000C3C17" w:rsidRDefault="000C3C17" w:rsidP="00FA6498">
    <w:pPr>
      <w:pStyle w:val="Header"/>
      <w:framePr w:wrap="around" w:vAnchor="text" w:hAnchor="margin" w:xAlign="center" w:y="1"/>
      <w:rPr>
        <w:rStyle w:val="PageNumber"/>
        <w:rFonts w:ascii="Times New Roman" w:hAnsi="Times New Roman" w:cs="Times New Roman"/>
      </w:rPr>
    </w:pPr>
  </w:p>
  <w:p w:rsidR="000C3C17" w:rsidRDefault="000C3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2267"/>
    <w:multiLevelType w:val="hybridMultilevel"/>
    <w:tmpl w:val="F372DD34"/>
    <w:lvl w:ilvl="0" w:tplc="30EC58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C58F0"/>
    <w:multiLevelType w:val="hybridMultilevel"/>
    <w:tmpl w:val="80BE84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55C58"/>
    <w:multiLevelType w:val="hybridMultilevel"/>
    <w:tmpl w:val="CDA613CC"/>
    <w:lvl w:ilvl="0" w:tplc="30EC58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A848DB"/>
    <w:multiLevelType w:val="hybridMultilevel"/>
    <w:tmpl w:val="FFBEE2C0"/>
    <w:lvl w:ilvl="0" w:tplc="0C1A000F">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 w15:restartNumberingAfterBreak="0">
    <w:nsid w:val="2B632494"/>
    <w:multiLevelType w:val="hybridMultilevel"/>
    <w:tmpl w:val="6ABAD7EE"/>
    <w:lvl w:ilvl="0" w:tplc="8F506508">
      <w:start w:val="3"/>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305D31"/>
    <w:multiLevelType w:val="hybridMultilevel"/>
    <w:tmpl w:val="AFB07100"/>
    <w:lvl w:ilvl="0" w:tplc="30EC58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537E88"/>
    <w:multiLevelType w:val="hybridMultilevel"/>
    <w:tmpl w:val="064625C6"/>
    <w:lvl w:ilvl="0" w:tplc="30EC58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122CDD"/>
    <w:multiLevelType w:val="hybridMultilevel"/>
    <w:tmpl w:val="D8E8FB80"/>
    <w:lvl w:ilvl="0" w:tplc="B896E5F0">
      <w:start w:val="3"/>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A436EA"/>
    <w:multiLevelType w:val="hybridMultilevel"/>
    <w:tmpl w:val="4D9009D6"/>
    <w:lvl w:ilvl="0" w:tplc="0F84A52E">
      <w:start w:val="1"/>
      <w:numFmt w:val="upperRoman"/>
      <w:lvlText w:val="%1."/>
      <w:lvlJc w:val="left"/>
      <w:pPr>
        <w:ind w:left="1080" w:hanging="720"/>
      </w:pPr>
      <w:rPr>
        <w:rFonts w:ascii="TimesNewRomanPS-BoldMT" w:hAnsi="TimesNewRomanPS-BoldMT" w:cs="TimesNewRomanPS-BoldMT"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A97541"/>
    <w:multiLevelType w:val="hybridMultilevel"/>
    <w:tmpl w:val="008A21E2"/>
    <w:lvl w:ilvl="0" w:tplc="30EC58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15264"/>
    <w:multiLevelType w:val="hybridMultilevel"/>
    <w:tmpl w:val="293439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467F79"/>
    <w:multiLevelType w:val="hybridMultilevel"/>
    <w:tmpl w:val="14C055A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504D6A"/>
    <w:multiLevelType w:val="hybridMultilevel"/>
    <w:tmpl w:val="A9A47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8770D0"/>
    <w:multiLevelType w:val="hybridMultilevel"/>
    <w:tmpl w:val="36C44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5232BE"/>
    <w:multiLevelType w:val="hybridMultilevel"/>
    <w:tmpl w:val="ABF69970"/>
    <w:lvl w:ilvl="0" w:tplc="30EC58D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5C5628C7"/>
    <w:multiLevelType w:val="hybridMultilevel"/>
    <w:tmpl w:val="160AC6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370B6"/>
    <w:multiLevelType w:val="hybridMultilevel"/>
    <w:tmpl w:val="6E8A0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A37F8B"/>
    <w:multiLevelType w:val="hybridMultilevel"/>
    <w:tmpl w:val="8586EE66"/>
    <w:lvl w:ilvl="0" w:tplc="30EC58D2">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8" w15:restartNumberingAfterBreak="0">
    <w:nsid w:val="60596FF1"/>
    <w:multiLevelType w:val="hybridMultilevel"/>
    <w:tmpl w:val="7632C6CA"/>
    <w:lvl w:ilvl="0" w:tplc="BD5E3C9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60833B71"/>
    <w:multiLevelType w:val="hybridMultilevel"/>
    <w:tmpl w:val="4D9009D6"/>
    <w:lvl w:ilvl="0" w:tplc="0F84A52E">
      <w:start w:val="1"/>
      <w:numFmt w:val="upperRoman"/>
      <w:lvlText w:val="%1."/>
      <w:lvlJc w:val="left"/>
      <w:pPr>
        <w:ind w:left="1080" w:hanging="720"/>
      </w:pPr>
      <w:rPr>
        <w:rFonts w:ascii="TimesNewRomanPS-BoldMT" w:hAnsi="TimesNewRomanPS-BoldMT" w:cs="TimesNewRomanPS-BoldMT"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A2134A"/>
    <w:multiLevelType w:val="hybridMultilevel"/>
    <w:tmpl w:val="54465ECC"/>
    <w:lvl w:ilvl="0" w:tplc="30EC58D2">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691404D4"/>
    <w:multiLevelType w:val="hybridMultilevel"/>
    <w:tmpl w:val="BCC67F7C"/>
    <w:lvl w:ilvl="0" w:tplc="BD5E3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120786"/>
    <w:multiLevelType w:val="hybridMultilevel"/>
    <w:tmpl w:val="9E3C0972"/>
    <w:lvl w:ilvl="0" w:tplc="30EC58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FE663F"/>
    <w:multiLevelType w:val="hybridMultilevel"/>
    <w:tmpl w:val="8F841E08"/>
    <w:lvl w:ilvl="0" w:tplc="711A6536">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306977"/>
    <w:multiLevelType w:val="hybridMultilevel"/>
    <w:tmpl w:val="B33A6512"/>
    <w:lvl w:ilvl="0" w:tplc="30EC58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5"/>
  </w:num>
  <w:num w:numId="4">
    <w:abstractNumId w:val="3"/>
  </w:num>
  <w:num w:numId="5">
    <w:abstractNumId w:val="13"/>
  </w:num>
  <w:num w:numId="6">
    <w:abstractNumId w:val="8"/>
  </w:num>
  <w:num w:numId="7">
    <w:abstractNumId w:val="19"/>
  </w:num>
  <w:num w:numId="8">
    <w:abstractNumId w:val="16"/>
  </w:num>
  <w:num w:numId="9">
    <w:abstractNumId w:val="9"/>
  </w:num>
  <w:num w:numId="10">
    <w:abstractNumId w:val="23"/>
  </w:num>
  <w:num w:numId="11">
    <w:abstractNumId w:val="5"/>
  </w:num>
  <w:num w:numId="12">
    <w:abstractNumId w:val="20"/>
  </w:num>
  <w:num w:numId="13">
    <w:abstractNumId w:val="17"/>
  </w:num>
  <w:num w:numId="14">
    <w:abstractNumId w:val="18"/>
  </w:num>
  <w:num w:numId="15">
    <w:abstractNumId w:val="21"/>
  </w:num>
  <w:num w:numId="16">
    <w:abstractNumId w:val="7"/>
  </w:num>
  <w:num w:numId="17">
    <w:abstractNumId w:val="4"/>
  </w:num>
  <w:num w:numId="18">
    <w:abstractNumId w:val="14"/>
  </w:num>
  <w:num w:numId="19">
    <w:abstractNumId w:val="6"/>
  </w:num>
  <w:num w:numId="20">
    <w:abstractNumId w:val="2"/>
  </w:num>
  <w:num w:numId="21">
    <w:abstractNumId w:val="22"/>
  </w:num>
  <w:num w:numId="22">
    <w:abstractNumId w:val="0"/>
  </w:num>
  <w:num w:numId="23">
    <w:abstractNumId w:val="24"/>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D97"/>
    <w:rsid w:val="00000B9C"/>
    <w:rsid w:val="00001363"/>
    <w:rsid w:val="00001425"/>
    <w:rsid w:val="00002271"/>
    <w:rsid w:val="00003459"/>
    <w:rsid w:val="00005DE5"/>
    <w:rsid w:val="00011C54"/>
    <w:rsid w:val="00012B66"/>
    <w:rsid w:val="000148D7"/>
    <w:rsid w:val="000153D0"/>
    <w:rsid w:val="00015BDF"/>
    <w:rsid w:val="0003192C"/>
    <w:rsid w:val="00032080"/>
    <w:rsid w:val="00032FD1"/>
    <w:rsid w:val="00034702"/>
    <w:rsid w:val="000364E2"/>
    <w:rsid w:val="0004020A"/>
    <w:rsid w:val="00057D97"/>
    <w:rsid w:val="00062CED"/>
    <w:rsid w:val="00066387"/>
    <w:rsid w:val="00072D23"/>
    <w:rsid w:val="00072DF5"/>
    <w:rsid w:val="00074ECD"/>
    <w:rsid w:val="0008009C"/>
    <w:rsid w:val="00081241"/>
    <w:rsid w:val="00082C07"/>
    <w:rsid w:val="00087130"/>
    <w:rsid w:val="00091B2D"/>
    <w:rsid w:val="0009405B"/>
    <w:rsid w:val="000A2E0F"/>
    <w:rsid w:val="000A3897"/>
    <w:rsid w:val="000B4B5F"/>
    <w:rsid w:val="000C0D0F"/>
    <w:rsid w:val="000C28E1"/>
    <w:rsid w:val="000C3C17"/>
    <w:rsid w:val="000C4085"/>
    <w:rsid w:val="000C4A78"/>
    <w:rsid w:val="000C6925"/>
    <w:rsid w:val="000D42D6"/>
    <w:rsid w:val="000D519C"/>
    <w:rsid w:val="000D6968"/>
    <w:rsid w:val="000E1B0F"/>
    <w:rsid w:val="000E6CBD"/>
    <w:rsid w:val="000E7AFF"/>
    <w:rsid w:val="000F1E7B"/>
    <w:rsid w:val="000F2139"/>
    <w:rsid w:val="000F21E9"/>
    <w:rsid w:val="000F4E9D"/>
    <w:rsid w:val="000F62A4"/>
    <w:rsid w:val="000F751D"/>
    <w:rsid w:val="00101658"/>
    <w:rsid w:val="001058EF"/>
    <w:rsid w:val="001059AE"/>
    <w:rsid w:val="00114178"/>
    <w:rsid w:val="00114687"/>
    <w:rsid w:val="00114FDD"/>
    <w:rsid w:val="00115E1E"/>
    <w:rsid w:val="001209CC"/>
    <w:rsid w:val="001210F7"/>
    <w:rsid w:val="001220D9"/>
    <w:rsid w:val="001251BC"/>
    <w:rsid w:val="00125790"/>
    <w:rsid w:val="00130090"/>
    <w:rsid w:val="00131EC3"/>
    <w:rsid w:val="00132A1E"/>
    <w:rsid w:val="00137AE7"/>
    <w:rsid w:val="00141C13"/>
    <w:rsid w:val="00142E45"/>
    <w:rsid w:val="00144011"/>
    <w:rsid w:val="00145591"/>
    <w:rsid w:val="001500E2"/>
    <w:rsid w:val="00150972"/>
    <w:rsid w:val="00153E4A"/>
    <w:rsid w:val="00153FCA"/>
    <w:rsid w:val="0015506A"/>
    <w:rsid w:val="00160BBF"/>
    <w:rsid w:val="0016236D"/>
    <w:rsid w:val="00164B89"/>
    <w:rsid w:val="001652DD"/>
    <w:rsid w:val="00165F83"/>
    <w:rsid w:val="00166B51"/>
    <w:rsid w:val="00175848"/>
    <w:rsid w:val="00175C59"/>
    <w:rsid w:val="00186D24"/>
    <w:rsid w:val="00193187"/>
    <w:rsid w:val="001943CC"/>
    <w:rsid w:val="00195747"/>
    <w:rsid w:val="0019787C"/>
    <w:rsid w:val="001A15D0"/>
    <w:rsid w:val="001A1F2B"/>
    <w:rsid w:val="001A391A"/>
    <w:rsid w:val="001A412C"/>
    <w:rsid w:val="001A5DC8"/>
    <w:rsid w:val="001B7756"/>
    <w:rsid w:val="001C0359"/>
    <w:rsid w:val="001C2AFE"/>
    <w:rsid w:val="001C5E57"/>
    <w:rsid w:val="001C6DD2"/>
    <w:rsid w:val="001D2B46"/>
    <w:rsid w:val="001D3D33"/>
    <w:rsid w:val="001D4845"/>
    <w:rsid w:val="001E3C26"/>
    <w:rsid w:val="001E50C2"/>
    <w:rsid w:val="001E607E"/>
    <w:rsid w:val="001F1E8D"/>
    <w:rsid w:val="001F3078"/>
    <w:rsid w:val="001F309F"/>
    <w:rsid w:val="001F676A"/>
    <w:rsid w:val="00200317"/>
    <w:rsid w:val="00206270"/>
    <w:rsid w:val="00206F3F"/>
    <w:rsid w:val="00212186"/>
    <w:rsid w:val="00213BBB"/>
    <w:rsid w:val="00213C10"/>
    <w:rsid w:val="002149ED"/>
    <w:rsid w:val="00217E9A"/>
    <w:rsid w:val="00221431"/>
    <w:rsid w:val="00222ADD"/>
    <w:rsid w:val="00223797"/>
    <w:rsid w:val="00225881"/>
    <w:rsid w:val="00230489"/>
    <w:rsid w:val="00243CAA"/>
    <w:rsid w:val="002445F2"/>
    <w:rsid w:val="00244986"/>
    <w:rsid w:val="002472EE"/>
    <w:rsid w:val="0025651D"/>
    <w:rsid w:val="002612D7"/>
    <w:rsid w:val="0026202E"/>
    <w:rsid w:val="00271352"/>
    <w:rsid w:val="00276531"/>
    <w:rsid w:val="002773AE"/>
    <w:rsid w:val="00280621"/>
    <w:rsid w:val="00281307"/>
    <w:rsid w:val="002827D8"/>
    <w:rsid w:val="0028299F"/>
    <w:rsid w:val="00283461"/>
    <w:rsid w:val="00285181"/>
    <w:rsid w:val="00285767"/>
    <w:rsid w:val="002862A2"/>
    <w:rsid w:val="00291E69"/>
    <w:rsid w:val="0029251D"/>
    <w:rsid w:val="002A14DF"/>
    <w:rsid w:val="002A3BDE"/>
    <w:rsid w:val="002A64FC"/>
    <w:rsid w:val="002B455E"/>
    <w:rsid w:val="002B48E1"/>
    <w:rsid w:val="002C0F6B"/>
    <w:rsid w:val="002C3246"/>
    <w:rsid w:val="002C5F3B"/>
    <w:rsid w:val="002C64E7"/>
    <w:rsid w:val="002C669D"/>
    <w:rsid w:val="002C67D2"/>
    <w:rsid w:val="002D1566"/>
    <w:rsid w:val="002D2A7B"/>
    <w:rsid w:val="002D3146"/>
    <w:rsid w:val="002D315A"/>
    <w:rsid w:val="002D3372"/>
    <w:rsid w:val="002D3E13"/>
    <w:rsid w:val="002D5437"/>
    <w:rsid w:val="002D727D"/>
    <w:rsid w:val="002E2511"/>
    <w:rsid w:val="002F214C"/>
    <w:rsid w:val="002F6DDA"/>
    <w:rsid w:val="00301867"/>
    <w:rsid w:val="003049DF"/>
    <w:rsid w:val="00313B7F"/>
    <w:rsid w:val="00320B6A"/>
    <w:rsid w:val="00322844"/>
    <w:rsid w:val="00323D5F"/>
    <w:rsid w:val="00323E69"/>
    <w:rsid w:val="00325146"/>
    <w:rsid w:val="00332FBC"/>
    <w:rsid w:val="00333855"/>
    <w:rsid w:val="003348D5"/>
    <w:rsid w:val="00337981"/>
    <w:rsid w:val="00353408"/>
    <w:rsid w:val="0035473C"/>
    <w:rsid w:val="00354BAF"/>
    <w:rsid w:val="003556AF"/>
    <w:rsid w:val="00360A6E"/>
    <w:rsid w:val="00360BFC"/>
    <w:rsid w:val="003624C1"/>
    <w:rsid w:val="00371E20"/>
    <w:rsid w:val="00373B0D"/>
    <w:rsid w:val="003762FA"/>
    <w:rsid w:val="003807AB"/>
    <w:rsid w:val="003826AE"/>
    <w:rsid w:val="0038791B"/>
    <w:rsid w:val="00391A74"/>
    <w:rsid w:val="003934C7"/>
    <w:rsid w:val="003A64E7"/>
    <w:rsid w:val="003B1D5E"/>
    <w:rsid w:val="003B1F96"/>
    <w:rsid w:val="003B44E7"/>
    <w:rsid w:val="003B4592"/>
    <w:rsid w:val="003C1E2E"/>
    <w:rsid w:val="003C667B"/>
    <w:rsid w:val="003C6F71"/>
    <w:rsid w:val="003D5E44"/>
    <w:rsid w:val="003E0240"/>
    <w:rsid w:val="003E03EE"/>
    <w:rsid w:val="003E0BA6"/>
    <w:rsid w:val="003E1A29"/>
    <w:rsid w:val="003E2FA4"/>
    <w:rsid w:val="003E45C8"/>
    <w:rsid w:val="003E562B"/>
    <w:rsid w:val="003E781F"/>
    <w:rsid w:val="003F14D9"/>
    <w:rsid w:val="003F1B90"/>
    <w:rsid w:val="003F430C"/>
    <w:rsid w:val="003F4422"/>
    <w:rsid w:val="00400553"/>
    <w:rsid w:val="00400BAC"/>
    <w:rsid w:val="00402493"/>
    <w:rsid w:val="00404E4E"/>
    <w:rsid w:val="004066B4"/>
    <w:rsid w:val="00413FA1"/>
    <w:rsid w:val="0041448A"/>
    <w:rsid w:val="004153B1"/>
    <w:rsid w:val="004200D3"/>
    <w:rsid w:val="00422B7A"/>
    <w:rsid w:val="00423D5F"/>
    <w:rsid w:val="00424442"/>
    <w:rsid w:val="00426846"/>
    <w:rsid w:val="00427559"/>
    <w:rsid w:val="004322CC"/>
    <w:rsid w:val="004350F4"/>
    <w:rsid w:val="0043624C"/>
    <w:rsid w:val="004374EF"/>
    <w:rsid w:val="004450C4"/>
    <w:rsid w:val="00447DC8"/>
    <w:rsid w:val="00463B8C"/>
    <w:rsid w:val="0046566D"/>
    <w:rsid w:val="00466693"/>
    <w:rsid w:val="00472E1C"/>
    <w:rsid w:val="00473442"/>
    <w:rsid w:val="00477C1A"/>
    <w:rsid w:val="00482328"/>
    <w:rsid w:val="00483B5C"/>
    <w:rsid w:val="0049415F"/>
    <w:rsid w:val="0049791D"/>
    <w:rsid w:val="004A17BE"/>
    <w:rsid w:val="004A272E"/>
    <w:rsid w:val="004B70B7"/>
    <w:rsid w:val="004C52AA"/>
    <w:rsid w:val="004D2E79"/>
    <w:rsid w:val="004D30EE"/>
    <w:rsid w:val="004D657E"/>
    <w:rsid w:val="004E00CF"/>
    <w:rsid w:val="004E1473"/>
    <w:rsid w:val="004E21B4"/>
    <w:rsid w:val="004E22AA"/>
    <w:rsid w:val="004E3C72"/>
    <w:rsid w:val="004E7E81"/>
    <w:rsid w:val="004F0937"/>
    <w:rsid w:val="004F5534"/>
    <w:rsid w:val="00503316"/>
    <w:rsid w:val="00503517"/>
    <w:rsid w:val="005043ED"/>
    <w:rsid w:val="005044D9"/>
    <w:rsid w:val="00504E2A"/>
    <w:rsid w:val="005055EC"/>
    <w:rsid w:val="00505AE2"/>
    <w:rsid w:val="005118F7"/>
    <w:rsid w:val="005163E5"/>
    <w:rsid w:val="00521585"/>
    <w:rsid w:val="005256DF"/>
    <w:rsid w:val="00530954"/>
    <w:rsid w:val="00533E0E"/>
    <w:rsid w:val="00535EDC"/>
    <w:rsid w:val="00537FCF"/>
    <w:rsid w:val="00540940"/>
    <w:rsid w:val="00547972"/>
    <w:rsid w:val="00550B11"/>
    <w:rsid w:val="005529D3"/>
    <w:rsid w:val="00554E11"/>
    <w:rsid w:val="00560E5A"/>
    <w:rsid w:val="005672CA"/>
    <w:rsid w:val="00571909"/>
    <w:rsid w:val="0057438A"/>
    <w:rsid w:val="005829D6"/>
    <w:rsid w:val="0058416D"/>
    <w:rsid w:val="00586EAF"/>
    <w:rsid w:val="005915C1"/>
    <w:rsid w:val="00597619"/>
    <w:rsid w:val="005A0117"/>
    <w:rsid w:val="005A4212"/>
    <w:rsid w:val="005A7C2E"/>
    <w:rsid w:val="005B0804"/>
    <w:rsid w:val="005B11AE"/>
    <w:rsid w:val="005B27CC"/>
    <w:rsid w:val="005C0DBD"/>
    <w:rsid w:val="005C1081"/>
    <w:rsid w:val="005C1F25"/>
    <w:rsid w:val="005C2BF3"/>
    <w:rsid w:val="005C322A"/>
    <w:rsid w:val="005C674B"/>
    <w:rsid w:val="005C6EAC"/>
    <w:rsid w:val="005C7607"/>
    <w:rsid w:val="005D1952"/>
    <w:rsid w:val="005D37EC"/>
    <w:rsid w:val="005D4CC5"/>
    <w:rsid w:val="005D77BD"/>
    <w:rsid w:val="005E242A"/>
    <w:rsid w:val="005E4AFC"/>
    <w:rsid w:val="005E6930"/>
    <w:rsid w:val="005E761F"/>
    <w:rsid w:val="005F3215"/>
    <w:rsid w:val="005F52F5"/>
    <w:rsid w:val="00600871"/>
    <w:rsid w:val="0060096B"/>
    <w:rsid w:val="00602887"/>
    <w:rsid w:val="00603B70"/>
    <w:rsid w:val="006070A5"/>
    <w:rsid w:val="00610C2A"/>
    <w:rsid w:val="006112DC"/>
    <w:rsid w:val="00615AEE"/>
    <w:rsid w:val="00617300"/>
    <w:rsid w:val="00620633"/>
    <w:rsid w:val="00624010"/>
    <w:rsid w:val="006302F3"/>
    <w:rsid w:val="0063342C"/>
    <w:rsid w:val="00640233"/>
    <w:rsid w:val="00640542"/>
    <w:rsid w:val="0064383D"/>
    <w:rsid w:val="00647AE1"/>
    <w:rsid w:val="00647CDE"/>
    <w:rsid w:val="00650569"/>
    <w:rsid w:val="00650B9D"/>
    <w:rsid w:val="00652F6A"/>
    <w:rsid w:val="00655245"/>
    <w:rsid w:val="00657333"/>
    <w:rsid w:val="00661B56"/>
    <w:rsid w:val="006637AD"/>
    <w:rsid w:val="00664A14"/>
    <w:rsid w:val="00666B45"/>
    <w:rsid w:val="00667275"/>
    <w:rsid w:val="00667F77"/>
    <w:rsid w:val="0067088F"/>
    <w:rsid w:val="00674963"/>
    <w:rsid w:val="00676BBA"/>
    <w:rsid w:val="00676DDE"/>
    <w:rsid w:val="006826C6"/>
    <w:rsid w:val="006828B4"/>
    <w:rsid w:val="00687003"/>
    <w:rsid w:val="00692979"/>
    <w:rsid w:val="00694044"/>
    <w:rsid w:val="006A0C1A"/>
    <w:rsid w:val="006A5F22"/>
    <w:rsid w:val="006A63EC"/>
    <w:rsid w:val="006A72E6"/>
    <w:rsid w:val="006B3821"/>
    <w:rsid w:val="006B4787"/>
    <w:rsid w:val="006B77C6"/>
    <w:rsid w:val="006C3C40"/>
    <w:rsid w:val="006D6322"/>
    <w:rsid w:val="006D7301"/>
    <w:rsid w:val="006E01AB"/>
    <w:rsid w:val="006E182D"/>
    <w:rsid w:val="006F0C8B"/>
    <w:rsid w:val="006F2CD3"/>
    <w:rsid w:val="00700BAC"/>
    <w:rsid w:val="00701C04"/>
    <w:rsid w:val="0070551D"/>
    <w:rsid w:val="0071420B"/>
    <w:rsid w:val="00720AC2"/>
    <w:rsid w:val="00721677"/>
    <w:rsid w:val="007250B2"/>
    <w:rsid w:val="00725815"/>
    <w:rsid w:val="007261D7"/>
    <w:rsid w:val="007278C8"/>
    <w:rsid w:val="0073068E"/>
    <w:rsid w:val="00731457"/>
    <w:rsid w:val="00731E57"/>
    <w:rsid w:val="0073426B"/>
    <w:rsid w:val="00734566"/>
    <w:rsid w:val="0073737F"/>
    <w:rsid w:val="007374F7"/>
    <w:rsid w:val="00741EA9"/>
    <w:rsid w:val="007445E0"/>
    <w:rsid w:val="00754E41"/>
    <w:rsid w:val="00757C26"/>
    <w:rsid w:val="0076234B"/>
    <w:rsid w:val="00762C40"/>
    <w:rsid w:val="00765D64"/>
    <w:rsid w:val="00766D02"/>
    <w:rsid w:val="007676C0"/>
    <w:rsid w:val="007700DC"/>
    <w:rsid w:val="007707F8"/>
    <w:rsid w:val="00772479"/>
    <w:rsid w:val="00773E63"/>
    <w:rsid w:val="00776B6F"/>
    <w:rsid w:val="00780CE5"/>
    <w:rsid w:val="00782DFB"/>
    <w:rsid w:val="00785CC1"/>
    <w:rsid w:val="0079243F"/>
    <w:rsid w:val="00794119"/>
    <w:rsid w:val="0079776A"/>
    <w:rsid w:val="007A5CFC"/>
    <w:rsid w:val="007A66E7"/>
    <w:rsid w:val="007B12BF"/>
    <w:rsid w:val="007C4B54"/>
    <w:rsid w:val="007C53EA"/>
    <w:rsid w:val="007D436E"/>
    <w:rsid w:val="007D63CA"/>
    <w:rsid w:val="007E3516"/>
    <w:rsid w:val="007E5D45"/>
    <w:rsid w:val="007E657B"/>
    <w:rsid w:val="007E6A5A"/>
    <w:rsid w:val="007E7D0B"/>
    <w:rsid w:val="007F234F"/>
    <w:rsid w:val="007F5A78"/>
    <w:rsid w:val="007F7D48"/>
    <w:rsid w:val="00804863"/>
    <w:rsid w:val="00806D9D"/>
    <w:rsid w:val="00807D6D"/>
    <w:rsid w:val="008104F7"/>
    <w:rsid w:val="0081212B"/>
    <w:rsid w:val="008126AC"/>
    <w:rsid w:val="008159F2"/>
    <w:rsid w:val="008200F4"/>
    <w:rsid w:val="00820D22"/>
    <w:rsid w:val="008275B7"/>
    <w:rsid w:val="008279FA"/>
    <w:rsid w:val="00830BF3"/>
    <w:rsid w:val="00830FC6"/>
    <w:rsid w:val="00831184"/>
    <w:rsid w:val="008315EB"/>
    <w:rsid w:val="008336A6"/>
    <w:rsid w:val="008405C3"/>
    <w:rsid w:val="00844B90"/>
    <w:rsid w:val="00845014"/>
    <w:rsid w:val="00847315"/>
    <w:rsid w:val="0085087C"/>
    <w:rsid w:val="00851232"/>
    <w:rsid w:val="00851D29"/>
    <w:rsid w:val="0085388D"/>
    <w:rsid w:val="008552C3"/>
    <w:rsid w:val="00855BE1"/>
    <w:rsid w:val="00860273"/>
    <w:rsid w:val="00863A77"/>
    <w:rsid w:val="0086506E"/>
    <w:rsid w:val="00871A6C"/>
    <w:rsid w:val="008839E4"/>
    <w:rsid w:val="0088607B"/>
    <w:rsid w:val="00886291"/>
    <w:rsid w:val="008917DD"/>
    <w:rsid w:val="0089390C"/>
    <w:rsid w:val="00895517"/>
    <w:rsid w:val="008A08AC"/>
    <w:rsid w:val="008A1A5E"/>
    <w:rsid w:val="008A3F38"/>
    <w:rsid w:val="008A7A86"/>
    <w:rsid w:val="008A7C02"/>
    <w:rsid w:val="008B6230"/>
    <w:rsid w:val="008C038B"/>
    <w:rsid w:val="008C04CA"/>
    <w:rsid w:val="008C09C8"/>
    <w:rsid w:val="008C2A31"/>
    <w:rsid w:val="008D18C8"/>
    <w:rsid w:val="008D3F9D"/>
    <w:rsid w:val="008D6C6F"/>
    <w:rsid w:val="008F4095"/>
    <w:rsid w:val="00900788"/>
    <w:rsid w:val="00900D4A"/>
    <w:rsid w:val="009015ED"/>
    <w:rsid w:val="009025E9"/>
    <w:rsid w:val="00902B67"/>
    <w:rsid w:val="00903ABB"/>
    <w:rsid w:val="009071D2"/>
    <w:rsid w:val="00910015"/>
    <w:rsid w:val="00911376"/>
    <w:rsid w:val="00914C98"/>
    <w:rsid w:val="00924522"/>
    <w:rsid w:val="00926CB6"/>
    <w:rsid w:val="00935EAE"/>
    <w:rsid w:val="0093613A"/>
    <w:rsid w:val="00936DE4"/>
    <w:rsid w:val="00937D18"/>
    <w:rsid w:val="00941D2F"/>
    <w:rsid w:val="00955CFE"/>
    <w:rsid w:val="00957A6E"/>
    <w:rsid w:val="00960EAA"/>
    <w:rsid w:val="00964943"/>
    <w:rsid w:val="00970D28"/>
    <w:rsid w:val="00971B88"/>
    <w:rsid w:val="0098311B"/>
    <w:rsid w:val="009845E5"/>
    <w:rsid w:val="00990909"/>
    <w:rsid w:val="0099096C"/>
    <w:rsid w:val="009A453F"/>
    <w:rsid w:val="009A522C"/>
    <w:rsid w:val="009A7152"/>
    <w:rsid w:val="009B0EF5"/>
    <w:rsid w:val="009B2542"/>
    <w:rsid w:val="009B418C"/>
    <w:rsid w:val="009B4AB7"/>
    <w:rsid w:val="009B58B9"/>
    <w:rsid w:val="009B7B45"/>
    <w:rsid w:val="009C25A1"/>
    <w:rsid w:val="009C431A"/>
    <w:rsid w:val="009C7049"/>
    <w:rsid w:val="009C7885"/>
    <w:rsid w:val="009D12A1"/>
    <w:rsid w:val="009D168C"/>
    <w:rsid w:val="009D2C70"/>
    <w:rsid w:val="009D3BC5"/>
    <w:rsid w:val="009E2D7E"/>
    <w:rsid w:val="009E3C72"/>
    <w:rsid w:val="009E760E"/>
    <w:rsid w:val="009F013B"/>
    <w:rsid w:val="00A04C78"/>
    <w:rsid w:val="00A0521F"/>
    <w:rsid w:val="00A1002C"/>
    <w:rsid w:val="00A122DC"/>
    <w:rsid w:val="00A16676"/>
    <w:rsid w:val="00A167D1"/>
    <w:rsid w:val="00A208EB"/>
    <w:rsid w:val="00A20EEE"/>
    <w:rsid w:val="00A2110E"/>
    <w:rsid w:val="00A21D95"/>
    <w:rsid w:val="00A24144"/>
    <w:rsid w:val="00A32822"/>
    <w:rsid w:val="00A363D4"/>
    <w:rsid w:val="00A37FD1"/>
    <w:rsid w:val="00A51F99"/>
    <w:rsid w:val="00A5371D"/>
    <w:rsid w:val="00A56CCF"/>
    <w:rsid w:val="00A61D7B"/>
    <w:rsid w:val="00A64A4A"/>
    <w:rsid w:val="00A64EBF"/>
    <w:rsid w:val="00A713B5"/>
    <w:rsid w:val="00A83B83"/>
    <w:rsid w:val="00A857CD"/>
    <w:rsid w:val="00A92C0A"/>
    <w:rsid w:val="00A95F01"/>
    <w:rsid w:val="00A97F0A"/>
    <w:rsid w:val="00AA1189"/>
    <w:rsid w:val="00AA2E91"/>
    <w:rsid w:val="00AA3554"/>
    <w:rsid w:val="00AA4756"/>
    <w:rsid w:val="00AA59A7"/>
    <w:rsid w:val="00AA5CF6"/>
    <w:rsid w:val="00AA6102"/>
    <w:rsid w:val="00AA7014"/>
    <w:rsid w:val="00AB0131"/>
    <w:rsid w:val="00AC06CA"/>
    <w:rsid w:val="00AC3C23"/>
    <w:rsid w:val="00AC5B36"/>
    <w:rsid w:val="00AD044C"/>
    <w:rsid w:val="00AD3C4A"/>
    <w:rsid w:val="00AD4C98"/>
    <w:rsid w:val="00AD5602"/>
    <w:rsid w:val="00AD6DEF"/>
    <w:rsid w:val="00AE46CF"/>
    <w:rsid w:val="00AE7A1F"/>
    <w:rsid w:val="00AE7E14"/>
    <w:rsid w:val="00AF067C"/>
    <w:rsid w:val="00AF16B0"/>
    <w:rsid w:val="00AF19A1"/>
    <w:rsid w:val="00AF4D2A"/>
    <w:rsid w:val="00AF7F42"/>
    <w:rsid w:val="00B002EA"/>
    <w:rsid w:val="00B013A0"/>
    <w:rsid w:val="00B02004"/>
    <w:rsid w:val="00B0210A"/>
    <w:rsid w:val="00B02516"/>
    <w:rsid w:val="00B04DF3"/>
    <w:rsid w:val="00B04E1D"/>
    <w:rsid w:val="00B05807"/>
    <w:rsid w:val="00B06509"/>
    <w:rsid w:val="00B072DC"/>
    <w:rsid w:val="00B11A7B"/>
    <w:rsid w:val="00B1471C"/>
    <w:rsid w:val="00B1523F"/>
    <w:rsid w:val="00B15712"/>
    <w:rsid w:val="00B15A76"/>
    <w:rsid w:val="00B20EA9"/>
    <w:rsid w:val="00B22FC9"/>
    <w:rsid w:val="00B243B5"/>
    <w:rsid w:val="00B255E0"/>
    <w:rsid w:val="00B25C61"/>
    <w:rsid w:val="00B26F1F"/>
    <w:rsid w:val="00B31B45"/>
    <w:rsid w:val="00B35DA7"/>
    <w:rsid w:val="00B42085"/>
    <w:rsid w:val="00B42FDB"/>
    <w:rsid w:val="00B436B1"/>
    <w:rsid w:val="00B447D0"/>
    <w:rsid w:val="00B47665"/>
    <w:rsid w:val="00B47843"/>
    <w:rsid w:val="00B5436D"/>
    <w:rsid w:val="00B544DE"/>
    <w:rsid w:val="00B65591"/>
    <w:rsid w:val="00B658AE"/>
    <w:rsid w:val="00B66DFC"/>
    <w:rsid w:val="00B70ABD"/>
    <w:rsid w:val="00B7589C"/>
    <w:rsid w:val="00B76CC1"/>
    <w:rsid w:val="00B7736F"/>
    <w:rsid w:val="00B8175C"/>
    <w:rsid w:val="00B81864"/>
    <w:rsid w:val="00B81A88"/>
    <w:rsid w:val="00B923F4"/>
    <w:rsid w:val="00B951FA"/>
    <w:rsid w:val="00B956EE"/>
    <w:rsid w:val="00BB33DD"/>
    <w:rsid w:val="00BB38CD"/>
    <w:rsid w:val="00BD5ADC"/>
    <w:rsid w:val="00BE216E"/>
    <w:rsid w:val="00BE21CD"/>
    <w:rsid w:val="00BE33F4"/>
    <w:rsid w:val="00BE6ED8"/>
    <w:rsid w:val="00BF24FB"/>
    <w:rsid w:val="00BF3090"/>
    <w:rsid w:val="00BF46F6"/>
    <w:rsid w:val="00BF5FFE"/>
    <w:rsid w:val="00C000C8"/>
    <w:rsid w:val="00C012B4"/>
    <w:rsid w:val="00C02331"/>
    <w:rsid w:val="00C12A0A"/>
    <w:rsid w:val="00C160C6"/>
    <w:rsid w:val="00C217B4"/>
    <w:rsid w:val="00C218D8"/>
    <w:rsid w:val="00C223F8"/>
    <w:rsid w:val="00C22DC5"/>
    <w:rsid w:val="00C234C2"/>
    <w:rsid w:val="00C26AA7"/>
    <w:rsid w:val="00C2750F"/>
    <w:rsid w:val="00C2783C"/>
    <w:rsid w:val="00C300E8"/>
    <w:rsid w:val="00C32F68"/>
    <w:rsid w:val="00C34918"/>
    <w:rsid w:val="00C34A3E"/>
    <w:rsid w:val="00C42DF9"/>
    <w:rsid w:val="00C456EF"/>
    <w:rsid w:val="00C478B1"/>
    <w:rsid w:val="00C51DD5"/>
    <w:rsid w:val="00C53D15"/>
    <w:rsid w:val="00C54BB4"/>
    <w:rsid w:val="00C56C1E"/>
    <w:rsid w:val="00C61BDA"/>
    <w:rsid w:val="00C64EC9"/>
    <w:rsid w:val="00C6506F"/>
    <w:rsid w:val="00C6627E"/>
    <w:rsid w:val="00C702A0"/>
    <w:rsid w:val="00C710EF"/>
    <w:rsid w:val="00C72004"/>
    <w:rsid w:val="00C72F84"/>
    <w:rsid w:val="00C73AE2"/>
    <w:rsid w:val="00C827AD"/>
    <w:rsid w:val="00C85DF4"/>
    <w:rsid w:val="00C85DF8"/>
    <w:rsid w:val="00C92B97"/>
    <w:rsid w:val="00C95417"/>
    <w:rsid w:val="00CA2182"/>
    <w:rsid w:val="00CA29E6"/>
    <w:rsid w:val="00CA4682"/>
    <w:rsid w:val="00CB19C3"/>
    <w:rsid w:val="00CB3EBC"/>
    <w:rsid w:val="00CC0B90"/>
    <w:rsid w:val="00CC35AA"/>
    <w:rsid w:val="00CC4C7E"/>
    <w:rsid w:val="00CC72EE"/>
    <w:rsid w:val="00CD31CF"/>
    <w:rsid w:val="00CE3B13"/>
    <w:rsid w:val="00CE47EE"/>
    <w:rsid w:val="00CE611F"/>
    <w:rsid w:val="00CF18B5"/>
    <w:rsid w:val="00CF194D"/>
    <w:rsid w:val="00CF1E89"/>
    <w:rsid w:val="00CF44E9"/>
    <w:rsid w:val="00CF6AA7"/>
    <w:rsid w:val="00D0366F"/>
    <w:rsid w:val="00D07D99"/>
    <w:rsid w:val="00D126DF"/>
    <w:rsid w:val="00D13B4B"/>
    <w:rsid w:val="00D1702E"/>
    <w:rsid w:val="00D25B2A"/>
    <w:rsid w:val="00D315AB"/>
    <w:rsid w:val="00D3281E"/>
    <w:rsid w:val="00D44C83"/>
    <w:rsid w:val="00D45DB8"/>
    <w:rsid w:val="00D611DC"/>
    <w:rsid w:val="00D64E31"/>
    <w:rsid w:val="00D6627D"/>
    <w:rsid w:val="00D67BCA"/>
    <w:rsid w:val="00D7064F"/>
    <w:rsid w:val="00D81EE6"/>
    <w:rsid w:val="00D83A9A"/>
    <w:rsid w:val="00D86588"/>
    <w:rsid w:val="00DA0A74"/>
    <w:rsid w:val="00DA349F"/>
    <w:rsid w:val="00DB5951"/>
    <w:rsid w:val="00DB6B5A"/>
    <w:rsid w:val="00DC5E32"/>
    <w:rsid w:val="00DC63B1"/>
    <w:rsid w:val="00DC6DF4"/>
    <w:rsid w:val="00DD1C5D"/>
    <w:rsid w:val="00DD5D5A"/>
    <w:rsid w:val="00DD61D6"/>
    <w:rsid w:val="00DD6E8B"/>
    <w:rsid w:val="00DE0C68"/>
    <w:rsid w:val="00DE7277"/>
    <w:rsid w:val="00DF0DC1"/>
    <w:rsid w:val="00E00153"/>
    <w:rsid w:val="00E01613"/>
    <w:rsid w:val="00E017E5"/>
    <w:rsid w:val="00E02539"/>
    <w:rsid w:val="00E02A14"/>
    <w:rsid w:val="00E13FAB"/>
    <w:rsid w:val="00E21072"/>
    <w:rsid w:val="00E2704C"/>
    <w:rsid w:val="00E27916"/>
    <w:rsid w:val="00E307B2"/>
    <w:rsid w:val="00E30932"/>
    <w:rsid w:val="00E30C04"/>
    <w:rsid w:val="00E31FC9"/>
    <w:rsid w:val="00E35292"/>
    <w:rsid w:val="00E3612F"/>
    <w:rsid w:val="00E43023"/>
    <w:rsid w:val="00E46970"/>
    <w:rsid w:val="00E52EF6"/>
    <w:rsid w:val="00E53044"/>
    <w:rsid w:val="00E53B26"/>
    <w:rsid w:val="00E54FCE"/>
    <w:rsid w:val="00E552C9"/>
    <w:rsid w:val="00E6490E"/>
    <w:rsid w:val="00E6503A"/>
    <w:rsid w:val="00E67596"/>
    <w:rsid w:val="00E71E96"/>
    <w:rsid w:val="00E73011"/>
    <w:rsid w:val="00E735B0"/>
    <w:rsid w:val="00E752E3"/>
    <w:rsid w:val="00E76F1B"/>
    <w:rsid w:val="00E778D9"/>
    <w:rsid w:val="00E813E4"/>
    <w:rsid w:val="00E8245A"/>
    <w:rsid w:val="00E904A7"/>
    <w:rsid w:val="00E90646"/>
    <w:rsid w:val="00E97CF8"/>
    <w:rsid w:val="00EA0B0D"/>
    <w:rsid w:val="00EB140D"/>
    <w:rsid w:val="00EB2BFB"/>
    <w:rsid w:val="00EB3255"/>
    <w:rsid w:val="00EB5145"/>
    <w:rsid w:val="00EC3A1F"/>
    <w:rsid w:val="00EC59C7"/>
    <w:rsid w:val="00ED4E72"/>
    <w:rsid w:val="00ED77A9"/>
    <w:rsid w:val="00ED7AF3"/>
    <w:rsid w:val="00EE1C4C"/>
    <w:rsid w:val="00EE45CA"/>
    <w:rsid w:val="00EF0AF9"/>
    <w:rsid w:val="00EF0D8B"/>
    <w:rsid w:val="00EF2D96"/>
    <w:rsid w:val="00EF3104"/>
    <w:rsid w:val="00EF4979"/>
    <w:rsid w:val="00F1200F"/>
    <w:rsid w:val="00F20CA1"/>
    <w:rsid w:val="00F21534"/>
    <w:rsid w:val="00F27588"/>
    <w:rsid w:val="00F27AA2"/>
    <w:rsid w:val="00F30D4F"/>
    <w:rsid w:val="00F439C7"/>
    <w:rsid w:val="00F46A93"/>
    <w:rsid w:val="00F55464"/>
    <w:rsid w:val="00F5576B"/>
    <w:rsid w:val="00F573F8"/>
    <w:rsid w:val="00F61986"/>
    <w:rsid w:val="00F63C51"/>
    <w:rsid w:val="00F64D47"/>
    <w:rsid w:val="00F652D8"/>
    <w:rsid w:val="00F707B7"/>
    <w:rsid w:val="00F7239A"/>
    <w:rsid w:val="00F7291A"/>
    <w:rsid w:val="00F74736"/>
    <w:rsid w:val="00F82FA0"/>
    <w:rsid w:val="00F87C14"/>
    <w:rsid w:val="00F92A47"/>
    <w:rsid w:val="00F95E2C"/>
    <w:rsid w:val="00F96E72"/>
    <w:rsid w:val="00FA1525"/>
    <w:rsid w:val="00FA2229"/>
    <w:rsid w:val="00FA2C4E"/>
    <w:rsid w:val="00FA3832"/>
    <w:rsid w:val="00FA42DE"/>
    <w:rsid w:val="00FA4B2C"/>
    <w:rsid w:val="00FA57B7"/>
    <w:rsid w:val="00FA5C4B"/>
    <w:rsid w:val="00FB1A6E"/>
    <w:rsid w:val="00FB1F16"/>
    <w:rsid w:val="00FB4524"/>
    <w:rsid w:val="00FB767D"/>
    <w:rsid w:val="00FC2D3B"/>
    <w:rsid w:val="00FC3DCC"/>
    <w:rsid w:val="00FC552C"/>
    <w:rsid w:val="00FD1F3A"/>
    <w:rsid w:val="00FD249E"/>
    <w:rsid w:val="00FD7F8B"/>
    <w:rsid w:val="00FF085E"/>
    <w:rsid w:val="00FF0D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F1994-7D49-4214-AA13-BB089AF6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pPr>
      <w:spacing w:after="200" w:line="276" w:lineRule="auto"/>
    </w:pPr>
    <w:rPr>
      <w:rFonts w:ascii="Verdana" w:hAnsi="Verdana" w:cs="Verdana"/>
      <w:sz w:val="22"/>
      <w:szCs w:val="22"/>
    </w:rPr>
  </w:style>
  <w:style w:type="paragraph" w:styleId="Heading1">
    <w:name w:val="heading 1"/>
    <w:basedOn w:val="Normal"/>
    <w:next w:val="Normal"/>
    <w:link w:val="Heading1Char"/>
    <w:uiPriority w:val="9"/>
    <w:qFormat/>
    <w:rsid w:val="00841CD9"/>
    <w:pPr>
      <w:keepNext/>
      <w:keepLines/>
      <w:spacing w:before="48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link w:val="Heading1"/>
    <w:uiPriority w:val="9"/>
    <w:rsid w:val="00841CD9"/>
    <w:rPr>
      <w:rFonts w:ascii="Cambria" w:eastAsia="Times New Roman" w:hAnsi="Cambria" w:cs="Times New Roman"/>
      <w:b/>
      <w:bCs/>
      <w:color w:val="365F91"/>
      <w:sz w:val="28"/>
      <w:szCs w:val="28"/>
    </w:rPr>
  </w:style>
  <w:style w:type="character" w:customStyle="1" w:styleId="Heading2Char">
    <w:name w:val="Heading 2 Char"/>
    <w:link w:val="Heading2"/>
    <w:uiPriority w:val="9"/>
    <w:rsid w:val="00841CD9"/>
    <w:rPr>
      <w:rFonts w:ascii="Cambria" w:eastAsia="Times New Roman" w:hAnsi="Cambria" w:cs="Times New Roman"/>
      <w:b/>
      <w:bCs/>
      <w:color w:val="4F81BD"/>
      <w:sz w:val="26"/>
      <w:szCs w:val="26"/>
    </w:rPr>
  </w:style>
  <w:style w:type="character" w:customStyle="1" w:styleId="Heading3Char">
    <w:name w:val="Heading 3 Char"/>
    <w:link w:val="Heading3"/>
    <w:uiPriority w:val="9"/>
    <w:rsid w:val="00841CD9"/>
    <w:rPr>
      <w:rFonts w:ascii="Cambria" w:eastAsia="Times New Roman" w:hAnsi="Cambria" w:cs="Times New Roman"/>
      <w:b/>
      <w:bCs/>
      <w:color w:val="4F81BD"/>
    </w:rPr>
  </w:style>
  <w:style w:type="character" w:customStyle="1" w:styleId="Heading4Char">
    <w:name w:val="Heading 4 Char"/>
    <w:link w:val="Heading4"/>
    <w:uiPriority w:val="9"/>
    <w:rsid w:val="00841CD9"/>
    <w:rPr>
      <w:rFonts w:ascii="Cambria" w:eastAsia="Times New Roman" w:hAnsi="Cambria" w:cs="Times New Roman"/>
      <w:b/>
      <w:bCs/>
      <w:i/>
      <w:iCs/>
      <w:color w:val="4F81BD"/>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Cambria" w:eastAsia="Times New Roman" w:hAnsi="Cambria" w:cs="Times New Roman"/>
      <w:i/>
      <w:iCs/>
      <w:color w:val="4F81BD"/>
      <w:spacing w:val="15"/>
      <w:sz w:val="24"/>
      <w:szCs w:val="24"/>
    </w:rPr>
  </w:style>
  <w:style w:type="character" w:customStyle="1" w:styleId="SubtitleChar">
    <w:name w:val="Subtitle Char"/>
    <w:link w:val="Subtitle"/>
    <w:uiPriority w:val="11"/>
    <w:rsid w:val="00841CD9"/>
    <w:rPr>
      <w:rFonts w:ascii="Cambria" w:eastAsia="Times New Roman" w:hAnsi="Cambria" w:cs="Times New Roman"/>
      <w:i/>
      <w:iCs/>
      <w:color w:val="4F81BD"/>
      <w:spacing w:val="15"/>
      <w:sz w:val="24"/>
      <w:szCs w:val="24"/>
    </w:rPr>
  </w:style>
  <w:style w:type="paragraph" w:styleId="Title">
    <w:name w:val="Title"/>
    <w:basedOn w:val="Normal"/>
    <w:next w:val="Normal"/>
    <w:link w:val="TitleChar"/>
    <w:uiPriority w:val="10"/>
    <w:qFormat/>
    <w:rsid w:val="00841CD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link w:val="Title"/>
    <w:uiPriority w:val="10"/>
    <w:rsid w:val="00841CD9"/>
    <w:rPr>
      <w:rFonts w:ascii="Cambria" w:eastAsia="Times New Roman" w:hAnsi="Cambria" w:cs="Times New Roman"/>
      <w:color w:val="17365D"/>
      <w:spacing w:val="5"/>
      <w:kern w:val="28"/>
      <w:sz w:val="52"/>
      <w:szCs w:val="52"/>
    </w:rPr>
  </w:style>
  <w:style w:type="character" w:styleId="Emphasis">
    <w:name w:val="Emphasis"/>
    <w:uiPriority w:val="20"/>
    <w:qFormat/>
    <w:rsid w:val="00D1197D"/>
    <w:rPr>
      <w:i/>
      <w:iCs/>
    </w:rPr>
  </w:style>
  <w:style w:type="character" w:styleId="Hyperlink">
    <w:name w:val="Hyperlink"/>
    <w:uiPriority w:val="99"/>
    <w:unhideWhenUsed/>
    <w:rsid w:val="002612D7"/>
    <w:rPr>
      <w:color w:val="0000FF"/>
      <w:u w:val="single"/>
    </w:rPr>
  </w:style>
  <w:style w:type="table" w:styleId="TableGrid">
    <w:name w:val="Table Grid"/>
    <w:basedOn w:val="TableNormal"/>
    <w:uiPriority w:val="59"/>
    <w:rsid w:val="002612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semiHidden/>
    <w:unhideWhenUsed/>
    <w:qFormat/>
    <w:rsid w:val="007109C0"/>
    <w:pPr>
      <w:spacing w:line="240" w:lineRule="auto"/>
    </w:pPr>
    <w:rPr>
      <w:b/>
      <w:bCs/>
      <w:color w:val="4F81BD"/>
      <w:sz w:val="18"/>
      <w:szCs w:val="18"/>
    </w:rPr>
  </w:style>
  <w:style w:type="paragraph" w:customStyle="1" w:styleId="DocDefaults">
    <w:name w:val="DocDefaults"/>
    <w:rsid w:val="002612D7"/>
    <w:pPr>
      <w:spacing w:after="200" w:line="276" w:lineRule="auto"/>
    </w:pPr>
    <w:rPr>
      <w:sz w:val="22"/>
      <w:szCs w:val="22"/>
    </w:rPr>
  </w:style>
  <w:style w:type="character" w:styleId="CommentReference">
    <w:name w:val="annotation reference"/>
    <w:uiPriority w:val="99"/>
    <w:semiHidden/>
    <w:unhideWhenUsed/>
    <w:rsid w:val="009D12A1"/>
    <w:rPr>
      <w:sz w:val="16"/>
      <w:szCs w:val="16"/>
    </w:rPr>
  </w:style>
  <w:style w:type="paragraph" w:styleId="CommentText">
    <w:name w:val="annotation text"/>
    <w:basedOn w:val="Normal"/>
    <w:link w:val="CommentTextChar"/>
    <w:uiPriority w:val="99"/>
    <w:unhideWhenUsed/>
    <w:rsid w:val="009D12A1"/>
    <w:pPr>
      <w:spacing w:line="240" w:lineRule="auto"/>
    </w:pPr>
    <w:rPr>
      <w:sz w:val="20"/>
      <w:szCs w:val="20"/>
    </w:rPr>
  </w:style>
  <w:style w:type="character" w:customStyle="1" w:styleId="CommentTextChar">
    <w:name w:val="Comment Text Char"/>
    <w:link w:val="CommentText"/>
    <w:uiPriority w:val="99"/>
    <w:rsid w:val="009D12A1"/>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9D12A1"/>
    <w:rPr>
      <w:b/>
      <w:bCs/>
    </w:rPr>
  </w:style>
  <w:style w:type="character" w:customStyle="1" w:styleId="CommentSubjectChar">
    <w:name w:val="Comment Subject Char"/>
    <w:link w:val="CommentSubject"/>
    <w:uiPriority w:val="99"/>
    <w:semiHidden/>
    <w:rsid w:val="009D12A1"/>
    <w:rPr>
      <w:rFonts w:ascii="Verdana" w:hAnsi="Verdana" w:cs="Verdana"/>
      <w:b/>
      <w:bCs/>
      <w:sz w:val="20"/>
      <w:szCs w:val="20"/>
    </w:rPr>
  </w:style>
  <w:style w:type="paragraph" w:styleId="BalloonText">
    <w:name w:val="Balloon Text"/>
    <w:basedOn w:val="Normal"/>
    <w:link w:val="BalloonTextChar"/>
    <w:uiPriority w:val="99"/>
    <w:semiHidden/>
    <w:unhideWhenUsed/>
    <w:rsid w:val="009D12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D12A1"/>
    <w:rPr>
      <w:rFonts w:ascii="Tahoma" w:hAnsi="Tahoma" w:cs="Tahoma"/>
      <w:sz w:val="16"/>
      <w:szCs w:val="16"/>
    </w:rPr>
  </w:style>
  <w:style w:type="paragraph" w:styleId="ListParagraph">
    <w:name w:val="List Paragraph"/>
    <w:basedOn w:val="Normal"/>
    <w:uiPriority w:val="99"/>
    <w:unhideWhenUsed/>
    <w:qFormat/>
    <w:rsid w:val="003934C7"/>
    <w:pPr>
      <w:ind w:left="720"/>
      <w:contextualSpacing/>
    </w:pPr>
  </w:style>
  <w:style w:type="paragraph" w:styleId="Revision">
    <w:name w:val="Revision"/>
    <w:hidden/>
    <w:uiPriority w:val="99"/>
    <w:unhideWhenUsed/>
    <w:rsid w:val="00806D9D"/>
    <w:rPr>
      <w:rFonts w:ascii="Verdana" w:hAnsi="Verdana" w:cs="Verdana"/>
      <w:sz w:val="22"/>
      <w:szCs w:val="22"/>
    </w:rPr>
  </w:style>
  <w:style w:type="paragraph" w:styleId="FootnoteText">
    <w:name w:val="footnote text"/>
    <w:basedOn w:val="Normal"/>
    <w:link w:val="FootnoteTextChar"/>
    <w:uiPriority w:val="99"/>
    <w:semiHidden/>
    <w:unhideWhenUsed/>
    <w:rsid w:val="00003459"/>
    <w:pPr>
      <w:spacing w:after="0" w:line="240" w:lineRule="auto"/>
    </w:pPr>
    <w:rPr>
      <w:sz w:val="20"/>
      <w:szCs w:val="20"/>
    </w:rPr>
  </w:style>
  <w:style w:type="character" w:customStyle="1" w:styleId="FootnoteTextChar">
    <w:name w:val="Footnote Text Char"/>
    <w:link w:val="FootnoteText"/>
    <w:uiPriority w:val="99"/>
    <w:semiHidden/>
    <w:rsid w:val="00003459"/>
    <w:rPr>
      <w:rFonts w:ascii="Verdana" w:hAnsi="Verdana" w:cs="Verdana"/>
      <w:sz w:val="20"/>
      <w:szCs w:val="20"/>
    </w:rPr>
  </w:style>
  <w:style w:type="character" w:styleId="FootnoteReference">
    <w:name w:val="footnote reference"/>
    <w:uiPriority w:val="99"/>
    <w:semiHidden/>
    <w:unhideWhenUsed/>
    <w:rsid w:val="00003459"/>
    <w:rPr>
      <w:vertAlign w:val="superscript"/>
    </w:rPr>
  </w:style>
  <w:style w:type="paragraph" w:styleId="EndnoteText">
    <w:name w:val="endnote text"/>
    <w:basedOn w:val="Normal"/>
    <w:link w:val="EndnoteTextChar"/>
    <w:uiPriority w:val="99"/>
    <w:semiHidden/>
    <w:unhideWhenUsed/>
    <w:rsid w:val="00911376"/>
    <w:pPr>
      <w:spacing w:after="0" w:line="240" w:lineRule="auto"/>
    </w:pPr>
    <w:rPr>
      <w:sz w:val="20"/>
      <w:szCs w:val="20"/>
    </w:rPr>
  </w:style>
  <w:style w:type="character" w:customStyle="1" w:styleId="EndnoteTextChar">
    <w:name w:val="Endnote Text Char"/>
    <w:link w:val="EndnoteText"/>
    <w:uiPriority w:val="99"/>
    <w:semiHidden/>
    <w:rsid w:val="00911376"/>
    <w:rPr>
      <w:rFonts w:ascii="Verdana" w:hAnsi="Verdana" w:cs="Verdana"/>
      <w:sz w:val="20"/>
      <w:szCs w:val="20"/>
    </w:rPr>
  </w:style>
  <w:style w:type="character" w:styleId="EndnoteReference">
    <w:name w:val="endnote reference"/>
    <w:uiPriority w:val="99"/>
    <w:semiHidden/>
    <w:unhideWhenUsed/>
    <w:rsid w:val="00911376"/>
    <w:rPr>
      <w:vertAlign w:val="superscript"/>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FA2229"/>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rsid w:val="00FA2229"/>
    <w:rPr>
      <w:rFonts w:ascii="Verdana" w:hAnsi="Verdana" w:cs="Verdana"/>
    </w:rPr>
  </w:style>
  <w:style w:type="paragraph" w:customStyle="1" w:styleId="auto-style1">
    <w:name w:val="auto-style1"/>
    <w:basedOn w:val="Normal"/>
    <w:rsid w:val="00757C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style3">
    <w:name w:val="auto-style3"/>
    <w:basedOn w:val="DefaultParagraphFont"/>
    <w:rsid w:val="00757C26"/>
  </w:style>
  <w:style w:type="paragraph" w:customStyle="1" w:styleId="Default">
    <w:name w:val="Default"/>
    <w:rsid w:val="00757C26"/>
    <w:pPr>
      <w:autoSpaceDE w:val="0"/>
      <w:autoSpaceDN w:val="0"/>
      <w:adjustRightInd w:val="0"/>
    </w:pPr>
    <w:rPr>
      <w:rFonts w:ascii="Arial" w:hAnsi="Arial" w:cs="Arial"/>
      <w:color w:val="000000"/>
      <w:sz w:val="24"/>
      <w:szCs w:val="24"/>
    </w:rPr>
  </w:style>
  <w:style w:type="character" w:styleId="PageNumber">
    <w:name w:val="page number"/>
    <w:basedOn w:val="DefaultParagraphFont"/>
    <w:uiPriority w:val="99"/>
    <w:semiHidden/>
    <w:unhideWhenUsed/>
    <w:rsid w:val="000C3C17"/>
  </w:style>
  <w:style w:type="paragraph" w:customStyle="1" w:styleId="1tekst">
    <w:name w:val="1tekst"/>
    <w:basedOn w:val="Normal"/>
    <w:rsid w:val="000C3C17"/>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86202">
      <w:bodyDiv w:val="1"/>
      <w:marLeft w:val="0"/>
      <w:marRight w:val="0"/>
      <w:marTop w:val="0"/>
      <w:marBottom w:val="0"/>
      <w:divBdr>
        <w:top w:val="none" w:sz="0" w:space="0" w:color="auto"/>
        <w:left w:val="none" w:sz="0" w:space="0" w:color="auto"/>
        <w:bottom w:val="none" w:sz="0" w:space="0" w:color="auto"/>
        <w:right w:val="none" w:sz="0" w:space="0" w:color="auto"/>
      </w:divBdr>
    </w:div>
    <w:div w:id="584190137">
      <w:bodyDiv w:val="1"/>
      <w:marLeft w:val="0"/>
      <w:marRight w:val="0"/>
      <w:marTop w:val="0"/>
      <w:marBottom w:val="0"/>
      <w:divBdr>
        <w:top w:val="none" w:sz="0" w:space="0" w:color="auto"/>
        <w:left w:val="none" w:sz="0" w:space="0" w:color="auto"/>
        <w:bottom w:val="none" w:sz="0" w:space="0" w:color="auto"/>
        <w:right w:val="none" w:sz="0" w:space="0" w:color="auto"/>
      </w:divBdr>
    </w:div>
    <w:div w:id="737097491">
      <w:bodyDiv w:val="1"/>
      <w:marLeft w:val="0"/>
      <w:marRight w:val="0"/>
      <w:marTop w:val="0"/>
      <w:marBottom w:val="0"/>
      <w:divBdr>
        <w:top w:val="none" w:sz="0" w:space="0" w:color="auto"/>
        <w:left w:val="none" w:sz="0" w:space="0" w:color="auto"/>
        <w:bottom w:val="none" w:sz="0" w:space="0" w:color="auto"/>
        <w:right w:val="none" w:sz="0" w:space="0" w:color="auto"/>
      </w:divBdr>
    </w:div>
    <w:div w:id="776631789">
      <w:bodyDiv w:val="1"/>
      <w:marLeft w:val="0"/>
      <w:marRight w:val="0"/>
      <w:marTop w:val="0"/>
      <w:marBottom w:val="0"/>
      <w:divBdr>
        <w:top w:val="none" w:sz="0" w:space="0" w:color="auto"/>
        <w:left w:val="none" w:sz="0" w:space="0" w:color="auto"/>
        <w:bottom w:val="none" w:sz="0" w:space="0" w:color="auto"/>
        <w:right w:val="none" w:sz="0" w:space="0" w:color="auto"/>
      </w:divBdr>
      <w:divsChild>
        <w:div w:id="23914300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882981646">
      <w:bodyDiv w:val="1"/>
      <w:marLeft w:val="0"/>
      <w:marRight w:val="0"/>
      <w:marTop w:val="0"/>
      <w:marBottom w:val="0"/>
      <w:divBdr>
        <w:top w:val="none" w:sz="0" w:space="0" w:color="auto"/>
        <w:left w:val="none" w:sz="0" w:space="0" w:color="auto"/>
        <w:bottom w:val="none" w:sz="0" w:space="0" w:color="auto"/>
        <w:right w:val="none" w:sz="0" w:space="0" w:color="auto"/>
      </w:divBdr>
    </w:div>
    <w:div w:id="1042556265">
      <w:bodyDiv w:val="1"/>
      <w:marLeft w:val="0"/>
      <w:marRight w:val="0"/>
      <w:marTop w:val="0"/>
      <w:marBottom w:val="0"/>
      <w:divBdr>
        <w:top w:val="none" w:sz="0" w:space="0" w:color="auto"/>
        <w:left w:val="none" w:sz="0" w:space="0" w:color="auto"/>
        <w:bottom w:val="none" w:sz="0" w:space="0" w:color="auto"/>
        <w:right w:val="none" w:sz="0" w:space="0" w:color="auto"/>
      </w:divBdr>
    </w:div>
    <w:div w:id="1106846688">
      <w:bodyDiv w:val="1"/>
      <w:marLeft w:val="0"/>
      <w:marRight w:val="0"/>
      <w:marTop w:val="0"/>
      <w:marBottom w:val="0"/>
      <w:divBdr>
        <w:top w:val="none" w:sz="0" w:space="0" w:color="auto"/>
        <w:left w:val="none" w:sz="0" w:space="0" w:color="auto"/>
        <w:bottom w:val="none" w:sz="0" w:space="0" w:color="auto"/>
        <w:right w:val="none" w:sz="0" w:space="0" w:color="auto"/>
      </w:divBdr>
    </w:div>
    <w:div w:id="1491480935">
      <w:bodyDiv w:val="1"/>
      <w:marLeft w:val="0"/>
      <w:marRight w:val="0"/>
      <w:marTop w:val="0"/>
      <w:marBottom w:val="0"/>
      <w:divBdr>
        <w:top w:val="none" w:sz="0" w:space="0" w:color="auto"/>
        <w:left w:val="none" w:sz="0" w:space="0" w:color="auto"/>
        <w:bottom w:val="none" w:sz="0" w:space="0" w:color="auto"/>
        <w:right w:val="none" w:sz="0" w:space="0" w:color="auto"/>
      </w:divBdr>
    </w:div>
    <w:div w:id="1642224528">
      <w:bodyDiv w:val="1"/>
      <w:marLeft w:val="0"/>
      <w:marRight w:val="0"/>
      <w:marTop w:val="0"/>
      <w:marBottom w:val="0"/>
      <w:divBdr>
        <w:top w:val="none" w:sz="0" w:space="0" w:color="auto"/>
        <w:left w:val="none" w:sz="0" w:space="0" w:color="auto"/>
        <w:bottom w:val="none" w:sz="0" w:space="0" w:color="auto"/>
        <w:right w:val="none" w:sz="0" w:space="0" w:color="auto"/>
      </w:divBdr>
    </w:div>
    <w:div w:id="1747073875">
      <w:bodyDiv w:val="1"/>
      <w:marLeft w:val="0"/>
      <w:marRight w:val="0"/>
      <w:marTop w:val="0"/>
      <w:marBottom w:val="0"/>
      <w:divBdr>
        <w:top w:val="none" w:sz="0" w:space="0" w:color="auto"/>
        <w:left w:val="none" w:sz="0" w:space="0" w:color="auto"/>
        <w:bottom w:val="none" w:sz="0" w:space="0" w:color="auto"/>
        <w:right w:val="none" w:sz="0" w:space="0" w:color="auto"/>
      </w:divBdr>
    </w:div>
    <w:div w:id="1856915988">
      <w:bodyDiv w:val="1"/>
      <w:marLeft w:val="0"/>
      <w:marRight w:val="0"/>
      <w:marTop w:val="0"/>
      <w:marBottom w:val="0"/>
      <w:divBdr>
        <w:top w:val="none" w:sz="0" w:space="0" w:color="auto"/>
        <w:left w:val="none" w:sz="0" w:space="0" w:color="auto"/>
        <w:bottom w:val="none" w:sz="0" w:space="0" w:color="auto"/>
        <w:right w:val="none" w:sz="0" w:space="0" w:color="auto"/>
      </w:divBdr>
    </w:div>
    <w:div w:id="1955626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420BA-2E4D-4208-923D-7525EAB16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6740</Words>
  <Characters>38419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ComputerAdmin</dc:creator>
  <cp:lastModifiedBy>Bojan Grgic</cp:lastModifiedBy>
  <cp:revision>2</cp:revision>
  <cp:lastPrinted>2020-01-22T09:25:00Z</cp:lastPrinted>
  <dcterms:created xsi:type="dcterms:W3CDTF">2020-01-22T15:27:00Z</dcterms:created>
  <dcterms:modified xsi:type="dcterms:W3CDTF">2020-01-22T15:27:00Z</dcterms:modified>
</cp:coreProperties>
</file>