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6C26" w:rsidRPr="00DC0C79" w:rsidRDefault="00EC6C26" w:rsidP="00EC6C26">
      <w:pPr>
        <w:pStyle w:val="bold1"/>
        <w:spacing w:before="0" w:beforeAutospacing="0" w:after="0" w:afterAutospacing="0" w:line="276" w:lineRule="auto"/>
        <w:ind w:firstLine="480"/>
        <w:jc w:val="center"/>
        <w:rPr>
          <w:bCs/>
          <w:color w:val="000000"/>
          <w:lang w:val="sr-Cyrl-RS"/>
        </w:rPr>
      </w:pPr>
      <w:r w:rsidRPr="00DC0C79">
        <w:rPr>
          <w:bCs/>
          <w:color w:val="000000"/>
          <w:lang w:val="sr-Cyrl-RS"/>
        </w:rPr>
        <w:t>ПРОГРАМ</w:t>
      </w:r>
      <w:r w:rsidRPr="00DC0C79">
        <w:rPr>
          <w:bCs/>
          <w:color w:val="000000"/>
          <w:lang w:val="sr-Cyrl-RS"/>
        </w:rPr>
        <w:br/>
        <w:t>ПОДРШКЕ СПРОВОЂЕЊУ МЕРА ПОПУЛАЦИОНЕ ПОЛИТИКЕ</w:t>
      </w:r>
      <w:r w:rsidRPr="00DC0C79">
        <w:rPr>
          <w:rStyle w:val="apple-converted-space"/>
          <w:bCs/>
          <w:color w:val="000000"/>
          <w:lang w:val="sr-Cyrl-RS"/>
        </w:rPr>
        <w:t> </w:t>
      </w:r>
      <w:r w:rsidRPr="00DC0C79">
        <w:rPr>
          <w:bCs/>
          <w:color w:val="000000"/>
          <w:lang w:val="sr-Cyrl-RS"/>
        </w:rPr>
        <w:br/>
        <w:t>У РЕПУБЛИЦИ СРБИЈИ ЗА 20</w:t>
      </w:r>
      <w:r w:rsidR="008D5ACF">
        <w:rPr>
          <w:bCs/>
          <w:color w:val="000000"/>
        </w:rPr>
        <w:t>20</w:t>
      </w:r>
      <w:r w:rsidRPr="00DC0C79">
        <w:rPr>
          <w:bCs/>
          <w:color w:val="000000"/>
          <w:lang w:val="sr-Cyrl-RS"/>
        </w:rPr>
        <w:t>. ГОДИНУ</w:t>
      </w:r>
    </w:p>
    <w:p w:rsidR="00EC6C26" w:rsidRPr="00DC0C79" w:rsidRDefault="00EC6C26" w:rsidP="00EC6C26">
      <w:pPr>
        <w:pStyle w:val="bold1"/>
        <w:spacing w:before="0" w:beforeAutospacing="0" w:after="0" w:afterAutospacing="0" w:line="276" w:lineRule="auto"/>
        <w:ind w:firstLine="480"/>
        <w:jc w:val="center"/>
        <w:rPr>
          <w:bCs/>
          <w:color w:val="000000"/>
          <w:lang w:val="sr-Cyrl-RS"/>
        </w:rPr>
      </w:pPr>
    </w:p>
    <w:p w:rsidR="00EC6C26" w:rsidRPr="00DC0C79" w:rsidRDefault="00EC6C26" w:rsidP="00EC6C26">
      <w:pPr>
        <w:pStyle w:val="bold1"/>
        <w:spacing w:before="0" w:beforeAutospacing="0" w:after="0" w:afterAutospacing="0" w:line="276" w:lineRule="auto"/>
        <w:ind w:firstLine="480"/>
        <w:jc w:val="center"/>
        <w:rPr>
          <w:bCs/>
          <w:color w:val="000000"/>
          <w:lang w:val="sr-Cyrl-RS"/>
        </w:rPr>
      </w:pPr>
    </w:p>
    <w:p w:rsidR="00EC6C26" w:rsidRPr="00DC0C79" w:rsidRDefault="00EC6C26" w:rsidP="00EC6C26">
      <w:pPr>
        <w:pStyle w:val="clan"/>
        <w:spacing w:before="0" w:beforeAutospacing="0" w:after="0" w:afterAutospacing="0" w:line="276" w:lineRule="auto"/>
        <w:ind w:firstLine="480"/>
        <w:jc w:val="center"/>
        <w:rPr>
          <w:color w:val="000000"/>
          <w:lang w:val="sr-Cyrl-RS"/>
        </w:rPr>
      </w:pPr>
      <w:r w:rsidRPr="00DC0C79">
        <w:rPr>
          <w:color w:val="000000"/>
          <w:lang w:val="sr-Cyrl-RS"/>
        </w:rPr>
        <w:t>I. ПРЕДМЕТ</w:t>
      </w:r>
    </w:p>
    <w:p w:rsidR="00EC6C26" w:rsidRPr="00DC0C79" w:rsidRDefault="00EC6C26" w:rsidP="00EC6C26">
      <w:pPr>
        <w:pStyle w:val="NormalWeb"/>
        <w:spacing w:before="0" w:beforeAutospacing="0" w:after="0" w:afterAutospacing="0" w:line="276" w:lineRule="auto"/>
        <w:ind w:firstLine="480"/>
        <w:jc w:val="both"/>
        <w:rPr>
          <w:color w:val="000000"/>
          <w:lang w:val="sr-Cyrl-RS"/>
        </w:rPr>
      </w:pPr>
      <w:r w:rsidRPr="00DC0C79">
        <w:rPr>
          <w:color w:val="000000"/>
          <w:lang w:val="sr-Cyrl-RS"/>
        </w:rPr>
        <w:t xml:space="preserve">Законом о буџету Републике Србије за </w:t>
      </w:r>
      <w:r w:rsidR="00DC0C79" w:rsidRPr="00DC0C79">
        <w:rPr>
          <w:color w:val="000000"/>
          <w:lang w:val="sr-Cyrl-RS"/>
        </w:rPr>
        <w:t>2020</w:t>
      </w:r>
      <w:r w:rsidRPr="00DC0C79">
        <w:rPr>
          <w:color w:val="000000"/>
          <w:lang w:val="sr-Cyrl-RS"/>
        </w:rPr>
        <w:t>. годин</w:t>
      </w:r>
      <w:r w:rsidR="0029063F" w:rsidRPr="00DC0C79">
        <w:rPr>
          <w:color w:val="000000"/>
          <w:lang w:val="sr-Cyrl-RS"/>
        </w:rPr>
        <w:t xml:space="preserve">у („Службени гласник РС”, </w:t>
      </w:r>
      <w:r w:rsidR="0029063F" w:rsidRPr="00C34937">
        <w:rPr>
          <w:lang w:val="sr-Cyrl-RS"/>
        </w:rPr>
        <w:t>број</w:t>
      </w:r>
      <w:r w:rsidR="00AA468E">
        <w:rPr>
          <w:lang w:val="sr-Cyrl-RS"/>
        </w:rPr>
        <w:t xml:space="preserve"> </w:t>
      </w:r>
      <w:r w:rsidR="00AA468E">
        <w:rPr>
          <w:rFonts w:eastAsia="Times New Roman"/>
          <w:lang w:val="sr-Cyrl-RS"/>
        </w:rPr>
        <w:t>84/</w:t>
      </w:r>
      <w:r w:rsidR="00C34937">
        <w:rPr>
          <w:rFonts w:eastAsia="Times New Roman"/>
          <w:lang w:val="sr-Cyrl-RS"/>
        </w:rPr>
        <w:t>19</w:t>
      </w:r>
      <w:r w:rsidRPr="00DC0C79">
        <w:rPr>
          <w:color w:val="000000"/>
          <w:lang w:val="sr-Cyrl-RS"/>
        </w:rPr>
        <w:t xml:space="preserve">), у члану 8. у оквиру Раздела 3 - Влада, Глава 3.6 - Кабинет министра без портфеља задуженог за демографију и популациону политику, Програм 2102 - Подршка раду Владе, Функција 110 - Извршни и законодавни органи, финансијски и фискални послови и спољни послови, Пројекат 4003 - Подршка спровођењу мера популационе политике на територији Републике Србије, апропријација економска класификација 463 - Трансфери осталим нивоима власти, обезбеђена су </w:t>
      </w:r>
      <w:r w:rsidR="0029063F" w:rsidRPr="00DC0C79">
        <w:rPr>
          <w:color w:val="000000"/>
          <w:lang w:val="sr-Cyrl-RS"/>
        </w:rPr>
        <w:t>средства у укупном износу од 65</w:t>
      </w:r>
      <w:r w:rsidRPr="00DC0C79">
        <w:rPr>
          <w:color w:val="000000"/>
          <w:lang w:val="sr-Cyrl-RS"/>
        </w:rPr>
        <w:t>0.000.000 динара, ради пружања подршке спровођењу мера популационе по</w:t>
      </w:r>
      <w:r w:rsidR="00DC0C79">
        <w:rPr>
          <w:color w:val="000000"/>
          <w:lang w:val="sr-Cyrl-RS"/>
        </w:rPr>
        <w:t>литике у Републици Србији за 2020</w:t>
      </w:r>
      <w:r w:rsidRPr="00DC0C79">
        <w:rPr>
          <w:color w:val="000000"/>
          <w:lang w:val="sr-Cyrl-RS"/>
        </w:rPr>
        <w:t>. годину.</w:t>
      </w:r>
    </w:p>
    <w:p w:rsidR="00EC6C26" w:rsidRPr="00DC0C79" w:rsidRDefault="00EC6C26" w:rsidP="00EC6C26">
      <w:pPr>
        <w:pStyle w:val="NormalWeb"/>
        <w:spacing w:before="0" w:beforeAutospacing="0" w:after="0" w:afterAutospacing="0" w:line="276" w:lineRule="auto"/>
        <w:ind w:firstLine="480"/>
        <w:jc w:val="both"/>
        <w:rPr>
          <w:color w:val="000000"/>
          <w:lang w:val="sr-Cyrl-RS"/>
        </w:rPr>
      </w:pPr>
      <w:r w:rsidRPr="00DC0C79">
        <w:rPr>
          <w:color w:val="000000"/>
          <w:lang w:val="sr-Cyrl-RS"/>
        </w:rPr>
        <w:t>Програмом подршке спровођењу мера популационе по</w:t>
      </w:r>
      <w:r w:rsidR="00DC0C79">
        <w:rPr>
          <w:color w:val="000000"/>
          <w:lang w:val="sr-Cyrl-RS"/>
        </w:rPr>
        <w:t>литике у Републици Србији за 2020</w:t>
      </w:r>
      <w:r w:rsidRPr="00DC0C79">
        <w:rPr>
          <w:color w:val="000000"/>
          <w:lang w:val="sr-Cyrl-RS"/>
        </w:rPr>
        <w:t xml:space="preserve">. годину (у даљем тексту: Програм) утврђује се намена средстава, циљ, корисници средстава, јавни позив, распоред и начин коришћења средстава, као и праћење реализације и извештавање о подршци спровођењу мера популационе политике у Републици Србији из средстава обезбеђених Законом о буџету Републике Србије за </w:t>
      </w:r>
      <w:r w:rsidR="00DC0C79">
        <w:rPr>
          <w:color w:val="000000"/>
          <w:lang w:val="sr-Cyrl-RS"/>
        </w:rPr>
        <w:t>2020</w:t>
      </w:r>
      <w:r w:rsidRPr="00DC0C79">
        <w:rPr>
          <w:color w:val="000000"/>
          <w:lang w:val="sr-Cyrl-RS"/>
        </w:rPr>
        <w:t>. годину.</w:t>
      </w:r>
    </w:p>
    <w:p w:rsidR="00EC6C26" w:rsidRPr="00DC0C79" w:rsidRDefault="00EC6C26" w:rsidP="00EC6C26">
      <w:pPr>
        <w:pStyle w:val="NormalWeb"/>
        <w:spacing w:before="0" w:beforeAutospacing="0" w:after="0" w:afterAutospacing="0" w:line="276" w:lineRule="auto"/>
        <w:ind w:firstLine="480"/>
        <w:jc w:val="both"/>
        <w:rPr>
          <w:color w:val="000000"/>
          <w:lang w:val="sr-Cyrl-RS"/>
        </w:rPr>
      </w:pPr>
      <w:r w:rsidRPr="00DC0C79">
        <w:rPr>
          <w:color w:val="000000"/>
          <w:lang w:val="sr-Cyrl-RS"/>
        </w:rPr>
        <w:t>Програм спроводи Кабинет министра без портфеља задуженог за демографију и популациону политику (у даљем тексту: Кабинет)</w:t>
      </w:r>
      <w:r w:rsidR="00DC0C79">
        <w:rPr>
          <w:color w:val="000000"/>
          <w:lang w:val="sr-Cyrl-RS"/>
        </w:rPr>
        <w:t>,</w:t>
      </w:r>
      <w:r w:rsidRPr="00DC0C79">
        <w:rPr>
          <w:color w:val="000000"/>
          <w:lang w:val="sr-Cyrl-RS"/>
        </w:rPr>
        <w:t xml:space="preserve"> у сарадњи са јединицама локалне самоуправе</w:t>
      </w:r>
      <w:r w:rsidR="008C1783" w:rsidRPr="00DC0C79">
        <w:rPr>
          <w:color w:val="000000"/>
          <w:lang w:val="sr-Cyrl-RS"/>
        </w:rPr>
        <w:t xml:space="preserve"> (у даљем тексту: ЈЛС)</w:t>
      </w:r>
      <w:r w:rsidRPr="00DC0C79">
        <w:rPr>
          <w:color w:val="000000"/>
          <w:lang w:val="sr-Cyrl-RS"/>
        </w:rPr>
        <w:t>.</w:t>
      </w:r>
    </w:p>
    <w:p w:rsidR="00EC6C26" w:rsidRPr="00DC0C79" w:rsidRDefault="00EC6C26" w:rsidP="00EC6C26">
      <w:pPr>
        <w:pStyle w:val="NormalWeb"/>
        <w:spacing w:before="0" w:beforeAutospacing="0" w:after="0" w:afterAutospacing="0" w:line="276" w:lineRule="auto"/>
        <w:ind w:firstLine="480"/>
        <w:jc w:val="center"/>
        <w:rPr>
          <w:color w:val="000000"/>
          <w:lang w:val="sr-Cyrl-RS"/>
        </w:rPr>
      </w:pPr>
    </w:p>
    <w:p w:rsidR="00EC6C26" w:rsidRPr="00DC0C79" w:rsidRDefault="00EC6C26" w:rsidP="00EC6C26">
      <w:pPr>
        <w:pStyle w:val="NormalWeb"/>
        <w:spacing w:before="0" w:beforeAutospacing="0" w:after="0" w:afterAutospacing="0" w:line="276" w:lineRule="auto"/>
        <w:ind w:firstLine="480"/>
        <w:jc w:val="center"/>
        <w:rPr>
          <w:color w:val="000000"/>
          <w:lang w:val="sr-Cyrl-RS"/>
        </w:rPr>
      </w:pPr>
    </w:p>
    <w:p w:rsidR="00EC6C26" w:rsidRPr="00DC0C79" w:rsidRDefault="00EC6C26" w:rsidP="00EC6C26">
      <w:pPr>
        <w:pStyle w:val="NormalWeb"/>
        <w:spacing w:before="0" w:beforeAutospacing="0" w:after="0" w:afterAutospacing="0" w:line="276" w:lineRule="auto"/>
        <w:ind w:firstLine="480"/>
        <w:jc w:val="center"/>
        <w:rPr>
          <w:color w:val="000000"/>
          <w:lang w:val="sr-Cyrl-RS"/>
        </w:rPr>
      </w:pPr>
      <w:r w:rsidRPr="00DC0C79">
        <w:rPr>
          <w:color w:val="000000"/>
          <w:lang w:val="sr-Cyrl-RS"/>
        </w:rPr>
        <w:t>II. НАМЕНА СРЕДСТАВА</w:t>
      </w:r>
    </w:p>
    <w:p w:rsidR="00EC6C26" w:rsidRPr="00DC0C79" w:rsidRDefault="00EC6C26" w:rsidP="00EC6C26">
      <w:pPr>
        <w:pStyle w:val="NormalWeb"/>
        <w:spacing w:before="0" w:beforeAutospacing="0" w:after="0" w:afterAutospacing="0" w:line="276" w:lineRule="auto"/>
        <w:ind w:firstLine="480"/>
        <w:jc w:val="both"/>
        <w:rPr>
          <w:color w:val="000000"/>
          <w:lang w:val="sr-Cyrl-RS"/>
        </w:rPr>
      </w:pPr>
      <w:r w:rsidRPr="00DC0C79">
        <w:rPr>
          <w:color w:val="000000"/>
          <w:lang w:val="sr-Cyrl-RS"/>
        </w:rPr>
        <w:t xml:space="preserve">Бесповратна средства опредељена Програмом намењена су за суфинансирање мера популационе политике од значаја за демографски развој </w:t>
      </w:r>
      <w:r w:rsidR="008C1783" w:rsidRPr="00DC0C79">
        <w:rPr>
          <w:color w:val="000000"/>
          <w:lang w:val="sr-Cyrl-RS"/>
        </w:rPr>
        <w:t>ЈЛС</w:t>
      </w:r>
      <w:r w:rsidRPr="00DC0C79">
        <w:rPr>
          <w:color w:val="000000"/>
          <w:lang w:val="sr-Cyrl-RS"/>
        </w:rPr>
        <w:t xml:space="preserve"> са циљем побољшања демографских параметара.</w:t>
      </w:r>
    </w:p>
    <w:p w:rsidR="00EC6C26" w:rsidRPr="00DC0C79" w:rsidRDefault="00EC6C26" w:rsidP="00EC6C26">
      <w:pPr>
        <w:pStyle w:val="NormalWeb"/>
        <w:spacing w:before="0" w:beforeAutospacing="0" w:after="0" w:afterAutospacing="0" w:line="276" w:lineRule="auto"/>
        <w:ind w:firstLine="480"/>
        <w:jc w:val="center"/>
        <w:rPr>
          <w:color w:val="000000"/>
          <w:lang w:val="sr-Cyrl-RS"/>
        </w:rPr>
      </w:pPr>
    </w:p>
    <w:p w:rsidR="00EC6C26" w:rsidRPr="00DC0C79" w:rsidRDefault="00EC6C26" w:rsidP="00EC6C26">
      <w:pPr>
        <w:pStyle w:val="NormalWeb"/>
        <w:spacing w:before="0" w:beforeAutospacing="0" w:after="0" w:afterAutospacing="0" w:line="276" w:lineRule="auto"/>
        <w:ind w:firstLine="480"/>
        <w:jc w:val="center"/>
        <w:rPr>
          <w:color w:val="000000"/>
          <w:lang w:val="sr-Cyrl-RS"/>
        </w:rPr>
      </w:pPr>
    </w:p>
    <w:p w:rsidR="00EC6C26" w:rsidRPr="00DC0C79" w:rsidRDefault="00EC6C26" w:rsidP="00EC6C26">
      <w:pPr>
        <w:pStyle w:val="NormalWeb"/>
        <w:spacing w:before="0" w:beforeAutospacing="0" w:after="0" w:afterAutospacing="0" w:line="276" w:lineRule="auto"/>
        <w:ind w:firstLine="480"/>
        <w:jc w:val="center"/>
        <w:rPr>
          <w:color w:val="000000"/>
          <w:lang w:val="sr-Cyrl-RS"/>
        </w:rPr>
      </w:pPr>
      <w:r w:rsidRPr="00DC0C79">
        <w:rPr>
          <w:color w:val="000000"/>
          <w:lang w:val="sr-Cyrl-RS"/>
        </w:rPr>
        <w:t>III. ЦИЉ</w:t>
      </w:r>
    </w:p>
    <w:p w:rsidR="00EC6C26" w:rsidRPr="00DC0C79" w:rsidRDefault="00EC6C26" w:rsidP="00EC6C26">
      <w:pPr>
        <w:pStyle w:val="NormalWeb"/>
        <w:spacing w:before="0" w:beforeAutospacing="0" w:after="0" w:afterAutospacing="0" w:line="276" w:lineRule="auto"/>
        <w:ind w:firstLine="480"/>
        <w:jc w:val="both"/>
        <w:rPr>
          <w:color w:val="000000"/>
          <w:lang w:val="sr-Cyrl-RS"/>
        </w:rPr>
      </w:pPr>
      <w:r w:rsidRPr="00DC0C79">
        <w:rPr>
          <w:color w:val="000000"/>
          <w:lang w:val="sr-Cyrl-RS"/>
        </w:rPr>
        <w:t xml:space="preserve">Општи циљ Програма је подршка одрживом демографском развоју </w:t>
      </w:r>
      <w:r w:rsidR="008C1783" w:rsidRPr="00DC0C79">
        <w:rPr>
          <w:color w:val="000000"/>
          <w:lang w:val="sr-Cyrl-RS"/>
        </w:rPr>
        <w:t>ЈЛС</w:t>
      </w:r>
      <w:r w:rsidRPr="00DC0C79">
        <w:rPr>
          <w:color w:val="000000"/>
          <w:lang w:val="sr-Cyrl-RS"/>
        </w:rPr>
        <w:t xml:space="preserve"> на територији Републике Србије, односно стационирано становништво, тј. становништво у коме ће следеће генерације бити исте величине као и постојеће.</w:t>
      </w:r>
    </w:p>
    <w:p w:rsidR="00EC6C26" w:rsidRPr="00DC0C79" w:rsidRDefault="00EC6C26" w:rsidP="00EC6C26">
      <w:pPr>
        <w:pStyle w:val="NormalWeb"/>
        <w:spacing w:before="0" w:beforeAutospacing="0" w:after="0" w:afterAutospacing="0" w:line="276" w:lineRule="auto"/>
        <w:ind w:firstLine="480"/>
        <w:jc w:val="both"/>
        <w:rPr>
          <w:color w:val="000000"/>
          <w:lang w:val="sr-Cyrl-RS"/>
        </w:rPr>
      </w:pPr>
      <w:r w:rsidRPr="00DC0C79">
        <w:rPr>
          <w:color w:val="000000"/>
          <w:lang w:val="sr-Cyrl-RS"/>
        </w:rPr>
        <w:t>Појединачни циљеви који се желе постићи кроз реализацију Програма су:</w:t>
      </w:r>
    </w:p>
    <w:p w:rsidR="00EC6C26" w:rsidRPr="00DC0C79" w:rsidRDefault="00EC6C26" w:rsidP="00EC6C26">
      <w:pPr>
        <w:pStyle w:val="NormalWeb"/>
        <w:spacing w:before="0" w:beforeAutospacing="0" w:after="0" w:afterAutospacing="0" w:line="276" w:lineRule="auto"/>
        <w:ind w:firstLine="480"/>
        <w:jc w:val="both"/>
        <w:rPr>
          <w:color w:val="000000"/>
          <w:lang w:val="sr-Cyrl-RS"/>
        </w:rPr>
      </w:pPr>
      <w:r w:rsidRPr="00DC0C79">
        <w:rPr>
          <w:color w:val="000000"/>
          <w:lang w:val="sr-Cyrl-RS"/>
        </w:rPr>
        <w:t>1) ублажавање економске цене подизања детета;</w:t>
      </w:r>
    </w:p>
    <w:p w:rsidR="00EC6C26" w:rsidRPr="00DC0C79" w:rsidRDefault="00EC6C26" w:rsidP="00EC6C26">
      <w:pPr>
        <w:pStyle w:val="NormalWeb"/>
        <w:spacing w:before="0" w:beforeAutospacing="0" w:after="0" w:afterAutospacing="0" w:line="276" w:lineRule="auto"/>
        <w:ind w:firstLine="480"/>
        <w:jc w:val="both"/>
        <w:rPr>
          <w:color w:val="000000"/>
          <w:lang w:val="sr-Cyrl-RS"/>
        </w:rPr>
      </w:pPr>
      <w:r w:rsidRPr="00DC0C79">
        <w:rPr>
          <w:color w:val="000000"/>
          <w:lang w:val="sr-Cyrl-RS"/>
        </w:rPr>
        <w:t>2) усклађивање рада и родитељства;</w:t>
      </w:r>
    </w:p>
    <w:p w:rsidR="00EC6C26" w:rsidRPr="00DC0C79" w:rsidRDefault="00EC6C26" w:rsidP="00EC6C26">
      <w:pPr>
        <w:pStyle w:val="NormalWeb"/>
        <w:spacing w:before="0" w:beforeAutospacing="0" w:after="0" w:afterAutospacing="0" w:line="276" w:lineRule="auto"/>
        <w:ind w:firstLine="480"/>
        <w:jc w:val="both"/>
        <w:rPr>
          <w:color w:val="000000"/>
          <w:lang w:val="sr-Cyrl-RS"/>
        </w:rPr>
      </w:pPr>
      <w:r w:rsidRPr="00DC0C79">
        <w:rPr>
          <w:color w:val="000000"/>
          <w:lang w:val="sr-Cyrl-RS"/>
        </w:rPr>
        <w:t>3) снижавање психолошке цене родитељства;</w:t>
      </w:r>
    </w:p>
    <w:p w:rsidR="00EC6C26" w:rsidRPr="00DC0C79" w:rsidRDefault="00EC6C26" w:rsidP="00EC6C26">
      <w:pPr>
        <w:pStyle w:val="NormalWeb"/>
        <w:spacing w:before="0" w:beforeAutospacing="0" w:after="0" w:afterAutospacing="0" w:line="276" w:lineRule="auto"/>
        <w:ind w:firstLine="480"/>
        <w:jc w:val="both"/>
        <w:rPr>
          <w:color w:val="000000"/>
          <w:lang w:val="sr-Cyrl-RS"/>
        </w:rPr>
      </w:pPr>
      <w:r w:rsidRPr="00DC0C79">
        <w:rPr>
          <w:color w:val="000000"/>
          <w:lang w:val="sr-Cyrl-RS"/>
        </w:rPr>
        <w:t>4) очување и унапређење репродуктивног здравља;</w:t>
      </w:r>
    </w:p>
    <w:p w:rsidR="00EC6C26" w:rsidRPr="00DC0C79" w:rsidRDefault="00EC6C26" w:rsidP="00EC6C26">
      <w:pPr>
        <w:pStyle w:val="NormalWeb"/>
        <w:spacing w:before="0" w:beforeAutospacing="0" w:after="0" w:afterAutospacing="0" w:line="276" w:lineRule="auto"/>
        <w:ind w:firstLine="480"/>
        <w:jc w:val="both"/>
        <w:rPr>
          <w:color w:val="000000"/>
          <w:lang w:val="sr-Cyrl-RS"/>
        </w:rPr>
      </w:pPr>
      <w:r w:rsidRPr="00DC0C79">
        <w:rPr>
          <w:color w:val="000000"/>
          <w:lang w:val="sr-Cyrl-RS"/>
        </w:rPr>
        <w:t>5) решавање проблема неплодности;</w:t>
      </w:r>
    </w:p>
    <w:p w:rsidR="00EC6C26" w:rsidRPr="00DC0C79" w:rsidRDefault="00EC6C26" w:rsidP="00EC6C26">
      <w:pPr>
        <w:pStyle w:val="NormalWeb"/>
        <w:spacing w:before="0" w:beforeAutospacing="0" w:after="0" w:afterAutospacing="0" w:line="276" w:lineRule="auto"/>
        <w:ind w:firstLine="480"/>
        <w:jc w:val="both"/>
        <w:rPr>
          <w:color w:val="000000"/>
          <w:lang w:val="sr-Cyrl-RS"/>
        </w:rPr>
      </w:pPr>
      <w:r w:rsidRPr="00DC0C79">
        <w:rPr>
          <w:color w:val="000000"/>
          <w:lang w:val="sr-Cyrl-RS"/>
        </w:rPr>
        <w:t>6) пут ка здравом материнству;</w:t>
      </w:r>
    </w:p>
    <w:p w:rsidR="00EC6C26" w:rsidRPr="00DC0C79" w:rsidRDefault="00EC6C26" w:rsidP="00EC6C26">
      <w:pPr>
        <w:pStyle w:val="NormalWeb"/>
        <w:spacing w:before="0" w:beforeAutospacing="0" w:after="0" w:afterAutospacing="0" w:line="276" w:lineRule="auto"/>
        <w:ind w:firstLine="480"/>
        <w:jc w:val="both"/>
        <w:rPr>
          <w:color w:val="000000"/>
          <w:lang w:val="sr-Cyrl-RS"/>
        </w:rPr>
      </w:pPr>
      <w:r w:rsidRPr="00DC0C79">
        <w:rPr>
          <w:color w:val="000000"/>
          <w:lang w:val="sr-Cyrl-RS"/>
        </w:rPr>
        <w:t>7) едукација из области популационе политике;</w:t>
      </w:r>
    </w:p>
    <w:p w:rsidR="00EC6C26" w:rsidRPr="00DC0C79" w:rsidRDefault="00EC6C26" w:rsidP="00EC6C26">
      <w:pPr>
        <w:pStyle w:val="NormalWeb"/>
        <w:spacing w:before="0" w:beforeAutospacing="0" w:after="0" w:afterAutospacing="0" w:line="276" w:lineRule="auto"/>
        <w:ind w:firstLine="480"/>
        <w:jc w:val="both"/>
        <w:rPr>
          <w:color w:val="000000"/>
          <w:lang w:val="sr-Cyrl-RS"/>
        </w:rPr>
      </w:pPr>
      <w:r w:rsidRPr="00DC0C79">
        <w:rPr>
          <w:color w:val="000000"/>
          <w:lang w:val="sr-Cyrl-RS"/>
        </w:rPr>
        <w:t>8) активирање локалне самоуправе.</w:t>
      </w:r>
    </w:p>
    <w:p w:rsidR="00EC6C26" w:rsidRPr="00DC0C79" w:rsidRDefault="00EC6C26" w:rsidP="00EC6C26">
      <w:pPr>
        <w:pStyle w:val="NormalWeb"/>
        <w:spacing w:before="0" w:beforeAutospacing="0" w:after="0" w:afterAutospacing="0" w:line="276" w:lineRule="auto"/>
        <w:ind w:firstLine="480"/>
        <w:jc w:val="both"/>
        <w:rPr>
          <w:color w:val="000000"/>
          <w:lang w:val="sr-Cyrl-RS"/>
        </w:rPr>
      </w:pPr>
    </w:p>
    <w:p w:rsidR="00EC6C26" w:rsidRPr="00DC0C79" w:rsidRDefault="00EC6C26" w:rsidP="00EC6C26">
      <w:pPr>
        <w:pStyle w:val="NormalWeb"/>
        <w:spacing w:before="0" w:beforeAutospacing="0" w:after="0" w:afterAutospacing="0" w:line="276" w:lineRule="auto"/>
        <w:ind w:firstLine="480"/>
        <w:jc w:val="both"/>
        <w:rPr>
          <w:color w:val="000000"/>
          <w:lang w:val="sr-Cyrl-RS"/>
        </w:rPr>
      </w:pPr>
    </w:p>
    <w:p w:rsidR="00EC6C26" w:rsidRPr="00DC0C79" w:rsidRDefault="00EC6C26" w:rsidP="00EC6C26">
      <w:pPr>
        <w:pStyle w:val="NormalWeb"/>
        <w:spacing w:before="0" w:beforeAutospacing="0" w:after="0" w:afterAutospacing="0" w:line="276" w:lineRule="auto"/>
        <w:ind w:firstLine="480"/>
        <w:jc w:val="center"/>
        <w:rPr>
          <w:color w:val="000000"/>
          <w:lang w:val="sr-Cyrl-RS"/>
        </w:rPr>
      </w:pPr>
      <w:r w:rsidRPr="00DC0C79">
        <w:rPr>
          <w:color w:val="000000"/>
          <w:lang w:val="sr-Cyrl-RS"/>
        </w:rPr>
        <w:t>IV. КОРИСНИЦИ СРЕДСТАВА</w:t>
      </w:r>
    </w:p>
    <w:p w:rsidR="00EC6C26" w:rsidRPr="00DC0C79" w:rsidRDefault="00EC6C26" w:rsidP="00EC6C26">
      <w:pPr>
        <w:pStyle w:val="NormalWeb"/>
        <w:spacing w:before="0" w:beforeAutospacing="0" w:after="0" w:afterAutospacing="0" w:line="276" w:lineRule="auto"/>
        <w:ind w:firstLine="480"/>
        <w:jc w:val="both"/>
        <w:rPr>
          <w:color w:val="000000"/>
          <w:lang w:val="sr-Cyrl-RS"/>
        </w:rPr>
      </w:pPr>
      <w:r w:rsidRPr="00DC0C79">
        <w:rPr>
          <w:lang w:val="sr-Cyrl-RS"/>
        </w:rPr>
        <w:t xml:space="preserve">За коришћење бесповратних средстава може се пријавити једна или више </w:t>
      </w:r>
      <w:r w:rsidR="008C1783" w:rsidRPr="00DC0C79">
        <w:rPr>
          <w:lang w:val="sr-Cyrl-RS"/>
        </w:rPr>
        <w:t>ЈЛС</w:t>
      </w:r>
      <w:r w:rsidRPr="00DC0C79">
        <w:rPr>
          <w:lang w:val="sr-Cyrl-RS"/>
        </w:rPr>
        <w:t xml:space="preserve"> из истог региона које ће заједнички спроводити мере популационе политике, а </w:t>
      </w:r>
      <w:r w:rsidRPr="00DC0C79">
        <w:rPr>
          <w:color w:val="000000"/>
          <w:lang w:val="sr-Cyrl-RS"/>
        </w:rPr>
        <w:t>које испуњавају услове дефинисане овим програмом и Јавним позивом.</w:t>
      </w:r>
    </w:p>
    <w:p w:rsidR="00EC6C26" w:rsidRPr="00DC0C79" w:rsidRDefault="00EC6C26" w:rsidP="00DC0C79">
      <w:pPr>
        <w:pStyle w:val="NormalWeb"/>
        <w:spacing w:before="0" w:beforeAutospacing="0" w:after="0" w:afterAutospacing="0" w:line="276" w:lineRule="auto"/>
        <w:ind w:firstLine="480"/>
        <w:jc w:val="both"/>
        <w:rPr>
          <w:color w:val="000000"/>
          <w:lang w:val="sr-Cyrl-RS"/>
        </w:rPr>
      </w:pPr>
      <w:r w:rsidRPr="00DC0C79">
        <w:rPr>
          <w:color w:val="000000"/>
          <w:lang w:val="sr-Cyrl-RS"/>
        </w:rPr>
        <w:t>Град Београд не може бити корисник бесповратних средстава опредељених овим Програмом.</w:t>
      </w:r>
    </w:p>
    <w:p w:rsidR="00EC6C26" w:rsidRPr="00DC0C79" w:rsidRDefault="00EC6C26" w:rsidP="00EC6C26">
      <w:pPr>
        <w:pStyle w:val="NormalWeb"/>
        <w:spacing w:before="0" w:beforeAutospacing="0" w:after="0" w:afterAutospacing="0" w:line="276" w:lineRule="auto"/>
        <w:ind w:firstLine="480"/>
        <w:jc w:val="both"/>
        <w:rPr>
          <w:color w:val="000000"/>
          <w:lang w:val="sr-Cyrl-RS"/>
        </w:rPr>
      </w:pPr>
    </w:p>
    <w:p w:rsidR="00EC6C26" w:rsidRPr="00DC0C79" w:rsidRDefault="00EC6C26" w:rsidP="00EC6C26">
      <w:pPr>
        <w:pStyle w:val="NormalWeb"/>
        <w:spacing w:before="0" w:beforeAutospacing="0" w:after="0" w:afterAutospacing="0" w:line="276" w:lineRule="auto"/>
        <w:ind w:firstLine="480"/>
        <w:jc w:val="both"/>
        <w:rPr>
          <w:color w:val="000000"/>
          <w:lang w:val="sr-Cyrl-RS"/>
        </w:rPr>
      </w:pPr>
    </w:p>
    <w:p w:rsidR="00EC6C26" w:rsidRPr="00DC0C79" w:rsidRDefault="00EC6C26" w:rsidP="00EC6C26">
      <w:pPr>
        <w:pStyle w:val="NormalWeb"/>
        <w:spacing w:before="0" w:beforeAutospacing="0" w:after="0" w:afterAutospacing="0" w:line="276" w:lineRule="auto"/>
        <w:ind w:firstLine="480"/>
        <w:jc w:val="center"/>
        <w:rPr>
          <w:color w:val="000000"/>
          <w:lang w:val="sr-Cyrl-RS"/>
        </w:rPr>
      </w:pPr>
      <w:r w:rsidRPr="00DC0C79">
        <w:rPr>
          <w:color w:val="000000"/>
          <w:lang w:val="sr-Cyrl-RS"/>
        </w:rPr>
        <w:t>V. ЈАВНИ ПОЗИВ</w:t>
      </w:r>
    </w:p>
    <w:p w:rsidR="00EC6C26" w:rsidRPr="00DC0C79" w:rsidRDefault="00EC6C26" w:rsidP="00EC6C26">
      <w:pPr>
        <w:pStyle w:val="NormalWeb"/>
        <w:spacing w:before="0" w:beforeAutospacing="0" w:after="0" w:afterAutospacing="0" w:line="276" w:lineRule="auto"/>
        <w:ind w:firstLine="480"/>
        <w:jc w:val="both"/>
        <w:rPr>
          <w:color w:val="000000"/>
          <w:lang w:val="sr-Cyrl-RS"/>
        </w:rPr>
      </w:pPr>
      <w:r w:rsidRPr="00DC0C79">
        <w:rPr>
          <w:color w:val="000000"/>
          <w:lang w:val="sr-Cyrl-RS"/>
        </w:rPr>
        <w:t xml:space="preserve">Средства се распоређују </w:t>
      </w:r>
      <w:r w:rsidR="008C1783" w:rsidRPr="00DC0C79">
        <w:rPr>
          <w:color w:val="000000"/>
          <w:lang w:val="sr-Cyrl-RS"/>
        </w:rPr>
        <w:t>ЈЛС</w:t>
      </w:r>
      <w:r w:rsidRPr="00DC0C79">
        <w:rPr>
          <w:color w:val="000000"/>
          <w:lang w:val="sr-Cyrl-RS"/>
        </w:rPr>
        <w:t>, након спроведеног јавног позива.</w:t>
      </w:r>
    </w:p>
    <w:p w:rsidR="00EC6C26" w:rsidRPr="00DC0C79" w:rsidRDefault="00EC6C26" w:rsidP="00EC6C26">
      <w:pPr>
        <w:pStyle w:val="NormalWeb"/>
        <w:spacing w:before="0" w:beforeAutospacing="0" w:after="0" w:afterAutospacing="0" w:line="276" w:lineRule="auto"/>
        <w:ind w:firstLine="480"/>
        <w:jc w:val="both"/>
        <w:rPr>
          <w:color w:val="000000"/>
          <w:lang w:val="sr-Cyrl-RS"/>
        </w:rPr>
      </w:pPr>
      <w:r w:rsidRPr="00DC0C79">
        <w:rPr>
          <w:color w:val="000000"/>
          <w:lang w:val="sr-Cyrl-RS"/>
        </w:rPr>
        <w:t xml:space="preserve">Кабинет објављује Јавни позив за суфинансирање мера популационе политике </w:t>
      </w:r>
      <w:r w:rsidR="008C1783" w:rsidRPr="00DC0C79">
        <w:rPr>
          <w:color w:val="000000"/>
          <w:lang w:val="sr-Cyrl-RS"/>
        </w:rPr>
        <w:t>ЈЛС</w:t>
      </w:r>
      <w:r w:rsidRPr="00DC0C79">
        <w:rPr>
          <w:color w:val="000000"/>
          <w:lang w:val="sr-Cyrl-RS"/>
        </w:rPr>
        <w:t xml:space="preserve"> у „Службеном гласнику Републике Србије” и на интернет страници www.mdpp.gov.rs.</w:t>
      </w:r>
    </w:p>
    <w:p w:rsidR="00EC6C26" w:rsidRPr="00DC0C79" w:rsidRDefault="00EC6C26" w:rsidP="00EC6C26">
      <w:pPr>
        <w:pStyle w:val="NormalWeb"/>
        <w:spacing w:before="0" w:beforeAutospacing="0" w:after="0" w:afterAutospacing="0" w:line="276" w:lineRule="auto"/>
        <w:ind w:firstLine="480"/>
        <w:jc w:val="both"/>
        <w:rPr>
          <w:color w:val="000000"/>
          <w:lang w:val="sr-Cyrl-RS"/>
        </w:rPr>
      </w:pPr>
      <w:r w:rsidRPr="00DC0C79">
        <w:rPr>
          <w:color w:val="000000"/>
          <w:lang w:val="sr-Cyrl-RS"/>
        </w:rPr>
        <w:t xml:space="preserve">Рок за подношење </w:t>
      </w:r>
      <w:r w:rsidR="00DC0C79">
        <w:rPr>
          <w:color w:val="000000"/>
          <w:lang w:val="sr-Cyrl-RS"/>
        </w:rPr>
        <w:t>пријава је 15</w:t>
      </w:r>
      <w:r w:rsidRPr="00DC0C79">
        <w:rPr>
          <w:color w:val="000000"/>
          <w:lang w:val="sr-Cyrl-RS"/>
        </w:rPr>
        <w:t xml:space="preserve"> дана од дана објављивања Јавног позива у „Службеном гласнику Републике Србије”.</w:t>
      </w:r>
    </w:p>
    <w:p w:rsidR="00EC6C26" w:rsidRPr="00DC0C79" w:rsidRDefault="00EC6C26" w:rsidP="00EC6C26">
      <w:pPr>
        <w:pStyle w:val="NormalWeb"/>
        <w:spacing w:before="0" w:beforeAutospacing="0" w:after="0" w:afterAutospacing="0" w:line="276" w:lineRule="auto"/>
        <w:ind w:firstLine="480"/>
        <w:jc w:val="both"/>
        <w:rPr>
          <w:color w:val="000000"/>
          <w:lang w:val="sr-Cyrl-RS"/>
        </w:rPr>
      </w:pPr>
      <w:r w:rsidRPr="00DC0C79">
        <w:rPr>
          <w:color w:val="000000"/>
          <w:lang w:val="sr-Cyrl-RS"/>
        </w:rPr>
        <w:t xml:space="preserve">Тачно попуњен образац пријаве - Пријава за доделу бесповратних средстава за суфинансирање мера популационе политике јединица локалне самоуправе у Републици Србији у </w:t>
      </w:r>
      <w:r w:rsidR="00DC0C79">
        <w:rPr>
          <w:color w:val="000000"/>
          <w:lang w:val="sr-Cyrl-RS"/>
        </w:rPr>
        <w:t>2020</w:t>
      </w:r>
      <w:r w:rsidRPr="00DC0C79">
        <w:rPr>
          <w:color w:val="000000"/>
          <w:lang w:val="sr-Cyrl-RS"/>
        </w:rPr>
        <w:t>. години, са пратећом документацијом у складу са Јавним позивом доставља се препорученом поштом, на адресу: Кабинет министра без портфеља задуженог за демографију и популациону политику, Булевар Михајла Пупина 2а, 11000 Београд.</w:t>
      </w:r>
    </w:p>
    <w:p w:rsidR="00EC6C26" w:rsidRPr="00DC0C79" w:rsidRDefault="00EC6C26" w:rsidP="00EC6C26">
      <w:pPr>
        <w:pStyle w:val="NormalWeb"/>
        <w:spacing w:before="0" w:beforeAutospacing="0" w:after="0" w:afterAutospacing="0" w:line="276" w:lineRule="auto"/>
        <w:ind w:firstLine="480"/>
        <w:jc w:val="both"/>
        <w:rPr>
          <w:color w:val="000000"/>
          <w:lang w:val="sr-Cyrl-RS"/>
        </w:rPr>
      </w:pPr>
      <w:r w:rsidRPr="00DC0C79">
        <w:rPr>
          <w:color w:val="000000"/>
          <w:lang w:val="sr-Cyrl-RS"/>
        </w:rPr>
        <w:t>Пријава се предаје у затвореној коверти са назнаком: „Пријава за Јавни позив - Пријава за суфинансирање мера популационе политике јединица локалне самоуправе”, са пуном адресом пошиљаоца на полеђини коверте.</w:t>
      </w:r>
    </w:p>
    <w:p w:rsidR="00EC6C26" w:rsidRPr="00DC0C79" w:rsidRDefault="00EC6C26" w:rsidP="00EC6C26">
      <w:pPr>
        <w:pStyle w:val="NormalWeb"/>
        <w:spacing w:before="0" w:beforeAutospacing="0" w:after="0" w:afterAutospacing="0" w:line="276" w:lineRule="auto"/>
        <w:ind w:firstLine="480"/>
        <w:jc w:val="both"/>
        <w:rPr>
          <w:color w:val="000000"/>
          <w:lang w:val="sr-Cyrl-RS"/>
        </w:rPr>
      </w:pPr>
    </w:p>
    <w:p w:rsidR="00EC6C26" w:rsidRPr="00DC0C79" w:rsidRDefault="00EC6C26" w:rsidP="00EC6C26">
      <w:pPr>
        <w:pStyle w:val="NormalWeb"/>
        <w:spacing w:before="0" w:beforeAutospacing="0" w:after="0" w:afterAutospacing="0" w:line="276" w:lineRule="auto"/>
        <w:ind w:firstLine="480"/>
        <w:jc w:val="both"/>
        <w:rPr>
          <w:color w:val="000000"/>
          <w:lang w:val="sr-Cyrl-RS"/>
        </w:rPr>
      </w:pPr>
    </w:p>
    <w:p w:rsidR="00EC6C26" w:rsidRPr="00DC0C79" w:rsidRDefault="00EC6C26" w:rsidP="00EC6C26">
      <w:pPr>
        <w:pStyle w:val="clan"/>
        <w:spacing w:before="0" w:beforeAutospacing="0" w:after="0" w:afterAutospacing="0" w:line="276" w:lineRule="auto"/>
        <w:ind w:firstLine="480"/>
        <w:jc w:val="center"/>
        <w:rPr>
          <w:color w:val="000000"/>
          <w:lang w:val="sr-Cyrl-RS"/>
        </w:rPr>
      </w:pPr>
      <w:r w:rsidRPr="00DC0C79">
        <w:rPr>
          <w:color w:val="000000"/>
          <w:lang w:val="sr-Cyrl-RS"/>
        </w:rPr>
        <w:t>VI. РАСПОРЕД И НАЧИН КОРИШЋЕЊА СРЕДСТАВА</w:t>
      </w:r>
    </w:p>
    <w:p w:rsidR="00EC6C26" w:rsidRPr="00DC0C79" w:rsidRDefault="00EC6C26" w:rsidP="00EC6C26">
      <w:pPr>
        <w:pStyle w:val="NormalWeb"/>
        <w:spacing w:before="0" w:beforeAutospacing="0" w:after="0" w:afterAutospacing="0" w:line="276" w:lineRule="auto"/>
        <w:ind w:firstLine="480"/>
        <w:jc w:val="both"/>
        <w:rPr>
          <w:color w:val="000000"/>
          <w:lang w:val="sr-Cyrl-RS"/>
        </w:rPr>
      </w:pPr>
      <w:bookmarkStart w:id="0" w:name="anchor-30-anchor"/>
      <w:bookmarkEnd w:id="0"/>
      <w:r w:rsidRPr="00DC0C79">
        <w:rPr>
          <w:color w:val="000000"/>
          <w:lang w:val="sr-Cyrl-RS"/>
        </w:rPr>
        <w:t>Средствима буџета Републике Србије може се суфинансирати до 8</w:t>
      </w:r>
      <w:r w:rsidR="00D81F01" w:rsidRPr="00DC0C79">
        <w:rPr>
          <w:color w:val="000000"/>
          <w:lang w:val="sr-Cyrl-RS"/>
        </w:rPr>
        <w:t>5</w:t>
      </w:r>
      <w:r w:rsidRPr="00DC0C79">
        <w:rPr>
          <w:color w:val="000000"/>
          <w:lang w:val="sr-Cyrl-RS"/>
        </w:rPr>
        <w:t>% процењених трошкова предложених мера популационе политике.</w:t>
      </w:r>
    </w:p>
    <w:p w:rsidR="00EC6C26" w:rsidRPr="00DC0C79" w:rsidRDefault="00EC6C26" w:rsidP="00EC6C26">
      <w:pPr>
        <w:pStyle w:val="NormalWeb"/>
        <w:spacing w:before="0" w:beforeAutospacing="0" w:after="0" w:afterAutospacing="0" w:line="276" w:lineRule="auto"/>
        <w:ind w:firstLine="480"/>
        <w:jc w:val="both"/>
        <w:rPr>
          <w:color w:val="000000"/>
          <w:lang w:val="sr-Cyrl-RS"/>
        </w:rPr>
      </w:pPr>
      <w:r w:rsidRPr="00DC0C79">
        <w:rPr>
          <w:color w:val="000000"/>
          <w:lang w:val="sr-Cyrl-RS"/>
        </w:rPr>
        <w:t xml:space="preserve">Код мера популационе политике са учешћем више </w:t>
      </w:r>
      <w:r w:rsidR="008C1783" w:rsidRPr="00DC0C79">
        <w:rPr>
          <w:color w:val="000000"/>
          <w:lang w:val="sr-Cyrl-RS"/>
        </w:rPr>
        <w:t>ЈЛС</w:t>
      </w:r>
      <w:r w:rsidRPr="00DC0C79">
        <w:rPr>
          <w:color w:val="000000"/>
          <w:lang w:val="sr-Cyrl-RS"/>
        </w:rPr>
        <w:t xml:space="preserve"> из истог региона, које заједнички реализују и учествују у финансирању мерa, средства буџета Републике Србије ће користити све </w:t>
      </w:r>
      <w:r w:rsidR="008C1783" w:rsidRPr="00DC0C79">
        <w:rPr>
          <w:color w:val="000000"/>
          <w:lang w:val="sr-Cyrl-RS"/>
        </w:rPr>
        <w:t>ЈЛС</w:t>
      </w:r>
      <w:r w:rsidRPr="00DC0C79">
        <w:rPr>
          <w:color w:val="000000"/>
          <w:lang w:val="sr-Cyrl-RS"/>
        </w:rPr>
        <w:t xml:space="preserve"> сразмерно учешћу.</w:t>
      </w:r>
    </w:p>
    <w:p w:rsidR="00EC6C26" w:rsidRPr="00DC0C79" w:rsidRDefault="00EC6C26" w:rsidP="00EC6C26">
      <w:pPr>
        <w:pStyle w:val="NormalWeb"/>
        <w:spacing w:before="0" w:beforeAutospacing="0" w:after="0" w:afterAutospacing="0" w:line="276" w:lineRule="auto"/>
        <w:ind w:firstLine="480"/>
        <w:jc w:val="both"/>
        <w:rPr>
          <w:color w:val="000000"/>
          <w:lang w:val="sr-Cyrl-RS"/>
        </w:rPr>
      </w:pPr>
      <w:r w:rsidRPr="00DC0C79">
        <w:rPr>
          <w:color w:val="000000"/>
          <w:lang w:val="sr-Cyrl-RS"/>
        </w:rPr>
        <w:t xml:space="preserve">Максимални износ суфинансирања може бити до </w:t>
      </w:r>
      <w:r w:rsidR="001609EA" w:rsidRPr="00DC0C79">
        <w:rPr>
          <w:color w:val="000000"/>
          <w:lang w:val="sr-Cyrl-RS"/>
        </w:rPr>
        <w:t>3</w:t>
      </w:r>
      <w:r w:rsidR="005F7E5F" w:rsidRPr="00DC0C79">
        <w:rPr>
          <w:color w:val="000000"/>
          <w:lang w:val="sr-Cyrl-RS"/>
        </w:rPr>
        <w:t>0</w:t>
      </w:r>
      <w:r w:rsidRPr="00DC0C79">
        <w:rPr>
          <w:color w:val="000000"/>
          <w:lang w:val="sr-Cyrl-RS"/>
        </w:rPr>
        <w:t>.000.000 динара</w:t>
      </w:r>
      <w:r w:rsidR="00484E68" w:rsidRPr="00DC0C79">
        <w:rPr>
          <w:color w:val="000000"/>
          <w:lang w:val="sr-Cyrl-RS"/>
        </w:rPr>
        <w:t xml:space="preserve">, </w:t>
      </w:r>
      <w:r w:rsidR="001B6FA7" w:rsidRPr="00DC0C79">
        <w:rPr>
          <w:color w:val="000000"/>
          <w:lang w:val="sr-Cyrl-RS"/>
        </w:rPr>
        <w:t>када је подносилац пр</w:t>
      </w:r>
      <w:r w:rsidR="00DA3C06" w:rsidRPr="00DC0C79">
        <w:rPr>
          <w:color w:val="000000"/>
          <w:lang w:val="sr-Cyrl-RS"/>
        </w:rPr>
        <w:t xml:space="preserve">ијаве град, </w:t>
      </w:r>
      <w:r w:rsidR="00676011" w:rsidRPr="00DC0C79">
        <w:rPr>
          <w:color w:val="000000"/>
          <w:lang w:val="sr-Cyrl-RS"/>
        </w:rPr>
        <w:t>односно</w:t>
      </w:r>
      <w:r w:rsidR="00DA3C06" w:rsidRPr="00DC0C79">
        <w:rPr>
          <w:color w:val="000000"/>
          <w:lang w:val="sr-Cyrl-RS"/>
        </w:rPr>
        <w:t xml:space="preserve"> 15.000.000 динара</w:t>
      </w:r>
      <w:r w:rsidR="001B6FA7" w:rsidRPr="00DC0C79">
        <w:rPr>
          <w:color w:val="000000"/>
          <w:lang w:val="sr-Cyrl-RS"/>
        </w:rPr>
        <w:t xml:space="preserve"> </w:t>
      </w:r>
      <w:r w:rsidR="00DA3C06" w:rsidRPr="00DC0C79">
        <w:rPr>
          <w:color w:val="000000"/>
          <w:lang w:val="sr-Cyrl-RS"/>
        </w:rPr>
        <w:t>када је подносилац пријаве општина</w:t>
      </w:r>
      <w:r w:rsidR="005F7E5F" w:rsidRPr="00DC0C79">
        <w:rPr>
          <w:color w:val="000000"/>
          <w:lang w:val="sr-Cyrl-RS"/>
        </w:rPr>
        <w:t xml:space="preserve">, независно од тога да ли пријаву подноси једна или више удружених </w:t>
      </w:r>
      <w:r w:rsidR="008C1783" w:rsidRPr="00DC0C79">
        <w:rPr>
          <w:color w:val="000000"/>
          <w:lang w:val="sr-Cyrl-RS"/>
        </w:rPr>
        <w:t>ЈЛС</w:t>
      </w:r>
      <w:r w:rsidRPr="00DC0C79">
        <w:rPr>
          <w:color w:val="000000"/>
          <w:lang w:val="sr-Cyrl-RS"/>
        </w:rPr>
        <w:t>.</w:t>
      </w:r>
    </w:p>
    <w:p w:rsidR="00EC6C26" w:rsidRPr="00DC0C79" w:rsidRDefault="00EC6C26" w:rsidP="00EC6C26">
      <w:pPr>
        <w:pStyle w:val="NormalWeb"/>
        <w:spacing w:before="0" w:beforeAutospacing="0" w:after="0" w:afterAutospacing="0" w:line="276" w:lineRule="auto"/>
        <w:ind w:firstLine="480"/>
        <w:jc w:val="both"/>
        <w:rPr>
          <w:color w:val="000000"/>
          <w:lang w:val="sr-Cyrl-RS"/>
        </w:rPr>
      </w:pPr>
      <w:bookmarkStart w:id="1" w:name="anchor-31-anchor"/>
      <w:bookmarkEnd w:id="1"/>
      <w:r w:rsidRPr="00DC0C79">
        <w:rPr>
          <w:color w:val="000000"/>
          <w:lang w:val="sr-Cyrl-RS"/>
        </w:rPr>
        <w:t xml:space="preserve">Средстава за суфинансирање мера популационе политике у Републици Србији могу се доделити </w:t>
      </w:r>
      <w:r w:rsidR="008C1783" w:rsidRPr="00DC0C79">
        <w:rPr>
          <w:color w:val="000000"/>
          <w:lang w:val="sr-Cyrl-RS"/>
        </w:rPr>
        <w:t>ЈЛС</w:t>
      </w:r>
      <w:r w:rsidRPr="00DC0C79">
        <w:rPr>
          <w:color w:val="000000"/>
          <w:lang w:val="sr-Cyrl-RS"/>
        </w:rPr>
        <w:t xml:space="preserve"> које испуњавају следеће услове:</w:t>
      </w:r>
    </w:p>
    <w:p w:rsidR="00EC6C26" w:rsidRPr="00DC0C79" w:rsidRDefault="00EC6C26" w:rsidP="00EC6C26">
      <w:pPr>
        <w:pStyle w:val="NormalWeb"/>
        <w:spacing w:before="0" w:beforeAutospacing="0" w:after="0" w:afterAutospacing="0" w:line="276" w:lineRule="auto"/>
        <w:ind w:firstLine="480"/>
        <w:jc w:val="both"/>
        <w:rPr>
          <w:color w:val="000000"/>
          <w:lang w:val="sr-Cyrl-RS"/>
        </w:rPr>
      </w:pPr>
      <w:r w:rsidRPr="00DC0C79">
        <w:rPr>
          <w:color w:val="000000"/>
          <w:lang w:val="sr-Cyrl-RS"/>
        </w:rPr>
        <w:t>1) да су поднеле попуњен образац пријаве, са потребном документацијом у складу са јавним позивом;</w:t>
      </w:r>
    </w:p>
    <w:p w:rsidR="00EC6C26" w:rsidRPr="00DC0C79" w:rsidRDefault="00EC6C26" w:rsidP="00EC6C26">
      <w:pPr>
        <w:pStyle w:val="NormalWeb"/>
        <w:spacing w:before="0" w:beforeAutospacing="0" w:after="0" w:afterAutospacing="0" w:line="276" w:lineRule="auto"/>
        <w:ind w:firstLine="480"/>
        <w:jc w:val="both"/>
        <w:rPr>
          <w:color w:val="000000"/>
          <w:lang w:val="sr-Cyrl-RS"/>
        </w:rPr>
      </w:pPr>
      <w:r w:rsidRPr="00DC0C79">
        <w:rPr>
          <w:color w:val="000000"/>
          <w:lang w:val="sr-Cyrl-RS"/>
        </w:rPr>
        <w:t xml:space="preserve">2) да су обезбедиле средства за суфинансирање у буџету </w:t>
      </w:r>
      <w:r w:rsidR="008C1783" w:rsidRPr="00DC0C79">
        <w:rPr>
          <w:color w:val="000000"/>
          <w:lang w:val="sr-Cyrl-RS"/>
        </w:rPr>
        <w:t>ЈЛС</w:t>
      </w:r>
      <w:r w:rsidRPr="00DC0C79">
        <w:rPr>
          <w:color w:val="000000"/>
          <w:lang w:val="sr-Cyrl-RS"/>
        </w:rPr>
        <w:t xml:space="preserve">, односно да су поднеле изјаву да ће средства за суфинансирање бити обезбеђена одлуком о буџету </w:t>
      </w:r>
      <w:r w:rsidR="008C1783" w:rsidRPr="00DC0C79">
        <w:rPr>
          <w:color w:val="000000"/>
          <w:lang w:val="sr-Cyrl-RS"/>
        </w:rPr>
        <w:t>ЈЛС</w:t>
      </w:r>
      <w:r w:rsidRPr="00DC0C79">
        <w:rPr>
          <w:color w:val="000000"/>
          <w:lang w:val="sr-Cyrl-RS"/>
        </w:rPr>
        <w:t xml:space="preserve"> најкасније у року од 15 дана од дана доношења одлуке о одобравању средстава за суфинансирање мера популационе политике </w:t>
      </w:r>
      <w:r w:rsidR="008C1783" w:rsidRPr="00DC0C79">
        <w:rPr>
          <w:color w:val="000000"/>
          <w:lang w:val="sr-Cyrl-RS"/>
        </w:rPr>
        <w:t>ЈЛС</w:t>
      </w:r>
      <w:r w:rsidRPr="00DC0C79">
        <w:rPr>
          <w:color w:val="000000"/>
          <w:lang w:val="sr-Cyrl-RS"/>
        </w:rPr>
        <w:t>;</w:t>
      </w:r>
    </w:p>
    <w:p w:rsidR="00EC6C26" w:rsidRPr="00DC0C79" w:rsidRDefault="00EC6C26" w:rsidP="00EC6C26">
      <w:pPr>
        <w:pStyle w:val="NormalWeb"/>
        <w:spacing w:before="0" w:beforeAutospacing="0" w:after="0" w:afterAutospacing="0" w:line="276" w:lineRule="auto"/>
        <w:ind w:firstLine="480"/>
        <w:jc w:val="both"/>
        <w:rPr>
          <w:color w:val="000000"/>
          <w:lang w:val="sr-Cyrl-RS"/>
        </w:rPr>
      </w:pPr>
      <w:r w:rsidRPr="00DC0C79">
        <w:rPr>
          <w:color w:val="000000"/>
          <w:lang w:val="sr-Cyrl-RS"/>
        </w:rPr>
        <w:t>3) да су предложене мере популационе политике у складу са циљевима и наменом Програма;</w:t>
      </w:r>
    </w:p>
    <w:p w:rsidR="00EC6C26" w:rsidRPr="00DC0C79" w:rsidRDefault="00EC6C26" w:rsidP="00EC6C26">
      <w:pPr>
        <w:pStyle w:val="NormalWeb"/>
        <w:spacing w:before="0" w:beforeAutospacing="0" w:after="0" w:afterAutospacing="0" w:line="276" w:lineRule="auto"/>
        <w:ind w:firstLine="480"/>
        <w:jc w:val="both"/>
        <w:rPr>
          <w:color w:val="000000"/>
          <w:lang w:val="sr-Cyrl-RS"/>
        </w:rPr>
      </w:pPr>
      <w:r w:rsidRPr="00DC0C79">
        <w:rPr>
          <w:color w:val="000000"/>
          <w:lang w:val="sr-Cyrl-RS"/>
        </w:rPr>
        <w:t>4) да има формирано тело које спроводи мере популационе политике или да има лице задужено за спровођење мера популационе политике.</w:t>
      </w:r>
    </w:p>
    <w:p w:rsidR="00EC6C26" w:rsidRPr="00DC0C79" w:rsidRDefault="00EC6C26" w:rsidP="00EC6C26">
      <w:pPr>
        <w:pStyle w:val="NormalWeb"/>
        <w:spacing w:before="0" w:beforeAutospacing="0" w:after="0" w:afterAutospacing="0" w:line="276" w:lineRule="auto"/>
        <w:ind w:firstLine="480"/>
        <w:jc w:val="both"/>
        <w:rPr>
          <w:color w:val="000000"/>
          <w:lang w:val="sr-Cyrl-RS"/>
        </w:rPr>
      </w:pPr>
      <w:r w:rsidRPr="00DC0C79">
        <w:rPr>
          <w:color w:val="000000"/>
          <w:lang w:val="sr-Cyrl-RS"/>
        </w:rPr>
        <w:t>Преглед достављене документације, проверу испуњености услова за доделу средстава, оцену, рангирање и одабир мера врши Комисија за оцењивање, рангирање и одабир предложених мера популационе политике јединица локалне самоуправе (у даљем тексту: Комисија), коју решењем образује министар.</w:t>
      </w:r>
    </w:p>
    <w:p w:rsidR="00EC6C26" w:rsidRPr="00DC0C79" w:rsidRDefault="00EC6C26" w:rsidP="00EC6C26">
      <w:pPr>
        <w:pStyle w:val="NormalWeb"/>
        <w:spacing w:before="0" w:beforeAutospacing="0" w:after="0" w:afterAutospacing="0" w:line="276" w:lineRule="auto"/>
        <w:ind w:firstLine="480"/>
        <w:jc w:val="both"/>
        <w:rPr>
          <w:color w:val="000000"/>
          <w:lang w:val="sr-Cyrl-RS"/>
        </w:rPr>
      </w:pPr>
      <w:r w:rsidRPr="00DC0C79">
        <w:rPr>
          <w:color w:val="000000"/>
          <w:lang w:val="sr-Cyrl-RS"/>
        </w:rPr>
        <w:t>Koмисија има најмање три члана, који имају одговарајућа знања из области демографије и популационе политике.</w:t>
      </w:r>
    </w:p>
    <w:p w:rsidR="00EC6C26" w:rsidRPr="00DC0C79" w:rsidRDefault="00EC6C26" w:rsidP="00EC6C26">
      <w:pPr>
        <w:pStyle w:val="NormalWeb"/>
        <w:spacing w:before="0" w:beforeAutospacing="0" w:after="0" w:afterAutospacing="0" w:line="276" w:lineRule="auto"/>
        <w:ind w:firstLine="480"/>
        <w:jc w:val="both"/>
        <w:rPr>
          <w:color w:val="000000"/>
          <w:lang w:val="sr-Cyrl-RS"/>
        </w:rPr>
      </w:pPr>
      <w:r w:rsidRPr="00DC0C79">
        <w:rPr>
          <w:color w:val="000000"/>
          <w:lang w:val="sr-Cyrl-RS"/>
        </w:rPr>
        <w:t>Организација и начин рада Комисије ближе ће се уредити Пословником о раду, који су чланови Комисије дужни донети на првој седници Комисије.</w:t>
      </w:r>
    </w:p>
    <w:p w:rsidR="00EC6C26" w:rsidRPr="00DC0C79" w:rsidRDefault="00EC6C26" w:rsidP="00EC6C26">
      <w:pPr>
        <w:pStyle w:val="NormalWeb"/>
        <w:spacing w:before="0" w:beforeAutospacing="0" w:after="0" w:afterAutospacing="0" w:line="276" w:lineRule="auto"/>
        <w:ind w:firstLine="480"/>
        <w:jc w:val="both"/>
        <w:rPr>
          <w:color w:val="000000"/>
          <w:lang w:val="sr-Cyrl-RS"/>
        </w:rPr>
      </w:pPr>
      <w:r w:rsidRPr="00DC0C79">
        <w:rPr>
          <w:color w:val="000000"/>
          <w:lang w:val="sr-Cyrl-RS"/>
        </w:rPr>
        <w:t>Чланови Комисије немају право на накнаду за рад.</w:t>
      </w:r>
    </w:p>
    <w:p w:rsidR="00EC6C26" w:rsidRPr="00DC0C79" w:rsidRDefault="00EC6C26" w:rsidP="00EC6C26">
      <w:pPr>
        <w:pStyle w:val="NormalWeb"/>
        <w:spacing w:before="0" w:beforeAutospacing="0" w:after="0" w:afterAutospacing="0" w:line="276" w:lineRule="auto"/>
        <w:ind w:firstLine="480"/>
        <w:jc w:val="both"/>
        <w:rPr>
          <w:color w:val="000000"/>
          <w:lang w:val="sr-Cyrl-RS"/>
        </w:rPr>
      </w:pPr>
      <w:r w:rsidRPr="00DC0C79">
        <w:rPr>
          <w:color w:val="000000"/>
          <w:lang w:val="sr-Cyrl-RS"/>
        </w:rPr>
        <w:t>Комисија ће разматрати само комплетне и благовремено поднете пријаве.</w:t>
      </w:r>
    </w:p>
    <w:p w:rsidR="00EC6C26" w:rsidRPr="00DC0C79" w:rsidRDefault="00EC6C26" w:rsidP="00EC6C26">
      <w:pPr>
        <w:pStyle w:val="NormalWeb"/>
        <w:spacing w:before="0" w:beforeAutospacing="0" w:after="0" w:afterAutospacing="0" w:line="276" w:lineRule="auto"/>
        <w:ind w:firstLine="480"/>
        <w:jc w:val="both"/>
        <w:rPr>
          <w:color w:val="000000"/>
          <w:lang w:val="sr-Cyrl-RS"/>
        </w:rPr>
      </w:pPr>
      <w:r w:rsidRPr="00DC0C79">
        <w:rPr>
          <w:color w:val="000000"/>
          <w:lang w:val="sr-Cyrl-RS"/>
        </w:rPr>
        <w:t xml:space="preserve">Комисија може извршити додатну проверу достављене документације, тако што ће тражити писменим путем додатне информације од подносиоца пријаве, али само од оних </w:t>
      </w:r>
      <w:r w:rsidR="00E84663" w:rsidRPr="00DC0C79">
        <w:rPr>
          <w:color w:val="000000"/>
          <w:lang w:val="sr-Cyrl-RS"/>
        </w:rPr>
        <w:t xml:space="preserve">ЈЛС </w:t>
      </w:r>
      <w:r w:rsidRPr="00DC0C79">
        <w:rPr>
          <w:color w:val="000000"/>
          <w:lang w:val="sr-Cyrl-RS"/>
        </w:rPr>
        <w:t>које су испуниле све услове из Јавног позива.</w:t>
      </w:r>
    </w:p>
    <w:p w:rsidR="00EC6C26" w:rsidRPr="00DC0C79" w:rsidRDefault="00EC6C26" w:rsidP="00EC6C26">
      <w:pPr>
        <w:pStyle w:val="NormalWeb"/>
        <w:spacing w:before="0" w:beforeAutospacing="0" w:after="0" w:afterAutospacing="0" w:line="276" w:lineRule="auto"/>
        <w:ind w:firstLine="480"/>
        <w:jc w:val="both"/>
        <w:rPr>
          <w:color w:val="000000"/>
          <w:lang w:val="sr-Cyrl-RS"/>
        </w:rPr>
      </w:pPr>
      <w:r w:rsidRPr="00DC0C79">
        <w:rPr>
          <w:color w:val="000000"/>
          <w:lang w:val="sr-Cyrl-RS"/>
        </w:rPr>
        <w:t>У складу са Критеријумима за оцењивање и одабир мера популационе политике, Комисија врши рангирање мера.</w:t>
      </w:r>
    </w:p>
    <w:p w:rsidR="00EC6C26" w:rsidRPr="00DC0C79" w:rsidRDefault="00EC6C26" w:rsidP="00EC6C26">
      <w:pPr>
        <w:pStyle w:val="NormalWeb"/>
        <w:spacing w:before="0" w:beforeAutospacing="0" w:after="0" w:afterAutospacing="0" w:line="276" w:lineRule="auto"/>
        <w:ind w:firstLine="480"/>
        <w:jc w:val="both"/>
        <w:rPr>
          <w:color w:val="000000"/>
          <w:lang w:val="sr-Cyrl-RS"/>
        </w:rPr>
      </w:pPr>
      <w:r w:rsidRPr="00DC0C79">
        <w:rPr>
          <w:color w:val="000000"/>
          <w:lang w:val="sr-Cyrl-RS"/>
        </w:rPr>
        <w:t>Поступак оцењивања и одабира предложених мера популационе политике спроводи се по следећим критеријумима:</w:t>
      </w:r>
    </w:p>
    <w:p w:rsidR="00EC6C26" w:rsidRPr="00DC0C79" w:rsidRDefault="00EC6C26" w:rsidP="00EC6C26">
      <w:pPr>
        <w:pStyle w:val="NormalWeb"/>
        <w:spacing w:before="0" w:beforeAutospacing="0" w:after="0" w:afterAutospacing="0" w:line="276" w:lineRule="auto"/>
        <w:ind w:firstLine="480"/>
        <w:jc w:val="both"/>
        <w:rPr>
          <w:color w:val="000000"/>
          <w:lang w:val="sr-Cyrl-RS"/>
        </w:rPr>
      </w:pPr>
      <w:r w:rsidRPr="00DC0C79">
        <w:rPr>
          <w:color w:val="000000"/>
          <w:lang w:val="sr-Cyrl-RS"/>
        </w:rPr>
        <w:t>1) припадност региону (Аутономна покрајина Војводина, Шумадија и западна Србија, јужна и источна Србија);</w:t>
      </w:r>
    </w:p>
    <w:p w:rsidR="00EC6C26" w:rsidRPr="00DC0C79" w:rsidRDefault="00EC6C26" w:rsidP="00EC6C26">
      <w:pPr>
        <w:pStyle w:val="NormalWeb"/>
        <w:spacing w:before="0" w:beforeAutospacing="0" w:after="0" w:afterAutospacing="0" w:line="276" w:lineRule="auto"/>
        <w:ind w:firstLine="480"/>
        <w:jc w:val="both"/>
        <w:rPr>
          <w:color w:val="000000"/>
          <w:lang w:val="sr-Cyrl-RS"/>
        </w:rPr>
      </w:pPr>
      <w:r w:rsidRPr="00DC0C79">
        <w:rPr>
          <w:color w:val="000000"/>
          <w:lang w:val="sr-Cyrl-RS"/>
        </w:rPr>
        <w:t xml:space="preserve">2) демографски индикатори; </w:t>
      </w:r>
    </w:p>
    <w:p w:rsidR="00EC6C26" w:rsidRPr="00DC0C79" w:rsidRDefault="00EC6C26" w:rsidP="00EC6C26">
      <w:pPr>
        <w:pStyle w:val="NormalWeb"/>
        <w:spacing w:before="0" w:beforeAutospacing="0" w:after="0" w:afterAutospacing="0" w:line="276" w:lineRule="auto"/>
        <w:ind w:firstLine="480"/>
        <w:jc w:val="both"/>
        <w:rPr>
          <w:color w:val="000000"/>
          <w:lang w:val="sr-Cyrl-RS"/>
        </w:rPr>
      </w:pPr>
      <w:r w:rsidRPr="00DC0C79">
        <w:rPr>
          <w:color w:val="000000"/>
          <w:lang w:val="sr-Cyrl-RS"/>
        </w:rPr>
        <w:t>3) процена одрживости мера популационе политике;</w:t>
      </w:r>
    </w:p>
    <w:p w:rsidR="00EC6C26" w:rsidRPr="00DC0C79" w:rsidRDefault="00EC6C26" w:rsidP="00EC6C26">
      <w:pPr>
        <w:pStyle w:val="NormalWeb"/>
        <w:spacing w:before="0" w:beforeAutospacing="0" w:after="0" w:afterAutospacing="0" w:line="276" w:lineRule="auto"/>
        <w:ind w:firstLine="480"/>
        <w:jc w:val="both"/>
        <w:rPr>
          <w:color w:val="000000"/>
          <w:lang w:val="sr-Cyrl-RS"/>
        </w:rPr>
      </w:pPr>
      <w:r w:rsidRPr="00DC0C79">
        <w:rPr>
          <w:color w:val="000000"/>
          <w:lang w:val="sr-Cyrl-RS"/>
        </w:rPr>
        <w:t>4) очекивани ефекти мера популационе политике;</w:t>
      </w:r>
    </w:p>
    <w:p w:rsidR="00EC6C26" w:rsidRPr="00DC0C79" w:rsidRDefault="00EC6C26" w:rsidP="00EC6C26">
      <w:pPr>
        <w:pStyle w:val="NormalWeb"/>
        <w:spacing w:before="0" w:beforeAutospacing="0" w:after="0" w:afterAutospacing="0" w:line="276" w:lineRule="auto"/>
        <w:ind w:firstLine="480"/>
        <w:jc w:val="both"/>
        <w:rPr>
          <w:color w:val="000000"/>
          <w:lang w:val="sr-Cyrl-RS"/>
        </w:rPr>
      </w:pPr>
      <w:r w:rsidRPr="00DC0C79">
        <w:rPr>
          <w:color w:val="000000"/>
          <w:lang w:val="sr-Cyrl-RS"/>
        </w:rPr>
        <w:t>5) степен развијености јединица локалне самоуправе;</w:t>
      </w:r>
    </w:p>
    <w:p w:rsidR="00EC6C26" w:rsidRPr="00DC0C79" w:rsidRDefault="00387FA9" w:rsidP="00EC6C26">
      <w:pPr>
        <w:pStyle w:val="NormalWeb"/>
        <w:spacing w:before="0" w:beforeAutospacing="0" w:after="0" w:afterAutospacing="0" w:line="276" w:lineRule="auto"/>
        <w:ind w:firstLine="480"/>
        <w:jc w:val="both"/>
        <w:rPr>
          <w:color w:val="000000"/>
          <w:lang w:val="sr-Cyrl-RS"/>
        </w:rPr>
      </w:pPr>
      <w:r w:rsidRPr="00DC0C79">
        <w:rPr>
          <w:color w:val="000000"/>
          <w:lang w:val="sr-Cyrl-RS"/>
        </w:rPr>
        <w:t xml:space="preserve">6) </w:t>
      </w:r>
      <w:r w:rsidR="00EC6C26" w:rsidRPr="00DC0C79">
        <w:rPr>
          <w:color w:val="000000"/>
          <w:lang w:val="sr-Cyrl-RS"/>
        </w:rPr>
        <w:t>усклађеност мера популационе политике на локалном нивоу са стратешким д</w:t>
      </w:r>
      <w:r w:rsidR="00476019" w:rsidRPr="00DC0C79">
        <w:rPr>
          <w:color w:val="000000"/>
          <w:lang w:val="sr-Cyrl-RS"/>
        </w:rPr>
        <w:t>окументима на националном нивоу;</w:t>
      </w:r>
    </w:p>
    <w:p w:rsidR="00476019" w:rsidRPr="00DC0C79" w:rsidRDefault="00476019" w:rsidP="00EC6C26">
      <w:pPr>
        <w:pStyle w:val="NormalWeb"/>
        <w:spacing w:before="0" w:beforeAutospacing="0" w:after="0" w:afterAutospacing="0" w:line="276" w:lineRule="auto"/>
        <w:ind w:firstLine="480"/>
        <w:jc w:val="both"/>
        <w:rPr>
          <w:lang w:val="sr-Cyrl-RS"/>
        </w:rPr>
      </w:pPr>
      <w:r w:rsidRPr="00DC0C79">
        <w:rPr>
          <w:lang w:val="sr-Cyrl-RS"/>
        </w:rPr>
        <w:t xml:space="preserve">7) </w:t>
      </w:r>
      <w:r w:rsidR="00897306" w:rsidRPr="00DC0C79">
        <w:rPr>
          <w:lang w:val="sr-Cyrl-RS"/>
        </w:rPr>
        <w:t xml:space="preserve">да ли је </w:t>
      </w:r>
      <w:r w:rsidR="00387FA9" w:rsidRPr="00DC0C79">
        <w:rPr>
          <w:lang w:val="sr-Cyrl-RS"/>
        </w:rPr>
        <w:t>мера усмерена на подршку старосно осетљивом становништву (рано детињство, адолесценција, старост);</w:t>
      </w:r>
    </w:p>
    <w:p w:rsidR="0047501D" w:rsidRPr="00DC0C79" w:rsidRDefault="0047501D" w:rsidP="00EC6C26">
      <w:pPr>
        <w:pStyle w:val="NormalWeb"/>
        <w:spacing w:before="0" w:beforeAutospacing="0" w:after="0" w:afterAutospacing="0" w:line="276" w:lineRule="auto"/>
        <w:ind w:firstLine="480"/>
        <w:jc w:val="both"/>
        <w:rPr>
          <w:lang w:val="sr-Cyrl-RS"/>
        </w:rPr>
      </w:pPr>
      <w:r w:rsidRPr="00DC0C79">
        <w:rPr>
          <w:lang w:val="sr-Cyrl-RS"/>
        </w:rPr>
        <w:t xml:space="preserve">8) </w:t>
      </w:r>
      <w:r w:rsidR="00897306" w:rsidRPr="00DC0C79">
        <w:rPr>
          <w:lang w:val="sr-Cyrl-RS"/>
        </w:rPr>
        <w:t xml:space="preserve">да ли се </w:t>
      </w:r>
      <w:r w:rsidR="00DE7C52" w:rsidRPr="00DC0C79">
        <w:rPr>
          <w:lang w:val="sr-Cyrl-RS"/>
        </w:rPr>
        <w:t xml:space="preserve">предлаже </w:t>
      </w:r>
      <w:r w:rsidR="00387FA9" w:rsidRPr="00DC0C79">
        <w:rPr>
          <w:lang w:val="sr-Cyrl-RS"/>
        </w:rPr>
        <w:t xml:space="preserve">проширење и </w:t>
      </w:r>
      <w:r w:rsidR="00DE7C52" w:rsidRPr="00DC0C79">
        <w:rPr>
          <w:lang w:val="sr-Cyrl-RS"/>
        </w:rPr>
        <w:t>унапређење мере која је спровођена у претходној години</w:t>
      </w:r>
      <w:r w:rsidR="0039182C" w:rsidRPr="00DC0C79">
        <w:rPr>
          <w:lang w:val="sr-Cyrl-RS"/>
        </w:rPr>
        <w:t>.</w:t>
      </w:r>
    </w:p>
    <w:p w:rsidR="00EC6C26" w:rsidRPr="00DC0C79" w:rsidRDefault="00EC6C26" w:rsidP="00EC6C26">
      <w:pPr>
        <w:pStyle w:val="NormalWeb"/>
        <w:spacing w:before="0" w:beforeAutospacing="0" w:after="0" w:afterAutospacing="0" w:line="276" w:lineRule="auto"/>
        <w:ind w:firstLine="480"/>
        <w:jc w:val="both"/>
        <w:rPr>
          <w:color w:val="000000"/>
          <w:lang w:val="sr-Cyrl-RS"/>
        </w:rPr>
      </w:pPr>
      <w:r w:rsidRPr="00DC0C79">
        <w:rPr>
          <w:color w:val="000000"/>
          <w:lang w:val="sr-Cyrl-RS"/>
        </w:rPr>
        <w:t>У погледу степена развијености јединиц</w:t>
      </w:r>
      <w:r w:rsidR="00660FE9">
        <w:rPr>
          <w:color w:val="000000"/>
          <w:lang w:val="sr-Cyrl-RS"/>
        </w:rPr>
        <w:t>а локалне самоуправе примењива</w:t>
      </w:r>
      <w:r w:rsidRPr="00DC0C79">
        <w:rPr>
          <w:color w:val="000000"/>
          <w:lang w:val="sr-Cyrl-RS"/>
        </w:rPr>
        <w:t>ће</w:t>
      </w:r>
      <w:bookmarkStart w:id="2" w:name="_GoBack"/>
      <w:bookmarkEnd w:id="2"/>
      <w:r w:rsidRPr="00DC0C79">
        <w:rPr>
          <w:color w:val="000000"/>
          <w:lang w:val="sr-Cyrl-RS"/>
        </w:rPr>
        <w:t xml:space="preserve"> се важећа јединствена листа развијености подручја и јединица локалне самоуправе у моменту </w:t>
      </w:r>
      <w:r w:rsidR="0047501D" w:rsidRPr="00DC0C79">
        <w:rPr>
          <w:color w:val="000000"/>
          <w:lang w:val="sr-Cyrl-RS"/>
        </w:rPr>
        <w:t>објављивања Јавног позива</w:t>
      </w:r>
      <w:r w:rsidRPr="00DC0C79">
        <w:rPr>
          <w:color w:val="000000"/>
          <w:lang w:val="sr-Cyrl-RS"/>
        </w:rPr>
        <w:t>.</w:t>
      </w:r>
    </w:p>
    <w:p w:rsidR="00EC6C26" w:rsidRPr="00DC0C79" w:rsidRDefault="00EC6C26" w:rsidP="00EC6C26">
      <w:pPr>
        <w:pStyle w:val="NormalWeb"/>
        <w:spacing w:before="0" w:beforeAutospacing="0" w:after="0" w:afterAutospacing="0" w:line="276" w:lineRule="auto"/>
        <w:ind w:firstLine="480"/>
        <w:jc w:val="both"/>
        <w:rPr>
          <w:color w:val="000000"/>
          <w:lang w:val="sr-Cyrl-RS"/>
        </w:rPr>
      </w:pPr>
      <w:r w:rsidRPr="00DC0C79">
        <w:rPr>
          <w:color w:val="000000"/>
          <w:lang w:val="sr-Cyrl-RS"/>
        </w:rPr>
        <w:t xml:space="preserve">На основу припадности региону врши се разврставање </w:t>
      </w:r>
      <w:r w:rsidR="00E84663" w:rsidRPr="00DC0C79">
        <w:rPr>
          <w:color w:val="000000"/>
          <w:lang w:val="sr-Cyrl-RS"/>
        </w:rPr>
        <w:t>ЈЛС</w:t>
      </w:r>
      <w:r w:rsidRPr="00DC0C79">
        <w:rPr>
          <w:color w:val="000000"/>
          <w:lang w:val="sr-Cyrl-RS"/>
        </w:rPr>
        <w:t xml:space="preserve"> по групама.</w:t>
      </w:r>
    </w:p>
    <w:p w:rsidR="00AD5921" w:rsidRPr="00DC0C79" w:rsidRDefault="00EC6C26" w:rsidP="00AD5921">
      <w:pPr>
        <w:pStyle w:val="NormalWeb"/>
        <w:spacing w:before="0" w:beforeAutospacing="0" w:after="0" w:afterAutospacing="0" w:line="276" w:lineRule="auto"/>
        <w:ind w:firstLine="480"/>
        <w:jc w:val="both"/>
        <w:rPr>
          <w:color w:val="000000"/>
          <w:lang w:val="sr-Cyrl-RS"/>
        </w:rPr>
      </w:pPr>
      <w:r w:rsidRPr="00DC0C79">
        <w:rPr>
          <w:color w:val="000000"/>
          <w:lang w:val="sr-Cyrl-RS"/>
        </w:rPr>
        <w:t>На основу критеријума 2)-</w:t>
      </w:r>
      <w:r w:rsidR="0047501D" w:rsidRPr="00DC0C79">
        <w:rPr>
          <w:color w:val="000000"/>
          <w:lang w:val="sr-Cyrl-RS"/>
        </w:rPr>
        <w:t>8</w:t>
      </w:r>
      <w:r w:rsidRPr="00DC0C79">
        <w:rPr>
          <w:color w:val="000000"/>
          <w:lang w:val="sr-Cyrl-RS"/>
        </w:rPr>
        <w:t>) врши се оцењивање предложених мера популационе политике, које могу бити оцењене са максимално 100 поена.</w:t>
      </w:r>
    </w:p>
    <w:p w:rsidR="00342450" w:rsidRPr="00DC0C79" w:rsidRDefault="00342450" w:rsidP="00AD5921">
      <w:pPr>
        <w:pStyle w:val="NormalWeb"/>
        <w:spacing w:before="0" w:beforeAutospacing="0" w:after="0" w:afterAutospacing="0" w:line="276" w:lineRule="auto"/>
        <w:ind w:firstLine="480"/>
        <w:jc w:val="both"/>
        <w:rPr>
          <w:color w:val="000000"/>
          <w:lang w:val="sr-Cyrl-RS"/>
        </w:rPr>
      </w:pPr>
      <w:r w:rsidRPr="00DC0C79">
        <w:rPr>
          <w:lang w:val="sr-Cyrl-RS"/>
        </w:rPr>
        <w:t>Средства ће се опредељивати у две фазе и то:</w:t>
      </w:r>
    </w:p>
    <w:p w:rsidR="00342450" w:rsidRPr="00DC0C79" w:rsidRDefault="00342450" w:rsidP="00AD5921">
      <w:pPr>
        <w:spacing w:line="276" w:lineRule="auto"/>
        <w:ind w:firstLine="480"/>
        <w:rPr>
          <w:lang w:val="sr-Cyrl-RS"/>
        </w:rPr>
      </w:pPr>
      <w:r w:rsidRPr="00DC0C79">
        <w:rPr>
          <w:lang w:val="sr-Cyrl-RS"/>
        </w:rPr>
        <w:t xml:space="preserve">У првој фази, средства ће </w:t>
      </w:r>
      <w:r w:rsidR="007455AD" w:rsidRPr="00DC0C79">
        <w:rPr>
          <w:lang w:val="sr-Cyrl-RS"/>
        </w:rPr>
        <w:t>добити</w:t>
      </w:r>
      <w:r w:rsidRPr="00DC0C79">
        <w:rPr>
          <w:lang w:val="sr-Cyrl-RS"/>
        </w:rPr>
        <w:t xml:space="preserve"> </w:t>
      </w:r>
      <w:r w:rsidR="007455AD" w:rsidRPr="00DC0C79">
        <w:rPr>
          <w:lang w:val="sr-Cyrl-RS"/>
        </w:rPr>
        <w:t>седам прворангираних</w:t>
      </w:r>
      <w:r w:rsidRPr="00DC0C79">
        <w:rPr>
          <w:lang w:val="sr-Cyrl-RS"/>
        </w:rPr>
        <w:t xml:space="preserve"> пријава ЈЛС </w:t>
      </w:r>
      <w:r w:rsidR="009F74E5" w:rsidRPr="00DC0C79">
        <w:rPr>
          <w:lang w:val="sr-Cyrl-RS"/>
        </w:rPr>
        <w:t xml:space="preserve">које су испуниле услове из Програма и Јавног позива </w:t>
      </w:r>
      <w:r w:rsidRPr="00DC0C79">
        <w:rPr>
          <w:lang w:val="sr-Cyrl-RS"/>
        </w:rPr>
        <w:t>из сваког региона.</w:t>
      </w:r>
    </w:p>
    <w:p w:rsidR="00A02459" w:rsidRPr="00DC0C79" w:rsidRDefault="00A02459" w:rsidP="00AD5921">
      <w:pPr>
        <w:spacing w:line="276" w:lineRule="auto"/>
        <w:ind w:firstLine="480"/>
        <w:rPr>
          <w:lang w:val="sr-Cyrl-RS"/>
        </w:rPr>
      </w:pPr>
      <w:r w:rsidRPr="00DC0C79">
        <w:rPr>
          <w:lang w:val="sr-Cyrl-RS"/>
        </w:rPr>
        <w:t>У другој фази, формира се јединствена ранг листа од преосталих пријава, а преостала средства се додељују оним ЈЛС чија је пријава остварила највећи број поена, независно од тога ком региону припадају.</w:t>
      </w:r>
    </w:p>
    <w:p w:rsidR="00A02459" w:rsidRPr="00DC0C79" w:rsidRDefault="00A02459" w:rsidP="00AD5921">
      <w:pPr>
        <w:spacing w:line="276" w:lineRule="auto"/>
        <w:ind w:firstLine="480"/>
        <w:rPr>
          <w:lang w:val="sr-Cyrl-RS"/>
        </w:rPr>
      </w:pPr>
      <w:r w:rsidRPr="00DC0C79">
        <w:rPr>
          <w:lang w:val="sr-Cyrl-RS"/>
        </w:rPr>
        <w:t xml:space="preserve">Приликом рангирања пријава ЈЛС које заједнички подносе пријаву, користити ће се подаци оне ЈЛС чије је учешће процентуално највеће. </w:t>
      </w:r>
    </w:p>
    <w:p w:rsidR="00A02459" w:rsidRPr="00DC0C79" w:rsidRDefault="00A02459" w:rsidP="00AD5921">
      <w:pPr>
        <w:spacing w:line="276" w:lineRule="auto"/>
        <w:ind w:firstLine="480"/>
        <w:rPr>
          <w:lang w:val="sr-Cyrl-RS"/>
        </w:rPr>
      </w:pPr>
      <w:r w:rsidRPr="00DC0C79">
        <w:rPr>
          <w:lang w:val="sr-Cyrl-RS"/>
        </w:rPr>
        <w:t xml:space="preserve">Када пријаву подноси заједнички више ЈЛС, најмање </w:t>
      </w:r>
      <w:r w:rsidR="001017E6" w:rsidRPr="00DC0C79">
        <w:rPr>
          <w:lang w:val="sr-Cyrl-RS"/>
        </w:rPr>
        <w:t>једна мера која се предлаже, мора</w:t>
      </w:r>
      <w:r w:rsidRPr="00DC0C79">
        <w:rPr>
          <w:lang w:val="sr-Cyrl-RS"/>
        </w:rPr>
        <w:t xml:space="preserve"> се спроводити на територији свих ЈЛС које заједнички подносе пријаву.</w:t>
      </w:r>
    </w:p>
    <w:p w:rsidR="00EC6C26" w:rsidRPr="00DC0C79" w:rsidRDefault="00EC6C26" w:rsidP="00EC6C26">
      <w:pPr>
        <w:pStyle w:val="NormalWeb"/>
        <w:spacing w:before="0" w:beforeAutospacing="0" w:after="0" w:afterAutospacing="0" w:line="276" w:lineRule="auto"/>
        <w:ind w:firstLine="480"/>
        <w:jc w:val="both"/>
        <w:rPr>
          <w:color w:val="000000"/>
          <w:lang w:val="sr-Cyrl-RS"/>
        </w:rPr>
      </w:pPr>
      <w:r w:rsidRPr="00DC0C79">
        <w:rPr>
          <w:color w:val="000000"/>
          <w:lang w:val="sr-Cyrl-RS"/>
        </w:rPr>
        <w:t xml:space="preserve">По извршеном рангирању Комисија врши одабир и утврђује Предлог одлуке о одобравању средстава за суфинансирање мера популационе политике </w:t>
      </w:r>
      <w:r w:rsidR="00E84663" w:rsidRPr="00DC0C79">
        <w:rPr>
          <w:color w:val="000000"/>
          <w:lang w:val="sr-Cyrl-RS"/>
        </w:rPr>
        <w:t>ЈЛС,</w:t>
      </w:r>
      <w:r w:rsidRPr="00DC0C79">
        <w:rPr>
          <w:color w:val="000000"/>
          <w:lang w:val="sr-Cyrl-RS"/>
        </w:rPr>
        <w:t xml:space="preserve"> који доставља министру.</w:t>
      </w:r>
    </w:p>
    <w:p w:rsidR="00EC6C26" w:rsidRPr="00DC0C79" w:rsidRDefault="00EC6C26" w:rsidP="00EC6C26">
      <w:pPr>
        <w:pStyle w:val="NormalWeb"/>
        <w:spacing w:before="0" w:beforeAutospacing="0" w:after="0" w:afterAutospacing="0" w:line="276" w:lineRule="auto"/>
        <w:ind w:firstLine="480"/>
        <w:jc w:val="both"/>
        <w:rPr>
          <w:color w:val="000000"/>
          <w:lang w:val="sr-Cyrl-RS"/>
        </w:rPr>
      </w:pPr>
      <w:r w:rsidRPr="00DC0C79">
        <w:rPr>
          <w:color w:val="000000"/>
          <w:lang w:val="sr-Cyrl-RS"/>
        </w:rPr>
        <w:t xml:space="preserve">Предлог одлуке садржи: назив </w:t>
      </w:r>
      <w:r w:rsidR="00E84663" w:rsidRPr="00DC0C79">
        <w:rPr>
          <w:color w:val="000000"/>
          <w:lang w:val="sr-Cyrl-RS"/>
        </w:rPr>
        <w:t>ЈЛС</w:t>
      </w:r>
      <w:r w:rsidRPr="00DC0C79">
        <w:rPr>
          <w:color w:val="000000"/>
          <w:lang w:val="sr-Cyrl-RS"/>
        </w:rPr>
        <w:t>, назив мера популационе политике и износ одобрених средстава.</w:t>
      </w:r>
    </w:p>
    <w:p w:rsidR="00EC6C26" w:rsidRPr="00DC0C79" w:rsidRDefault="00EC6C26" w:rsidP="00EC6C26">
      <w:pPr>
        <w:pStyle w:val="NormalWeb"/>
        <w:spacing w:before="0" w:beforeAutospacing="0" w:after="0" w:afterAutospacing="0" w:line="276" w:lineRule="auto"/>
        <w:ind w:firstLine="480"/>
        <w:jc w:val="both"/>
        <w:rPr>
          <w:color w:val="000000"/>
          <w:lang w:val="sr-Cyrl-RS"/>
        </w:rPr>
      </w:pPr>
      <w:r w:rsidRPr="00DC0C79">
        <w:rPr>
          <w:color w:val="000000"/>
          <w:lang w:val="sr-Cyrl-RS"/>
        </w:rPr>
        <w:t>Министар доноси Одлуку.</w:t>
      </w:r>
    </w:p>
    <w:p w:rsidR="00EC6C26" w:rsidRPr="00DC0C79" w:rsidRDefault="00EC6C26" w:rsidP="00EC6C26">
      <w:pPr>
        <w:pStyle w:val="NormalWeb"/>
        <w:spacing w:before="0" w:beforeAutospacing="0" w:after="0" w:afterAutospacing="0" w:line="276" w:lineRule="auto"/>
        <w:ind w:firstLine="480"/>
        <w:jc w:val="both"/>
        <w:rPr>
          <w:color w:val="000000"/>
          <w:lang w:val="sr-Cyrl-RS"/>
        </w:rPr>
      </w:pPr>
      <w:r w:rsidRPr="00DC0C79">
        <w:rPr>
          <w:color w:val="000000"/>
          <w:lang w:val="sr-Cyrl-RS"/>
        </w:rPr>
        <w:t>Одлука се објављује на интернет страници: www.mdpp.gov.rs.</w:t>
      </w:r>
    </w:p>
    <w:p w:rsidR="00EC6C26" w:rsidRPr="00DC0C79" w:rsidRDefault="00EC6C26" w:rsidP="00EC6C26">
      <w:pPr>
        <w:pStyle w:val="NormalWeb"/>
        <w:spacing w:before="0" w:beforeAutospacing="0" w:after="0" w:afterAutospacing="0" w:line="276" w:lineRule="auto"/>
        <w:ind w:firstLine="480"/>
        <w:jc w:val="both"/>
        <w:rPr>
          <w:color w:val="000000"/>
          <w:lang w:val="sr-Cyrl-RS"/>
        </w:rPr>
      </w:pPr>
      <w:r w:rsidRPr="00DC0C79">
        <w:rPr>
          <w:color w:val="000000"/>
          <w:lang w:val="sr-Cyrl-RS"/>
        </w:rPr>
        <w:t xml:space="preserve">У року од </w:t>
      </w:r>
      <w:r w:rsidRPr="00C34937">
        <w:rPr>
          <w:lang w:val="sr-Cyrl-RS"/>
        </w:rPr>
        <w:t xml:space="preserve">15 дана </w:t>
      </w:r>
      <w:r w:rsidRPr="00DC0C79">
        <w:rPr>
          <w:color w:val="000000"/>
          <w:lang w:val="sr-Cyrl-RS"/>
        </w:rPr>
        <w:t xml:space="preserve">од дана доношења одлуке, закључује се уговор о реализацији програма са </w:t>
      </w:r>
      <w:r w:rsidR="00E84663" w:rsidRPr="00DC0C79">
        <w:rPr>
          <w:color w:val="000000"/>
          <w:lang w:val="sr-Cyrl-RS"/>
        </w:rPr>
        <w:t>ЈЛС</w:t>
      </w:r>
      <w:r w:rsidRPr="00DC0C79">
        <w:rPr>
          <w:color w:val="000000"/>
          <w:lang w:val="sr-Cyrl-RS"/>
        </w:rPr>
        <w:t>, којим се уређују права и обавезе уговорних страна.</w:t>
      </w:r>
    </w:p>
    <w:p w:rsidR="00EC6C26" w:rsidRPr="00DC0C79" w:rsidRDefault="00EC6C26" w:rsidP="00EC6C26">
      <w:pPr>
        <w:pStyle w:val="NormalWeb"/>
        <w:spacing w:before="0" w:beforeAutospacing="0" w:after="0" w:afterAutospacing="0" w:line="276" w:lineRule="auto"/>
        <w:ind w:firstLine="480"/>
        <w:jc w:val="both"/>
        <w:rPr>
          <w:color w:val="000000"/>
          <w:lang w:val="sr-Cyrl-RS"/>
        </w:rPr>
      </w:pPr>
      <w:r w:rsidRPr="00DC0C79">
        <w:rPr>
          <w:color w:val="000000"/>
          <w:lang w:val="sr-Cyrl-RS"/>
        </w:rPr>
        <w:t xml:space="preserve">У случају да </w:t>
      </w:r>
      <w:r w:rsidR="00E84663" w:rsidRPr="00DC0C79">
        <w:rPr>
          <w:color w:val="000000"/>
          <w:lang w:val="sr-Cyrl-RS"/>
        </w:rPr>
        <w:t>ЈЛС</w:t>
      </w:r>
      <w:r w:rsidRPr="00DC0C79">
        <w:rPr>
          <w:color w:val="000000"/>
          <w:lang w:val="sr-Cyrl-RS"/>
        </w:rPr>
        <w:t xml:space="preserve"> одустану од потписивања уговора, одлука се може изменити односно допунити рангираним мерама према већ утврђеном редоследу, а уколико то из било ког разлога није могуће, Кабинет може расписати нови јавни позив.</w:t>
      </w:r>
    </w:p>
    <w:p w:rsidR="00EC6C26" w:rsidRPr="00DC0C79" w:rsidRDefault="00EC6C26" w:rsidP="00EC6C26">
      <w:pPr>
        <w:pStyle w:val="NormalWeb"/>
        <w:spacing w:before="0" w:beforeAutospacing="0" w:after="0" w:afterAutospacing="0" w:line="276" w:lineRule="auto"/>
        <w:ind w:firstLine="480"/>
        <w:jc w:val="both"/>
        <w:rPr>
          <w:color w:val="000000"/>
          <w:lang w:val="sr-Cyrl-RS"/>
        </w:rPr>
      </w:pPr>
      <w:r w:rsidRPr="00DC0C79">
        <w:rPr>
          <w:color w:val="000000"/>
          <w:lang w:val="sr-Cyrl-RS"/>
        </w:rPr>
        <w:t xml:space="preserve">Сва одобрена, а неутрошена средства по овом програму или средства утрошена супротно намени, </w:t>
      </w:r>
      <w:r w:rsidR="00E84663" w:rsidRPr="00DC0C79">
        <w:rPr>
          <w:color w:val="000000"/>
          <w:lang w:val="sr-Cyrl-RS"/>
        </w:rPr>
        <w:t>ЈЛС</w:t>
      </w:r>
      <w:r w:rsidRPr="00DC0C79">
        <w:rPr>
          <w:color w:val="000000"/>
          <w:lang w:val="sr-Cyrl-RS"/>
        </w:rPr>
        <w:t xml:space="preserve"> дужне су да врате у буџет Републике Србије, на начин прописан законом којим се уређује буџетски систем.</w:t>
      </w:r>
    </w:p>
    <w:p w:rsidR="00EC6C26" w:rsidRPr="00DC0C79" w:rsidRDefault="00EC6C26" w:rsidP="00EC6C26">
      <w:pPr>
        <w:pStyle w:val="NormalWeb"/>
        <w:spacing w:before="0" w:beforeAutospacing="0" w:after="0" w:afterAutospacing="0" w:line="276" w:lineRule="auto"/>
        <w:ind w:firstLine="480"/>
        <w:jc w:val="both"/>
        <w:rPr>
          <w:color w:val="000000"/>
          <w:lang w:val="sr-Cyrl-RS"/>
        </w:rPr>
      </w:pPr>
    </w:p>
    <w:p w:rsidR="00EC6C26" w:rsidRPr="00DC0C79" w:rsidRDefault="00EC6C26" w:rsidP="00EC6C26">
      <w:pPr>
        <w:pStyle w:val="NormalWeb"/>
        <w:spacing w:before="0" w:beforeAutospacing="0" w:after="0" w:afterAutospacing="0" w:line="276" w:lineRule="auto"/>
        <w:ind w:firstLine="480"/>
        <w:jc w:val="center"/>
        <w:rPr>
          <w:color w:val="000000"/>
          <w:lang w:val="sr-Cyrl-RS"/>
        </w:rPr>
      </w:pPr>
      <w:r w:rsidRPr="00DC0C79">
        <w:rPr>
          <w:color w:val="000000"/>
          <w:lang w:val="sr-Cyrl-RS"/>
        </w:rPr>
        <w:t>VII. ПРАЋЕЊЕ РЕАЛИЗАЦИЈЕ И ИЗВЕШТАВАЊЕ</w:t>
      </w:r>
    </w:p>
    <w:p w:rsidR="00EC6C26" w:rsidRPr="00DC0C79" w:rsidRDefault="00E84663" w:rsidP="00EC6C26">
      <w:pPr>
        <w:pStyle w:val="NormalWeb"/>
        <w:spacing w:before="0" w:beforeAutospacing="0" w:after="0" w:afterAutospacing="0" w:line="276" w:lineRule="auto"/>
        <w:ind w:firstLine="480"/>
        <w:jc w:val="both"/>
        <w:rPr>
          <w:color w:val="000000"/>
          <w:lang w:val="sr-Cyrl-RS"/>
        </w:rPr>
      </w:pPr>
      <w:r w:rsidRPr="00DC0C79">
        <w:rPr>
          <w:color w:val="000000"/>
          <w:lang w:val="sr-Cyrl-RS"/>
        </w:rPr>
        <w:t>ЈЛС</w:t>
      </w:r>
      <w:r w:rsidR="00EC6C26" w:rsidRPr="00DC0C79">
        <w:rPr>
          <w:color w:val="000000"/>
          <w:lang w:val="sr-Cyrl-RS"/>
        </w:rPr>
        <w:t xml:space="preserve"> су дужне да Кабинету до 15. децембра </w:t>
      </w:r>
      <w:r w:rsidR="00FB44EA">
        <w:rPr>
          <w:color w:val="000000"/>
          <w:lang w:val="sr-Cyrl-RS"/>
        </w:rPr>
        <w:t>2020</w:t>
      </w:r>
      <w:r w:rsidR="00EC6C26" w:rsidRPr="00DC0C79">
        <w:rPr>
          <w:color w:val="000000"/>
          <w:lang w:val="sr-Cyrl-RS"/>
        </w:rPr>
        <w:t>. године доставе извештај о спроведеним активностима и утрошку средстава опредељених овим програмом.</w:t>
      </w:r>
    </w:p>
    <w:p w:rsidR="00EC6C26" w:rsidRPr="00DC0C79" w:rsidRDefault="00EC6C26" w:rsidP="00EC6C26">
      <w:pPr>
        <w:pStyle w:val="NormalWeb"/>
        <w:spacing w:before="0" w:beforeAutospacing="0" w:after="0" w:afterAutospacing="0" w:line="276" w:lineRule="auto"/>
        <w:ind w:firstLine="480"/>
        <w:jc w:val="both"/>
        <w:rPr>
          <w:color w:val="000000"/>
          <w:lang w:val="sr-Cyrl-RS"/>
        </w:rPr>
      </w:pPr>
      <w:r w:rsidRPr="00DC0C79">
        <w:rPr>
          <w:color w:val="000000"/>
          <w:lang w:val="sr-Cyrl-RS"/>
        </w:rPr>
        <w:t xml:space="preserve">Кабинет може затражити и ванредне извештаје о реализацији активности и утрошку средстава, који су </w:t>
      </w:r>
      <w:r w:rsidR="00E84663" w:rsidRPr="00DC0C79">
        <w:rPr>
          <w:color w:val="000000"/>
          <w:lang w:val="sr-Cyrl-RS"/>
        </w:rPr>
        <w:t>ЈЛС</w:t>
      </w:r>
      <w:r w:rsidRPr="00DC0C79">
        <w:rPr>
          <w:color w:val="000000"/>
          <w:lang w:val="sr-Cyrl-RS"/>
        </w:rPr>
        <w:t xml:space="preserve"> дужне доставити најкасније у року од пет дана од дана захтева.</w:t>
      </w:r>
    </w:p>
    <w:p w:rsidR="00EC6C26" w:rsidRPr="00DC0C79" w:rsidRDefault="00EC6C26" w:rsidP="00EC6C26">
      <w:pPr>
        <w:pStyle w:val="NormalWeb"/>
        <w:spacing w:before="0" w:beforeAutospacing="0" w:after="0" w:afterAutospacing="0" w:line="276" w:lineRule="auto"/>
        <w:ind w:firstLine="480"/>
        <w:jc w:val="both"/>
        <w:rPr>
          <w:color w:val="000000"/>
          <w:lang w:val="sr-Cyrl-RS"/>
        </w:rPr>
      </w:pPr>
      <w:r w:rsidRPr="00DC0C79">
        <w:rPr>
          <w:color w:val="000000"/>
          <w:lang w:val="sr-Cyrl-RS"/>
        </w:rPr>
        <w:t>Кабинет ће најкасније до 31. јануара 20</w:t>
      </w:r>
      <w:r w:rsidR="00FB44EA">
        <w:rPr>
          <w:color w:val="000000"/>
          <w:lang w:val="sr-Cyrl-RS"/>
        </w:rPr>
        <w:t>21</w:t>
      </w:r>
      <w:r w:rsidRPr="00DC0C79">
        <w:rPr>
          <w:color w:val="000000"/>
          <w:lang w:val="sr-Cyrl-RS"/>
        </w:rPr>
        <w:t>. године доставити Влади ради информисања обједињени извештај о реализацији Програма.</w:t>
      </w:r>
    </w:p>
    <w:p w:rsidR="00D15404" w:rsidRPr="00DC0C79" w:rsidRDefault="00EC6C26" w:rsidP="005B5E86">
      <w:pPr>
        <w:pStyle w:val="NormalWeb"/>
        <w:spacing w:before="0" w:beforeAutospacing="0" w:after="0" w:afterAutospacing="0" w:line="276" w:lineRule="auto"/>
        <w:ind w:firstLine="480"/>
        <w:jc w:val="both"/>
        <w:rPr>
          <w:lang w:val="sr-Cyrl-RS"/>
        </w:rPr>
      </w:pPr>
      <w:r w:rsidRPr="00DC0C79">
        <w:rPr>
          <w:color w:val="000000"/>
          <w:lang w:val="sr-Cyrl-RS"/>
        </w:rPr>
        <w:t>За сваку предложену меру јединице локалне самоуправе су дужне да дефинишу најмање један индикатор, који ће омогућити праћење успешности остварења појединачних циљева дефинисаних овим програмом.</w:t>
      </w:r>
      <w:r w:rsidR="005B5E86" w:rsidRPr="00DC0C79">
        <w:rPr>
          <w:lang w:val="sr-Cyrl-RS"/>
        </w:rPr>
        <w:t xml:space="preserve"> </w:t>
      </w:r>
    </w:p>
    <w:sectPr w:rsidR="00D15404" w:rsidRPr="00DC0C79" w:rsidSect="00D74221">
      <w:headerReference w:type="even" r:id="rId7"/>
      <w:headerReference w:type="default" r:id="rId8"/>
      <w:footerReference w:type="even" r:id="rId9"/>
      <w:footerReference w:type="default" r:id="rId10"/>
      <w:headerReference w:type="first" r:id="rId11"/>
      <w:footerReference w:type="first" r:id="rId12"/>
      <w:pgSz w:w="11907" w:h="16840" w:code="9"/>
      <w:pgMar w:top="1260" w:right="1417" w:bottom="1260"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4221" w:rsidRDefault="00D74221" w:rsidP="00D74221">
      <w:r>
        <w:separator/>
      </w:r>
    </w:p>
  </w:endnote>
  <w:endnote w:type="continuationSeparator" w:id="0">
    <w:p w:rsidR="00D74221" w:rsidRDefault="00D74221" w:rsidP="00D742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221" w:rsidRDefault="00D742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221" w:rsidRDefault="00D7422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221" w:rsidRDefault="00D742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4221" w:rsidRDefault="00D74221" w:rsidP="00D74221">
      <w:r>
        <w:separator/>
      </w:r>
    </w:p>
  </w:footnote>
  <w:footnote w:type="continuationSeparator" w:id="0">
    <w:p w:rsidR="00D74221" w:rsidRDefault="00D74221" w:rsidP="00D742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221" w:rsidRDefault="00D74221" w:rsidP="00FA6498">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D74221" w:rsidRDefault="00D742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221" w:rsidRDefault="00D74221" w:rsidP="00FA6498">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2E0EA1">
      <w:rPr>
        <w:rStyle w:val="PageNumber"/>
        <w:noProof/>
      </w:rPr>
      <w:t>4</w:t>
    </w:r>
    <w:r>
      <w:rPr>
        <w:rStyle w:val="PageNumber"/>
      </w:rPr>
      <w:fldChar w:fldCharType="end"/>
    </w:r>
  </w:p>
  <w:p w:rsidR="00D74221" w:rsidRDefault="00D742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221" w:rsidRDefault="00D7422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8BE"/>
    <w:rsid w:val="00003A22"/>
    <w:rsid w:val="00003C7C"/>
    <w:rsid w:val="000063F4"/>
    <w:rsid w:val="00011E51"/>
    <w:rsid w:val="000220CA"/>
    <w:rsid w:val="00027FA4"/>
    <w:rsid w:val="00037195"/>
    <w:rsid w:val="00040085"/>
    <w:rsid w:val="00041475"/>
    <w:rsid w:val="000444F1"/>
    <w:rsid w:val="000474AE"/>
    <w:rsid w:val="000514AC"/>
    <w:rsid w:val="000555F5"/>
    <w:rsid w:val="0006316D"/>
    <w:rsid w:val="00064439"/>
    <w:rsid w:val="00065C2B"/>
    <w:rsid w:val="00066429"/>
    <w:rsid w:val="000745CE"/>
    <w:rsid w:val="00076CCD"/>
    <w:rsid w:val="00081E26"/>
    <w:rsid w:val="00087A6B"/>
    <w:rsid w:val="000A004C"/>
    <w:rsid w:val="000A0B7E"/>
    <w:rsid w:val="000A1C09"/>
    <w:rsid w:val="000A6567"/>
    <w:rsid w:val="000B7599"/>
    <w:rsid w:val="000C16DB"/>
    <w:rsid w:val="000C4B5D"/>
    <w:rsid w:val="000E50DE"/>
    <w:rsid w:val="000E7AEA"/>
    <w:rsid w:val="000F0228"/>
    <w:rsid w:val="000F1832"/>
    <w:rsid w:val="000F5A80"/>
    <w:rsid w:val="000F6210"/>
    <w:rsid w:val="000F6D3E"/>
    <w:rsid w:val="00100909"/>
    <w:rsid w:val="001017E6"/>
    <w:rsid w:val="00102477"/>
    <w:rsid w:val="001072F1"/>
    <w:rsid w:val="00124F19"/>
    <w:rsid w:val="00132B64"/>
    <w:rsid w:val="00134A9A"/>
    <w:rsid w:val="00142E71"/>
    <w:rsid w:val="00146FCA"/>
    <w:rsid w:val="00147629"/>
    <w:rsid w:val="001519F2"/>
    <w:rsid w:val="0015402D"/>
    <w:rsid w:val="00157D32"/>
    <w:rsid w:val="001609EA"/>
    <w:rsid w:val="00161057"/>
    <w:rsid w:val="00163F18"/>
    <w:rsid w:val="00164050"/>
    <w:rsid w:val="00164FC9"/>
    <w:rsid w:val="00171862"/>
    <w:rsid w:val="00176132"/>
    <w:rsid w:val="00176291"/>
    <w:rsid w:val="00176DA7"/>
    <w:rsid w:val="0017785B"/>
    <w:rsid w:val="00180431"/>
    <w:rsid w:val="001813E6"/>
    <w:rsid w:val="00181E5A"/>
    <w:rsid w:val="00190E18"/>
    <w:rsid w:val="00195FD5"/>
    <w:rsid w:val="001970DE"/>
    <w:rsid w:val="001B3B90"/>
    <w:rsid w:val="001B6FA7"/>
    <w:rsid w:val="001C4BD0"/>
    <w:rsid w:val="001C56D8"/>
    <w:rsid w:val="001D0F12"/>
    <w:rsid w:val="001D23F2"/>
    <w:rsid w:val="001D4F57"/>
    <w:rsid w:val="001E74AB"/>
    <w:rsid w:val="002061F2"/>
    <w:rsid w:val="00214130"/>
    <w:rsid w:val="00215985"/>
    <w:rsid w:val="0023484E"/>
    <w:rsid w:val="00237304"/>
    <w:rsid w:val="002421CE"/>
    <w:rsid w:val="00273E73"/>
    <w:rsid w:val="00274664"/>
    <w:rsid w:val="0027620B"/>
    <w:rsid w:val="0028052F"/>
    <w:rsid w:val="00284CA4"/>
    <w:rsid w:val="0029063F"/>
    <w:rsid w:val="00292E02"/>
    <w:rsid w:val="0029416A"/>
    <w:rsid w:val="002951B3"/>
    <w:rsid w:val="00297A06"/>
    <w:rsid w:val="002A1F0C"/>
    <w:rsid w:val="002A2DE0"/>
    <w:rsid w:val="002A4B1D"/>
    <w:rsid w:val="002A7C24"/>
    <w:rsid w:val="002C1E99"/>
    <w:rsid w:val="002C37ED"/>
    <w:rsid w:val="002C4C2D"/>
    <w:rsid w:val="002C4D93"/>
    <w:rsid w:val="002C7A7D"/>
    <w:rsid w:val="002D11D7"/>
    <w:rsid w:val="002D6106"/>
    <w:rsid w:val="002E0367"/>
    <w:rsid w:val="002E08A1"/>
    <w:rsid w:val="002E0EA1"/>
    <w:rsid w:val="002E4BD3"/>
    <w:rsid w:val="003014D4"/>
    <w:rsid w:val="00304DE2"/>
    <w:rsid w:val="00311943"/>
    <w:rsid w:val="00326AA4"/>
    <w:rsid w:val="00332225"/>
    <w:rsid w:val="00333FF1"/>
    <w:rsid w:val="00335A58"/>
    <w:rsid w:val="00337358"/>
    <w:rsid w:val="003377D5"/>
    <w:rsid w:val="003400B0"/>
    <w:rsid w:val="00341CD7"/>
    <w:rsid w:val="00342450"/>
    <w:rsid w:val="003442B5"/>
    <w:rsid w:val="00346A65"/>
    <w:rsid w:val="003567BA"/>
    <w:rsid w:val="0036132E"/>
    <w:rsid w:val="00366FBE"/>
    <w:rsid w:val="0037215B"/>
    <w:rsid w:val="003759AC"/>
    <w:rsid w:val="00375D6A"/>
    <w:rsid w:val="00382F92"/>
    <w:rsid w:val="0038376C"/>
    <w:rsid w:val="00387FA9"/>
    <w:rsid w:val="0039182C"/>
    <w:rsid w:val="00393F12"/>
    <w:rsid w:val="003A1102"/>
    <w:rsid w:val="003A1359"/>
    <w:rsid w:val="003B3DDE"/>
    <w:rsid w:val="003C062F"/>
    <w:rsid w:val="003C47AE"/>
    <w:rsid w:val="003C73FA"/>
    <w:rsid w:val="003D748B"/>
    <w:rsid w:val="003F28F7"/>
    <w:rsid w:val="003F43E2"/>
    <w:rsid w:val="003F4B6B"/>
    <w:rsid w:val="003F6D45"/>
    <w:rsid w:val="00401F0C"/>
    <w:rsid w:val="004042E5"/>
    <w:rsid w:val="0041250E"/>
    <w:rsid w:val="004137F7"/>
    <w:rsid w:val="004162B9"/>
    <w:rsid w:val="0042783D"/>
    <w:rsid w:val="004300A1"/>
    <w:rsid w:val="00434670"/>
    <w:rsid w:val="00434DE9"/>
    <w:rsid w:val="0043512B"/>
    <w:rsid w:val="00437400"/>
    <w:rsid w:val="004379B2"/>
    <w:rsid w:val="0044661B"/>
    <w:rsid w:val="00446752"/>
    <w:rsid w:val="004511AC"/>
    <w:rsid w:val="00452AFC"/>
    <w:rsid w:val="00456097"/>
    <w:rsid w:val="00463E0C"/>
    <w:rsid w:val="004652F1"/>
    <w:rsid w:val="0046692F"/>
    <w:rsid w:val="00467F16"/>
    <w:rsid w:val="0047501D"/>
    <w:rsid w:val="00476019"/>
    <w:rsid w:val="00484E68"/>
    <w:rsid w:val="00486D66"/>
    <w:rsid w:val="004A2196"/>
    <w:rsid w:val="004B2568"/>
    <w:rsid w:val="004B7881"/>
    <w:rsid w:val="004C01A5"/>
    <w:rsid w:val="004C06BB"/>
    <w:rsid w:val="004D4031"/>
    <w:rsid w:val="004D4888"/>
    <w:rsid w:val="004D4B23"/>
    <w:rsid w:val="004E7223"/>
    <w:rsid w:val="004E7A71"/>
    <w:rsid w:val="004F5745"/>
    <w:rsid w:val="004F6084"/>
    <w:rsid w:val="004F74BC"/>
    <w:rsid w:val="004F79B2"/>
    <w:rsid w:val="005126AC"/>
    <w:rsid w:val="00514C03"/>
    <w:rsid w:val="0051749E"/>
    <w:rsid w:val="00522F81"/>
    <w:rsid w:val="00523264"/>
    <w:rsid w:val="00525047"/>
    <w:rsid w:val="005274F6"/>
    <w:rsid w:val="005310F0"/>
    <w:rsid w:val="0053642D"/>
    <w:rsid w:val="00536634"/>
    <w:rsid w:val="00544DFB"/>
    <w:rsid w:val="005518BB"/>
    <w:rsid w:val="00554BBE"/>
    <w:rsid w:val="00557A38"/>
    <w:rsid w:val="0056065D"/>
    <w:rsid w:val="0056365A"/>
    <w:rsid w:val="00566675"/>
    <w:rsid w:val="005717FB"/>
    <w:rsid w:val="00577FDC"/>
    <w:rsid w:val="0058319C"/>
    <w:rsid w:val="00585236"/>
    <w:rsid w:val="0059722B"/>
    <w:rsid w:val="00597953"/>
    <w:rsid w:val="005A1B35"/>
    <w:rsid w:val="005A2D83"/>
    <w:rsid w:val="005B22FC"/>
    <w:rsid w:val="005B5E86"/>
    <w:rsid w:val="005B6A0B"/>
    <w:rsid w:val="005C1F43"/>
    <w:rsid w:val="005D02AF"/>
    <w:rsid w:val="005E348B"/>
    <w:rsid w:val="005E4634"/>
    <w:rsid w:val="005E772C"/>
    <w:rsid w:val="005F0A2E"/>
    <w:rsid w:val="005F4678"/>
    <w:rsid w:val="005F577E"/>
    <w:rsid w:val="005F7E5F"/>
    <w:rsid w:val="006059F3"/>
    <w:rsid w:val="006073E6"/>
    <w:rsid w:val="00616272"/>
    <w:rsid w:val="00620010"/>
    <w:rsid w:val="00621F5E"/>
    <w:rsid w:val="00622190"/>
    <w:rsid w:val="00624F2B"/>
    <w:rsid w:val="006251EB"/>
    <w:rsid w:val="00630BC7"/>
    <w:rsid w:val="006371C2"/>
    <w:rsid w:val="00637DC8"/>
    <w:rsid w:val="00640D69"/>
    <w:rsid w:val="00642C8B"/>
    <w:rsid w:val="0064364B"/>
    <w:rsid w:val="00645B49"/>
    <w:rsid w:val="00647651"/>
    <w:rsid w:val="006507A7"/>
    <w:rsid w:val="006558EF"/>
    <w:rsid w:val="006563A5"/>
    <w:rsid w:val="00657225"/>
    <w:rsid w:val="00660FE9"/>
    <w:rsid w:val="00671B15"/>
    <w:rsid w:val="00673779"/>
    <w:rsid w:val="00676011"/>
    <w:rsid w:val="00676183"/>
    <w:rsid w:val="0068140A"/>
    <w:rsid w:val="006913F4"/>
    <w:rsid w:val="006A0241"/>
    <w:rsid w:val="006A3DC2"/>
    <w:rsid w:val="006A6E75"/>
    <w:rsid w:val="006A7805"/>
    <w:rsid w:val="006B2BCA"/>
    <w:rsid w:val="006B5F8C"/>
    <w:rsid w:val="006B6453"/>
    <w:rsid w:val="006C4C78"/>
    <w:rsid w:val="006F3D5C"/>
    <w:rsid w:val="007022B8"/>
    <w:rsid w:val="00702B74"/>
    <w:rsid w:val="0070522C"/>
    <w:rsid w:val="00706A6E"/>
    <w:rsid w:val="00714BA1"/>
    <w:rsid w:val="007254EF"/>
    <w:rsid w:val="00731546"/>
    <w:rsid w:val="00732401"/>
    <w:rsid w:val="00736C3C"/>
    <w:rsid w:val="00744469"/>
    <w:rsid w:val="007455AD"/>
    <w:rsid w:val="00751007"/>
    <w:rsid w:val="007537F0"/>
    <w:rsid w:val="0075796D"/>
    <w:rsid w:val="00757C64"/>
    <w:rsid w:val="00761C87"/>
    <w:rsid w:val="00766DEC"/>
    <w:rsid w:val="00770C5F"/>
    <w:rsid w:val="00780BDD"/>
    <w:rsid w:val="007865D9"/>
    <w:rsid w:val="00792315"/>
    <w:rsid w:val="007965C3"/>
    <w:rsid w:val="00797157"/>
    <w:rsid w:val="007A3BB1"/>
    <w:rsid w:val="007A6AC4"/>
    <w:rsid w:val="007B7E1F"/>
    <w:rsid w:val="007C51A6"/>
    <w:rsid w:val="007C550E"/>
    <w:rsid w:val="007C5687"/>
    <w:rsid w:val="007D39C0"/>
    <w:rsid w:val="007D3B5C"/>
    <w:rsid w:val="007D7C28"/>
    <w:rsid w:val="007E0ED0"/>
    <w:rsid w:val="007F0B8F"/>
    <w:rsid w:val="007F2920"/>
    <w:rsid w:val="007F4539"/>
    <w:rsid w:val="007F48ED"/>
    <w:rsid w:val="00803931"/>
    <w:rsid w:val="008116BA"/>
    <w:rsid w:val="0081449F"/>
    <w:rsid w:val="008175D0"/>
    <w:rsid w:val="00817653"/>
    <w:rsid w:val="00825711"/>
    <w:rsid w:val="008258BE"/>
    <w:rsid w:val="008306EA"/>
    <w:rsid w:val="008327E8"/>
    <w:rsid w:val="008335D4"/>
    <w:rsid w:val="00836906"/>
    <w:rsid w:val="00837149"/>
    <w:rsid w:val="00844F8C"/>
    <w:rsid w:val="00845E2D"/>
    <w:rsid w:val="00852A97"/>
    <w:rsid w:val="008552CD"/>
    <w:rsid w:val="008553E6"/>
    <w:rsid w:val="00857954"/>
    <w:rsid w:val="008667D9"/>
    <w:rsid w:val="0086794A"/>
    <w:rsid w:val="00873217"/>
    <w:rsid w:val="00876ED6"/>
    <w:rsid w:val="00882348"/>
    <w:rsid w:val="00884428"/>
    <w:rsid w:val="00884495"/>
    <w:rsid w:val="00885F4D"/>
    <w:rsid w:val="00891451"/>
    <w:rsid w:val="0089623A"/>
    <w:rsid w:val="00897306"/>
    <w:rsid w:val="008A6180"/>
    <w:rsid w:val="008B07E3"/>
    <w:rsid w:val="008B171E"/>
    <w:rsid w:val="008B1EFC"/>
    <w:rsid w:val="008B213C"/>
    <w:rsid w:val="008C1207"/>
    <w:rsid w:val="008C1783"/>
    <w:rsid w:val="008C7948"/>
    <w:rsid w:val="008D5ACF"/>
    <w:rsid w:val="008D5E97"/>
    <w:rsid w:val="008E1666"/>
    <w:rsid w:val="008E2306"/>
    <w:rsid w:val="008E31ED"/>
    <w:rsid w:val="008E3CD5"/>
    <w:rsid w:val="008E7E20"/>
    <w:rsid w:val="008F48D5"/>
    <w:rsid w:val="008F54EE"/>
    <w:rsid w:val="0090576A"/>
    <w:rsid w:val="00913143"/>
    <w:rsid w:val="0091761A"/>
    <w:rsid w:val="009211FE"/>
    <w:rsid w:val="00922350"/>
    <w:rsid w:val="00922A3E"/>
    <w:rsid w:val="0093756B"/>
    <w:rsid w:val="009449BC"/>
    <w:rsid w:val="00951992"/>
    <w:rsid w:val="0095232B"/>
    <w:rsid w:val="00952DB7"/>
    <w:rsid w:val="00954866"/>
    <w:rsid w:val="00961238"/>
    <w:rsid w:val="00961BA8"/>
    <w:rsid w:val="00964B2B"/>
    <w:rsid w:val="00964BD2"/>
    <w:rsid w:val="00973836"/>
    <w:rsid w:val="00975DC0"/>
    <w:rsid w:val="00976CD0"/>
    <w:rsid w:val="00987DBB"/>
    <w:rsid w:val="009953B1"/>
    <w:rsid w:val="00995952"/>
    <w:rsid w:val="00997F8D"/>
    <w:rsid w:val="009A0FCD"/>
    <w:rsid w:val="009A4656"/>
    <w:rsid w:val="009A6FB4"/>
    <w:rsid w:val="009B696A"/>
    <w:rsid w:val="009B7E27"/>
    <w:rsid w:val="009C1BC1"/>
    <w:rsid w:val="009C6E2F"/>
    <w:rsid w:val="009D3F06"/>
    <w:rsid w:val="009E07DF"/>
    <w:rsid w:val="009E1F4B"/>
    <w:rsid w:val="009E56A2"/>
    <w:rsid w:val="009E71DA"/>
    <w:rsid w:val="009F3556"/>
    <w:rsid w:val="009F44AC"/>
    <w:rsid w:val="009F74E5"/>
    <w:rsid w:val="00A02459"/>
    <w:rsid w:val="00A036F5"/>
    <w:rsid w:val="00A06D4E"/>
    <w:rsid w:val="00A1780C"/>
    <w:rsid w:val="00A20D90"/>
    <w:rsid w:val="00A350B7"/>
    <w:rsid w:val="00A36415"/>
    <w:rsid w:val="00A4018E"/>
    <w:rsid w:val="00A425FA"/>
    <w:rsid w:val="00A47C53"/>
    <w:rsid w:val="00A47E96"/>
    <w:rsid w:val="00A535BF"/>
    <w:rsid w:val="00A573E0"/>
    <w:rsid w:val="00A60352"/>
    <w:rsid w:val="00A6214A"/>
    <w:rsid w:val="00A731DF"/>
    <w:rsid w:val="00A8030A"/>
    <w:rsid w:val="00A853C5"/>
    <w:rsid w:val="00A87C44"/>
    <w:rsid w:val="00A922FC"/>
    <w:rsid w:val="00A92A25"/>
    <w:rsid w:val="00A92C56"/>
    <w:rsid w:val="00A94403"/>
    <w:rsid w:val="00A969D0"/>
    <w:rsid w:val="00AA468E"/>
    <w:rsid w:val="00AA4D1C"/>
    <w:rsid w:val="00AC1A87"/>
    <w:rsid w:val="00AC3003"/>
    <w:rsid w:val="00AC44EF"/>
    <w:rsid w:val="00AD5921"/>
    <w:rsid w:val="00AE1BFF"/>
    <w:rsid w:val="00AE6688"/>
    <w:rsid w:val="00AE7B26"/>
    <w:rsid w:val="00B01A52"/>
    <w:rsid w:val="00B0216C"/>
    <w:rsid w:val="00B02C27"/>
    <w:rsid w:val="00B02C4A"/>
    <w:rsid w:val="00B070FF"/>
    <w:rsid w:val="00B13B00"/>
    <w:rsid w:val="00B148A7"/>
    <w:rsid w:val="00B17FA2"/>
    <w:rsid w:val="00B22652"/>
    <w:rsid w:val="00B261F1"/>
    <w:rsid w:val="00B30665"/>
    <w:rsid w:val="00B33409"/>
    <w:rsid w:val="00B33594"/>
    <w:rsid w:val="00B354A1"/>
    <w:rsid w:val="00B36F73"/>
    <w:rsid w:val="00B36FD5"/>
    <w:rsid w:val="00B40142"/>
    <w:rsid w:val="00B60A22"/>
    <w:rsid w:val="00B7593E"/>
    <w:rsid w:val="00B7624F"/>
    <w:rsid w:val="00B77EF1"/>
    <w:rsid w:val="00B82F5E"/>
    <w:rsid w:val="00B83401"/>
    <w:rsid w:val="00B874AD"/>
    <w:rsid w:val="00B87A46"/>
    <w:rsid w:val="00B97DF9"/>
    <w:rsid w:val="00B97EAE"/>
    <w:rsid w:val="00BC1B2F"/>
    <w:rsid w:val="00BC2755"/>
    <w:rsid w:val="00BC6E6B"/>
    <w:rsid w:val="00BC761E"/>
    <w:rsid w:val="00BD2947"/>
    <w:rsid w:val="00BD2A1E"/>
    <w:rsid w:val="00BD7BC3"/>
    <w:rsid w:val="00BE355C"/>
    <w:rsid w:val="00BE6EB2"/>
    <w:rsid w:val="00BF03E2"/>
    <w:rsid w:val="00BF057F"/>
    <w:rsid w:val="00BF490E"/>
    <w:rsid w:val="00BF7E94"/>
    <w:rsid w:val="00C06884"/>
    <w:rsid w:val="00C10108"/>
    <w:rsid w:val="00C12DCC"/>
    <w:rsid w:val="00C1398C"/>
    <w:rsid w:val="00C22541"/>
    <w:rsid w:val="00C22A0F"/>
    <w:rsid w:val="00C2515C"/>
    <w:rsid w:val="00C27AE3"/>
    <w:rsid w:val="00C30EC8"/>
    <w:rsid w:val="00C34937"/>
    <w:rsid w:val="00C35951"/>
    <w:rsid w:val="00C424F5"/>
    <w:rsid w:val="00C46E4A"/>
    <w:rsid w:val="00C6018C"/>
    <w:rsid w:val="00C61E54"/>
    <w:rsid w:val="00C625E5"/>
    <w:rsid w:val="00C64D88"/>
    <w:rsid w:val="00C651DA"/>
    <w:rsid w:val="00C65EB5"/>
    <w:rsid w:val="00C94454"/>
    <w:rsid w:val="00C95043"/>
    <w:rsid w:val="00CA0CD6"/>
    <w:rsid w:val="00CA7364"/>
    <w:rsid w:val="00CA750B"/>
    <w:rsid w:val="00CB0A62"/>
    <w:rsid w:val="00CB3515"/>
    <w:rsid w:val="00CC1703"/>
    <w:rsid w:val="00CC53F6"/>
    <w:rsid w:val="00CC7FA1"/>
    <w:rsid w:val="00CD4F73"/>
    <w:rsid w:val="00CE0802"/>
    <w:rsid w:val="00CF0D00"/>
    <w:rsid w:val="00CF19B1"/>
    <w:rsid w:val="00CF58C3"/>
    <w:rsid w:val="00D00BAB"/>
    <w:rsid w:val="00D02EB6"/>
    <w:rsid w:val="00D032B4"/>
    <w:rsid w:val="00D03864"/>
    <w:rsid w:val="00D06AD7"/>
    <w:rsid w:val="00D15404"/>
    <w:rsid w:val="00D169E5"/>
    <w:rsid w:val="00D2282E"/>
    <w:rsid w:val="00D26932"/>
    <w:rsid w:val="00D27741"/>
    <w:rsid w:val="00D27CE8"/>
    <w:rsid w:val="00D30310"/>
    <w:rsid w:val="00D30A27"/>
    <w:rsid w:val="00D3180F"/>
    <w:rsid w:val="00D3429C"/>
    <w:rsid w:val="00D35CD4"/>
    <w:rsid w:val="00D40C5E"/>
    <w:rsid w:val="00D468B8"/>
    <w:rsid w:val="00D52B1C"/>
    <w:rsid w:val="00D5305E"/>
    <w:rsid w:val="00D5445F"/>
    <w:rsid w:val="00D57DE4"/>
    <w:rsid w:val="00D7192D"/>
    <w:rsid w:val="00D74221"/>
    <w:rsid w:val="00D74B71"/>
    <w:rsid w:val="00D75B27"/>
    <w:rsid w:val="00D81F01"/>
    <w:rsid w:val="00D82248"/>
    <w:rsid w:val="00D9070B"/>
    <w:rsid w:val="00DA1896"/>
    <w:rsid w:val="00DA24D4"/>
    <w:rsid w:val="00DA3C06"/>
    <w:rsid w:val="00DA3C98"/>
    <w:rsid w:val="00DA7375"/>
    <w:rsid w:val="00DB1299"/>
    <w:rsid w:val="00DB54A4"/>
    <w:rsid w:val="00DC034D"/>
    <w:rsid w:val="00DC0C79"/>
    <w:rsid w:val="00DC2C8E"/>
    <w:rsid w:val="00DC45A7"/>
    <w:rsid w:val="00DC7E54"/>
    <w:rsid w:val="00DD4AEC"/>
    <w:rsid w:val="00DE22DA"/>
    <w:rsid w:val="00DE7C52"/>
    <w:rsid w:val="00DF37F1"/>
    <w:rsid w:val="00DF3C0C"/>
    <w:rsid w:val="00DF3C84"/>
    <w:rsid w:val="00DF4F0F"/>
    <w:rsid w:val="00DF59EC"/>
    <w:rsid w:val="00DF7380"/>
    <w:rsid w:val="00E00DDD"/>
    <w:rsid w:val="00E13A61"/>
    <w:rsid w:val="00E157EC"/>
    <w:rsid w:val="00E25B84"/>
    <w:rsid w:val="00E26ADF"/>
    <w:rsid w:val="00E45008"/>
    <w:rsid w:val="00E465E7"/>
    <w:rsid w:val="00E57982"/>
    <w:rsid w:val="00E57A8A"/>
    <w:rsid w:val="00E61998"/>
    <w:rsid w:val="00E630D6"/>
    <w:rsid w:val="00E751E7"/>
    <w:rsid w:val="00E76191"/>
    <w:rsid w:val="00E84663"/>
    <w:rsid w:val="00E93CEB"/>
    <w:rsid w:val="00E97420"/>
    <w:rsid w:val="00EA3063"/>
    <w:rsid w:val="00EA38AA"/>
    <w:rsid w:val="00EA7BC1"/>
    <w:rsid w:val="00EB287B"/>
    <w:rsid w:val="00EB3B98"/>
    <w:rsid w:val="00EB5008"/>
    <w:rsid w:val="00EC0E24"/>
    <w:rsid w:val="00EC577F"/>
    <w:rsid w:val="00EC6526"/>
    <w:rsid w:val="00EC6C26"/>
    <w:rsid w:val="00EC7A84"/>
    <w:rsid w:val="00ED3850"/>
    <w:rsid w:val="00ED612B"/>
    <w:rsid w:val="00EE2086"/>
    <w:rsid w:val="00EE2E53"/>
    <w:rsid w:val="00EE46AE"/>
    <w:rsid w:val="00EF541F"/>
    <w:rsid w:val="00F1304F"/>
    <w:rsid w:val="00F339A7"/>
    <w:rsid w:val="00F3505B"/>
    <w:rsid w:val="00F35858"/>
    <w:rsid w:val="00F5059B"/>
    <w:rsid w:val="00F52140"/>
    <w:rsid w:val="00F531F6"/>
    <w:rsid w:val="00F549FE"/>
    <w:rsid w:val="00F75F35"/>
    <w:rsid w:val="00F7722A"/>
    <w:rsid w:val="00F77499"/>
    <w:rsid w:val="00F85EE6"/>
    <w:rsid w:val="00F95D85"/>
    <w:rsid w:val="00F9623E"/>
    <w:rsid w:val="00FA2954"/>
    <w:rsid w:val="00FB44EA"/>
    <w:rsid w:val="00FB6B0D"/>
    <w:rsid w:val="00FB786C"/>
    <w:rsid w:val="00FB7D5C"/>
    <w:rsid w:val="00FC36CB"/>
    <w:rsid w:val="00FD404C"/>
    <w:rsid w:val="00FF06F7"/>
    <w:rsid w:val="00FF094D"/>
    <w:rsid w:val="00FF4424"/>
    <w:rsid w:val="00FF75EA"/>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CC2107"/>
  <w15:docId w15:val="{600BFF3E-DABA-45A2-95BF-4DC543D40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58BE"/>
    <w:pPr>
      <w:jc w:val="both"/>
    </w:pPr>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rsid w:val="008258BE"/>
    <w:pPr>
      <w:tabs>
        <w:tab w:val="center" w:pos="4535"/>
        <w:tab w:val="right" w:pos="9071"/>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link w:val="Footer"/>
    <w:locked/>
    <w:rsid w:val="008258BE"/>
    <w:rPr>
      <w:sz w:val="24"/>
      <w:szCs w:val="24"/>
      <w:lang w:val="en-US" w:eastAsia="en-US" w:bidi="ar-SA"/>
    </w:rPr>
  </w:style>
  <w:style w:type="paragraph" w:styleId="NormalWeb">
    <w:name w:val="Normal (Web)"/>
    <w:basedOn w:val="Normal"/>
    <w:unhideWhenUsed/>
    <w:rsid w:val="00EC6C26"/>
    <w:pPr>
      <w:spacing w:before="100" w:beforeAutospacing="1" w:after="100" w:afterAutospacing="1"/>
      <w:jc w:val="left"/>
    </w:pPr>
    <w:rPr>
      <w:rFonts w:eastAsia="Calibri"/>
    </w:rPr>
  </w:style>
  <w:style w:type="paragraph" w:customStyle="1" w:styleId="clan">
    <w:name w:val="clan"/>
    <w:basedOn w:val="Normal"/>
    <w:rsid w:val="00EC6C26"/>
    <w:pPr>
      <w:spacing w:before="100" w:beforeAutospacing="1" w:after="100" w:afterAutospacing="1"/>
      <w:jc w:val="left"/>
    </w:pPr>
    <w:rPr>
      <w:rFonts w:eastAsia="Calibri"/>
    </w:rPr>
  </w:style>
  <w:style w:type="paragraph" w:customStyle="1" w:styleId="bold1">
    <w:name w:val="bold1"/>
    <w:basedOn w:val="Normal"/>
    <w:rsid w:val="00EC6C26"/>
    <w:pPr>
      <w:spacing w:before="100" w:beforeAutospacing="1" w:after="100" w:afterAutospacing="1"/>
      <w:jc w:val="left"/>
    </w:pPr>
    <w:rPr>
      <w:rFonts w:eastAsia="Calibri"/>
    </w:rPr>
  </w:style>
  <w:style w:type="character" w:customStyle="1" w:styleId="apple-converted-space">
    <w:name w:val="apple-converted-space"/>
    <w:rsid w:val="00EC6C26"/>
    <w:rPr>
      <w:rFonts w:ascii="Times New Roman" w:hAnsi="Times New Roman" w:cs="Times New Roman" w:hint="default"/>
    </w:rPr>
  </w:style>
  <w:style w:type="paragraph" w:styleId="NoSpacing">
    <w:name w:val="No Spacing"/>
    <w:uiPriority w:val="1"/>
    <w:qFormat/>
    <w:rsid w:val="00FB6B0D"/>
    <w:rPr>
      <w:rFonts w:ascii="Calibri" w:eastAsia="Calibri" w:hAnsi="Calibri"/>
      <w:sz w:val="22"/>
      <w:szCs w:val="22"/>
      <w:lang w:val="en-US" w:eastAsia="en-US"/>
    </w:rPr>
  </w:style>
  <w:style w:type="character" w:styleId="Hyperlink">
    <w:name w:val="Hyperlink"/>
    <w:basedOn w:val="DefaultParagraphFont"/>
    <w:uiPriority w:val="99"/>
    <w:semiHidden/>
    <w:unhideWhenUsed/>
    <w:rsid w:val="00C34937"/>
    <w:rPr>
      <w:color w:val="0563C1"/>
      <w:u w:val="single"/>
    </w:rPr>
  </w:style>
  <w:style w:type="paragraph" w:styleId="Header">
    <w:name w:val="header"/>
    <w:basedOn w:val="Normal"/>
    <w:link w:val="HeaderChar"/>
    <w:unhideWhenUsed/>
    <w:rsid w:val="00D74221"/>
    <w:pPr>
      <w:tabs>
        <w:tab w:val="center" w:pos="4680"/>
        <w:tab w:val="right" w:pos="9360"/>
      </w:tabs>
    </w:pPr>
  </w:style>
  <w:style w:type="character" w:customStyle="1" w:styleId="HeaderChar">
    <w:name w:val="Header Char"/>
    <w:basedOn w:val="DefaultParagraphFont"/>
    <w:link w:val="Header"/>
    <w:rsid w:val="00D74221"/>
    <w:rPr>
      <w:sz w:val="24"/>
      <w:szCs w:val="24"/>
      <w:lang w:val="en-US" w:eastAsia="en-US"/>
    </w:rPr>
  </w:style>
  <w:style w:type="character" w:styleId="PageNumber">
    <w:name w:val="page number"/>
    <w:basedOn w:val="DefaultParagraphFont"/>
    <w:semiHidden/>
    <w:unhideWhenUsed/>
    <w:rsid w:val="00D742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736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DF6898-291B-4987-A3D0-099EC1CA3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4</Pages>
  <Words>1356</Words>
  <Characters>7730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Jovanovic</dc:creator>
  <cp:keywords/>
  <dc:description/>
  <cp:lastModifiedBy>Daktilobiro03</cp:lastModifiedBy>
  <cp:revision>11</cp:revision>
  <dcterms:created xsi:type="dcterms:W3CDTF">2019-01-30T10:49:00Z</dcterms:created>
  <dcterms:modified xsi:type="dcterms:W3CDTF">2020-01-22T07:06:00Z</dcterms:modified>
</cp:coreProperties>
</file>