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555" w:rsidRPr="001633EA" w:rsidRDefault="00E11555" w:rsidP="00E11555">
      <w:pPr>
        <w:widowControl w:val="0"/>
        <w:jc w:val="center"/>
        <w:rPr>
          <w:b/>
          <w:lang w:val="ru-RU"/>
        </w:rPr>
      </w:pPr>
      <w:r w:rsidRPr="001633EA">
        <w:rPr>
          <w:b/>
          <w:lang w:val="sr-Cyrl-CS"/>
        </w:rPr>
        <w:t>ОБРАЗЛОЖЕЊЕ</w:t>
      </w:r>
    </w:p>
    <w:p w:rsidR="00E11555" w:rsidRPr="001633EA" w:rsidRDefault="00E11555" w:rsidP="00E11555">
      <w:pPr>
        <w:widowControl w:val="0"/>
        <w:rPr>
          <w:b/>
          <w:lang w:val="ru-RU"/>
        </w:rPr>
      </w:pPr>
    </w:p>
    <w:p w:rsidR="00E11555" w:rsidRPr="001633EA" w:rsidRDefault="00E11555" w:rsidP="00E11555">
      <w:pPr>
        <w:widowControl w:val="0"/>
        <w:tabs>
          <w:tab w:val="left" w:pos="0"/>
        </w:tabs>
        <w:ind w:firstLine="720"/>
        <w:rPr>
          <w:b/>
          <w:bCs/>
          <w:lang w:val="sr-Cyrl-CS"/>
        </w:rPr>
      </w:pPr>
      <w:r w:rsidRPr="001633EA">
        <w:rPr>
          <w:b/>
          <w:bCs/>
          <w:lang w:val="sr-Cyrl-CS"/>
        </w:rPr>
        <w:t>I</w:t>
      </w:r>
      <w:r w:rsidRPr="001633EA">
        <w:rPr>
          <w:b/>
          <w:bCs/>
          <w:lang w:val="ru-RU"/>
        </w:rPr>
        <w:t>.</w:t>
      </w:r>
      <w:r w:rsidRPr="001633EA">
        <w:rPr>
          <w:b/>
          <w:bCs/>
          <w:lang w:val="sr-Cyrl-CS"/>
        </w:rPr>
        <w:t xml:space="preserve"> </w:t>
      </w:r>
      <w:r w:rsidRPr="001633EA">
        <w:rPr>
          <w:b/>
          <w:kern w:val="24"/>
          <w:lang w:val="ru-RU"/>
        </w:rPr>
        <w:t>Уставни основ за доношење закона</w:t>
      </w:r>
    </w:p>
    <w:p w:rsidR="00E11555" w:rsidRPr="001633EA" w:rsidRDefault="00E11555" w:rsidP="00E11555">
      <w:pPr>
        <w:widowControl w:val="0"/>
        <w:rPr>
          <w:lang w:val="sr-Cyrl-CS"/>
        </w:rPr>
      </w:pPr>
    </w:p>
    <w:p w:rsidR="00E11555" w:rsidRPr="001633EA" w:rsidRDefault="00E11555" w:rsidP="00E11555">
      <w:pPr>
        <w:ind w:firstLine="720"/>
        <w:jc w:val="both"/>
        <w:rPr>
          <w:kern w:val="24"/>
          <w:lang w:val="ru-RU"/>
        </w:rPr>
      </w:pPr>
      <w:r w:rsidRPr="001633EA">
        <w:rPr>
          <w:kern w:val="24"/>
          <w:lang w:val="ru-RU"/>
        </w:rPr>
        <w:t>Уставни основ за доношење закона садржан је у одредбама члана 97. тачка 10. Устава Републике Србије, којим је прописано да Република Србија, поред осталог, уређује и обезбеђује систем у области културе.</w:t>
      </w:r>
    </w:p>
    <w:p w:rsidR="00E11555" w:rsidRPr="001633EA" w:rsidRDefault="00E11555" w:rsidP="00E11555">
      <w:pPr>
        <w:widowControl w:val="0"/>
        <w:rPr>
          <w:highlight w:val="green"/>
          <w:lang w:val="sr-Cyrl-CS"/>
        </w:rPr>
      </w:pPr>
    </w:p>
    <w:p w:rsidR="00E11555" w:rsidRPr="001633EA" w:rsidRDefault="00E11555" w:rsidP="00E11555">
      <w:pPr>
        <w:widowControl w:val="0"/>
        <w:tabs>
          <w:tab w:val="left" w:pos="0"/>
        </w:tabs>
        <w:ind w:firstLine="720"/>
        <w:rPr>
          <w:b/>
          <w:bCs/>
          <w:lang w:val="sr-Cyrl-CS"/>
        </w:rPr>
      </w:pPr>
      <w:r w:rsidRPr="001633EA">
        <w:rPr>
          <w:b/>
          <w:bCs/>
        </w:rPr>
        <w:t>II</w:t>
      </w:r>
      <w:r w:rsidRPr="001633EA">
        <w:rPr>
          <w:b/>
          <w:bCs/>
          <w:lang w:val="sr-Cyrl-CS"/>
        </w:rPr>
        <w:t xml:space="preserve">. </w:t>
      </w:r>
      <w:r w:rsidRPr="001633EA">
        <w:rPr>
          <w:b/>
          <w:kern w:val="24"/>
          <w:lang w:val="ru-RU"/>
        </w:rPr>
        <w:t>Разлози за доношење закона</w:t>
      </w:r>
    </w:p>
    <w:p w:rsidR="00E11555" w:rsidRPr="001633EA" w:rsidRDefault="00E11555" w:rsidP="00E11555">
      <w:pPr>
        <w:widowControl w:val="0"/>
        <w:ind w:firstLine="720"/>
        <w:rPr>
          <w:b/>
          <w:kern w:val="24"/>
          <w:lang w:val="ru-RU"/>
        </w:rPr>
      </w:pPr>
    </w:p>
    <w:p w:rsidR="00E11555" w:rsidRPr="001633EA" w:rsidRDefault="00E11555" w:rsidP="00E11555">
      <w:pPr>
        <w:widowControl w:val="0"/>
        <w:ind w:firstLine="720"/>
        <w:jc w:val="both"/>
        <w:rPr>
          <w:b/>
          <w:lang w:val="sr-Cyrl-CS"/>
        </w:rPr>
      </w:pPr>
      <w:r w:rsidRPr="001633EA">
        <w:rPr>
          <w:b/>
          <w:kern w:val="24"/>
          <w:lang w:val="ru-RU"/>
        </w:rPr>
        <w:t>- Анализа постојећег стања</w:t>
      </w:r>
      <w:r w:rsidRPr="001633EA">
        <w:rPr>
          <w:b/>
          <w:kern w:val="24"/>
          <w:lang w:val="sr-Latn-RS"/>
        </w:rPr>
        <w:t xml:space="preserve"> </w:t>
      </w:r>
      <w:r w:rsidRPr="001633EA">
        <w:rPr>
          <w:b/>
          <w:kern w:val="24"/>
          <w:lang w:val="sr-Cyrl-RS"/>
        </w:rPr>
        <w:t xml:space="preserve">и циљеви </w:t>
      </w:r>
      <w:r w:rsidRPr="001633EA">
        <w:rPr>
          <w:b/>
          <w:lang w:val="sr-Cyrl-CS"/>
        </w:rPr>
        <w:t>који се доношењем закона постижу</w:t>
      </w:r>
      <w:bookmarkStart w:id="0" w:name="_GoBack"/>
      <w:bookmarkEnd w:id="0"/>
    </w:p>
    <w:p w:rsidR="00E11555" w:rsidRPr="001633EA" w:rsidRDefault="00E11555" w:rsidP="00E11555">
      <w:pPr>
        <w:widowControl w:val="0"/>
        <w:rPr>
          <w:b/>
          <w:lang w:val="sr-Cyrl-RS"/>
        </w:rPr>
      </w:pPr>
    </w:p>
    <w:p w:rsidR="00E11555" w:rsidRPr="001633EA" w:rsidRDefault="00E11555" w:rsidP="00E11555">
      <w:pPr>
        <w:widowControl w:val="0"/>
        <w:tabs>
          <w:tab w:val="left" w:pos="0"/>
        </w:tabs>
        <w:ind w:firstLine="720"/>
        <w:jc w:val="both"/>
        <w:rPr>
          <w:noProof/>
          <w:color w:val="000000"/>
          <w:lang w:val="sr-Cyrl-CS"/>
        </w:rPr>
      </w:pPr>
      <w:r w:rsidRPr="001633EA">
        <w:rPr>
          <w:lang w:val="sr-Cyrl-CS"/>
        </w:rPr>
        <w:t xml:space="preserve">Закон о култури </w:t>
      </w:r>
      <w:r w:rsidRPr="001633EA">
        <w:rPr>
          <w:bCs/>
          <w:lang w:val="ru-RU"/>
        </w:rPr>
        <w:t>(„</w:t>
      </w:r>
      <w:r w:rsidRPr="001633EA">
        <w:rPr>
          <w:spacing w:val="-4"/>
          <w:lang w:val="ru-RU"/>
        </w:rPr>
        <w:t>Службени гласник РС</w:t>
      </w:r>
      <w:r w:rsidRPr="001633EA">
        <w:rPr>
          <w:bCs/>
          <w:lang w:val="ru-RU"/>
        </w:rPr>
        <w:t>”</w:t>
      </w:r>
      <w:r w:rsidRPr="001633EA">
        <w:rPr>
          <w:spacing w:val="-4"/>
          <w:lang w:val="ru-RU"/>
        </w:rPr>
        <w:t xml:space="preserve">, бр. 72/09, 13/16, 30/16 - исправка) </w:t>
      </w:r>
      <w:r w:rsidRPr="001633EA">
        <w:rPr>
          <w:noProof/>
          <w:color w:val="000000"/>
          <w:lang w:val="sr-Cyrl-CS"/>
        </w:rPr>
        <w:t xml:space="preserve">је на снази од септембра 2009. године, а почео је са применом у марту 2010. године. Пре његовог доношења област културе није била регулисана једним општим актом који би на системски начин регулисао основе на којима функционише наша културе. Након доношења Закона о култури донето је више подзаконских аката који произилазе из њега, којим су се на детаљан начин уредила одређена питања која су у основи регулисана овим законом. </w:t>
      </w:r>
      <w:r w:rsidRPr="001633EA">
        <w:rPr>
          <w:lang w:val="sr-Cyrl-CS"/>
        </w:rPr>
        <w:t>Усвајањем Закона о култури и подзаконских аката који произилазе из њега, створени су предуслови за доношење других закона који су детаљно регулисали поједине области културе, а који су морали бити у складу са начелима утврђеним у Закону у култури, чиме су створени законски предуслови за уједначену, системску и самим тим, ефикасну регулацију целокупне области културе. Ови подаци потврђују важност овог акта у смислу његове улоге у стварању система правног уређења области културе. Подсећамо да су п</w:t>
      </w:r>
      <w:r w:rsidRPr="001633EA">
        <w:rPr>
          <w:noProof/>
          <w:color w:val="000000"/>
          <w:lang w:val="sr-Cyrl-CS"/>
        </w:rPr>
        <w:t>рве измене и допуне Закона о култури извршене 2016. године.</w:t>
      </w:r>
    </w:p>
    <w:p w:rsidR="00E11555" w:rsidRPr="001633EA" w:rsidRDefault="00E11555" w:rsidP="00E11555">
      <w:pPr>
        <w:widowControl w:val="0"/>
        <w:tabs>
          <w:tab w:val="left" w:pos="0"/>
        </w:tabs>
        <w:ind w:firstLine="720"/>
        <w:jc w:val="both"/>
        <w:rPr>
          <w:noProof/>
          <w:color w:val="000000"/>
          <w:lang w:val="sr-Cyrl-CS"/>
        </w:rPr>
      </w:pPr>
    </w:p>
    <w:p w:rsidR="00E11555" w:rsidRPr="001633EA" w:rsidRDefault="00E11555" w:rsidP="00E11555">
      <w:pPr>
        <w:widowControl w:val="0"/>
        <w:ind w:firstLine="720"/>
        <w:rPr>
          <w:lang w:val="sr-Cyrl-CS"/>
        </w:rPr>
      </w:pPr>
    </w:p>
    <w:p w:rsidR="00E11555" w:rsidRPr="001633EA" w:rsidRDefault="00E11555" w:rsidP="00E11555">
      <w:pPr>
        <w:ind w:firstLine="720"/>
        <w:rPr>
          <w:b/>
          <w:kern w:val="24"/>
          <w:lang w:val="ru-RU"/>
        </w:rPr>
      </w:pPr>
      <w:r w:rsidRPr="001633EA">
        <w:rPr>
          <w:b/>
          <w:kern w:val="24"/>
        </w:rPr>
        <w:t>III</w:t>
      </w:r>
      <w:r w:rsidRPr="001633EA">
        <w:rPr>
          <w:b/>
          <w:kern w:val="24"/>
          <w:lang w:val="ru-RU"/>
        </w:rPr>
        <w:t>. Основни правни институти и појединачна решења</w:t>
      </w:r>
    </w:p>
    <w:p w:rsidR="00E11555" w:rsidRPr="001633EA" w:rsidRDefault="00E11555" w:rsidP="00E11555">
      <w:pPr>
        <w:tabs>
          <w:tab w:val="left" w:pos="1260"/>
          <w:tab w:val="center" w:pos="6840"/>
        </w:tabs>
        <w:rPr>
          <w:kern w:val="24"/>
          <w:lang w:val="sr-Cyrl-CS"/>
        </w:rPr>
      </w:pPr>
    </w:p>
    <w:p w:rsidR="00E11555" w:rsidRPr="001633EA" w:rsidRDefault="00E11555" w:rsidP="00E11555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1633EA">
        <w:rPr>
          <w:b/>
          <w:bCs/>
          <w:iCs/>
          <w:kern w:val="2"/>
          <w:lang w:val="sr-Cyrl-CS"/>
        </w:rPr>
        <w:t xml:space="preserve">Члан 1. </w:t>
      </w:r>
      <w:r w:rsidRPr="001633EA">
        <w:rPr>
          <w:lang w:val="ru-RU"/>
        </w:rPr>
        <w:t xml:space="preserve">Предложеним изменама </w:t>
      </w:r>
      <w:r w:rsidR="00DD548F" w:rsidRPr="001633EA">
        <w:rPr>
          <w:lang w:val="ru-RU"/>
        </w:rPr>
        <w:t xml:space="preserve">члана 3. Закона </w:t>
      </w:r>
      <w:r w:rsidRPr="001633EA">
        <w:rPr>
          <w:lang w:val="ru-RU"/>
        </w:rPr>
        <w:t xml:space="preserve">усклађује се примена  Закона </w:t>
      </w:r>
      <w:r w:rsidRPr="001633EA">
        <w:rPr>
          <w:lang w:val="sr-Cyrl-RS"/>
        </w:rPr>
        <w:t xml:space="preserve">о култури </w:t>
      </w:r>
      <w:r w:rsidRPr="001633EA">
        <w:rPr>
          <w:lang w:val="ru-RU"/>
        </w:rPr>
        <w:t>са одређеним међунароним актима, али и са обавезом усаглашавања овог закона са општим стратешким опредељењима који су утврђени у другим областима друштвеног живота,</w:t>
      </w:r>
      <w:r w:rsidRPr="001633EA">
        <w:rPr>
          <w:bCs/>
          <w:iCs/>
          <w:kern w:val="2"/>
          <w:lang w:val="sr-Cyrl-CS"/>
        </w:rPr>
        <w:t xml:space="preserve"> а која своје ефекте имају и у области културе.</w:t>
      </w:r>
    </w:p>
    <w:p w:rsidR="00E11555" w:rsidRPr="001633EA" w:rsidRDefault="00E11555" w:rsidP="00E11555">
      <w:pPr>
        <w:ind w:firstLine="720"/>
        <w:jc w:val="both"/>
        <w:rPr>
          <w:bCs/>
          <w:iCs/>
          <w:kern w:val="2"/>
          <w:lang w:val="sr-Cyrl-RS"/>
        </w:rPr>
      </w:pPr>
      <w:r w:rsidRPr="001633EA">
        <w:rPr>
          <w:b/>
          <w:bCs/>
          <w:iCs/>
          <w:kern w:val="2"/>
          <w:lang w:val="sr-Cyrl-CS"/>
        </w:rPr>
        <w:t xml:space="preserve">Члан 2. </w:t>
      </w:r>
      <w:r w:rsidRPr="001633EA">
        <w:rPr>
          <w:bCs/>
          <w:iCs/>
          <w:kern w:val="2"/>
          <w:lang w:val="sr-Cyrl-RS"/>
        </w:rPr>
        <w:t xml:space="preserve">Предложене измене </w:t>
      </w:r>
      <w:r w:rsidR="00A8055F" w:rsidRPr="001633EA">
        <w:rPr>
          <w:bCs/>
          <w:iCs/>
          <w:kern w:val="2"/>
          <w:lang w:val="sr-Cyrl-RS"/>
        </w:rPr>
        <w:t xml:space="preserve">члана 6. </w:t>
      </w:r>
      <w:r w:rsidRPr="001633EA">
        <w:rPr>
          <w:bCs/>
          <w:iCs/>
          <w:kern w:val="2"/>
          <w:lang w:val="sr-Cyrl-RS"/>
        </w:rPr>
        <w:t xml:space="preserve">односе се на допуну и детаљнију разраду набројаних делатности које представљају општи интерес у култури и то нарочио када је реч о делатности заштите и њеног класификовања по областима и врстама. </w:t>
      </w:r>
    </w:p>
    <w:p w:rsidR="00E11555" w:rsidRPr="001633EA" w:rsidRDefault="00E11555" w:rsidP="00A515AA">
      <w:pPr>
        <w:pStyle w:val="NormalWeb"/>
        <w:shd w:val="clear" w:color="auto" w:fill="FFFFFF"/>
        <w:spacing w:after="0"/>
        <w:ind w:firstLine="720"/>
        <w:jc w:val="both"/>
        <w:rPr>
          <w:b/>
          <w:bCs/>
          <w:lang w:val="sr-Cyrl-RS"/>
        </w:rPr>
      </w:pPr>
      <w:r w:rsidRPr="001633EA">
        <w:rPr>
          <w:b/>
          <w:bCs/>
          <w:iCs/>
          <w:kern w:val="2"/>
          <w:lang w:val="sr-Cyrl-CS"/>
        </w:rPr>
        <w:t xml:space="preserve">Члан 3. </w:t>
      </w:r>
      <w:r w:rsidR="00595DDA" w:rsidRPr="001633EA">
        <w:rPr>
          <w:bCs/>
          <w:iCs/>
          <w:kern w:val="2"/>
          <w:lang w:val="sr-Cyrl-CS"/>
        </w:rPr>
        <w:t>И</w:t>
      </w:r>
      <w:r w:rsidR="002E7D57" w:rsidRPr="001633EA">
        <w:rPr>
          <w:bCs/>
          <w:iCs/>
          <w:kern w:val="2"/>
          <w:lang w:val="sr-Cyrl-CS"/>
        </w:rPr>
        <w:t>зменом</w:t>
      </w:r>
      <w:r w:rsidR="00595DDA" w:rsidRPr="001633EA">
        <w:rPr>
          <w:bCs/>
          <w:iCs/>
          <w:kern w:val="2"/>
          <w:lang w:val="sr-Cyrl-CS"/>
        </w:rPr>
        <w:t xml:space="preserve"> члана 8. Закона </w:t>
      </w:r>
      <w:r w:rsidR="00A515AA" w:rsidRPr="001633EA">
        <w:rPr>
          <w:bCs/>
          <w:iCs/>
          <w:kern w:val="2"/>
          <w:lang w:val="sr-Cyrl-CS"/>
        </w:rPr>
        <w:t xml:space="preserve">као области заштите културног наслеђа наводе се области непокретног, </w:t>
      </w:r>
      <w:r w:rsidR="00DD1AF9" w:rsidRPr="001633EA">
        <w:rPr>
          <w:bCs/>
          <w:iCs/>
          <w:kern w:val="2"/>
          <w:lang w:val="sr-Cyrl-CS"/>
        </w:rPr>
        <w:t>покретног и нематеријалног културног наслеђа.</w:t>
      </w:r>
      <w:r w:rsidRPr="001633EA">
        <w:rPr>
          <w:bCs/>
          <w:lang w:val="sr-Cyrl-RS"/>
        </w:rPr>
        <w:t xml:space="preserve"> </w:t>
      </w:r>
      <w:r w:rsidR="00DD1AF9" w:rsidRPr="001633EA">
        <w:rPr>
          <w:bCs/>
          <w:lang w:val="sr-Cyrl-RS"/>
        </w:rPr>
        <w:t xml:space="preserve">Додата </w:t>
      </w:r>
      <w:r w:rsidRPr="001633EA">
        <w:rPr>
          <w:bCs/>
          <w:lang w:val="sr-Cyrl-RS"/>
        </w:rPr>
        <w:t xml:space="preserve">је </w:t>
      </w:r>
      <w:r w:rsidR="002E7D57" w:rsidRPr="001633EA">
        <w:rPr>
          <w:bCs/>
          <w:lang w:val="sr-Cyrl-RS"/>
        </w:rPr>
        <w:t xml:space="preserve">и </w:t>
      </w:r>
      <w:r w:rsidRPr="001633EA">
        <w:rPr>
          <w:bCs/>
          <w:lang w:val="sr-Cyrl-RS"/>
        </w:rPr>
        <w:t>тачка која се односи на употребу информационе и комуникационе технологије у културној делатности</w:t>
      </w:r>
      <w:r w:rsidR="00DD1AF9" w:rsidRPr="001633EA">
        <w:rPr>
          <w:lang w:val="sr-Cyrl-RS"/>
        </w:rPr>
        <w:t xml:space="preserve"> као делатност културе.</w:t>
      </w:r>
    </w:p>
    <w:p w:rsidR="00E11555" w:rsidRPr="001633EA" w:rsidRDefault="00E11555" w:rsidP="00E11555">
      <w:pPr>
        <w:jc w:val="both"/>
        <w:rPr>
          <w:bCs/>
          <w:lang w:val="sr-Cyrl-RS"/>
        </w:rPr>
      </w:pPr>
      <w:r w:rsidRPr="001633EA">
        <w:rPr>
          <w:b/>
          <w:bCs/>
          <w:iCs/>
          <w:kern w:val="2"/>
          <w:lang w:val="sr-Cyrl-CS"/>
        </w:rPr>
        <w:t xml:space="preserve">            Члан 4.</w:t>
      </w:r>
      <w:r w:rsidRPr="001633EA">
        <w:rPr>
          <w:lang w:val="sr-Cyrl-CS"/>
        </w:rPr>
        <w:t xml:space="preserve"> Посебно је </w:t>
      </w:r>
      <w:r w:rsidRPr="001633EA">
        <w:rPr>
          <w:bCs/>
          <w:lang w:val="sr-Cyrl-RS"/>
        </w:rPr>
        <w:t xml:space="preserve">наглашено да су пројекти или програми који се финансирају или суфинансирају из буџета Републике Србије, аутономне покрајине и јединица локалне самоуправе од значаја за остваривање општег интереса у култури, чиме се указује на значај и квалитет ових пројеката или програма. Истовремено се кроз обавезу извештавања аутономне покрајине и </w:t>
      </w:r>
      <w:r w:rsidRPr="001633EA">
        <w:rPr>
          <w:bCs/>
          <w:lang w:val="sr-Cyrl-RS"/>
        </w:rPr>
        <w:lastRenderedPageBreak/>
        <w:t xml:space="preserve">јединица локалне самоуправе о активностима које су реализоване у оквиру плана развоја културе, стварају предуслови да постоји јасан преглед улагања у културу на територији целе земље, као и увид у активности односно програме који су реализовани у прошлој години. </w:t>
      </w:r>
    </w:p>
    <w:p w:rsidR="00E11555" w:rsidRPr="001633EA" w:rsidRDefault="00E11555" w:rsidP="00E11555">
      <w:pPr>
        <w:pStyle w:val="NormalWeb"/>
        <w:shd w:val="clear" w:color="auto" w:fill="FFFFFF"/>
        <w:spacing w:after="0"/>
        <w:ind w:firstLine="720"/>
        <w:jc w:val="both"/>
        <w:rPr>
          <w:bCs/>
          <w:lang w:val="sr-Cyrl-RS"/>
        </w:rPr>
      </w:pPr>
      <w:r w:rsidRPr="001633EA">
        <w:rPr>
          <w:b/>
          <w:bCs/>
          <w:iCs/>
          <w:kern w:val="2"/>
          <w:lang w:val="sr-Cyrl-CS"/>
        </w:rPr>
        <w:t xml:space="preserve">Члан 5. </w:t>
      </w:r>
      <w:r w:rsidR="00FC7091" w:rsidRPr="001633EA">
        <w:rPr>
          <w:bCs/>
          <w:iCs/>
          <w:kern w:val="2"/>
          <w:lang w:val="sr-Cyrl-CS"/>
        </w:rPr>
        <w:t xml:space="preserve">Овим чланом уређује се систем </w:t>
      </w:r>
      <w:r w:rsidRPr="001633EA">
        <w:rPr>
          <w:lang w:val="sr-Cyrl-RS"/>
        </w:rPr>
        <w:t xml:space="preserve">функционисања многобројних манифестација и фестивала који се сваке године одржавају у Србији. Издвајају се одређене традиционалне манифестације и фестивали, који имају посебан значај за културу Србије, али и велики углед у свету. Осим ових централних, ствара се правни основ за регулисање положаја и манифестација и фестива на локалу. </w:t>
      </w:r>
    </w:p>
    <w:p w:rsidR="00E11555" w:rsidRPr="001633EA" w:rsidRDefault="00E11555" w:rsidP="00E11555">
      <w:pPr>
        <w:jc w:val="both"/>
        <w:rPr>
          <w:lang w:val="sr-Cyrl-RS"/>
        </w:rPr>
      </w:pPr>
      <w:r w:rsidRPr="001633EA">
        <w:rPr>
          <w:b/>
          <w:bCs/>
          <w:iCs/>
          <w:kern w:val="2"/>
          <w:lang w:val="sr-Cyrl-CS"/>
        </w:rPr>
        <w:t xml:space="preserve">            Члан 6. </w:t>
      </w:r>
      <w:r w:rsidR="003F4C34" w:rsidRPr="001633EA">
        <w:rPr>
          <w:lang w:val="sr-Cyrl-RS"/>
        </w:rPr>
        <w:t xml:space="preserve">Међу </w:t>
      </w:r>
      <w:r w:rsidR="00C379A4" w:rsidRPr="001633EA">
        <w:rPr>
          <w:lang w:val="sr-Cyrl-RS"/>
        </w:rPr>
        <w:t>субјектима</w:t>
      </w:r>
      <w:r w:rsidRPr="001633EA">
        <w:rPr>
          <w:lang w:val="sr-Cyrl-RS"/>
        </w:rPr>
        <w:t xml:space="preserve"> културе који чине савремену културу Србије, ради њиховог очувања издво</w:t>
      </w:r>
      <w:r w:rsidR="00CE0FCF" w:rsidRPr="001633EA">
        <w:rPr>
          <w:lang w:val="sr-Cyrl-RS"/>
        </w:rPr>
        <w:t>јени</w:t>
      </w:r>
      <w:r w:rsidR="00C379A4" w:rsidRPr="001633EA">
        <w:rPr>
          <w:lang w:val="sr-Cyrl-RS"/>
        </w:rPr>
        <w:t xml:space="preserve"> су они темељни и комплексни субјекти</w:t>
      </w:r>
      <w:r w:rsidRPr="001633EA">
        <w:rPr>
          <w:lang w:val="sr-Cyrl-RS"/>
        </w:rPr>
        <w:t xml:space="preserve">, чије трајање сеже у </w:t>
      </w:r>
      <w:r w:rsidR="00880481" w:rsidRPr="001633EA">
        <w:rPr>
          <w:lang w:val="sr-Cyrl-RS"/>
        </w:rPr>
        <w:t xml:space="preserve">време </w:t>
      </w:r>
      <w:r w:rsidR="00CE0FCF" w:rsidRPr="001633EA">
        <w:rPr>
          <w:lang w:val="sr-Cyrl-RS"/>
        </w:rPr>
        <w:t>почетка</w:t>
      </w:r>
      <w:r w:rsidRPr="001633EA">
        <w:rPr>
          <w:lang w:val="sr-Cyrl-RS"/>
        </w:rPr>
        <w:t xml:space="preserve"> обнове модерне српске државе и чији је допринос српској култури модерних времена континуиран и оверен. </w:t>
      </w:r>
    </w:p>
    <w:p w:rsidR="00E11555" w:rsidRPr="001633EA" w:rsidRDefault="00E11555" w:rsidP="00E11555">
      <w:pPr>
        <w:pStyle w:val="Heading1"/>
        <w:keepNext w:val="0"/>
        <w:tabs>
          <w:tab w:val="left" w:pos="270"/>
          <w:tab w:val="left" w:pos="720"/>
          <w:tab w:val="left" w:pos="1170"/>
        </w:tabs>
        <w:spacing w:before="0" w:after="0"/>
        <w:ind w:left="90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1633EA">
        <w:rPr>
          <w:rFonts w:ascii="Times New Roman" w:hAnsi="Times New Roman" w:cs="Times New Roman"/>
          <w:bCs w:val="0"/>
          <w:iCs/>
          <w:kern w:val="2"/>
          <w:sz w:val="24"/>
          <w:szCs w:val="24"/>
          <w:lang w:val="sr-Cyrl-CS"/>
        </w:rPr>
        <w:tab/>
      </w:r>
      <w:r w:rsidRPr="001633EA">
        <w:rPr>
          <w:rFonts w:ascii="Times New Roman" w:hAnsi="Times New Roman" w:cs="Times New Roman"/>
          <w:bCs w:val="0"/>
          <w:iCs/>
          <w:kern w:val="2"/>
          <w:sz w:val="24"/>
          <w:szCs w:val="24"/>
          <w:lang w:val="sr-Cyrl-CS"/>
        </w:rPr>
        <w:tab/>
        <w:t>Члан</w:t>
      </w:r>
      <w:r w:rsidR="00B3515B" w:rsidRPr="001633EA">
        <w:rPr>
          <w:rFonts w:ascii="Times New Roman" w:hAnsi="Times New Roman" w:cs="Times New Roman"/>
          <w:bCs w:val="0"/>
          <w:iCs/>
          <w:kern w:val="2"/>
          <w:sz w:val="24"/>
          <w:szCs w:val="24"/>
          <w:lang w:val="sr-Cyrl-CS"/>
        </w:rPr>
        <w:t>ом</w:t>
      </w:r>
      <w:r w:rsidRPr="001633EA">
        <w:rPr>
          <w:rFonts w:ascii="Times New Roman" w:hAnsi="Times New Roman" w:cs="Times New Roman"/>
          <w:bCs w:val="0"/>
          <w:iCs/>
          <w:kern w:val="2"/>
          <w:sz w:val="24"/>
          <w:szCs w:val="24"/>
          <w:lang w:val="sr-Cyrl-CS"/>
        </w:rPr>
        <w:t xml:space="preserve"> 7.</w:t>
      </w:r>
      <w:r w:rsidRPr="001633EA">
        <w:rPr>
          <w:rFonts w:ascii="Times New Roman" w:hAnsi="Times New Roman" w:cs="Times New Roman"/>
          <w:b w:val="0"/>
          <w:bCs w:val="0"/>
          <w:iCs/>
          <w:kern w:val="2"/>
          <w:sz w:val="24"/>
          <w:szCs w:val="24"/>
          <w:lang w:val="sr-Cyrl-CS"/>
        </w:rPr>
        <w:t xml:space="preserve"> </w:t>
      </w:r>
      <w:r w:rsidR="00B3515B" w:rsidRPr="001633EA">
        <w:rPr>
          <w:rFonts w:ascii="Times New Roman" w:hAnsi="Times New Roman" w:cs="Times New Roman"/>
          <w:b w:val="0"/>
          <w:bCs w:val="0"/>
          <w:iCs/>
          <w:kern w:val="2"/>
          <w:sz w:val="24"/>
          <w:szCs w:val="24"/>
          <w:lang w:val="sr-Cyrl-CS"/>
        </w:rPr>
        <w:t xml:space="preserve">извршена </w:t>
      </w:r>
      <w:r w:rsidR="00FE6E25" w:rsidRPr="001633EA">
        <w:rPr>
          <w:rFonts w:ascii="Times New Roman" w:hAnsi="Times New Roman" w:cs="Times New Roman"/>
          <w:b w:val="0"/>
          <w:bCs w:val="0"/>
          <w:iCs/>
          <w:kern w:val="2"/>
          <w:sz w:val="24"/>
          <w:szCs w:val="24"/>
          <w:lang w:val="sr-Cyrl-CS"/>
        </w:rPr>
        <w:t xml:space="preserve">је измена члана 22. став 1. те </w:t>
      </w:r>
      <w:r w:rsidRPr="001633EA">
        <w:rPr>
          <w:rFonts w:ascii="Times New Roman" w:hAnsi="Times New Roman" w:cs="Times New Roman"/>
          <w:b w:val="0"/>
          <w:sz w:val="24"/>
          <w:szCs w:val="24"/>
          <w:lang w:val="sr-Cyrl-RS"/>
        </w:rPr>
        <w:t>се врши прецизирање делатности које врше установе културе у смислу њиховог оснивања.</w:t>
      </w:r>
    </w:p>
    <w:p w:rsidR="00E11555" w:rsidRPr="001633EA" w:rsidRDefault="00E11555" w:rsidP="00E11555">
      <w:pPr>
        <w:rPr>
          <w:bCs/>
          <w:iCs/>
          <w:kern w:val="2"/>
          <w:lang w:val="sr-Cyrl-CS"/>
        </w:rPr>
      </w:pPr>
      <w:r w:rsidRPr="001633EA">
        <w:rPr>
          <w:bCs/>
          <w:iCs/>
          <w:kern w:val="2"/>
          <w:lang w:val="sr-Cyrl-CS"/>
        </w:rPr>
        <w:tab/>
      </w:r>
      <w:r w:rsidRPr="001633EA">
        <w:rPr>
          <w:b/>
          <w:bCs/>
          <w:iCs/>
          <w:kern w:val="2"/>
          <w:lang w:val="sr-Cyrl-CS"/>
        </w:rPr>
        <w:t>Члан</w:t>
      </w:r>
      <w:r w:rsidR="00F0783B" w:rsidRPr="001633EA">
        <w:rPr>
          <w:b/>
          <w:bCs/>
          <w:iCs/>
          <w:kern w:val="2"/>
          <w:lang w:val="sr-Cyrl-CS"/>
        </w:rPr>
        <w:t>ом</w:t>
      </w:r>
      <w:r w:rsidRPr="001633EA">
        <w:rPr>
          <w:b/>
          <w:bCs/>
          <w:iCs/>
          <w:kern w:val="2"/>
          <w:lang w:val="sr-Cyrl-CS"/>
        </w:rPr>
        <w:t xml:space="preserve"> 8. </w:t>
      </w:r>
      <w:r w:rsidRPr="001633EA">
        <w:rPr>
          <w:bCs/>
          <w:iCs/>
          <w:kern w:val="2"/>
          <w:lang w:val="sr-Cyrl-CS"/>
        </w:rPr>
        <w:t>се</w:t>
      </w:r>
      <w:r w:rsidRPr="001633EA">
        <w:rPr>
          <w:b/>
          <w:bCs/>
          <w:iCs/>
          <w:kern w:val="2"/>
          <w:lang w:val="sr-Cyrl-CS"/>
        </w:rPr>
        <w:t xml:space="preserve"> </w:t>
      </w:r>
      <w:r w:rsidRPr="001633EA">
        <w:rPr>
          <w:bCs/>
          <w:iCs/>
          <w:kern w:val="2"/>
          <w:lang w:val="sr-Cyrl-CS"/>
        </w:rPr>
        <w:t>утврђује систем оснивања установа културе које се баве заштитом културног наслеђа.</w:t>
      </w:r>
    </w:p>
    <w:p w:rsidR="00E11555" w:rsidRPr="001633EA" w:rsidRDefault="00E11555" w:rsidP="00E11555">
      <w:pPr>
        <w:jc w:val="both"/>
        <w:rPr>
          <w:bCs/>
          <w:iCs/>
          <w:kern w:val="2"/>
          <w:lang w:val="sr-Cyrl-CS"/>
        </w:rPr>
      </w:pPr>
      <w:r w:rsidRPr="001633EA">
        <w:rPr>
          <w:bCs/>
          <w:iCs/>
          <w:kern w:val="2"/>
          <w:lang w:val="sr-Cyrl-CS"/>
        </w:rPr>
        <w:tab/>
      </w:r>
      <w:r w:rsidRPr="001633EA">
        <w:rPr>
          <w:b/>
          <w:bCs/>
          <w:iCs/>
          <w:kern w:val="2"/>
          <w:lang w:val="sr-Cyrl-CS"/>
        </w:rPr>
        <w:t>Члан</w:t>
      </w:r>
      <w:r w:rsidR="00F0783B" w:rsidRPr="001633EA">
        <w:rPr>
          <w:b/>
          <w:bCs/>
          <w:iCs/>
          <w:kern w:val="2"/>
          <w:lang w:val="sr-Cyrl-CS"/>
        </w:rPr>
        <w:t>ом</w:t>
      </w:r>
      <w:r w:rsidRPr="001633EA">
        <w:rPr>
          <w:b/>
          <w:bCs/>
          <w:iCs/>
          <w:kern w:val="2"/>
          <w:lang w:val="sr-Cyrl-CS"/>
        </w:rPr>
        <w:t xml:space="preserve"> 9. </w:t>
      </w:r>
      <w:r w:rsidRPr="001633EA">
        <w:rPr>
          <w:bCs/>
          <w:iCs/>
          <w:kern w:val="2"/>
          <w:lang w:val="sr-Cyrl-CS"/>
        </w:rPr>
        <w:t>се</w:t>
      </w:r>
      <w:r w:rsidRPr="001633EA">
        <w:rPr>
          <w:b/>
          <w:bCs/>
          <w:iCs/>
          <w:kern w:val="2"/>
          <w:lang w:val="sr-Cyrl-CS"/>
        </w:rPr>
        <w:t xml:space="preserve"> </w:t>
      </w:r>
      <w:r w:rsidRPr="001633EA">
        <w:rPr>
          <w:bCs/>
          <w:iCs/>
          <w:kern w:val="2"/>
          <w:lang w:val="sr-Cyrl-CS"/>
        </w:rPr>
        <w:t>набрајају централне установе заштите и установе савременог стваралаштва чији је оснивач Република Србија и посебно наглашавају обавезе свих установа културе основаних у јавног својини.</w:t>
      </w:r>
    </w:p>
    <w:p w:rsidR="00E11555" w:rsidRPr="001633EA" w:rsidRDefault="00E11555" w:rsidP="00E11555">
      <w:pPr>
        <w:pStyle w:val="NormalWeb"/>
        <w:shd w:val="clear" w:color="auto" w:fill="FFFFFF"/>
        <w:spacing w:after="0"/>
        <w:ind w:firstLine="720"/>
        <w:jc w:val="both"/>
        <w:rPr>
          <w:bCs/>
          <w:lang w:val="sr-Cyrl-RS"/>
        </w:rPr>
      </w:pPr>
      <w:r w:rsidRPr="001633EA">
        <w:rPr>
          <w:b/>
          <w:bCs/>
          <w:iCs/>
          <w:kern w:val="2"/>
          <w:lang w:val="sr-Cyrl-CS"/>
        </w:rPr>
        <w:t>Члан</w:t>
      </w:r>
      <w:r w:rsidR="002A2CB8" w:rsidRPr="001633EA">
        <w:rPr>
          <w:b/>
          <w:bCs/>
          <w:iCs/>
          <w:kern w:val="2"/>
          <w:lang w:val="sr-Cyrl-CS"/>
        </w:rPr>
        <w:t>ом</w:t>
      </w:r>
      <w:r w:rsidRPr="001633EA">
        <w:rPr>
          <w:b/>
          <w:bCs/>
          <w:iCs/>
          <w:kern w:val="2"/>
          <w:lang w:val="sr-Cyrl-CS"/>
        </w:rPr>
        <w:t xml:space="preserve"> 10. </w:t>
      </w:r>
      <w:r w:rsidR="002A2CB8" w:rsidRPr="001633EA">
        <w:rPr>
          <w:bCs/>
          <w:iCs/>
          <w:kern w:val="2"/>
          <w:lang w:val="sr-Cyrl-CS"/>
        </w:rPr>
        <w:t xml:space="preserve">прописана је </w:t>
      </w:r>
      <w:r w:rsidR="002A2CB8" w:rsidRPr="001633EA">
        <w:rPr>
          <w:bCs/>
          <w:lang w:val="sr-Cyrl-RS"/>
        </w:rPr>
        <w:t>обавеза</w:t>
      </w:r>
      <w:r w:rsidRPr="001633EA">
        <w:rPr>
          <w:bCs/>
          <w:lang w:val="sr-Cyrl-RS"/>
        </w:rPr>
        <w:t xml:space="preserve"> коришћења утврђених софтверских решења у поступку дигиталне рестаурације и заштите документације, фондова, збирки, покретних и непокретних културних добара. </w:t>
      </w:r>
    </w:p>
    <w:p w:rsidR="00E11555" w:rsidRPr="001633EA" w:rsidRDefault="00E11555" w:rsidP="00E11555">
      <w:pPr>
        <w:pStyle w:val="NormalWeb"/>
        <w:shd w:val="clear" w:color="auto" w:fill="FFFFFF"/>
        <w:spacing w:after="0"/>
        <w:ind w:firstLine="720"/>
        <w:jc w:val="both"/>
        <w:rPr>
          <w:bCs/>
          <w:lang w:val="sr-Cyrl-RS"/>
        </w:rPr>
      </w:pPr>
      <w:r w:rsidRPr="001633EA">
        <w:rPr>
          <w:b/>
          <w:bCs/>
          <w:iCs/>
          <w:kern w:val="2"/>
          <w:lang w:val="sr-Cyrl-CS"/>
        </w:rPr>
        <w:t xml:space="preserve">Члан 11. </w:t>
      </w:r>
      <w:r w:rsidR="00A671D2" w:rsidRPr="001633EA">
        <w:rPr>
          <w:bCs/>
          <w:iCs/>
          <w:kern w:val="2"/>
          <w:lang w:val="sr-Cyrl-CS"/>
        </w:rPr>
        <w:t>Допуна</w:t>
      </w:r>
      <w:r w:rsidR="002A2CB8" w:rsidRPr="001633EA">
        <w:rPr>
          <w:bCs/>
          <w:iCs/>
          <w:kern w:val="2"/>
          <w:lang w:val="sr-Cyrl-CS"/>
        </w:rPr>
        <w:t xml:space="preserve"> члана 33. Закона везана је за </w:t>
      </w:r>
      <w:r w:rsidRPr="001633EA">
        <w:rPr>
          <w:bCs/>
          <w:lang w:val="sr-Cyrl-RS"/>
        </w:rPr>
        <w:t>набрајање органа установа културе.</w:t>
      </w:r>
    </w:p>
    <w:p w:rsidR="00E11555" w:rsidRPr="001633EA" w:rsidRDefault="00E11555" w:rsidP="00E11555">
      <w:pPr>
        <w:pStyle w:val="NormalWeb"/>
        <w:shd w:val="clear" w:color="auto" w:fill="FFFFFF"/>
        <w:spacing w:after="0"/>
        <w:jc w:val="both"/>
        <w:rPr>
          <w:bCs/>
          <w:lang w:val="sr-Cyrl-RS"/>
        </w:rPr>
      </w:pPr>
      <w:r w:rsidRPr="001633EA">
        <w:rPr>
          <w:b/>
          <w:bCs/>
          <w:iCs/>
          <w:kern w:val="2"/>
          <w:lang w:val="sr-Cyrl-CS"/>
        </w:rPr>
        <w:t xml:space="preserve">           Члан 12. </w:t>
      </w:r>
      <w:r w:rsidR="00A76A44" w:rsidRPr="001633EA">
        <w:rPr>
          <w:bCs/>
          <w:lang w:val="sr-Cyrl-RS"/>
        </w:rPr>
        <w:t xml:space="preserve">Измена </w:t>
      </w:r>
      <w:r w:rsidRPr="001633EA">
        <w:rPr>
          <w:bCs/>
          <w:lang w:val="sr-Cyrl-RS"/>
        </w:rPr>
        <w:t xml:space="preserve">члана </w:t>
      </w:r>
      <w:r w:rsidR="00A76A44" w:rsidRPr="001633EA">
        <w:rPr>
          <w:bCs/>
          <w:lang w:val="sr-Cyrl-RS"/>
        </w:rPr>
        <w:t xml:space="preserve">35. Закона </w:t>
      </w:r>
      <w:r w:rsidRPr="001633EA">
        <w:rPr>
          <w:bCs/>
          <w:lang w:val="sr-Cyrl-RS"/>
        </w:rPr>
        <w:t>је везана за усаглашавање Закона о култури са Законом о општем управном поступку. Поред тога, прецизира се улога и одговорност управног одбора у процедури спровођења јавног конкурса за избор директора установа културе.</w:t>
      </w:r>
    </w:p>
    <w:p w:rsidR="00E11555" w:rsidRPr="001633EA" w:rsidRDefault="00E11555" w:rsidP="00E11555">
      <w:pPr>
        <w:pStyle w:val="NormalWeb"/>
        <w:shd w:val="clear" w:color="auto" w:fill="FFFFFF"/>
        <w:spacing w:after="0"/>
        <w:ind w:firstLine="720"/>
        <w:jc w:val="both"/>
        <w:rPr>
          <w:bCs/>
          <w:lang w:val="sr-Cyrl-RS"/>
        </w:rPr>
      </w:pPr>
      <w:r w:rsidRPr="001633EA">
        <w:rPr>
          <w:b/>
          <w:bCs/>
          <w:iCs/>
          <w:kern w:val="2"/>
          <w:lang w:val="sr-Cyrl-CS"/>
        </w:rPr>
        <w:t xml:space="preserve">Члан 13. </w:t>
      </w:r>
      <w:r w:rsidRPr="001633EA">
        <w:rPr>
          <w:spacing w:val="-4"/>
          <w:lang w:val="sr-Cyrl-RS"/>
        </w:rPr>
        <w:t xml:space="preserve">Предложеним изменама се прецизирају услови за кандидате за директоре установа културе. </w:t>
      </w:r>
    </w:p>
    <w:p w:rsidR="00E11555" w:rsidRPr="001633EA" w:rsidRDefault="00E11555" w:rsidP="00E11555">
      <w:pPr>
        <w:ind w:firstLine="720"/>
        <w:jc w:val="both"/>
        <w:rPr>
          <w:spacing w:val="-4"/>
          <w:lang w:val="sr-Cyrl-RS"/>
        </w:rPr>
      </w:pPr>
      <w:r w:rsidRPr="001633EA">
        <w:rPr>
          <w:b/>
          <w:bCs/>
          <w:iCs/>
          <w:kern w:val="2"/>
          <w:lang w:val="sr-Cyrl-CS"/>
        </w:rPr>
        <w:t xml:space="preserve">Члан 14. </w:t>
      </w:r>
      <w:r w:rsidRPr="001633EA">
        <w:rPr>
          <w:spacing w:val="-4"/>
          <w:lang w:val="sr-Cyrl-RS"/>
        </w:rPr>
        <w:t xml:space="preserve">Предложеном допуном </w:t>
      </w:r>
      <w:r w:rsidR="00670F69" w:rsidRPr="001633EA">
        <w:rPr>
          <w:spacing w:val="-4"/>
          <w:lang w:val="sr-Cyrl-RS"/>
        </w:rPr>
        <w:t xml:space="preserve">члана 37. Закона </w:t>
      </w:r>
      <w:r w:rsidRPr="001633EA">
        <w:rPr>
          <w:spacing w:val="-4"/>
          <w:lang w:val="sr-Cyrl-RS"/>
        </w:rPr>
        <w:t>се доприноси спречавању масовне злоупотребе коришћења института вршиоца дужности директора установа и избегавања спровођења јавних конкурса за избор директора установа културе и то тако што се забрањује да исто лице може бити два пута именовано као вршилац дужности, што практично значи да исто лице може бити најдуже једну годину у том статусу.</w:t>
      </w:r>
    </w:p>
    <w:p w:rsidR="00E11555" w:rsidRPr="001633EA" w:rsidRDefault="00E11555" w:rsidP="00E11555">
      <w:pPr>
        <w:jc w:val="both"/>
        <w:rPr>
          <w:lang w:val="sr-Cyrl-CS"/>
        </w:rPr>
      </w:pPr>
      <w:r w:rsidRPr="001633EA">
        <w:rPr>
          <w:b/>
          <w:bCs/>
          <w:iCs/>
          <w:kern w:val="2"/>
          <w:lang w:val="sr-Cyrl-CS"/>
        </w:rPr>
        <w:t xml:space="preserve">            Члан 15. </w:t>
      </w:r>
      <w:r w:rsidRPr="001633EA">
        <w:rPr>
          <w:spacing w:val="-4"/>
          <w:lang w:val="sr-Cyrl-RS"/>
        </w:rPr>
        <w:t xml:space="preserve">Предложеном допунама се </w:t>
      </w:r>
      <w:r w:rsidRPr="001633EA">
        <w:rPr>
          <w:lang w:val="sr-Cyrl-CS"/>
        </w:rPr>
        <w:t>регулише специфичност радноправног положаја играча уметничке игре, којима је након одређеног броја година живота, отежано обављање професионалне делатности.</w:t>
      </w:r>
    </w:p>
    <w:p w:rsidR="00E11555" w:rsidRPr="001633EA" w:rsidRDefault="00E11555" w:rsidP="00E11555">
      <w:pPr>
        <w:ind w:firstLine="720"/>
        <w:jc w:val="both"/>
        <w:rPr>
          <w:color w:val="000000"/>
          <w:lang w:val="sr-Cyrl-RS"/>
        </w:rPr>
      </w:pPr>
      <w:r w:rsidRPr="001633EA">
        <w:rPr>
          <w:b/>
          <w:bCs/>
          <w:iCs/>
          <w:kern w:val="2"/>
          <w:lang w:val="sr-Cyrl-CS"/>
        </w:rPr>
        <w:t xml:space="preserve">Члан 16. </w:t>
      </w:r>
      <w:r w:rsidRPr="001633EA">
        <w:rPr>
          <w:color w:val="000000"/>
          <w:lang w:val="sr-Cyrl-RS"/>
        </w:rPr>
        <w:t>Предложена измена је везана за потребу утврђивања адекватног статуса делатности</w:t>
      </w:r>
      <w:r w:rsidRPr="001633EA">
        <w:rPr>
          <w:lang w:val="sr-Cyrl-RS"/>
        </w:rPr>
        <w:t xml:space="preserve"> превођења стручних и научних текстова, јер они немају уметнички карактер.</w:t>
      </w:r>
    </w:p>
    <w:p w:rsidR="00E11555" w:rsidRPr="001633EA" w:rsidRDefault="00E11555" w:rsidP="00E11555">
      <w:pPr>
        <w:ind w:firstLine="720"/>
        <w:jc w:val="both"/>
        <w:rPr>
          <w:lang w:val="sr-Cyrl-RS"/>
        </w:rPr>
      </w:pPr>
      <w:r w:rsidRPr="001633EA">
        <w:rPr>
          <w:b/>
          <w:bCs/>
          <w:iCs/>
          <w:kern w:val="2"/>
          <w:lang w:val="sr-Cyrl-CS"/>
        </w:rPr>
        <w:t xml:space="preserve">Члан 17. </w:t>
      </w:r>
      <w:r w:rsidRPr="001633EA">
        <w:rPr>
          <w:color w:val="000000"/>
          <w:lang w:val="sr-Cyrl-RS"/>
        </w:rPr>
        <w:t>Предложена измена је везана за потребу утврђивања адекватног статуса делатности</w:t>
      </w:r>
      <w:r w:rsidRPr="001633EA">
        <w:rPr>
          <w:lang w:val="sr-Cyrl-RS"/>
        </w:rPr>
        <w:t xml:space="preserve"> превођења стручних и научних текстова, јер они немају уметнички карактер. Осим тога, уводи се и ново неуметничко подручје културе које се односи на примену информационих и комуникационих технологија у култури.</w:t>
      </w:r>
    </w:p>
    <w:p w:rsidR="00E11555" w:rsidRPr="001633EA" w:rsidRDefault="00E11555" w:rsidP="00E11555">
      <w:pPr>
        <w:ind w:firstLine="720"/>
        <w:jc w:val="both"/>
        <w:rPr>
          <w:color w:val="000000"/>
          <w:lang w:val="sr-Cyrl-RS"/>
        </w:rPr>
      </w:pPr>
      <w:r w:rsidRPr="001633EA">
        <w:rPr>
          <w:b/>
          <w:bCs/>
          <w:iCs/>
          <w:kern w:val="2"/>
          <w:lang w:val="sr-Cyrl-CS"/>
        </w:rPr>
        <w:t xml:space="preserve">Члан 18. </w:t>
      </w:r>
      <w:r w:rsidRPr="001633EA">
        <w:rPr>
          <w:color w:val="000000"/>
          <w:lang w:val="sr-Cyrl-RS"/>
        </w:rPr>
        <w:t>Предложена измена је везана за прецизирање поступка и циљева вођења Регистра репрезентативних удружења</w:t>
      </w:r>
      <w:r w:rsidRPr="001633EA">
        <w:rPr>
          <w:lang w:val="sr-Cyrl-RS"/>
        </w:rPr>
        <w:t>.</w:t>
      </w:r>
    </w:p>
    <w:p w:rsidR="00E11555" w:rsidRPr="001633EA" w:rsidRDefault="00E11555" w:rsidP="00E11555">
      <w:pPr>
        <w:ind w:firstLine="720"/>
        <w:jc w:val="both"/>
        <w:rPr>
          <w:lang w:val="sr-Cyrl-RS"/>
        </w:rPr>
      </w:pPr>
      <w:r w:rsidRPr="001633EA">
        <w:rPr>
          <w:b/>
          <w:bCs/>
          <w:iCs/>
          <w:kern w:val="2"/>
          <w:lang w:val="sr-Cyrl-CS"/>
        </w:rPr>
        <w:lastRenderedPageBreak/>
        <w:t xml:space="preserve">Члан 19. </w:t>
      </w:r>
      <w:r w:rsidRPr="001633EA">
        <w:rPr>
          <w:color w:val="000000"/>
          <w:lang w:val="sr-Cyrl-RS"/>
        </w:rPr>
        <w:t>Предложена измена је везана за прецизирање поступка вођења Регистра лица која самостално обављају уметничку или другу делатност у области културе</w:t>
      </w:r>
      <w:r w:rsidRPr="001633EA">
        <w:rPr>
          <w:lang w:val="sr-Cyrl-RS"/>
        </w:rPr>
        <w:t>.</w:t>
      </w:r>
    </w:p>
    <w:p w:rsidR="00E11555" w:rsidRPr="001633EA" w:rsidRDefault="00E11555" w:rsidP="00E11555">
      <w:pPr>
        <w:ind w:firstLine="720"/>
        <w:jc w:val="both"/>
        <w:rPr>
          <w:lang w:val="sr-Cyrl-RS"/>
        </w:rPr>
      </w:pPr>
      <w:r w:rsidRPr="001633EA">
        <w:rPr>
          <w:b/>
          <w:bCs/>
          <w:iCs/>
          <w:kern w:val="2"/>
          <w:lang w:val="sr-Cyrl-CS"/>
        </w:rPr>
        <w:t xml:space="preserve">Члан 20. </w:t>
      </w:r>
      <w:r w:rsidRPr="001633EA">
        <w:rPr>
          <w:color w:val="000000"/>
          <w:lang w:val="sr-Cyrl-RS"/>
        </w:rPr>
        <w:t>Предложена измена је везана за прецизирање поступка регистрације и надлежности за вођење Регистра лица која самостално обављају уметничку или другу делатност у области културе</w:t>
      </w:r>
      <w:r w:rsidRPr="001633EA">
        <w:rPr>
          <w:lang w:val="sr-Cyrl-RS"/>
        </w:rPr>
        <w:t>.</w:t>
      </w:r>
    </w:p>
    <w:p w:rsidR="00E11555" w:rsidRPr="001633EA" w:rsidRDefault="00E11555" w:rsidP="00E11555">
      <w:pPr>
        <w:ind w:firstLine="720"/>
        <w:jc w:val="both"/>
        <w:rPr>
          <w:lang w:val="sr-Cyrl-RS"/>
        </w:rPr>
      </w:pPr>
      <w:r w:rsidRPr="001633EA">
        <w:rPr>
          <w:b/>
          <w:color w:val="000000"/>
          <w:lang w:val="sr-Cyrl-RS"/>
        </w:rPr>
        <w:t>Члан 21</w:t>
      </w:r>
      <w:r w:rsidRPr="001633EA">
        <w:rPr>
          <w:color w:val="000000"/>
          <w:lang w:val="sr-Cyrl-RS"/>
        </w:rPr>
        <w:t>. Предложена измена је везана за прецизирање података који се воде у Регистру лица која самостално обављају уметничку или другу делатност у области културе</w:t>
      </w:r>
      <w:r w:rsidRPr="001633EA">
        <w:rPr>
          <w:lang w:val="sr-Cyrl-RS"/>
        </w:rPr>
        <w:t>.</w:t>
      </w:r>
    </w:p>
    <w:p w:rsidR="00E11555" w:rsidRPr="001633EA" w:rsidRDefault="00E11555" w:rsidP="00E11555">
      <w:pPr>
        <w:ind w:firstLine="720"/>
        <w:jc w:val="both"/>
        <w:rPr>
          <w:lang w:val="sr-Cyrl-RS"/>
        </w:rPr>
      </w:pPr>
      <w:r w:rsidRPr="001633EA">
        <w:rPr>
          <w:b/>
          <w:bCs/>
          <w:iCs/>
          <w:kern w:val="2"/>
          <w:lang w:val="sr-Cyrl-CS"/>
        </w:rPr>
        <w:t xml:space="preserve">Члан 22. </w:t>
      </w:r>
      <w:r w:rsidRPr="001633EA">
        <w:rPr>
          <w:color w:val="000000"/>
          <w:lang w:val="sr-Cyrl-RS"/>
        </w:rPr>
        <w:t>Предложена измена је везана за увођење јединствене базе података Регистра лица која самостално обављају уметничку или другу делатност у области културе</w:t>
      </w:r>
      <w:r w:rsidRPr="001633EA">
        <w:rPr>
          <w:lang w:val="sr-Cyrl-RS"/>
        </w:rPr>
        <w:t>.</w:t>
      </w:r>
    </w:p>
    <w:p w:rsidR="00E11555" w:rsidRPr="001633EA" w:rsidRDefault="00E11555" w:rsidP="00E11555">
      <w:pPr>
        <w:ind w:firstLine="720"/>
        <w:jc w:val="both"/>
        <w:rPr>
          <w:lang w:val="sr-Cyrl-RS"/>
        </w:rPr>
      </w:pPr>
      <w:r w:rsidRPr="001633EA">
        <w:rPr>
          <w:b/>
          <w:bCs/>
          <w:iCs/>
          <w:kern w:val="2"/>
          <w:lang w:val="sr-Cyrl-CS"/>
        </w:rPr>
        <w:t xml:space="preserve">Члан 23. </w:t>
      </w:r>
      <w:r w:rsidRPr="001633EA">
        <w:rPr>
          <w:color w:val="000000"/>
          <w:lang w:val="sr-Cyrl-RS"/>
        </w:rPr>
        <w:t>Предложена измена је везана за замену назива евиденције са називом Регистар лица.</w:t>
      </w:r>
    </w:p>
    <w:p w:rsidR="00E11555" w:rsidRPr="001633EA" w:rsidRDefault="00E11555" w:rsidP="00E11555">
      <w:pPr>
        <w:ind w:firstLine="720"/>
        <w:jc w:val="both"/>
        <w:rPr>
          <w:lang w:val="sr-Cyrl-RS"/>
        </w:rPr>
      </w:pPr>
      <w:r w:rsidRPr="001633EA">
        <w:rPr>
          <w:b/>
          <w:bCs/>
          <w:iCs/>
          <w:kern w:val="2"/>
          <w:lang w:val="sr-Cyrl-CS"/>
        </w:rPr>
        <w:t xml:space="preserve">Члан 24. </w:t>
      </w:r>
      <w:r w:rsidRPr="001633EA">
        <w:rPr>
          <w:color w:val="000000"/>
          <w:lang w:val="sr-Cyrl-RS"/>
        </w:rPr>
        <w:t>Предложена измена је везана за ажурирање података у Регистру лица која самостално обављају уметничку или другу делатност у области културе</w:t>
      </w:r>
      <w:r w:rsidRPr="001633EA">
        <w:rPr>
          <w:lang w:val="sr-Cyrl-RS"/>
        </w:rPr>
        <w:t>.</w:t>
      </w:r>
    </w:p>
    <w:p w:rsidR="00E11555" w:rsidRPr="001633EA" w:rsidRDefault="00E11555" w:rsidP="00E11555">
      <w:pPr>
        <w:ind w:firstLine="720"/>
        <w:jc w:val="both"/>
        <w:rPr>
          <w:lang w:val="sr-Cyrl-RS"/>
        </w:rPr>
      </w:pPr>
      <w:r w:rsidRPr="001633EA">
        <w:rPr>
          <w:b/>
          <w:bCs/>
          <w:iCs/>
          <w:kern w:val="2"/>
          <w:lang w:val="sr-Cyrl-CS"/>
        </w:rPr>
        <w:t xml:space="preserve">Члан 25. </w:t>
      </w:r>
      <w:r w:rsidRPr="001633EA">
        <w:rPr>
          <w:color w:val="000000"/>
          <w:lang w:val="sr-Cyrl-RS"/>
        </w:rPr>
        <w:t>Предложена измена је везана за замену назива евиденције са називом регистар.</w:t>
      </w:r>
    </w:p>
    <w:p w:rsidR="00E11555" w:rsidRPr="001633EA" w:rsidRDefault="00E11555" w:rsidP="00E11555">
      <w:pPr>
        <w:ind w:firstLine="720"/>
        <w:jc w:val="both"/>
        <w:rPr>
          <w:lang w:val="sr-Cyrl-RS"/>
        </w:rPr>
      </w:pPr>
      <w:r w:rsidRPr="001633EA">
        <w:rPr>
          <w:b/>
          <w:bCs/>
          <w:iCs/>
          <w:kern w:val="2"/>
          <w:lang w:val="sr-Cyrl-CS"/>
        </w:rPr>
        <w:t xml:space="preserve">Члан 26. </w:t>
      </w:r>
      <w:r w:rsidRPr="001633EA">
        <w:rPr>
          <w:color w:val="000000"/>
          <w:lang w:val="sr-Cyrl-RS"/>
        </w:rPr>
        <w:t>Предложене допуне се односе на регулацију обраде података о личности, техничке податке и увид у податке у Регистру лица која самостално обављају уметничку или другу делатност у области културе</w:t>
      </w:r>
      <w:r w:rsidRPr="001633EA">
        <w:rPr>
          <w:lang w:val="sr-Cyrl-RS"/>
        </w:rPr>
        <w:t>.</w:t>
      </w:r>
    </w:p>
    <w:p w:rsidR="00E11555" w:rsidRPr="001633EA" w:rsidRDefault="00E11555" w:rsidP="00E11555">
      <w:pPr>
        <w:ind w:firstLine="720"/>
        <w:jc w:val="both"/>
        <w:rPr>
          <w:lang w:val="sr-Cyrl-RS"/>
        </w:rPr>
      </w:pPr>
      <w:r w:rsidRPr="001633EA">
        <w:rPr>
          <w:b/>
          <w:bCs/>
          <w:iCs/>
          <w:kern w:val="2"/>
          <w:lang w:val="sr-Cyrl-CS"/>
        </w:rPr>
        <w:t xml:space="preserve">Члан 27. </w:t>
      </w:r>
      <w:r w:rsidRPr="001633EA">
        <w:rPr>
          <w:lang w:val="sr-Cyrl-RS"/>
        </w:rPr>
        <w:t>Овом изменом усклађује се Закон о култури са Законом о доприносима за обавезно социјално осигурање који препознаје само појам самосталног уметника, а не и стручњака у култури.</w:t>
      </w:r>
    </w:p>
    <w:p w:rsidR="00E11555" w:rsidRPr="001633EA" w:rsidRDefault="00E11555" w:rsidP="00E11555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633EA">
        <w:rPr>
          <w:rFonts w:ascii="Times New Roman" w:hAnsi="Times New Roman"/>
          <w:b/>
          <w:bCs/>
          <w:iCs/>
          <w:kern w:val="2"/>
          <w:sz w:val="24"/>
          <w:szCs w:val="24"/>
          <w:lang w:val="sr-Cyrl-CS"/>
        </w:rPr>
        <w:t>Члан 28.</w:t>
      </w:r>
      <w:r w:rsidRPr="001633EA">
        <w:rPr>
          <w:rFonts w:ascii="Times New Roman" w:hAnsi="Times New Roman"/>
          <w:sz w:val="24"/>
          <w:szCs w:val="24"/>
          <w:lang w:val="sr-Cyrl-CS"/>
        </w:rPr>
        <w:t xml:space="preserve"> Изменом </w:t>
      </w:r>
      <w:r w:rsidR="004F18F5" w:rsidRPr="001633EA">
        <w:rPr>
          <w:rFonts w:ascii="Times New Roman" w:hAnsi="Times New Roman"/>
          <w:sz w:val="24"/>
          <w:szCs w:val="24"/>
          <w:lang w:val="sr-Cyrl-CS"/>
        </w:rPr>
        <w:t xml:space="preserve">члана 73. Закона </w:t>
      </w:r>
      <w:r w:rsidRPr="001633EA">
        <w:rPr>
          <w:rFonts w:ascii="Times New Roman" w:hAnsi="Times New Roman"/>
          <w:sz w:val="24"/>
          <w:szCs w:val="24"/>
          <w:lang w:val="sr-Cyrl-CS"/>
        </w:rPr>
        <w:t>врши се његово усклађивање са Законом о спољним пословима и обезбеђује адекватније и прецизније утврђивање субјеката у култури.</w:t>
      </w:r>
    </w:p>
    <w:p w:rsidR="00E11555" w:rsidRPr="001633EA" w:rsidRDefault="00E11555" w:rsidP="00E11555">
      <w:pPr>
        <w:pStyle w:val="NoSpacing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1633EA">
        <w:rPr>
          <w:rFonts w:ascii="Times New Roman" w:hAnsi="Times New Roman"/>
          <w:b/>
          <w:bCs/>
          <w:iCs/>
          <w:kern w:val="2"/>
          <w:sz w:val="24"/>
          <w:szCs w:val="24"/>
          <w:lang w:val="sr-Cyrl-CS"/>
        </w:rPr>
        <w:t xml:space="preserve">Члан 29. </w:t>
      </w:r>
      <w:r w:rsidRPr="001633EA">
        <w:rPr>
          <w:rFonts w:ascii="Times New Roman" w:hAnsi="Times New Roman"/>
          <w:bCs/>
          <w:sz w:val="24"/>
          <w:szCs w:val="24"/>
          <w:lang w:val="sr-Cyrl-RS"/>
        </w:rPr>
        <w:t xml:space="preserve">Предложеном изменом члана </w:t>
      </w:r>
      <w:r w:rsidR="00424C16" w:rsidRPr="001633EA">
        <w:rPr>
          <w:rFonts w:ascii="Times New Roman" w:hAnsi="Times New Roman"/>
          <w:bCs/>
          <w:sz w:val="24"/>
          <w:szCs w:val="24"/>
          <w:lang w:val="sr-Cyrl-RS"/>
        </w:rPr>
        <w:t xml:space="preserve"> 74. Закона </w:t>
      </w:r>
      <w:r w:rsidRPr="001633EA">
        <w:rPr>
          <w:rFonts w:ascii="Times New Roman" w:hAnsi="Times New Roman"/>
          <w:bCs/>
          <w:sz w:val="24"/>
          <w:szCs w:val="24"/>
          <w:lang w:val="sr-Cyrl-RS"/>
        </w:rPr>
        <w:t>врши се прецизирање и усклађивање са другим системским законима процедуре финансирања и суфинансирања установа чији су оснивачи Република Србија, аутономна покрајина и јединице локалне самоуправе у смислу јасно утврђених обавеза оснивача и самих установа у овој процедури.</w:t>
      </w:r>
    </w:p>
    <w:p w:rsidR="00E11555" w:rsidRPr="001633EA" w:rsidRDefault="00E11555" w:rsidP="00E11555">
      <w:pPr>
        <w:ind w:firstLine="720"/>
        <w:jc w:val="both"/>
        <w:rPr>
          <w:rFonts w:eastAsia="Calibri"/>
          <w:lang w:val="sr-Cyrl-RS"/>
        </w:rPr>
      </w:pPr>
      <w:r w:rsidRPr="001633EA">
        <w:rPr>
          <w:b/>
          <w:bCs/>
          <w:iCs/>
          <w:kern w:val="2"/>
          <w:lang w:val="sr-Cyrl-CS"/>
        </w:rPr>
        <w:t xml:space="preserve">Члан 30. </w:t>
      </w:r>
      <w:r w:rsidR="00DC2C04" w:rsidRPr="001633EA">
        <w:rPr>
          <w:rFonts w:eastAsia="Calibri"/>
          <w:lang w:val="ru-RU"/>
        </w:rPr>
        <w:t>Предложена измена члана 75. Закона се односи</w:t>
      </w:r>
      <w:r w:rsidRPr="001633EA">
        <w:rPr>
          <w:rFonts w:eastAsia="Calibri"/>
          <w:lang w:val="ru-RU"/>
        </w:rPr>
        <w:t xml:space="preserve"> на одређивање надлежних органа оснивача и њихових обавеза у процедури одређивања конкретних програма који су предмет буџетског финансирања, као и утврђивање процедуре доделе средстава установама.</w:t>
      </w:r>
    </w:p>
    <w:p w:rsidR="00E11555" w:rsidRPr="001633EA" w:rsidRDefault="00E11555" w:rsidP="00E11555">
      <w:pPr>
        <w:ind w:firstLine="720"/>
        <w:jc w:val="both"/>
        <w:rPr>
          <w:rFonts w:eastAsia="Calibri"/>
          <w:spacing w:val="-4"/>
          <w:lang w:val="sr-Cyrl-RS"/>
        </w:rPr>
      </w:pPr>
      <w:r w:rsidRPr="001633EA">
        <w:rPr>
          <w:b/>
          <w:bCs/>
          <w:iCs/>
          <w:kern w:val="2"/>
          <w:lang w:val="sr-Cyrl-CS"/>
        </w:rPr>
        <w:t xml:space="preserve">Члан 31. </w:t>
      </w:r>
      <w:r w:rsidRPr="001633EA">
        <w:rPr>
          <w:color w:val="000000"/>
          <w:lang w:val="sr-Cyrl-RS"/>
        </w:rPr>
        <w:t xml:space="preserve">Предложене измене </w:t>
      </w:r>
      <w:r w:rsidR="00DC2C04" w:rsidRPr="001633EA">
        <w:rPr>
          <w:color w:val="000000"/>
          <w:lang w:val="sr-Cyrl-RS"/>
        </w:rPr>
        <w:t xml:space="preserve">члана 76. Закона </w:t>
      </w:r>
      <w:r w:rsidRPr="001633EA">
        <w:rPr>
          <w:color w:val="000000"/>
          <w:lang w:val="sr-Cyrl-RS"/>
        </w:rPr>
        <w:t>се односе на прецизирање процедуре спровођења јавних конкурса за финансирање и суфинансирање пројеката у култури</w:t>
      </w:r>
      <w:r w:rsidRPr="001633EA">
        <w:rPr>
          <w:lang w:val="sr-Cyrl-RS"/>
        </w:rPr>
        <w:t>.</w:t>
      </w:r>
    </w:p>
    <w:p w:rsidR="00E11555" w:rsidRPr="001633EA" w:rsidRDefault="00E11555" w:rsidP="00E11555">
      <w:pPr>
        <w:pStyle w:val="NormalWeb"/>
        <w:shd w:val="clear" w:color="auto" w:fill="FFFFFF"/>
        <w:spacing w:after="0"/>
        <w:ind w:firstLine="720"/>
        <w:jc w:val="both"/>
        <w:rPr>
          <w:bCs/>
          <w:lang w:val="sr-Cyrl-RS"/>
        </w:rPr>
      </w:pPr>
      <w:r w:rsidRPr="001633EA">
        <w:rPr>
          <w:b/>
          <w:bCs/>
          <w:iCs/>
          <w:kern w:val="2"/>
          <w:lang w:val="sr-Cyrl-CS"/>
        </w:rPr>
        <w:t xml:space="preserve">Члан 32. </w:t>
      </w:r>
      <w:r w:rsidRPr="001633EA">
        <w:rPr>
          <w:bCs/>
          <w:lang w:val="sr-Cyrl-RS"/>
        </w:rPr>
        <w:t xml:space="preserve">Предложеном </w:t>
      </w:r>
      <w:r w:rsidR="00EC4552" w:rsidRPr="001633EA">
        <w:rPr>
          <w:bCs/>
          <w:lang w:val="sr-Cyrl-RS"/>
        </w:rPr>
        <w:t xml:space="preserve">изменом члана 77. став 4. Закона </w:t>
      </w:r>
      <w:r w:rsidRPr="001633EA">
        <w:rPr>
          <w:bCs/>
          <w:lang w:val="sr-Cyrl-RS"/>
        </w:rPr>
        <w:t>прецизира се период важења уговора о суфинансирању у смислу да је крајњи рок важења крај фискалне године.</w:t>
      </w:r>
    </w:p>
    <w:p w:rsidR="00E11555" w:rsidRPr="001633EA" w:rsidRDefault="00E11555" w:rsidP="00E11555">
      <w:pPr>
        <w:pStyle w:val="NormalWeb"/>
        <w:shd w:val="clear" w:color="auto" w:fill="FFFFFF"/>
        <w:spacing w:after="0"/>
        <w:ind w:firstLine="720"/>
        <w:jc w:val="both"/>
        <w:rPr>
          <w:bCs/>
          <w:lang w:val="sr-Cyrl-RS"/>
        </w:rPr>
      </w:pPr>
      <w:r w:rsidRPr="001633EA">
        <w:rPr>
          <w:b/>
          <w:bCs/>
          <w:iCs/>
          <w:kern w:val="2"/>
          <w:lang w:val="sr-Cyrl-CS"/>
        </w:rPr>
        <w:t>Члан 33.</w:t>
      </w:r>
      <w:r w:rsidRPr="001633EA">
        <w:rPr>
          <w:bCs/>
          <w:lang w:val="sr-Cyrl-RS"/>
        </w:rPr>
        <w:t xml:space="preserve"> Предложеним изменама члана</w:t>
      </w:r>
      <w:r w:rsidR="00BC5257" w:rsidRPr="001633EA">
        <w:rPr>
          <w:bCs/>
          <w:lang w:val="sr-Cyrl-RS"/>
        </w:rPr>
        <w:t xml:space="preserve"> 79.</w:t>
      </w:r>
      <w:r w:rsidRPr="001633EA">
        <w:rPr>
          <w:bCs/>
          <w:lang w:val="sr-Cyrl-RS"/>
        </w:rPr>
        <w:t xml:space="preserve"> ствара се правни основ за вршење инспекцијског надзора над законима у области културе.</w:t>
      </w:r>
    </w:p>
    <w:p w:rsidR="00E11555" w:rsidRPr="001633EA" w:rsidRDefault="00E11555" w:rsidP="00E11555">
      <w:pPr>
        <w:pStyle w:val="NormalWeb"/>
        <w:shd w:val="clear" w:color="auto" w:fill="FFFFFF"/>
        <w:spacing w:after="0"/>
        <w:ind w:firstLine="720"/>
        <w:jc w:val="both"/>
        <w:rPr>
          <w:bCs/>
          <w:lang w:val="sr-Cyrl-RS"/>
        </w:rPr>
      </w:pPr>
      <w:r w:rsidRPr="001633EA">
        <w:rPr>
          <w:b/>
          <w:bCs/>
          <w:iCs/>
          <w:kern w:val="2"/>
          <w:lang w:val="sr-Cyrl-CS"/>
        </w:rPr>
        <w:t xml:space="preserve">Члан 34. </w:t>
      </w:r>
      <w:r w:rsidRPr="001633EA">
        <w:rPr>
          <w:bCs/>
          <w:iCs/>
          <w:kern w:val="2"/>
          <w:lang w:val="sr-Cyrl-CS"/>
        </w:rPr>
        <w:t>Овим чланом се утврђују рокови за доношење подзаконских аката који произилазе из овог закона</w:t>
      </w:r>
      <w:r w:rsidRPr="001633EA">
        <w:rPr>
          <w:bCs/>
          <w:lang w:val="sr-Cyrl-RS"/>
        </w:rPr>
        <w:t>.</w:t>
      </w:r>
    </w:p>
    <w:p w:rsidR="00E11555" w:rsidRPr="001633EA" w:rsidRDefault="00E11555" w:rsidP="00E11555">
      <w:pPr>
        <w:autoSpaceDE w:val="0"/>
        <w:autoSpaceDN w:val="0"/>
        <w:adjustRightInd w:val="0"/>
        <w:ind w:firstLine="720"/>
        <w:jc w:val="both"/>
        <w:rPr>
          <w:spacing w:val="-4"/>
          <w:lang w:val="sr-Cyrl-CS"/>
        </w:rPr>
      </w:pPr>
      <w:r w:rsidRPr="001633EA">
        <w:rPr>
          <w:b/>
          <w:lang w:val="sr-Cyrl-CS"/>
        </w:rPr>
        <w:t xml:space="preserve">Члан </w:t>
      </w:r>
      <w:r w:rsidRPr="001633EA">
        <w:rPr>
          <w:b/>
          <w:lang w:val="sr-Latn-RS"/>
        </w:rPr>
        <w:t>35</w:t>
      </w:r>
      <w:r w:rsidRPr="001633EA">
        <w:rPr>
          <w:b/>
          <w:lang w:val="sr-Cyrl-CS"/>
        </w:rPr>
        <w:t>.</w:t>
      </w:r>
      <w:r w:rsidRPr="001633EA">
        <w:rPr>
          <w:b/>
          <w:lang w:val="sr-Latn-RS"/>
        </w:rPr>
        <w:t xml:space="preserve"> </w:t>
      </w:r>
      <w:r w:rsidRPr="001633EA">
        <w:rPr>
          <w:spacing w:val="-4"/>
          <w:lang w:val="sr-Cyrl-CS"/>
        </w:rPr>
        <w:t>Овим чланом регулише се време ступања на снагу закона.</w:t>
      </w:r>
    </w:p>
    <w:p w:rsidR="00E11555" w:rsidRPr="001633EA" w:rsidRDefault="00E11555" w:rsidP="00E11555">
      <w:pPr>
        <w:tabs>
          <w:tab w:val="left" w:pos="0"/>
        </w:tabs>
        <w:rPr>
          <w:b/>
          <w:kern w:val="24"/>
          <w:lang w:val="sr-Cyrl-CS"/>
        </w:rPr>
      </w:pPr>
    </w:p>
    <w:p w:rsidR="00E11555" w:rsidRPr="001633EA" w:rsidRDefault="00E11555" w:rsidP="00E11555">
      <w:pPr>
        <w:tabs>
          <w:tab w:val="left" w:pos="0"/>
        </w:tabs>
        <w:ind w:firstLine="720"/>
        <w:rPr>
          <w:b/>
          <w:kern w:val="24"/>
          <w:lang w:val="ru-RU"/>
        </w:rPr>
      </w:pPr>
      <w:r w:rsidRPr="001633EA">
        <w:rPr>
          <w:b/>
          <w:kern w:val="24"/>
        </w:rPr>
        <w:lastRenderedPageBreak/>
        <w:t>IV</w:t>
      </w:r>
      <w:r w:rsidRPr="001633EA">
        <w:rPr>
          <w:b/>
          <w:kern w:val="24"/>
          <w:lang w:val="ru-RU"/>
        </w:rPr>
        <w:t>. Процена финансијских средстава потребних за спровођење закона</w:t>
      </w:r>
    </w:p>
    <w:p w:rsidR="00E11555" w:rsidRPr="001633EA" w:rsidRDefault="00E11555" w:rsidP="00E11555">
      <w:pPr>
        <w:tabs>
          <w:tab w:val="left" w:pos="0"/>
        </w:tabs>
        <w:ind w:firstLine="720"/>
        <w:rPr>
          <w:kern w:val="24"/>
          <w:lang w:val="sr-Cyrl-RS"/>
        </w:rPr>
      </w:pPr>
    </w:p>
    <w:p w:rsidR="00E11555" w:rsidRPr="001633EA" w:rsidRDefault="00E11555" w:rsidP="00E11555">
      <w:pPr>
        <w:widowControl w:val="0"/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1633EA">
        <w:rPr>
          <w:kern w:val="2"/>
          <w:lang w:val="sr-Cyrl-RS"/>
        </w:rPr>
        <w:t>Предложене измене и допуне Закона</w:t>
      </w:r>
      <w:r w:rsidRPr="001633EA">
        <w:rPr>
          <w:lang w:val="sr-Cyrl-CS"/>
        </w:rPr>
        <w:t xml:space="preserve"> о култури неће проузроковати материјалне и нематеријалне трошкове привреди и грађанима. </w:t>
      </w:r>
    </w:p>
    <w:p w:rsidR="00E11555" w:rsidRPr="001633EA" w:rsidRDefault="00E11555" w:rsidP="00E11555">
      <w:pPr>
        <w:tabs>
          <w:tab w:val="left" w:pos="1080"/>
        </w:tabs>
        <w:ind w:firstLine="720"/>
        <w:jc w:val="both"/>
        <w:rPr>
          <w:lang w:val="sr-Cyrl-CS"/>
        </w:rPr>
      </w:pPr>
      <w:r w:rsidRPr="001633EA">
        <w:rPr>
          <w:lang w:val="sr-Cyrl-RS"/>
        </w:rPr>
        <w:t>П</w:t>
      </w:r>
      <w:r w:rsidRPr="001633EA">
        <w:rPr>
          <w:lang w:val="sr-Cyrl-CS"/>
        </w:rPr>
        <w:t>римена Закона о изменама и допунама Закона о култури  ће се одразити на буџет Републике Србије у буџетској години и у наредне две фискалне године, тако што ће се планирати у складу са билансним могућностима буџета Републике Србије и у оквиру лимита расхода и издатака утврђених за Министарство културе и информисања од стране Министарства финансија.</w:t>
      </w:r>
    </w:p>
    <w:p w:rsidR="00E11555" w:rsidRPr="001633EA" w:rsidRDefault="00E11555" w:rsidP="00E11555">
      <w:pPr>
        <w:jc w:val="both"/>
        <w:rPr>
          <w:lang w:val="en-US"/>
        </w:rPr>
      </w:pPr>
    </w:p>
    <w:p w:rsidR="00E11555" w:rsidRPr="001633EA" w:rsidRDefault="00E11555" w:rsidP="00E11555">
      <w:pPr>
        <w:jc w:val="both"/>
        <w:rPr>
          <w:lang w:val="en-US"/>
        </w:rPr>
      </w:pPr>
    </w:p>
    <w:p w:rsidR="00136480" w:rsidRPr="001633EA" w:rsidRDefault="00136480"/>
    <w:sectPr w:rsidR="00136480" w:rsidRPr="001633EA" w:rsidSect="00FB5E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288" w:rsidRDefault="005C5288" w:rsidP="00FB5EA7">
      <w:r>
        <w:separator/>
      </w:r>
    </w:p>
  </w:endnote>
  <w:endnote w:type="continuationSeparator" w:id="0">
    <w:p w:rsidR="005C5288" w:rsidRDefault="005C5288" w:rsidP="00FB5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EA7" w:rsidRDefault="00FB5E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EA7" w:rsidRDefault="00FB5E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EA7" w:rsidRDefault="00FB5E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288" w:rsidRDefault="005C5288" w:rsidP="00FB5EA7">
      <w:r>
        <w:separator/>
      </w:r>
    </w:p>
  </w:footnote>
  <w:footnote w:type="continuationSeparator" w:id="0">
    <w:p w:rsidR="005C5288" w:rsidRDefault="005C5288" w:rsidP="00FB5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EA7" w:rsidRDefault="00FB5EA7" w:rsidP="00D47C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FB5EA7" w:rsidRDefault="00FB5E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EA7" w:rsidRDefault="00FB5EA7" w:rsidP="00D47C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633EA">
      <w:rPr>
        <w:rStyle w:val="PageNumber"/>
        <w:noProof/>
      </w:rPr>
      <w:t>4</w:t>
    </w:r>
    <w:r>
      <w:rPr>
        <w:rStyle w:val="PageNumber"/>
      </w:rPr>
      <w:fldChar w:fldCharType="end"/>
    </w:r>
  </w:p>
  <w:p w:rsidR="00FB5EA7" w:rsidRDefault="00FB5E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EA7" w:rsidRDefault="00FB5E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555"/>
    <w:rsid w:val="000C1DE1"/>
    <w:rsid w:val="000C2481"/>
    <w:rsid w:val="000F79A5"/>
    <w:rsid w:val="0010778F"/>
    <w:rsid w:val="00136480"/>
    <w:rsid w:val="001633EA"/>
    <w:rsid w:val="001C3BE2"/>
    <w:rsid w:val="001F057B"/>
    <w:rsid w:val="00270A56"/>
    <w:rsid w:val="002A2CB8"/>
    <w:rsid w:val="002E7D57"/>
    <w:rsid w:val="003361E8"/>
    <w:rsid w:val="003F4C34"/>
    <w:rsid w:val="004148DF"/>
    <w:rsid w:val="00424C16"/>
    <w:rsid w:val="004C6CA1"/>
    <w:rsid w:val="004F18F5"/>
    <w:rsid w:val="004F2938"/>
    <w:rsid w:val="004F71F0"/>
    <w:rsid w:val="00565254"/>
    <w:rsid w:val="005855E2"/>
    <w:rsid w:val="00595DDA"/>
    <w:rsid w:val="005C5288"/>
    <w:rsid w:val="006213FE"/>
    <w:rsid w:val="00670F69"/>
    <w:rsid w:val="00692F7B"/>
    <w:rsid w:val="00693BFE"/>
    <w:rsid w:val="00746DD2"/>
    <w:rsid w:val="00760DB2"/>
    <w:rsid w:val="0079569A"/>
    <w:rsid w:val="007F6DDC"/>
    <w:rsid w:val="00800FB9"/>
    <w:rsid w:val="00836BD4"/>
    <w:rsid w:val="0086200E"/>
    <w:rsid w:val="00864BA2"/>
    <w:rsid w:val="00880481"/>
    <w:rsid w:val="00890C0E"/>
    <w:rsid w:val="00942392"/>
    <w:rsid w:val="00967FAA"/>
    <w:rsid w:val="00973A85"/>
    <w:rsid w:val="009911EA"/>
    <w:rsid w:val="009E01A4"/>
    <w:rsid w:val="00A333BE"/>
    <w:rsid w:val="00A515AA"/>
    <w:rsid w:val="00A63BFF"/>
    <w:rsid w:val="00A671D2"/>
    <w:rsid w:val="00A76A44"/>
    <w:rsid w:val="00A8055F"/>
    <w:rsid w:val="00A82B08"/>
    <w:rsid w:val="00AB7EFA"/>
    <w:rsid w:val="00AC6537"/>
    <w:rsid w:val="00B3515B"/>
    <w:rsid w:val="00B554DD"/>
    <w:rsid w:val="00B61EDA"/>
    <w:rsid w:val="00BA420F"/>
    <w:rsid w:val="00BC5257"/>
    <w:rsid w:val="00BF6F7A"/>
    <w:rsid w:val="00C379A4"/>
    <w:rsid w:val="00C82A63"/>
    <w:rsid w:val="00CC5152"/>
    <w:rsid w:val="00CD2EF7"/>
    <w:rsid w:val="00CE0FCF"/>
    <w:rsid w:val="00DC2C04"/>
    <w:rsid w:val="00DD1AF9"/>
    <w:rsid w:val="00DD548F"/>
    <w:rsid w:val="00E02154"/>
    <w:rsid w:val="00E11555"/>
    <w:rsid w:val="00E344D2"/>
    <w:rsid w:val="00EC4552"/>
    <w:rsid w:val="00EE00FA"/>
    <w:rsid w:val="00EE4AA3"/>
    <w:rsid w:val="00F0783B"/>
    <w:rsid w:val="00FB5EA7"/>
    <w:rsid w:val="00FC7091"/>
    <w:rsid w:val="00FE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6FDFD1-D346-4D97-A25C-E62C6527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555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E1155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11555"/>
    <w:rPr>
      <w:rFonts w:ascii="Arial" w:hAnsi="Arial" w:cs="Arial"/>
      <w:b/>
      <w:bCs/>
      <w:kern w:val="32"/>
      <w:sz w:val="32"/>
      <w:szCs w:val="32"/>
      <w:lang w:val="en-GB" w:eastAsia="en-GB"/>
    </w:rPr>
  </w:style>
  <w:style w:type="paragraph" w:styleId="NormalWeb">
    <w:name w:val="Normal (Web)"/>
    <w:basedOn w:val="Normal"/>
    <w:rsid w:val="00E11555"/>
    <w:pPr>
      <w:spacing w:after="60"/>
    </w:pPr>
  </w:style>
  <w:style w:type="paragraph" w:styleId="NoSpacing">
    <w:name w:val="No Spacing"/>
    <w:uiPriority w:val="1"/>
    <w:qFormat/>
    <w:rsid w:val="00E11555"/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rsid w:val="00FB5E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B5EA7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B5E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B5EA7"/>
    <w:rPr>
      <w:sz w:val="24"/>
      <w:szCs w:val="24"/>
      <w:lang w:val="en-GB" w:eastAsia="en-GB"/>
    </w:rPr>
  </w:style>
  <w:style w:type="character" w:styleId="PageNumber">
    <w:name w:val="page number"/>
    <w:basedOn w:val="DefaultParagraphFont"/>
    <w:rsid w:val="00FB5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1354</Words>
  <Characters>7721</Characters>
  <Application>Microsoft Office Word</Application>
  <DocSecurity>0</DocSecurity>
  <Lines>64</Lines>
  <Paragraphs>18</Paragraphs>
  <ScaleCrop>false</ScaleCrop>
  <Company/>
  <LinksUpToDate>false</LinksUpToDate>
  <CharactersWithSpaces>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Daktilobiro09</dc:creator>
  <cp:keywords/>
  <dc:description/>
  <cp:lastModifiedBy>Milica Ostojic</cp:lastModifiedBy>
  <cp:revision>30</cp:revision>
  <dcterms:created xsi:type="dcterms:W3CDTF">2019-12-30T07:17:00Z</dcterms:created>
  <dcterms:modified xsi:type="dcterms:W3CDTF">2020-01-08T08:30:00Z</dcterms:modified>
</cp:coreProperties>
</file>