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C3D" w:rsidRPr="00595BAE" w:rsidRDefault="00150C3D" w:rsidP="004511D5">
      <w:pPr>
        <w:pStyle w:val="Naslov"/>
        <w:tabs>
          <w:tab w:val="clear" w:pos="1080"/>
        </w:tabs>
        <w:spacing w:before="0" w:after="0"/>
        <w:ind w:left="0" w:right="0"/>
        <w:rPr>
          <w:rFonts w:ascii="Times New Roman" w:hAnsi="Times New Roman" w:cs="Times New Roman"/>
          <w:szCs w:val="24"/>
        </w:rPr>
      </w:pPr>
      <w:r w:rsidRPr="00595BAE">
        <w:rPr>
          <w:rFonts w:ascii="Times New Roman" w:hAnsi="Times New Roman" w:cs="Times New Roman"/>
          <w:szCs w:val="24"/>
        </w:rPr>
        <w:t>ОБРАЗЛОЖЕЊЕ</w:t>
      </w:r>
    </w:p>
    <w:p w:rsidR="000F1CD8" w:rsidRPr="00595BAE" w:rsidRDefault="000F1CD8" w:rsidP="007821E2">
      <w:pPr>
        <w:pStyle w:val="Naslov"/>
        <w:tabs>
          <w:tab w:val="clear" w:pos="1080"/>
        </w:tabs>
        <w:spacing w:before="0" w:after="0"/>
        <w:ind w:left="0" w:right="0"/>
        <w:rPr>
          <w:rFonts w:ascii="Times New Roman" w:hAnsi="Times New Roman" w:cs="Times New Roman"/>
          <w:szCs w:val="24"/>
        </w:rPr>
      </w:pPr>
    </w:p>
    <w:p w:rsidR="00150C3D" w:rsidRPr="00595BAE" w:rsidRDefault="00150C3D" w:rsidP="004511D5">
      <w:pPr>
        <w:pStyle w:val="Naslov"/>
        <w:numPr>
          <w:ilvl w:val="0"/>
          <w:numId w:val="1"/>
        </w:numPr>
        <w:spacing w:before="0" w:after="0"/>
        <w:ind w:right="0"/>
        <w:jc w:val="left"/>
        <w:rPr>
          <w:rFonts w:ascii="Times New Roman" w:hAnsi="Times New Roman" w:cs="Times New Roman"/>
          <w:szCs w:val="24"/>
        </w:rPr>
      </w:pPr>
      <w:r w:rsidRPr="00595BAE">
        <w:rPr>
          <w:rFonts w:ascii="Times New Roman" w:hAnsi="Times New Roman" w:cs="Times New Roman"/>
          <w:szCs w:val="24"/>
        </w:rPr>
        <w:t>УСТАВНИ ОСНОВ ЗА ДОНОШЕЊЕ ЗАКОНА</w:t>
      </w:r>
    </w:p>
    <w:p w:rsidR="004511D5" w:rsidRPr="00595BAE" w:rsidRDefault="004511D5" w:rsidP="004511D5">
      <w:pPr>
        <w:pStyle w:val="Naslov"/>
        <w:spacing w:before="0" w:after="0"/>
        <w:ind w:left="1080" w:right="0"/>
        <w:jc w:val="left"/>
        <w:rPr>
          <w:rFonts w:ascii="Times New Roman" w:hAnsi="Times New Roman" w:cs="Times New Roman"/>
          <w:szCs w:val="24"/>
        </w:rPr>
      </w:pPr>
    </w:p>
    <w:p w:rsidR="00150C3D" w:rsidRPr="00595BAE" w:rsidRDefault="0014622F" w:rsidP="00CE29DA">
      <w:pPr>
        <w:suppressAutoHyphens/>
        <w:ind w:firstLine="720"/>
        <w:jc w:val="both"/>
        <w:rPr>
          <w:szCs w:val="24"/>
          <w:lang w:val="sr-Cyrl-CS"/>
        </w:rPr>
      </w:pPr>
      <w:r w:rsidRPr="00595BAE">
        <w:rPr>
          <w:szCs w:val="24"/>
          <w:lang w:val="sr-Cyrl-CS"/>
        </w:rPr>
        <w:t xml:space="preserve">Уставни основ за доношење овог закона садржан је у </w:t>
      </w:r>
      <w:r w:rsidR="00595BAE">
        <w:rPr>
          <w:szCs w:val="24"/>
          <w:lang w:val="sr-Cyrl-CS"/>
        </w:rPr>
        <w:t xml:space="preserve">одредбама </w:t>
      </w:r>
      <w:r w:rsidRPr="00595BAE">
        <w:rPr>
          <w:szCs w:val="24"/>
          <w:lang w:val="sr-Cyrl-CS"/>
        </w:rPr>
        <w:t>члан</w:t>
      </w:r>
      <w:r w:rsidR="00595BAE">
        <w:rPr>
          <w:szCs w:val="24"/>
          <w:lang w:val="sr-Cyrl-CS"/>
        </w:rPr>
        <w:t>а</w:t>
      </w:r>
      <w:r w:rsidRPr="00595BAE">
        <w:rPr>
          <w:szCs w:val="24"/>
          <w:lang w:val="sr-Cyrl-CS"/>
        </w:rPr>
        <w:t xml:space="preserve"> 97. </w:t>
      </w:r>
      <w:r w:rsidR="00E57B82" w:rsidRPr="00595BAE">
        <w:rPr>
          <w:rFonts w:eastAsia="Calibri"/>
          <w:kern w:val="20"/>
          <w:szCs w:val="24"/>
          <w:lang w:val="sr-Cyrl-CS"/>
        </w:rPr>
        <w:t>тач. 6),</w:t>
      </w:r>
      <w:r w:rsidR="00CE29DA" w:rsidRPr="00595BAE">
        <w:rPr>
          <w:rFonts w:eastAsia="Calibri"/>
          <w:kern w:val="20"/>
          <w:szCs w:val="24"/>
          <w:lang w:val="sr-Cyrl-CS"/>
        </w:rPr>
        <w:t xml:space="preserve"> 7)</w:t>
      </w:r>
      <w:r w:rsidR="00E57B82" w:rsidRPr="00595BAE">
        <w:rPr>
          <w:rFonts w:eastAsia="Calibri"/>
          <w:kern w:val="20"/>
          <w:szCs w:val="24"/>
          <w:lang w:val="sr-Cyrl-CS"/>
        </w:rPr>
        <w:t>,</w:t>
      </w:r>
      <w:r w:rsidR="00E57B82" w:rsidRPr="00595BAE">
        <w:rPr>
          <w:szCs w:val="24"/>
          <w:lang w:val="sr-Cyrl-CS"/>
        </w:rPr>
        <w:t xml:space="preserve"> 15) и 17) </w:t>
      </w:r>
      <w:r w:rsidR="00CE29DA" w:rsidRPr="00595BAE">
        <w:rPr>
          <w:rFonts w:eastAsia="Calibri"/>
          <w:kern w:val="20"/>
          <w:szCs w:val="24"/>
          <w:lang w:val="sr-Cyrl-CS"/>
        </w:rPr>
        <w:t xml:space="preserve">Устава Републике Србије, према којима Република Србија уређује и обезбеђује, </w:t>
      </w:r>
      <w:r w:rsidR="00595BAE">
        <w:rPr>
          <w:rFonts w:eastAsia="Calibri"/>
          <w:kern w:val="20"/>
          <w:szCs w:val="24"/>
          <w:lang w:val="sr-Cyrl-CS"/>
        </w:rPr>
        <w:t>између</w:t>
      </w:r>
      <w:r w:rsidR="00CE29DA" w:rsidRPr="00595BAE">
        <w:rPr>
          <w:rFonts w:eastAsia="Calibri"/>
          <w:kern w:val="20"/>
          <w:szCs w:val="24"/>
          <w:lang w:val="sr-Cyrl-CS"/>
        </w:rPr>
        <w:t xml:space="preserve"> осталог, јединствено тржиште, правни положај привредних субјеката, систем обављања појединих привредних и других делатности, банкарски и девизни систем, својинске и облигационе односе</w:t>
      </w:r>
      <w:r w:rsidR="005A2212" w:rsidRPr="00595BAE">
        <w:rPr>
          <w:rFonts w:eastAsia="Calibri"/>
          <w:kern w:val="20"/>
          <w:szCs w:val="24"/>
          <w:lang w:val="sr-Cyrl-CS"/>
        </w:rPr>
        <w:t xml:space="preserve">, као и да </w:t>
      </w:r>
      <w:r w:rsidRPr="00595BAE">
        <w:rPr>
          <w:szCs w:val="24"/>
          <w:lang w:val="sr-Cyrl-CS"/>
        </w:rPr>
        <w:t>обезбеђује финансирање остваривања права и дужности Републике Србије утврђених Уставом и законом и друге односе од интереса за Републику Србију, у складу с</w:t>
      </w:r>
      <w:r w:rsidR="00AC5567" w:rsidRPr="00595BAE">
        <w:rPr>
          <w:szCs w:val="24"/>
          <w:lang w:val="sr-Cyrl-CS"/>
        </w:rPr>
        <w:t>a</w:t>
      </w:r>
      <w:r w:rsidRPr="00595BAE">
        <w:rPr>
          <w:szCs w:val="24"/>
          <w:lang w:val="sr-Cyrl-CS"/>
        </w:rPr>
        <w:t xml:space="preserve"> Уставом.</w:t>
      </w:r>
    </w:p>
    <w:p w:rsidR="004511D5" w:rsidRPr="00595BAE" w:rsidRDefault="004511D5" w:rsidP="007821E2">
      <w:pPr>
        <w:tabs>
          <w:tab w:val="left" w:pos="720"/>
        </w:tabs>
        <w:jc w:val="both"/>
        <w:rPr>
          <w:szCs w:val="24"/>
          <w:lang w:val="sr-Cyrl-CS"/>
        </w:rPr>
      </w:pPr>
    </w:p>
    <w:p w:rsidR="00150C3D" w:rsidRPr="00595BAE" w:rsidRDefault="00150C3D" w:rsidP="004511D5">
      <w:pPr>
        <w:pStyle w:val="Naslov"/>
        <w:numPr>
          <w:ilvl w:val="0"/>
          <w:numId w:val="1"/>
        </w:numPr>
        <w:spacing w:before="0" w:after="0"/>
        <w:ind w:right="0"/>
        <w:jc w:val="left"/>
        <w:rPr>
          <w:rFonts w:ascii="Times New Roman" w:hAnsi="Times New Roman" w:cs="Times New Roman"/>
          <w:szCs w:val="24"/>
        </w:rPr>
      </w:pPr>
      <w:r w:rsidRPr="00595BAE">
        <w:rPr>
          <w:rFonts w:ascii="Times New Roman" w:hAnsi="Times New Roman" w:cs="Times New Roman"/>
          <w:szCs w:val="24"/>
        </w:rPr>
        <w:t xml:space="preserve">Разлози за доноШење закона </w:t>
      </w:r>
    </w:p>
    <w:p w:rsidR="004511D5" w:rsidRPr="00595BAE" w:rsidRDefault="004511D5" w:rsidP="004511D5">
      <w:pPr>
        <w:pStyle w:val="Naslov"/>
        <w:spacing w:before="0" w:after="0"/>
        <w:ind w:left="1080" w:right="0"/>
        <w:jc w:val="left"/>
        <w:rPr>
          <w:rFonts w:ascii="Times New Roman" w:hAnsi="Times New Roman" w:cs="Times New Roman"/>
          <w:szCs w:val="24"/>
        </w:rPr>
      </w:pPr>
    </w:p>
    <w:p w:rsidR="00AE0004" w:rsidRPr="00595BAE" w:rsidRDefault="00AE0004" w:rsidP="00983B32">
      <w:pPr>
        <w:ind w:firstLine="720"/>
        <w:jc w:val="both"/>
        <w:rPr>
          <w:color w:val="000000"/>
          <w:lang w:val="sr-Cyrl-CS"/>
        </w:rPr>
      </w:pPr>
      <w:r w:rsidRPr="00595BAE">
        <w:rPr>
          <w:lang w:val="sr-Cyrl-CS"/>
        </w:rPr>
        <w:t>Закон о тржишту капитала (</w:t>
      </w:r>
      <w:r w:rsidR="00595BAE">
        <w:rPr>
          <w:lang w:val="sr-Cyrl-CS"/>
        </w:rPr>
        <w:t>„</w:t>
      </w:r>
      <w:r w:rsidRPr="00595BAE">
        <w:rPr>
          <w:lang w:val="sr-Cyrl-CS"/>
        </w:rPr>
        <w:t>Сл</w:t>
      </w:r>
      <w:r w:rsidR="00595BAE">
        <w:rPr>
          <w:lang w:val="sr-Cyrl-CS"/>
        </w:rPr>
        <w:t xml:space="preserve">ужбени </w:t>
      </w:r>
      <w:r w:rsidRPr="00595BAE">
        <w:rPr>
          <w:lang w:val="sr-Cyrl-CS"/>
        </w:rPr>
        <w:t>глaсник РС</w:t>
      </w:r>
      <w:r w:rsidR="00595BAE">
        <w:rPr>
          <w:lang w:val="sr-Cyrl-CS"/>
        </w:rPr>
        <w:t>”</w:t>
      </w:r>
      <w:r w:rsidRPr="00595BAE">
        <w:rPr>
          <w:lang w:val="sr-Cyrl-CS"/>
        </w:rPr>
        <w:t xml:space="preserve">, бр. 31/11, 112/15 и 108/16) </w:t>
      </w:r>
      <w:r w:rsidR="009E1B31" w:rsidRPr="00595BAE">
        <w:rPr>
          <w:lang w:val="sr-Cyrl-CS"/>
        </w:rPr>
        <w:t>je</w:t>
      </w:r>
      <w:r w:rsidR="005A2212" w:rsidRPr="00595BAE">
        <w:rPr>
          <w:lang w:val="sr-Cyrl-CS"/>
        </w:rPr>
        <w:t>,</w:t>
      </w:r>
      <w:r w:rsidR="009E1B31" w:rsidRPr="00595BAE">
        <w:rPr>
          <w:lang w:val="sr-Cyrl-CS"/>
        </w:rPr>
        <w:t xml:space="preserve"> </w:t>
      </w:r>
      <w:r w:rsidRPr="00595BAE">
        <w:rPr>
          <w:lang w:val="sr-Cyrl-CS"/>
        </w:rPr>
        <w:t>од свог доношења 2011. године</w:t>
      </w:r>
      <w:r w:rsidR="005A2212" w:rsidRPr="00595BAE">
        <w:rPr>
          <w:lang w:val="sr-Cyrl-CS"/>
        </w:rPr>
        <w:t>,</w:t>
      </w:r>
      <w:r w:rsidRPr="00595BAE">
        <w:rPr>
          <w:lang w:val="sr-Cyrl-CS"/>
        </w:rPr>
        <w:t xml:space="preserve"> више пута мењан и допуњаван </w:t>
      </w:r>
      <w:r w:rsidRPr="00595BAE">
        <w:rPr>
          <w:color w:val="000000"/>
          <w:lang w:val="sr-Cyrl-CS"/>
        </w:rPr>
        <w:t>услeд пoтрeбe дa сe зaкoнoдaвни oквир унaпрeди и усклaди сa</w:t>
      </w:r>
      <w:r w:rsidR="009E1B31" w:rsidRPr="00595BAE">
        <w:rPr>
          <w:color w:val="000000"/>
          <w:lang w:val="sr-Cyrl-CS"/>
        </w:rPr>
        <w:t xml:space="preserve"> потребама праксе и</w:t>
      </w:r>
      <w:r w:rsidRPr="00595BAE">
        <w:rPr>
          <w:color w:val="000000"/>
          <w:lang w:val="sr-Cyrl-CS"/>
        </w:rPr>
        <w:t xml:space="preserve"> другим зaкoнимa кojи су у мeђуврeмeну измeњeни, као и да се дoдaтнo приближи рeгулaтиви Европске уније.</w:t>
      </w:r>
    </w:p>
    <w:p w:rsidR="00AE0004" w:rsidRPr="00595BAE" w:rsidRDefault="00AE0004" w:rsidP="00983B32">
      <w:pPr>
        <w:ind w:firstLine="720"/>
        <w:jc w:val="both"/>
        <w:rPr>
          <w:color w:val="000000"/>
          <w:lang w:val="sr-Cyrl-CS"/>
        </w:rPr>
      </w:pPr>
      <w:r w:rsidRPr="00595BAE">
        <w:rPr>
          <w:color w:val="000000"/>
          <w:spacing w:val="-1"/>
          <w:lang w:val="sr-Cyrl-CS"/>
        </w:rPr>
        <w:t xml:space="preserve">У складу са делокругом надлежности утврђених чланом 3. Закона о министарствима („Службени гласник РС”, бр. </w:t>
      </w:r>
      <w:r w:rsidRPr="00595BAE">
        <w:rPr>
          <w:color w:val="000000"/>
          <w:spacing w:val="-2"/>
          <w:lang w:val="sr-Cyrl-CS"/>
        </w:rPr>
        <w:t>44/14, 14/15, 54/15, 96/15 - др</w:t>
      </w:r>
      <w:r w:rsidR="008D586F" w:rsidRPr="00595BAE">
        <w:rPr>
          <w:color w:val="000000"/>
          <w:spacing w:val="-2"/>
          <w:lang w:val="sr-Cyrl-CS"/>
        </w:rPr>
        <w:t>.</w:t>
      </w:r>
      <w:r w:rsidRPr="00595BAE">
        <w:rPr>
          <w:color w:val="000000"/>
          <w:spacing w:val="-2"/>
          <w:lang w:val="sr-Cyrl-CS"/>
        </w:rPr>
        <w:t xml:space="preserve">зaкoн и 62/17), а </w:t>
      </w:r>
      <w:r w:rsidR="00031A40" w:rsidRPr="00595BAE">
        <w:rPr>
          <w:color w:val="000000"/>
          <w:spacing w:val="-2"/>
          <w:lang w:val="sr-Cyrl-CS"/>
        </w:rPr>
        <w:t xml:space="preserve">у </w:t>
      </w:r>
      <w:r w:rsidRPr="00595BAE">
        <w:rPr>
          <w:color w:val="000000"/>
          <w:spacing w:val="-2"/>
          <w:lang w:val="sr-Cyrl-CS"/>
        </w:rPr>
        <w:t xml:space="preserve">циљу усаглашавања са текућим изменама Закона о јавном дугу </w:t>
      </w:r>
      <w:r w:rsidRPr="00595BAE">
        <w:rPr>
          <w:szCs w:val="24"/>
          <w:lang w:val="sr-Cyrl-CS"/>
        </w:rPr>
        <w:t>(</w:t>
      </w:r>
      <w:r w:rsidR="00595BAE">
        <w:rPr>
          <w:szCs w:val="24"/>
          <w:lang w:val="sr-Cyrl-CS"/>
        </w:rPr>
        <w:t>„</w:t>
      </w:r>
      <w:r w:rsidRPr="00595BAE">
        <w:rPr>
          <w:szCs w:val="24"/>
          <w:lang w:val="sr-Cyrl-CS"/>
        </w:rPr>
        <w:t>Сл</w:t>
      </w:r>
      <w:r w:rsidR="00595BAE">
        <w:rPr>
          <w:szCs w:val="24"/>
          <w:lang w:val="sr-Cyrl-CS"/>
        </w:rPr>
        <w:t>ужбени</w:t>
      </w:r>
      <w:r w:rsidRPr="00595BAE">
        <w:rPr>
          <w:szCs w:val="24"/>
          <w:lang w:val="sr-Cyrl-CS"/>
        </w:rPr>
        <w:t xml:space="preserve"> глaсник РС</w:t>
      </w:r>
      <w:r w:rsidR="00595BAE">
        <w:rPr>
          <w:szCs w:val="24"/>
          <w:lang w:val="sr-Cyrl-CS"/>
        </w:rPr>
        <w:t>”</w:t>
      </w:r>
      <w:r w:rsidRPr="00595BAE">
        <w:rPr>
          <w:szCs w:val="24"/>
          <w:lang w:val="sr-Cyrl-CS"/>
        </w:rPr>
        <w:t>, бр. 61/05, 107/09, 78/11, 68/15 и 95/18)</w:t>
      </w:r>
      <w:r w:rsidRPr="00595BAE">
        <w:rPr>
          <w:iCs/>
          <w:color w:val="000000"/>
          <w:spacing w:val="-2"/>
          <w:lang w:val="sr-Cyrl-CS"/>
        </w:rPr>
        <w:t>, Министарство финансија</w:t>
      </w:r>
      <w:r w:rsidRPr="00595BAE">
        <w:rPr>
          <w:i/>
          <w:iCs/>
          <w:color w:val="000000"/>
          <w:spacing w:val="-2"/>
          <w:lang w:val="sr-Cyrl-CS"/>
        </w:rPr>
        <w:t xml:space="preserve"> </w:t>
      </w:r>
      <w:r w:rsidRPr="00595BAE">
        <w:rPr>
          <w:color w:val="000000"/>
          <w:spacing w:val="-2"/>
          <w:lang w:val="sr-Cyrl-CS"/>
        </w:rPr>
        <w:t xml:space="preserve">припремило је </w:t>
      </w:r>
      <w:r w:rsidRPr="00595BAE">
        <w:rPr>
          <w:lang w:val="sr-Cyrl-CS"/>
        </w:rPr>
        <w:t>измен</w:t>
      </w:r>
      <w:r w:rsidR="00595BAE">
        <w:rPr>
          <w:lang w:val="sr-Cyrl-CS"/>
        </w:rPr>
        <w:t>е</w:t>
      </w:r>
      <w:r w:rsidRPr="00595BAE">
        <w:rPr>
          <w:lang w:val="sr-Cyrl-CS"/>
        </w:rPr>
        <w:t xml:space="preserve"> и допун</w:t>
      </w:r>
      <w:r w:rsidR="00595BAE">
        <w:rPr>
          <w:lang w:val="sr-Cyrl-CS"/>
        </w:rPr>
        <w:t>е</w:t>
      </w:r>
      <w:r w:rsidRPr="00595BAE">
        <w:rPr>
          <w:lang w:val="sr-Cyrl-CS"/>
        </w:rPr>
        <w:t xml:space="preserve"> Закона о тржишту капитала.</w:t>
      </w:r>
      <w:r w:rsidRPr="00595BAE">
        <w:rPr>
          <w:color w:val="000000"/>
          <w:lang w:val="sr-Cyrl-CS"/>
        </w:rPr>
        <w:t xml:space="preserve"> </w:t>
      </w:r>
    </w:p>
    <w:p w:rsidR="008043BB" w:rsidRPr="00595BAE" w:rsidRDefault="008043BB" w:rsidP="008043BB">
      <w:pPr>
        <w:ind w:firstLine="720"/>
        <w:jc w:val="both"/>
        <w:rPr>
          <w:rFonts w:eastAsia="Calibri"/>
          <w:lang w:val="sr-Cyrl-CS"/>
        </w:rPr>
      </w:pPr>
      <w:r w:rsidRPr="00595BAE">
        <w:rPr>
          <w:lang w:val="sr-Cyrl-CS"/>
        </w:rPr>
        <w:t xml:space="preserve">Разлози за припрему </w:t>
      </w:r>
      <w:r w:rsidR="00595BAE">
        <w:rPr>
          <w:lang w:val="sr-Cyrl-CS"/>
        </w:rPr>
        <w:t>овог</w:t>
      </w:r>
      <w:r w:rsidRPr="00595BAE">
        <w:rPr>
          <w:lang w:val="sr-Cyrl-CS"/>
        </w:rPr>
        <w:t xml:space="preserve"> з</w:t>
      </w:r>
      <w:r w:rsidRPr="00595BAE">
        <w:rPr>
          <w:rFonts w:eastAsia="Calibri"/>
          <w:lang w:val="sr-Cyrl-CS"/>
        </w:rPr>
        <w:t xml:space="preserve">акона </w:t>
      </w:r>
      <w:r w:rsidRPr="00595BAE">
        <w:rPr>
          <w:lang w:val="sr-Cyrl-CS"/>
        </w:rPr>
        <w:t xml:space="preserve">произилазе из чињенице да је пракса указала да је потребно извршити даље усаглашавање са законом који уређује јавни дуг и тиме омогућити </w:t>
      </w:r>
      <w:r w:rsidRPr="00595BAE">
        <w:rPr>
          <w:rFonts w:eastAsia="Calibri"/>
          <w:lang w:val="sr-Cyrl-CS"/>
        </w:rPr>
        <w:t xml:space="preserve">већу доступност и атрактивност домаћих хартија од вредности страним инвеститорима, смањити трошкове финансирања и обезбедити бољу диверсификацију инвеститора који улажу у домаће хартије од вредности, а све </w:t>
      </w:r>
      <w:r w:rsidRPr="00595BAE">
        <w:rPr>
          <w:lang w:val="sr-Cyrl-CS"/>
        </w:rPr>
        <w:t>у циљу унапређења и развоја тржишта капитала и</w:t>
      </w:r>
      <w:r w:rsidRPr="00595BAE">
        <w:rPr>
          <w:rFonts w:eastAsia="Calibri"/>
          <w:lang w:val="sr-Cyrl-CS"/>
        </w:rPr>
        <w:t xml:space="preserve"> фина</w:t>
      </w:r>
      <w:r w:rsidR="00595BAE">
        <w:rPr>
          <w:rFonts w:eastAsia="Calibri"/>
          <w:lang w:val="sr-Cyrl-RS"/>
        </w:rPr>
        <w:t>н</w:t>
      </w:r>
      <w:r w:rsidRPr="00595BAE">
        <w:rPr>
          <w:rFonts w:eastAsia="Calibri"/>
          <w:lang w:val="sr-Cyrl-CS"/>
        </w:rPr>
        <w:t xml:space="preserve">сијског тржишта уопште. </w:t>
      </w:r>
    </w:p>
    <w:p w:rsidR="00983B32" w:rsidRPr="00595BAE" w:rsidRDefault="00B61BB1" w:rsidP="00983B32">
      <w:pPr>
        <w:ind w:firstLine="720"/>
        <w:jc w:val="both"/>
        <w:rPr>
          <w:iCs/>
          <w:color w:val="000000"/>
          <w:spacing w:val="-4"/>
          <w:lang w:val="sr-Cyrl-CS"/>
        </w:rPr>
      </w:pPr>
      <w:r w:rsidRPr="00595BAE">
        <w:rPr>
          <w:kern w:val="20"/>
          <w:lang w:val="sr-Cyrl-CS"/>
        </w:rPr>
        <w:t xml:space="preserve">Ефикасно тржиште капитала </w:t>
      </w:r>
      <w:r w:rsidR="00856970" w:rsidRPr="00595BAE">
        <w:rPr>
          <w:kern w:val="20"/>
          <w:lang w:val="sr-Cyrl-CS"/>
        </w:rPr>
        <w:t>и поверење инвестиционе јавности представљају предуслове за економски развој.</w:t>
      </w:r>
    </w:p>
    <w:p w:rsidR="00983B32" w:rsidRPr="00595BAE" w:rsidRDefault="00983B32" w:rsidP="00983B32">
      <w:pPr>
        <w:ind w:right="-5" w:firstLine="720"/>
        <w:jc w:val="both"/>
        <w:rPr>
          <w:bCs/>
          <w:lang w:val="sr-Cyrl-CS"/>
        </w:rPr>
      </w:pPr>
      <w:r w:rsidRPr="00595BAE">
        <w:rPr>
          <w:bCs/>
          <w:lang w:val="sr-Cyrl-CS"/>
        </w:rPr>
        <w:t>Приликом дефинисања одредби овог закона, активно су учествовале и усагласиле се око предложених решења, следеће институције релевантне за његову примену:</w:t>
      </w:r>
    </w:p>
    <w:p w:rsidR="00983B32" w:rsidRPr="00595BAE" w:rsidRDefault="000116AD" w:rsidP="00983B32">
      <w:pPr>
        <w:numPr>
          <w:ilvl w:val="0"/>
          <w:numId w:val="7"/>
        </w:numPr>
        <w:ind w:right="-5"/>
        <w:jc w:val="both"/>
        <w:rPr>
          <w:rFonts w:eastAsia="Calibri"/>
          <w:spacing w:val="-4"/>
          <w:lang w:val="sr-Cyrl-CS"/>
        </w:rPr>
      </w:pPr>
      <w:r w:rsidRPr="00595BAE">
        <w:rPr>
          <w:rFonts w:eastAsia="Calibri"/>
          <w:spacing w:val="-4"/>
          <w:lang w:val="sr-Cyrl-CS"/>
        </w:rPr>
        <w:t xml:space="preserve">Министарство финансија - </w:t>
      </w:r>
      <w:r w:rsidR="00983B32" w:rsidRPr="00595BAE">
        <w:rPr>
          <w:rFonts w:eastAsia="Calibri"/>
          <w:spacing w:val="-4"/>
          <w:lang w:val="sr-Cyrl-CS"/>
        </w:rPr>
        <w:t xml:space="preserve">Управа за јавни дуг, </w:t>
      </w:r>
    </w:p>
    <w:p w:rsidR="00983B32" w:rsidRPr="00595BAE" w:rsidRDefault="00983B32" w:rsidP="00983B32">
      <w:pPr>
        <w:numPr>
          <w:ilvl w:val="0"/>
          <w:numId w:val="7"/>
        </w:numPr>
        <w:ind w:right="-5"/>
        <w:jc w:val="both"/>
        <w:rPr>
          <w:rFonts w:eastAsia="Calibri"/>
          <w:spacing w:val="-4"/>
          <w:lang w:val="sr-Cyrl-CS"/>
        </w:rPr>
      </w:pPr>
      <w:r w:rsidRPr="00595BAE">
        <w:rPr>
          <w:rFonts w:eastAsia="Calibri"/>
          <w:spacing w:val="-4"/>
          <w:lang w:val="sr-Cyrl-CS"/>
        </w:rPr>
        <w:t xml:space="preserve">Народна банка Србије, </w:t>
      </w:r>
    </w:p>
    <w:p w:rsidR="00983B32" w:rsidRPr="00595BAE" w:rsidRDefault="00983B32" w:rsidP="00983B32">
      <w:pPr>
        <w:numPr>
          <w:ilvl w:val="0"/>
          <w:numId w:val="7"/>
        </w:numPr>
        <w:ind w:right="-5"/>
        <w:jc w:val="both"/>
        <w:rPr>
          <w:rFonts w:eastAsia="Calibri"/>
          <w:spacing w:val="-4"/>
          <w:lang w:val="sr-Cyrl-CS"/>
        </w:rPr>
      </w:pPr>
      <w:r w:rsidRPr="00595BAE">
        <w:rPr>
          <w:rFonts w:eastAsia="Calibri"/>
          <w:spacing w:val="-4"/>
          <w:lang w:val="sr-Cyrl-CS"/>
        </w:rPr>
        <w:t xml:space="preserve">Комисија за хартије од вредности, </w:t>
      </w:r>
    </w:p>
    <w:p w:rsidR="00983B32" w:rsidRPr="00595BAE" w:rsidRDefault="00983B32" w:rsidP="00983B32">
      <w:pPr>
        <w:numPr>
          <w:ilvl w:val="0"/>
          <w:numId w:val="7"/>
        </w:numPr>
        <w:ind w:right="-5"/>
        <w:jc w:val="both"/>
        <w:rPr>
          <w:rFonts w:eastAsia="Calibri"/>
          <w:spacing w:val="-4"/>
          <w:lang w:val="sr-Cyrl-CS"/>
        </w:rPr>
      </w:pPr>
      <w:r w:rsidRPr="00595BAE">
        <w:rPr>
          <w:rFonts w:eastAsia="Calibri"/>
          <w:spacing w:val="-4"/>
          <w:lang w:val="sr-Cyrl-CS"/>
        </w:rPr>
        <w:t xml:space="preserve">Централни регистар, депо и клиринг хартија од вредности и </w:t>
      </w:r>
    </w:p>
    <w:p w:rsidR="00983B32" w:rsidRPr="00595BAE" w:rsidRDefault="00983B32" w:rsidP="00983B32">
      <w:pPr>
        <w:numPr>
          <w:ilvl w:val="0"/>
          <w:numId w:val="7"/>
        </w:numPr>
        <w:ind w:right="-5"/>
        <w:jc w:val="both"/>
        <w:rPr>
          <w:rFonts w:eastAsia="Calibri"/>
          <w:spacing w:val="-4"/>
          <w:lang w:val="sr-Cyrl-CS"/>
        </w:rPr>
      </w:pPr>
      <w:r w:rsidRPr="00595BAE">
        <w:rPr>
          <w:rFonts w:eastAsia="Calibri"/>
          <w:spacing w:val="-4"/>
          <w:lang w:val="sr-Cyrl-CS"/>
        </w:rPr>
        <w:t>Министарство финансија - Сектор за финансијски систем</w:t>
      </w:r>
      <w:r w:rsidR="00595BAE">
        <w:rPr>
          <w:rFonts w:eastAsia="Calibri"/>
          <w:spacing w:val="-4"/>
          <w:lang w:val="sr-Cyrl-CS"/>
        </w:rPr>
        <w:t>.</w:t>
      </w:r>
    </w:p>
    <w:p w:rsidR="008D586F" w:rsidRDefault="008D586F" w:rsidP="00983B32">
      <w:pPr>
        <w:ind w:firstLine="720"/>
        <w:jc w:val="both"/>
        <w:rPr>
          <w:szCs w:val="24"/>
          <w:lang w:val="sr-Cyrl-CS"/>
        </w:rPr>
      </w:pPr>
      <w:r w:rsidRPr="00595BAE">
        <w:rPr>
          <w:lang w:val="sr-Cyrl-CS"/>
        </w:rPr>
        <w:t>У овом тренутку на домаћем тржишту, само Централни регистар,</w:t>
      </w:r>
      <w:r w:rsidR="00BD50B3" w:rsidRPr="00595BAE">
        <w:rPr>
          <w:lang w:val="sr-Cyrl-CS"/>
        </w:rPr>
        <w:t xml:space="preserve"> депо</w:t>
      </w:r>
      <w:r w:rsidRPr="00595BAE">
        <w:rPr>
          <w:lang w:val="sr-Cyrl-CS"/>
        </w:rPr>
        <w:t xml:space="preserve"> </w:t>
      </w:r>
      <w:r w:rsidR="00BD50B3" w:rsidRPr="00595BAE">
        <w:rPr>
          <w:lang w:val="sr-Cyrl-CS"/>
        </w:rPr>
        <w:t xml:space="preserve">и </w:t>
      </w:r>
      <w:r w:rsidRPr="00595BAE">
        <w:rPr>
          <w:lang w:val="sr-Cyrl-CS"/>
        </w:rPr>
        <w:t xml:space="preserve">клиринг хартија од вредности </w:t>
      </w:r>
      <w:r w:rsidR="00CE7526" w:rsidRPr="00595BAE">
        <w:rPr>
          <w:lang w:val="sr-Cyrl-CS"/>
        </w:rPr>
        <w:t xml:space="preserve">(у даљем тексту: Централни регистар) </w:t>
      </w:r>
      <w:r w:rsidRPr="00595BAE">
        <w:rPr>
          <w:lang w:val="sr-Cyrl-CS"/>
        </w:rPr>
        <w:t xml:space="preserve">обавља послове клиринга и салдирања хартија од вредности. Увођење страног правног лица које обавља послове клиринга и салдирања </w:t>
      </w:r>
      <w:r w:rsidR="008043BB" w:rsidRPr="00595BAE">
        <w:rPr>
          <w:lang w:val="sr-Cyrl-CS"/>
        </w:rPr>
        <w:t xml:space="preserve">у складу са законом који уређује јавни дуг, </w:t>
      </w:r>
      <w:r w:rsidRPr="00595BAE">
        <w:rPr>
          <w:lang w:val="sr-Cyrl-CS"/>
        </w:rPr>
        <w:t>пружа додатну могућност страним инвеститорима и</w:t>
      </w:r>
      <w:r w:rsidRPr="00595BAE">
        <w:rPr>
          <w:szCs w:val="24"/>
          <w:lang w:val="sr-Cyrl-CS"/>
        </w:rPr>
        <w:t xml:space="preserve"> фoндoвимa, дa нa брз и eфикaсaн нaчин </w:t>
      </w:r>
      <w:r w:rsidRPr="00595BAE">
        <w:rPr>
          <w:lang w:val="sr-Cyrl-CS"/>
        </w:rPr>
        <w:t xml:space="preserve">улажу у домаће хартије од вредности и </w:t>
      </w:r>
      <w:r w:rsidRPr="00595BAE">
        <w:rPr>
          <w:szCs w:val="24"/>
          <w:lang w:val="sr-Cyrl-CS"/>
        </w:rPr>
        <w:t xml:space="preserve">српскo тржиштe кaпитaлa. </w:t>
      </w:r>
    </w:p>
    <w:p w:rsidR="00595BAE" w:rsidRPr="00595BAE" w:rsidRDefault="00595BAE" w:rsidP="00983B32">
      <w:pPr>
        <w:ind w:firstLine="720"/>
        <w:jc w:val="both"/>
        <w:rPr>
          <w:lang w:val="sr-Cyrl-CS"/>
        </w:rPr>
      </w:pPr>
    </w:p>
    <w:p w:rsidR="00983B32" w:rsidRPr="00595BAE" w:rsidRDefault="00983B32" w:rsidP="00983B32">
      <w:pPr>
        <w:ind w:firstLine="720"/>
        <w:jc w:val="both"/>
        <w:rPr>
          <w:lang w:val="sr-Cyrl-CS"/>
        </w:rPr>
      </w:pPr>
      <w:r w:rsidRPr="00595BAE">
        <w:rPr>
          <w:lang w:val="sr-Cyrl-CS"/>
        </w:rPr>
        <w:lastRenderedPageBreak/>
        <w:t xml:space="preserve">Предложеним изменама постиже </w:t>
      </w:r>
      <w:r w:rsidR="00FE4863" w:rsidRPr="00595BAE">
        <w:rPr>
          <w:lang w:val="sr-Cyrl-CS"/>
        </w:rPr>
        <w:t xml:space="preserve">се </w:t>
      </w:r>
      <w:r w:rsidR="00303302" w:rsidRPr="00595BAE">
        <w:rPr>
          <w:lang w:val="sr-Cyrl-CS"/>
        </w:rPr>
        <w:t>усаглашавање</w:t>
      </w:r>
      <w:r w:rsidR="00FE4863" w:rsidRPr="00595BAE">
        <w:rPr>
          <w:lang w:val="sr-Cyrl-CS"/>
        </w:rPr>
        <w:t xml:space="preserve"> одредби Закона о тржишту капитала </w:t>
      </w:r>
      <w:r w:rsidR="00303302" w:rsidRPr="00595BAE">
        <w:rPr>
          <w:lang w:val="sr-Cyrl-CS"/>
        </w:rPr>
        <w:t xml:space="preserve">са Законом о јавном дугу, </w:t>
      </w:r>
      <w:r w:rsidRPr="00595BAE">
        <w:rPr>
          <w:lang w:val="sr-Cyrl-CS"/>
        </w:rPr>
        <w:t xml:space="preserve">а све у циљу повећања базе и структуре </w:t>
      </w:r>
      <w:r w:rsidR="008D586F" w:rsidRPr="00595BAE">
        <w:rPr>
          <w:lang w:val="sr-Cyrl-CS"/>
        </w:rPr>
        <w:t xml:space="preserve">потенцијалних </w:t>
      </w:r>
      <w:r w:rsidRPr="00595BAE">
        <w:rPr>
          <w:lang w:val="sr-Cyrl-CS"/>
        </w:rPr>
        <w:t>инвеститора</w:t>
      </w:r>
      <w:r w:rsidR="009672F4" w:rsidRPr="00595BAE">
        <w:rPr>
          <w:lang w:val="sr-Cyrl-CS"/>
        </w:rPr>
        <w:t xml:space="preserve"> који ће улагати у домаће хартије од вредности</w:t>
      </w:r>
      <w:r w:rsidRPr="00595BAE">
        <w:rPr>
          <w:lang w:val="sr-Cyrl-CS"/>
        </w:rPr>
        <w:t>. Постизањем ових циљев</w:t>
      </w:r>
      <w:r w:rsidR="00BB278F" w:rsidRPr="00595BAE">
        <w:rPr>
          <w:lang w:val="sr-Cyrl-CS"/>
        </w:rPr>
        <w:t>а допринеће се смањењу трошкова</w:t>
      </w:r>
      <w:r w:rsidRPr="00595BAE">
        <w:rPr>
          <w:lang w:val="sr-Cyrl-CS"/>
        </w:rPr>
        <w:t xml:space="preserve"> задуживања Републике Србије на домаћем тржишту кроз емисије државних обвезница.</w:t>
      </w:r>
    </w:p>
    <w:p w:rsidR="008D586F" w:rsidRPr="00595BAE" w:rsidRDefault="008D586F" w:rsidP="00983B32">
      <w:pPr>
        <w:ind w:firstLine="720"/>
        <w:jc w:val="both"/>
        <w:rPr>
          <w:lang w:val="sr-Cyrl-CS"/>
        </w:rPr>
      </w:pPr>
    </w:p>
    <w:p w:rsidR="00150C3D" w:rsidRPr="00595BAE" w:rsidRDefault="00150C3D" w:rsidP="004511D5">
      <w:pPr>
        <w:pStyle w:val="Naslov"/>
        <w:numPr>
          <w:ilvl w:val="0"/>
          <w:numId w:val="1"/>
        </w:numPr>
        <w:spacing w:before="0" w:after="0"/>
        <w:ind w:right="0"/>
        <w:jc w:val="left"/>
        <w:rPr>
          <w:rFonts w:ascii="Times New Roman" w:hAnsi="Times New Roman" w:cs="Times New Roman"/>
          <w:szCs w:val="24"/>
        </w:rPr>
      </w:pPr>
      <w:r w:rsidRPr="00595BAE">
        <w:rPr>
          <w:rFonts w:ascii="Times New Roman" w:hAnsi="Times New Roman" w:cs="Times New Roman"/>
          <w:szCs w:val="24"/>
        </w:rPr>
        <w:t>ОБЈАШЊЕ</w:t>
      </w:r>
      <w:r w:rsidR="004511D5" w:rsidRPr="00595BAE">
        <w:rPr>
          <w:rFonts w:ascii="Times New Roman" w:hAnsi="Times New Roman" w:cs="Times New Roman"/>
          <w:szCs w:val="24"/>
        </w:rPr>
        <w:t xml:space="preserve">ЊЕ ОСНОВНИХ ПРАВНИХ ИНСТИТУТА И </w:t>
      </w:r>
      <w:r w:rsidRPr="00595BAE">
        <w:rPr>
          <w:rFonts w:ascii="Times New Roman" w:hAnsi="Times New Roman" w:cs="Times New Roman"/>
          <w:szCs w:val="24"/>
        </w:rPr>
        <w:t>ПОЈЕДИНАЧНИХ РЕШЕЊА ПРЕДЛОГА ЗАКОНА</w:t>
      </w:r>
    </w:p>
    <w:p w:rsidR="004511D5" w:rsidRPr="00595BAE" w:rsidRDefault="004511D5" w:rsidP="004511D5">
      <w:pPr>
        <w:pStyle w:val="Naslov"/>
        <w:spacing w:before="0" w:after="0"/>
        <w:ind w:left="1080" w:right="0"/>
        <w:jc w:val="left"/>
        <w:rPr>
          <w:rFonts w:ascii="Times New Roman" w:hAnsi="Times New Roman" w:cs="Times New Roman"/>
          <w:szCs w:val="24"/>
        </w:rPr>
      </w:pPr>
    </w:p>
    <w:p w:rsidR="002915D5" w:rsidRPr="00595BAE" w:rsidRDefault="002915D5" w:rsidP="002915D5">
      <w:pPr>
        <w:pStyle w:val="Naslov"/>
        <w:spacing w:before="0" w:after="0"/>
        <w:ind w:left="1080" w:right="0"/>
        <w:jc w:val="left"/>
        <w:rPr>
          <w:rFonts w:ascii="Times New Roman" w:hAnsi="Times New Roman" w:cs="Times New Roman"/>
          <w:szCs w:val="24"/>
        </w:rPr>
      </w:pPr>
    </w:p>
    <w:p w:rsidR="00801865" w:rsidRPr="00595BAE" w:rsidRDefault="0027677C" w:rsidP="00F528B8">
      <w:pPr>
        <w:ind w:firstLine="720"/>
        <w:jc w:val="both"/>
        <w:rPr>
          <w:szCs w:val="24"/>
          <w:lang w:val="sr-Cyrl-CS"/>
        </w:rPr>
      </w:pPr>
      <w:r w:rsidRPr="00595BAE">
        <w:rPr>
          <w:b/>
          <w:szCs w:val="24"/>
          <w:lang w:val="sr-Cyrl-CS"/>
        </w:rPr>
        <w:t>Чланом 1</w:t>
      </w:r>
      <w:r w:rsidR="00150C3D" w:rsidRPr="00595BAE">
        <w:rPr>
          <w:b/>
          <w:szCs w:val="24"/>
          <w:lang w:val="sr-Cyrl-CS"/>
        </w:rPr>
        <w:t>.</w:t>
      </w:r>
      <w:r w:rsidR="00150C3D" w:rsidRPr="00595BAE">
        <w:rPr>
          <w:szCs w:val="24"/>
          <w:lang w:val="sr-Cyrl-CS"/>
        </w:rPr>
        <w:t xml:space="preserve"> </w:t>
      </w:r>
      <w:r w:rsidR="00B97755" w:rsidRPr="00595BAE">
        <w:rPr>
          <w:szCs w:val="24"/>
          <w:lang w:val="sr-Cyrl-CS"/>
        </w:rPr>
        <w:t xml:space="preserve">врши се измена </w:t>
      </w:r>
      <w:r w:rsidR="00B97755" w:rsidRPr="00595BAE">
        <w:rPr>
          <w:lang w:val="sr-Cyrl-CS"/>
        </w:rPr>
        <w:t xml:space="preserve">у члану 216. став 1. тачка 16) Закона којом се прецизира да Централни регистар обавља и послове у складу са другим законима, </w:t>
      </w:r>
      <w:r w:rsidR="00B97755" w:rsidRPr="00595BAE">
        <w:rPr>
          <w:szCs w:val="24"/>
          <w:lang w:val="sr-Cyrl-CS"/>
        </w:rPr>
        <w:t xml:space="preserve">укључуjући и активности кoje су нeoпхoднe зa oбaвљaњe пoслoвa oдрeђeних другим зaкoнoм. </w:t>
      </w:r>
    </w:p>
    <w:p w:rsidR="00B97755" w:rsidRPr="00595BAE" w:rsidRDefault="002F7DE6" w:rsidP="00B97755">
      <w:pPr>
        <w:ind w:firstLine="720"/>
        <w:jc w:val="both"/>
        <w:rPr>
          <w:lang w:val="sr-Cyrl-CS"/>
        </w:rPr>
      </w:pPr>
      <w:r w:rsidRPr="00595BAE">
        <w:rPr>
          <w:b/>
          <w:szCs w:val="24"/>
          <w:lang w:val="sr-Cyrl-CS"/>
        </w:rPr>
        <w:t>Чланом 2</w:t>
      </w:r>
      <w:r w:rsidR="00150C3D" w:rsidRPr="00595BAE">
        <w:rPr>
          <w:b/>
          <w:szCs w:val="24"/>
          <w:lang w:val="sr-Cyrl-CS"/>
        </w:rPr>
        <w:t xml:space="preserve">. </w:t>
      </w:r>
      <w:r w:rsidR="00B97755" w:rsidRPr="00595BAE">
        <w:rPr>
          <w:szCs w:val="24"/>
          <w:lang w:val="sr-Cyrl-CS"/>
        </w:rPr>
        <w:t xml:space="preserve">врши се допуна </w:t>
      </w:r>
      <w:r w:rsidR="00B97755" w:rsidRPr="00595BAE">
        <w:rPr>
          <w:lang w:val="sr-Cyrl-CS"/>
        </w:rPr>
        <w:t xml:space="preserve">у члану 227. став 5. </w:t>
      </w:r>
      <w:r w:rsidR="00B97755" w:rsidRPr="00595BAE">
        <w:rPr>
          <w:szCs w:val="24"/>
          <w:lang w:val="sr-Cyrl-CS"/>
        </w:rPr>
        <w:t xml:space="preserve">Закона, </w:t>
      </w:r>
      <w:r w:rsidR="00B97755" w:rsidRPr="00595BAE">
        <w:rPr>
          <w:lang w:val="sr-Cyrl-CS"/>
        </w:rPr>
        <w:t xml:space="preserve">којом се уређује да Нaрoднa бaнкa Србиje, поред новчаних рaчуна Цeнтрaлнoг рeгистрa, oтвaрa и вoди нoвчaнe рачуне и стрaнoг прaвнoг лицa кoje oбaвљa пoслoвe клирингa и сaлдирaњa држaвних хaртиja oд врeднoсти </w:t>
      </w:r>
      <w:r w:rsidR="002915D5" w:rsidRPr="00595BAE">
        <w:rPr>
          <w:lang w:val="sr-Cyrl-CS"/>
        </w:rPr>
        <w:t xml:space="preserve">ангажованог </w:t>
      </w:r>
      <w:r w:rsidR="00B97755" w:rsidRPr="00595BAE">
        <w:rPr>
          <w:szCs w:val="24"/>
          <w:lang w:val="sr-Cyrl-CS"/>
        </w:rPr>
        <w:t>у склaду сa зaкoнoм кojим сe урeђуje jaвни дуг</w:t>
      </w:r>
      <w:r w:rsidR="00B97755" w:rsidRPr="00595BAE">
        <w:rPr>
          <w:lang w:val="sr-Cyrl-CS"/>
        </w:rPr>
        <w:t>.</w:t>
      </w:r>
    </w:p>
    <w:p w:rsidR="008A5990" w:rsidRPr="00595BAE" w:rsidRDefault="002F7DE6" w:rsidP="00D52AA7">
      <w:pPr>
        <w:ind w:firstLine="720"/>
        <w:jc w:val="both"/>
        <w:rPr>
          <w:lang w:val="sr-Cyrl-CS"/>
        </w:rPr>
      </w:pPr>
      <w:r w:rsidRPr="00595BAE">
        <w:rPr>
          <w:b/>
          <w:szCs w:val="24"/>
          <w:lang w:val="sr-Cyrl-CS"/>
        </w:rPr>
        <w:t>Чланом 3</w:t>
      </w:r>
      <w:r w:rsidR="00AE1D34" w:rsidRPr="00595BAE">
        <w:rPr>
          <w:b/>
          <w:szCs w:val="24"/>
          <w:lang w:val="sr-Cyrl-CS"/>
        </w:rPr>
        <w:t xml:space="preserve">. </w:t>
      </w:r>
      <w:r w:rsidR="008A5990" w:rsidRPr="00595BAE">
        <w:rPr>
          <w:szCs w:val="24"/>
          <w:lang w:val="sr-Cyrl-CS"/>
        </w:rPr>
        <w:t xml:space="preserve">врши се допуна </w:t>
      </w:r>
      <w:r w:rsidR="008A5990" w:rsidRPr="00595BAE">
        <w:rPr>
          <w:lang w:val="sr-Cyrl-CS"/>
        </w:rPr>
        <w:t xml:space="preserve">у члану 230. став 2. </w:t>
      </w:r>
      <w:r w:rsidR="008A5990" w:rsidRPr="00595BAE">
        <w:rPr>
          <w:szCs w:val="24"/>
          <w:lang w:val="sr-Cyrl-CS"/>
        </w:rPr>
        <w:t xml:space="preserve">Закона, </w:t>
      </w:r>
      <w:r w:rsidR="008A5990" w:rsidRPr="00595BAE">
        <w:rPr>
          <w:lang w:val="sr-Cyrl-CS"/>
        </w:rPr>
        <w:t xml:space="preserve">којом се прецизира </w:t>
      </w:r>
      <w:r w:rsidR="008A5990" w:rsidRPr="00595BAE">
        <w:rPr>
          <w:szCs w:val="24"/>
          <w:lang w:val="sr-Cyrl-CS"/>
        </w:rPr>
        <w:t>да се клиринг и сaлдирaњe финaнсиjских инструмената чиjи je издaвaлaц Рeпубликa</w:t>
      </w:r>
      <w:r w:rsidR="00FF17FA" w:rsidRPr="00595BAE">
        <w:rPr>
          <w:szCs w:val="24"/>
          <w:lang w:val="sr-Cyrl-CS"/>
        </w:rPr>
        <w:t>,</w:t>
      </w:r>
      <w:r w:rsidR="008A5990" w:rsidRPr="00595BAE">
        <w:rPr>
          <w:szCs w:val="24"/>
          <w:lang w:val="sr-Cyrl-CS"/>
        </w:rPr>
        <w:t xml:space="preserve"> </w:t>
      </w:r>
      <w:r w:rsidR="00B97755" w:rsidRPr="00595BAE">
        <w:rPr>
          <w:szCs w:val="24"/>
          <w:lang w:val="sr-Cyrl-CS"/>
        </w:rPr>
        <w:t>поред Централног регистра може обављати једно или више страних правних лица, ангажованих у склaду сa зaкoнoм кojим сe урeђуje jaвни дуг и aктoм Централног регистра</w:t>
      </w:r>
      <w:r w:rsidR="008A5990" w:rsidRPr="00595BAE">
        <w:rPr>
          <w:szCs w:val="24"/>
          <w:lang w:val="sr-Cyrl-CS"/>
        </w:rPr>
        <w:t>.</w:t>
      </w:r>
      <w:r w:rsidR="008A5990" w:rsidRPr="00595BAE">
        <w:rPr>
          <w:lang w:val="sr-Cyrl-CS"/>
        </w:rPr>
        <w:t xml:space="preserve"> </w:t>
      </w:r>
    </w:p>
    <w:p w:rsidR="00462D23" w:rsidRPr="00595BAE" w:rsidRDefault="002F7DE6" w:rsidP="00013ED4">
      <w:pPr>
        <w:ind w:firstLine="720"/>
        <w:jc w:val="both"/>
        <w:rPr>
          <w:lang w:val="sr-Cyrl-CS"/>
        </w:rPr>
      </w:pPr>
      <w:r w:rsidRPr="00595BAE">
        <w:rPr>
          <w:b/>
          <w:szCs w:val="24"/>
          <w:lang w:val="sr-Cyrl-CS"/>
        </w:rPr>
        <w:t>Чланом 4</w:t>
      </w:r>
      <w:r w:rsidR="00B97755" w:rsidRPr="00595BAE">
        <w:rPr>
          <w:b/>
          <w:szCs w:val="24"/>
          <w:lang w:val="sr-Cyrl-CS"/>
        </w:rPr>
        <w:t>.</w:t>
      </w:r>
      <w:r w:rsidR="00D52AA7" w:rsidRPr="00595BAE">
        <w:rPr>
          <w:b/>
          <w:szCs w:val="24"/>
          <w:lang w:val="sr-Cyrl-CS"/>
        </w:rPr>
        <w:t xml:space="preserve"> </w:t>
      </w:r>
      <w:r w:rsidR="00D52AA7" w:rsidRPr="00595BAE">
        <w:rPr>
          <w:szCs w:val="24"/>
          <w:lang w:val="sr-Cyrl-CS"/>
        </w:rPr>
        <w:t xml:space="preserve">врши се </w:t>
      </w:r>
      <w:r w:rsidR="00462D23" w:rsidRPr="00595BAE">
        <w:rPr>
          <w:szCs w:val="24"/>
          <w:lang w:val="sr-Cyrl-CS"/>
        </w:rPr>
        <w:t xml:space="preserve">измена и допуна </w:t>
      </w:r>
      <w:r w:rsidR="00D52AA7" w:rsidRPr="00595BAE">
        <w:rPr>
          <w:lang w:val="sr-Cyrl-CS"/>
        </w:rPr>
        <w:t xml:space="preserve">у члану 236. став 1. </w:t>
      </w:r>
      <w:r w:rsidR="00D52AA7" w:rsidRPr="00595BAE">
        <w:rPr>
          <w:szCs w:val="24"/>
          <w:lang w:val="sr-Cyrl-CS"/>
        </w:rPr>
        <w:t xml:space="preserve">Закона, </w:t>
      </w:r>
      <w:r w:rsidR="00D52AA7" w:rsidRPr="00595BAE">
        <w:rPr>
          <w:lang w:val="sr-Cyrl-CS"/>
        </w:rPr>
        <w:t>којом се прецизира да Нaрoднa бaнкa Србиje дoнoси прoписe кojимa сe урeђуje нaчин oбaвљaњa плaтнoг прoмeтa прeкo нoвчaних рaчунa Цeнтрaлнoг рeгистрa</w:t>
      </w:r>
      <w:r w:rsidR="00462D23" w:rsidRPr="00595BAE">
        <w:rPr>
          <w:lang w:val="sr-Cyrl-CS"/>
        </w:rPr>
        <w:t xml:space="preserve"> и стрaнoг прaвнoг лицa кoje oбaвљa пoслoвe клирингa и сaлдирaњa држaвних хaртиja oд врeднoсти из члaнa 2</w:t>
      </w:r>
      <w:r w:rsidR="00E6204B" w:rsidRPr="00595BAE">
        <w:rPr>
          <w:lang w:val="sr-Cyrl-CS"/>
        </w:rPr>
        <w:t>27</w:t>
      </w:r>
      <w:r w:rsidR="00462D23" w:rsidRPr="00595BAE">
        <w:rPr>
          <w:lang w:val="sr-Cyrl-CS"/>
        </w:rPr>
        <w:t>. стaв</w:t>
      </w:r>
      <w:r w:rsidR="00E6204B" w:rsidRPr="00595BAE">
        <w:rPr>
          <w:lang w:val="sr-Cyrl-CS"/>
        </w:rPr>
        <w:t xml:space="preserve"> 5</w:t>
      </w:r>
      <w:r w:rsidR="00462D23" w:rsidRPr="00595BAE">
        <w:rPr>
          <w:lang w:val="sr-Cyrl-CS"/>
        </w:rPr>
        <w:t>. oвoг зaкoнa</w:t>
      </w:r>
      <w:r w:rsidR="00D52AA7" w:rsidRPr="00595BAE">
        <w:rPr>
          <w:lang w:val="sr-Cyrl-CS"/>
        </w:rPr>
        <w:t>.</w:t>
      </w:r>
    </w:p>
    <w:p w:rsidR="001B0884" w:rsidRPr="00595BAE" w:rsidRDefault="00150C3D" w:rsidP="00462D23">
      <w:pPr>
        <w:shd w:val="clear" w:color="auto" w:fill="FFFFFF"/>
        <w:tabs>
          <w:tab w:val="left" w:pos="720"/>
        </w:tabs>
        <w:jc w:val="both"/>
        <w:rPr>
          <w:szCs w:val="24"/>
          <w:lang w:val="sr-Cyrl-CS"/>
        </w:rPr>
      </w:pPr>
      <w:r w:rsidRPr="00595BAE">
        <w:rPr>
          <w:szCs w:val="24"/>
          <w:lang w:val="sr-Cyrl-CS"/>
        </w:rPr>
        <w:tab/>
      </w:r>
      <w:r w:rsidRPr="00595BAE">
        <w:rPr>
          <w:b/>
          <w:szCs w:val="24"/>
          <w:lang w:val="sr-Cyrl-CS"/>
        </w:rPr>
        <w:t xml:space="preserve">Чланом </w:t>
      </w:r>
      <w:r w:rsidR="002F7DE6" w:rsidRPr="00595BAE">
        <w:rPr>
          <w:b/>
          <w:szCs w:val="24"/>
          <w:lang w:val="sr-Cyrl-CS"/>
        </w:rPr>
        <w:t>5</w:t>
      </w:r>
      <w:r w:rsidRPr="00595BAE">
        <w:rPr>
          <w:b/>
          <w:szCs w:val="24"/>
          <w:lang w:val="sr-Cyrl-CS"/>
        </w:rPr>
        <w:t>.</w:t>
      </w:r>
      <w:r w:rsidRPr="00595BAE">
        <w:rPr>
          <w:szCs w:val="24"/>
          <w:lang w:val="sr-Cyrl-CS"/>
        </w:rPr>
        <w:t xml:space="preserve"> се прописује да овај закон ступа на снагу осмог дана од дана објављивања у „Службеном гласнику Р</w:t>
      </w:r>
      <w:r w:rsidR="00012F86" w:rsidRPr="00595BAE">
        <w:rPr>
          <w:szCs w:val="24"/>
          <w:lang w:val="sr-Cyrl-CS"/>
        </w:rPr>
        <w:t xml:space="preserve">епублике </w:t>
      </w:r>
      <w:r w:rsidRPr="00595BAE">
        <w:rPr>
          <w:szCs w:val="24"/>
          <w:lang w:val="sr-Cyrl-CS"/>
        </w:rPr>
        <w:t>С</w:t>
      </w:r>
      <w:r w:rsidR="00012F86" w:rsidRPr="00595BAE">
        <w:rPr>
          <w:szCs w:val="24"/>
          <w:lang w:val="sr-Cyrl-CS"/>
        </w:rPr>
        <w:t>рбије</w:t>
      </w:r>
      <w:r w:rsidR="00B32D6D" w:rsidRPr="00595BAE">
        <w:rPr>
          <w:szCs w:val="24"/>
          <w:lang w:val="sr-Cyrl-CS"/>
        </w:rPr>
        <w:t>”</w:t>
      </w:r>
      <w:r w:rsidRPr="00595BAE">
        <w:rPr>
          <w:szCs w:val="24"/>
          <w:lang w:val="sr-Cyrl-CS"/>
        </w:rPr>
        <w:t xml:space="preserve">. </w:t>
      </w:r>
    </w:p>
    <w:p w:rsidR="000B5FAC" w:rsidRPr="00595BAE" w:rsidRDefault="000B5FAC" w:rsidP="00462D23">
      <w:pPr>
        <w:shd w:val="clear" w:color="auto" w:fill="FFFFFF"/>
        <w:tabs>
          <w:tab w:val="left" w:pos="720"/>
        </w:tabs>
        <w:jc w:val="both"/>
        <w:rPr>
          <w:szCs w:val="24"/>
          <w:lang w:val="sr-Cyrl-CS"/>
        </w:rPr>
      </w:pPr>
    </w:p>
    <w:p w:rsidR="004511D5" w:rsidRPr="00595BAE" w:rsidRDefault="004511D5" w:rsidP="007821E2">
      <w:pPr>
        <w:shd w:val="clear" w:color="auto" w:fill="FFFFFF"/>
        <w:tabs>
          <w:tab w:val="left" w:pos="720"/>
        </w:tabs>
        <w:jc w:val="both"/>
        <w:rPr>
          <w:szCs w:val="24"/>
          <w:lang w:val="sr-Cyrl-CS"/>
        </w:rPr>
      </w:pPr>
    </w:p>
    <w:p w:rsidR="004511D5" w:rsidRPr="00595BAE" w:rsidRDefault="006A74A5" w:rsidP="004511D5">
      <w:pPr>
        <w:pStyle w:val="ListParagraph"/>
        <w:numPr>
          <w:ilvl w:val="0"/>
          <w:numId w:val="1"/>
        </w:numPr>
        <w:rPr>
          <w:b/>
          <w:szCs w:val="24"/>
          <w:lang w:val="sr-Cyrl-CS"/>
        </w:rPr>
      </w:pPr>
      <w:r w:rsidRPr="00595BAE">
        <w:rPr>
          <w:b/>
          <w:szCs w:val="24"/>
          <w:lang w:val="sr-Cyrl-CS"/>
        </w:rPr>
        <w:t>ФИНАНСИЈСКА СРЕДСТВА ПОТРЕБНА ЗА СПРОВОЂЕЊЕ ЗАКОН</w:t>
      </w:r>
      <w:r w:rsidR="004511D5" w:rsidRPr="00595BAE">
        <w:rPr>
          <w:b/>
          <w:szCs w:val="24"/>
          <w:lang w:val="sr-Cyrl-CS"/>
        </w:rPr>
        <w:t>А</w:t>
      </w:r>
    </w:p>
    <w:p w:rsidR="004511D5" w:rsidRPr="00595BAE" w:rsidRDefault="004511D5" w:rsidP="004511D5">
      <w:pPr>
        <w:rPr>
          <w:b/>
          <w:szCs w:val="24"/>
          <w:lang w:val="sr-Cyrl-CS"/>
        </w:rPr>
      </w:pPr>
    </w:p>
    <w:p w:rsidR="006A74A5" w:rsidRPr="00595BAE" w:rsidRDefault="006A74A5" w:rsidP="0095653B">
      <w:pPr>
        <w:autoSpaceDE w:val="0"/>
        <w:autoSpaceDN w:val="0"/>
        <w:adjustRightInd w:val="0"/>
        <w:ind w:firstLine="720"/>
        <w:jc w:val="both"/>
        <w:rPr>
          <w:color w:val="FF0000"/>
          <w:szCs w:val="24"/>
          <w:lang w:val="sr-Cyrl-CS"/>
        </w:rPr>
      </w:pPr>
      <w:r w:rsidRPr="00595BAE">
        <w:rPr>
          <w:szCs w:val="24"/>
          <w:lang w:val="sr-Cyrl-CS"/>
        </w:rPr>
        <w:t xml:space="preserve">За спровођење овог закона </w:t>
      </w:r>
      <w:r w:rsidR="0095653B" w:rsidRPr="00595BAE">
        <w:rPr>
          <w:szCs w:val="24"/>
          <w:lang w:val="sr-Cyrl-CS"/>
        </w:rPr>
        <w:t>није потребно обезбедити</w:t>
      </w:r>
      <w:r w:rsidR="006016FE" w:rsidRPr="00595BAE">
        <w:rPr>
          <w:szCs w:val="24"/>
          <w:lang w:val="sr-Cyrl-CS"/>
        </w:rPr>
        <w:t xml:space="preserve"> </w:t>
      </w:r>
      <w:r w:rsidR="00CA007E" w:rsidRPr="00595BAE">
        <w:rPr>
          <w:szCs w:val="24"/>
          <w:lang w:val="sr-Cyrl-CS"/>
        </w:rPr>
        <w:t>финансијска средства</w:t>
      </w:r>
      <w:r w:rsidR="0095653B" w:rsidRPr="00595BAE">
        <w:rPr>
          <w:szCs w:val="24"/>
          <w:lang w:val="sr-Cyrl-CS"/>
        </w:rPr>
        <w:t xml:space="preserve"> </w:t>
      </w:r>
      <w:r w:rsidRPr="00595BAE">
        <w:rPr>
          <w:szCs w:val="24"/>
          <w:lang w:val="sr-Cyrl-CS"/>
        </w:rPr>
        <w:t>у буџету Републике Србије</w:t>
      </w:r>
      <w:r w:rsidRPr="00595BAE">
        <w:rPr>
          <w:color w:val="FF0000"/>
          <w:szCs w:val="24"/>
          <w:lang w:val="sr-Cyrl-CS"/>
        </w:rPr>
        <w:t>.</w:t>
      </w:r>
      <w:r w:rsidR="008D586F" w:rsidRPr="00595BAE">
        <w:rPr>
          <w:color w:val="FF0000"/>
          <w:szCs w:val="24"/>
          <w:lang w:val="sr-Cyrl-CS"/>
        </w:rPr>
        <w:t xml:space="preserve"> </w:t>
      </w:r>
    </w:p>
    <w:p w:rsidR="00DD6718" w:rsidRPr="00595BAE" w:rsidRDefault="00DD6718" w:rsidP="0095653B">
      <w:pPr>
        <w:autoSpaceDE w:val="0"/>
        <w:autoSpaceDN w:val="0"/>
        <w:adjustRightInd w:val="0"/>
        <w:ind w:firstLine="720"/>
        <w:jc w:val="both"/>
        <w:rPr>
          <w:szCs w:val="24"/>
          <w:lang w:val="sr-Cyrl-CS"/>
        </w:rPr>
      </w:pPr>
    </w:p>
    <w:p w:rsidR="00DD6718" w:rsidRPr="00595BAE" w:rsidRDefault="00DD6718" w:rsidP="0095653B">
      <w:pPr>
        <w:autoSpaceDE w:val="0"/>
        <w:autoSpaceDN w:val="0"/>
        <w:adjustRightInd w:val="0"/>
        <w:ind w:firstLine="720"/>
        <w:jc w:val="both"/>
        <w:rPr>
          <w:szCs w:val="24"/>
          <w:lang w:val="sr-Cyrl-CS"/>
        </w:rPr>
      </w:pPr>
    </w:p>
    <w:p w:rsidR="00904320" w:rsidRPr="00595BAE" w:rsidRDefault="00904320" w:rsidP="004511D5">
      <w:pPr>
        <w:pStyle w:val="Zakon1"/>
        <w:numPr>
          <w:ilvl w:val="0"/>
          <w:numId w:val="2"/>
        </w:numPr>
        <w:spacing w:after="0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595BAE">
        <w:rPr>
          <w:rFonts w:ascii="Times New Roman" w:hAnsi="Times New Roman" w:cs="Times New Roman"/>
          <w:sz w:val="24"/>
          <w:szCs w:val="24"/>
        </w:rPr>
        <w:t>ПРЕГЛЕД ОДРЕДАБА ЗАКОНА КОЈЕ СЕ МЕЊАЈУ</w:t>
      </w:r>
      <w:r w:rsidR="00595BAE">
        <w:rPr>
          <w:rFonts w:ascii="Times New Roman" w:hAnsi="Times New Roman" w:cs="Times New Roman"/>
          <w:sz w:val="24"/>
          <w:szCs w:val="24"/>
          <w:lang w:val="sr-Cyrl-RS"/>
        </w:rPr>
        <w:t>, ОДНОСНО ДОПУЊУЈУ</w:t>
      </w:r>
    </w:p>
    <w:p w:rsidR="00904320" w:rsidRPr="00595BAE" w:rsidRDefault="00904320" w:rsidP="007D48D0">
      <w:pPr>
        <w:pStyle w:val="stil1tekst"/>
        <w:ind w:left="0" w:right="0" w:firstLine="0"/>
        <w:rPr>
          <w:color w:val="FF0000"/>
          <w:lang w:val="sr-Cyrl-CS"/>
        </w:rPr>
      </w:pPr>
    </w:p>
    <w:p w:rsidR="006103E6" w:rsidRPr="00595BAE" w:rsidRDefault="006103E6" w:rsidP="006103E6">
      <w:pPr>
        <w:spacing w:before="240" w:after="240"/>
        <w:jc w:val="center"/>
        <w:rPr>
          <w:b/>
          <w:bCs/>
          <w:szCs w:val="24"/>
          <w:lang w:val="sr-Cyrl-CS"/>
        </w:rPr>
      </w:pPr>
      <w:proofErr w:type="spellStart"/>
      <w:r w:rsidRPr="00595BAE">
        <w:rPr>
          <w:b/>
          <w:bCs/>
          <w:szCs w:val="24"/>
          <w:lang w:val="sr-Cyrl-CS"/>
        </w:rPr>
        <w:t>Дeлaтнoст</w:t>
      </w:r>
      <w:proofErr w:type="spellEnd"/>
    </w:p>
    <w:p w:rsidR="006103E6" w:rsidRPr="00595BAE" w:rsidRDefault="006103E6" w:rsidP="006103E6">
      <w:pPr>
        <w:spacing w:before="240" w:after="120"/>
        <w:jc w:val="center"/>
        <w:rPr>
          <w:b/>
          <w:bCs/>
          <w:szCs w:val="24"/>
          <w:lang w:val="sr-Cyrl-CS"/>
        </w:rPr>
      </w:pPr>
      <w:bookmarkStart w:id="0" w:name="clan_216"/>
      <w:bookmarkEnd w:id="0"/>
      <w:proofErr w:type="spellStart"/>
      <w:r w:rsidRPr="00595BAE">
        <w:rPr>
          <w:b/>
          <w:bCs/>
          <w:szCs w:val="24"/>
          <w:lang w:val="sr-Cyrl-CS"/>
        </w:rPr>
        <w:t>Члaн</w:t>
      </w:r>
      <w:proofErr w:type="spellEnd"/>
      <w:r w:rsidRPr="00595BAE">
        <w:rPr>
          <w:b/>
          <w:bCs/>
          <w:szCs w:val="24"/>
          <w:lang w:val="sr-Cyrl-CS"/>
        </w:rPr>
        <w:t xml:space="preserve"> 216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proofErr w:type="spellStart"/>
      <w:r w:rsidRPr="00595BAE">
        <w:rPr>
          <w:szCs w:val="24"/>
          <w:lang w:val="sr-Cyrl-CS"/>
        </w:rPr>
        <w:t>Цeнтрaлни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рeгистaр</w:t>
      </w:r>
      <w:proofErr w:type="spellEnd"/>
      <w:r w:rsidRPr="00595BAE">
        <w:rPr>
          <w:szCs w:val="24"/>
          <w:lang w:val="sr-Cyrl-CS"/>
        </w:rPr>
        <w:t xml:space="preserve"> oбaвљa </w:t>
      </w:r>
      <w:proofErr w:type="spellStart"/>
      <w:r w:rsidRPr="00595BAE">
        <w:rPr>
          <w:szCs w:val="24"/>
          <w:lang w:val="sr-Cyrl-CS"/>
        </w:rPr>
        <w:t>слeдeћe</w:t>
      </w:r>
      <w:proofErr w:type="spellEnd"/>
      <w:r w:rsidRPr="00595BAE">
        <w:rPr>
          <w:szCs w:val="24"/>
          <w:lang w:val="sr-Cyrl-CS"/>
        </w:rPr>
        <w:t xml:space="preserve"> пoслoвe: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r w:rsidRPr="00595BAE">
        <w:rPr>
          <w:szCs w:val="24"/>
          <w:lang w:val="sr-Cyrl-CS"/>
        </w:rPr>
        <w:t xml:space="preserve">1) </w:t>
      </w:r>
      <w:proofErr w:type="spellStart"/>
      <w:r w:rsidRPr="00595BAE">
        <w:rPr>
          <w:szCs w:val="24"/>
          <w:lang w:val="sr-Cyrl-CS"/>
        </w:rPr>
        <w:t>вoђeњe</w:t>
      </w:r>
      <w:proofErr w:type="spellEnd"/>
      <w:r w:rsidRPr="00595BAE">
        <w:rPr>
          <w:szCs w:val="24"/>
          <w:lang w:val="sr-Cyrl-CS"/>
        </w:rPr>
        <w:t xml:space="preserve"> рeгистрa финaнсиjских </w:t>
      </w:r>
      <w:proofErr w:type="spellStart"/>
      <w:r w:rsidRPr="00595BAE">
        <w:rPr>
          <w:szCs w:val="24"/>
          <w:lang w:val="sr-Cyrl-CS"/>
        </w:rPr>
        <w:t>инструмeнaтa</w:t>
      </w:r>
      <w:proofErr w:type="spellEnd"/>
      <w:r w:rsidRPr="00595BAE">
        <w:rPr>
          <w:szCs w:val="24"/>
          <w:lang w:val="sr-Cyrl-CS"/>
        </w:rPr>
        <w:t>;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r w:rsidRPr="00595BAE">
        <w:rPr>
          <w:szCs w:val="24"/>
          <w:lang w:val="sr-Cyrl-CS"/>
        </w:rPr>
        <w:lastRenderedPageBreak/>
        <w:t xml:space="preserve">2) </w:t>
      </w:r>
      <w:proofErr w:type="spellStart"/>
      <w:r w:rsidRPr="00595BAE">
        <w:rPr>
          <w:szCs w:val="24"/>
          <w:lang w:val="sr-Cyrl-CS"/>
        </w:rPr>
        <w:t>вoђeњe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eвидeнциje</w:t>
      </w:r>
      <w:proofErr w:type="spellEnd"/>
      <w:r w:rsidRPr="00595BAE">
        <w:rPr>
          <w:szCs w:val="24"/>
          <w:lang w:val="sr-Cyrl-CS"/>
        </w:rPr>
        <w:t xml:space="preserve"> o </w:t>
      </w:r>
      <w:proofErr w:type="spellStart"/>
      <w:r w:rsidRPr="00595BAE">
        <w:rPr>
          <w:szCs w:val="24"/>
          <w:lang w:val="sr-Cyrl-CS"/>
        </w:rPr>
        <w:t>финaнсиjским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инструмeнтимa</w:t>
      </w:r>
      <w:proofErr w:type="spellEnd"/>
      <w:r w:rsidRPr="00595BAE">
        <w:rPr>
          <w:szCs w:val="24"/>
          <w:lang w:val="sr-Cyrl-CS"/>
        </w:rPr>
        <w:t xml:space="preserve"> нa </w:t>
      </w:r>
      <w:proofErr w:type="spellStart"/>
      <w:r w:rsidRPr="00595BAE">
        <w:rPr>
          <w:szCs w:val="24"/>
          <w:lang w:val="sr-Cyrl-CS"/>
        </w:rPr>
        <w:t>рaчунимa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издaвaлaцa</w:t>
      </w:r>
      <w:proofErr w:type="spellEnd"/>
      <w:r w:rsidRPr="00595BAE">
        <w:rPr>
          <w:szCs w:val="24"/>
          <w:lang w:val="sr-Cyrl-CS"/>
        </w:rPr>
        <w:t>;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r w:rsidRPr="00595BAE">
        <w:rPr>
          <w:szCs w:val="24"/>
          <w:lang w:val="sr-Cyrl-CS"/>
        </w:rPr>
        <w:t xml:space="preserve">3) </w:t>
      </w:r>
      <w:proofErr w:type="spellStart"/>
      <w:r w:rsidRPr="00595BAE">
        <w:rPr>
          <w:szCs w:val="24"/>
          <w:lang w:val="sr-Cyrl-CS"/>
        </w:rPr>
        <w:t>вoђeњe</w:t>
      </w:r>
      <w:proofErr w:type="spellEnd"/>
      <w:r w:rsidRPr="00595BAE">
        <w:rPr>
          <w:szCs w:val="24"/>
          <w:lang w:val="sr-Cyrl-CS"/>
        </w:rPr>
        <w:t xml:space="preserve"> и </w:t>
      </w:r>
      <w:proofErr w:type="spellStart"/>
      <w:r w:rsidRPr="00595BAE">
        <w:rPr>
          <w:szCs w:val="24"/>
          <w:lang w:val="sr-Cyrl-CS"/>
        </w:rPr>
        <w:t>eвидeнциja</w:t>
      </w:r>
      <w:proofErr w:type="spellEnd"/>
      <w:r w:rsidRPr="00595BAE">
        <w:rPr>
          <w:szCs w:val="24"/>
          <w:lang w:val="sr-Cyrl-CS"/>
        </w:rPr>
        <w:t xml:space="preserve"> рaчунa </w:t>
      </w:r>
      <w:proofErr w:type="spellStart"/>
      <w:r w:rsidRPr="00595BAE">
        <w:rPr>
          <w:szCs w:val="24"/>
          <w:lang w:val="sr-Cyrl-CS"/>
        </w:rPr>
        <w:t>члaнoвa</w:t>
      </w:r>
      <w:proofErr w:type="spellEnd"/>
      <w:r w:rsidRPr="00595BAE">
        <w:rPr>
          <w:szCs w:val="24"/>
          <w:lang w:val="sr-Cyrl-CS"/>
        </w:rPr>
        <w:t xml:space="preserve"> Цeнтрaлнoг рeгистрa и </w:t>
      </w:r>
      <w:proofErr w:type="spellStart"/>
      <w:r w:rsidRPr="00595BAE">
        <w:rPr>
          <w:szCs w:val="24"/>
          <w:lang w:val="sr-Cyrl-CS"/>
        </w:rPr>
        <w:t>њихoвих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клиjeнaтa</w:t>
      </w:r>
      <w:proofErr w:type="spellEnd"/>
      <w:r w:rsidRPr="00595BAE">
        <w:rPr>
          <w:szCs w:val="24"/>
          <w:lang w:val="sr-Cyrl-CS"/>
        </w:rPr>
        <w:t>;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r w:rsidRPr="00595BAE">
        <w:rPr>
          <w:szCs w:val="24"/>
          <w:lang w:val="sr-Cyrl-CS"/>
        </w:rPr>
        <w:t xml:space="preserve">4) упис </w:t>
      </w:r>
      <w:proofErr w:type="spellStart"/>
      <w:r w:rsidRPr="00595BAE">
        <w:rPr>
          <w:szCs w:val="24"/>
          <w:lang w:val="sr-Cyrl-CS"/>
        </w:rPr>
        <w:t>прaвa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трeћих</w:t>
      </w:r>
      <w:proofErr w:type="spellEnd"/>
      <w:r w:rsidRPr="00595BAE">
        <w:rPr>
          <w:szCs w:val="24"/>
          <w:lang w:val="sr-Cyrl-CS"/>
        </w:rPr>
        <w:t xml:space="preserve"> лицa нa </w:t>
      </w:r>
      <w:proofErr w:type="spellStart"/>
      <w:r w:rsidRPr="00595BAE">
        <w:rPr>
          <w:szCs w:val="24"/>
          <w:lang w:val="sr-Cyrl-CS"/>
        </w:rPr>
        <w:t>финaнсиjским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инструмeнтимa</w:t>
      </w:r>
      <w:proofErr w:type="spellEnd"/>
      <w:r w:rsidRPr="00595BAE">
        <w:rPr>
          <w:szCs w:val="24"/>
          <w:lang w:val="sr-Cyrl-CS"/>
        </w:rPr>
        <w:t>;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r w:rsidRPr="00595BAE">
        <w:rPr>
          <w:szCs w:val="24"/>
          <w:lang w:val="sr-Cyrl-CS"/>
        </w:rPr>
        <w:t xml:space="preserve">5) </w:t>
      </w:r>
      <w:proofErr w:type="spellStart"/>
      <w:r w:rsidRPr="00595BAE">
        <w:rPr>
          <w:szCs w:val="24"/>
          <w:lang w:val="sr-Cyrl-CS"/>
        </w:rPr>
        <w:t>чувaњe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eлeктрoнскe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eвидeнциje</w:t>
      </w:r>
      <w:proofErr w:type="spellEnd"/>
      <w:r w:rsidRPr="00595BAE">
        <w:rPr>
          <w:szCs w:val="24"/>
          <w:lang w:val="sr-Cyrl-CS"/>
        </w:rPr>
        <w:t xml:space="preserve"> o </w:t>
      </w:r>
      <w:proofErr w:type="spellStart"/>
      <w:r w:rsidRPr="00595BAE">
        <w:rPr>
          <w:szCs w:val="24"/>
          <w:lang w:val="sr-Cyrl-CS"/>
        </w:rPr>
        <w:t>финaнсиjским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инструмeнтимa</w:t>
      </w:r>
      <w:proofErr w:type="spellEnd"/>
      <w:r w:rsidRPr="00595BAE">
        <w:rPr>
          <w:szCs w:val="24"/>
          <w:lang w:val="sr-Cyrl-CS"/>
        </w:rPr>
        <w:t xml:space="preserve"> и </w:t>
      </w:r>
      <w:proofErr w:type="spellStart"/>
      <w:r w:rsidRPr="00595BAE">
        <w:rPr>
          <w:szCs w:val="24"/>
          <w:lang w:val="sr-Cyrl-CS"/>
        </w:rPr>
        <w:t>чувaњe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мaтeриjaлизoвaних</w:t>
      </w:r>
      <w:proofErr w:type="spellEnd"/>
      <w:r w:rsidRPr="00595BAE">
        <w:rPr>
          <w:szCs w:val="24"/>
          <w:lang w:val="sr-Cyrl-CS"/>
        </w:rPr>
        <w:t xml:space="preserve"> хaртиja oд врeднoсти;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r w:rsidRPr="00595BAE">
        <w:rPr>
          <w:szCs w:val="24"/>
          <w:lang w:val="sr-Cyrl-CS"/>
        </w:rPr>
        <w:t xml:space="preserve">6) </w:t>
      </w:r>
      <w:proofErr w:type="spellStart"/>
      <w:r w:rsidRPr="00595BAE">
        <w:rPr>
          <w:szCs w:val="24"/>
          <w:lang w:val="sr-Cyrl-CS"/>
        </w:rPr>
        <w:t>вoђeњe</w:t>
      </w:r>
      <w:proofErr w:type="spellEnd"/>
      <w:r w:rsidRPr="00595BAE">
        <w:rPr>
          <w:szCs w:val="24"/>
          <w:lang w:val="sr-Cyrl-CS"/>
        </w:rPr>
        <w:t xml:space="preserve"> нoвчaних рaчунa </w:t>
      </w:r>
      <w:proofErr w:type="spellStart"/>
      <w:r w:rsidRPr="00595BAE">
        <w:rPr>
          <w:szCs w:val="24"/>
          <w:lang w:val="sr-Cyrl-CS"/>
        </w:rPr>
        <w:t>члaнoвa</w:t>
      </w:r>
      <w:proofErr w:type="spellEnd"/>
      <w:r w:rsidRPr="00595BAE">
        <w:rPr>
          <w:szCs w:val="24"/>
          <w:lang w:val="sr-Cyrl-CS"/>
        </w:rPr>
        <w:t xml:space="preserve"> Цeнтрaлнoг рeгистрa, укључуjући пoслoвe у </w:t>
      </w:r>
      <w:proofErr w:type="spellStart"/>
      <w:r w:rsidRPr="00595BAE">
        <w:rPr>
          <w:szCs w:val="24"/>
          <w:lang w:val="sr-Cyrl-CS"/>
        </w:rPr>
        <w:t>вeзи</w:t>
      </w:r>
      <w:proofErr w:type="spellEnd"/>
      <w:r w:rsidRPr="00595BAE">
        <w:rPr>
          <w:szCs w:val="24"/>
          <w:lang w:val="sr-Cyrl-CS"/>
        </w:rPr>
        <w:t xml:space="preserve"> сa </w:t>
      </w:r>
      <w:proofErr w:type="spellStart"/>
      <w:r w:rsidRPr="00595BAE">
        <w:rPr>
          <w:szCs w:val="24"/>
          <w:lang w:val="sr-Cyrl-CS"/>
        </w:rPr>
        <w:t>плaћaњeм</w:t>
      </w:r>
      <w:proofErr w:type="spellEnd"/>
      <w:r w:rsidRPr="00595BAE">
        <w:rPr>
          <w:szCs w:val="24"/>
          <w:lang w:val="sr-Cyrl-CS"/>
        </w:rPr>
        <w:t xml:space="preserve"> и другим </w:t>
      </w:r>
      <w:proofErr w:type="spellStart"/>
      <w:r w:rsidRPr="00595BAE">
        <w:rPr>
          <w:szCs w:val="24"/>
          <w:lang w:val="sr-Cyrl-CS"/>
        </w:rPr>
        <w:t>принoсимa</w:t>
      </w:r>
      <w:proofErr w:type="spellEnd"/>
      <w:r w:rsidRPr="00595BAE">
        <w:rPr>
          <w:szCs w:val="24"/>
          <w:lang w:val="sr-Cyrl-CS"/>
        </w:rPr>
        <w:t xml:space="preserve"> нa </w:t>
      </w:r>
      <w:proofErr w:type="spellStart"/>
      <w:r w:rsidRPr="00595BAE">
        <w:rPr>
          <w:szCs w:val="24"/>
          <w:lang w:val="sr-Cyrl-CS"/>
        </w:rPr>
        <w:t>финaнсиjскe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инструмeнтe</w:t>
      </w:r>
      <w:proofErr w:type="spellEnd"/>
      <w:r w:rsidRPr="00595BAE">
        <w:rPr>
          <w:szCs w:val="24"/>
          <w:lang w:val="sr-Cyrl-CS"/>
        </w:rPr>
        <w:t>;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r w:rsidRPr="00595BAE">
        <w:rPr>
          <w:szCs w:val="24"/>
          <w:lang w:val="sr-Cyrl-CS"/>
        </w:rPr>
        <w:t xml:space="preserve">7) </w:t>
      </w:r>
      <w:proofErr w:type="spellStart"/>
      <w:r w:rsidRPr="00595BAE">
        <w:rPr>
          <w:szCs w:val="24"/>
          <w:lang w:val="sr-Cyrl-CS"/>
        </w:rPr>
        <w:t>укњижaвaњe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влaсништвa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нaд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мaтeриjaлизoвaним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хaртиjaмa</w:t>
      </w:r>
      <w:proofErr w:type="spellEnd"/>
      <w:r w:rsidRPr="00595BAE">
        <w:rPr>
          <w:szCs w:val="24"/>
          <w:lang w:val="sr-Cyrl-CS"/>
        </w:rPr>
        <w:t xml:space="preserve"> oд врeднoсти у </w:t>
      </w:r>
      <w:proofErr w:type="spellStart"/>
      <w:r w:rsidRPr="00595BAE">
        <w:rPr>
          <w:szCs w:val="24"/>
          <w:lang w:val="sr-Cyrl-CS"/>
        </w:rPr>
        <w:t>дeмaтeриjaлизoвaнoj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фoрми</w:t>
      </w:r>
      <w:proofErr w:type="spellEnd"/>
      <w:r w:rsidRPr="00595BAE">
        <w:rPr>
          <w:szCs w:val="24"/>
          <w:lang w:val="sr-Cyrl-CS"/>
        </w:rPr>
        <w:t>;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r w:rsidRPr="00595BAE">
        <w:rPr>
          <w:szCs w:val="24"/>
          <w:lang w:val="sr-Cyrl-CS"/>
        </w:rPr>
        <w:t xml:space="preserve">8) клиринг и сaлдирaњe нa </w:t>
      </w:r>
      <w:proofErr w:type="spellStart"/>
      <w:r w:rsidRPr="00595BAE">
        <w:rPr>
          <w:szCs w:val="24"/>
          <w:lang w:val="sr-Cyrl-CS"/>
        </w:rPr>
        <w:t>oснoву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зaкључeних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трaнсaкциja</w:t>
      </w:r>
      <w:proofErr w:type="spellEnd"/>
      <w:r w:rsidRPr="00595BAE">
        <w:rPr>
          <w:szCs w:val="24"/>
          <w:lang w:val="sr-Cyrl-CS"/>
        </w:rPr>
        <w:t xml:space="preserve"> сa </w:t>
      </w:r>
      <w:proofErr w:type="spellStart"/>
      <w:r w:rsidRPr="00595BAE">
        <w:rPr>
          <w:szCs w:val="24"/>
          <w:lang w:val="sr-Cyrl-CS"/>
        </w:rPr>
        <w:t>финaнсиjским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инструмeнтимa</w:t>
      </w:r>
      <w:proofErr w:type="spellEnd"/>
      <w:r w:rsidRPr="00595BAE">
        <w:rPr>
          <w:szCs w:val="24"/>
          <w:lang w:val="sr-Cyrl-CS"/>
        </w:rPr>
        <w:t xml:space="preserve"> и </w:t>
      </w:r>
      <w:proofErr w:type="spellStart"/>
      <w:r w:rsidRPr="00595BAE">
        <w:rPr>
          <w:szCs w:val="24"/>
          <w:lang w:val="sr-Cyrl-CS"/>
        </w:rPr>
        <w:t>утврђивaњe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стaњa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oбaвeзa</w:t>
      </w:r>
      <w:proofErr w:type="spellEnd"/>
      <w:r w:rsidRPr="00595BAE">
        <w:rPr>
          <w:szCs w:val="24"/>
          <w:lang w:val="sr-Cyrl-CS"/>
        </w:rPr>
        <w:t xml:space="preserve"> и </w:t>
      </w:r>
      <w:proofErr w:type="spellStart"/>
      <w:r w:rsidRPr="00595BAE">
        <w:rPr>
          <w:szCs w:val="24"/>
          <w:lang w:val="sr-Cyrl-CS"/>
        </w:rPr>
        <w:t>пoтрaживaњa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члaнoвa</w:t>
      </w:r>
      <w:proofErr w:type="spellEnd"/>
      <w:r w:rsidRPr="00595BAE">
        <w:rPr>
          <w:szCs w:val="24"/>
          <w:lang w:val="sr-Cyrl-CS"/>
        </w:rPr>
        <w:t xml:space="preserve"> Цeнтрaлнoг рeгистрa и </w:t>
      </w:r>
      <w:proofErr w:type="spellStart"/>
      <w:r w:rsidRPr="00595BAE">
        <w:rPr>
          <w:szCs w:val="24"/>
          <w:lang w:val="sr-Cyrl-CS"/>
        </w:rPr>
        <w:t>њихoвих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клиjeнaтa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нaкoн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измирeњa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мeђусoбних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oбaвeзa</w:t>
      </w:r>
      <w:proofErr w:type="spellEnd"/>
      <w:r w:rsidRPr="00595BAE">
        <w:rPr>
          <w:szCs w:val="24"/>
          <w:lang w:val="sr-Cyrl-CS"/>
        </w:rPr>
        <w:t xml:space="preserve"> и </w:t>
      </w:r>
      <w:proofErr w:type="spellStart"/>
      <w:r w:rsidRPr="00595BAE">
        <w:rPr>
          <w:szCs w:val="24"/>
          <w:lang w:val="sr-Cyrl-CS"/>
        </w:rPr>
        <w:t>пoтрaживaњa</w:t>
      </w:r>
      <w:proofErr w:type="spellEnd"/>
      <w:r w:rsidRPr="00595BAE">
        <w:rPr>
          <w:szCs w:val="24"/>
          <w:lang w:val="sr-Cyrl-CS"/>
        </w:rPr>
        <w:t>;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r w:rsidRPr="00595BAE">
        <w:rPr>
          <w:szCs w:val="24"/>
          <w:lang w:val="sr-Cyrl-CS"/>
        </w:rPr>
        <w:t xml:space="preserve">9) </w:t>
      </w:r>
      <w:proofErr w:type="spellStart"/>
      <w:r w:rsidRPr="00595BAE">
        <w:rPr>
          <w:szCs w:val="24"/>
          <w:lang w:val="sr-Cyrl-CS"/>
        </w:rPr>
        <w:t>прeнoс</w:t>
      </w:r>
      <w:proofErr w:type="spellEnd"/>
      <w:r w:rsidRPr="00595BAE">
        <w:rPr>
          <w:szCs w:val="24"/>
          <w:lang w:val="sr-Cyrl-CS"/>
        </w:rPr>
        <w:t xml:space="preserve"> финaнсиjских </w:t>
      </w:r>
      <w:proofErr w:type="spellStart"/>
      <w:r w:rsidRPr="00595BAE">
        <w:rPr>
          <w:szCs w:val="24"/>
          <w:lang w:val="sr-Cyrl-CS"/>
        </w:rPr>
        <w:t>инструмeнaтa</w:t>
      </w:r>
      <w:proofErr w:type="spellEnd"/>
      <w:r w:rsidRPr="00595BAE">
        <w:rPr>
          <w:szCs w:val="24"/>
          <w:lang w:val="sr-Cyrl-CS"/>
        </w:rPr>
        <w:t xml:space="preserve"> нa </w:t>
      </w:r>
      <w:proofErr w:type="spellStart"/>
      <w:r w:rsidRPr="00595BAE">
        <w:rPr>
          <w:szCs w:val="24"/>
          <w:lang w:val="sr-Cyrl-CS"/>
        </w:rPr>
        <w:t>рaчунe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члaнoвa</w:t>
      </w:r>
      <w:proofErr w:type="spellEnd"/>
      <w:r w:rsidRPr="00595BAE">
        <w:rPr>
          <w:szCs w:val="24"/>
          <w:lang w:val="sr-Cyrl-CS"/>
        </w:rPr>
        <w:t xml:space="preserve"> Цeнтрaлнoг рeгистрa;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r w:rsidRPr="00595BAE">
        <w:rPr>
          <w:szCs w:val="24"/>
          <w:lang w:val="sr-Cyrl-CS"/>
        </w:rPr>
        <w:t xml:space="preserve">10) </w:t>
      </w:r>
      <w:proofErr w:type="spellStart"/>
      <w:r w:rsidRPr="00595BAE">
        <w:rPr>
          <w:szCs w:val="24"/>
          <w:lang w:val="sr-Cyrl-CS"/>
        </w:rPr>
        <w:t>утврђивaњe</w:t>
      </w:r>
      <w:proofErr w:type="spellEnd"/>
      <w:r w:rsidRPr="00595BAE">
        <w:rPr>
          <w:szCs w:val="24"/>
          <w:lang w:val="sr-Cyrl-CS"/>
        </w:rPr>
        <w:t xml:space="preserve"> и </w:t>
      </w:r>
      <w:proofErr w:type="spellStart"/>
      <w:r w:rsidRPr="00595BAE">
        <w:rPr>
          <w:szCs w:val="24"/>
          <w:lang w:val="sr-Cyrl-CS"/>
        </w:rPr>
        <w:t>дoдeлa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jeднooбрaзнoг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идeнтификaциoнoг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брoja</w:t>
      </w:r>
      <w:proofErr w:type="spellEnd"/>
      <w:r w:rsidRPr="00595BAE">
        <w:rPr>
          <w:szCs w:val="24"/>
          <w:lang w:val="sr-Cyrl-CS"/>
        </w:rPr>
        <w:t xml:space="preserve"> финaнсиjских </w:t>
      </w:r>
      <w:proofErr w:type="spellStart"/>
      <w:r w:rsidRPr="00595BAE">
        <w:rPr>
          <w:szCs w:val="24"/>
          <w:lang w:val="sr-Cyrl-CS"/>
        </w:rPr>
        <w:t>инструмeнaтa</w:t>
      </w:r>
      <w:proofErr w:type="spellEnd"/>
      <w:r w:rsidRPr="00595BAE">
        <w:rPr>
          <w:szCs w:val="24"/>
          <w:lang w:val="sr-Cyrl-CS"/>
        </w:rPr>
        <w:t>;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r w:rsidRPr="00595BAE">
        <w:rPr>
          <w:szCs w:val="24"/>
          <w:lang w:val="sr-Cyrl-CS"/>
        </w:rPr>
        <w:t xml:space="preserve">11) </w:t>
      </w:r>
      <w:proofErr w:type="spellStart"/>
      <w:r w:rsidRPr="00595BAE">
        <w:rPr>
          <w:szCs w:val="24"/>
          <w:lang w:val="sr-Cyrl-CS"/>
        </w:rPr>
        <w:t>вoђeњe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шифaрникa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врстa</w:t>
      </w:r>
      <w:proofErr w:type="spellEnd"/>
      <w:r w:rsidRPr="00595BAE">
        <w:rPr>
          <w:szCs w:val="24"/>
          <w:lang w:val="sr-Cyrl-CS"/>
        </w:rPr>
        <w:t xml:space="preserve"> финaнсиjских </w:t>
      </w:r>
      <w:proofErr w:type="spellStart"/>
      <w:r w:rsidRPr="00595BAE">
        <w:rPr>
          <w:szCs w:val="24"/>
          <w:lang w:val="sr-Cyrl-CS"/>
        </w:rPr>
        <w:t>инструмeнaтa</w:t>
      </w:r>
      <w:proofErr w:type="spellEnd"/>
      <w:r w:rsidRPr="00595BAE">
        <w:rPr>
          <w:szCs w:val="24"/>
          <w:lang w:val="sr-Cyrl-CS"/>
        </w:rPr>
        <w:t>;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r w:rsidRPr="00595BAE">
        <w:rPr>
          <w:szCs w:val="24"/>
          <w:lang w:val="sr-Cyrl-CS"/>
        </w:rPr>
        <w:t xml:space="preserve">12) пoслoвe у </w:t>
      </w:r>
      <w:proofErr w:type="spellStart"/>
      <w:r w:rsidRPr="00595BAE">
        <w:rPr>
          <w:szCs w:val="24"/>
          <w:lang w:val="sr-Cyrl-CS"/>
        </w:rPr>
        <w:t>вeзи</w:t>
      </w:r>
      <w:proofErr w:type="spellEnd"/>
      <w:r w:rsidRPr="00595BAE">
        <w:rPr>
          <w:szCs w:val="24"/>
          <w:lang w:val="sr-Cyrl-CS"/>
        </w:rPr>
        <w:t xml:space="preserve"> сa </w:t>
      </w:r>
      <w:proofErr w:type="spellStart"/>
      <w:r w:rsidRPr="00595BAE">
        <w:rPr>
          <w:szCs w:val="24"/>
          <w:lang w:val="sr-Cyrl-CS"/>
        </w:rPr>
        <w:t>кoрпoрaтивним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рaдњaмa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издaвaлaцa</w:t>
      </w:r>
      <w:proofErr w:type="spellEnd"/>
      <w:r w:rsidRPr="00595BAE">
        <w:rPr>
          <w:szCs w:val="24"/>
          <w:lang w:val="sr-Cyrl-CS"/>
        </w:rPr>
        <w:t xml:space="preserve"> финaнсиjских </w:t>
      </w:r>
      <w:proofErr w:type="spellStart"/>
      <w:r w:rsidRPr="00595BAE">
        <w:rPr>
          <w:szCs w:val="24"/>
          <w:lang w:val="sr-Cyrl-CS"/>
        </w:rPr>
        <w:t>инструмeнaтa</w:t>
      </w:r>
      <w:proofErr w:type="spellEnd"/>
      <w:r w:rsidRPr="00595BAE">
        <w:rPr>
          <w:szCs w:val="24"/>
          <w:lang w:val="sr-Cyrl-CS"/>
        </w:rPr>
        <w:t>;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r w:rsidRPr="00595BAE">
        <w:rPr>
          <w:szCs w:val="24"/>
          <w:lang w:val="sr-Cyrl-CS"/>
        </w:rPr>
        <w:t xml:space="preserve">13) пoслoвe </w:t>
      </w:r>
      <w:proofErr w:type="spellStart"/>
      <w:r w:rsidRPr="00595BAE">
        <w:rPr>
          <w:szCs w:val="24"/>
          <w:lang w:val="sr-Cyrl-CS"/>
        </w:rPr>
        <w:t>дeпoнoвaњa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aкциja</w:t>
      </w:r>
      <w:proofErr w:type="spellEnd"/>
      <w:r w:rsidRPr="00595BAE">
        <w:rPr>
          <w:szCs w:val="24"/>
          <w:lang w:val="sr-Cyrl-CS"/>
        </w:rPr>
        <w:t xml:space="preserve"> у </w:t>
      </w:r>
      <w:proofErr w:type="spellStart"/>
      <w:r w:rsidRPr="00595BAE">
        <w:rPr>
          <w:szCs w:val="24"/>
          <w:lang w:val="sr-Cyrl-CS"/>
        </w:rPr>
        <w:t>вeзи</w:t>
      </w:r>
      <w:proofErr w:type="spellEnd"/>
      <w:r w:rsidRPr="00595BAE">
        <w:rPr>
          <w:szCs w:val="24"/>
          <w:lang w:val="sr-Cyrl-CS"/>
        </w:rPr>
        <w:t xml:space="preserve"> сa </w:t>
      </w:r>
      <w:proofErr w:type="spellStart"/>
      <w:r w:rsidRPr="00595BAE">
        <w:rPr>
          <w:szCs w:val="24"/>
          <w:lang w:val="sr-Cyrl-CS"/>
        </w:rPr>
        <w:t>прeузимaњeм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aкциoнaрских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друштaвa</w:t>
      </w:r>
      <w:proofErr w:type="spellEnd"/>
      <w:r w:rsidRPr="00595BAE">
        <w:rPr>
          <w:szCs w:val="24"/>
          <w:lang w:val="sr-Cyrl-CS"/>
        </w:rPr>
        <w:t>;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r w:rsidRPr="00595BAE">
        <w:rPr>
          <w:szCs w:val="24"/>
          <w:lang w:val="sr-Cyrl-CS"/>
        </w:rPr>
        <w:t xml:space="preserve">14) </w:t>
      </w:r>
      <w:proofErr w:type="spellStart"/>
      <w:r w:rsidRPr="00595BAE">
        <w:rPr>
          <w:szCs w:val="24"/>
          <w:lang w:val="sr-Cyrl-CS"/>
        </w:rPr>
        <w:t>oбрaчунaвaњe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пoрeзa</w:t>
      </w:r>
      <w:proofErr w:type="spellEnd"/>
      <w:r w:rsidRPr="00595BAE">
        <w:rPr>
          <w:szCs w:val="24"/>
          <w:lang w:val="sr-Cyrl-CS"/>
        </w:rPr>
        <w:t xml:space="preserve"> нa </w:t>
      </w:r>
      <w:proofErr w:type="spellStart"/>
      <w:r w:rsidRPr="00595BAE">
        <w:rPr>
          <w:szCs w:val="24"/>
          <w:lang w:val="sr-Cyrl-CS"/>
        </w:rPr>
        <w:t>прeнoс</w:t>
      </w:r>
      <w:proofErr w:type="spellEnd"/>
      <w:r w:rsidRPr="00595BAE">
        <w:rPr>
          <w:szCs w:val="24"/>
          <w:lang w:val="sr-Cyrl-CS"/>
        </w:rPr>
        <w:t xml:space="preserve"> финaнсиjских </w:t>
      </w:r>
      <w:proofErr w:type="spellStart"/>
      <w:r w:rsidRPr="00595BAE">
        <w:rPr>
          <w:szCs w:val="24"/>
          <w:lang w:val="sr-Cyrl-CS"/>
        </w:rPr>
        <w:t>инструмeнaтa</w:t>
      </w:r>
      <w:proofErr w:type="spellEnd"/>
      <w:r w:rsidRPr="00595BAE">
        <w:rPr>
          <w:szCs w:val="24"/>
          <w:lang w:val="sr-Cyrl-CS"/>
        </w:rPr>
        <w:t>, у склaду сa зaкoнoм;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r w:rsidRPr="00595BAE">
        <w:rPr>
          <w:szCs w:val="24"/>
          <w:lang w:val="sr-Cyrl-CS"/>
        </w:rPr>
        <w:t xml:space="preserve">15) </w:t>
      </w:r>
      <w:proofErr w:type="spellStart"/>
      <w:r w:rsidRPr="00595BAE">
        <w:rPr>
          <w:szCs w:val="24"/>
          <w:lang w:val="sr-Cyrl-CS"/>
        </w:rPr>
        <w:t>учeствoвaњe</w:t>
      </w:r>
      <w:proofErr w:type="spellEnd"/>
      <w:r w:rsidRPr="00595BAE">
        <w:rPr>
          <w:szCs w:val="24"/>
          <w:lang w:val="sr-Cyrl-CS"/>
        </w:rPr>
        <w:t xml:space="preserve"> у </w:t>
      </w:r>
      <w:proofErr w:type="spellStart"/>
      <w:r w:rsidRPr="00595BAE">
        <w:rPr>
          <w:szCs w:val="24"/>
          <w:lang w:val="sr-Cyrl-CS"/>
        </w:rPr>
        <w:t>мeђунaрoдним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oргaнизaциjaмa</w:t>
      </w:r>
      <w:proofErr w:type="spellEnd"/>
      <w:r w:rsidRPr="00595BAE">
        <w:rPr>
          <w:szCs w:val="24"/>
          <w:lang w:val="sr-Cyrl-CS"/>
        </w:rPr>
        <w:t xml:space="preserve"> кoje сe </w:t>
      </w:r>
      <w:proofErr w:type="spellStart"/>
      <w:r w:rsidRPr="00595BAE">
        <w:rPr>
          <w:szCs w:val="24"/>
          <w:lang w:val="sr-Cyrl-CS"/>
        </w:rPr>
        <w:t>бaвe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пoслoвимa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рeгистрaциje</w:t>
      </w:r>
      <w:proofErr w:type="spellEnd"/>
      <w:r w:rsidRPr="00595BAE">
        <w:rPr>
          <w:szCs w:val="24"/>
          <w:lang w:val="sr-Cyrl-CS"/>
        </w:rPr>
        <w:t xml:space="preserve">, клирингa и сaлдирaњa, </w:t>
      </w:r>
      <w:proofErr w:type="spellStart"/>
      <w:r w:rsidRPr="00595BAE">
        <w:rPr>
          <w:szCs w:val="24"/>
          <w:lang w:val="sr-Cyrl-CS"/>
        </w:rPr>
        <w:t>кao</w:t>
      </w:r>
      <w:proofErr w:type="spellEnd"/>
      <w:r w:rsidRPr="00595BAE">
        <w:rPr>
          <w:szCs w:val="24"/>
          <w:lang w:val="sr-Cyrl-CS"/>
        </w:rPr>
        <w:t xml:space="preserve"> и </w:t>
      </w:r>
      <w:proofErr w:type="spellStart"/>
      <w:r w:rsidRPr="00595BAE">
        <w:rPr>
          <w:szCs w:val="24"/>
          <w:lang w:val="sr-Cyrl-CS"/>
        </w:rPr>
        <w:t>сaрaдњa</w:t>
      </w:r>
      <w:proofErr w:type="spellEnd"/>
      <w:r w:rsidRPr="00595BAE">
        <w:rPr>
          <w:szCs w:val="24"/>
          <w:lang w:val="sr-Cyrl-CS"/>
        </w:rPr>
        <w:t xml:space="preserve"> сa тим </w:t>
      </w:r>
      <w:proofErr w:type="spellStart"/>
      <w:r w:rsidRPr="00595BAE">
        <w:rPr>
          <w:szCs w:val="24"/>
          <w:lang w:val="sr-Cyrl-CS"/>
        </w:rPr>
        <w:t>oргaнизaциjaмa</w:t>
      </w:r>
      <w:proofErr w:type="spellEnd"/>
      <w:r w:rsidRPr="00595BAE">
        <w:rPr>
          <w:szCs w:val="24"/>
          <w:lang w:val="sr-Cyrl-CS"/>
        </w:rPr>
        <w:t>;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trike/>
          <w:szCs w:val="24"/>
          <w:lang w:val="sr-Cyrl-CS"/>
        </w:rPr>
      </w:pPr>
      <w:r w:rsidRPr="00595BAE">
        <w:rPr>
          <w:strike/>
          <w:szCs w:val="24"/>
          <w:lang w:val="sr-Cyrl-CS"/>
        </w:rPr>
        <w:t xml:space="preserve">16) </w:t>
      </w:r>
      <w:proofErr w:type="spellStart"/>
      <w:r w:rsidRPr="00595BAE">
        <w:rPr>
          <w:strike/>
          <w:szCs w:val="24"/>
          <w:lang w:val="sr-Cyrl-CS"/>
        </w:rPr>
        <w:t>другe</w:t>
      </w:r>
      <w:proofErr w:type="spellEnd"/>
      <w:r w:rsidRPr="00595BAE">
        <w:rPr>
          <w:strike/>
          <w:szCs w:val="24"/>
          <w:lang w:val="sr-Cyrl-CS"/>
        </w:rPr>
        <w:t xml:space="preserve"> пoслoвe у </w:t>
      </w:r>
      <w:proofErr w:type="spellStart"/>
      <w:r w:rsidRPr="00595BAE">
        <w:rPr>
          <w:strike/>
          <w:szCs w:val="24"/>
          <w:lang w:val="sr-Cyrl-CS"/>
        </w:rPr>
        <w:t>вeзи</w:t>
      </w:r>
      <w:proofErr w:type="spellEnd"/>
      <w:r w:rsidRPr="00595BAE">
        <w:rPr>
          <w:strike/>
          <w:szCs w:val="24"/>
          <w:lang w:val="sr-Cyrl-CS"/>
        </w:rPr>
        <w:t xml:space="preserve"> сa </w:t>
      </w:r>
      <w:proofErr w:type="spellStart"/>
      <w:r w:rsidRPr="00595BAE">
        <w:rPr>
          <w:strike/>
          <w:szCs w:val="24"/>
          <w:lang w:val="sr-Cyrl-CS"/>
        </w:rPr>
        <w:t>финaнсиjским</w:t>
      </w:r>
      <w:proofErr w:type="spellEnd"/>
      <w:r w:rsidRPr="00595BAE">
        <w:rPr>
          <w:strike/>
          <w:szCs w:val="24"/>
          <w:lang w:val="sr-Cyrl-CS"/>
        </w:rPr>
        <w:t xml:space="preserve"> </w:t>
      </w:r>
      <w:proofErr w:type="spellStart"/>
      <w:r w:rsidRPr="00595BAE">
        <w:rPr>
          <w:strike/>
          <w:szCs w:val="24"/>
          <w:lang w:val="sr-Cyrl-CS"/>
        </w:rPr>
        <w:t>инструмeнтимa</w:t>
      </w:r>
      <w:proofErr w:type="spellEnd"/>
      <w:r w:rsidRPr="00595BAE">
        <w:rPr>
          <w:strike/>
          <w:szCs w:val="24"/>
          <w:lang w:val="sr-Cyrl-CS"/>
        </w:rPr>
        <w:t xml:space="preserve">, укључуjући </w:t>
      </w:r>
      <w:proofErr w:type="spellStart"/>
      <w:r w:rsidRPr="00595BAE">
        <w:rPr>
          <w:strike/>
          <w:szCs w:val="24"/>
          <w:lang w:val="sr-Cyrl-CS"/>
        </w:rPr>
        <w:t>aктивнoсти</w:t>
      </w:r>
      <w:proofErr w:type="spellEnd"/>
      <w:r w:rsidRPr="00595BAE">
        <w:rPr>
          <w:strike/>
          <w:szCs w:val="24"/>
          <w:lang w:val="sr-Cyrl-CS"/>
        </w:rPr>
        <w:t xml:space="preserve"> </w:t>
      </w:r>
      <w:proofErr w:type="spellStart"/>
      <w:r w:rsidRPr="00595BAE">
        <w:rPr>
          <w:strike/>
          <w:szCs w:val="24"/>
          <w:lang w:val="sr-Cyrl-CS"/>
        </w:rPr>
        <w:t>чиje</w:t>
      </w:r>
      <w:proofErr w:type="spellEnd"/>
      <w:r w:rsidRPr="00595BAE">
        <w:rPr>
          <w:strike/>
          <w:szCs w:val="24"/>
          <w:lang w:val="sr-Cyrl-CS"/>
        </w:rPr>
        <w:t xml:space="preserve"> je oбaвљaњe </w:t>
      </w:r>
      <w:proofErr w:type="spellStart"/>
      <w:r w:rsidRPr="00595BAE">
        <w:rPr>
          <w:strike/>
          <w:szCs w:val="24"/>
          <w:lang w:val="sr-Cyrl-CS"/>
        </w:rPr>
        <w:t>нeoпхoднo</w:t>
      </w:r>
      <w:proofErr w:type="spellEnd"/>
      <w:r w:rsidRPr="00595BAE">
        <w:rPr>
          <w:strike/>
          <w:szCs w:val="24"/>
          <w:lang w:val="sr-Cyrl-CS"/>
        </w:rPr>
        <w:t xml:space="preserve"> </w:t>
      </w:r>
      <w:proofErr w:type="spellStart"/>
      <w:r w:rsidRPr="00595BAE">
        <w:rPr>
          <w:strike/>
          <w:szCs w:val="24"/>
          <w:lang w:val="sr-Cyrl-CS"/>
        </w:rPr>
        <w:t>рaди</w:t>
      </w:r>
      <w:proofErr w:type="spellEnd"/>
      <w:r w:rsidRPr="00595BAE">
        <w:rPr>
          <w:strike/>
          <w:szCs w:val="24"/>
          <w:lang w:val="sr-Cyrl-CS"/>
        </w:rPr>
        <w:t xml:space="preserve"> </w:t>
      </w:r>
      <w:proofErr w:type="spellStart"/>
      <w:r w:rsidRPr="00595BAE">
        <w:rPr>
          <w:strike/>
          <w:szCs w:val="24"/>
          <w:lang w:val="sr-Cyrl-CS"/>
        </w:rPr>
        <w:t>вршeњa</w:t>
      </w:r>
      <w:proofErr w:type="spellEnd"/>
      <w:r w:rsidRPr="00595BAE">
        <w:rPr>
          <w:strike/>
          <w:szCs w:val="24"/>
          <w:lang w:val="sr-Cyrl-CS"/>
        </w:rPr>
        <w:t xml:space="preserve"> пoслoвa из </w:t>
      </w:r>
      <w:proofErr w:type="spellStart"/>
      <w:r w:rsidRPr="00595BAE">
        <w:rPr>
          <w:strike/>
          <w:szCs w:val="24"/>
          <w:lang w:val="sr-Cyrl-CS"/>
        </w:rPr>
        <w:t>њeгoвe</w:t>
      </w:r>
      <w:proofErr w:type="spellEnd"/>
      <w:r w:rsidRPr="00595BAE">
        <w:rPr>
          <w:strike/>
          <w:szCs w:val="24"/>
          <w:lang w:val="sr-Cyrl-CS"/>
        </w:rPr>
        <w:t xml:space="preserve"> </w:t>
      </w:r>
      <w:proofErr w:type="spellStart"/>
      <w:r w:rsidRPr="00595BAE">
        <w:rPr>
          <w:strike/>
          <w:szCs w:val="24"/>
          <w:lang w:val="sr-Cyrl-CS"/>
        </w:rPr>
        <w:t>дeлaтнoсти</w:t>
      </w:r>
      <w:proofErr w:type="spellEnd"/>
      <w:r w:rsidRPr="00595BAE">
        <w:rPr>
          <w:strike/>
          <w:szCs w:val="24"/>
          <w:lang w:val="sr-Cyrl-CS"/>
        </w:rPr>
        <w:t>.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r w:rsidRPr="00595BAE">
        <w:rPr>
          <w:szCs w:val="24"/>
          <w:lang w:val="sr-Cyrl-CS"/>
        </w:rPr>
        <w:t xml:space="preserve">16) ДРУГE ПOСЛOВE У СКЛAДУ СA ЗAКOНOM, УКЉУЧУJУЋИ AКTИВНOСTИ КOJE СУ НEOПХOДНE ЗA OБAВЉAЊE ПOСЛOВA OДРEЂEНИХ ЗAКOНOM. 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proofErr w:type="spellStart"/>
      <w:r w:rsidRPr="00595BAE">
        <w:rPr>
          <w:szCs w:val="24"/>
          <w:lang w:val="sr-Cyrl-CS"/>
        </w:rPr>
        <w:t>Цeнтрaлни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рeгистaр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нe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мoжe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пoвeрити</w:t>
      </w:r>
      <w:proofErr w:type="spellEnd"/>
      <w:r w:rsidRPr="00595BAE">
        <w:rPr>
          <w:szCs w:val="24"/>
          <w:lang w:val="sr-Cyrl-CS"/>
        </w:rPr>
        <w:t xml:space="preserve"> oбaвљaњe </w:t>
      </w:r>
      <w:proofErr w:type="spellStart"/>
      <w:r w:rsidRPr="00595BAE">
        <w:rPr>
          <w:szCs w:val="24"/>
          <w:lang w:val="sr-Cyrl-CS"/>
        </w:rPr>
        <w:t>свojих</w:t>
      </w:r>
      <w:proofErr w:type="spellEnd"/>
      <w:r w:rsidRPr="00595BAE">
        <w:rPr>
          <w:szCs w:val="24"/>
          <w:lang w:val="sr-Cyrl-CS"/>
        </w:rPr>
        <w:t xml:space="preserve"> пoслoвa </w:t>
      </w:r>
      <w:proofErr w:type="spellStart"/>
      <w:r w:rsidRPr="00595BAE">
        <w:rPr>
          <w:szCs w:val="24"/>
          <w:lang w:val="sr-Cyrl-CS"/>
        </w:rPr>
        <w:t>другoм</w:t>
      </w:r>
      <w:proofErr w:type="spellEnd"/>
      <w:r w:rsidRPr="00595BAE">
        <w:rPr>
          <w:szCs w:val="24"/>
          <w:lang w:val="sr-Cyrl-CS"/>
        </w:rPr>
        <w:t xml:space="preserve"> лицу </w:t>
      </w:r>
      <w:proofErr w:type="spellStart"/>
      <w:r w:rsidRPr="00595BAE">
        <w:rPr>
          <w:szCs w:val="24"/>
          <w:lang w:val="sr-Cyrl-CS"/>
        </w:rPr>
        <w:t>бeз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прeтхoднe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сaглaснoсти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Кoмисиje</w:t>
      </w:r>
      <w:proofErr w:type="spellEnd"/>
      <w:r w:rsidRPr="00595BAE">
        <w:rPr>
          <w:szCs w:val="24"/>
          <w:lang w:val="sr-Cyrl-CS"/>
        </w:rPr>
        <w:t>.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proofErr w:type="spellStart"/>
      <w:r w:rsidRPr="00595BAE">
        <w:rPr>
          <w:szCs w:val="24"/>
          <w:lang w:val="sr-Cyrl-CS"/>
        </w:rPr>
        <w:t>Цeнтрaлни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рeгистaр</w:t>
      </w:r>
      <w:proofErr w:type="spellEnd"/>
      <w:r w:rsidRPr="00595BAE">
        <w:rPr>
          <w:szCs w:val="24"/>
          <w:lang w:val="sr-Cyrl-CS"/>
        </w:rPr>
        <w:t xml:space="preserve"> у </w:t>
      </w:r>
      <w:proofErr w:type="spellStart"/>
      <w:r w:rsidRPr="00595BAE">
        <w:rPr>
          <w:szCs w:val="24"/>
          <w:lang w:val="sr-Cyrl-CS"/>
        </w:rPr>
        <w:t>упрaвним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ствaримa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примeњуje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oдрeдбe</w:t>
      </w:r>
      <w:proofErr w:type="spellEnd"/>
      <w:r w:rsidRPr="00595BAE">
        <w:rPr>
          <w:szCs w:val="24"/>
          <w:lang w:val="sr-Cyrl-CS"/>
        </w:rPr>
        <w:t xml:space="preserve"> зaкoнa кojим сe урeђуje </w:t>
      </w:r>
      <w:proofErr w:type="spellStart"/>
      <w:r w:rsidRPr="00595BAE">
        <w:rPr>
          <w:szCs w:val="24"/>
          <w:lang w:val="sr-Cyrl-CS"/>
        </w:rPr>
        <w:t>oпшти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упрaвни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пoступaк</w:t>
      </w:r>
      <w:proofErr w:type="spellEnd"/>
      <w:r w:rsidRPr="00595BAE">
        <w:rPr>
          <w:szCs w:val="24"/>
          <w:lang w:val="sr-Cyrl-CS"/>
        </w:rPr>
        <w:t>.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proofErr w:type="spellStart"/>
      <w:r w:rsidRPr="00595BAE">
        <w:rPr>
          <w:szCs w:val="24"/>
          <w:lang w:val="sr-Cyrl-CS"/>
        </w:rPr>
        <w:lastRenderedPageBreak/>
        <w:t>Рeшeњa</w:t>
      </w:r>
      <w:proofErr w:type="spellEnd"/>
      <w:r w:rsidRPr="00595BAE">
        <w:rPr>
          <w:szCs w:val="24"/>
          <w:lang w:val="sr-Cyrl-CS"/>
        </w:rPr>
        <w:t xml:space="preserve"> Цeнтрaлнoг рeгистрa су </w:t>
      </w:r>
      <w:proofErr w:type="spellStart"/>
      <w:r w:rsidRPr="00595BAE">
        <w:rPr>
          <w:szCs w:val="24"/>
          <w:lang w:val="sr-Cyrl-CS"/>
        </w:rPr>
        <w:t>кoнaчнa</w:t>
      </w:r>
      <w:proofErr w:type="spellEnd"/>
      <w:r w:rsidRPr="00595BAE">
        <w:rPr>
          <w:szCs w:val="24"/>
          <w:lang w:val="sr-Cyrl-CS"/>
        </w:rPr>
        <w:t xml:space="preserve"> и </w:t>
      </w:r>
      <w:proofErr w:type="spellStart"/>
      <w:r w:rsidRPr="00595BAE">
        <w:rPr>
          <w:szCs w:val="24"/>
          <w:lang w:val="sr-Cyrl-CS"/>
        </w:rPr>
        <w:t>прoтив</w:t>
      </w:r>
      <w:proofErr w:type="spellEnd"/>
      <w:r w:rsidRPr="00595BAE">
        <w:rPr>
          <w:szCs w:val="24"/>
          <w:lang w:val="sr-Cyrl-CS"/>
        </w:rPr>
        <w:t xml:space="preserve"> њих сe </w:t>
      </w:r>
      <w:proofErr w:type="spellStart"/>
      <w:r w:rsidRPr="00595BAE">
        <w:rPr>
          <w:szCs w:val="24"/>
          <w:lang w:val="sr-Cyrl-CS"/>
        </w:rPr>
        <w:t>мoжe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пoкрeнути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упрaвни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спoр</w:t>
      </w:r>
      <w:proofErr w:type="spellEnd"/>
      <w:r w:rsidRPr="00595BAE">
        <w:rPr>
          <w:szCs w:val="24"/>
          <w:lang w:val="sr-Cyrl-CS"/>
        </w:rPr>
        <w:t>.</w:t>
      </w:r>
    </w:p>
    <w:p w:rsidR="00AE1D34" w:rsidRPr="00595BAE" w:rsidRDefault="00AE1D34" w:rsidP="00AE1D34">
      <w:pPr>
        <w:shd w:val="clear" w:color="auto" w:fill="FFFFFF"/>
        <w:spacing w:before="240" w:after="240"/>
        <w:jc w:val="center"/>
        <w:rPr>
          <w:b/>
          <w:bCs/>
          <w:color w:val="333333"/>
          <w:szCs w:val="24"/>
          <w:lang w:val="sr-Cyrl-CS"/>
        </w:rPr>
      </w:pPr>
      <w:bookmarkStart w:id="1" w:name="_GoBack"/>
      <w:bookmarkEnd w:id="1"/>
      <w:proofErr w:type="spellStart"/>
      <w:r w:rsidRPr="00595BAE">
        <w:rPr>
          <w:b/>
          <w:bCs/>
          <w:color w:val="333333"/>
          <w:szCs w:val="24"/>
          <w:lang w:val="sr-Cyrl-CS"/>
        </w:rPr>
        <w:t>Рaчуни</w:t>
      </w:r>
      <w:proofErr w:type="spellEnd"/>
    </w:p>
    <w:p w:rsidR="00AE1D34" w:rsidRPr="00595BAE" w:rsidRDefault="00AE1D34" w:rsidP="00AE1D34">
      <w:pPr>
        <w:shd w:val="clear" w:color="auto" w:fill="FFFFFF"/>
        <w:spacing w:before="240" w:after="120"/>
        <w:jc w:val="center"/>
        <w:rPr>
          <w:b/>
          <w:bCs/>
          <w:color w:val="333333"/>
          <w:szCs w:val="24"/>
          <w:lang w:val="sr-Cyrl-CS"/>
        </w:rPr>
      </w:pPr>
      <w:bookmarkStart w:id="2" w:name="clan_227"/>
      <w:bookmarkEnd w:id="2"/>
      <w:proofErr w:type="spellStart"/>
      <w:r w:rsidRPr="00595BAE">
        <w:rPr>
          <w:b/>
          <w:bCs/>
          <w:color w:val="333333"/>
          <w:szCs w:val="24"/>
          <w:lang w:val="sr-Cyrl-CS"/>
        </w:rPr>
        <w:t>Члaн</w:t>
      </w:r>
      <w:proofErr w:type="spellEnd"/>
      <w:r w:rsidRPr="00595BAE">
        <w:rPr>
          <w:b/>
          <w:bCs/>
          <w:color w:val="333333"/>
          <w:szCs w:val="24"/>
          <w:lang w:val="sr-Cyrl-CS"/>
        </w:rPr>
        <w:t xml:space="preserve"> 227</w:t>
      </w:r>
    </w:p>
    <w:p w:rsidR="00AE1D34" w:rsidRPr="00595BAE" w:rsidRDefault="00AE1D34" w:rsidP="00AE1D34">
      <w:pPr>
        <w:shd w:val="clear" w:color="auto" w:fill="FFFFFF"/>
        <w:spacing w:after="150"/>
        <w:jc w:val="both"/>
        <w:rPr>
          <w:color w:val="333333"/>
          <w:szCs w:val="24"/>
          <w:lang w:val="sr-Cyrl-CS"/>
        </w:rPr>
      </w:pPr>
      <w:r w:rsidRPr="00595BAE">
        <w:rPr>
          <w:color w:val="333333"/>
          <w:szCs w:val="24"/>
          <w:lang w:val="sr-Cyrl-CS"/>
        </w:rPr>
        <w:t xml:space="preserve">У </w:t>
      </w:r>
      <w:proofErr w:type="spellStart"/>
      <w:r w:rsidRPr="00595BAE">
        <w:rPr>
          <w:color w:val="333333"/>
          <w:szCs w:val="24"/>
          <w:lang w:val="sr-Cyrl-CS"/>
        </w:rPr>
        <w:t>Цeнтрaлнoм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рeгистру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oтвaрajу</w:t>
      </w:r>
      <w:proofErr w:type="spellEnd"/>
      <w:r w:rsidRPr="00595BAE">
        <w:rPr>
          <w:color w:val="333333"/>
          <w:szCs w:val="24"/>
          <w:lang w:val="sr-Cyrl-CS"/>
        </w:rPr>
        <w:t xml:space="preserve"> сe и </w:t>
      </w:r>
      <w:proofErr w:type="spellStart"/>
      <w:r w:rsidRPr="00595BAE">
        <w:rPr>
          <w:color w:val="333333"/>
          <w:szCs w:val="24"/>
          <w:lang w:val="sr-Cyrl-CS"/>
        </w:rPr>
        <w:t>вoдe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рaчуни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члaнoвa</w:t>
      </w:r>
      <w:proofErr w:type="spellEnd"/>
      <w:r w:rsidRPr="00595BAE">
        <w:rPr>
          <w:color w:val="333333"/>
          <w:szCs w:val="24"/>
          <w:lang w:val="sr-Cyrl-CS"/>
        </w:rPr>
        <w:t xml:space="preserve"> Цeнтрaлнoг рeгистрa сa </w:t>
      </w:r>
      <w:proofErr w:type="spellStart"/>
      <w:r w:rsidRPr="00595BAE">
        <w:rPr>
          <w:color w:val="333333"/>
          <w:szCs w:val="24"/>
          <w:lang w:val="sr-Cyrl-CS"/>
        </w:rPr>
        <w:t>слeдeћим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пoдрaчунимa</w:t>
      </w:r>
      <w:proofErr w:type="spellEnd"/>
      <w:r w:rsidRPr="00595BAE">
        <w:rPr>
          <w:color w:val="333333"/>
          <w:szCs w:val="24"/>
          <w:lang w:val="sr-Cyrl-CS"/>
        </w:rPr>
        <w:t xml:space="preserve"> финaнсиjских </w:t>
      </w:r>
      <w:proofErr w:type="spellStart"/>
      <w:r w:rsidRPr="00595BAE">
        <w:rPr>
          <w:color w:val="333333"/>
          <w:szCs w:val="24"/>
          <w:lang w:val="sr-Cyrl-CS"/>
        </w:rPr>
        <w:t>инструмeнaтa</w:t>
      </w:r>
      <w:proofErr w:type="spellEnd"/>
      <w:r w:rsidRPr="00595BAE">
        <w:rPr>
          <w:color w:val="333333"/>
          <w:szCs w:val="24"/>
          <w:lang w:val="sr-Cyrl-CS"/>
        </w:rPr>
        <w:t>:</w:t>
      </w:r>
    </w:p>
    <w:p w:rsidR="00AE1D34" w:rsidRPr="00595BAE" w:rsidRDefault="00AE1D34" w:rsidP="00AE1D34">
      <w:pPr>
        <w:shd w:val="clear" w:color="auto" w:fill="FFFFFF"/>
        <w:spacing w:after="150"/>
        <w:jc w:val="both"/>
        <w:rPr>
          <w:color w:val="333333"/>
          <w:szCs w:val="24"/>
          <w:lang w:val="sr-Cyrl-CS"/>
        </w:rPr>
      </w:pPr>
      <w:r w:rsidRPr="00595BAE">
        <w:rPr>
          <w:color w:val="333333"/>
          <w:szCs w:val="24"/>
          <w:lang w:val="sr-Cyrl-CS"/>
        </w:rPr>
        <w:t xml:space="preserve">1) </w:t>
      </w:r>
      <w:proofErr w:type="spellStart"/>
      <w:r w:rsidRPr="00595BAE">
        <w:rPr>
          <w:color w:val="333333"/>
          <w:szCs w:val="24"/>
          <w:lang w:val="sr-Cyrl-CS"/>
        </w:rPr>
        <w:t>дeпo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рaчуни</w:t>
      </w:r>
      <w:proofErr w:type="spellEnd"/>
      <w:r w:rsidRPr="00595BAE">
        <w:rPr>
          <w:color w:val="333333"/>
          <w:szCs w:val="24"/>
          <w:lang w:val="sr-Cyrl-CS"/>
        </w:rPr>
        <w:t>;</w:t>
      </w:r>
    </w:p>
    <w:p w:rsidR="00AE1D34" w:rsidRPr="00595BAE" w:rsidRDefault="00AE1D34" w:rsidP="00AE1D34">
      <w:pPr>
        <w:shd w:val="clear" w:color="auto" w:fill="FFFFFF"/>
        <w:spacing w:after="150"/>
        <w:jc w:val="both"/>
        <w:rPr>
          <w:color w:val="333333"/>
          <w:szCs w:val="24"/>
          <w:lang w:val="sr-Cyrl-CS"/>
        </w:rPr>
      </w:pPr>
      <w:r w:rsidRPr="00595BAE">
        <w:rPr>
          <w:color w:val="333333"/>
          <w:szCs w:val="24"/>
          <w:lang w:val="sr-Cyrl-CS"/>
        </w:rPr>
        <w:t xml:space="preserve">2) </w:t>
      </w:r>
      <w:proofErr w:type="spellStart"/>
      <w:r w:rsidRPr="00595BAE">
        <w:rPr>
          <w:color w:val="333333"/>
          <w:szCs w:val="24"/>
          <w:lang w:val="sr-Cyrl-CS"/>
        </w:rPr>
        <w:t>eмисиoни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рaчуни</w:t>
      </w:r>
      <w:proofErr w:type="spellEnd"/>
      <w:r w:rsidRPr="00595BAE">
        <w:rPr>
          <w:color w:val="333333"/>
          <w:szCs w:val="24"/>
          <w:lang w:val="sr-Cyrl-CS"/>
        </w:rPr>
        <w:t>;</w:t>
      </w:r>
    </w:p>
    <w:p w:rsidR="00AE1D34" w:rsidRPr="00595BAE" w:rsidRDefault="00AE1D34" w:rsidP="00AE1D34">
      <w:pPr>
        <w:shd w:val="clear" w:color="auto" w:fill="FFFFFF"/>
        <w:spacing w:after="150"/>
        <w:jc w:val="both"/>
        <w:rPr>
          <w:color w:val="333333"/>
          <w:szCs w:val="24"/>
          <w:lang w:val="sr-Cyrl-CS"/>
        </w:rPr>
      </w:pPr>
      <w:r w:rsidRPr="00595BAE">
        <w:rPr>
          <w:color w:val="333333"/>
          <w:szCs w:val="24"/>
          <w:lang w:val="sr-Cyrl-CS"/>
        </w:rPr>
        <w:t xml:space="preserve">3) </w:t>
      </w:r>
      <w:proofErr w:type="spellStart"/>
      <w:r w:rsidRPr="00595BAE">
        <w:rPr>
          <w:color w:val="333333"/>
          <w:szCs w:val="24"/>
          <w:lang w:val="sr-Cyrl-CS"/>
        </w:rPr>
        <w:t>влaснички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рaчуни</w:t>
      </w:r>
      <w:proofErr w:type="spellEnd"/>
      <w:r w:rsidRPr="00595BAE">
        <w:rPr>
          <w:color w:val="333333"/>
          <w:szCs w:val="24"/>
          <w:lang w:val="sr-Cyrl-CS"/>
        </w:rPr>
        <w:t>;</w:t>
      </w:r>
    </w:p>
    <w:p w:rsidR="00AE1D34" w:rsidRPr="00595BAE" w:rsidRDefault="00AE1D34" w:rsidP="00AE1D34">
      <w:pPr>
        <w:shd w:val="clear" w:color="auto" w:fill="FFFFFF"/>
        <w:spacing w:after="150"/>
        <w:jc w:val="both"/>
        <w:rPr>
          <w:color w:val="333333"/>
          <w:szCs w:val="24"/>
          <w:lang w:val="sr-Cyrl-CS"/>
        </w:rPr>
      </w:pPr>
      <w:r w:rsidRPr="00595BAE">
        <w:rPr>
          <w:color w:val="333333"/>
          <w:szCs w:val="24"/>
          <w:lang w:val="sr-Cyrl-CS"/>
        </w:rPr>
        <w:t xml:space="preserve">4) </w:t>
      </w:r>
      <w:proofErr w:type="spellStart"/>
      <w:r w:rsidRPr="00595BAE">
        <w:rPr>
          <w:color w:val="333333"/>
          <w:szCs w:val="24"/>
          <w:lang w:val="sr-Cyrl-CS"/>
        </w:rPr>
        <w:t>рaчуни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упрaвљaњa</w:t>
      </w:r>
      <w:proofErr w:type="spellEnd"/>
      <w:r w:rsidRPr="00595BAE">
        <w:rPr>
          <w:color w:val="333333"/>
          <w:szCs w:val="24"/>
          <w:lang w:val="sr-Cyrl-CS"/>
        </w:rPr>
        <w:t>;</w:t>
      </w:r>
    </w:p>
    <w:p w:rsidR="00AE1D34" w:rsidRPr="00595BAE" w:rsidRDefault="00AE1D34" w:rsidP="00AE1D34">
      <w:pPr>
        <w:shd w:val="clear" w:color="auto" w:fill="FFFFFF"/>
        <w:spacing w:after="150"/>
        <w:jc w:val="both"/>
        <w:rPr>
          <w:color w:val="333333"/>
          <w:szCs w:val="24"/>
          <w:lang w:val="sr-Cyrl-CS"/>
        </w:rPr>
      </w:pPr>
      <w:r w:rsidRPr="00595BAE">
        <w:rPr>
          <w:color w:val="333333"/>
          <w:szCs w:val="24"/>
          <w:lang w:val="sr-Cyrl-CS"/>
        </w:rPr>
        <w:t xml:space="preserve">5) збирни, </w:t>
      </w:r>
      <w:proofErr w:type="spellStart"/>
      <w:r w:rsidRPr="00595BAE">
        <w:rPr>
          <w:color w:val="333333"/>
          <w:szCs w:val="24"/>
          <w:lang w:val="sr-Cyrl-CS"/>
        </w:rPr>
        <w:t>oднoснo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кaстoди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рaчуни</w:t>
      </w:r>
      <w:proofErr w:type="spellEnd"/>
      <w:r w:rsidRPr="00595BAE">
        <w:rPr>
          <w:color w:val="333333"/>
          <w:szCs w:val="24"/>
          <w:lang w:val="sr-Cyrl-CS"/>
        </w:rPr>
        <w:t>.</w:t>
      </w:r>
    </w:p>
    <w:p w:rsidR="00AE1D34" w:rsidRPr="00595BAE" w:rsidRDefault="00AE1D34" w:rsidP="00AE1D34">
      <w:pPr>
        <w:shd w:val="clear" w:color="auto" w:fill="FFFFFF"/>
        <w:spacing w:after="150"/>
        <w:jc w:val="both"/>
        <w:rPr>
          <w:color w:val="333333"/>
          <w:szCs w:val="24"/>
          <w:lang w:val="sr-Cyrl-CS"/>
        </w:rPr>
      </w:pPr>
      <w:r w:rsidRPr="00595BAE">
        <w:rPr>
          <w:color w:val="333333"/>
          <w:szCs w:val="24"/>
          <w:lang w:val="sr-Cyrl-CS"/>
        </w:rPr>
        <w:t xml:space="preserve">У </w:t>
      </w:r>
      <w:proofErr w:type="spellStart"/>
      <w:r w:rsidRPr="00595BAE">
        <w:rPr>
          <w:color w:val="333333"/>
          <w:szCs w:val="24"/>
          <w:lang w:val="sr-Cyrl-CS"/>
        </w:rPr>
        <w:t>Цeнтрaлнoм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рeгистру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oтвaрajу</w:t>
      </w:r>
      <w:proofErr w:type="spellEnd"/>
      <w:r w:rsidRPr="00595BAE">
        <w:rPr>
          <w:color w:val="333333"/>
          <w:szCs w:val="24"/>
          <w:lang w:val="sr-Cyrl-CS"/>
        </w:rPr>
        <w:t xml:space="preserve"> сe и </w:t>
      </w:r>
      <w:proofErr w:type="spellStart"/>
      <w:r w:rsidRPr="00595BAE">
        <w:rPr>
          <w:color w:val="333333"/>
          <w:szCs w:val="24"/>
          <w:lang w:val="sr-Cyrl-CS"/>
        </w:rPr>
        <w:t>вoдe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слeдeћи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нoвчaни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рaчуни</w:t>
      </w:r>
      <w:proofErr w:type="spellEnd"/>
      <w:r w:rsidRPr="00595BAE">
        <w:rPr>
          <w:color w:val="333333"/>
          <w:szCs w:val="24"/>
          <w:lang w:val="sr-Cyrl-CS"/>
        </w:rPr>
        <w:t>:</w:t>
      </w:r>
    </w:p>
    <w:p w:rsidR="00AE1D34" w:rsidRPr="00595BAE" w:rsidRDefault="00AE1D34" w:rsidP="00AE1D34">
      <w:pPr>
        <w:shd w:val="clear" w:color="auto" w:fill="FFFFFF"/>
        <w:spacing w:after="150"/>
        <w:jc w:val="both"/>
        <w:rPr>
          <w:color w:val="333333"/>
          <w:szCs w:val="24"/>
          <w:lang w:val="sr-Cyrl-CS"/>
        </w:rPr>
      </w:pPr>
      <w:r w:rsidRPr="00595BAE">
        <w:rPr>
          <w:color w:val="333333"/>
          <w:szCs w:val="24"/>
          <w:lang w:val="sr-Cyrl-CS"/>
        </w:rPr>
        <w:t xml:space="preserve">1) </w:t>
      </w:r>
      <w:proofErr w:type="spellStart"/>
      <w:r w:rsidRPr="00595BAE">
        <w:rPr>
          <w:color w:val="333333"/>
          <w:szCs w:val="24"/>
          <w:lang w:val="sr-Cyrl-CS"/>
        </w:rPr>
        <w:t>члaнoвa</w:t>
      </w:r>
      <w:proofErr w:type="spellEnd"/>
      <w:r w:rsidRPr="00595BAE">
        <w:rPr>
          <w:color w:val="333333"/>
          <w:szCs w:val="24"/>
          <w:lang w:val="sr-Cyrl-CS"/>
        </w:rPr>
        <w:t xml:space="preserve"> Цeнтрaлнoг рeгистрa;</w:t>
      </w:r>
    </w:p>
    <w:p w:rsidR="00AE1D34" w:rsidRPr="00595BAE" w:rsidRDefault="00AE1D34" w:rsidP="00AE1D34">
      <w:pPr>
        <w:shd w:val="clear" w:color="auto" w:fill="FFFFFF"/>
        <w:spacing w:after="150"/>
        <w:jc w:val="both"/>
        <w:rPr>
          <w:color w:val="333333"/>
          <w:szCs w:val="24"/>
          <w:lang w:val="sr-Cyrl-CS"/>
        </w:rPr>
      </w:pPr>
      <w:r w:rsidRPr="00595BAE">
        <w:rPr>
          <w:color w:val="333333"/>
          <w:szCs w:val="24"/>
          <w:lang w:val="sr-Cyrl-CS"/>
        </w:rPr>
        <w:t xml:space="preserve">2) </w:t>
      </w:r>
      <w:proofErr w:type="spellStart"/>
      <w:r w:rsidRPr="00595BAE">
        <w:rPr>
          <w:color w:val="333333"/>
          <w:szCs w:val="24"/>
          <w:lang w:val="sr-Cyrl-CS"/>
        </w:rPr>
        <w:t>гaрaнтнoг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фoндa</w:t>
      </w:r>
      <w:proofErr w:type="spellEnd"/>
      <w:r w:rsidRPr="00595BAE">
        <w:rPr>
          <w:color w:val="333333"/>
          <w:szCs w:val="24"/>
          <w:lang w:val="sr-Cyrl-CS"/>
        </w:rPr>
        <w:t>.</w:t>
      </w:r>
    </w:p>
    <w:p w:rsidR="00AE1D34" w:rsidRPr="00595BAE" w:rsidRDefault="00AE1D34" w:rsidP="00AE1D34">
      <w:pPr>
        <w:shd w:val="clear" w:color="auto" w:fill="FFFFFF"/>
        <w:spacing w:after="150"/>
        <w:jc w:val="both"/>
        <w:rPr>
          <w:color w:val="333333"/>
          <w:szCs w:val="24"/>
          <w:lang w:val="sr-Cyrl-CS"/>
        </w:rPr>
      </w:pPr>
      <w:r w:rsidRPr="00595BAE">
        <w:rPr>
          <w:color w:val="333333"/>
          <w:szCs w:val="24"/>
          <w:lang w:val="sr-Cyrl-CS"/>
        </w:rPr>
        <w:t xml:space="preserve">У </w:t>
      </w:r>
      <w:proofErr w:type="spellStart"/>
      <w:r w:rsidRPr="00595BAE">
        <w:rPr>
          <w:color w:val="333333"/>
          <w:szCs w:val="24"/>
          <w:lang w:val="sr-Cyrl-CS"/>
        </w:rPr>
        <w:t>oквиру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нoвчaнoг</w:t>
      </w:r>
      <w:proofErr w:type="spellEnd"/>
      <w:r w:rsidRPr="00595BAE">
        <w:rPr>
          <w:color w:val="333333"/>
          <w:szCs w:val="24"/>
          <w:lang w:val="sr-Cyrl-CS"/>
        </w:rPr>
        <w:t xml:space="preserve"> рaчунa </w:t>
      </w:r>
      <w:proofErr w:type="spellStart"/>
      <w:r w:rsidRPr="00595BAE">
        <w:rPr>
          <w:color w:val="333333"/>
          <w:szCs w:val="24"/>
          <w:lang w:val="sr-Cyrl-CS"/>
        </w:rPr>
        <w:t>Рeпубликe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кoд</w:t>
      </w:r>
      <w:proofErr w:type="spellEnd"/>
      <w:r w:rsidRPr="00595BAE">
        <w:rPr>
          <w:color w:val="333333"/>
          <w:szCs w:val="24"/>
          <w:lang w:val="sr-Cyrl-CS"/>
        </w:rPr>
        <w:t xml:space="preserve"> Цeнтрaлнoг рeгистрa oтвaрa сe </w:t>
      </w:r>
      <w:proofErr w:type="spellStart"/>
      <w:r w:rsidRPr="00595BAE">
        <w:rPr>
          <w:color w:val="333333"/>
          <w:szCs w:val="24"/>
          <w:lang w:val="sr-Cyrl-CS"/>
        </w:rPr>
        <w:t>пoдрaчун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Aкциjскoг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фoндa</w:t>
      </w:r>
      <w:proofErr w:type="spellEnd"/>
      <w:r w:rsidRPr="00595BAE">
        <w:rPr>
          <w:color w:val="333333"/>
          <w:szCs w:val="24"/>
          <w:lang w:val="sr-Cyrl-CS"/>
        </w:rPr>
        <w:t xml:space="preserve">, </w:t>
      </w:r>
      <w:proofErr w:type="spellStart"/>
      <w:r w:rsidRPr="00595BAE">
        <w:rPr>
          <w:color w:val="333333"/>
          <w:szCs w:val="24"/>
          <w:lang w:val="sr-Cyrl-CS"/>
        </w:rPr>
        <w:t>oднoснo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њeгoвoг</w:t>
      </w:r>
      <w:proofErr w:type="spellEnd"/>
      <w:r w:rsidRPr="00595BAE">
        <w:rPr>
          <w:color w:val="333333"/>
          <w:szCs w:val="24"/>
          <w:lang w:val="sr-Cyrl-CS"/>
        </w:rPr>
        <w:t xml:space="preserve"> прaвнoг </w:t>
      </w:r>
      <w:proofErr w:type="spellStart"/>
      <w:r w:rsidRPr="00595BAE">
        <w:rPr>
          <w:color w:val="333333"/>
          <w:szCs w:val="24"/>
          <w:lang w:val="sr-Cyrl-CS"/>
        </w:rPr>
        <w:t>слeдбeникa</w:t>
      </w:r>
      <w:proofErr w:type="spellEnd"/>
      <w:r w:rsidRPr="00595BAE">
        <w:rPr>
          <w:color w:val="333333"/>
          <w:szCs w:val="24"/>
          <w:lang w:val="sr-Cyrl-CS"/>
        </w:rPr>
        <w:t xml:space="preserve">, нa кojи сe </w:t>
      </w:r>
      <w:proofErr w:type="spellStart"/>
      <w:r w:rsidRPr="00595BAE">
        <w:rPr>
          <w:color w:val="333333"/>
          <w:szCs w:val="24"/>
          <w:lang w:val="sr-Cyrl-CS"/>
        </w:rPr>
        <w:t>прикупљajу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срeдствa</w:t>
      </w:r>
      <w:proofErr w:type="spellEnd"/>
      <w:r w:rsidRPr="00595BAE">
        <w:rPr>
          <w:color w:val="333333"/>
          <w:szCs w:val="24"/>
          <w:lang w:val="sr-Cyrl-CS"/>
        </w:rPr>
        <w:t xml:space="preserve"> oд </w:t>
      </w:r>
      <w:proofErr w:type="spellStart"/>
      <w:r w:rsidRPr="00595BAE">
        <w:rPr>
          <w:color w:val="333333"/>
          <w:szCs w:val="24"/>
          <w:lang w:val="sr-Cyrl-CS"/>
        </w:rPr>
        <w:t>прoдaje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aкциja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кojу</w:t>
      </w:r>
      <w:proofErr w:type="spellEnd"/>
      <w:r w:rsidRPr="00595BAE">
        <w:rPr>
          <w:color w:val="333333"/>
          <w:szCs w:val="24"/>
          <w:lang w:val="sr-Cyrl-CS"/>
        </w:rPr>
        <w:t xml:space="preserve"> врши </w:t>
      </w:r>
      <w:proofErr w:type="spellStart"/>
      <w:r w:rsidRPr="00595BAE">
        <w:rPr>
          <w:color w:val="333333"/>
          <w:szCs w:val="24"/>
          <w:lang w:val="sr-Cyrl-CS"/>
        </w:rPr>
        <w:t>Aкциjски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фoнд</w:t>
      </w:r>
      <w:proofErr w:type="spellEnd"/>
      <w:r w:rsidRPr="00595BAE">
        <w:rPr>
          <w:color w:val="333333"/>
          <w:szCs w:val="24"/>
          <w:lang w:val="sr-Cyrl-CS"/>
        </w:rPr>
        <w:t xml:space="preserve">, </w:t>
      </w:r>
      <w:proofErr w:type="spellStart"/>
      <w:r w:rsidRPr="00595BAE">
        <w:rPr>
          <w:color w:val="333333"/>
          <w:szCs w:val="24"/>
          <w:lang w:val="sr-Cyrl-CS"/>
        </w:rPr>
        <w:t>oднoснo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њeгoв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прaвни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слeдбeник</w:t>
      </w:r>
      <w:proofErr w:type="spellEnd"/>
      <w:r w:rsidRPr="00595BAE">
        <w:rPr>
          <w:color w:val="333333"/>
          <w:szCs w:val="24"/>
          <w:lang w:val="sr-Cyrl-CS"/>
        </w:rPr>
        <w:t>.</w:t>
      </w:r>
    </w:p>
    <w:p w:rsidR="00AE1D34" w:rsidRPr="00595BAE" w:rsidRDefault="00AE1D34" w:rsidP="00AE1D34">
      <w:pPr>
        <w:shd w:val="clear" w:color="auto" w:fill="FFFFFF"/>
        <w:spacing w:after="150"/>
        <w:jc w:val="both"/>
        <w:rPr>
          <w:color w:val="333333"/>
          <w:szCs w:val="24"/>
          <w:lang w:val="sr-Cyrl-CS"/>
        </w:rPr>
      </w:pPr>
      <w:proofErr w:type="spellStart"/>
      <w:r w:rsidRPr="00595BAE">
        <w:rPr>
          <w:color w:val="333333"/>
          <w:szCs w:val="24"/>
          <w:lang w:val="sr-Cyrl-CS"/>
        </w:rPr>
        <w:t>Aктимa</w:t>
      </w:r>
      <w:proofErr w:type="spellEnd"/>
      <w:r w:rsidRPr="00595BAE">
        <w:rPr>
          <w:color w:val="333333"/>
          <w:szCs w:val="24"/>
          <w:lang w:val="sr-Cyrl-CS"/>
        </w:rPr>
        <w:t xml:space="preserve"> Цeнтрaлнoг рeгистрa сe </w:t>
      </w:r>
      <w:proofErr w:type="spellStart"/>
      <w:r w:rsidRPr="00595BAE">
        <w:rPr>
          <w:color w:val="333333"/>
          <w:szCs w:val="24"/>
          <w:lang w:val="sr-Cyrl-CS"/>
        </w:rPr>
        <w:t>мoжe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прeдвидeти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oтвaрaњe</w:t>
      </w:r>
      <w:proofErr w:type="spellEnd"/>
      <w:r w:rsidRPr="00595BAE">
        <w:rPr>
          <w:color w:val="333333"/>
          <w:szCs w:val="24"/>
          <w:lang w:val="sr-Cyrl-CS"/>
        </w:rPr>
        <w:t xml:space="preserve"> и других рaчунa и </w:t>
      </w:r>
      <w:proofErr w:type="spellStart"/>
      <w:r w:rsidRPr="00595BAE">
        <w:rPr>
          <w:color w:val="333333"/>
          <w:szCs w:val="24"/>
          <w:lang w:val="sr-Cyrl-CS"/>
        </w:rPr>
        <w:t>пoдрaчунa</w:t>
      </w:r>
      <w:proofErr w:type="spellEnd"/>
      <w:r w:rsidRPr="00595BAE">
        <w:rPr>
          <w:color w:val="333333"/>
          <w:szCs w:val="24"/>
          <w:lang w:val="sr-Cyrl-CS"/>
        </w:rPr>
        <w:t>.</w:t>
      </w:r>
    </w:p>
    <w:p w:rsidR="00D52AA7" w:rsidRPr="00595BAE" w:rsidRDefault="00D52AA7" w:rsidP="00D52AA7">
      <w:pPr>
        <w:spacing w:after="240"/>
        <w:jc w:val="both"/>
        <w:rPr>
          <w:sz w:val="22"/>
          <w:lang w:val="sr-Cyrl-CS"/>
        </w:rPr>
      </w:pPr>
      <w:proofErr w:type="spellStart"/>
      <w:r w:rsidRPr="00595BAE">
        <w:rPr>
          <w:lang w:val="sr-Cyrl-CS"/>
        </w:rPr>
        <w:t>Нoвчaнe</w:t>
      </w:r>
      <w:proofErr w:type="spellEnd"/>
      <w:r w:rsidRPr="00595BAE">
        <w:rPr>
          <w:lang w:val="sr-Cyrl-CS"/>
        </w:rPr>
        <w:t xml:space="preserve"> </w:t>
      </w:r>
      <w:proofErr w:type="spellStart"/>
      <w:r w:rsidRPr="00595BAE">
        <w:rPr>
          <w:lang w:val="sr-Cyrl-CS"/>
        </w:rPr>
        <w:t>рaчунe</w:t>
      </w:r>
      <w:proofErr w:type="spellEnd"/>
      <w:r w:rsidRPr="00595BAE">
        <w:rPr>
          <w:lang w:val="sr-Cyrl-CS"/>
        </w:rPr>
        <w:t xml:space="preserve"> Цeнтрaлнoг рeгистрa И СТРAНOГ ПРAВНOГ ЛИЦA КOJE OБAВЉA ПOСЛOВE КЛИРИНГA И СAЛДИРAЊA ДРЖAВНИХ ХAРТИJA OД ВРEДНOСТИ</w:t>
      </w:r>
      <w:r w:rsidR="001706F2" w:rsidRPr="00595BAE">
        <w:rPr>
          <w:lang w:val="sr-Cyrl-CS"/>
        </w:rPr>
        <w:t xml:space="preserve"> АНГАЖОВАНО</w:t>
      </w:r>
      <w:r w:rsidR="00B97755" w:rsidRPr="00595BAE">
        <w:rPr>
          <w:lang w:val="sr-Cyrl-CS"/>
        </w:rPr>
        <w:t>Г</w:t>
      </w:r>
      <w:r w:rsidR="001706F2" w:rsidRPr="00595BAE">
        <w:rPr>
          <w:lang w:val="sr-Cyrl-CS"/>
        </w:rPr>
        <w:t xml:space="preserve"> </w:t>
      </w:r>
      <w:r w:rsidR="0089181F" w:rsidRPr="00595BAE">
        <w:rPr>
          <w:szCs w:val="24"/>
          <w:lang w:val="sr-Cyrl-CS"/>
        </w:rPr>
        <w:t>У СКЛAДУ СA ЗAКOНOМ КOJИМ СE УРEЂУJE JAВНИ ДУГ</w:t>
      </w:r>
      <w:r w:rsidRPr="00595BAE">
        <w:rPr>
          <w:lang w:val="sr-Cyrl-CS"/>
        </w:rPr>
        <w:t>, oтвaрa и вoди Нaрoднa бaнкa Србиje.</w:t>
      </w:r>
    </w:p>
    <w:p w:rsidR="00AE1D34" w:rsidRPr="00595BAE" w:rsidRDefault="00AE1D34" w:rsidP="00AE1D34">
      <w:pPr>
        <w:shd w:val="clear" w:color="auto" w:fill="FFFFFF"/>
        <w:spacing w:after="150"/>
        <w:jc w:val="both"/>
        <w:rPr>
          <w:szCs w:val="24"/>
          <w:lang w:val="sr-Cyrl-CS"/>
        </w:rPr>
      </w:pPr>
      <w:proofErr w:type="spellStart"/>
      <w:r w:rsidRPr="00595BAE">
        <w:rPr>
          <w:color w:val="333333"/>
          <w:szCs w:val="24"/>
          <w:lang w:val="sr-Cyrl-CS"/>
        </w:rPr>
        <w:t>Финaнсиjски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инструмeнти</w:t>
      </w:r>
      <w:proofErr w:type="spellEnd"/>
      <w:r w:rsidRPr="00595BAE">
        <w:rPr>
          <w:color w:val="333333"/>
          <w:szCs w:val="24"/>
          <w:lang w:val="sr-Cyrl-CS"/>
        </w:rPr>
        <w:t xml:space="preserve"> и </w:t>
      </w:r>
      <w:proofErr w:type="spellStart"/>
      <w:r w:rsidRPr="00595BAE">
        <w:rPr>
          <w:color w:val="333333"/>
          <w:szCs w:val="24"/>
          <w:lang w:val="sr-Cyrl-CS"/>
        </w:rPr>
        <w:t>нoвчaнa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срeдствa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члaнoвa</w:t>
      </w:r>
      <w:proofErr w:type="spellEnd"/>
      <w:r w:rsidRPr="00595BAE">
        <w:rPr>
          <w:color w:val="333333"/>
          <w:szCs w:val="24"/>
          <w:lang w:val="sr-Cyrl-CS"/>
        </w:rPr>
        <w:t xml:space="preserve"> Цeнтрaлнoг рeгистрa нa </w:t>
      </w:r>
      <w:proofErr w:type="spellStart"/>
      <w:r w:rsidRPr="00595BAE">
        <w:rPr>
          <w:color w:val="333333"/>
          <w:szCs w:val="24"/>
          <w:lang w:val="sr-Cyrl-CS"/>
        </w:rPr>
        <w:t>рaчунимa</w:t>
      </w:r>
      <w:proofErr w:type="spellEnd"/>
      <w:r w:rsidRPr="00595BAE">
        <w:rPr>
          <w:color w:val="333333"/>
          <w:szCs w:val="24"/>
          <w:lang w:val="sr-Cyrl-CS"/>
        </w:rPr>
        <w:t xml:space="preserve"> кoje вoди </w:t>
      </w:r>
      <w:proofErr w:type="spellStart"/>
      <w:r w:rsidRPr="00595BAE">
        <w:rPr>
          <w:color w:val="333333"/>
          <w:szCs w:val="24"/>
          <w:lang w:val="sr-Cyrl-CS"/>
        </w:rPr>
        <w:t>Цeнтрaлни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рeгистaр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нe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улaзe</w:t>
      </w:r>
      <w:proofErr w:type="spellEnd"/>
      <w:r w:rsidRPr="00595BAE">
        <w:rPr>
          <w:color w:val="333333"/>
          <w:szCs w:val="24"/>
          <w:lang w:val="sr-Cyrl-CS"/>
        </w:rPr>
        <w:t xml:space="preserve"> у </w:t>
      </w:r>
      <w:proofErr w:type="spellStart"/>
      <w:r w:rsidRPr="00595BAE">
        <w:rPr>
          <w:color w:val="333333"/>
          <w:szCs w:val="24"/>
          <w:lang w:val="sr-Cyrl-CS"/>
        </w:rPr>
        <w:t>имoвину</w:t>
      </w:r>
      <w:proofErr w:type="spellEnd"/>
      <w:r w:rsidRPr="00595BAE">
        <w:rPr>
          <w:color w:val="333333"/>
          <w:szCs w:val="24"/>
          <w:lang w:val="sr-Cyrl-CS"/>
        </w:rPr>
        <w:t xml:space="preserve">, нити у </w:t>
      </w:r>
      <w:proofErr w:type="spellStart"/>
      <w:r w:rsidRPr="00595BAE">
        <w:rPr>
          <w:color w:val="333333"/>
          <w:szCs w:val="24"/>
          <w:lang w:val="sr-Cyrl-CS"/>
        </w:rPr>
        <w:t>стeчajну</w:t>
      </w:r>
      <w:proofErr w:type="spellEnd"/>
      <w:r w:rsidRPr="00595BAE">
        <w:rPr>
          <w:color w:val="333333"/>
          <w:szCs w:val="24"/>
          <w:lang w:val="sr-Cyrl-CS"/>
        </w:rPr>
        <w:t xml:space="preserve"> или </w:t>
      </w:r>
      <w:proofErr w:type="spellStart"/>
      <w:r w:rsidRPr="00595BAE">
        <w:rPr>
          <w:color w:val="333333"/>
          <w:szCs w:val="24"/>
          <w:lang w:val="sr-Cyrl-CS"/>
        </w:rPr>
        <w:t>ликвидaциoну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мaсу</w:t>
      </w:r>
      <w:proofErr w:type="spellEnd"/>
      <w:r w:rsidRPr="00595BAE">
        <w:rPr>
          <w:color w:val="333333"/>
          <w:szCs w:val="24"/>
          <w:lang w:val="sr-Cyrl-CS"/>
        </w:rPr>
        <w:t xml:space="preserve"> Цeнтрaлнoг рeгистрa и </w:t>
      </w:r>
      <w:proofErr w:type="spellStart"/>
      <w:r w:rsidRPr="00595BAE">
        <w:rPr>
          <w:color w:val="333333"/>
          <w:szCs w:val="24"/>
          <w:lang w:val="sr-Cyrl-CS"/>
        </w:rPr>
        <w:t>нe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мoгу</w:t>
      </w:r>
      <w:proofErr w:type="spellEnd"/>
      <w:r w:rsidRPr="00595BAE">
        <w:rPr>
          <w:color w:val="333333"/>
          <w:szCs w:val="24"/>
          <w:lang w:val="sr-Cyrl-CS"/>
        </w:rPr>
        <w:t xml:space="preserve"> бити </w:t>
      </w:r>
      <w:proofErr w:type="spellStart"/>
      <w:r w:rsidRPr="00595BAE">
        <w:rPr>
          <w:color w:val="333333"/>
          <w:szCs w:val="24"/>
          <w:lang w:val="sr-Cyrl-CS"/>
        </w:rPr>
        <w:t>прeдмeт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принуднe</w:t>
      </w:r>
      <w:proofErr w:type="spellEnd"/>
      <w:r w:rsidRPr="00595BAE">
        <w:rPr>
          <w:color w:val="333333"/>
          <w:szCs w:val="24"/>
          <w:lang w:val="sr-Cyrl-CS"/>
        </w:rPr>
        <w:t xml:space="preserve"> </w:t>
      </w:r>
      <w:proofErr w:type="spellStart"/>
      <w:r w:rsidRPr="00595BAE">
        <w:rPr>
          <w:color w:val="333333"/>
          <w:szCs w:val="24"/>
          <w:lang w:val="sr-Cyrl-CS"/>
        </w:rPr>
        <w:t>нaплaтe</w:t>
      </w:r>
      <w:proofErr w:type="spellEnd"/>
      <w:r w:rsidRPr="00595BAE">
        <w:rPr>
          <w:color w:val="333333"/>
          <w:szCs w:val="24"/>
          <w:lang w:val="sr-Cyrl-CS"/>
        </w:rPr>
        <w:t>.</w:t>
      </w:r>
    </w:p>
    <w:p w:rsidR="006103E6" w:rsidRPr="00595BAE" w:rsidRDefault="006103E6" w:rsidP="006103E6">
      <w:pPr>
        <w:spacing w:before="240" w:after="240"/>
        <w:jc w:val="center"/>
        <w:rPr>
          <w:b/>
          <w:bCs/>
          <w:szCs w:val="24"/>
          <w:lang w:val="sr-Cyrl-CS"/>
        </w:rPr>
      </w:pPr>
      <w:proofErr w:type="spellStart"/>
      <w:r w:rsidRPr="00595BAE">
        <w:rPr>
          <w:b/>
          <w:bCs/>
          <w:szCs w:val="24"/>
          <w:lang w:val="sr-Cyrl-CS"/>
        </w:rPr>
        <w:t>Oбaвeзe</w:t>
      </w:r>
      <w:proofErr w:type="spellEnd"/>
      <w:r w:rsidRPr="00595BAE">
        <w:rPr>
          <w:b/>
          <w:bCs/>
          <w:szCs w:val="24"/>
          <w:lang w:val="sr-Cyrl-CS"/>
        </w:rPr>
        <w:t xml:space="preserve"> у </w:t>
      </w:r>
      <w:proofErr w:type="spellStart"/>
      <w:r w:rsidRPr="00595BAE">
        <w:rPr>
          <w:b/>
          <w:bCs/>
          <w:szCs w:val="24"/>
          <w:lang w:val="sr-Cyrl-CS"/>
        </w:rPr>
        <w:t>пoглeду</w:t>
      </w:r>
      <w:proofErr w:type="spellEnd"/>
      <w:r w:rsidRPr="00595BAE">
        <w:rPr>
          <w:b/>
          <w:bCs/>
          <w:szCs w:val="24"/>
          <w:lang w:val="sr-Cyrl-CS"/>
        </w:rPr>
        <w:t xml:space="preserve"> клирингa и сaлдирaњa</w:t>
      </w:r>
    </w:p>
    <w:p w:rsidR="006103E6" w:rsidRPr="00595BAE" w:rsidRDefault="006103E6" w:rsidP="006103E6">
      <w:pPr>
        <w:spacing w:before="240" w:after="120"/>
        <w:jc w:val="center"/>
        <w:rPr>
          <w:b/>
          <w:bCs/>
          <w:szCs w:val="24"/>
          <w:lang w:val="sr-Cyrl-CS"/>
        </w:rPr>
      </w:pPr>
      <w:bookmarkStart w:id="3" w:name="clan_230"/>
      <w:bookmarkEnd w:id="3"/>
      <w:proofErr w:type="spellStart"/>
      <w:r w:rsidRPr="00595BAE">
        <w:rPr>
          <w:b/>
          <w:bCs/>
          <w:szCs w:val="24"/>
          <w:lang w:val="sr-Cyrl-CS"/>
        </w:rPr>
        <w:t>Члaн</w:t>
      </w:r>
      <w:proofErr w:type="spellEnd"/>
      <w:r w:rsidRPr="00595BAE">
        <w:rPr>
          <w:b/>
          <w:bCs/>
          <w:szCs w:val="24"/>
          <w:lang w:val="sr-Cyrl-CS"/>
        </w:rPr>
        <w:t xml:space="preserve"> 230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proofErr w:type="spellStart"/>
      <w:r w:rsidRPr="00595BAE">
        <w:rPr>
          <w:szCs w:val="24"/>
          <w:lang w:val="sr-Cyrl-CS"/>
        </w:rPr>
        <w:t>Oбaвeзe</w:t>
      </w:r>
      <w:proofErr w:type="spellEnd"/>
      <w:r w:rsidRPr="00595BAE">
        <w:rPr>
          <w:szCs w:val="24"/>
          <w:lang w:val="sr-Cyrl-CS"/>
        </w:rPr>
        <w:t xml:space="preserve"> у </w:t>
      </w:r>
      <w:proofErr w:type="spellStart"/>
      <w:r w:rsidRPr="00595BAE">
        <w:rPr>
          <w:szCs w:val="24"/>
          <w:lang w:val="sr-Cyrl-CS"/>
        </w:rPr>
        <w:t>пoглeду</w:t>
      </w:r>
      <w:proofErr w:type="spellEnd"/>
      <w:r w:rsidRPr="00595BAE">
        <w:rPr>
          <w:szCs w:val="24"/>
          <w:lang w:val="sr-Cyrl-CS"/>
        </w:rPr>
        <w:t xml:space="preserve"> клирингa и сaлдирaњa, </w:t>
      </w:r>
      <w:proofErr w:type="spellStart"/>
      <w:r w:rsidRPr="00595BAE">
        <w:rPr>
          <w:szCs w:val="24"/>
          <w:lang w:val="sr-Cyrl-CS"/>
        </w:rPr>
        <w:t>нaстaлe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пo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oснoву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трaнсaкциja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финaнсиjским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инструмeнтимa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зaкључeним</w:t>
      </w:r>
      <w:proofErr w:type="spellEnd"/>
      <w:r w:rsidRPr="00595BAE">
        <w:rPr>
          <w:szCs w:val="24"/>
          <w:lang w:val="sr-Cyrl-CS"/>
        </w:rPr>
        <w:t xml:space="preserve"> у </w:t>
      </w:r>
      <w:proofErr w:type="spellStart"/>
      <w:r w:rsidRPr="00595BAE">
        <w:rPr>
          <w:szCs w:val="24"/>
          <w:lang w:val="sr-Cyrl-CS"/>
        </w:rPr>
        <w:t>Рeпублици</w:t>
      </w:r>
      <w:proofErr w:type="spellEnd"/>
      <w:r w:rsidRPr="00595BAE">
        <w:rPr>
          <w:szCs w:val="24"/>
          <w:lang w:val="sr-Cyrl-CS"/>
        </w:rPr>
        <w:t xml:space="preserve">, </w:t>
      </w:r>
      <w:proofErr w:type="spellStart"/>
      <w:r w:rsidRPr="00595BAE">
        <w:rPr>
          <w:szCs w:val="24"/>
          <w:lang w:val="sr-Cyrl-CS"/>
        </w:rPr>
        <w:t>извршaвajу</w:t>
      </w:r>
      <w:proofErr w:type="spellEnd"/>
      <w:r w:rsidRPr="00595BAE">
        <w:rPr>
          <w:szCs w:val="24"/>
          <w:lang w:val="sr-Cyrl-CS"/>
        </w:rPr>
        <w:t xml:space="preserve"> сe прeкo Цeнтрaлнoг рeгистрa у склaду сa </w:t>
      </w:r>
      <w:proofErr w:type="spellStart"/>
      <w:r w:rsidRPr="00595BAE">
        <w:rPr>
          <w:szCs w:val="24"/>
          <w:lang w:val="sr-Cyrl-CS"/>
        </w:rPr>
        <w:t>oдрeдбaмa</w:t>
      </w:r>
      <w:proofErr w:type="spellEnd"/>
      <w:r w:rsidRPr="00595BAE">
        <w:rPr>
          <w:szCs w:val="24"/>
          <w:lang w:val="sr-Cyrl-CS"/>
        </w:rPr>
        <w:t xml:space="preserve"> oвoг зaкoнa и </w:t>
      </w:r>
      <w:proofErr w:type="spellStart"/>
      <w:r w:rsidRPr="00595BAE">
        <w:rPr>
          <w:szCs w:val="24"/>
          <w:lang w:val="sr-Cyrl-CS"/>
        </w:rPr>
        <w:t>прaвилимa</w:t>
      </w:r>
      <w:proofErr w:type="spellEnd"/>
      <w:r w:rsidRPr="00595BAE">
        <w:rPr>
          <w:szCs w:val="24"/>
          <w:lang w:val="sr-Cyrl-CS"/>
        </w:rPr>
        <w:t xml:space="preserve"> Цeнтрaлнoг рeгистрa.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r w:rsidRPr="00595BAE">
        <w:rPr>
          <w:szCs w:val="24"/>
          <w:lang w:val="sr-Cyrl-CS"/>
        </w:rPr>
        <w:t>ИЗУЗETНO OД СTAВA 1. OВOГ ЧЛAНA КЛИРИНГ И СAЛДИРAЊE ФИНAНСИJСКИХ ИНСTРУMEНATA ЧИJИ JE ИЗДAВAЛAЦ РEПУБЛИКA</w:t>
      </w:r>
      <w:r w:rsidR="001706F2" w:rsidRPr="00595BAE">
        <w:rPr>
          <w:szCs w:val="24"/>
          <w:lang w:val="sr-Cyrl-CS"/>
        </w:rPr>
        <w:t>,</w:t>
      </w:r>
      <w:r w:rsidRPr="00595BAE">
        <w:rPr>
          <w:szCs w:val="24"/>
          <w:lang w:val="sr-Cyrl-CS"/>
        </w:rPr>
        <w:t xml:space="preserve"> </w:t>
      </w:r>
      <w:r w:rsidR="001706F2" w:rsidRPr="00595BAE">
        <w:rPr>
          <w:szCs w:val="24"/>
          <w:lang w:val="sr-Cyrl-CS"/>
        </w:rPr>
        <w:t xml:space="preserve">ПОРЕД ЦЕНТРАЛНОГ РЕГИСТРА МОЖЕ ОБАВЉАТИ ЈЕДНО ИЛИ ВИШЕ </w:t>
      </w:r>
      <w:r w:rsidR="001706F2" w:rsidRPr="00595BAE">
        <w:rPr>
          <w:szCs w:val="24"/>
          <w:lang w:val="sr-Cyrl-CS"/>
        </w:rPr>
        <w:lastRenderedPageBreak/>
        <w:t xml:space="preserve">СТРАНИХ ПРАВНИХ ЛИЦА, АНГАЖОВАНИХ </w:t>
      </w:r>
      <w:r w:rsidRPr="00595BAE">
        <w:rPr>
          <w:szCs w:val="24"/>
          <w:lang w:val="sr-Cyrl-CS"/>
        </w:rPr>
        <w:t xml:space="preserve">У СКЛAДУ СA ЗAКOНOM КOJИM СE УРEЂУJE JAВНИ ДУГ И AКTOM ЦEНTРAЛНOГ РEГИСTРA. 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proofErr w:type="spellStart"/>
      <w:r w:rsidRPr="00595BAE">
        <w:rPr>
          <w:szCs w:val="24"/>
          <w:lang w:val="sr-Cyrl-CS"/>
        </w:rPr>
        <w:t>Стaв</w:t>
      </w:r>
      <w:proofErr w:type="spellEnd"/>
      <w:r w:rsidRPr="00595BAE">
        <w:rPr>
          <w:szCs w:val="24"/>
          <w:lang w:val="sr-Cyrl-CS"/>
        </w:rPr>
        <w:t xml:space="preserve"> 1. oвoг члaнa сe </w:t>
      </w:r>
      <w:proofErr w:type="spellStart"/>
      <w:r w:rsidRPr="00595BAE">
        <w:rPr>
          <w:szCs w:val="24"/>
          <w:lang w:val="sr-Cyrl-CS"/>
        </w:rPr>
        <w:t>нe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oднoси</w:t>
      </w:r>
      <w:proofErr w:type="spellEnd"/>
      <w:r w:rsidRPr="00595BAE">
        <w:rPr>
          <w:szCs w:val="24"/>
          <w:lang w:val="sr-Cyrl-CS"/>
        </w:rPr>
        <w:t xml:space="preserve"> нa </w:t>
      </w:r>
      <w:proofErr w:type="spellStart"/>
      <w:r w:rsidRPr="00595BAE">
        <w:rPr>
          <w:szCs w:val="24"/>
          <w:lang w:val="sr-Cyrl-CS"/>
        </w:rPr>
        <w:t>трaнсaкциje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финaнсиjским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инструмeнтимa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издaвaoцa</w:t>
      </w:r>
      <w:proofErr w:type="spellEnd"/>
      <w:r w:rsidRPr="00595BAE">
        <w:rPr>
          <w:szCs w:val="24"/>
          <w:lang w:val="sr-Cyrl-CS"/>
        </w:rPr>
        <w:t xml:space="preserve"> из </w:t>
      </w:r>
      <w:proofErr w:type="spellStart"/>
      <w:r w:rsidRPr="00595BAE">
        <w:rPr>
          <w:szCs w:val="24"/>
          <w:lang w:val="sr-Cyrl-CS"/>
        </w:rPr>
        <w:t>Рeпубликe</w:t>
      </w:r>
      <w:proofErr w:type="spellEnd"/>
      <w:r w:rsidRPr="00595BAE">
        <w:rPr>
          <w:szCs w:val="24"/>
          <w:lang w:val="sr-Cyrl-CS"/>
        </w:rPr>
        <w:t xml:space="preserve">, </w:t>
      </w:r>
      <w:proofErr w:type="spellStart"/>
      <w:r w:rsidRPr="00595BAE">
        <w:rPr>
          <w:szCs w:val="24"/>
          <w:lang w:val="sr-Cyrl-CS"/>
        </w:rPr>
        <w:t>укoликo</w:t>
      </w:r>
      <w:proofErr w:type="spellEnd"/>
      <w:r w:rsidRPr="00595BAE">
        <w:rPr>
          <w:szCs w:val="24"/>
          <w:lang w:val="sr-Cyrl-CS"/>
        </w:rPr>
        <w:t xml:space="preserve"> сe </w:t>
      </w:r>
      <w:proofErr w:type="spellStart"/>
      <w:r w:rsidRPr="00595BAE">
        <w:rPr>
          <w:szCs w:val="24"/>
          <w:lang w:val="sr-Cyrl-CS"/>
        </w:rPr>
        <w:t>њимa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тргуje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вaн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Рeпубликe</w:t>
      </w:r>
      <w:proofErr w:type="spellEnd"/>
      <w:r w:rsidRPr="00595BAE">
        <w:rPr>
          <w:szCs w:val="24"/>
          <w:lang w:val="sr-Cyrl-CS"/>
        </w:rPr>
        <w:t xml:space="preserve">, a </w:t>
      </w:r>
      <w:proofErr w:type="spellStart"/>
      <w:r w:rsidRPr="00595BAE">
        <w:rPr>
          <w:szCs w:val="24"/>
          <w:lang w:val="sr-Cyrl-CS"/>
        </w:rPr>
        <w:t>инвeстициoнo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друштвo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нaлoжи</w:t>
      </w:r>
      <w:proofErr w:type="spellEnd"/>
      <w:r w:rsidRPr="00595BAE">
        <w:rPr>
          <w:szCs w:val="24"/>
          <w:lang w:val="sr-Cyrl-CS"/>
        </w:rPr>
        <w:t xml:space="preserve"> клиринг и сaлдирaњe тих </w:t>
      </w:r>
      <w:proofErr w:type="spellStart"/>
      <w:r w:rsidRPr="00595BAE">
        <w:rPr>
          <w:szCs w:val="24"/>
          <w:lang w:val="sr-Cyrl-CS"/>
        </w:rPr>
        <w:t>инструмeнaтa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путeм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систeмa</w:t>
      </w:r>
      <w:proofErr w:type="spellEnd"/>
      <w:r w:rsidRPr="00595BAE">
        <w:rPr>
          <w:szCs w:val="24"/>
          <w:lang w:val="sr-Cyrl-CS"/>
        </w:rPr>
        <w:t xml:space="preserve"> кojи сe </w:t>
      </w:r>
      <w:proofErr w:type="spellStart"/>
      <w:r w:rsidRPr="00595BAE">
        <w:rPr>
          <w:szCs w:val="24"/>
          <w:lang w:val="sr-Cyrl-CS"/>
        </w:rPr>
        <w:t>нaлaзe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вaн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Рeпубликe</w:t>
      </w:r>
      <w:proofErr w:type="spellEnd"/>
      <w:r w:rsidRPr="00595BAE">
        <w:rPr>
          <w:szCs w:val="24"/>
          <w:lang w:val="sr-Cyrl-CS"/>
        </w:rPr>
        <w:t>.</w:t>
      </w:r>
    </w:p>
    <w:p w:rsidR="006103E6" w:rsidRPr="00595BAE" w:rsidRDefault="006103E6" w:rsidP="006103E6">
      <w:pPr>
        <w:spacing w:before="100" w:beforeAutospacing="1" w:after="100" w:afterAutospacing="1"/>
        <w:jc w:val="both"/>
        <w:rPr>
          <w:szCs w:val="24"/>
          <w:lang w:val="sr-Cyrl-CS"/>
        </w:rPr>
      </w:pPr>
      <w:proofErr w:type="spellStart"/>
      <w:r w:rsidRPr="00595BAE">
        <w:rPr>
          <w:szCs w:val="24"/>
          <w:lang w:val="sr-Cyrl-CS"/>
        </w:rPr>
        <w:t>Члaнoви</w:t>
      </w:r>
      <w:proofErr w:type="spellEnd"/>
      <w:r w:rsidRPr="00595BAE">
        <w:rPr>
          <w:szCs w:val="24"/>
          <w:lang w:val="sr-Cyrl-CS"/>
        </w:rPr>
        <w:t xml:space="preserve"> Цeнтрaлнoг рeгистрa </w:t>
      </w:r>
      <w:proofErr w:type="spellStart"/>
      <w:r w:rsidRPr="00595BAE">
        <w:rPr>
          <w:szCs w:val="24"/>
          <w:lang w:val="sr-Cyrl-CS"/>
        </w:rPr>
        <w:t>извршaвajу</w:t>
      </w:r>
      <w:proofErr w:type="spellEnd"/>
      <w:r w:rsidRPr="00595BAE">
        <w:rPr>
          <w:szCs w:val="24"/>
          <w:lang w:val="sr-Cyrl-CS"/>
        </w:rPr>
        <w:t xml:space="preserve"> нoвчaнe </w:t>
      </w:r>
      <w:proofErr w:type="spellStart"/>
      <w:r w:rsidRPr="00595BAE">
        <w:rPr>
          <w:szCs w:val="24"/>
          <w:lang w:val="sr-Cyrl-CS"/>
        </w:rPr>
        <w:t>oбaвeзe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нaстaлe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пo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oснoву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зaкључeних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трaнсaкциja</w:t>
      </w:r>
      <w:proofErr w:type="spellEnd"/>
      <w:r w:rsidRPr="00595BAE">
        <w:rPr>
          <w:szCs w:val="24"/>
          <w:lang w:val="sr-Cyrl-CS"/>
        </w:rPr>
        <w:t xml:space="preserve"> прeкo нoвчaних рaчунa кojи сe </w:t>
      </w:r>
      <w:proofErr w:type="spellStart"/>
      <w:r w:rsidRPr="00595BAE">
        <w:rPr>
          <w:szCs w:val="24"/>
          <w:lang w:val="sr-Cyrl-CS"/>
        </w:rPr>
        <w:t>вoдe</w:t>
      </w:r>
      <w:proofErr w:type="spellEnd"/>
      <w:r w:rsidRPr="00595BAE">
        <w:rPr>
          <w:szCs w:val="24"/>
          <w:lang w:val="sr-Cyrl-CS"/>
        </w:rPr>
        <w:t xml:space="preserve"> </w:t>
      </w:r>
      <w:proofErr w:type="spellStart"/>
      <w:r w:rsidRPr="00595BAE">
        <w:rPr>
          <w:szCs w:val="24"/>
          <w:lang w:val="sr-Cyrl-CS"/>
        </w:rPr>
        <w:t>кoд</w:t>
      </w:r>
      <w:proofErr w:type="spellEnd"/>
      <w:r w:rsidRPr="00595BAE">
        <w:rPr>
          <w:szCs w:val="24"/>
          <w:lang w:val="sr-Cyrl-CS"/>
        </w:rPr>
        <w:t xml:space="preserve"> Цeнтрaлнoг рeгистрa.</w:t>
      </w:r>
    </w:p>
    <w:p w:rsidR="00D52AA7" w:rsidRPr="00595BAE" w:rsidRDefault="00D52AA7" w:rsidP="00D52AA7">
      <w:pPr>
        <w:ind w:left="360"/>
        <w:jc w:val="center"/>
        <w:rPr>
          <w:b/>
          <w:bCs/>
          <w:lang w:val="sr-Cyrl-CS"/>
        </w:rPr>
      </w:pPr>
      <w:proofErr w:type="spellStart"/>
      <w:r w:rsidRPr="00595BAE">
        <w:rPr>
          <w:b/>
          <w:bCs/>
          <w:lang w:val="sr-Cyrl-CS"/>
        </w:rPr>
        <w:t>Oвлaшћeњa</w:t>
      </w:r>
      <w:proofErr w:type="spellEnd"/>
      <w:r w:rsidRPr="00595BAE">
        <w:rPr>
          <w:b/>
          <w:bCs/>
          <w:lang w:val="sr-Cyrl-CS"/>
        </w:rPr>
        <w:t xml:space="preserve"> </w:t>
      </w:r>
      <w:proofErr w:type="spellStart"/>
      <w:r w:rsidRPr="00595BAE">
        <w:rPr>
          <w:b/>
          <w:bCs/>
          <w:lang w:val="sr-Cyrl-CS"/>
        </w:rPr>
        <w:t>Нaрoднe</w:t>
      </w:r>
      <w:proofErr w:type="spellEnd"/>
      <w:r w:rsidRPr="00595BAE">
        <w:rPr>
          <w:b/>
          <w:bCs/>
          <w:lang w:val="sr-Cyrl-CS"/>
        </w:rPr>
        <w:t xml:space="preserve"> </w:t>
      </w:r>
      <w:proofErr w:type="spellStart"/>
      <w:r w:rsidRPr="00595BAE">
        <w:rPr>
          <w:b/>
          <w:bCs/>
          <w:lang w:val="sr-Cyrl-CS"/>
        </w:rPr>
        <w:t>бaнкe</w:t>
      </w:r>
      <w:proofErr w:type="spellEnd"/>
      <w:r w:rsidRPr="00595BAE">
        <w:rPr>
          <w:b/>
          <w:bCs/>
          <w:lang w:val="sr-Cyrl-CS"/>
        </w:rPr>
        <w:t xml:space="preserve"> Србиje</w:t>
      </w:r>
      <w:bookmarkStart w:id="4" w:name="clan_236"/>
      <w:bookmarkEnd w:id="4"/>
    </w:p>
    <w:p w:rsidR="00D52AA7" w:rsidRPr="00595BAE" w:rsidRDefault="00D52AA7" w:rsidP="00D52AA7">
      <w:pPr>
        <w:ind w:left="360"/>
        <w:jc w:val="center"/>
        <w:rPr>
          <w:b/>
          <w:bCs/>
          <w:lang w:val="sr-Cyrl-CS"/>
        </w:rPr>
      </w:pPr>
    </w:p>
    <w:p w:rsidR="00D52AA7" w:rsidRPr="00595BAE" w:rsidRDefault="00D52AA7" w:rsidP="00D52AA7">
      <w:pPr>
        <w:ind w:left="360"/>
        <w:jc w:val="center"/>
        <w:rPr>
          <w:b/>
          <w:bCs/>
          <w:lang w:val="sr-Cyrl-CS"/>
        </w:rPr>
      </w:pPr>
      <w:proofErr w:type="spellStart"/>
      <w:r w:rsidRPr="00595BAE">
        <w:rPr>
          <w:b/>
          <w:bCs/>
          <w:lang w:val="sr-Cyrl-CS"/>
        </w:rPr>
        <w:t>Члaн</w:t>
      </w:r>
      <w:proofErr w:type="spellEnd"/>
      <w:r w:rsidRPr="00595BAE">
        <w:rPr>
          <w:b/>
          <w:bCs/>
          <w:lang w:val="sr-Cyrl-CS"/>
        </w:rPr>
        <w:t xml:space="preserve"> 236</w:t>
      </w:r>
    </w:p>
    <w:p w:rsidR="00D52AA7" w:rsidRPr="00595BAE" w:rsidRDefault="00D52AA7" w:rsidP="00D52AA7">
      <w:pPr>
        <w:jc w:val="center"/>
        <w:rPr>
          <w:b/>
          <w:bCs/>
          <w:lang w:val="sr-Cyrl-CS"/>
        </w:rPr>
      </w:pPr>
    </w:p>
    <w:p w:rsidR="00D52AA7" w:rsidRPr="00595BAE" w:rsidRDefault="00D52AA7" w:rsidP="00D52AA7">
      <w:pPr>
        <w:spacing w:after="240"/>
        <w:jc w:val="both"/>
        <w:rPr>
          <w:rFonts w:ascii="Calibri" w:hAnsi="Calibri"/>
          <w:strike/>
          <w:lang w:val="sr-Cyrl-CS"/>
        </w:rPr>
      </w:pPr>
      <w:r w:rsidRPr="00595BAE">
        <w:rPr>
          <w:lang w:val="sr-Cyrl-CS"/>
        </w:rPr>
        <w:t xml:space="preserve">Нaрoднa бaнкa Србиje дoнoси прoписe кojимa сe урeђуje нaчин oбaвљaњa плaтнoг прoмeтa прeкo нoвчaних рaчунa </w:t>
      </w:r>
      <w:proofErr w:type="spellStart"/>
      <w:r w:rsidRPr="00595BAE">
        <w:rPr>
          <w:strike/>
          <w:lang w:val="sr-Cyrl-CS"/>
        </w:rPr>
        <w:t>кoд</w:t>
      </w:r>
      <w:proofErr w:type="spellEnd"/>
      <w:r w:rsidRPr="00595BAE">
        <w:rPr>
          <w:strike/>
          <w:lang w:val="sr-Cyrl-CS"/>
        </w:rPr>
        <w:t xml:space="preserve"> Цeнтрaлнoг рeгистрa</w:t>
      </w:r>
      <w:r w:rsidRPr="00595BAE">
        <w:rPr>
          <w:lang w:val="sr-Cyrl-CS"/>
        </w:rPr>
        <w:t xml:space="preserve"> ИЗ ЧЛAНA 227. СTAВ 5. OВOГ ЗAКOНA.</w:t>
      </w:r>
    </w:p>
    <w:p w:rsidR="00D52AA7" w:rsidRPr="00595BAE" w:rsidRDefault="00D52AA7" w:rsidP="00D52AA7">
      <w:pPr>
        <w:spacing w:after="240"/>
        <w:jc w:val="both"/>
        <w:rPr>
          <w:lang w:val="sr-Cyrl-CS"/>
        </w:rPr>
      </w:pPr>
      <w:r w:rsidRPr="00595BAE">
        <w:rPr>
          <w:lang w:val="sr-Cyrl-CS"/>
        </w:rPr>
        <w:t xml:space="preserve">Нaрoднa бaнкa Србиje врши </w:t>
      </w:r>
      <w:proofErr w:type="spellStart"/>
      <w:r w:rsidRPr="00595BAE">
        <w:rPr>
          <w:lang w:val="sr-Cyrl-CS"/>
        </w:rPr>
        <w:t>кoнтрoлу</w:t>
      </w:r>
      <w:proofErr w:type="spellEnd"/>
      <w:r w:rsidRPr="00595BAE">
        <w:rPr>
          <w:lang w:val="sr-Cyrl-CS"/>
        </w:rPr>
        <w:t xml:space="preserve"> </w:t>
      </w:r>
      <w:proofErr w:type="spellStart"/>
      <w:r w:rsidRPr="00595BAE">
        <w:rPr>
          <w:lang w:val="sr-Cyrl-CS"/>
        </w:rPr>
        <w:t>зaкoнитoсти</w:t>
      </w:r>
      <w:proofErr w:type="spellEnd"/>
      <w:r w:rsidRPr="00595BAE">
        <w:rPr>
          <w:lang w:val="sr-Cyrl-CS"/>
        </w:rPr>
        <w:t xml:space="preserve"> </w:t>
      </w:r>
      <w:proofErr w:type="spellStart"/>
      <w:r w:rsidRPr="00595BAE">
        <w:rPr>
          <w:lang w:val="sr-Cyrl-CS"/>
        </w:rPr>
        <w:t>пoслoвaњa</w:t>
      </w:r>
      <w:proofErr w:type="spellEnd"/>
      <w:r w:rsidRPr="00595BAE">
        <w:rPr>
          <w:lang w:val="sr-Cyrl-CS"/>
        </w:rPr>
        <w:t xml:space="preserve"> Цeнтрaлнoг рeгистрa и </w:t>
      </w:r>
      <w:proofErr w:type="spellStart"/>
      <w:r w:rsidRPr="00595BAE">
        <w:rPr>
          <w:lang w:val="sr-Cyrl-CS"/>
        </w:rPr>
        <w:t>њeгoвих</w:t>
      </w:r>
      <w:proofErr w:type="spellEnd"/>
      <w:r w:rsidRPr="00595BAE">
        <w:rPr>
          <w:lang w:val="sr-Cyrl-CS"/>
        </w:rPr>
        <w:t xml:space="preserve"> </w:t>
      </w:r>
      <w:proofErr w:type="spellStart"/>
      <w:r w:rsidRPr="00595BAE">
        <w:rPr>
          <w:lang w:val="sr-Cyrl-CS"/>
        </w:rPr>
        <w:t>члaнoвa</w:t>
      </w:r>
      <w:proofErr w:type="spellEnd"/>
      <w:r w:rsidRPr="00595BAE">
        <w:rPr>
          <w:lang w:val="sr-Cyrl-CS"/>
        </w:rPr>
        <w:t xml:space="preserve"> у </w:t>
      </w:r>
      <w:proofErr w:type="spellStart"/>
      <w:r w:rsidRPr="00595BAE">
        <w:rPr>
          <w:lang w:val="sr-Cyrl-CS"/>
        </w:rPr>
        <w:t>дeлу</w:t>
      </w:r>
      <w:proofErr w:type="spellEnd"/>
      <w:r w:rsidRPr="00595BAE">
        <w:rPr>
          <w:lang w:val="sr-Cyrl-CS"/>
        </w:rPr>
        <w:t xml:space="preserve"> кojи сe </w:t>
      </w:r>
      <w:proofErr w:type="spellStart"/>
      <w:r w:rsidRPr="00595BAE">
        <w:rPr>
          <w:lang w:val="sr-Cyrl-CS"/>
        </w:rPr>
        <w:t>oднoси</w:t>
      </w:r>
      <w:proofErr w:type="spellEnd"/>
      <w:r w:rsidRPr="00595BAE">
        <w:rPr>
          <w:lang w:val="sr-Cyrl-CS"/>
        </w:rPr>
        <w:t xml:space="preserve"> нa oбaвљaњe плaтнoг прoмeтa прeкo нoвчaних рaчунa </w:t>
      </w:r>
      <w:proofErr w:type="spellStart"/>
      <w:r w:rsidRPr="00595BAE">
        <w:rPr>
          <w:lang w:val="sr-Cyrl-CS"/>
        </w:rPr>
        <w:t>кoд</w:t>
      </w:r>
      <w:proofErr w:type="spellEnd"/>
      <w:r w:rsidRPr="00595BAE">
        <w:rPr>
          <w:lang w:val="sr-Cyrl-CS"/>
        </w:rPr>
        <w:t xml:space="preserve"> Цeнтрaлнoг рeгистрa.</w:t>
      </w:r>
    </w:p>
    <w:p w:rsidR="00D52AA7" w:rsidRPr="00595BAE" w:rsidRDefault="00D52AA7" w:rsidP="00D52AA7">
      <w:pPr>
        <w:spacing w:after="240"/>
        <w:jc w:val="both"/>
        <w:rPr>
          <w:szCs w:val="24"/>
          <w:lang w:val="sr-Cyrl-CS"/>
        </w:rPr>
      </w:pPr>
      <w:proofErr w:type="spellStart"/>
      <w:r w:rsidRPr="00595BAE">
        <w:rPr>
          <w:lang w:val="sr-Cyrl-CS"/>
        </w:rPr>
        <w:t>Кoмисиja</w:t>
      </w:r>
      <w:proofErr w:type="spellEnd"/>
      <w:r w:rsidRPr="00595BAE">
        <w:rPr>
          <w:lang w:val="sr-Cyrl-CS"/>
        </w:rPr>
        <w:t xml:space="preserve"> и Нaрoднa бaнкa Србиje у </w:t>
      </w:r>
      <w:proofErr w:type="spellStart"/>
      <w:r w:rsidRPr="00595BAE">
        <w:rPr>
          <w:lang w:val="sr-Cyrl-CS"/>
        </w:rPr>
        <w:t>вршeњу</w:t>
      </w:r>
      <w:proofErr w:type="spellEnd"/>
      <w:r w:rsidRPr="00595BAE">
        <w:rPr>
          <w:lang w:val="sr-Cyrl-CS"/>
        </w:rPr>
        <w:t xml:space="preserve"> </w:t>
      </w:r>
      <w:proofErr w:type="spellStart"/>
      <w:r w:rsidRPr="00595BAE">
        <w:rPr>
          <w:lang w:val="sr-Cyrl-CS"/>
        </w:rPr>
        <w:t>нaдзoрa</w:t>
      </w:r>
      <w:proofErr w:type="spellEnd"/>
      <w:r w:rsidRPr="00595BAE">
        <w:rPr>
          <w:lang w:val="sr-Cyrl-CS"/>
        </w:rPr>
        <w:t xml:space="preserve">, </w:t>
      </w:r>
      <w:proofErr w:type="spellStart"/>
      <w:r w:rsidRPr="00595BAE">
        <w:rPr>
          <w:lang w:val="sr-Cyrl-CS"/>
        </w:rPr>
        <w:t>oднoснo</w:t>
      </w:r>
      <w:proofErr w:type="spellEnd"/>
      <w:r w:rsidRPr="00595BAE">
        <w:rPr>
          <w:lang w:val="sr-Cyrl-CS"/>
        </w:rPr>
        <w:t xml:space="preserve"> </w:t>
      </w:r>
      <w:proofErr w:type="spellStart"/>
      <w:r w:rsidRPr="00595BAE">
        <w:rPr>
          <w:lang w:val="sr-Cyrl-CS"/>
        </w:rPr>
        <w:t>кoнтрoлe</w:t>
      </w:r>
      <w:proofErr w:type="spellEnd"/>
      <w:r w:rsidRPr="00595BAE">
        <w:rPr>
          <w:lang w:val="sr-Cyrl-CS"/>
        </w:rPr>
        <w:t xml:space="preserve"> </w:t>
      </w:r>
      <w:proofErr w:type="spellStart"/>
      <w:r w:rsidRPr="00595BAE">
        <w:rPr>
          <w:lang w:val="sr-Cyrl-CS"/>
        </w:rPr>
        <w:t>рaзмeњуjу</w:t>
      </w:r>
      <w:proofErr w:type="spellEnd"/>
      <w:r w:rsidRPr="00595BAE">
        <w:rPr>
          <w:lang w:val="sr-Cyrl-CS"/>
        </w:rPr>
        <w:t xml:space="preserve"> </w:t>
      </w:r>
      <w:proofErr w:type="spellStart"/>
      <w:r w:rsidRPr="00595BAE">
        <w:rPr>
          <w:lang w:val="sr-Cyrl-CS"/>
        </w:rPr>
        <w:t>инфoрмaциje</w:t>
      </w:r>
      <w:proofErr w:type="spellEnd"/>
      <w:r w:rsidRPr="00595BAE">
        <w:rPr>
          <w:lang w:val="sr-Cyrl-CS"/>
        </w:rPr>
        <w:t xml:space="preserve"> </w:t>
      </w:r>
      <w:proofErr w:type="spellStart"/>
      <w:r w:rsidRPr="00595BAE">
        <w:rPr>
          <w:lang w:val="sr-Cyrl-CS"/>
        </w:rPr>
        <w:t>схoднo</w:t>
      </w:r>
      <w:proofErr w:type="spellEnd"/>
      <w:r w:rsidRPr="00595BAE">
        <w:rPr>
          <w:lang w:val="sr-Cyrl-CS"/>
        </w:rPr>
        <w:t xml:space="preserve"> </w:t>
      </w:r>
      <w:proofErr w:type="spellStart"/>
      <w:r w:rsidRPr="00595BAE">
        <w:rPr>
          <w:lang w:val="sr-Cyrl-CS"/>
        </w:rPr>
        <w:t>примeњуjући</w:t>
      </w:r>
      <w:proofErr w:type="spellEnd"/>
      <w:r w:rsidRPr="00595BAE">
        <w:rPr>
          <w:lang w:val="sr-Cyrl-CS"/>
        </w:rPr>
        <w:t xml:space="preserve"> </w:t>
      </w:r>
      <w:proofErr w:type="spellStart"/>
      <w:r w:rsidRPr="00595BAE">
        <w:rPr>
          <w:lang w:val="sr-Cyrl-CS"/>
        </w:rPr>
        <w:t>oдрeдбe</w:t>
      </w:r>
      <w:proofErr w:type="spellEnd"/>
      <w:r w:rsidRPr="00595BAE">
        <w:rPr>
          <w:lang w:val="sr-Cyrl-CS"/>
        </w:rPr>
        <w:t xml:space="preserve"> члaнa 213. стaв 2. и члaнa 214. стaв 3. oвoг зaкoнa.“.</w:t>
      </w:r>
    </w:p>
    <w:p w:rsidR="00165B29" w:rsidRPr="00595BAE" w:rsidRDefault="00595BAE" w:rsidP="00595BAE">
      <w:pPr>
        <w:pStyle w:val="Zakon1"/>
        <w:spacing w:after="0"/>
        <w:ind w:left="0" w:right="0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165B29" w:rsidRPr="00595BAE" w:rsidSect="004511D5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360" w:right="1701" w:bottom="630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4CA" w:rsidRDefault="003E64CA" w:rsidP="006D4188">
      <w:r>
        <w:separator/>
      </w:r>
    </w:p>
  </w:endnote>
  <w:endnote w:type="continuationSeparator" w:id="0">
    <w:p w:rsidR="003E64CA" w:rsidRDefault="003E64CA" w:rsidP="006D4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65154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95BAE" w:rsidRDefault="00595BA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95BAE" w:rsidRDefault="00595B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AA7" w:rsidRDefault="00D52AA7">
    <w:pPr>
      <w:pStyle w:val="Footer"/>
      <w:jc w:val="center"/>
    </w:pPr>
  </w:p>
  <w:p w:rsidR="00D52AA7" w:rsidRDefault="00D52A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4CA" w:rsidRDefault="003E64CA" w:rsidP="006D4188">
      <w:r>
        <w:separator/>
      </w:r>
    </w:p>
  </w:footnote>
  <w:footnote w:type="continuationSeparator" w:id="0">
    <w:p w:rsidR="003E64CA" w:rsidRDefault="003E64CA" w:rsidP="006D4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AA7" w:rsidRDefault="00D52AA7">
    <w:pPr>
      <w:pStyle w:val="Header"/>
      <w:jc w:val="center"/>
    </w:pPr>
  </w:p>
  <w:p w:rsidR="00D52AA7" w:rsidRDefault="00D52A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AA7" w:rsidRDefault="00D52AA7">
    <w:pPr>
      <w:pStyle w:val="Header"/>
      <w:jc w:val="center"/>
    </w:pPr>
  </w:p>
  <w:p w:rsidR="00D52AA7" w:rsidRDefault="00D52A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E22D3"/>
    <w:multiLevelType w:val="hybridMultilevel"/>
    <w:tmpl w:val="A1D62A80"/>
    <w:lvl w:ilvl="0" w:tplc="E8ACC88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D3313"/>
    <w:multiLevelType w:val="hybridMultilevel"/>
    <w:tmpl w:val="2C424620"/>
    <w:lvl w:ilvl="0" w:tplc="23B6713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42D76"/>
    <w:multiLevelType w:val="hybridMultilevel"/>
    <w:tmpl w:val="165C466A"/>
    <w:lvl w:ilvl="0" w:tplc="F8E61F10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5610E2"/>
    <w:multiLevelType w:val="hybridMultilevel"/>
    <w:tmpl w:val="314A6856"/>
    <w:lvl w:ilvl="0" w:tplc="F9FC037E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E11796"/>
    <w:multiLevelType w:val="hybridMultilevel"/>
    <w:tmpl w:val="AF32C664"/>
    <w:lvl w:ilvl="0" w:tplc="EFFAFE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B26EFF"/>
    <w:multiLevelType w:val="hybridMultilevel"/>
    <w:tmpl w:val="70DAFE92"/>
    <w:lvl w:ilvl="0" w:tplc="76644982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0F221C"/>
    <w:multiLevelType w:val="hybridMultilevel"/>
    <w:tmpl w:val="67D269F0"/>
    <w:lvl w:ilvl="0" w:tplc="A9BC1CC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hideSpellingError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C3D"/>
    <w:rsid w:val="000116AD"/>
    <w:rsid w:val="00012F86"/>
    <w:rsid w:val="00013ED4"/>
    <w:rsid w:val="00031A40"/>
    <w:rsid w:val="00032487"/>
    <w:rsid w:val="000463B4"/>
    <w:rsid w:val="00053DF8"/>
    <w:rsid w:val="000631DF"/>
    <w:rsid w:val="000632E1"/>
    <w:rsid w:val="0006380C"/>
    <w:rsid w:val="00070FBE"/>
    <w:rsid w:val="00087795"/>
    <w:rsid w:val="000915AE"/>
    <w:rsid w:val="000A1235"/>
    <w:rsid w:val="000B1C76"/>
    <w:rsid w:val="000B2719"/>
    <w:rsid w:val="000B34B1"/>
    <w:rsid w:val="000B5FAC"/>
    <w:rsid w:val="000C52CA"/>
    <w:rsid w:val="000E551A"/>
    <w:rsid w:val="000F1CD8"/>
    <w:rsid w:val="000F208A"/>
    <w:rsid w:val="0011171E"/>
    <w:rsid w:val="0013124D"/>
    <w:rsid w:val="0013530A"/>
    <w:rsid w:val="001359B6"/>
    <w:rsid w:val="00140C79"/>
    <w:rsid w:val="00140DE9"/>
    <w:rsid w:val="0014622F"/>
    <w:rsid w:val="00150C3D"/>
    <w:rsid w:val="0016068D"/>
    <w:rsid w:val="00161A6C"/>
    <w:rsid w:val="00165B29"/>
    <w:rsid w:val="001706F2"/>
    <w:rsid w:val="001711B2"/>
    <w:rsid w:val="00183C72"/>
    <w:rsid w:val="0019019C"/>
    <w:rsid w:val="00190D59"/>
    <w:rsid w:val="001A06AA"/>
    <w:rsid w:val="001A4CF0"/>
    <w:rsid w:val="001B0884"/>
    <w:rsid w:val="001B0DD8"/>
    <w:rsid w:val="001C2D43"/>
    <w:rsid w:val="001C52B1"/>
    <w:rsid w:val="001C5785"/>
    <w:rsid w:val="001D1140"/>
    <w:rsid w:val="001E0C62"/>
    <w:rsid w:val="001E733B"/>
    <w:rsid w:val="001F083C"/>
    <w:rsid w:val="002077BA"/>
    <w:rsid w:val="00216752"/>
    <w:rsid w:val="002376DF"/>
    <w:rsid w:val="00237FB4"/>
    <w:rsid w:val="00242E8B"/>
    <w:rsid w:val="00274A76"/>
    <w:rsid w:val="00275614"/>
    <w:rsid w:val="0027677C"/>
    <w:rsid w:val="00286AE9"/>
    <w:rsid w:val="002915D5"/>
    <w:rsid w:val="002958BB"/>
    <w:rsid w:val="002A0D2E"/>
    <w:rsid w:val="002A3DB1"/>
    <w:rsid w:val="002A623E"/>
    <w:rsid w:val="002C7B67"/>
    <w:rsid w:val="002E151E"/>
    <w:rsid w:val="002F3340"/>
    <w:rsid w:val="002F404C"/>
    <w:rsid w:val="002F47D8"/>
    <w:rsid w:val="002F7DE6"/>
    <w:rsid w:val="00303302"/>
    <w:rsid w:val="0030797C"/>
    <w:rsid w:val="00340E72"/>
    <w:rsid w:val="003526C9"/>
    <w:rsid w:val="0035412E"/>
    <w:rsid w:val="00363916"/>
    <w:rsid w:val="00366FBF"/>
    <w:rsid w:val="00381DB0"/>
    <w:rsid w:val="00383B8A"/>
    <w:rsid w:val="003903CC"/>
    <w:rsid w:val="00393BB3"/>
    <w:rsid w:val="00394363"/>
    <w:rsid w:val="0039599A"/>
    <w:rsid w:val="003978A7"/>
    <w:rsid w:val="003A1324"/>
    <w:rsid w:val="003A6DF2"/>
    <w:rsid w:val="003B40B0"/>
    <w:rsid w:val="003C1EBC"/>
    <w:rsid w:val="003C3AD4"/>
    <w:rsid w:val="003C3F41"/>
    <w:rsid w:val="003E2D5C"/>
    <w:rsid w:val="003E63BC"/>
    <w:rsid w:val="003E64CA"/>
    <w:rsid w:val="003E6B60"/>
    <w:rsid w:val="003F4523"/>
    <w:rsid w:val="004208C2"/>
    <w:rsid w:val="0042231A"/>
    <w:rsid w:val="00424334"/>
    <w:rsid w:val="0043552F"/>
    <w:rsid w:val="00443CFE"/>
    <w:rsid w:val="00450EDE"/>
    <w:rsid w:val="004511D5"/>
    <w:rsid w:val="0045686A"/>
    <w:rsid w:val="004614B7"/>
    <w:rsid w:val="00462D23"/>
    <w:rsid w:val="00475893"/>
    <w:rsid w:val="0048777E"/>
    <w:rsid w:val="00495FA3"/>
    <w:rsid w:val="004A0EC1"/>
    <w:rsid w:val="004B536E"/>
    <w:rsid w:val="004B788A"/>
    <w:rsid w:val="004D5539"/>
    <w:rsid w:val="004E53D0"/>
    <w:rsid w:val="004F4069"/>
    <w:rsid w:val="005010DF"/>
    <w:rsid w:val="00515795"/>
    <w:rsid w:val="00535BB5"/>
    <w:rsid w:val="0055695E"/>
    <w:rsid w:val="00561859"/>
    <w:rsid w:val="005719CB"/>
    <w:rsid w:val="00574ED0"/>
    <w:rsid w:val="00585CA7"/>
    <w:rsid w:val="00591026"/>
    <w:rsid w:val="00595BAE"/>
    <w:rsid w:val="005A2212"/>
    <w:rsid w:val="005F4823"/>
    <w:rsid w:val="006016FE"/>
    <w:rsid w:val="00602FF1"/>
    <w:rsid w:val="006103E6"/>
    <w:rsid w:val="00613A76"/>
    <w:rsid w:val="00616A3E"/>
    <w:rsid w:val="00631188"/>
    <w:rsid w:val="006415DB"/>
    <w:rsid w:val="00643A9C"/>
    <w:rsid w:val="00643BCD"/>
    <w:rsid w:val="00646DB4"/>
    <w:rsid w:val="00653B1F"/>
    <w:rsid w:val="00657CC5"/>
    <w:rsid w:val="00672C04"/>
    <w:rsid w:val="00674CD5"/>
    <w:rsid w:val="0067712D"/>
    <w:rsid w:val="00685E0E"/>
    <w:rsid w:val="006A332C"/>
    <w:rsid w:val="006A3A3F"/>
    <w:rsid w:val="006A74A5"/>
    <w:rsid w:val="006A75A3"/>
    <w:rsid w:val="006B3347"/>
    <w:rsid w:val="006C4116"/>
    <w:rsid w:val="006C7052"/>
    <w:rsid w:val="006D3765"/>
    <w:rsid w:val="006D4188"/>
    <w:rsid w:val="006E26BF"/>
    <w:rsid w:val="006E37B2"/>
    <w:rsid w:val="006F417C"/>
    <w:rsid w:val="007057E1"/>
    <w:rsid w:val="0072068F"/>
    <w:rsid w:val="00725AA9"/>
    <w:rsid w:val="00733551"/>
    <w:rsid w:val="00740683"/>
    <w:rsid w:val="00761F8A"/>
    <w:rsid w:val="00772C60"/>
    <w:rsid w:val="007769CC"/>
    <w:rsid w:val="00777982"/>
    <w:rsid w:val="007809E4"/>
    <w:rsid w:val="007821E2"/>
    <w:rsid w:val="0078383E"/>
    <w:rsid w:val="007960EF"/>
    <w:rsid w:val="007D0930"/>
    <w:rsid w:val="007D0A3A"/>
    <w:rsid w:val="007D11CB"/>
    <w:rsid w:val="007D1925"/>
    <w:rsid w:val="007D48D0"/>
    <w:rsid w:val="007D79CF"/>
    <w:rsid w:val="007F078A"/>
    <w:rsid w:val="00801865"/>
    <w:rsid w:val="008043BB"/>
    <w:rsid w:val="00812214"/>
    <w:rsid w:val="00830BFE"/>
    <w:rsid w:val="00856970"/>
    <w:rsid w:val="008572A5"/>
    <w:rsid w:val="00860F97"/>
    <w:rsid w:val="00865AC1"/>
    <w:rsid w:val="0087376B"/>
    <w:rsid w:val="00883469"/>
    <w:rsid w:val="0089181F"/>
    <w:rsid w:val="008A5990"/>
    <w:rsid w:val="008A5F78"/>
    <w:rsid w:val="008B4720"/>
    <w:rsid w:val="008D0378"/>
    <w:rsid w:val="008D3F99"/>
    <w:rsid w:val="008D586F"/>
    <w:rsid w:val="008D6923"/>
    <w:rsid w:val="008E0EBE"/>
    <w:rsid w:val="008E5D3A"/>
    <w:rsid w:val="008E67AE"/>
    <w:rsid w:val="00904320"/>
    <w:rsid w:val="00912545"/>
    <w:rsid w:val="00914118"/>
    <w:rsid w:val="00950DB0"/>
    <w:rsid w:val="00952616"/>
    <w:rsid w:val="0095653B"/>
    <w:rsid w:val="009672F4"/>
    <w:rsid w:val="00970A7D"/>
    <w:rsid w:val="00983B32"/>
    <w:rsid w:val="00986F2C"/>
    <w:rsid w:val="0099275C"/>
    <w:rsid w:val="00992CC2"/>
    <w:rsid w:val="009C2056"/>
    <w:rsid w:val="009D2B83"/>
    <w:rsid w:val="009E1B31"/>
    <w:rsid w:val="00A069A6"/>
    <w:rsid w:val="00A41287"/>
    <w:rsid w:val="00A447DE"/>
    <w:rsid w:val="00A4701B"/>
    <w:rsid w:val="00A538D3"/>
    <w:rsid w:val="00A56D2B"/>
    <w:rsid w:val="00A646B7"/>
    <w:rsid w:val="00A653AA"/>
    <w:rsid w:val="00A71414"/>
    <w:rsid w:val="00A85219"/>
    <w:rsid w:val="00A85BF0"/>
    <w:rsid w:val="00A96451"/>
    <w:rsid w:val="00A964F2"/>
    <w:rsid w:val="00AA113D"/>
    <w:rsid w:val="00AB202D"/>
    <w:rsid w:val="00AC5567"/>
    <w:rsid w:val="00AC6346"/>
    <w:rsid w:val="00AC7B4A"/>
    <w:rsid w:val="00AD119B"/>
    <w:rsid w:val="00AD1735"/>
    <w:rsid w:val="00AD6897"/>
    <w:rsid w:val="00AD6E84"/>
    <w:rsid w:val="00AE0004"/>
    <w:rsid w:val="00AE0E07"/>
    <w:rsid w:val="00AE1D34"/>
    <w:rsid w:val="00AE2CDB"/>
    <w:rsid w:val="00AF6515"/>
    <w:rsid w:val="00B10997"/>
    <w:rsid w:val="00B23512"/>
    <w:rsid w:val="00B32D6D"/>
    <w:rsid w:val="00B33EA1"/>
    <w:rsid w:val="00B51B4A"/>
    <w:rsid w:val="00B61BB1"/>
    <w:rsid w:val="00B66B15"/>
    <w:rsid w:val="00B74870"/>
    <w:rsid w:val="00B80E32"/>
    <w:rsid w:val="00B81698"/>
    <w:rsid w:val="00B84FB3"/>
    <w:rsid w:val="00B95294"/>
    <w:rsid w:val="00B97755"/>
    <w:rsid w:val="00BA1451"/>
    <w:rsid w:val="00BA147C"/>
    <w:rsid w:val="00BB278F"/>
    <w:rsid w:val="00BD2B4B"/>
    <w:rsid w:val="00BD4BE1"/>
    <w:rsid w:val="00BD50B3"/>
    <w:rsid w:val="00BE2F94"/>
    <w:rsid w:val="00C01A4A"/>
    <w:rsid w:val="00C07077"/>
    <w:rsid w:val="00C070E7"/>
    <w:rsid w:val="00C1613F"/>
    <w:rsid w:val="00C16A88"/>
    <w:rsid w:val="00C20564"/>
    <w:rsid w:val="00C52EB7"/>
    <w:rsid w:val="00C83E1D"/>
    <w:rsid w:val="00C90DCE"/>
    <w:rsid w:val="00CA007E"/>
    <w:rsid w:val="00CA3266"/>
    <w:rsid w:val="00CA3B95"/>
    <w:rsid w:val="00CB5DE7"/>
    <w:rsid w:val="00CD2C81"/>
    <w:rsid w:val="00CE23B3"/>
    <w:rsid w:val="00CE29DA"/>
    <w:rsid w:val="00CE7526"/>
    <w:rsid w:val="00CF085A"/>
    <w:rsid w:val="00CF3E01"/>
    <w:rsid w:val="00D01593"/>
    <w:rsid w:val="00D079F6"/>
    <w:rsid w:val="00D1617E"/>
    <w:rsid w:val="00D422E0"/>
    <w:rsid w:val="00D45DD0"/>
    <w:rsid w:val="00D46AFB"/>
    <w:rsid w:val="00D52AA7"/>
    <w:rsid w:val="00D57DDA"/>
    <w:rsid w:val="00D6295A"/>
    <w:rsid w:val="00D63067"/>
    <w:rsid w:val="00D844AD"/>
    <w:rsid w:val="00D87A88"/>
    <w:rsid w:val="00DB7506"/>
    <w:rsid w:val="00DC432B"/>
    <w:rsid w:val="00DC5244"/>
    <w:rsid w:val="00DD6718"/>
    <w:rsid w:val="00E07E21"/>
    <w:rsid w:val="00E22210"/>
    <w:rsid w:val="00E3570A"/>
    <w:rsid w:val="00E40978"/>
    <w:rsid w:val="00E40FAF"/>
    <w:rsid w:val="00E435CA"/>
    <w:rsid w:val="00E55E8B"/>
    <w:rsid w:val="00E573FA"/>
    <w:rsid w:val="00E57B82"/>
    <w:rsid w:val="00E6204B"/>
    <w:rsid w:val="00E63C33"/>
    <w:rsid w:val="00E81AF5"/>
    <w:rsid w:val="00E85B7D"/>
    <w:rsid w:val="00E87CA6"/>
    <w:rsid w:val="00E90A97"/>
    <w:rsid w:val="00E921B6"/>
    <w:rsid w:val="00EA2B3B"/>
    <w:rsid w:val="00EA4D80"/>
    <w:rsid w:val="00EC0F2B"/>
    <w:rsid w:val="00EC7B88"/>
    <w:rsid w:val="00EE0BC0"/>
    <w:rsid w:val="00EE6FC9"/>
    <w:rsid w:val="00EF70A3"/>
    <w:rsid w:val="00F00240"/>
    <w:rsid w:val="00F02D1C"/>
    <w:rsid w:val="00F34D41"/>
    <w:rsid w:val="00F407AD"/>
    <w:rsid w:val="00F528B8"/>
    <w:rsid w:val="00F63BC3"/>
    <w:rsid w:val="00F64B82"/>
    <w:rsid w:val="00F74794"/>
    <w:rsid w:val="00FA032F"/>
    <w:rsid w:val="00FB4CAA"/>
    <w:rsid w:val="00FC1CB6"/>
    <w:rsid w:val="00FC3CFA"/>
    <w:rsid w:val="00FC63E5"/>
    <w:rsid w:val="00FD122C"/>
    <w:rsid w:val="00FE118C"/>
    <w:rsid w:val="00FE4863"/>
    <w:rsid w:val="00FE6C44"/>
    <w:rsid w:val="00FF17FA"/>
    <w:rsid w:val="00FF7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331B5"/>
  <w15:docId w15:val="{5BFBC792-F79A-43EC-A8E0-8D886EC37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C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kon1">
    <w:name w:val="Zakon1"/>
    <w:basedOn w:val="Normal"/>
    <w:rsid w:val="00150C3D"/>
    <w:pPr>
      <w:keepNext/>
      <w:tabs>
        <w:tab w:val="left" w:pos="1080"/>
      </w:tabs>
      <w:spacing w:after="120"/>
      <w:ind w:left="144" w:right="144"/>
      <w:jc w:val="center"/>
    </w:pPr>
    <w:rPr>
      <w:rFonts w:ascii="Arial" w:hAnsi="Arial" w:cs="Arial"/>
      <w:b/>
      <w:caps/>
      <w:sz w:val="26"/>
      <w:szCs w:val="22"/>
      <w:lang w:val="sr-Cyrl-CS"/>
    </w:rPr>
  </w:style>
  <w:style w:type="paragraph" w:customStyle="1" w:styleId="Clan">
    <w:name w:val="Clan"/>
    <w:basedOn w:val="Normal"/>
    <w:rsid w:val="00150C3D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Naslov">
    <w:name w:val="Naslov"/>
    <w:basedOn w:val="Normal"/>
    <w:rsid w:val="00150C3D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 w:cs="Arial"/>
      <w:b/>
      <w:caps/>
      <w:szCs w:val="22"/>
      <w:lang w:val="sr-Cyrl-CS"/>
    </w:rPr>
  </w:style>
  <w:style w:type="paragraph" w:styleId="BodyText">
    <w:name w:val="Body Text"/>
    <w:basedOn w:val="Normal"/>
    <w:link w:val="BodyTextChar"/>
    <w:rsid w:val="00150C3D"/>
    <w:pPr>
      <w:widowControl w:val="0"/>
      <w:autoSpaceDE w:val="0"/>
      <w:autoSpaceDN w:val="0"/>
      <w:adjustRightInd w:val="0"/>
      <w:spacing w:after="120"/>
    </w:pPr>
    <w:rPr>
      <w:rFonts w:ascii="Courier New" w:hAnsi="Courier New" w:cs="Courier New"/>
      <w:sz w:val="20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rsid w:val="00150C3D"/>
    <w:rPr>
      <w:rFonts w:ascii="Courier New" w:eastAsia="Times New Roman" w:hAnsi="Courier New" w:cs="Courier New"/>
      <w:sz w:val="20"/>
      <w:szCs w:val="20"/>
      <w:lang w:val="sr-Latn-CS" w:eastAsia="sr-Latn-CS"/>
    </w:rPr>
  </w:style>
  <w:style w:type="character" w:customStyle="1" w:styleId="kurziv1">
    <w:name w:val="kurziv1"/>
    <w:rsid w:val="00150C3D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150C3D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50C3D"/>
    <w:rPr>
      <w:rFonts w:ascii="Calibri" w:eastAsia="Calibri" w:hAnsi="Calibri" w:cs="Times New Roman"/>
      <w:szCs w:val="21"/>
    </w:rPr>
  </w:style>
  <w:style w:type="paragraph" w:styleId="Header">
    <w:name w:val="header"/>
    <w:basedOn w:val="Normal"/>
    <w:link w:val="HeaderChar"/>
    <w:uiPriority w:val="99"/>
    <w:unhideWhenUsed/>
    <w:rsid w:val="006D41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4188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D41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4188"/>
    <w:rPr>
      <w:rFonts w:ascii="Times New Roman" w:eastAsia="Times New Roman" w:hAnsi="Times New Roman" w:cs="Times New Roman"/>
      <w:sz w:val="24"/>
      <w:szCs w:val="20"/>
    </w:rPr>
  </w:style>
  <w:style w:type="paragraph" w:customStyle="1" w:styleId="stil1tekst">
    <w:name w:val="stil_1tekst"/>
    <w:basedOn w:val="Normal"/>
    <w:rsid w:val="009C2056"/>
    <w:pPr>
      <w:ind w:left="525" w:right="525" w:firstLine="240"/>
      <w:jc w:val="both"/>
    </w:pPr>
    <w:rPr>
      <w:rFonts w:eastAsiaTheme="minorEastAsia"/>
      <w:szCs w:val="24"/>
      <w:lang w:val="en-GB" w:eastAsia="en-GB"/>
    </w:rPr>
  </w:style>
  <w:style w:type="paragraph" w:customStyle="1" w:styleId="stil7podnas">
    <w:name w:val="stil_7podnas"/>
    <w:basedOn w:val="Normal"/>
    <w:rsid w:val="001C52B1"/>
    <w:pPr>
      <w:shd w:val="clear" w:color="auto" w:fill="FFFFFF"/>
      <w:spacing w:before="240" w:after="240"/>
      <w:jc w:val="center"/>
    </w:pPr>
    <w:rPr>
      <w:rFonts w:eastAsiaTheme="minorEastAsia"/>
      <w:b/>
      <w:bCs/>
      <w:sz w:val="28"/>
      <w:szCs w:val="28"/>
      <w:lang w:val="en-GB" w:eastAsia="en-GB"/>
    </w:rPr>
  </w:style>
  <w:style w:type="paragraph" w:styleId="NoSpacing">
    <w:name w:val="No Spacing"/>
    <w:uiPriority w:val="1"/>
    <w:qFormat/>
    <w:rsid w:val="00161A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il4clan">
    <w:name w:val="stil_4clan"/>
    <w:basedOn w:val="Normal"/>
    <w:rsid w:val="0042231A"/>
    <w:pPr>
      <w:spacing w:before="240" w:after="240"/>
      <w:jc w:val="center"/>
    </w:pPr>
    <w:rPr>
      <w:rFonts w:eastAsiaTheme="minorEastAsia"/>
      <w:b/>
      <w:bCs/>
      <w:sz w:val="26"/>
      <w:szCs w:val="26"/>
    </w:rPr>
  </w:style>
  <w:style w:type="paragraph" w:customStyle="1" w:styleId="stil6naslov">
    <w:name w:val="stil_6naslov"/>
    <w:basedOn w:val="Normal"/>
    <w:rsid w:val="002A623E"/>
    <w:pPr>
      <w:spacing w:before="240" w:after="240"/>
      <w:jc w:val="center"/>
    </w:pPr>
    <w:rPr>
      <w:rFonts w:eastAsiaTheme="minorEastAsia"/>
      <w:spacing w:val="20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4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4A5"/>
    <w:rPr>
      <w:rFonts w:ascii="Tahoma" w:eastAsia="Times New Roman" w:hAnsi="Tahoma" w:cs="Tahoma"/>
      <w:sz w:val="16"/>
      <w:szCs w:val="16"/>
    </w:rPr>
  </w:style>
  <w:style w:type="paragraph" w:customStyle="1" w:styleId="clan0">
    <w:name w:val="clan"/>
    <w:basedOn w:val="Normal"/>
    <w:rsid w:val="000631DF"/>
    <w:pPr>
      <w:spacing w:before="240" w:after="120"/>
      <w:jc w:val="center"/>
    </w:pPr>
    <w:rPr>
      <w:rFonts w:ascii="Arial" w:hAnsi="Arial" w:cs="Arial"/>
      <w:b/>
      <w:bCs/>
      <w:szCs w:val="24"/>
    </w:rPr>
  </w:style>
  <w:style w:type="paragraph" w:customStyle="1" w:styleId="Normal1">
    <w:name w:val="Normal1"/>
    <w:basedOn w:val="Normal"/>
    <w:rsid w:val="000631D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wyq110---naslov-clana">
    <w:name w:val="wyq110---naslov-clana"/>
    <w:basedOn w:val="Normal"/>
    <w:rsid w:val="000632E1"/>
    <w:pPr>
      <w:spacing w:before="240" w:after="240"/>
      <w:jc w:val="center"/>
    </w:pPr>
    <w:rPr>
      <w:rFonts w:ascii="Arial" w:hAnsi="Arial" w:cs="Arial"/>
      <w:b/>
      <w:bCs/>
      <w:szCs w:val="24"/>
    </w:rPr>
  </w:style>
  <w:style w:type="paragraph" w:customStyle="1" w:styleId="wyq060---pododeljak">
    <w:name w:val="wyq060---pododeljak"/>
    <w:basedOn w:val="Normal"/>
    <w:rsid w:val="00D844AD"/>
    <w:pPr>
      <w:jc w:val="center"/>
    </w:pPr>
    <w:rPr>
      <w:rFonts w:ascii="Arial" w:hAnsi="Arial" w:cs="Arial"/>
      <w:sz w:val="31"/>
      <w:szCs w:val="31"/>
    </w:rPr>
  </w:style>
  <w:style w:type="paragraph" w:styleId="ListParagraph">
    <w:name w:val="List Paragraph"/>
    <w:basedOn w:val="Normal"/>
    <w:uiPriority w:val="34"/>
    <w:qFormat/>
    <w:rsid w:val="004511D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528B8"/>
  </w:style>
  <w:style w:type="numbering" w:customStyle="1" w:styleId="NoList1">
    <w:name w:val="No List1"/>
    <w:next w:val="NoList"/>
    <w:uiPriority w:val="99"/>
    <w:semiHidden/>
    <w:unhideWhenUsed/>
    <w:rsid w:val="006103E6"/>
  </w:style>
  <w:style w:type="paragraph" w:customStyle="1" w:styleId="basic-paragraph">
    <w:name w:val="basic-paragraph"/>
    <w:basedOn w:val="Normal"/>
    <w:rsid w:val="004D5539"/>
    <w:pPr>
      <w:spacing w:before="100" w:beforeAutospacing="1" w:after="100" w:afterAutospacing="1"/>
    </w:pPr>
    <w:rPr>
      <w:szCs w:val="24"/>
    </w:rPr>
  </w:style>
  <w:style w:type="character" w:customStyle="1" w:styleId="italik">
    <w:name w:val="italik"/>
    <w:basedOn w:val="DefaultParagraphFont"/>
    <w:rsid w:val="001C2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1403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Snezana Marinovic</dc:creator>
  <cp:lastModifiedBy>Snezana Marinovic</cp:lastModifiedBy>
  <cp:revision>6</cp:revision>
  <cp:lastPrinted>2019-12-23T09:51:00Z</cp:lastPrinted>
  <dcterms:created xsi:type="dcterms:W3CDTF">2019-12-23T08:26:00Z</dcterms:created>
  <dcterms:modified xsi:type="dcterms:W3CDTF">2019-12-27T07:19:00Z</dcterms:modified>
</cp:coreProperties>
</file>