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BD25E" w14:textId="4B72773E" w:rsidR="00915F0B" w:rsidRPr="00915F0B" w:rsidRDefault="00915F0B" w:rsidP="00915F0B">
      <w:pPr>
        <w:spacing w:before="240" w:line="276" w:lineRule="auto"/>
        <w:jc w:val="center"/>
        <w:rPr>
          <w:rFonts w:ascii="Times New Roman" w:hAnsi="Times New Roman" w:cs="Times New Roman"/>
          <w:b/>
          <w:sz w:val="24"/>
          <w:szCs w:val="24"/>
          <w:u w:val="single"/>
          <w:lang w:val="sr-Cyrl-RS"/>
        </w:rPr>
      </w:pPr>
      <w:r>
        <w:rPr>
          <w:rFonts w:ascii="Times New Roman" w:hAnsi="Times New Roman" w:cs="Times New Roman"/>
          <w:b/>
          <w:sz w:val="24"/>
          <w:szCs w:val="24"/>
          <w:u w:val="single"/>
          <w:lang w:val="sr-Latn-RS"/>
        </w:rPr>
        <w:t>VI.</w:t>
      </w:r>
      <w:r>
        <w:rPr>
          <w:rFonts w:ascii="Times New Roman" w:hAnsi="Times New Roman" w:cs="Times New Roman"/>
          <w:b/>
          <w:sz w:val="24"/>
          <w:szCs w:val="24"/>
          <w:u w:val="single"/>
          <w:lang w:val="sr-Cyrl-RS"/>
        </w:rPr>
        <w:t xml:space="preserve"> АНАЛИЗА ЕФЕКАТА ЗАКОНА</w:t>
      </w:r>
    </w:p>
    <w:p w14:paraId="7D3DDAA3" w14:textId="585D755A" w:rsidR="005B3773" w:rsidRPr="00DE34D2" w:rsidRDefault="005B3773" w:rsidP="005F54E0">
      <w:pPr>
        <w:spacing w:before="240" w:line="276" w:lineRule="auto"/>
        <w:jc w:val="right"/>
        <w:rPr>
          <w:rFonts w:ascii="Times New Roman" w:hAnsi="Times New Roman" w:cs="Times New Roman"/>
          <w:b/>
          <w:sz w:val="24"/>
          <w:szCs w:val="24"/>
          <w:u w:val="single"/>
          <w:lang w:val="sr-Cyrl-CS"/>
        </w:rPr>
      </w:pPr>
      <w:r w:rsidRPr="00DE34D2">
        <w:rPr>
          <w:rFonts w:ascii="Times New Roman" w:hAnsi="Times New Roman" w:cs="Times New Roman"/>
          <w:b/>
          <w:sz w:val="24"/>
          <w:szCs w:val="24"/>
          <w:u w:val="single"/>
          <w:lang w:val="sr-Cyrl-CS"/>
        </w:rPr>
        <w:t>ПРИЛОГ 2:</w:t>
      </w:r>
    </w:p>
    <w:p w14:paraId="2BECB79E" w14:textId="77777777" w:rsidR="00A41B0D" w:rsidRPr="00DE34D2" w:rsidRDefault="005B3773" w:rsidP="005F54E0">
      <w:pPr>
        <w:spacing w:after="0" w:line="240" w:lineRule="auto"/>
        <w:jc w:val="center"/>
        <w:rPr>
          <w:rFonts w:ascii="Times New Roman" w:hAnsi="Times New Roman" w:cs="Times New Roman"/>
          <w:b/>
          <w:sz w:val="24"/>
          <w:szCs w:val="24"/>
          <w:lang w:val="sr-Cyrl-CS"/>
        </w:rPr>
      </w:pPr>
      <w:r w:rsidRPr="00DE34D2">
        <w:rPr>
          <w:rFonts w:ascii="Times New Roman" w:hAnsi="Times New Roman" w:cs="Times New Roman"/>
          <w:b/>
          <w:sz w:val="24"/>
          <w:szCs w:val="24"/>
          <w:lang w:val="sr-Cyrl-CS"/>
        </w:rPr>
        <w:t xml:space="preserve">Кључна питања за </w:t>
      </w:r>
      <w:r w:rsidR="00A41B0D" w:rsidRPr="00DE34D2">
        <w:rPr>
          <w:rFonts w:ascii="Times New Roman" w:hAnsi="Times New Roman" w:cs="Times New Roman"/>
          <w:b/>
          <w:sz w:val="24"/>
          <w:szCs w:val="24"/>
          <w:lang w:val="sr-Cyrl-CS"/>
        </w:rPr>
        <w:t xml:space="preserve">анализу постојећег стања и </w:t>
      </w:r>
    </w:p>
    <w:p w14:paraId="334CE77D" w14:textId="7FB4F200" w:rsidR="005B3773" w:rsidRPr="00DE34D2" w:rsidRDefault="005B3773" w:rsidP="005F54E0">
      <w:pPr>
        <w:spacing w:after="0" w:line="240" w:lineRule="auto"/>
        <w:jc w:val="center"/>
        <w:rPr>
          <w:rFonts w:ascii="Times New Roman" w:hAnsi="Times New Roman" w:cs="Times New Roman"/>
          <w:b/>
          <w:sz w:val="24"/>
          <w:szCs w:val="24"/>
          <w:lang w:val="sr-Cyrl-CS"/>
        </w:rPr>
      </w:pPr>
      <w:r w:rsidRPr="00DE34D2">
        <w:rPr>
          <w:rFonts w:ascii="Times New Roman" w:hAnsi="Times New Roman" w:cs="Times New Roman"/>
          <w:b/>
          <w:sz w:val="24"/>
          <w:szCs w:val="24"/>
          <w:lang w:val="sr-Cyrl-CS"/>
        </w:rPr>
        <w:t>правилно дефи</w:t>
      </w:r>
      <w:r w:rsidR="00150840" w:rsidRPr="00DE34D2">
        <w:rPr>
          <w:rFonts w:ascii="Times New Roman" w:hAnsi="Times New Roman" w:cs="Times New Roman"/>
          <w:b/>
          <w:sz w:val="24"/>
          <w:szCs w:val="24"/>
          <w:lang w:val="sr-Cyrl-CS"/>
        </w:rPr>
        <w:t>нисање промене која се предлаже</w:t>
      </w:r>
    </w:p>
    <w:p w14:paraId="5BB4E1BC" w14:textId="77777777" w:rsidR="00435456" w:rsidRPr="00DE34D2" w:rsidRDefault="00435456" w:rsidP="005F54E0">
      <w:pPr>
        <w:spacing w:after="0" w:line="240" w:lineRule="auto"/>
        <w:jc w:val="center"/>
        <w:rPr>
          <w:rFonts w:ascii="Times New Roman" w:hAnsi="Times New Roman" w:cs="Times New Roman"/>
          <w:b/>
          <w:sz w:val="24"/>
          <w:szCs w:val="24"/>
          <w:lang w:val="sr-Cyrl-CS"/>
        </w:rPr>
      </w:pPr>
    </w:p>
    <w:p w14:paraId="1B491668" w14:textId="518E28BE" w:rsidR="005B3773" w:rsidRPr="00DE34D2" w:rsidRDefault="005B3773" w:rsidP="005F54E0">
      <w:pPr>
        <w:pStyle w:val="ListParagraph"/>
        <w:numPr>
          <w:ilvl w:val="0"/>
          <w:numId w:val="17"/>
        </w:numPr>
        <w:spacing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Који показатељи се прате у области, који су разлози због којих се ови показатељи прате и које су њихове вредности?</w:t>
      </w:r>
    </w:p>
    <w:p w14:paraId="4A177A04" w14:textId="429C01C1" w:rsidR="005F54E0" w:rsidRPr="00DE34D2" w:rsidRDefault="005F54E0" w:rsidP="005F54E0">
      <w:pPr>
        <w:pStyle w:val="ListParagraph"/>
        <w:spacing w:after="0" w:line="276" w:lineRule="auto"/>
        <w:ind w:left="360" w:firstLine="36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Показатељи који се </w:t>
      </w:r>
      <w:r w:rsidR="006D4E80" w:rsidRPr="00DE34D2">
        <w:rPr>
          <w:rFonts w:ascii="Times New Roman" w:hAnsi="Times New Roman" w:cs="Times New Roman"/>
          <w:sz w:val="24"/>
          <w:szCs w:val="24"/>
          <w:lang w:val="sr-Cyrl-CS"/>
        </w:rPr>
        <w:t>прате у овој области су накнада за конверзију у корист РС, АП, ЈЛС и Фонда за реституцију и то:</w:t>
      </w:r>
    </w:p>
    <w:p w14:paraId="348929B9" w14:textId="2A21C502" w:rsidR="006D4E80" w:rsidRPr="00DE34D2" w:rsidRDefault="006D4E80" w:rsidP="005F54E0">
      <w:pPr>
        <w:pStyle w:val="ListParagraph"/>
        <w:spacing w:after="0" w:line="276" w:lineRule="auto"/>
        <w:ind w:left="360" w:firstLine="36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-Од почетка примене закона 2015. године, до данас у корист Републике Србије уплаћено је 359.266.776,08 РСД;</w:t>
      </w:r>
    </w:p>
    <w:p w14:paraId="45D119FC" w14:textId="6623991D" w:rsidR="006D4E80" w:rsidRPr="00DE34D2" w:rsidRDefault="006D4E80" w:rsidP="005F54E0">
      <w:pPr>
        <w:pStyle w:val="ListParagraph"/>
        <w:spacing w:after="0" w:line="276" w:lineRule="auto"/>
        <w:ind w:left="360" w:firstLine="36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-у корист ЈЛС 95.618.482,55 РСД, док је </w:t>
      </w:r>
    </w:p>
    <w:p w14:paraId="5D9988D7" w14:textId="708614B1" w:rsidR="006D4E80" w:rsidRPr="00DE34D2" w:rsidRDefault="006D4E80" w:rsidP="005F54E0">
      <w:pPr>
        <w:pStyle w:val="ListParagraph"/>
        <w:spacing w:after="0" w:line="276" w:lineRule="auto"/>
        <w:ind w:left="360" w:firstLine="36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-у корист Фонда за реституцију уплаћено 351.040.731,24 РСД</w:t>
      </w:r>
      <w:r w:rsidR="00E212E3" w:rsidRPr="00DE34D2">
        <w:rPr>
          <w:rFonts w:ascii="Times New Roman" w:hAnsi="Times New Roman" w:cs="Times New Roman"/>
          <w:sz w:val="24"/>
          <w:szCs w:val="24"/>
          <w:lang w:val="sr-Cyrl-CS"/>
        </w:rPr>
        <w:t>.</w:t>
      </w:r>
      <w:r w:rsidR="009328E4" w:rsidRPr="00DE34D2">
        <w:rPr>
          <w:rFonts w:ascii="Times New Roman" w:hAnsi="Times New Roman" w:cs="Times New Roman"/>
          <w:sz w:val="24"/>
          <w:szCs w:val="24"/>
          <w:lang w:val="sr-Cyrl-CS"/>
        </w:rPr>
        <w:t xml:space="preserve"> </w:t>
      </w:r>
    </w:p>
    <w:p w14:paraId="3233EDEB" w14:textId="77777777" w:rsidR="005F54E0" w:rsidRPr="00DE34D2" w:rsidRDefault="005F54E0" w:rsidP="005F54E0">
      <w:pPr>
        <w:pStyle w:val="ListParagraph"/>
        <w:spacing w:after="0" w:line="276" w:lineRule="auto"/>
        <w:ind w:left="360"/>
        <w:jc w:val="both"/>
        <w:rPr>
          <w:rFonts w:ascii="Times New Roman" w:hAnsi="Times New Roman" w:cs="Times New Roman"/>
          <w:sz w:val="24"/>
          <w:szCs w:val="24"/>
          <w:lang w:val="sr-Cyrl-CS"/>
        </w:rPr>
      </w:pPr>
    </w:p>
    <w:p w14:paraId="5DED56C4" w14:textId="0EA33198" w:rsidR="005B3773" w:rsidRPr="00DE34D2" w:rsidRDefault="005B3773" w:rsidP="005F54E0">
      <w:pPr>
        <w:pStyle w:val="ListParagraph"/>
        <w:numPr>
          <w:ilvl w:val="0"/>
          <w:numId w:val="17"/>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се у предметној области спроводи или се спроводио документ јавне политике или пропис? </w:t>
      </w:r>
      <w:r w:rsidR="000B7A92" w:rsidRPr="00DE34D2">
        <w:rPr>
          <w:rFonts w:ascii="Times New Roman" w:hAnsi="Times New Roman" w:cs="Times New Roman"/>
          <w:sz w:val="24"/>
          <w:szCs w:val="24"/>
          <w:lang w:val="sr-Cyrl-CS"/>
        </w:rPr>
        <w:t>Представити резултате спровођења</w:t>
      </w:r>
      <w:r w:rsidR="00435456" w:rsidRPr="00DE34D2">
        <w:rPr>
          <w:rFonts w:ascii="Times New Roman" w:hAnsi="Times New Roman" w:cs="Times New Roman"/>
          <w:sz w:val="24"/>
          <w:szCs w:val="24"/>
          <w:lang w:val="sr-Cyrl-CS"/>
        </w:rPr>
        <w:t xml:space="preserve"> тог документа јавне политике или прописа</w:t>
      </w:r>
      <w:r w:rsidR="000B7A92" w:rsidRPr="00DE34D2">
        <w:rPr>
          <w:rFonts w:ascii="Times New Roman" w:hAnsi="Times New Roman" w:cs="Times New Roman"/>
          <w:sz w:val="24"/>
          <w:szCs w:val="24"/>
          <w:lang w:val="sr-Cyrl-CS"/>
        </w:rPr>
        <w:t xml:space="preserve"> и образложити због чега добијени резултати нису у складу са планираним вредностима.</w:t>
      </w:r>
    </w:p>
    <w:p w14:paraId="2E923AB0" w14:textId="11B39A52" w:rsidR="005F54E0" w:rsidRPr="00DE34D2" w:rsidRDefault="005F54E0" w:rsidP="005F54E0">
      <w:pPr>
        <w:pStyle w:val="ListParagraph"/>
        <w:spacing w:before="240" w:after="0" w:line="276" w:lineRule="auto"/>
        <w:ind w:left="360" w:firstLine="36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Не спроводи се.</w:t>
      </w:r>
    </w:p>
    <w:p w14:paraId="0D3B17B5" w14:textId="77777777" w:rsidR="005F54E0" w:rsidRPr="00DE34D2" w:rsidRDefault="005F54E0" w:rsidP="005F54E0">
      <w:pPr>
        <w:pStyle w:val="ListParagraph"/>
        <w:spacing w:before="240" w:after="0" w:line="276" w:lineRule="auto"/>
        <w:ind w:left="360"/>
        <w:jc w:val="both"/>
        <w:rPr>
          <w:rFonts w:ascii="Times New Roman" w:hAnsi="Times New Roman" w:cs="Times New Roman"/>
          <w:sz w:val="24"/>
          <w:szCs w:val="24"/>
          <w:lang w:val="sr-Cyrl-CS"/>
        </w:rPr>
      </w:pPr>
    </w:p>
    <w:p w14:paraId="752685E0" w14:textId="24E70078" w:rsidR="005B3773" w:rsidRPr="00DE34D2" w:rsidRDefault="005B3773" w:rsidP="005F54E0">
      <w:pPr>
        <w:pStyle w:val="ListParagraph"/>
        <w:numPr>
          <w:ilvl w:val="0"/>
          <w:numId w:val="17"/>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Који су важећи </w:t>
      </w:r>
      <w:r w:rsidR="00624C6C" w:rsidRPr="00DE34D2">
        <w:rPr>
          <w:rFonts w:ascii="Times New Roman" w:hAnsi="Times New Roman" w:cs="Times New Roman"/>
          <w:sz w:val="24"/>
          <w:szCs w:val="24"/>
          <w:lang w:val="sr-Cyrl-CS"/>
        </w:rPr>
        <w:t xml:space="preserve">прописи и </w:t>
      </w:r>
      <w:r w:rsidRPr="00DE34D2">
        <w:rPr>
          <w:rFonts w:ascii="Times New Roman" w:hAnsi="Times New Roman" w:cs="Times New Roman"/>
          <w:sz w:val="24"/>
          <w:szCs w:val="24"/>
          <w:lang w:val="sr-Cyrl-CS"/>
        </w:rPr>
        <w:t>документи јавн</w:t>
      </w:r>
      <w:r w:rsidR="004D7F70" w:rsidRPr="00DE34D2">
        <w:rPr>
          <w:rFonts w:ascii="Times New Roman" w:hAnsi="Times New Roman" w:cs="Times New Roman"/>
          <w:sz w:val="24"/>
          <w:szCs w:val="24"/>
          <w:lang w:val="sr-Cyrl-CS"/>
        </w:rPr>
        <w:t>их</w:t>
      </w:r>
      <w:r w:rsidRPr="00DE34D2">
        <w:rPr>
          <w:rFonts w:ascii="Times New Roman" w:hAnsi="Times New Roman" w:cs="Times New Roman"/>
          <w:sz w:val="24"/>
          <w:szCs w:val="24"/>
          <w:lang w:val="sr-Cyrl-CS"/>
        </w:rPr>
        <w:t xml:space="preserve"> политик</w:t>
      </w:r>
      <w:r w:rsidR="004D7F70"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од значаја за </w:t>
      </w:r>
      <w:r w:rsidR="00435456" w:rsidRPr="00DE34D2">
        <w:rPr>
          <w:rFonts w:ascii="Times New Roman" w:hAnsi="Times New Roman" w:cs="Times New Roman"/>
          <w:sz w:val="24"/>
          <w:szCs w:val="24"/>
          <w:lang w:val="sr-Cyrl-CS"/>
        </w:rPr>
        <w:t>промену која се предлаже</w:t>
      </w:r>
      <w:r w:rsidR="000B7A92" w:rsidRPr="00DE34D2">
        <w:rPr>
          <w:rFonts w:ascii="Times New Roman" w:hAnsi="Times New Roman" w:cs="Times New Roman"/>
          <w:sz w:val="24"/>
          <w:szCs w:val="24"/>
          <w:lang w:val="sr-Cyrl-CS"/>
        </w:rPr>
        <w:t xml:space="preserve"> </w:t>
      </w:r>
      <w:r w:rsidRPr="00DE34D2">
        <w:rPr>
          <w:rFonts w:ascii="Times New Roman" w:hAnsi="Times New Roman" w:cs="Times New Roman"/>
          <w:sz w:val="24"/>
          <w:szCs w:val="24"/>
          <w:lang w:val="sr-Cyrl-CS"/>
        </w:rPr>
        <w:t>и у чему се тај значај огледа?</w:t>
      </w:r>
    </w:p>
    <w:p w14:paraId="482DB2A4" w14:textId="43D9E616" w:rsidR="005F54E0" w:rsidRPr="00DE34D2" w:rsidRDefault="005F54E0" w:rsidP="005F54E0">
      <w:pPr>
        <w:pStyle w:val="ListParagraph"/>
        <w:spacing w:before="240" w:after="0" w:line="276" w:lineRule="auto"/>
        <w:ind w:left="360" w:firstLine="36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Прописи који су од значаја за предлог закона су прописи који уређују област претварања права коришћења у право </w:t>
      </w:r>
      <w:bookmarkStart w:id="0" w:name="_GoBack"/>
      <w:bookmarkEnd w:id="0"/>
      <w:r w:rsidRPr="00DE34D2">
        <w:rPr>
          <w:rFonts w:ascii="Times New Roman" w:hAnsi="Times New Roman" w:cs="Times New Roman"/>
          <w:sz w:val="24"/>
          <w:szCs w:val="24"/>
          <w:lang w:val="sr-Cyrl-CS"/>
        </w:rPr>
        <w:t xml:space="preserve">својине на грађевинском земљишту, затим област планирања, пројектовања и изградње, озакоњења. </w:t>
      </w:r>
    </w:p>
    <w:p w14:paraId="1C2B231C" w14:textId="77777777" w:rsidR="005F54E0" w:rsidRPr="00DE34D2" w:rsidRDefault="005F54E0" w:rsidP="005F54E0">
      <w:pPr>
        <w:pStyle w:val="ListParagraph"/>
        <w:spacing w:before="240" w:after="0" w:line="276" w:lineRule="auto"/>
        <w:ind w:left="360"/>
        <w:jc w:val="both"/>
        <w:rPr>
          <w:rFonts w:ascii="Times New Roman" w:hAnsi="Times New Roman" w:cs="Times New Roman"/>
          <w:sz w:val="24"/>
          <w:szCs w:val="24"/>
          <w:lang w:val="sr-Cyrl-CS"/>
        </w:rPr>
      </w:pPr>
    </w:p>
    <w:p w14:paraId="4581BFFD" w14:textId="70A07886" w:rsidR="005F54E0" w:rsidRPr="00DE34D2" w:rsidRDefault="005B3773" w:rsidP="005F54E0">
      <w:pPr>
        <w:pStyle w:val="ListParagraph"/>
        <w:numPr>
          <w:ilvl w:val="0"/>
          <w:numId w:val="17"/>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су уочени проблеми у области и </w:t>
      </w:r>
      <w:r w:rsidR="00954886" w:rsidRPr="00DE34D2">
        <w:rPr>
          <w:rFonts w:ascii="Times New Roman" w:hAnsi="Times New Roman" w:cs="Times New Roman"/>
          <w:sz w:val="24"/>
          <w:szCs w:val="24"/>
          <w:lang w:val="sr-Cyrl-CS"/>
        </w:rPr>
        <w:t>на кога се они односе</w:t>
      </w:r>
      <w:r w:rsidRPr="00DE34D2">
        <w:rPr>
          <w:rFonts w:ascii="Times New Roman" w:hAnsi="Times New Roman" w:cs="Times New Roman"/>
          <w:sz w:val="24"/>
          <w:szCs w:val="24"/>
          <w:lang w:val="sr-Cyrl-CS"/>
        </w:rPr>
        <w:t xml:space="preserve">? </w:t>
      </w:r>
      <w:r w:rsidR="00954886" w:rsidRPr="00DE34D2">
        <w:rPr>
          <w:rFonts w:ascii="Times New Roman" w:hAnsi="Times New Roman" w:cs="Times New Roman"/>
          <w:sz w:val="24"/>
          <w:szCs w:val="24"/>
          <w:lang w:val="sr-Cyrl-CS"/>
        </w:rPr>
        <w:t xml:space="preserve">Представити узроке и </w:t>
      </w:r>
      <w:r w:rsidRPr="00DE34D2">
        <w:rPr>
          <w:rFonts w:ascii="Times New Roman" w:hAnsi="Times New Roman" w:cs="Times New Roman"/>
          <w:sz w:val="24"/>
          <w:szCs w:val="24"/>
          <w:lang w:val="sr-Cyrl-CS"/>
        </w:rPr>
        <w:t xml:space="preserve"> последице проблема</w:t>
      </w:r>
      <w:r w:rsidR="00954886" w:rsidRPr="00DE34D2">
        <w:rPr>
          <w:rFonts w:ascii="Times New Roman" w:hAnsi="Times New Roman" w:cs="Times New Roman"/>
          <w:sz w:val="24"/>
          <w:szCs w:val="24"/>
          <w:lang w:val="sr-Cyrl-CS"/>
        </w:rPr>
        <w:t>.</w:t>
      </w:r>
    </w:p>
    <w:p w14:paraId="573CA28A" w14:textId="7A3963E5" w:rsidR="005F54E0" w:rsidRPr="00DE34D2" w:rsidRDefault="005F54E0" w:rsidP="005F54E0">
      <w:pPr>
        <w:pStyle w:val="ListParagraph"/>
        <w:spacing w:before="240" w:after="0" w:line="276" w:lineRule="auto"/>
        <w:ind w:left="360" w:firstLine="36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Закон о претварању права коришћења у право својине на грађевинском земљишту уз накнаду (у даљем тексту: Закон), ступио је на снагу у јулу 2015. године и основни циљ доношења предметног Закона био је окончање својинске трансформације на грађевинском земљишту, у складу са одредбама Устава Републике Србије, који од 2006. године више не препознаје право коришћења на грађевинском земљишту ка</w:t>
      </w:r>
      <w:r w:rsidR="000F5156" w:rsidRPr="00DE34D2">
        <w:rPr>
          <w:rFonts w:ascii="Times New Roman" w:hAnsi="Times New Roman" w:cs="Times New Roman"/>
          <w:sz w:val="24"/>
          <w:szCs w:val="24"/>
          <w:lang w:val="sr-Cyrl-CS"/>
        </w:rPr>
        <w:t xml:space="preserve">о уставну категорију. </w:t>
      </w:r>
      <w:r w:rsidRPr="00DE34D2">
        <w:rPr>
          <w:rFonts w:ascii="Times New Roman" w:hAnsi="Times New Roman" w:cs="Times New Roman"/>
          <w:sz w:val="24"/>
          <w:szCs w:val="24"/>
          <w:lang w:val="sr-Cyrl-CS"/>
        </w:rPr>
        <w:t>Институт конверзије уз накнаду уведен је у правни живот Републике Србије Законом  о планирању и изградњи, који је ступио на правну снагу 11. септембра 2009. године, а односио се на категорију лица која је право коришћења стекла на основу закона о својинској трансформацији у поступцима приватизације и стечаја, односно у извршним поступцима, као и на сва остала лица која су наведена у тадашњем члану 102. став 9. Закона о планирању и изградњи, који је на правну снагу ступио 17. децембра 2014. године. Међутим, закон није дао очекиване ефекте, будући да су неке норме због своје садржине</w:t>
      </w:r>
      <w:r w:rsidR="00651885" w:rsidRPr="00DE34D2">
        <w:rPr>
          <w:rFonts w:ascii="Times New Roman" w:hAnsi="Times New Roman" w:cs="Times New Roman"/>
          <w:sz w:val="24"/>
          <w:szCs w:val="24"/>
          <w:lang w:val="sr-Cyrl-CS"/>
        </w:rPr>
        <w:t xml:space="preserve"> биле непримењиве у пракси. Конкретно, норма која се односи на обезбеђивање </w:t>
      </w:r>
      <w:r w:rsidR="00651885" w:rsidRPr="00DE34D2">
        <w:rPr>
          <w:rFonts w:ascii="Times New Roman" w:hAnsi="Times New Roman" w:cs="Times New Roman"/>
          <w:sz w:val="24"/>
          <w:szCs w:val="24"/>
          <w:lang w:val="sr-Cyrl-CS"/>
        </w:rPr>
        <w:lastRenderedPageBreak/>
        <w:t xml:space="preserve">банкарске гаранције у поступку закупа земљишта, није била примењива у пракси, будући да се обезбеђење односило на све будуће недоспеле износе за свих 99 година, што је у пракси за потенцијалног закупца било немогуће да обезбеди, те је самим тим и </w:t>
      </w:r>
      <w:r w:rsidR="000F5156" w:rsidRPr="00DE34D2">
        <w:rPr>
          <w:rFonts w:ascii="Times New Roman" w:hAnsi="Times New Roman" w:cs="Times New Roman"/>
          <w:sz w:val="24"/>
          <w:szCs w:val="24"/>
          <w:lang w:val="sr-Cyrl-CS"/>
        </w:rPr>
        <w:t>институт закупа остао неискоришћ</w:t>
      </w:r>
      <w:r w:rsidR="00651885" w:rsidRPr="00DE34D2">
        <w:rPr>
          <w:rFonts w:ascii="Times New Roman" w:hAnsi="Times New Roman" w:cs="Times New Roman"/>
          <w:sz w:val="24"/>
          <w:szCs w:val="24"/>
          <w:lang w:val="sr-Cyrl-CS"/>
        </w:rPr>
        <w:t>ен.</w:t>
      </w:r>
    </w:p>
    <w:p w14:paraId="060F05C6" w14:textId="2DFA5D2A" w:rsidR="000F5156" w:rsidRPr="00DE34D2" w:rsidRDefault="000F5156" w:rsidP="000F5156">
      <w:pPr>
        <w:pStyle w:val="NormalWeb"/>
        <w:spacing w:before="0" w:beforeAutospacing="0" w:after="0" w:afterAutospacing="0"/>
        <w:ind w:firstLine="482"/>
        <w:jc w:val="both"/>
        <w:rPr>
          <w:lang w:val="sr-Cyrl-CS"/>
        </w:rPr>
      </w:pPr>
      <w:r w:rsidRPr="00DE34D2">
        <w:rPr>
          <w:lang w:val="sr-Cyrl-CS"/>
        </w:rPr>
        <w:t xml:space="preserve">Такође, у пракси се појавио већи број случајева када за предметне парцеле Агенција за реституцију, у поступку враћања одузете имовине, у конкретној ситуацији утврди да није могућ натурални повраћај имовине, већ само обештећење. У таквим случајевима, поступак враћања одузете имовине биће правноснажно окончан тек по исплати утврђеног износа у поступку. Имајући у виду наведено, произлази да би поступак конверзије био окончан тек по исплати утврђеног износа, што би довело до ситуације да се поступак претварања права коришћења у право својине на грађевинском земљишту, пролонгира. </w:t>
      </w:r>
      <w:r w:rsidR="008C4FE0" w:rsidRPr="00DE34D2">
        <w:rPr>
          <w:lang w:val="sr-Cyrl-CS"/>
        </w:rPr>
        <w:t>Тачан број прекинутих поступака услед поступка реституције Министарство грађевинарства, саобраћаја и инфраструктуре, не поседује, међутим по броју примљених захтева за мишљење и представки у вези са наведеним, схваћено је да је у питању већи број поступака, те да је решавање овог питања неопходно спровести на системском нивоу.</w:t>
      </w:r>
    </w:p>
    <w:p w14:paraId="4C347DB2" w14:textId="6EBBE490" w:rsidR="005F54E0" w:rsidRPr="00DE34D2" w:rsidRDefault="000F5156" w:rsidP="000F5156">
      <w:pPr>
        <w:pStyle w:val="NormalWeb"/>
        <w:spacing w:before="0" w:beforeAutospacing="0" w:after="0" w:afterAutospacing="0"/>
        <w:ind w:firstLine="482"/>
        <w:jc w:val="both"/>
        <w:rPr>
          <w:lang w:val="sr-Cyrl-CS"/>
        </w:rPr>
      </w:pPr>
      <w:r w:rsidRPr="00DE34D2">
        <w:rPr>
          <w:lang w:val="sr-Cyrl-CS"/>
        </w:rPr>
        <w:t>Осим тога, поставило се и питање правног следбеништва у статусном смислу, које у основни текст закона унето кроз амандман, а у пракси се показало као недовољно јасно.</w:t>
      </w:r>
    </w:p>
    <w:p w14:paraId="2A9D163B" w14:textId="50EA00DA" w:rsidR="000F5156" w:rsidRPr="00DE34D2" w:rsidRDefault="000F5156" w:rsidP="000F5156">
      <w:pPr>
        <w:pStyle w:val="NormalWeb"/>
        <w:spacing w:before="0" w:beforeAutospacing="0" w:after="0" w:afterAutospacing="0"/>
        <w:ind w:firstLine="482"/>
        <w:jc w:val="both"/>
        <w:rPr>
          <w:lang w:val="sr-Cyrl-CS"/>
        </w:rPr>
      </w:pPr>
      <w:r w:rsidRPr="00DE34D2">
        <w:rPr>
          <w:lang w:val="sr-Cyrl-CS"/>
        </w:rPr>
        <w:t>Такође, у пракси се последично претходно наведеном (правно следбеништво у статусном смис</w:t>
      </w:r>
      <w:r w:rsidR="00DE34D2">
        <w:rPr>
          <w:lang w:val="sr-Cyrl-CS"/>
        </w:rPr>
        <w:t>лу), појавила и тзв. вакуум ситу</w:t>
      </w:r>
      <w:r w:rsidRPr="00DE34D2">
        <w:rPr>
          <w:lang w:val="sr-Cyrl-CS"/>
        </w:rPr>
        <w:t>ација-када није могуће применити и овај закон, а ни конверзију без накнаде из Закона о планирању и изградњи.</w:t>
      </w:r>
    </w:p>
    <w:p w14:paraId="14C6EF48" w14:textId="77777777" w:rsidR="005F54E0" w:rsidRPr="00DE34D2" w:rsidRDefault="005F54E0" w:rsidP="005F54E0">
      <w:pPr>
        <w:pStyle w:val="ListParagraph"/>
        <w:spacing w:before="240" w:after="0" w:line="276" w:lineRule="auto"/>
        <w:ind w:left="360"/>
        <w:jc w:val="both"/>
        <w:rPr>
          <w:rFonts w:ascii="Times New Roman" w:hAnsi="Times New Roman" w:cs="Times New Roman"/>
          <w:sz w:val="24"/>
          <w:szCs w:val="24"/>
          <w:lang w:val="sr-Cyrl-CS"/>
        </w:rPr>
      </w:pPr>
    </w:p>
    <w:p w14:paraId="099609DE" w14:textId="77777777" w:rsidR="001878C4" w:rsidRPr="00DE34D2" w:rsidRDefault="001878C4" w:rsidP="005F54E0">
      <w:pPr>
        <w:pStyle w:val="ListParagraph"/>
        <w:numPr>
          <w:ilvl w:val="0"/>
          <w:numId w:val="17"/>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Која промена се предлаже?</w:t>
      </w:r>
    </w:p>
    <w:p w14:paraId="5C001112" w14:textId="541B7EEB" w:rsidR="00651885" w:rsidRPr="00DE34D2" w:rsidRDefault="00651885" w:rsidP="00651885">
      <w:pPr>
        <w:pStyle w:val="ListParagraph"/>
        <w:numPr>
          <w:ilvl w:val="0"/>
          <w:numId w:val="19"/>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Предлаже се обезбеђивање банкарске гаранције на другачији начин и то: Доставља се неопозива банкарска гаранција, са трајањем од најмање пет година, која гласи на петогодишњи износ недоспелих рата у моменту издавања банкарске гаранције, уз право корисника гаранције да исту може реализовати у пуном износу уколико најкасније 30 дана пре истека гаранције закупац (лице из члана 1. став 2. овог закона) не обезбеди нову банкарску гаранцију, за период од наредних најмање пет година</w:t>
      </w:r>
      <w:r w:rsidR="000F5156" w:rsidRPr="00DE34D2">
        <w:rPr>
          <w:rFonts w:ascii="Times New Roman" w:hAnsi="Times New Roman" w:cs="Times New Roman"/>
          <w:sz w:val="24"/>
          <w:szCs w:val="24"/>
          <w:lang w:val="sr-Cyrl-CS"/>
        </w:rPr>
        <w:t>;</w:t>
      </w:r>
    </w:p>
    <w:p w14:paraId="062BA9BE" w14:textId="3EF560D1" w:rsidR="000F5156" w:rsidRPr="00DE34D2" w:rsidRDefault="000F5156" w:rsidP="00651885">
      <w:pPr>
        <w:pStyle w:val="ListParagraph"/>
        <w:numPr>
          <w:ilvl w:val="0"/>
          <w:numId w:val="19"/>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Прецизиран и појашњен круг лица на која се закон односи;</w:t>
      </w:r>
    </w:p>
    <w:p w14:paraId="742EB57D" w14:textId="3BAAD7B5" w:rsidR="000F5156" w:rsidRPr="00DE34D2" w:rsidRDefault="000F5156" w:rsidP="00651885">
      <w:pPr>
        <w:pStyle w:val="ListParagraph"/>
        <w:numPr>
          <w:ilvl w:val="0"/>
          <w:numId w:val="19"/>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Извршена терминолошка усклађивања;</w:t>
      </w:r>
    </w:p>
    <w:p w14:paraId="668FF4AF" w14:textId="63EE2B8D" w:rsidR="000F5156" w:rsidRPr="00DE34D2" w:rsidRDefault="000F5156" w:rsidP="0019439B">
      <w:pPr>
        <w:pStyle w:val="ListParagraph"/>
        <w:numPr>
          <w:ilvl w:val="0"/>
          <w:numId w:val="19"/>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Појашњена ситуација у случајевима када није могућа натурална реституција</w:t>
      </w:r>
      <w:r w:rsidR="0019439B" w:rsidRPr="00DE34D2">
        <w:rPr>
          <w:rFonts w:ascii="Times New Roman" w:hAnsi="Times New Roman" w:cs="Times New Roman"/>
          <w:sz w:val="24"/>
          <w:szCs w:val="24"/>
          <w:lang w:val="sr-Cyrl-CS"/>
        </w:rPr>
        <w:t>: Надлежни орган, по добијању захтева за конверзију проверава да ли су уз захтев поднети сви прописани докази и по службеној дужности прибавља од Агенције за реституцију потврду да ли је парцела која је предмет захтева за конверзију у поступку реституције, као и да ли та парцела може бити предмет враћања у натуралном облику у смислу закона којим се уређују услови, начин и поступак враћања одузете имовине и обештећења. Ако надлежни орган утврди да је парцела предмет захтева у поступку реституције дужан је да без одлагања донесе решење о прекиду поступка, док се правоснажно не оконча поступак враћања одузете имовине, односно док се не донесе коначно решење којим је утврђено право на обештећење, односно потврда да није могуће враћање имовине у натуралном облику.</w:t>
      </w:r>
    </w:p>
    <w:p w14:paraId="099BD34F" w14:textId="77777777" w:rsidR="00651885" w:rsidRPr="00DE34D2" w:rsidRDefault="00651885" w:rsidP="00651885">
      <w:pPr>
        <w:pStyle w:val="ListParagraph"/>
        <w:spacing w:before="240" w:after="0" w:line="276" w:lineRule="auto"/>
        <w:ind w:left="360"/>
        <w:jc w:val="both"/>
        <w:rPr>
          <w:rFonts w:ascii="Times New Roman" w:hAnsi="Times New Roman" w:cs="Times New Roman"/>
          <w:sz w:val="24"/>
          <w:szCs w:val="24"/>
          <w:lang w:val="sr-Cyrl-CS"/>
        </w:rPr>
      </w:pPr>
    </w:p>
    <w:p w14:paraId="5C052EF6" w14:textId="36D78683" w:rsidR="001878C4" w:rsidRPr="00DE34D2" w:rsidRDefault="001878C4" w:rsidP="005F54E0">
      <w:pPr>
        <w:pStyle w:val="ListParagraph"/>
        <w:numPr>
          <w:ilvl w:val="0"/>
          <w:numId w:val="17"/>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Да ли је промена заиста неопходна</w:t>
      </w:r>
      <w:r w:rsidR="00435456" w:rsidRPr="00DE34D2">
        <w:rPr>
          <w:rFonts w:ascii="Times New Roman" w:hAnsi="Times New Roman" w:cs="Times New Roman"/>
          <w:sz w:val="24"/>
          <w:szCs w:val="24"/>
          <w:lang w:val="sr-Cyrl-CS"/>
        </w:rPr>
        <w:t xml:space="preserve"> и</w:t>
      </w:r>
      <w:r w:rsidRPr="00DE34D2">
        <w:rPr>
          <w:rFonts w:ascii="Times New Roman" w:hAnsi="Times New Roman" w:cs="Times New Roman"/>
          <w:sz w:val="24"/>
          <w:szCs w:val="24"/>
          <w:lang w:val="sr-Cyrl-CS"/>
        </w:rPr>
        <w:t xml:space="preserve"> </w:t>
      </w:r>
      <w:r w:rsidR="00435456" w:rsidRPr="00DE34D2">
        <w:rPr>
          <w:rFonts w:ascii="Times New Roman" w:hAnsi="Times New Roman" w:cs="Times New Roman"/>
          <w:sz w:val="24"/>
          <w:szCs w:val="24"/>
          <w:lang w:val="sr-Cyrl-CS"/>
        </w:rPr>
        <w:t>у ком обиму</w:t>
      </w:r>
      <w:r w:rsidRPr="00DE34D2">
        <w:rPr>
          <w:rFonts w:ascii="Times New Roman" w:hAnsi="Times New Roman" w:cs="Times New Roman"/>
          <w:sz w:val="24"/>
          <w:szCs w:val="24"/>
          <w:lang w:val="sr-Cyrl-CS"/>
        </w:rPr>
        <w:t>?</w:t>
      </w:r>
    </w:p>
    <w:p w14:paraId="393C5915" w14:textId="2B1FE415" w:rsidR="000F5156" w:rsidRPr="00DE34D2" w:rsidRDefault="000F5156" w:rsidP="000F5156">
      <w:pPr>
        <w:pStyle w:val="ListParagraph"/>
        <w:spacing w:before="240" w:after="0" w:line="276" w:lineRule="auto"/>
        <w:ind w:left="36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Промена је неопходна, будући да је идеја да се оконча својинска трансформација земљишта, јер право коришћења спречава промет грађевинског земљишта, изградњу и сл. што ће свакако имати и директне и индиректне економске ефекте. Повећаће се изградња и промет земљишта.</w:t>
      </w:r>
    </w:p>
    <w:p w14:paraId="5B323C57" w14:textId="77777777" w:rsidR="000F5156" w:rsidRPr="00DE34D2" w:rsidRDefault="000F5156" w:rsidP="000F5156">
      <w:pPr>
        <w:pStyle w:val="ListParagraph"/>
        <w:spacing w:before="240" w:after="0" w:line="276" w:lineRule="auto"/>
        <w:ind w:left="360"/>
        <w:jc w:val="both"/>
        <w:rPr>
          <w:rFonts w:ascii="Times New Roman" w:hAnsi="Times New Roman" w:cs="Times New Roman"/>
          <w:sz w:val="24"/>
          <w:szCs w:val="24"/>
          <w:lang w:val="sr-Cyrl-CS"/>
        </w:rPr>
      </w:pPr>
    </w:p>
    <w:p w14:paraId="4DE77EBD" w14:textId="4F7A75C6" w:rsidR="005B3773" w:rsidRPr="00DE34D2" w:rsidRDefault="00043AD1" w:rsidP="005F54E0">
      <w:pPr>
        <w:pStyle w:val="ListParagraph"/>
        <w:numPr>
          <w:ilvl w:val="0"/>
          <w:numId w:val="17"/>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На које </w:t>
      </w:r>
      <w:r w:rsidR="005D7F16" w:rsidRPr="00DE34D2">
        <w:rPr>
          <w:rFonts w:ascii="Times New Roman" w:hAnsi="Times New Roman" w:cs="Times New Roman"/>
          <w:sz w:val="24"/>
          <w:szCs w:val="24"/>
          <w:lang w:val="sr-Cyrl-CS"/>
        </w:rPr>
        <w:t xml:space="preserve">циљне групе </w:t>
      </w:r>
      <w:r w:rsidR="00D117A4" w:rsidRPr="00DE34D2">
        <w:rPr>
          <w:rFonts w:ascii="Times New Roman" w:hAnsi="Times New Roman" w:cs="Times New Roman"/>
          <w:sz w:val="24"/>
          <w:szCs w:val="24"/>
          <w:lang w:val="sr-Cyrl-CS"/>
        </w:rPr>
        <w:t>ће</w:t>
      </w:r>
      <w:r w:rsidR="005B3773" w:rsidRPr="00DE34D2">
        <w:rPr>
          <w:rFonts w:ascii="Times New Roman" w:hAnsi="Times New Roman" w:cs="Times New Roman"/>
          <w:sz w:val="24"/>
          <w:szCs w:val="24"/>
          <w:lang w:val="sr-Cyrl-CS"/>
        </w:rPr>
        <w:t xml:space="preserve"> </w:t>
      </w:r>
      <w:r w:rsidR="00D117A4" w:rsidRPr="00DE34D2">
        <w:rPr>
          <w:rFonts w:ascii="Times New Roman" w:hAnsi="Times New Roman" w:cs="Times New Roman"/>
          <w:sz w:val="24"/>
          <w:szCs w:val="24"/>
          <w:lang w:val="sr-Cyrl-CS"/>
        </w:rPr>
        <w:t xml:space="preserve">утицати </w:t>
      </w:r>
      <w:r w:rsidR="005B3773" w:rsidRPr="00DE34D2">
        <w:rPr>
          <w:rFonts w:ascii="Times New Roman" w:hAnsi="Times New Roman" w:cs="Times New Roman"/>
          <w:sz w:val="24"/>
          <w:szCs w:val="24"/>
          <w:lang w:val="sr-Cyrl-CS"/>
        </w:rPr>
        <w:t>предложена промена?</w:t>
      </w:r>
      <w:r w:rsidR="00D117A4" w:rsidRPr="00DE34D2">
        <w:rPr>
          <w:rFonts w:ascii="Times New Roman" w:hAnsi="Times New Roman" w:cs="Times New Roman"/>
          <w:sz w:val="24"/>
          <w:szCs w:val="24"/>
          <w:lang w:val="sr-Cyrl-CS"/>
        </w:rPr>
        <w:t xml:space="preserve"> </w:t>
      </w:r>
      <w:r w:rsidRPr="00DE34D2">
        <w:rPr>
          <w:rFonts w:ascii="Times New Roman" w:hAnsi="Times New Roman" w:cs="Times New Roman"/>
          <w:sz w:val="24"/>
          <w:szCs w:val="24"/>
          <w:lang w:val="sr-Cyrl-CS"/>
        </w:rPr>
        <w:t xml:space="preserve">Утврдити и представити </w:t>
      </w:r>
      <w:r w:rsidR="005D7F16" w:rsidRPr="00DE34D2">
        <w:rPr>
          <w:rFonts w:ascii="Times New Roman" w:hAnsi="Times New Roman" w:cs="Times New Roman"/>
          <w:sz w:val="24"/>
          <w:szCs w:val="24"/>
          <w:lang w:val="sr-Cyrl-CS"/>
        </w:rPr>
        <w:t xml:space="preserve">циљне групе </w:t>
      </w:r>
      <w:r w:rsidR="00D117A4" w:rsidRPr="00DE34D2">
        <w:rPr>
          <w:rFonts w:ascii="Times New Roman" w:hAnsi="Times New Roman" w:cs="Times New Roman"/>
          <w:sz w:val="24"/>
          <w:szCs w:val="24"/>
          <w:lang w:val="sr-Cyrl-CS"/>
        </w:rPr>
        <w:t xml:space="preserve">на које ће промена </w:t>
      </w:r>
      <w:r w:rsidRPr="00DE34D2">
        <w:rPr>
          <w:rFonts w:ascii="Times New Roman" w:hAnsi="Times New Roman" w:cs="Times New Roman"/>
          <w:sz w:val="24"/>
          <w:szCs w:val="24"/>
          <w:lang w:val="sr-Cyrl-CS"/>
        </w:rPr>
        <w:t xml:space="preserve">имати </w:t>
      </w:r>
      <w:r w:rsidR="00D117A4" w:rsidRPr="00DE34D2">
        <w:rPr>
          <w:rFonts w:ascii="Times New Roman" w:hAnsi="Times New Roman" w:cs="Times New Roman"/>
          <w:sz w:val="24"/>
          <w:szCs w:val="24"/>
          <w:lang w:val="sr-Cyrl-CS"/>
        </w:rPr>
        <w:t>непосред</w:t>
      </w:r>
      <w:r w:rsidRPr="00DE34D2">
        <w:rPr>
          <w:rFonts w:ascii="Times New Roman" w:hAnsi="Times New Roman" w:cs="Times New Roman"/>
          <w:sz w:val="24"/>
          <w:szCs w:val="24"/>
          <w:lang w:val="sr-Cyrl-CS"/>
        </w:rPr>
        <w:t>ан односно посредан утицај</w:t>
      </w:r>
      <w:r w:rsidR="00D117A4" w:rsidRPr="00DE34D2">
        <w:rPr>
          <w:rFonts w:ascii="Times New Roman" w:hAnsi="Times New Roman" w:cs="Times New Roman"/>
          <w:sz w:val="24"/>
          <w:szCs w:val="24"/>
          <w:lang w:val="sr-Cyrl-CS"/>
        </w:rPr>
        <w:t xml:space="preserve">. </w:t>
      </w:r>
    </w:p>
    <w:p w14:paraId="017DB40A" w14:textId="7C4A77D7" w:rsidR="000F5156" w:rsidRPr="00DE34D2" w:rsidRDefault="00850909" w:rsidP="00850909">
      <w:pPr>
        <w:pStyle w:val="ListParagraph"/>
        <w:spacing w:before="240" w:after="0" w:line="276" w:lineRule="auto"/>
        <w:ind w:left="360" w:firstLine="36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Утицаће на сва лица која нису, до предложених измена, била у могућности да изврше претварање права коришћења у право својине на грађевинском земљишту</w:t>
      </w:r>
      <w:r w:rsidR="00E41A85" w:rsidRPr="00DE34D2">
        <w:rPr>
          <w:rFonts w:ascii="Times New Roman" w:hAnsi="Times New Roman" w:cs="Times New Roman"/>
          <w:sz w:val="24"/>
          <w:szCs w:val="24"/>
          <w:lang w:val="sr-Cyrl-CS"/>
        </w:rPr>
        <w:t>, а то су лица која су право коришћења на земљишту стекла после 11. септембра 2009. године, куповином објекта са припадајућим правом коришћења, од лица које је имало уписано право коришћења на земљишту, а која нису њихови правни следбеници у статусном смислу</w:t>
      </w:r>
    </w:p>
    <w:p w14:paraId="5A011B98" w14:textId="670AD939" w:rsidR="00850909" w:rsidRPr="00DE34D2" w:rsidRDefault="00850909" w:rsidP="00850909">
      <w:pPr>
        <w:pStyle w:val="ListParagraph"/>
        <w:spacing w:before="240" w:after="0" w:line="276" w:lineRule="auto"/>
        <w:ind w:left="360" w:firstLine="36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На органе који примењују закон, будући да су сада норме прецизиране и редефинисане на начин да се отклоне недоумице које су се појављивале у пракси.</w:t>
      </w:r>
    </w:p>
    <w:p w14:paraId="62AAF5FF" w14:textId="77777777" w:rsidR="00850909" w:rsidRPr="00DE34D2" w:rsidRDefault="00850909" w:rsidP="000F5156">
      <w:pPr>
        <w:pStyle w:val="ListParagraph"/>
        <w:spacing w:before="240" w:after="0" w:line="276" w:lineRule="auto"/>
        <w:ind w:left="360"/>
        <w:jc w:val="both"/>
        <w:rPr>
          <w:rFonts w:ascii="Times New Roman" w:hAnsi="Times New Roman" w:cs="Times New Roman"/>
          <w:sz w:val="24"/>
          <w:szCs w:val="24"/>
          <w:lang w:val="sr-Cyrl-CS"/>
        </w:rPr>
      </w:pPr>
    </w:p>
    <w:p w14:paraId="44F5FDAA" w14:textId="783730D8" w:rsidR="005B3773" w:rsidRPr="00DE34D2" w:rsidRDefault="005B3773" w:rsidP="005F54E0">
      <w:pPr>
        <w:pStyle w:val="ListParagraph"/>
        <w:numPr>
          <w:ilvl w:val="0"/>
          <w:numId w:val="17"/>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Да ли постој</w:t>
      </w:r>
      <w:r w:rsidR="00043AD1"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важећ</w:t>
      </w:r>
      <w:r w:rsidR="00043AD1" w:rsidRPr="00DE34D2">
        <w:rPr>
          <w:rFonts w:ascii="Times New Roman" w:hAnsi="Times New Roman" w:cs="Times New Roman"/>
          <w:sz w:val="24"/>
          <w:szCs w:val="24"/>
          <w:lang w:val="sr-Cyrl-CS"/>
        </w:rPr>
        <w:t>и</w:t>
      </w:r>
      <w:r w:rsidRPr="00DE34D2">
        <w:rPr>
          <w:rFonts w:ascii="Times New Roman" w:hAnsi="Times New Roman" w:cs="Times New Roman"/>
          <w:sz w:val="24"/>
          <w:szCs w:val="24"/>
          <w:lang w:val="sr-Cyrl-CS"/>
        </w:rPr>
        <w:t xml:space="preserve"> </w:t>
      </w:r>
      <w:r w:rsidR="00043AD1" w:rsidRPr="00DE34D2">
        <w:rPr>
          <w:rFonts w:ascii="Times New Roman" w:hAnsi="Times New Roman" w:cs="Times New Roman"/>
          <w:sz w:val="24"/>
          <w:szCs w:val="24"/>
          <w:lang w:val="sr-Cyrl-CS"/>
        </w:rPr>
        <w:t xml:space="preserve">документи </w:t>
      </w:r>
      <w:r w:rsidRPr="00DE34D2">
        <w:rPr>
          <w:rFonts w:ascii="Times New Roman" w:hAnsi="Times New Roman" w:cs="Times New Roman"/>
          <w:sz w:val="24"/>
          <w:szCs w:val="24"/>
          <w:lang w:val="sr-Cyrl-CS"/>
        </w:rPr>
        <w:t>јавн</w:t>
      </w:r>
      <w:r w:rsidR="00043AD1" w:rsidRPr="00DE34D2">
        <w:rPr>
          <w:rFonts w:ascii="Times New Roman" w:hAnsi="Times New Roman" w:cs="Times New Roman"/>
          <w:sz w:val="24"/>
          <w:szCs w:val="24"/>
          <w:lang w:val="sr-Cyrl-CS"/>
        </w:rPr>
        <w:t>их</w:t>
      </w:r>
      <w:r w:rsidRPr="00DE34D2">
        <w:rPr>
          <w:rFonts w:ascii="Times New Roman" w:hAnsi="Times New Roman" w:cs="Times New Roman"/>
          <w:sz w:val="24"/>
          <w:szCs w:val="24"/>
          <w:lang w:val="sr-Cyrl-CS"/>
        </w:rPr>
        <w:t xml:space="preserve"> политик</w:t>
      </w:r>
      <w:r w:rsidR="00043AD1"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кој</w:t>
      </w:r>
      <w:r w:rsidR="00043AD1" w:rsidRPr="00DE34D2">
        <w:rPr>
          <w:rFonts w:ascii="Times New Roman" w:hAnsi="Times New Roman" w:cs="Times New Roman"/>
          <w:sz w:val="24"/>
          <w:szCs w:val="24"/>
          <w:lang w:val="sr-Cyrl-CS"/>
        </w:rPr>
        <w:t>и</w:t>
      </w:r>
      <w:r w:rsidRPr="00DE34D2">
        <w:rPr>
          <w:rFonts w:ascii="Times New Roman" w:hAnsi="Times New Roman" w:cs="Times New Roman"/>
          <w:sz w:val="24"/>
          <w:szCs w:val="24"/>
          <w:lang w:val="sr-Cyrl-CS"/>
        </w:rPr>
        <w:t>м</w:t>
      </w:r>
      <w:r w:rsidR="00043AD1"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би се могла остварити </w:t>
      </w:r>
      <w:r w:rsidR="00043AD1" w:rsidRPr="00DE34D2">
        <w:rPr>
          <w:rFonts w:ascii="Times New Roman" w:hAnsi="Times New Roman" w:cs="Times New Roman"/>
          <w:sz w:val="24"/>
          <w:szCs w:val="24"/>
          <w:lang w:val="sr-Cyrl-CS"/>
        </w:rPr>
        <w:t xml:space="preserve">жељена </w:t>
      </w:r>
      <w:r w:rsidRPr="00DE34D2">
        <w:rPr>
          <w:rFonts w:ascii="Times New Roman" w:hAnsi="Times New Roman" w:cs="Times New Roman"/>
          <w:sz w:val="24"/>
          <w:szCs w:val="24"/>
          <w:lang w:val="sr-Cyrl-CS"/>
        </w:rPr>
        <w:t>промена</w:t>
      </w:r>
      <w:r w:rsidR="00043AD1" w:rsidRPr="00DE34D2">
        <w:rPr>
          <w:rFonts w:ascii="Times New Roman" w:hAnsi="Times New Roman" w:cs="Times New Roman"/>
          <w:sz w:val="24"/>
          <w:szCs w:val="24"/>
          <w:lang w:val="sr-Cyrl-CS"/>
        </w:rPr>
        <w:t xml:space="preserve"> и о којим документима се ради</w:t>
      </w:r>
      <w:r w:rsidRPr="00DE34D2">
        <w:rPr>
          <w:rFonts w:ascii="Times New Roman" w:hAnsi="Times New Roman" w:cs="Times New Roman"/>
          <w:sz w:val="24"/>
          <w:szCs w:val="24"/>
          <w:lang w:val="sr-Cyrl-CS"/>
        </w:rPr>
        <w:t>?</w:t>
      </w:r>
      <w:r w:rsidR="00043AD1" w:rsidRPr="00DE34D2">
        <w:rPr>
          <w:rFonts w:ascii="Times New Roman" w:hAnsi="Times New Roman" w:cs="Times New Roman"/>
          <w:sz w:val="24"/>
          <w:szCs w:val="24"/>
          <w:lang w:val="sr-Cyrl-CS"/>
        </w:rPr>
        <w:t xml:space="preserve"> </w:t>
      </w:r>
    </w:p>
    <w:p w14:paraId="37AEC274" w14:textId="47FB4500" w:rsidR="00657C13" w:rsidRPr="00DE34D2" w:rsidRDefault="00657C13" w:rsidP="00657C13">
      <w:pPr>
        <w:pStyle w:val="ListParagraph"/>
        <w:spacing w:before="240" w:after="0" w:line="276" w:lineRule="auto"/>
        <w:ind w:left="360" w:firstLine="36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Осим закона чија измена се предлаже, не постоје други документи јавних политика, којима би се могла остварити жељена промена. </w:t>
      </w:r>
    </w:p>
    <w:p w14:paraId="4666A0B3" w14:textId="77777777" w:rsidR="00657C13" w:rsidRPr="00DE34D2" w:rsidRDefault="00657C13" w:rsidP="00657C13">
      <w:pPr>
        <w:pStyle w:val="ListParagraph"/>
        <w:spacing w:before="240" w:after="0" w:line="276" w:lineRule="auto"/>
        <w:ind w:left="360"/>
        <w:jc w:val="both"/>
        <w:rPr>
          <w:rFonts w:ascii="Times New Roman" w:hAnsi="Times New Roman" w:cs="Times New Roman"/>
          <w:sz w:val="24"/>
          <w:szCs w:val="24"/>
          <w:lang w:val="sr-Cyrl-CS"/>
        </w:rPr>
      </w:pPr>
    </w:p>
    <w:p w14:paraId="2C1136E7" w14:textId="57D7F0D2" w:rsidR="005B3773" w:rsidRPr="00DE34D2" w:rsidRDefault="00253B8C" w:rsidP="005F54E0">
      <w:pPr>
        <w:pStyle w:val="ListParagraph"/>
        <w:numPr>
          <w:ilvl w:val="0"/>
          <w:numId w:val="17"/>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Да ли је промену могуће остварити применом важећих прописа</w:t>
      </w:r>
      <w:r w:rsidR="005B3773" w:rsidRPr="00DE34D2">
        <w:rPr>
          <w:rFonts w:ascii="Times New Roman" w:hAnsi="Times New Roman" w:cs="Times New Roman"/>
          <w:sz w:val="24"/>
          <w:szCs w:val="24"/>
          <w:lang w:val="sr-Cyrl-CS"/>
        </w:rPr>
        <w:t>?</w:t>
      </w:r>
      <w:r w:rsidR="00657C13" w:rsidRPr="00DE34D2">
        <w:rPr>
          <w:rFonts w:ascii="Times New Roman" w:hAnsi="Times New Roman" w:cs="Times New Roman"/>
          <w:sz w:val="24"/>
          <w:szCs w:val="24"/>
          <w:lang w:val="sr-Cyrl-CS"/>
        </w:rPr>
        <w:t xml:space="preserve"> </w:t>
      </w:r>
    </w:p>
    <w:p w14:paraId="0D92E7EC" w14:textId="1838A7B2" w:rsidR="00657C13" w:rsidRPr="00DE34D2" w:rsidRDefault="00E41A85" w:rsidP="00657C13">
      <w:pPr>
        <w:pStyle w:val="ListParagraph"/>
        <w:spacing w:before="240" w:after="0" w:line="276" w:lineRule="auto"/>
        <w:ind w:left="36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Не</w:t>
      </w:r>
    </w:p>
    <w:p w14:paraId="123E88F3" w14:textId="77777777" w:rsidR="00657C13" w:rsidRPr="00DE34D2" w:rsidRDefault="00657C13" w:rsidP="00657C13">
      <w:pPr>
        <w:pStyle w:val="ListParagraph"/>
        <w:spacing w:before="240" w:after="0" w:line="276" w:lineRule="auto"/>
        <w:ind w:left="360"/>
        <w:jc w:val="both"/>
        <w:rPr>
          <w:rFonts w:ascii="Times New Roman" w:hAnsi="Times New Roman" w:cs="Times New Roman"/>
          <w:sz w:val="24"/>
          <w:szCs w:val="24"/>
          <w:lang w:val="sr-Cyrl-CS"/>
        </w:rPr>
      </w:pPr>
    </w:p>
    <w:p w14:paraId="2B741516" w14:textId="18FD4603" w:rsidR="005B3773" w:rsidRPr="00DE34D2" w:rsidRDefault="00253B8C" w:rsidP="005F54E0">
      <w:pPr>
        <w:pStyle w:val="ListParagraph"/>
        <w:numPr>
          <w:ilvl w:val="0"/>
          <w:numId w:val="17"/>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Квантитативно (нумерички, статистички) представити очекиване трендове у предметној области, уколико се одустане од интервенције (</w:t>
      </w:r>
      <w:r w:rsidRPr="00DE34D2">
        <w:rPr>
          <w:rFonts w:ascii="Times New Roman" w:hAnsi="Times New Roman" w:cs="Times New Roman"/>
          <w:i/>
          <w:sz w:val="24"/>
          <w:szCs w:val="24"/>
          <w:lang w:val="sr-Cyrl-CS"/>
        </w:rPr>
        <w:t>status quo</w:t>
      </w:r>
      <w:r w:rsidRPr="00DE34D2">
        <w:rPr>
          <w:rFonts w:ascii="Times New Roman" w:hAnsi="Times New Roman" w:cs="Times New Roman"/>
          <w:sz w:val="24"/>
          <w:szCs w:val="24"/>
          <w:lang w:val="sr-Cyrl-CS"/>
        </w:rPr>
        <w:t>).</w:t>
      </w:r>
    </w:p>
    <w:p w14:paraId="3DA1B9D6" w14:textId="5F013329" w:rsidR="00657C13" w:rsidRPr="00DE34D2" w:rsidRDefault="00657C13" w:rsidP="00657C13">
      <w:pPr>
        <w:pStyle w:val="ListParagraph"/>
        <w:spacing w:before="240" w:after="0" w:line="276" w:lineRule="auto"/>
        <w:ind w:left="360" w:firstLine="36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Уколико би се одустало од измена, резултати би били као и до сада, будући да је за 4 године примене закона, већина лица која су оств</w:t>
      </w:r>
      <w:r w:rsid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ривала право на конверзију уз накнаду, то право и остварила. Остала лица су они, који то право не могу, или могу врло отежано да остваре без измена овог закона.</w:t>
      </w:r>
      <w:r w:rsidR="00E212E3" w:rsidRPr="00DE34D2">
        <w:rPr>
          <w:rFonts w:ascii="Times New Roman" w:hAnsi="Times New Roman" w:cs="Times New Roman"/>
          <w:sz w:val="24"/>
          <w:szCs w:val="24"/>
          <w:lang w:val="sr-Cyrl-CS"/>
        </w:rPr>
        <w:t xml:space="preserve"> До сада је укупан приход од конверзије 805.925.989,88 РДС.</w:t>
      </w:r>
    </w:p>
    <w:p w14:paraId="006310B3" w14:textId="77777777" w:rsidR="00657C13" w:rsidRPr="00DE34D2" w:rsidRDefault="00657C13" w:rsidP="00657C13">
      <w:pPr>
        <w:pStyle w:val="ListParagraph"/>
        <w:spacing w:before="240" w:after="0" w:line="276" w:lineRule="auto"/>
        <w:ind w:left="360"/>
        <w:jc w:val="both"/>
        <w:rPr>
          <w:rFonts w:ascii="Times New Roman" w:hAnsi="Times New Roman" w:cs="Times New Roman"/>
          <w:sz w:val="24"/>
          <w:szCs w:val="24"/>
          <w:lang w:val="sr-Cyrl-CS"/>
        </w:rPr>
      </w:pPr>
    </w:p>
    <w:p w14:paraId="1F59A651" w14:textId="47739983" w:rsidR="005B3773" w:rsidRPr="00DE34D2" w:rsidRDefault="005B3773" w:rsidP="005F54E0">
      <w:pPr>
        <w:pStyle w:val="ListParagraph"/>
        <w:numPr>
          <w:ilvl w:val="0"/>
          <w:numId w:val="17"/>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Какво је искуство у остваривању оваквих промена у поређењу са искуством других држава, односно локалних самоуправа</w:t>
      </w:r>
      <w:r w:rsidR="004D7F70" w:rsidRPr="00DE34D2">
        <w:rPr>
          <w:rFonts w:ascii="Times New Roman" w:hAnsi="Times New Roman" w:cs="Times New Roman"/>
          <w:sz w:val="24"/>
          <w:szCs w:val="24"/>
          <w:lang w:val="sr-Cyrl-CS"/>
        </w:rPr>
        <w:t xml:space="preserve"> </w:t>
      </w:r>
      <w:r w:rsidR="00500929" w:rsidRPr="00DE34D2">
        <w:rPr>
          <w:rFonts w:ascii="Times New Roman" w:hAnsi="Times New Roman" w:cs="Times New Roman"/>
          <w:sz w:val="24"/>
          <w:szCs w:val="24"/>
          <w:lang w:val="sr-Cyrl-CS"/>
        </w:rPr>
        <w:t>(</w:t>
      </w:r>
      <w:r w:rsidRPr="00DE34D2">
        <w:rPr>
          <w:rFonts w:ascii="Times New Roman" w:hAnsi="Times New Roman" w:cs="Times New Roman"/>
          <w:sz w:val="24"/>
          <w:szCs w:val="24"/>
          <w:lang w:val="sr-Cyrl-CS"/>
        </w:rPr>
        <w:t xml:space="preserve">ако је реч о </w:t>
      </w:r>
      <w:r w:rsidR="004D7F70" w:rsidRPr="00DE34D2">
        <w:rPr>
          <w:rFonts w:ascii="Times New Roman" w:hAnsi="Times New Roman" w:cs="Times New Roman"/>
          <w:sz w:val="24"/>
          <w:szCs w:val="24"/>
          <w:lang w:val="sr-Cyrl-CS"/>
        </w:rPr>
        <w:t xml:space="preserve">јавној </w:t>
      </w:r>
      <w:r w:rsidRPr="00DE34D2">
        <w:rPr>
          <w:rFonts w:ascii="Times New Roman" w:hAnsi="Times New Roman" w:cs="Times New Roman"/>
          <w:sz w:val="24"/>
          <w:szCs w:val="24"/>
          <w:lang w:val="sr-Cyrl-CS"/>
        </w:rPr>
        <w:t>политици или акту локалне самоуправе</w:t>
      </w:r>
      <w:r w:rsidR="00500929" w:rsidRPr="00DE34D2">
        <w:rPr>
          <w:rFonts w:ascii="Times New Roman" w:hAnsi="Times New Roman" w:cs="Times New Roman"/>
          <w:sz w:val="24"/>
          <w:szCs w:val="24"/>
          <w:lang w:val="sr-Cyrl-CS"/>
        </w:rPr>
        <w:t>)</w:t>
      </w:r>
      <w:r w:rsidRPr="00DE34D2">
        <w:rPr>
          <w:rFonts w:ascii="Times New Roman" w:hAnsi="Times New Roman" w:cs="Times New Roman"/>
          <w:sz w:val="24"/>
          <w:szCs w:val="24"/>
          <w:lang w:val="sr-Cyrl-CS"/>
        </w:rPr>
        <w:t>?</w:t>
      </w:r>
    </w:p>
    <w:p w14:paraId="652DE9FC" w14:textId="2DBAF7AE" w:rsidR="00657C13" w:rsidRPr="00DE34D2" w:rsidRDefault="00657C13" w:rsidP="00657C13">
      <w:pPr>
        <w:pStyle w:val="ListParagraph"/>
        <w:spacing w:before="240" w:after="0" w:line="276" w:lineRule="auto"/>
        <w:ind w:left="360" w:firstLine="36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Није могуће упоредити са другим државама, будући да је институт права коришћења на земљишту реликт наше прошлости, који до данас није упео да се искорени из правног система.</w:t>
      </w:r>
    </w:p>
    <w:p w14:paraId="2D764828" w14:textId="77777777" w:rsidR="00657C13" w:rsidRPr="00DE34D2" w:rsidRDefault="00657C13" w:rsidP="00657C13">
      <w:pPr>
        <w:pStyle w:val="ListParagraph"/>
        <w:spacing w:before="240" w:after="0" w:line="276" w:lineRule="auto"/>
        <w:ind w:left="360"/>
        <w:jc w:val="both"/>
        <w:rPr>
          <w:rFonts w:ascii="Times New Roman" w:hAnsi="Times New Roman" w:cs="Times New Roman"/>
          <w:sz w:val="24"/>
          <w:szCs w:val="24"/>
          <w:lang w:val="sr-Cyrl-CS"/>
        </w:rPr>
      </w:pPr>
    </w:p>
    <w:p w14:paraId="5C738DC2" w14:textId="02036C69" w:rsidR="005B3773" w:rsidRPr="00DE34D2" w:rsidRDefault="004628AD" w:rsidP="00DE34D2">
      <w:pPr>
        <w:spacing w:after="200" w:line="276" w:lineRule="auto"/>
        <w:rPr>
          <w:rFonts w:ascii="Times New Roman" w:hAnsi="Times New Roman" w:cs="Times New Roman"/>
          <w:b/>
          <w:sz w:val="24"/>
          <w:szCs w:val="24"/>
          <w:u w:val="single"/>
          <w:lang w:val="sr-Cyrl-CS"/>
        </w:rPr>
      </w:pPr>
      <w:r w:rsidRPr="00DE34D2">
        <w:rPr>
          <w:rFonts w:ascii="Times New Roman" w:hAnsi="Times New Roman" w:cs="Times New Roman"/>
          <w:b/>
          <w:sz w:val="24"/>
          <w:szCs w:val="24"/>
          <w:u w:val="single"/>
          <w:lang w:val="sr-Cyrl-CS"/>
        </w:rPr>
        <w:br w:type="page"/>
      </w:r>
      <w:r w:rsidR="005B3773" w:rsidRPr="00DE34D2">
        <w:rPr>
          <w:rFonts w:ascii="Times New Roman" w:hAnsi="Times New Roman" w:cs="Times New Roman"/>
          <w:b/>
          <w:sz w:val="24"/>
          <w:szCs w:val="24"/>
          <w:u w:val="single"/>
          <w:lang w:val="sr-Cyrl-CS"/>
        </w:rPr>
        <w:lastRenderedPageBreak/>
        <w:t xml:space="preserve"> ПРИЛОГ 3:</w:t>
      </w:r>
    </w:p>
    <w:p w14:paraId="58123772" w14:textId="77777777" w:rsidR="005B3773" w:rsidRPr="00DE34D2" w:rsidRDefault="005B3773" w:rsidP="005F54E0">
      <w:pPr>
        <w:spacing w:before="240" w:line="276" w:lineRule="auto"/>
        <w:jc w:val="center"/>
        <w:rPr>
          <w:rFonts w:ascii="Times New Roman" w:hAnsi="Times New Roman" w:cs="Times New Roman"/>
          <w:b/>
          <w:sz w:val="24"/>
          <w:szCs w:val="24"/>
          <w:lang w:val="sr-Cyrl-CS"/>
        </w:rPr>
      </w:pPr>
      <w:r w:rsidRPr="00DE34D2">
        <w:rPr>
          <w:rFonts w:ascii="Times New Roman" w:hAnsi="Times New Roman" w:cs="Times New Roman"/>
          <w:b/>
          <w:sz w:val="24"/>
          <w:szCs w:val="24"/>
          <w:lang w:val="sr-Cyrl-CS"/>
        </w:rPr>
        <w:t>Кљу</w:t>
      </w:r>
      <w:r w:rsidR="00150840" w:rsidRPr="00DE34D2">
        <w:rPr>
          <w:rFonts w:ascii="Times New Roman" w:hAnsi="Times New Roman" w:cs="Times New Roman"/>
          <w:b/>
          <w:sz w:val="24"/>
          <w:szCs w:val="24"/>
          <w:lang w:val="sr-Cyrl-CS"/>
        </w:rPr>
        <w:t>чна питања за утврђивање циљева</w:t>
      </w:r>
    </w:p>
    <w:p w14:paraId="4DE606CD" w14:textId="5F998C81" w:rsidR="005B3773" w:rsidRPr="00DE34D2" w:rsidRDefault="00A31DB0" w:rsidP="005F54E0">
      <w:pPr>
        <w:numPr>
          <w:ilvl w:val="0"/>
          <w:numId w:val="2"/>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Због чега је неопходно постићи жељену промену</w:t>
      </w:r>
      <w:r w:rsidR="009938CA" w:rsidRPr="00DE34D2">
        <w:rPr>
          <w:rFonts w:ascii="Times New Roman" w:hAnsi="Times New Roman" w:cs="Times New Roman"/>
          <w:sz w:val="24"/>
          <w:szCs w:val="24"/>
          <w:lang w:val="sr-Cyrl-CS"/>
        </w:rPr>
        <w:t xml:space="preserve"> на нивоу друштва</w:t>
      </w:r>
      <w:r w:rsidR="005B3773" w:rsidRPr="00DE34D2">
        <w:rPr>
          <w:rFonts w:ascii="Times New Roman" w:hAnsi="Times New Roman" w:cs="Times New Roman"/>
          <w:sz w:val="24"/>
          <w:szCs w:val="24"/>
          <w:lang w:val="sr-Cyrl-CS"/>
        </w:rPr>
        <w:t>? (одговором на ово пит</w:t>
      </w:r>
      <w:r w:rsidR="008C7342" w:rsidRPr="00DE34D2">
        <w:rPr>
          <w:rFonts w:ascii="Times New Roman" w:hAnsi="Times New Roman" w:cs="Times New Roman"/>
          <w:sz w:val="24"/>
          <w:szCs w:val="24"/>
          <w:lang w:val="sr-Cyrl-CS"/>
        </w:rPr>
        <w:t>ање дефинише се</w:t>
      </w:r>
      <w:r w:rsidR="005B3773" w:rsidRPr="00DE34D2">
        <w:rPr>
          <w:rFonts w:ascii="Times New Roman" w:hAnsi="Times New Roman" w:cs="Times New Roman"/>
          <w:sz w:val="24"/>
          <w:szCs w:val="24"/>
          <w:lang w:val="sr-Cyrl-CS"/>
        </w:rPr>
        <w:t xml:space="preserve"> општи циљ)</w:t>
      </w:r>
      <w:r w:rsidRPr="00DE34D2">
        <w:rPr>
          <w:rFonts w:ascii="Times New Roman" w:hAnsi="Times New Roman" w:cs="Times New Roman"/>
          <w:sz w:val="24"/>
          <w:szCs w:val="24"/>
          <w:lang w:val="sr-Cyrl-CS"/>
        </w:rPr>
        <w:t>.</w:t>
      </w:r>
    </w:p>
    <w:p w14:paraId="78BC9D2F" w14:textId="5937588F" w:rsidR="00657C13" w:rsidRPr="00DE34D2" w:rsidRDefault="00D908AC" w:rsidP="00D908AC">
      <w:pPr>
        <w:spacing w:before="240" w:after="0" w:line="276" w:lineRule="auto"/>
        <w:ind w:left="720" w:firstLine="72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Неопходно је да би се окончала својинска трансформација на земљишту.</w:t>
      </w:r>
    </w:p>
    <w:p w14:paraId="0C9FC004" w14:textId="3E6B35C4" w:rsidR="005B3773" w:rsidRPr="00DE34D2" w:rsidRDefault="005B3773" w:rsidP="005F54E0">
      <w:pPr>
        <w:numPr>
          <w:ilvl w:val="0"/>
          <w:numId w:val="2"/>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Шта се </w:t>
      </w:r>
      <w:r w:rsidR="00A31DB0" w:rsidRPr="00DE34D2">
        <w:rPr>
          <w:rFonts w:ascii="Times New Roman" w:hAnsi="Times New Roman" w:cs="Times New Roman"/>
          <w:sz w:val="24"/>
          <w:szCs w:val="24"/>
          <w:lang w:val="sr-Cyrl-CS"/>
        </w:rPr>
        <w:t xml:space="preserve">предметном </w:t>
      </w:r>
      <w:r w:rsidRPr="00DE34D2">
        <w:rPr>
          <w:rFonts w:ascii="Times New Roman" w:hAnsi="Times New Roman" w:cs="Times New Roman"/>
          <w:sz w:val="24"/>
          <w:szCs w:val="24"/>
          <w:lang w:val="sr-Cyrl-CS"/>
        </w:rPr>
        <w:t>променом жели постићи? (одговором на ово питање дефиниш</w:t>
      </w:r>
      <w:r w:rsidR="008C7342" w:rsidRPr="00DE34D2">
        <w:rPr>
          <w:rFonts w:ascii="Times New Roman" w:hAnsi="Times New Roman" w:cs="Times New Roman"/>
          <w:sz w:val="24"/>
          <w:szCs w:val="24"/>
          <w:lang w:val="sr-Cyrl-CS"/>
        </w:rPr>
        <w:t>у</w:t>
      </w:r>
      <w:r w:rsidRPr="00DE34D2">
        <w:rPr>
          <w:rFonts w:ascii="Times New Roman" w:hAnsi="Times New Roman" w:cs="Times New Roman"/>
          <w:sz w:val="24"/>
          <w:szCs w:val="24"/>
          <w:lang w:val="sr-Cyrl-CS"/>
        </w:rPr>
        <w:t xml:space="preserve"> </w:t>
      </w:r>
      <w:r w:rsidR="008C7342" w:rsidRPr="00DE34D2">
        <w:rPr>
          <w:rFonts w:ascii="Times New Roman" w:hAnsi="Times New Roman" w:cs="Times New Roman"/>
          <w:sz w:val="24"/>
          <w:szCs w:val="24"/>
          <w:lang w:val="sr-Cyrl-CS"/>
        </w:rPr>
        <w:t xml:space="preserve">се </w:t>
      </w:r>
      <w:r w:rsidRPr="00DE34D2">
        <w:rPr>
          <w:rFonts w:ascii="Times New Roman" w:hAnsi="Times New Roman" w:cs="Times New Roman"/>
          <w:sz w:val="24"/>
          <w:szCs w:val="24"/>
          <w:lang w:val="sr-Cyrl-CS"/>
        </w:rPr>
        <w:t>посебн</w:t>
      </w:r>
      <w:r w:rsidR="008C7342" w:rsidRPr="00DE34D2">
        <w:rPr>
          <w:rFonts w:ascii="Times New Roman" w:hAnsi="Times New Roman" w:cs="Times New Roman"/>
          <w:sz w:val="24"/>
          <w:szCs w:val="24"/>
          <w:lang w:val="sr-Cyrl-CS"/>
        </w:rPr>
        <w:t>и</w:t>
      </w:r>
      <w:r w:rsidRPr="00DE34D2">
        <w:rPr>
          <w:rFonts w:ascii="Times New Roman" w:hAnsi="Times New Roman" w:cs="Times New Roman"/>
          <w:sz w:val="24"/>
          <w:szCs w:val="24"/>
          <w:lang w:val="sr-Cyrl-CS"/>
        </w:rPr>
        <w:t xml:space="preserve"> циљев</w:t>
      </w:r>
      <w:r w:rsidR="008C7342" w:rsidRPr="00DE34D2">
        <w:rPr>
          <w:rFonts w:ascii="Times New Roman" w:hAnsi="Times New Roman" w:cs="Times New Roman"/>
          <w:sz w:val="24"/>
          <w:szCs w:val="24"/>
          <w:lang w:val="sr-Cyrl-CS"/>
        </w:rPr>
        <w:t>и,</w:t>
      </w:r>
      <w:r w:rsidRPr="00DE34D2">
        <w:rPr>
          <w:rFonts w:ascii="Times New Roman" w:hAnsi="Times New Roman" w:cs="Times New Roman"/>
          <w:sz w:val="24"/>
          <w:szCs w:val="24"/>
          <w:lang w:val="sr-Cyrl-CS"/>
        </w:rPr>
        <w:t xml:space="preserve"> чије постизање </w:t>
      </w:r>
      <w:r w:rsidR="008C7342" w:rsidRPr="00DE34D2">
        <w:rPr>
          <w:rFonts w:ascii="Times New Roman" w:hAnsi="Times New Roman" w:cs="Times New Roman"/>
          <w:sz w:val="24"/>
          <w:szCs w:val="24"/>
          <w:lang w:val="sr-Cyrl-CS"/>
        </w:rPr>
        <w:t xml:space="preserve">треба да </w:t>
      </w:r>
      <w:r w:rsidRPr="00DE34D2">
        <w:rPr>
          <w:rFonts w:ascii="Times New Roman" w:hAnsi="Times New Roman" w:cs="Times New Roman"/>
          <w:sz w:val="24"/>
          <w:szCs w:val="24"/>
          <w:lang w:val="sr-Cyrl-CS"/>
        </w:rPr>
        <w:t>довод</w:t>
      </w:r>
      <w:r w:rsidR="008C7342"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до остварења општег циља</w:t>
      </w:r>
      <w:r w:rsidR="008C7342" w:rsidRPr="00DE34D2">
        <w:rPr>
          <w:rFonts w:ascii="Times New Roman" w:hAnsi="Times New Roman" w:cs="Times New Roman"/>
          <w:sz w:val="24"/>
          <w:szCs w:val="24"/>
          <w:lang w:val="sr-Cyrl-CS"/>
        </w:rPr>
        <w:t>.</w:t>
      </w:r>
      <w:r w:rsidRPr="00DE34D2">
        <w:rPr>
          <w:rFonts w:ascii="Times New Roman" w:hAnsi="Times New Roman" w:cs="Times New Roman"/>
          <w:sz w:val="24"/>
          <w:szCs w:val="24"/>
          <w:lang w:val="sr-Cyrl-CS"/>
        </w:rPr>
        <w:t xml:space="preserve"> </w:t>
      </w:r>
      <w:r w:rsidR="008C7342" w:rsidRPr="00DE34D2">
        <w:rPr>
          <w:rFonts w:ascii="Times New Roman" w:hAnsi="Times New Roman" w:cs="Times New Roman"/>
          <w:sz w:val="24"/>
          <w:szCs w:val="24"/>
          <w:lang w:val="sr-Cyrl-CS"/>
        </w:rPr>
        <w:t xml:space="preserve">У </w:t>
      </w:r>
      <w:r w:rsidRPr="00DE34D2">
        <w:rPr>
          <w:rFonts w:ascii="Times New Roman" w:hAnsi="Times New Roman" w:cs="Times New Roman"/>
          <w:sz w:val="24"/>
          <w:szCs w:val="24"/>
          <w:lang w:val="sr-Cyrl-CS"/>
        </w:rPr>
        <w:t xml:space="preserve">односу на </w:t>
      </w:r>
      <w:r w:rsidR="008C7342" w:rsidRPr="00DE34D2">
        <w:rPr>
          <w:rFonts w:ascii="Times New Roman" w:hAnsi="Times New Roman" w:cs="Times New Roman"/>
          <w:sz w:val="24"/>
          <w:szCs w:val="24"/>
          <w:lang w:val="sr-Cyrl-CS"/>
        </w:rPr>
        <w:t xml:space="preserve">посебне циљеве, </w:t>
      </w:r>
      <w:r w:rsidRPr="00DE34D2">
        <w:rPr>
          <w:rFonts w:ascii="Times New Roman" w:hAnsi="Times New Roman" w:cs="Times New Roman"/>
          <w:sz w:val="24"/>
          <w:szCs w:val="24"/>
          <w:lang w:val="sr-Cyrl-CS"/>
        </w:rPr>
        <w:t>формулиш</w:t>
      </w:r>
      <w:r w:rsidR="008C7342" w:rsidRPr="00DE34D2">
        <w:rPr>
          <w:rFonts w:ascii="Times New Roman" w:hAnsi="Times New Roman" w:cs="Times New Roman"/>
          <w:sz w:val="24"/>
          <w:szCs w:val="24"/>
          <w:lang w:val="sr-Cyrl-CS"/>
        </w:rPr>
        <w:t>у се</w:t>
      </w:r>
      <w:r w:rsidRPr="00DE34D2">
        <w:rPr>
          <w:rFonts w:ascii="Times New Roman" w:hAnsi="Times New Roman" w:cs="Times New Roman"/>
          <w:sz w:val="24"/>
          <w:szCs w:val="24"/>
          <w:lang w:val="sr-Cyrl-CS"/>
        </w:rPr>
        <w:t xml:space="preserve"> мере за </w:t>
      </w:r>
      <w:r w:rsidR="008C7342" w:rsidRPr="00DE34D2">
        <w:rPr>
          <w:rFonts w:ascii="Times New Roman" w:hAnsi="Times New Roman" w:cs="Times New Roman"/>
          <w:sz w:val="24"/>
          <w:szCs w:val="24"/>
          <w:lang w:val="sr-Cyrl-CS"/>
        </w:rPr>
        <w:t xml:space="preserve">њихово </w:t>
      </w:r>
      <w:r w:rsidRPr="00DE34D2">
        <w:rPr>
          <w:rFonts w:ascii="Times New Roman" w:hAnsi="Times New Roman" w:cs="Times New Roman"/>
          <w:sz w:val="24"/>
          <w:szCs w:val="24"/>
          <w:lang w:val="sr-Cyrl-CS"/>
        </w:rPr>
        <w:t>постизање)</w:t>
      </w:r>
      <w:r w:rsidR="00A31DB0" w:rsidRPr="00DE34D2">
        <w:rPr>
          <w:rFonts w:ascii="Times New Roman" w:hAnsi="Times New Roman" w:cs="Times New Roman"/>
          <w:sz w:val="24"/>
          <w:szCs w:val="24"/>
          <w:lang w:val="sr-Cyrl-CS"/>
        </w:rPr>
        <w:t>.</w:t>
      </w:r>
    </w:p>
    <w:p w14:paraId="3B4D3EE4" w14:textId="4BFCCDC9" w:rsidR="00D908AC" w:rsidRPr="00DE34D2" w:rsidRDefault="00D908AC" w:rsidP="00D908AC">
      <w:pPr>
        <w:spacing w:before="240" w:after="0" w:line="276" w:lineRule="auto"/>
        <w:ind w:left="720" w:firstLine="72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Брже и једноставније спровођење конверзије, као и омогућавање свим лицима да изврше конверзију грађевинског земљишта.</w:t>
      </w:r>
    </w:p>
    <w:p w14:paraId="67960F40" w14:textId="77777777" w:rsidR="005B3773" w:rsidRPr="00DE34D2" w:rsidRDefault="005B3773" w:rsidP="005F54E0">
      <w:pPr>
        <w:numPr>
          <w:ilvl w:val="0"/>
          <w:numId w:val="2"/>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w:t>
      </w:r>
      <w:r w:rsidRPr="00DE34D2">
        <w:rPr>
          <w:rFonts w:ascii="Times New Roman" w:hAnsi="Times New Roman" w:cs="Times New Roman"/>
          <w:sz w:val="24"/>
          <w:szCs w:val="24"/>
          <w:shd w:val="clear" w:color="auto" w:fill="C6D9F1" w:themeFill="text2" w:themeFillTint="33"/>
          <w:lang w:val="sr-Cyrl-CS"/>
        </w:rPr>
        <w:t>ли су општи и посебни циљеви усклађени са важећим документима јавних политика и постојећим</w:t>
      </w:r>
      <w:r w:rsidRPr="00DE34D2">
        <w:rPr>
          <w:rFonts w:ascii="Times New Roman" w:hAnsi="Times New Roman" w:cs="Times New Roman"/>
          <w:sz w:val="24"/>
          <w:szCs w:val="24"/>
          <w:lang w:val="sr-Cyrl-CS"/>
        </w:rPr>
        <w:t xml:space="preserve"> правним оквиром, а пре свега са приоритетним циљевима Владе? </w:t>
      </w:r>
    </w:p>
    <w:p w14:paraId="3C6F881D" w14:textId="112B611F" w:rsidR="00D908AC" w:rsidRPr="00DE34D2" w:rsidRDefault="00D908AC" w:rsidP="00D908AC">
      <w:pPr>
        <w:spacing w:before="240" w:after="0" w:line="276" w:lineRule="auto"/>
        <w:ind w:left="72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Да.</w:t>
      </w:r>
    </w:p>
    <w:p w14:paraId="18493C5B" w14:textId="258C77D1" w:rsidR="005B3773" w:rsidRPr="00DE34D2" w:rsidRDefault="005B3773" w:rsidP="005F54E0">
      <w:pPr>
        <w:numPr>
          <w:ilvl w:val="0"/>
          <w:numId w:val="2"/>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На основу којих показатеља учинка ће бити могуће </w:t>
      </w:r>
      <w:r w:rsidR="005A0FD4" w:rsidRPr="00DE34D2">
        <w:rPr>
          <w:rFonts w:ascii="Times New Roman" w:hAnsi="Times New Roman" w:cs="Times New Roman"/>
          <w:sz w:val="24"/>
          <w:szCs w:val="24"/>
          <w:lang w:val="sr-Cyrl-CS"/>
        </w:rPr>
        <w:t>утврдити</w:t>
      </w:r>
      <w:r w:rsidRPr="00DE34D2">
        <w:rPr>
          <w:rFonts w:ascii="Times New Roman" w:hAnsi="Times New Roman" w:cs="Times New Roman"/>
          <w:sz w:val="24"/>
          <w:szCs w:val="24"/>
          <w:lang w:val="sr-Cyrl-CS"/>
        </w:rPr>
        <w:t xml:space="preserve"> да ли </w:t>
      </w:r>
      <w:r w:rsidR="005A0FD4" w:rsidRPr="00DE34D2">
        <w:rPr>
          <w:rFonts w:ascii="Times New Roman" w:hAnsi="Times New Roman" w:cs="Times New Roman"/>
          <w:sz w:val="24"/>
          <w:szCs w:val="24"/>
          <w:lang w:val="sr-Cyrl-CS"/>
        </w:rPr>
        <w:t>је дошло до остваривања општих односно посебних циљева</w:t>
      </w:r>
      <w:r w:rsidRPr="00DE34D2">
        <w:rPr>
          <w:rFonts w:ascii="Times New Roman" w:hAnsi="Times New Roman" w:cs="Times New Roman"/>
          <w:sz w:val="24"/>
          <w:szCs w:val="24"/>
          <w:lang w:val="sr-Cyrl-CS"/>
        </w:rPr>
        <w:t>?</w:t>
      </w:r>
    </w:p>
    <w:p w14:paraId="4839A3E6" w14:textId="757599BC" w:rsidR="00D908AC" w:rsidRPr="00DE34D2" w:rsidRDefault="00D908AC" w:rsidP="00D908AC">
      <w:pPr>
        <w:spacing w:before="240" w:after="0" w:line="276" w:lineRule="auto"/>
        <w:ind w:left="72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На основу прихода у буџетима ЈЛС, АП и РС, који ће се повећати накнадом за конверзију;</w:t>
      </w:r>
    </w:p>
    <w:p w14:paraId="7267069D" w14:textId="3A3A9DF5" w:rsidR="00D908AC" w:rsidRPr="00DE34D2" w:rsidRDefault="00D908AC" w:rsidP="00D908AC">
      <w:pPr>
        <w:spacing w:before="240" w:after="0" w:line="276" w:lineRule="auto"/>
        <w:ind w:left="72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Бројем издатих грађевинских дозвола</w:t>
      </w:r>
      <w:r w:rsidR="00D2100F" w:rsidRPr="00DE34D2">
        <w:rPr>
          <w:lang w:val="sr-Cyrl-CS"/>
        </w:rPr>
        <w:t xml:space="preserve"> </w:t>
      </w:r>
      <w:r w:rsidR="00D2100F" w:rsidRPr="00DE34D2">
        <w:rPr>
          <w:rFonts w:ascii="Times New Roman" w:hAnsi="Times New Roman" w:cs="Times New Roman"/>
          <w:sz w:val="24"/>
          <w:szCs w:val="24"/>
          <w:lang w:val="sr-Cyrl-CS"/>
        </w:rPr>
        <w:t>које су издате за земљиште које је било предмет претварања права коришћења у право својине на грађевинском земљишту уз накнаду</w:t>
      </w:r>
      <w:r w:rsidRPr="00DE34D2">
        <w:rPr>
          <w:rFonts w:ascii="Times New Roman" w:hAnsi="Times New Roman" w:cs="Times New Roman"/>
          <w:sz w:val="24"/>
          <w:szCs w:val="24"/>
          <w:lang w:val="sr-Cyrl-CS"/>
        </w:rPr>
        <w:t>.</w:t>
      </w:r>
      <w:r w:rsidR="00D2100F" w:rsidRPr="00DE34D2">
        <w:rPr>
          <w:rFonts w:ascii="Times New Roman" w:hAnsi="Times New Roman" w:cs="Times New Roman"/>
          <w:sz w:val="24"/>
          <w:szCs w:val="24"/>
          <w:lang w:val="sr-Cyrl-CS"/>
        </w:rPr>
        <w:t xml:space="preserve"> Идеја је да се у наредне три године у потпуности оконча својинска трансформација на земљишту, међутим прецизни механизми, којима би се тачан рок одредио, не постоје, будући да не постоји обавеза наметнута лицима да изврше конверзију, већ је то њихово право и могућност да учине.</w:t>
      </w:r>
    </w:p>
    <w:p w14:paraId="262FB834" w14:textId="39EDC261" w:rsidR="0058782A" w:rsidRPr="00DE34D2" w:rsidRDefault="0058782A" w:rsidP="00D908AC">
      <w:pPr>
        <w:spacing w:before="240" w:after="0" w:line="276" w:lineRule="auto"/>
        <w:ind w:left="72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Просечан број дана за решавање по захтеву за конверзију уз накнаду, у ситуацијама када је документација потпуна, износи око 30 дана. У случајевима када се као претходно питање појави обештећење у поступку реституције, трајање поступка није могуће квантификовати, будући да ниједан поступак те врсте до данас није окончан. Тачније, у једном периоду, када је Агенција за реституцију издавала потврде да натурална реституција није могућа, поступак конверзије се на основу потврде око</w:t>
      </w:r>
      <w:r w:rsidR="00DE34D2">
        <w:rPr>
          <w:rFonts w:ascii="Times New Roman" w:hAnsi="Times New Roman" w:cs="Times New Roman"/>
          <w:sz w:val="24"/>
          <w:szCs w:val="24"/>
          <w:lang w:val="sr-Cyrl-CS"/>
        </w:rPr>
        <w:t>н</w:t>
      </w:r>
      <w:r w:rsidRPr="00DE34D2">
        <w:rPr>
          <w:rFonts w:ascii="Times New Roman" w:hAnsi="Times New Roman" w:cs="Times New Roman"/>
          <w:sz w:val="24"/>
          <w:szCs w:val="24"/>
          <w:lang w:val="sr-Cyrl-CS"/>
        </w:rPr>
        <w:t>чао у року од 2, 3, или 6 месеци (од случаја до случаја).</w:t>
      </w:r>
    </w:p>
    <w:p w14:paraId="4C9D2289" w14:textId="77777777" w:rsidR="005B3773" w:rsidRPr="00DE34D2" w:rsidRDefault="005B3773" w:rsidP="005F54E0">
      <w:pPr>
        <w:spacing w:before="240" w:line="276" w:lineRule="auto"/>
        <w:ind w:left="7920"/>
        <w:jc w:val="right"/>
        <w:rPr>
          <w:rFonts w:ascii="Times New Roman" w:hAnsi="Times New Roman" w:cs="Times New Roman"/>
          <w:b/>
          <w:sz w:val="24"/>
          <w:szCs w:val="24"/>
          <w:u w:val="single"/>
          <w:lang w:val="sr-Cyrl-CS"/>
        </w:rPr>
      </w:pPr>
    </w:p>
    <w:p w14:paraId="745D47BC" w14:textId="372ACAB6" w:rsidR="005B3773" w:rsidRPr="00DE34D2" w:rsidRDefault="004628AD" w:rsidP="00DE34D2">
      <w:pPr>
        <w:spacing w:after="200" w:line="276" w:lineRule="auto"/>
        <w:rPr>
          <w:rFonts w:ascii="Times New Roman" w:hAnsi="Times New Roman" w:cs="Times New Roman"/>
          <w:b/>
          <w:sz w:val="24"/>
          <w:szCs w:val="24"/>
          <w:u w:val="single"/>
          <w:lang w:val="sr-Cyrl-CS"/>
        </w:rPr>
      </w:pPr>
      <w:r w:rsidRPr="00DE34D2">
        <w:rPr>
          <w:rFonts w:ascii="Times New Roman" w:hAnsi="Times New Roman" w:cs="Times New Roman"/>
          <w:b/>
          <w:sz w:val="24"/>
          <w:szCs w:val="24"/>
          <w:u w:val="single"/>
          <w:lang w:val="sr-Cyrl-CS"/>
        </w:rPr>
        <w:br w:type="page"/>
      </w:r>
      <w:r w:rsidR="005B3773" w:rsidRPr="00DE34D2">
        <w:rPr>
          <w:rFonts w:ascii="Times New Roman" w:hAnsi="Times New Roman" w:cs="Times New Roman"/>
          <w:b/>
          <w:sz w:val="24"/>
          <w:szCs w:val="24"/>
          <w:u w:val="single"/>
          <w:lang w:val="sr-Cyrl-CS"/>
        </w:rPr>
        <w:lastRenderedPageBreak/>
        <w:t>ПРИЛОГ 4:</w:t>
      </w:r>
    </w:p>
    <w:p w14:paraId="3995ECB6" w14:textId="77777777" w:rsidR="00D445B2" w:rsidRPr="00DE34D2" w:rsidRDefault="005B3773" w:rsidP="005F54E0">
      <w:pPr>
        <w:spacing w:before="240" w:line="276" w:lineRule="auto"/>
        <w:jc w:val="center"/>
        <w:rPr>
          <w:rFonts w:ascii="Times New Roman" w:hAnsi="Times New Roman" w:cs="Times New Roman"/>
          <w:b/>
          <w:sz w:val="24"/>
          <w:szCs w:val="24"/>
          <w:lang w:val="sr-Cyrl-CS"/>
        </w:rPr>
      </w:pPr>
      <w:r w:rsidRPr="00DE34D2">
        <w:rPr>
          <w:rFonts w:ascii="Times New Roman" w:hAnsi="Times New Roman" w:cs="Times New Roman"/>
          <w:b/>
          <w:sz w:val="24"/>
          <w:szCs w:val="24"/>
          <w:lang w:val="sr-Cyrl-CS"/>
        </w:rPr>
        <w:t>Кључна питања за идентификовање опција јавних политика</w:t>
      </w:r>
    </w:p>
    <w:p w14:paraId="47A6CDDF" w14:textId="18DD4F2A" w:rsidR="005B3773" w:rsidRPr="00DE34D2" w:rsidRDefault="005B3773" w:rsidP="005F54E0">
      <w:pPr>
        <w:numPr>
          <w:ilvl w:val="0"/>
          <w:numId w:val="3"/>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Које релевантне опције (алтернативне мере, односно групе мера) за остварење циља су узете у разматрање? Да ли је разматрана</w:t>
      </w:r>
      <w:r w:rsidR="004D48AE" w:rsidRPr="00DE34D2">
        <w:rPr>
          <w:rFonts w:ascii="Times New Roman" w:hAnsi="Times New Roman" w:cs="Times New Roman"/>
          <w:sz w:val="24"/>
          <w:szCs w:val="24"/>
          <w:lang w:val="sr-Cyrl-CS"/>
        </w:rPr>
        <w:t xml:space="preserve"> </w:t>
      </w:r>
      <w:r w:rsidRPr="00DE34D2">
        <w:rPr>
          <w:rFonts w:ascii="Times New Roman" w:hAnsi="Times New Roman" w:cs="Times New Roman"/>
          <w:sz w:val="24"/>
          <w:szCs w:val="24"/>
          <w:lang w:val="sr-Cyrl-CS"/>
        </w:rPr>
        <w:t>„</w:t>
      </w:r>
      <w:r w:rsidRPr="00DE34D2">
        <w:rPr>
          <w:rFonts w:ascii="Times New Roman" w:hAnsi="Times New Roman" w:cs="Times New Roman"/>
          <w:i/>
          <w:sz w:val="24"/>
          <w:szCs w:val="24"/>
          <w:lang w:val="sr-Cyrl-CS"/>
        </w:rPr>
        <w:t>status quo</w:t>
      </w:r>
      <w:r w:rsidRPr="00DE34D2">
        <w:rPr>
          <w:rFonts w:ascii="Times New Roman" w:hAnsi="Times New Roman" w:cs="Times New Roman"/>
          <w:sz w:val="24"/>
          <w:szCs w:val="24"/>
          <w:lang w:val="sr-Cyrl-CS"/>
        </w:rPr>
        <w:t>” опциј</w:t>
      </w:r>
      <w:r w:rsidR="00D44163"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w:t>
      </w:r>
    </w:p>
    <w:p w14:paraId="718A08DC" w14:textId="090B2E7C" w:rsidR="001C155B" w:rsidRPr="00DE34D2" w:rsidRDefault="001C155B" w:rsidP="001C155B">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w:t>
      </w:r>
      <w:r w:rsidRPr="00DE34D2">
        <w:rPr>
          <w:rFonts w:ascii="Times New Roman" w:hAnsi="Times New Roman" w:cs="Times New Roman"/>
          <w:i/>
          <w:sz w:val="24"/>
          <w:szCs w:val="24"/>
          <w:lang w:val="sr-Cyrl-CS"/>
        </w:rPr>
        <w:t>Status quo</w:t>
      </w:r>
      <w:r w:rsidRPr="00DE34D2">
        <w:rPr>
          <w:rFonts w:ascii="Times New Roman" w:hAnsi="Times New Roman" w:cs="Times New Roman"/>
          <w:sz w:val="24"/>
          <w:szCs w:val="24"/>
          <w:lang w:val="sr-Cyrl-CS"/>
        </w:rPr>
        <w:t>” опција није разматрана, будући да се њоме не би могао постићи циљ због кога се мења закон.</w:t>
      </w:r>
    </w:p>
    <w:p w14:paraId="6534AFFD" w14:textId="77777777" w:rsidR="005B3773" w:rsidRPr="00DE34D2" w:rsidRDefault="005B3773" w:rsidP="005F54E0">
      <w:pPr>
        <w:numPr>
          <w:ilvl w:val="0"/>
          <w:numId w:val="3"/>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су, поред регулаторних мера, идентификоване и друге опције за постизање жељене промене и анализирани њихови потенцијални ефекти? </w:t>
      </w:r>
    </w:p>
    <w:p w14:paraId="0D030711" w14:textId="64277C34" w:rsidR="001C155B" w:rsidRPr="00DE34D2" w:rsidRDefault="001C155B" w:rsidP="001C155B">
      <w:pPr>
        <w:spacing w:before="240" w:after="0" w:line="276" w:lineRule="auto"/>
        <w:ind w:left="720" w:firstLine="72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Осим измена закона, нема других опција за постизање жељене промене</w:t>
      </w:r>
    </w:p>
    <w:p w14:paraId="31505DCB" w14:textId="1F6EADB6" w:rsidR="005B3773" w:rsidRPr="00DE34D2" w:rsidRDefault="005B3773" w:rsidP="005F54E0">
      <w:pPr>
        <w:numPr>
          <w:ilvl w:val="0"/>
          <w:numId w:val="3"/>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Да ли су, поред рестриктивних мера (забран</w:t>
      </w:r>
      <w:r w:rsidR="00063C85" w:rsidRPr="00DE34D2">
        <w:rPr>
          <w:rFonts w:ascii="Times New Roman" w:hAnsi="Times New Roman" w:cs="Times New Roman"/>
          <w:sz w:val="24"/>
          <w:szCs w:val="24"/>
          <w:lang w:val="sr-Cyrl-CS"/>
        </w:rPr>
        <w:t>е, ограничења</w:t>
      </w:r>
      <w:r w:rsidRPr="00DE34D2">
        <w:rPr>
          <w:rFonts w:ascii="Times New Roman" w:hAnsi="Times New Roman" w:cs="Times New Roman"/>
          <w:sz w:val="24"/>
          <w:szCs w:val="24"/>
          <w:lang w:val="sr-Cyrl-CS"/>
        </w:rPr>
        <w:t>, санкциј</w:t>
      </w:r>
      <w:r w:rsidR="00063C85"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и сл</w:t>
      </w:r>
      <w:r w:rsidR="00063C85" w:rsidRPr="00DE34D2">
        <w:rPr>
          <w:rFonts w:ascii="Times New Roman" w:hAnsi="Times New Roman" w:cs="Times New Roman"/>
          <w:sz w:val="24"/>
          <w:szCs w:val="24"/>
          <w:lang w:val="sr-Cyrl-CS"/>
        </w:rPr>
        <w:t>ично</w:t>
      </w:r>
      <w:r w:rsidRPr="00DE34D2">
        <w:rPr>
          <w:rFonts w:ascii="Times New Roman" w:hAnsi="Times New Roman" w:cs="Times New Roman"/>
          <w:sz w:val="24"/>
          <w:szCs w:val="24"/>
          <w:lang w:val="sr-Cyrl-CS"/>
        </w:rPr>
        <w:t xml:space="preserve">) испитане и подстицајне мере за постизање посебног циља? </w:t>
      </w:r>
    </w:p>
    <w:p w14:paraId="59D4C2B6" w14:textId="39405A15" w:rsidR="001C155B" w:rsidRPr="00DE34D2" w:rsidRDefault="001C155B" w:rsidP="001C155B">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Измене закона не предвиђају рестриктивне мера (забране, ограничења, санкције и слично).</w:t>
      </w:r>
    </w:p>
    <w:p w14:paraId="732B0943" w14:textId="77777777" w:rsidR="00503A19" w:rsidRPr="00DE34D2" w:rsidRDefault="00503A19" w:rsidP="005F54E0">
      <w:pPr>
        <w:numPr>
          <w:ilvl w:val="0"/>
          <w:numId w:val="3"/>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Да ли су у оквиру разматраних опција идентификоване институционално</w:t>
      </w:r>
      <w:r w:rsidR="00063C85" w:rsidRPr="00DE34D2">
        <w:rPr>
          <w:rFonts w:ascii="Times New Roman" w:hAnsi="Times New Roman" w:cs="Times New Roman"/>
          <w:sz w:val="24"/>
          <w:szCs w:val="24"/>
          <w:lang w:val="sr-Cyrl-CS"/>
        </w:rPr>
        <w:t xml:space="preserve"> </w:t>
      </w:r>
      <w:r w:rsidRPr="00DE34D2">
        <w:rPr>
          <w:rFonts w:ascii="Times New Roman" w:hAnsi="Times New Roman" w:cs="Times New Roman"/>
          <w:sz w:val="24"/>
          <w:szCs w:val="24"/>
          <w:lang w:val="sr-Cyrl-CS"/>
        </w:rPr>
        <w:t xml:space="preserve"> управљачко организационе мер</w:t>
      </w:r>
      <w:r w:rsidR="00E71573" w:rsidRPr="00DE34D2">
        <w:rPr>
          <w:rFonts w:ascii="Times New Roman" w:hAnsi="Times New Roman" w:cs="Times New Roman"/>
          <w:sz w:val="24"/>
          <w:szCs w:val="24"/>
          <w:lang w:val="sr-Cyrl-CS"/>
        </w:rPr>
        <w:t>е</w:t>
      </w:r>
      <w:r w:rsidR="0009545B" w:rsidRPr="00DE34D2">
        <w:rPr>
          <w:rFonts w:ascii="Times New Roman" w:hAnsi="Times New Roman" w:cs="Times New Roman"/>
          <w:sz w:val="24"/>
          <w:szCs w:val="24"/>
          <w:lang w:val="sr-Cyrl-CS"/>
        </w:rPr>
        <w:t xml:space="preserve"> које </w:t>
      </w:r>
      <w:r w:rsidR="00063C85" w:rsidRPr="00DE34D2">
        <w:rPr>
          <w:rFonts w:ascii="Times New Roman" w:hAnsi="Times New Roman" w:cs="Times New Roman"/>
          <w:sz w:val="24"/>
          <w:szCs w:val="24"/>
          <w:lang w:val="sr-Cyrl-CS"/>
        </w:rPr>
        <w:t>је неопходно спровести</w:t>
      </w:r>
      <w:r w:rsidR="0009545B" w:rsidRPr="00DE34D2">
        <w:rPr>
          <w:rFonts w:ascii="Times New Roman" w:hAnsi="Times New Roman" w:cs="Times New Roman"/>
          <w:sz w:val="24"/>
          <w:szCs w:val="24"/>
          <w:lang w:val="sr-Cyrl-CS"/>
        </w:rPr>
        <w:t xml:space="preserve"> </w:t>
      </w:r>
      <w:r w:rsidR="0080132F" w:rsidRPr="00DE34D2">
        <w:rPr>
          <w:rFonts w:ascii="Times New Roman" w:hAnsi="Times New Roman" w:cs="Times New Roman"/>
          <w:sz w:val="24"/>
          <w:szCs w:val="24"/>
          <w:lang w:val="sr-Cyrl-CS"/>
        </w:rPr>
        <w:t>да би се постигли</w:t>
      </w:r>
      <w:r w:rsidR="0009545B" w:rsidRPr="00DE34D2">
        <w:rPr>
          <w:rFonts w:ascii="Times New Roman" w:hAnsi="Times New Roman" w:cs="Times New Roman"/>
          <w:sz w:val="24"/>
          <w:szCs w:val="24"/>
          <w:lang w:val="sr-Cyrl-CS"/>
        </w:rPr>
        <w:t xml:space="preserve"> </w:t>
      </w:r>
      <w:r w:rsidR="00485A95" w:rsidRPr="00DE34D2">
        <w:rPr>
          <w:rFonts w:ascii="Times New Roman" w:hAnsi="Times New Roman" w:cs="Times New Roman"/>
          <w:sz w:val="24"/>
          <w:szCs w:val="24"/>
          <w:lang w:val="sr-Cyrl-CS"/>
        </w:rPr>
        <w:t xml:space="preserve">посебни </w:t>
      </w:r>
      <w:r w:rsidR="0009545B" w:rsidRPr="00DE34D2">
        <w:rPr>
          <w:rFonts w:ascii="Times New Roman" w:hAnsi="Times New Roman" w:cs="Times New Roman"/>
          <w:sz w:val="24"/>
          <w:szCs w:val="24"/>
          <w:lang w:val="sr-Cyrl-CS"/>
        </w:rPr>
        <w:t>циљ</w:t>
      </w:r>
      <w:r w:rsidR="0080132F" w:rsidRPr="00DE34D2">
        <w:rPr>
          <w:rFonts w:ascii="Times New Roman" w:hAnsi="Times New Roman" w:cs="Times New Roman"/>
          <w:sz w:val="24"/>
          <w:szCs w:val="24"/>
          <w:lang w:val="sr-Cyrl-CS"/>
        </w:rPr>
        <w:t>еви</w:t>
      </w:r>
      <w:r w:rsidRPr="00DE34D2">
        <w:rPr>
          <w:rFonts w:ascii="Times New Roman" w:hAnsi="Times New Roman" w:cs="Times New Roman"/>
          <w:sz w:val="24"/>
          <w:szCs w:val="24"/>
          <w:lang w:val="sr-Cyrl-CS"/>
        </w:rPr>
        <w:t>?</w:t>
      </w:r>
    </w:p>
    <w:p w14:paraId="0574A3A2" w14:textId="1D1039D8" w:rsidR="001C155B" w:rsidRPr="00DE34D2" w:rsidRDefault="001C155B" w:rsidP="001C155B">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Нису идентификоване промене у већ успостављеној институционалној управљачкој организацији.</w:t>
      </w:r>
    </w:p>
    <w:p w14:paraId="550F4B58" w14:textId="77777777" w:rsidR="00E71573" w:rsidRPr="00DE34D2" w:rsidRDefault="00803F1E" w:rsidP="005F54E0">
      <w:pPr>
        <w:numPr>
          <w:ilvl w:val="0"/>
          <w:numId w:val="3"/>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w:t>
      </w:r>
      <w:r w:rsidR="0009545B" w:rsidRPr="00DE34D2">
        <w:rPr>
          <w:rFonts w:ascii="Times New Roman" w:hAnsi="Times New Roman" w:cs="Times New Roman"/>
          <w:sz w:val="24"/>
          <w:szCs w:val="24"/>
          <w:lang w:val="sr-Cyrl-CS"/>
        </w:rPr>
        <w:t>се промена може постићи кроз спровођење информативно-едукативних мера?</w:t>
      </w:r>
    </w:p>
    <w:p w14:paraId="014EFC68" w14:textId="1865D7FC" w:rsidR="001C155B" w:rsidRPr="00DE34D2" w:rsidRDefault="001C155B" w:rsidP="001C155B">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Не може, јер с ради о промени која захтева регулисање прописом на нивоу закона.</w:t>
      </w:r>
    </w:p>
    <w:p w14:paraId="46CA607C" w14:textId="77777777" w:rsidR="005B3773" w:rsidRPr="00DE34D2" w:rsidRDefault="005B3773" w:rsidP="005F54E0">
      <w:pPr>
        <w:numPr>
          <w:ilvl w:val="0"/>
          <w:numId w:val="3"/>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 </w:t>
      </w:r>
    </w:p>
    <w:p w14:paraId="745877FA" w14:textId="772538F2" w:rsidR="007256BC" w:rsidRPr="00DE34D2" w:rsidRDefault="007256BC" w:rsidP="007256BC">
      <w:pPr>
        <w:ind w:left="1560" w:hanging="851"/>
        <w:jc w:val="both"/>
        <w:rPr>
          <w:rFonts w:ascii="Times New Roman" w:eastAsia="Times New Roman" w:hAnsi="Times New Roman" w:cs="Times New Roman"/>
          <w:color w:val="000000"/>
          <w:sz w:val="24"/>
          <w:szCs w:val="24"/>
          <w:lang w:val="sr-Cyrl-CS"/>
        </w:rPr>
      </w:pPr>
      <w:r w:rsidRPr="00DE34D2">
        <w:rPr>
          <w:rFonts w:ascii="Times New Roman" w:hAnsi="Times New Roman" w:cs="Times New Roman"/>
          <w:sz w:val="24"/>
          <w:szCs w:val="24"/>
          <w:lang w:val="sr-Cyrl-CS"/>
        </w:rPr>
        <w:t>Одржана је јавна</w:t>
      </w:r>
      <w:r w:rsidR="001C155B" w:rsidRPr="00DE34D2">
        <w:rPr>
          <w:rFonts w:ascii="Times New Roman" w:hAnsi="Times New Roman" w:cs="Times New Roman"/>
          <w:sz w:val="24"/>
          <w:szCs w:val="24"/>
          <w:lang w:val="sr-Cyrl-CS"/>
        </w:rPr>
        <w:t xml:space="preserve"> расп</w:t>
      </w:r>
      <w:r w:rsidRPr="00DE34D2">
        <w:rPr>
          <w:rFonts w:ascii="Times New Roman" w:hAnsi="Times New Roman" w:cs="Times New Roman"/>
          <w:sz w:val="24"/>
          <w:szCs w:val="24"/>
          <w:lang w:val="sr-Cyrl-CS"/>
        </w:rPr>
        <w:t>рав</w:t>
      </w:r>
      <w:r w:rsidR="00DE34D2">
        <w:rPr>
          <w:rFonts w:ascii="Times New Roman" w:hAnsi="Times New Roman" w:cs="Times New Roman"/>
          <w:sz w:val="24"/>
          <w:szCs w:val="24"/>
          <w:lang w:val="sr-Cyrl-CS"/>
        </w:rPr>
        <w:t>а</w:t>
      </w:r>
      <w:r w:rsidR="001C155B" w:rsidRPr="00DE34D2">
        <w:rPr>
          <w:rFonts w:ascii="Times New Roman" w:hAnsi="Times New Roman" w:cs="Times New Roman"/>
          <w:sz w:val="24"/>
          <w:szCs w:val="24"/>
          <w:lang w:val="sr-Cyrl-CS"/>
        </w:rPr>
        <w:t xml:space="preserve"> у вези са изменама и допунама овог закона у периоду од 8.10</w:t>
      </w:r>
      <w:r w:rsidR="009328E4" w:rsidRPr="00DE34D2">
        <w:rPr>
          <w:rFonts w:ascii="Times New Roman" w:hAnsi="Times New Roman" w:cs="Times New Roman"/>
          <w:sz w:val="24"/>
          <w:szCs w:val="24"/>
          <w:lang w:val="sr-Cyrl-CS"/>
        </w:rPr>
        <w:t xml:space="preserve"> </w:t>
      </w:r>
      <w:r w:rsidR="001C155B" w:rsidRPr="00DE34D2">
        <w:rPr>
          <w:rFonts w:ascii="Times New Roman" w:hAnsi="Times New Roman" w:cs="Times New Roman"/>
          <w:sz w:val="24"/>
          <w:szCs w:val="24"/>
          <w:lang w:val="sr-Cyrl-CS"/>
        </w:rPr>
        <w:t>-</w:t>
      </w:r>
      <w:r w:rsidR="009328E4" w:rsidRPr="00DE34D2">
        <w:rPr>
          <w:rFonts w:ascii="Times New Roman" w:hAnsi="Times New Roman" w:cs="Times New Roman"/>
          <w:sz w:val="24"/>
          <w:szCs w:val="24"/>
          <w:lang w:val="sr-Cyrl-CS"/>
        </w:rPr>
        <w:t xml:space="preserve"> </w:t>
      </w:r>
      <w:r w:rsidR="001C155B" w:rsidRPr="00DE34D2">
        <w:rPr>
          <w:rFonts w:ascii="Times New Roman" w:hAnsi="Times New Roman" w:cs="Times New Roman"/>
          <w:sz w:val="24"/>
          <w:szCs w:val="24"/>
          <w:lang w:val="sr-Cyrl-CS"/>
        </w:rPr>
        <w:t>28.10.2019. годин</w:t>
      </w:r>
      <w:r w:rsidRPr="00DE34D2">
        <w:rPr>
          <w:rFonts w:ascii="Times New Roman" w:hAnsi="Times New Roman" w:cs="Times New Roman"/>
          <w:sz w:val="24"/>
          <w:szCs w:val="24"/>
          <w:lang w:val="sr-Cyrl-CS"/>
        </w:rPr>
        <w:t>е у пет градова на територији РС и то:</w:t>
      </w:r>
      <w:r w:rsidRPr="00DE34D2">
        <w:rPr>
          <w:rFonts w:ascii="Times New Roman" w:eastAsia="Times New Roman" w:hAnsi="Times New Roman" w:cs="Times New Roman"/>
          <w:color w:val="000000"/>
          <w:sz w:val="24"/>
          <w:szCs w:val="24"/>
          <w:lang w:val="sr-Cyrl-CS"/>
        </w:rPr>
        <w:t xml:space="preserve"> </w:t>
      </w:r>
    </w:p>
    <w:p w14:paraId="2227214E" w14:textId="00FF999A" w:rsidR="007256BC" w:rsidRPr="00DE34D2" w:rsidRDefault="007256BC" w:rsidP="007256BC">
      <w:pPr>
        <w:ind w:left="1560" w:hanging="851"/>
        <w:jc w:val="both"/>
        <w:rPr>
          <w:rFonts w:ascii="Times New Roman" w:eastAsia="Times New Roman" w:hAnsi="Times New Roman" w:cs="Times New Roman"/>
          <w:color w:val="000000"/>
          <w:sz w:val="24"/>
          <w:szCs w:val="24"/>
          <w:lang w:val="sr-Cyrl-CS"/>
        </w:rPr>
      </w:pPr>
      <w:r w:rsidRPr="00DE34D2">
        <w:rPr>
          <w:rFonts w:ascii="Times New Roman" w:eastAsia="Times New Roman" w:hAnsi="Times New Roman" w:cs="Times New Roman"/>
          <w:color w:val="000000"/>
          <w:sz w:val="24"/>
          <w:szCs w:val="24"/>
          <w:lang w:val="sr-Cyrl-CS"/>
        </w:rPr>
        <w:t>Новом Саду – 8. октобар 2019. године, у термину од 10:00 до 12:00 часова у просторијама Скупштине Града Новог Сада, у Плавој сали (1. спрат),  улица Жарка Зрењанина 2;</w:t>
      </w:r>
    </w:p>
    <w:p w14:paraId="52356EE6" w14:textId="77777777" w:rsidR="007256BC" w:rsidRPr="00DE34D2" w:rsidRDefault="007256BC" w:rsidP="007256BC">
      <w:pPr>
        <w:spacing w:after="0" w:line="240" w:lineRule="auto"/>
        <w:ind w:left="1560" w:hanging="851"/>
        <w:jc w:val="both"/>
        <w:rPr>
          <w:rFonts w:ascii="Times New Roman" w:eastAsia="Times New Roman" w:hAnsi="Times New Roman" w:cs="Times New Roman"/>
          <w:color w:val="000000"/>
          <w:sz w:val="24"/>
          <w:szCs w:val="24"/>
          <w:lang w:val="sr-Cyrl-CS"/>
        </w:rPr>
      </w:pPr>
      <w:r w:rsidRPr="00DE34D2">
        <w:rPr>
          <w:rFonts w:ascii="Times New Roman" w:eastAsia="Times New Roman" w:hAnsi="Times New Roman" w:cs="Times New Roman"/>
          <w:color w:val="000000"/>
          <w:sz w:val="24"/>
          <w:szCs w:val="24"/>
          <w:lang w:val="sr-Cyrl-CS"/>
        </w:rPr>
        <w:t>Суботици – 11. октобар 2019. године, у термину од 10:00 до 12:00 часова у просторијама Велика већница скупштине града Суботице, улица Трг слободе 1;</w:t>
      </w:r>
    </w:p>
    <w:p w14:paraId="66EC44EB" w14:textId="77777777" w:rsidR="007256BC" w:rsidRPr="00DE34D2" w:rsidRDefault="007256BC" w:rsidP="007256BC">
      <w:pPr>
        <w:spacing w:after="0" w:line="240" w:lineRule="auto"/>
        <w:ind w:left="1560" w:hanging="840"/>
        <w:jc w:val="both"/>
        <w:rPr>
          <w:rFonts w:ascii="Times New Roman" w:eastAsia="Times New Roman" w:hAnsi="Times New Roman" w:cs="Times New Roman"/>
          <w:sz w:val="24"/>
          <w:szCs w:val="24"/>
          <w:lang w:val="sr-Cyrl-CS"/>
        </w:rPr>
      </w:pPr>
      <w:r w:rsidRPr="00DE34D2">
        <w:rPr>
          <w:rFonts w:ascii="Times New Roman" w:eastAsia="Times New Roman" w:hAnsi="Times New Roman" w:cs="Times New Roman"/>
          <w:sz w:val="24"/>
          <w:szCs w:val="24"/>
          <w:lang w:val="sr-Cyrl-CS"/>
        </w:rPr>
        <w:lastRenderedPageBreak/>
        <w:t>Крагујевцу – 16. октобар 2019. године, у термину од 10:00 до 12:00 часова у Великој сали Скупштине града Крагујевца, Трг Слободе 3;</w:t>
      </w:r>
    </w:p>
    <w:p w14:paraId="111CE3A2" w14:textId="77777777" w:rsidR="007256BC" w:rsidRPr="00DE34D2" w:rsidRDefault="007256BC" w:rsidP="007256BC">
      <w:pPr>
        <w:spacing w:after="0" w:line="240" w:lineRule="auto"/>
        <w:ind w:left="1560" w:hanging="840"/>
        <w:jc w:val="both"/>
        <w:rPr>
          <w:rFonts w:ascii="Times New Roman" w:eastAsia="Times New Roman" w:hAnsi="Times New Roman" w:cs="Times New Roman"/>
          <w:sz w:val="24"/>
          <w:szCs w:val="24"/>
          <w:lang w:val="sr-Cyrl-CS"/>
        </w:rPr>
      </w:pPr>
      <w:r w:rsidRPr="00DE34D2">
        <w:rPr>
          <w:rFonts w:ascii="Times New Roman" w:eastAsia="Times New Roman" w:hAnsi="Times New Roman" w:cs="Times New Roman"/>
          <w:sz w:val="24"/>
          <w:szCs w:val="24"/>
          <w:lang w:val="sr-Cyrl-CS"/>
        </w:rPr>
        <w:t>Нишу – 25. октобар 2019. године, у термину од 10:00 до 12:00 часова у сали Великој сали Скупштине града Ниша, улица Николе Пашића 24;</w:t>
      </w:r>
    </w:p>
    <w:p w14:paraId="161BADD3" w14:textId="39A6E9B8" w:rsidR="001C155B" w:rsidRPr="00DE34D2" w:rsidRDefault="007256BC" w:rsidP="007256BC">
      <w:pPr>
        <w:spacing w:after="0" w:line="240" w:lineRule="auto"/>
        <w:ind w:left="1560" w:hanging="851"/>
        <w:jc w:val="both"/>
        <w:rPr>
          <w:rFonts w:ascii="Times New Roman" w:hAnsi="Times New Roman" w:cs="Times New Roman"/>
          <w:sz w:val="24"/>
          <w:szCs w:val="24"/>
          <w:lang w:val="sr-Cyrl-CS"/>
        </w:rPr>
      </w:pPr>
      <w:r w:rsidRPr="00DE34D2">
        <w:rPr>
          <w:rFonts w:ascii="Times New Roman" w:eastAsia="Times New Roman" w:hAnsi="Times New Roman" w:cs="Times New Roman"/>
          <w:sz w:val="24"/>
          <w:szCs w:val="24"/>
          <w:lang w:val="sr-Cyrl-CS"/>
        </w:rPr>
        <w:t xml:space="preserve">Београду – 28. октобар 2019. године, у термину од 10:00 до 12:00 часова, у просторијама Сталне конференције градова и општина, 8. спрат, улица Македонска 22, </w:t>
      </w:r>
      <w:r w:rsidR="001C155B" w:rsidRPr="00DE34D2">
        <w:rPr>
          <w:rFonts w:ascii="Times New Roman" w:hAnsi="Times New Roman" w:cs="Times New Roman"/>
          <w:sz w:val="24"/>
          <w:szCs w:val="24"/>
          <w:lang w:val="sr-Cyrl-CS"/>
        </w:rPr>
        <w:t xml:space="preserve">на којима </w:t>
      </w:r>
      <w:r w:rsidRPr="00DE34D2">
        <w:rPr>
          <w:rFonts w:ascii="Times New Roman" w:hAnsi="Times New Roman" w:cs="Times New Roman"/>
          <w:sz w:val="24"/>
          <w:szCs w:val="24"/>
          <w:lang w:val="sr-Cyrl-CS"/>
        </w:rPr>
        <w:t>су</w:t>
      </w:r>
      <w:r w:rsidR="001C155B" w:rsidRPr="00DE34D2">
        <w:rPr>
          <w:rFonts w:ascii="Times New Roman" w:hAnsi="Times New Roman" w:cs="Times New Roman"/>
          <w:sz w:val="24"/>
          <w:szCs w:val="24"/>
          <w:lang w:val="sr-Cyrl-CS"/>
        </w:rPr>
        <w:t xml:space="preserve"> </w:t>
      </w:r>
      <w:r w:rsidR="006F1A19" w:rsidRPr="00DE34D2">
        <w:rPr>
          <w:rFonts w:ascii="Times New Roman" w:hAnsi="Times New Roman" w:cs="Times New Roman"/>
          <w:sz w:val="24"/>
          <w:szCs w:val="24"/>
          <w:lang w:val="sr-Cyrl-CS"/>
        </w:rPr>
        <w:t>заинтересоване стране из цивилног и приватног сектора</w:t>
      </w:r>
      <w:r w:rsidRPr="00DE34D2">
        <w:rPr>
          <w:rFonts w:ascii="Times New Roman" w:hAnsi="Times New Roman" w:cs="Times New Roman"/>
          <w:sz w:val="24"/>
          <w:szCs w:val="24"/>
          <w:lang w:val="sr-Cyrl-CS"/>
        </w:rPr>
        <w:t xml:space="preserve"> могле</w:t>
      </w:r>
      <w:r w:rsidR="006F1A19" w:rsidRPr="00DE34D2">
        <w:rPr>
          <w:rFonts w:ascii="Times New Roman" w:hAnsi="Times New Roman" w:cs="Times New Roman"/>
          <w:sz w:val="24"/>
          <w:szCs w:val="24"/>
          <w:lang w:val="sr-Cyrl-CS"/>
        </w:rPr>
        <w:t xml:space="preserve"> да изнесу своје предлоге, примедбе и сугестије.</w:t>
      </w:r>
    </w:p>
    <w:p w14:paraId="5886BFF4" w14:textId="2A27A3EC" w:rsidR="007256BC" w:rsidRPr="00DE34D2" w:rsidRDefault="007256BC" w:rsidP="007256BC">
      <w:pPr>
        <w:spacing w:after="0" w:line="240" w:lineRule="auto"/>
        <w:ind w:left="1560" w:hanging="851"/>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Примера ради, кључна сугестија која је усвојена је предложена од стране </w:t>
      </w:r>
      <w:proofErr w:type="spellStart"/>
      <w:r w:rsidRPr="00DE34D2">
        <w:rPr>
          <w:rFonts w:ascii="Times New Roman" w:hAnsi="Times New Roman" w:cs="Times New Roman"/>
          <w:sz w:val="24"/>
          <w:szCs w:val="24"/>
          <w:lang w:val="sr-Cyrl-CS"/>
        </w:rPr>
        <w:t>Philip</w:t>
      </w:r>
      <w:proofErr w:type="spellEnd"/>
      <w:r w:rsidRPr="00DE34D2">
        <w:rPr>
          <w:rFonts w:ascii="Times New Roman" w:hAnsi="Times New Roman" w:cs="Times New Roman"/>
          <w:sz w:val="24"/>
          <w:szCs w:val="24"/>
          <w:lang w:val="sr-Cyrl-CS"/>
        </w:rPr>
        <w:t xml:space="preserve"> </w:t>
      </w:r>
      <w:proofErr w:type="spellStart"/>
      <w:r w:rsidRPr="00DE34D2">
        <w:rPr>
          <w:rFonts w:ascii="Times New Roman" w:hAnsi="Times New Roman" w:cs="Times New Roman"/>
          <w:sz w:val="24"/>
          <w:szCs w:val="24"/>
          <w:lang w:val="sr-Cyrl-CS"/>
        </w:rPr>
        <w:t>Morris</w:t>
      </w:r>
      <w:proofErr w:type="spellEnd"/>
      <w:r w:rsidRPr="00DE34D2">
        <w:rPr>
          <w:rFonts w:ascii="Times New Roman" w:hAnsi="Times New Roman" w:cs="Times New Roman"/>
          <w:sz w:val="24"/>
          <w:szCs w:val="24"/>
          <w:lang w:val="sr-Cyrl-CS"/>
        </w:rPr>
        <w:t xml:space="preserve"> </w:t>
      </w:r>
      <w:proofErr w:type="spellStart"/>
      <w:r w:rsidRPr="00DE34D2">
        <w:rPr>
          <w:rFonts w:ascii="Times New Roman" w:hAnsi="Times New Roman" w:cs="Times New Roman"/>
          <w:sz w:val="24"/>
          <w:szCs w:val="24"/>
          <w:lang w:val="sr-Cyrl-CS"/>
        </w:rPr>
        <w:t>Оperations</w:t>
      </w:r>
      <w:proofErr w:type="spellEnd"/>
      <w:r w:rsidRPr="00DE34D2">
        <w:rPr>
          <w:rFonts w:ascii="Times New Roman" w:hAnsi="Times New Roman" w:cs="Times New Roman"/>
          <w:sz w:val="24"/>
          <w:szCs w:val="24"/>
          <w:lang w:val="sr-Cyrl-CS"/>
        </w:rPr>
        <w:t xml:space="preserve"> </w:t>
      </w:r>
      <w:proofErr w:type="spellStart"/>
      <w:r w:rsidRPr="00DE34D2">
        <w:rPr>
          <w:rFonts w:ascii="Times New Roman" w:hAnsi="Times New Roman" w:cs="Times New Roman"/>
          <w:sz w:val="24"/>
          <w:szCs w:val="24"/>
          <w:lang w:val="sr-Cyrl-CS"/>
        </w:rPr>
        <w:t>а.д</w:t>
      </w:r>
      <w:proofErr w:type="spellEnd"/>
      <w:r w:rsidRPr="00DE34D2">
        <w:rPr>
          <w:rFonts w:ascii="Times New Roman" w:hAnsi="Times New Roman" w:cs="Times New Roman"/>
          <w:sz w:val="24"/>
          <w:szCs w:val="24"/>
          <w:lang w:val="sr-Cyrl-CS"/>
        </w:rPr>
        <w:t>. Ниш и односи се на измену члана 8. став 5, јер је различито тумачење од стране различитих локалних самоуправа, створило правну несигурност и неуједначену праксу, која значајно нарушава права привредних субјеката у појединим срединама.</w:t>
      </w:r>
    </w:p>
    <w:p w14:paraId="1A9F583D" w14:textId="7917754F" w:rsidR="00D2100F" w:rsidRPr="00DE34D2" w:rsidRDefault="007256BC" w:rsidP="00D2100F">
      <w:pPr>
        <w:spacing w:after="0" w:line="240" w:lineRule="auto"/>
        <w:ind w:left="1560" w:hanging="851"/>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Оно што је потребно навести је и чињеница да није прихваћен предлог </w:t>
      </w:r>
      <w:proofErr w:type="spellStart"/>
      <w:r w:rsidRPr="00DE34D2">
        <w:rPr>
          <w:rFonts w:ascii="Times New Roman" w:hAnsi="Times New Roman" w:cs="Times New Roman"/>
          <w:sz w:val="24"/>
          <w:szCs w:val="24"/>
          <w:lang w:val="sr-Cyrl-CS"/>
        </w:rPr>
        <w:t>Philip</w:t>
      </w:r>
      <w:proofErr w:type="spellEnd"/>
      <w:r w:rsidRPr="00DE34D2">
        <w:rPr>
          <w:rFonts w:ascii="Times New Roman" w:hAnsi="Times New Roman" w:cs="Times New Roman"/>
          <w:sz w:val="24"/>
          <w:szCs w:val="24"/>
          <w:lang w:val="sr-Cyrl-CS"/>
        </w:rPr>
        <w:t xml:space="preserve"> </w:t>
      </w:r>
      <w:proofErr w:type="spellStart"/>
      <w:r w:rsidRPr="00DE34D2">
        <w:rPr>
          <w:rFonts w:ascii="Times New Roman" w:hAnsi="Times New Roman" w:cs="Times New Roman"/>
          <w:sz w:val="24"/>
          <w:szCs w:val="24"/>
          <w:lang w:val="sr-Cyrl-CS"/>
        </w:rPr>
        <w:t>Morris</w:t>
      </w:r>
      <w:proofErr w:type="spellEnd"/>
      <w:r w:rsidRPr="00DE34D2">
        <w:rPr>
          <w:rFonts w:ascii="Times New Roman" w:hAnsi="Times New Roman" w:cs="Times New Roman"/>
          <w:sz w:val="24"/>
          <w:szCs w:val="24"/>
          <w:lang w:val="sr-Cyrl-CS"/>
        </w:rPr>
        <w:t xml:space="preserve"> </w:t>
      </w:r>
      <w:proofErr w:type="spellStart"/>
      <w:r w:rsidRPr="00DE34D2">
        <w:rPr>
          <w:rFonts w:ascii="Times New Roman" w:hAnsi="Times New Roman" w:cs="Times New Roman"/>
          <w:sz w:val="24"/>
          <w:szCs w:val="24"/>
          <w:lang w:val="sr-Cyrl-CS"/>
        </w:rPr>
        <w:t>Оperations</w:t>
      </w:r>
      <w:proofErr w:type="spellEnd"/>
      <w:r w:rsidRPr="00DE34D2">
        <w:rPr>
          <w:rFonts w:ascii="Times New Roman" w:hAnsi="Times New Roman" w:cs="Times New Roman"/>
          <w:sz w:val="24"/>
          <w:szCs w:val="24"/>
          <w:lang w:val="sr-Cyrl-CS"/>
        </w:rPr>
        <w:t xml:space="preserve"> </w:t>
      </w:r>
      <w:proofErr w:type="spellStart"/>
      <w:r w:rsidRPr="00DE34D2">
        <w:rPr>
          <w:rFonts w:ascii="Times New Roman" w:hAnsi="Times New Roman" w:cs="Times New Roman"/>
          <w:sz w:val="24"/>
          <w:szCs w:val="24"/>
          <w:lang w:val="sr-Cyrl-CS"/>
        </w:rPr>
        <w:t>а.д</w:t>
      </w:r>
      <w:proofErr w:type="spellEnd"/>
      <w:r w:rsidRPr="00DE34D2">
        <w:rPr>
          <w:rFonts w:ascii="Times New Roman" w:hAnsi="Times New Roman" w:cs="Times New Roman"/>
          <w:sz w:val="24"/>
          <w:szCs w:val="24"/>
          <w:lang w:val="sr-Cyrl-CS"/>
        </w:rPr>
        <w:t>. Ниш</w:t>
      </w:r>
      <w:r w:rsidRPr="00DE34D2">
        <w:rPr>
          <w:lang w:val="sr-Cyrl-CS"/>
        </w:rPr>
        <w:t xml:space="preserve"> </w:t>
      </w:r>
      <w:r w:rsidRPr="00DE34D2">
        <w:rPr>
          <w:rFonts w:ascii="Times New Roman" w:hAnsi="Times New Roman" w:cs="Times New Roman"/>
          <w:sz w:val="24"/>
          <w:szCs w:val="24"/>
          <w:lang w:val="sr-Cyrl-CS"/>
        </w:rPr>
        <w:t>у вези са чланом 6. Нацрта, будући да сматрамо да је предложена формулација у Нацрт исправна и да је није потребно додатно прецизирати.</w:t>
      </w:r>
      <w:r w:rsidR="00D2100F" w:rsidRPr="00DE34D2">
        <w:rPr>
          <w:rFonts w:ascii="Times New Roman" w:hAnsi="Times New Roman" w:cs="Times New Roman"/>
          <w:sz w:val="24"/>
          <w:szCs w:val="24"/>
          <w:lang w:val="sr-Cyrl-CS"/>
        </w:rPr>
        <w:t xml:space="preserve"> Предлог се односио на то да члан 6. Нацрта, гласи:</w:t>
      </w:r>
    </w:p>
    <w:p w14:paraId="4DC85EFD" w14:textId="13B4D114" w:rsidR="007256BC" w:rsidRPr="00DE34D2" w:rsidRDefault="00D2100F" w:rsidP="00D2100F">
      <w:pPr>
        <w:spacing w:after="0" w:line="240" w:lineRule="auto"/>
        <w:ind w:left="1560" w:hanging="851"/>
        <w:jc w:val="both"/>
        <w:rPr>
          <w:rFonts w:ascii="Times New Roman" w:eastAsia="Times New Roman" w:hAnsi="Times New Roman" w:cs="Times New Roman"/>
          <w:sz w:val="24"/>
          <w:szCs w:val="24"/>
          <w:lang w:val="sr-Cyrl-CS"/>
        </w:rPr>
      </w:pPr>
      <w:r w:rsidRPr="00DE34D2">
        <w:rPr>
          <w:rFonts w:ascii="Times New Roman" w:hAnsi="Times New Roman" w:cs="Times New Roman"/>
          <w:sz w:val="24"/>
          <w:szCs w:val="24"/>
          <w:lang w:val="sr-Cyrl-CS"/>
        </w:rPr>
        <w:t>„Подносилац захтева може одустати од захтева у року од осам ПЕТНАЕСТ дана од КОНАЧНОСТИ РЕШЕЊА КОЈИМ ЈЕ ОДЛУЧЕНО О ЗАХТЕВУ</w:t>
      </w:r>
      <w:r w:rsidR="00DE34D2">
        <w:rPr>
          <w:rFonts w:ascii="Times New Roman" w:hAnsi="Times New Roman" w:cs="Times New Roman"/>
          <w:sz w:val="24"/>
          <w:szCs w:val="24"/>
          <w:lang w:val="sr-Cyrl-CS"/>
        </w:rPr>
        <w:t xml:space="preserve"> </w:t>
      </w:r>
      <w:r w:rsidRPr="00DE34D2">
        <w:rPr>
          <w:rFonts w:ascii="Times New Roman" w:hAnsi="Times New Roman" w:cs="Times New Roman"/>
          <w:sz w:val="24"/>
          <w:szCs w:val="24"/>
          <w:lang w:val="sr-Cyrl-CS"/>
        </w:rPr>
        <w:t>пријема обавештења надлежног органа о висини накнаде, а о чему је надлежни орган дужан да поучи подносиоца захтева у обавештењу о висини накнаде</w:t>
      </w:r>
      <w:r w:rsidR="00DE34D2">
        <w:rPr>
          <w:rFonts w:ascii="Times New Roman" w:hAnsi="Times New Roman" w:cs="Times New Roman"/>
          <w:sz w:val="24"/>
          <w:szCs w:val="24"/>
          <w:lang w:val="sr-Cyrl-CS"/>
        </w:rPr>
        <w:t xml:space="preserve"> </w:t>
      </w:r>
      <w:r w:rsidRPr="00DE34D2">
        <w:rPr>
          <w:rFonts w:ascii="Times New Roman" w:hAnsi="Times New Roman" w:cs="Times New Roman"/>
          <w:sz w:val="24"/>
          <w:szCs w:val="24"/>
          <w:lang w:val="sr-Cyrl-CS"/>
        </w:rPr>
        <w:t>РЕШЕЊУ.</w:t>
      </w:r>
      <w:r w:rsidR="00DE34D2">
        <w:rPr>
          <w:rFonts w:ascii="Times New Roman" w:hAnsi="Times New Roman" w:cs="Times New Roman"/>
          <w:sz w:val="24"/>
          <w:szCs w:val="24"/>
          <w:lang w:val="sr-Cyrl-CS"/>
        </w:rPr>
        <w:t>”</w:t>
      </w:r>
    </w:p>
    <w:p w14:paraId="5CE45601" w14:textId="77777777" w:rsidR="001878C4" w:rsidRPr="00DE34D2" w:rsidRDefault="005B3773" w:rsidP="005F54E0">
      <w:pPr>
        <w:numPr>
          <w:ilvl w:val="0"/>
          <w:numId w:val="3"/>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Да ли постоје расположиви, односно потенцијални ресурси за спровођење идентификованих опција?</w:t>
      </w:r>
    </w:p>
    <w:p w14:paraId="6EF9CEA7" w14:textId="1A76CBAC" w:rsidR="00FB7EE7" w:rsidRPr="00DE34D2" w:rsidRDefault="00FB7EE7" w:rsidP="00FB7EE7">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Имајући у виду да изменама и допунама закона нису предвиђене нове процедуре, већ се другачије регулишу већ постојеће уз скраћивање рокова, нису препознате нове обавезе за већ постојеће ресурсе које спроводе ове процедуре. Предложене промене ће бити спроведене расположивим ресурсима</w:t>
      </w:r>
    </w:p>
    <w:p w14:paraId="3EC43FDA" w14:textId="77777777" w:rsidR="00C60EB4" w:rsidRPr="00DE34D2" w:rsidRDefault="00C60EB4" w:rsidP="005F54E0">
      <w:pPr>
        <w:numPr>
          <w:ilvl w:val="0"/>
          <w:numId w:val="3"/>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Која опција је изабрана </w:t>
      </w:r>
      <w:r w:rsidR="006767DE" w:rsidRPr="00DE34D2">
        <w:rPr>
          <w:rFonts w:ascii="Times New Roman" w:hAnsi="Times New Roman" w:cs="Times New Roman"/>
          <w:sz w:val="24"/>
          <w:szCs w:val="24"/>
          <w:lang w:val="sr-Cyrl-CS"/>
        </w:rPr>
        <w:t xml:space="preserve">за спровођење </w:t>
      </w:r>
      <w:r w:rsidRPr="00DE34D2">
        <w:rPr>
          <w:rFonts w:ascii="Times New Roman" w:hAnsi="Times New Roman" w:cs="Times New Roman"/>
          <w:sz w:val="24"/>
          <w:szCs w:val="24"/>
          <w:lang w:val="sr-Cyrl-CS"/>
        </w:rPr>
        <w:t>и на основу чега је процењено да ће се</w:t>
      </w:r>
      <w:r w:rsidR="006767DE" w:rsidRPr="00DE34D2">
        <w:rPr>
          <w:rFonts w:ascii="Times New Roman" w:hAnsi="Times New Roman" w:cs="Times New Roman"/>
          <w:sz w:val="24"/>
          <w:szCs w:val="24"/>
          <w:lang w:val="sr-Cyrl-CS"/>
        </w:rPr>
        <w:t xml:space="preserve"> том опцијом постићи жељена промена и</w:t>
      </w:r>
      <w:r w:rsidRPr="00DE34D2">
        <w:rPr>
          <w:rFonts w:ascii="Times New Roman" w:hAnsi="Times New Roman"/>
          <w:sz w:val="24"/>
          <w:szCs w:val="24"/>
          <w:lang w:val="sr-Cyrl-CS"/>
        </w:rPr>
        <w:t xml:space="preserve"> остварење утврђених циљева</w:t>
      </w:r>
      <w:r w:rsidR="006767DE" w:rsidRPr="00DE34D2">
        <w:rPr>
          <w:rFonts w:ascii="Times New Roman" w:hAnsi="Times New Roman"/>
          <w:sz w:val="24"/>
          <w:szCs w:val="24"/>
          <w:lang w:val="sr-Cyrl-CS"/>
        </w:rPr>
        <w:t>?</w:t>
      </w:r>
    </w:p>
    <w:p w14:paraId="79682D5D" w14:textId="4543AFDF" w:rsidR="00BE5894" w:rsidRPr="00DE34D2" w:rsidRDefault="00BE5894" w:rsidP="00BE5894">
      <w:pPr>
        <w:spacing w:before="240" w:after="0" w:line="276" w:lineRule="auto"/>
        <w:ind w:left="720" w:firstLine="720"/>
        <w:jc w:val="both"/>
        <w:rPr>
          <w:rFonts w:ascii="Times New Roman" w:hAnsi="Times New Roman" w:cs="Times New Roman"/>
          <w:sz w:val="24"/>
          <w:szCs w:val="24"/>
          <w:lang w:val="sr-Cyrl-CS"/>
        </w:rPr>
      </w:pPr>
      <w:r w:rsidRPr="00DE34D2">
        <w:rPr>
          <w:rFonts w:ascii="Times New Roman" w:hAnsi="Times New Roman"/>
          <w:sz w:val="24"/>
          <w:szCs w:val="24"/>
          <w:lang w:val="sr-Cyrl-CS"/>
        </w:rPr>
        <w:t>Изабрана је опција измена и допуна постојећег закона, будући да је на основу проблема насталих у пракси примене постојећег закона, утврђено да ће се једино тиме постићи жељени циљеви.</w:t>
      </w:r>
    </w:p>
    <w:p w14:paraId="09D25FB9" w14:textId="77777777" w:rsidR="004628AD" w:rsidRPr="00DE34D2" w:rsidRDefault="004628AD" w:rsidP="005F54E0">
      <w:pPr>
        <w:spacing w:after="200" w:line="276" w:lineRule="auto"/>
        <w:rPr>
          <w:rFonts w:ascii="Times New Roman" w:hAnsi="Times New Roman" w:cs="Times New Roman"/>
          <w:b/>
          <w:sz w:val="24"/>
          <w:szCs w:val="24"/>
          <w:u w:val="single"/>
          <w:lang w:val="sr-Cyrl-CS"/>
        </w:rPr>
      </w:pPr>
      <w:r w:rsidRPr="00DE34D2">
        <w:rPr>
          <w:rFonts w:ascii="Times New Roman" w:hAnsi="Times New Roman" w:cs="Times New Roman"/>
          <w:b/>
          <w:sz w:val="24"/>
          <w:szCs w:val="24"/>
          <w:u w:val="single"/>
          <w:lang w:val="sr-Cyrl-CS"/>
        </w:rPr>
        <w:br w:type="page"/>
      </w:r>
    </w:p>
    <w:p w14:paraId="66AEE14B" w14:textId="77777777" w:rsidR="005B3773" w:rsidRPr="00DE34D2" w:rsidRDefault="005B3773" w:rsidP="005F54E0">
      <w:pPr>
        <w:spacing w:before="240" w:line="276" w:lineRule="auto"/>
        <w:jc w:val="right"/>
        <w:rPr>
          <w:rFonts w:ascii="Times New Roman" w:hAnsi="Times New Roman" w:cs="Times New Roman"/>
          <w:b/>
          <w:sz w:val="24"/>
          <w:szCs w:val="24"/>
          <w:u w:val="single"/>
          <w:lang w:val="sr-Cyrl-CS"/>
        </w:rPr>
      </w:pPr>
      <w:r w:rsidRPr="00DE34D2">
        <w:rPr>
          <w:rFonts w:ascii="Times New Roman" w:hAnsi="Times New Roman" w:cs="Times New Roman"/>
          <w:b/>
          <w:sz w:val="24"/>
          <w:szCs w:val="24"/>
          <w:u w:val="single"/>
          <w:lang w:val="sr-Cyrl-CS"/>
        </w:rPr>
        <w:lastRenderedPageBreak/>
        <w:t>ПРИЛОГ 5:</w:t>
      </w:r>
    </w:p>
    <w:p w14:paraId="5E05F713" w14:textId="77777777" w:rsidR="005B3773" w:rsidRPr="00DE34D2" w:rsidRDefault="005B3773" w:rsidP="005F54E0">
      <w:pPr>
        <w:spacing w:before="240" w:line="276" w:lineRule="auto"/>
        <w:rPr>
          <w:rFonts w:ascii="Times New Roman" w:hAnsi="Times New Roman" w:cs="Times New Roman"/>
          <w:sz w:val="24"/>
          <w:szCs w:val="24"/>
          <w:lang w:val="sr-Cyrl-CS"/>
        </w:rPr>
      </w:pPr>
    </w:p>
    <w:p w14:paraId="25E48545" w14:textId="77777777" w:rsidR="005B3773" w:rsidRPr="00DE34D2" w:rsidRDefault="005B3773" w:rsidP="005F54E0">
      <w:pPr>
        <w:spacing w:before="240" w:line="276" w:lineRule="auto"/>
        <w:jc w:val="center"/>
        <w:rPr>
          <w:rFonts w:ascii="Times New Roman" w:hAnsi="Times New Roman" w:cs="Times New Roman"/>
          <w:b/>
          <w:sz w:val="24"/>
          <w:szCs w:val="24"/>
          <w:lang w:val="sr-Cyrl-CS"/>
        </w:rPr>
      </w:pPr>
      <w:r w:rsidRPr="00DE34D2">
        <w:rPr>
          <w:rFonts w:ascii="Times New Roman" w:hAnsi="Times New Roman" w:cs="Times New Roman"/>
          <w:b/>
          <w:sz w:val="24"/>
          <w:szCs w:val="24"/>
          <w:lang w:val="sr-Cyrl-CS"/>
        </w:rPr>
        <w:t>Кључна питања за анализу финансијских ефеката</w:t>
      </w:r>
    </w:p>
    <w:p w14:paraId="083E4780" w14:textId="77777777" w:rsidR="00D343E6" w:rsidRPr="00DE34D2" w:rsidRDefault="005B3773" w:rsidP="005F54E0">
      <w:pPr>
        <w:numPr>
          <w:ilvl w:val="0"/>
          <w:numId w:val="4"/>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Какве </w:t>
      </w:r>
      <w:r w:rsidR="004D48AE" w:rsidRPr="00DE34D2">
        <w:rPr>
          <w:rFonts w:ascii="Times New Roman" w:hAnsi="Times New Roman" w:cs="Times New Roman"/>
          <w:sz w:val="24"/>
          <w:szCs w:val="24"/>
          <w:lang w:val="sr-Cyrl-CS"/>
        </w:rPr>
        <w:t xml:space="preserve">ће </w:t>
      </w:r>
      <w:r w:rsidRPr="00DE34D2">
        <w:rPr>
          <w:rFonts w:ascii="Times New Roman" w:hAnsi="Times New Roman" w:cs="Times New Roman"/>
          <w:sz w:val="24"/>
          <w:szCs w:val="24"/>
          <w:lang w:val="sr-Cyrl-CS"/>
        </w:rPr>
        <w:t xml:space="preserve">ефекте </w:t>
      </w:r>
      <w:r w:rsidR="006D52D1" w:rsidRPr="00DE34D2">
        <w:rPr>
          <w:rFonts w:ascii="Times New Roman" w:hAnsi="Times New Roman" w:cs="Times New Roman"/>
          <w:sz w:val="24"/>
          <w:szCs w:val="24"/>
          <w:lang w:val="sr-Cyrl-CS"/>
        </w:rPr>
        <w:t>изабран</w:t>
      </w:r>
      <w:r w:rsidR="00AD4781" w:rsidRPr="00DE34D2">
        <w:rPr>
          <w:rFonts w:ascii="Times New Roman" w:hAnsi="Times New Roman" w:cs="Times New Roman"/>
          <w:sz w:val="24"/>
          <w:szCs w:val="24"/>
          <w:lang w:val="sr-Cyrl-CS"/>
        </w:rPr>
        <w:t>a</w:t>
      </w:r>
      <w:r w:rsidR="006D52D1" w:rsidRPr="00DE34D2">
        <w:rPr>
          <w:rFonts w:ascii="Times New Roman" w:hAnsi="Times New Roman" w:cs="Times New Roman"/>
          <w:sz w:val="24"/>
          <w:szCs w:val="24"/>
          <w:lang w:val="sr-Cyrl-CS"/>
        </w:rPr>
        <w:t xml:space="preserve"> </w:t>
      </w:r>
      <w:r w:rsidRPr="00DE34D2">
        <w:rPr>
          <w:rFonts w:ascii="Times New Roman" w:hAnsi="Times New Roman" w:cs="Times New Roman"/>
          <w:sz w:val="24"/>
          <w:szCs w:val="24"/>
          <w:lang w:val="sr-Cyrl-CS"/>
        </w:rPr>
        <w:t>опциј</w:t>
      </w:r>
      <w:r w:rsidR="00AD4781" w:rsidRPr="00DE34D2">
        <w:rPr>
          <w:rFonts w:ascii="Times New Roman" w:hAnsi="Times New Roman" w:cs="Times New Roman"/>
          <w:sz w:val="24"/>
          <w:szCs w:val="24"/>
          <w:lang w:val="sr-Cyrl-CS"/>
        </w:rPr>
        <w:t>a</w:t>
      </w:r>
      <w:r w:rsidRPr="00DE34D2">
        <w:rPr>
          <w:rFonts w:ascii="Times New Roman" w:hAnsi="Times New Roman" w:cs="Times New Roman"/>
          <w:sz w:val="24"/>
          <w:szCs w:val="24"/>
          <w:lang w:val="sr-Cyrl-CS"/>
        </w:rPr>
        <w:t xml:space="preserve"> има</w:t>
      </w:r>
      <w:r w:rsidR="004D48AE" w:rsidRPr="00DE34D2">
        <w:rPr>
          <w:rFonts w:ascii="Times New Roman" w:hAnsi="Times New Roman" w:cs="Times New Roman"/>
          <w:sz w:val="24"/>
          <w:szCs w:val="24"/>
          <w:lang w:val="sr-Cyrl-CS"/>
        </w:rPr>
        <w:t>ти</w:t>
      </w:r>
      <w:r w:rsidRPr="00DE34D2">
        <w:rPr>
          <w:rFonts w:ascii="Times New Roman" w:hAnsi="Times New Roman" w:cs="Times New Roman"/>
          <w:sz w:val="24"/>
          <w:szCs w:val="24"/>
          <w:lang w:val="sr-Cyrl-CS"/>
        </w:rPr>
        <w:t xml:space="preserve"> на јавне приходе и расходе </w:t>
      </w:r>
      <w:r w:rsidR="004D48AE" w:rsidRPr="00DE34D2">
        <w:rPr>
          <w:rFonts w:ascii="Times New Roman" w:hAnsi="Times New Roman" w:cs="Times New Roman"/>
          <w:sz w:val="24"/>
          <w:szCs w:val="24"/>
          <w:lang w:val="sr-Cyrl-CS"/>
        </w:rPr>
        <w:t xml:space="preserve">у </w:t>
      </w:r>
      <w:r w:rsidRPr="00DE34D2">
        <w:rPr>
          <w:rFonts w:ascii="Times New Roman" w:hAnsi="Times New Roman" w:cs="Times New Roman"/>
          <w:sz w:val="24"/>
          <w:szCs w:val="24"/>
          <w:lang w:val="sr-Cyrl-CS"/>
        </w:rPr>
        <w:t>средњ</w:t>
      </w:r>
      <w:r w:rsidR="004D48AE" w:rsidRPr="00DE34D2">
        <w:rPr>
          <w:rFonts w:ascii="Times New Roman" w:hAnsi="Times New Roman" w:cs="Times New Roman"/>
          <w:sz w:val="24"/>
          <w:szCs w:val="24"/>
          <w:lang w:val="sr-Cyrl-CS"/>
        </w:rPr>
        <w:t xml:space="preserve">ем и </w:t>
      </w:r>
      <w:r w:rsidRPr="00DE34D2">
        <w:rPr>
          <w:rFonts w:ascii="Times New Roman" w:hAnsi="Times New Roman" w:cs="Times New Roman"/>
          <w:sz w:val="24"/>
          <w:szCs w:val="24"/>
          <w:lang w:val="sr-Cyrl-CS"/>
        </w:rPr>
        <w:t>дуго</w:t>
      </w:r>
      <w:r w:rsidR="004D48AE" w:rsidRPr="00DE34D2">
        <w:rPr>
          <w:rFonts w:ascii="Times New Roman" w:hAnsi="Times New Roman" w:cs="Times New Roman"/>
          <w:sz w:val="24"/>
          <w:szCs w:val="24"/>
          <w:lang w:val="sr-Cyrl-CS"/>
        </w:rPr>
        <w:t>м року</w:t>
      </w:r>
      <w:r w:rsidRPr="00DE34D2">
        <w:rPr>
          <w:rFonts w:ascii="Times New Roman" w:hAnsi="Times New Roman" w:cs="Times New Roman"/>
          <w:sz w:val="24"/>
          <w:szCs w:val="24"/>
          <w:lang w:val="sr-Cyrl-CS"/>
        </w:rPr>
        <w:t>?</w:t>
      </w:r>
    </w:p>
    <w:p w14:paraId="4AD97B16" w14:textId="1C7DF001" w:rsidR="005B3773" w:rsidRPr="00DE34D2" w:rsidRDefault="00D343E6" w:rsidP="00D343E6">
      <w:pPr>
        <w:spacing w:before="240" w:after="0" w:line="276" w:lineRule="auto"/>
        <w:ind w:left="720" w:firstLine="72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Повећаће се приходи уплатом накнада за конверзију земљишта.</w:t>
      </w:r>
      <w:r w:rsidR="005B3773" w:rsidRPr="00DE34D2">
        <w:rPr>
          <w:rFonts w:ascii="Times New Roman" w:hAnsi="Times New Roman" w:cs="Times New Roman"/>
          <w:sz w:val="24"/>
          <w:szCs w:val="24"/>
          <w:lang w:val="sr-Cyrl-CS"/>
        </w:rPr>
        <w:t xml:space="preserve"> </w:t>
      </w:r>
    </w:p>
    <w:p w14:paraId="1453DEBA" w14:textId="46EEAAAC" w:rsidR="005B3773" w:rsidRPr="00DE34D2" w:rsidRDefault="005B3773" w:rsidP="005F54E0">
      <w:pPr>
        <w:numPr>
          <w:ilvl w:val="0"/>
          <w:numId w:val="4"/>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w:t>
      </w:r>
      <w:r w:rsidR="009D0871" w:rsidRPr="00DE34D2">
        <w:rPr>
          <w:rFonts w:ascii="Times New Roman" w:hAnsi="Times New Roman" w:cs="Times New Roman"/>
          <w:sz w:val="24"/>
          <w:szCs w:val="24"/>
          <w:lang w:val="sr-Cyrl-CS"/>
        </w:rPr>
        <w:t xml:space="preserve">је </w:t>
      </w:r>
      <w:r w:rsidRPr="00DE34D2">
        <w:rPr>
          <w:rFonts w:ascii="Times New Roman" w:hAnsi="Times New Roman" w:cs="Times New Roman"/>
          <w:sz w:val="24"/>
          <w:szCs w:val="24"/>
          <w:lang w:val="sr-Cyrl-CS"/>
        </w:rPr>
        <w:t>финансијск</w:t>
      </w:r>
      <w:r w:rsidR="009D0871"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ресурс</w:t>
      </w:r>
      <w:r w:rsidR="009D0871"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за спровођење </w:t>
      </w:r>
      <w:r w:rsidR="00F477C8" w:rsidRPr="00DE34D2">
        <w:rPr>
          <w:rFonts w:ascii="Times New Roman" w:hAnsi="Times New Roman" w:cs="Times New Roman"/>
          <w:sz w:val="24"/>
          <w:szCs w:val="24"/>
          <w:lang w:val="sr-Cyrl-CS"/>
        </w:rPr>
        <w:t>изабране опције</w:t>
      </w:r>
      <w:r w:rsidRPr="00DE34D2">
        <w:rPr>
          <w:rFonts w:ascii="Times New Roman" w:hAnsi="Times New Roman" w:cs="Times New Roman"/>
          <w:sz w:val="24"/>
          <w:szCs w:val="24"/>
          <w:lang w:val="sr-Cyrl-CS"/>
        </w:rPr>
        <w:t xml:space="preserve"> </w:t>
      </w:r>
      <w:r w:rsidR="009D0871" w:rsidRPr="00DE34D2">
        <w:rPr>
          <w:rFonts w:ascii="Times New Roman" w:hAnsi="Times New Roman" w:cs="Times New Roman"/>
          <w:sz w:val="24"/>
          <w:szCs w:val="24"/>
          <w:lang w:val="sr-Cyrl-CS"/>
        </w:rPr>
        <w:t>по</w:t>
      </w:r>
      <w:r w:rsidRPr="00DE34D2">
        <w:rPr>
          <w:rFonts w:ascii="Times New Roman" w:hAnsi="Times New Roman" w:cs="Times New Roman"/>
          <w:sz w:val="24"/>
          <w:szCs w:val="24"/>
          <w:lang w:val="sr-Cyrl-CS"/>
        </w:rPr>
        <w:t>треб</w:t>
      </w:r>
      <w:r w:rsidR="009D0871" w:rsidRPr="00DE34D2">
        <w:rPr>
          <w:rFonts w:ascii="Times New Roman" w:hAnsi="Times New Roman" w:cs="Times New Roman"/>
          <w:sz w:val="24"/>
          <w:szCs w:val="24"/>
          <w:lang w:val="sr-Cyrl-CS"/>
        </w:rPr>
        <w:t>но</w:t>
      </w:r>
      <w:r w:rsidRPr="00DE34D2">
        <w:rPr>
          <w:rFonts w:ascii="Times New Roman" w:hAnsi="Times New Roman" w:cs="Times New Roman"/>
          <w:sz w:val="24"/>
          <w:szCs w:val="24"/>
          <w:lang w:val="sr-Cyrl-CS"/>
        </w:rPr>
        <w:t xml:space="preserve"> обезбед</w:t>
      </w:r>
      <w:r w:rsidR="009D0871" w:rsidRPr="00DE34D2">
        <w:rPr>
          <w:rFonts w:ascii="Times New Roman" w:hAnsi="Times New Roman" w:cs="Times New Roman"/>
          <w:sz w:val="24"/>
          <w:szCs w:val="24"/>
          <w:lang w:val="sr-Cyrl-CS"/>
        </w:rPr>
        <w:t>ити</w:t>
      </w:r>
      <w:r w:rsidRPr="00DE34D2">
        <w:rPr>
          <w:rFonts w:ascii="Times New Roman" w:hAnsi="Times New Roman" w:cs="Times New Roman"/>
          <w:sz w:val="24"/>
          <w:szCs w:val="24"/>
          <w:lang w:val="sr-Cyrl-CS"/>
        </w:rPr>
        <w:t xml:space="preserve"> у буџету</w:t>
      </w:r>
      <w:r w:rsidR="009D0871" w:rsidRPr="00DE34D2">
        <w:rPr>
          <w:rFonts w:ascii="Times New Roman" w:hAnsi="Times New Roman" w:cs="Times New Roman"/>
          <w:sz w:val="24"/>
          <w:szCs w:val="24"/>
          <w:lang w:val="sr-Cyrl-CS"/>
        </w:rPr>
        <w:t>,</w:t>
      </w:r>
      <w:r w:rsidRPr="00DE34D2">
        <w:rPr>
          <w:rFonts w:ascii="Times New Roman" w:hAnsi="Times New Roman" w:cs="Times New Roman"/>
          <w:sz w:val="24"/>
          <w:szCs w:val="24"/>
          <w:lang w:val="sr-Cyrl-CS"/>
        </w:rPr>
        <w:t xml:space="preserve"> или из других извора</w:t>
      </w:r>
      <w:r w:rsidR="009D0871" w:rsidRPr="00DE34D2">
        <w:rPr>
          <w:rFonts w:ascii="Times New Roman" w:hAnsi="Times New Roman" w:cs="Times New Roman"/>
          <w:sz w:val="24"/>
          <w:szCs w:val="24"/>
          <w:lang w:val="sr-Cyrl-CS"/>
        </w:rPr>
        <w:t xml:space="preserve"> финансирања и којих</w:t>
      </w:r>
      <w:r w:rsidRPr="00DE34D2">
        <w:rPr>
          <w:rFonts w:ascii="Times New Roman" w:hAnsi="Times New Roman" w:cs="Times New Roman"/>
          <w:sz w:val="24"/>
          <w:szCs w:val="24"/>
          <w:lang w:val="sr-Cyrl-CS"/>
        </w:rPr>
        <w:t>?</w:t>
      </w:r>
    </w:p>
    <w:p w14:paraId="266D1EE5" w14:textId="43470A70" w:rsidR="00D343E6" w:rsidRPr="00DE34D2" w:rsidRDefault="00D343E6" w:rsidP="00D343E6">
      <w:pPr>
        <w:spacing w:before="240" w:after="0" w:line="276" w:lineRule="auto"/>
        <w:ind w:left="720" w:firstLine="72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Није потребно обезбедити додатна средства у буџету.</w:t>
      </w:r>
    </w:p>
    <w:p w14:paraId="70942FFA" w14:textId="6C42F8CA" w:rsidR="005B3773" w:rsidRPr="00DE34D2" w:rsidRDefault="005B3773" w:rsidP="005F54E0">
      <w:pPr>
        <w:numPr>
          <w:ilvl w:val="0"/>
          <w:numId w:val="4"/>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Как</w:t>
      </w:r>
      <w:r w:rsidR="00F477C8" w:rsidRPr="00DE34D2">
        <w:rPr>
          <w:rFonts w:ascii="Times New Roman" w:hAnsi="Times New Roman" w:cs="Times New Roman"/>
          <w:sz w:val="24"/>
          <w:szCs w:val="24"/>
          <w:lang w:val="sr-Cyrl-CS"/>
        </w:rPr>
        <w:t xml:space="preserve">о ће спровођење изабране опције утицати на </w:t>
      </w:r>
      <w:r w:rsidRPr="00DE34D2">
        <w:rPr>
          <w:rFonts w:ascii="Times New Roman" w:hAnsi="Times New Roman" w:cs="Times New Roman"/>
          <w:sz w:val="24"/>
          <w:szCs w:val="24"/>
          <w:lang w:val="sr-Cyrl-CS"/>
        </w:rPr>
        <w:t xml:space="preserve"> међународне финансијске обавезе? </w:t>
      </w:r>
    </w:p>
    <w:p w14:paraId="17683CF6" w14:textId="164CBD7A" w:rsidR="00D343E6" w:rsidRPr="00DE34D2" w:rsidRDefault="00D343E6" w:rsidP="00D343E6">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Нема утицаја на међународне фина</w:t>
      </w:r>
      <w:r w:rsidR="00DE34D2">
        <w:rPr>
          <w:rFonts w:ascii="Times New Roman" w:hAnsi="Times New Roman" w:cs="Times New Roman"/>
          <w:sz w:val="24"/>
          <w:szCs w:val="24"/>
          <w:lang w:val="sr-Cyrl-CS"/>
        </w:rPr>
        <w:t>н</w:t>
      </w:r>
      <w:r w:rsidRPr="00DE34D2">
        <w:rPr>
          <w:rFonts w:ascii="Times New Roman" w:hAnsi="Times New Roman" w:cs="Times New Roman"/>
          <w:sz w:val="24"/>
          <w:szCs w:val="24"/>
          <w:lang w:val="sr-Cyrl-CS"/>
        </w:rPr>
        <w:t>сијске обавезе.</w:t>
      </w:r>
    </w:p>
    <w:p w14:paraId="000182AF" w14:textId="277FCEB2" w:rsidR="005B3773" w:rsidRPr="00DE34D2" w:rsidRDefault="001C6EE8" w:rsidP="005F54E0">
      <w:pPr>
        <w:numPr>
          <w:ilvl w:val="0"/>
          <w:numId w:val="4"/>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Колики </w:t>
      </w:r>
      <w:r w:rsidR="003D2F83" w:rsidRPr="00DE34D2">
        <w:rPr>
          <w:rFonts w:ascii="Times New Roman" w:hAnsi="Times New Roman" w:cs="Times New Roman"/>
          <w:sz w:val="24"/>
          <w:szCs w:val="24"/>
          <w:lang w:val="sr-Cyrl-CS"/>
        </w:rPr>
        <w:t>су процењени</w:t>
      </w:r>
      <w:r w:rsidR="005B3773" w:rsidRPr="00DE34D2">
        <w:rPr>
          <w:rFonts w:ascii="Times New Roman" w:hAnsi="Times New Roman" w:cs="Times New Roman"/>
          <w:sz w:val="24"/>
          <w:szCs w:val="24"/>
          <w:lang w:val="sr-Cyrl-CS"/>
        </w:rPr>
        <w:t xml:space="preserve"> трошкови увођења промена кој</w:t>
      </w:r>
      <w:r w:rsidR="004D48AE" w:rsidRPr="00DE34D2">
        <w:rPr>
          <w:rFonts w:ascii="Times New Roman" w:hAnsi="Times New Roman" w:cs="Times New Roman"/>
          <w:sz w:val="24"/>
          <w:szCs w:val="24"/>
          <w:lang w:val="sr-Cyrl-CS"/>
        </w:rPr>
        <w:t>и</w:t>
      </w:r>
      <w:r w:rsidR="005B3773" w:rsidRPr="00DE34D2">
        <w:rPr>
          <w:rFonts w:ascii="Times New Roman" w:hAnsi="Times New Roman" w:cs="Times New Roman"/>
          <w:sz w:val="24"/>
          <w:szCs w:val="24"/>
          <w:lang w:val="sr-Cyrl-CS"/>
        </w:rPr>
        <w:t xml:space="preserve"> проистичу из спровођења </w:t>
      </w:r>
      <w:r w:rsidR="00F477C8" w:rsidRPr="00DE34D2">
        <w:rPr>
          <w:rFonts w:ascii="Times New Roman" w:hAnsi="Times New Roman" w:cs="Times New Roman"/>
          <w:sz w:val="24"/>
          <w:szCs w:val="24"/>
          <w:lang w:val="sr-Cyrl-CS"/>
        </w:rPr>
        <w:t>изабране опције</w:t>
      </w:r>
      <w:r w:rsidR="005B3773" w:rsidRPr="00DE34D2">
        <w:rPr>
          <w:rFonts w:ascii="Times New Roman" w:hAnsi="Times New Roman" w:cs="Times New Roman"/>
          <w:sz w:val="24"/>
          <w:szCs w:val="24"/>
          <w:lang w:val="sr-Cyrl-CS"/>
        </w:rPr>
        <w:t xml:space="preserve">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 </w:t>
      </w:r>
    </w:p>
    <w:p w14:paraId="733B3EE9" w14:textId="3658F31E" w:rsidR="00D343E6" w:rsidRPr="00DE34D2" w:rsidRDefault="00D343E6" w:rsidP="00D343E6">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Није предвиђено оснивање нових институција, реструктурирање постојећих институција и обука државних службеника.</w:t>
      </w:r>
    </w:p>
    <w:p w14:paraId="54FF2699" w14:textId="6D293FF4" w:rsidR="005B3773" w:rsidRPr="00DE34D2" w:rsidRDefault="005B3773" w:rsidP="005F54E0">
      <w:pPr>
        <w:numPr>
          <w:ilvl w:val="0"/>
          <w:numId w:val="4"/>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је могуће финансирати расходе </w:t>
      </w:r>
      <w:r w:rsidR="00F477C8" w:rsidRPr="00DE34D2">
        <w:rPr>
          <w:rFonts w:ascii="Times New Roman" w:hAnsi="Times New Roman" w:cs="Times New Roman"/>
          <w:sz w:val="24"/>
          <w:szCs w:val="24"/>
          <w:lang w:val="sr-Cyrl-CS"/>
        </w:rPr>
        <w:t xml:space="preserve">изабране </w:t>
      </w:r>
      <w:r w:rsidRPr="00DE34D2">
        <w:rPr>
          <w:rFonts w:ascii="Times New Roman" w:hAnsi="Times New Roman" w:cs="Times New Roman"/>
          <w:sz w:val="24"/>
          <w:szCs w:val="24"/>
          <w:lang w:val="sr-Cyrl-CS"/>
        </w:rPr>
        <w:t xml:space="preserve">опције кроз редистрибуцију постојећих средстава? </w:t>
      </w:r>
    </w:p>
    <w:p w14:paraId="0D73897D" w14:textId="246E2DBE" w:rsidR="00D343E6" w:rsidRPr="00DE34D2" w:rsidRDefault="00D343E6" w:rsidP="00D343E6">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w:t>
      </w:r>
    </w:p>
    <w:p w14:paraId="5B78B02C" w14:textId="62877231" w:rsidR="005B3773" w:rsidRPr="00DE34D2" w:rsidRDefault="005B3773" w:rsidP="005F54E0">
      <w:pPr>
        <w:numPr>
          <w:ilvl w:val="0"/>
          <w:numId w:val="4"/>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Какви ће бити ефекти спровођења </w:t>
      </w:r>
      <w:r w:rsidR="00F477C8" w:rsidRPr="00DE34D2">
        <w:rPr>
          <w:rFonts w:ascii="Times New Roman" w:hAnsi="Times New Roman" w:cs="Times New Roman"/>
          <w:sz w:val="24"/>
          <w:szCs w:val="24"/>
          <w:lang w:val="sr-Cyrl-CS"/>
        </w:rPr>
        <w:t xml:space="preserve">изабране </w:t>
      </w:r>
      <w:r w:rsidRPr="00DE34D2">
        <w:rPr>
          <w:rFonts w:ascii="Times New Roman" w:hAnsi="Times New Roman" w:cs="Times New Roman"/>
          <w:sz w:val="24"/>
          <w:szCs w:val="24"/>
          <w:lang w:val="sr-Cyrl-CS"/>
        </w:rPr>
        <w:t xml:space="preserve">опције на расходе других институција? </w:t>
      </w:r>
    </w:p>
    <w:p w14:paraId="31DDA7BE" w14:textId="1F78F612" w:rsidR="00D343E6" w:rsidRPr="00DE34D2" w:rsidRDefault="00D343E6" w:rsidP="00D343E6">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Неће бити расхода у другим институцијама.</w:t>
      </w:r>
    </w:p>
    <w:p w14:paraId="400B6199" w14:textId="77777777" w:rsidR="005B3773" w:rsidRPr="00DE34D2" w:rsidRDefault="005B3773" w:rsidP="005F54E0">
      <w:pPr>
        <w:spacing w:before="240" w:line="276" w:lineRule="auto"/>
        <w:jc w:val="right"/>
        <w:rPr>
          <w:rFonts w:ascii="Times New Roman" w:hAnsi="Times New Roman" w:cs="Times New Roman"/>
          <w:b/>
          <w:sz w:val="24"/>
          <w:szCs w:val="24"/>
          <w:u w:val="single"/>
          <w:lang w:val="sr-Cyrl-CS"/>
        </w:rPr>
      </w:pPr>
    </w:p>
    <w:p w14:paraId="0FAC0DB7" w14:textId="77777777" w:rsidR="004628AD" w:rsidRPr="00DE34D2" w:rsidRDefault="004628AD" w:rsidP="005F54E0">
      <w:pPr>
        <w:spacing w:after="200" w:line="276" w:lineRule="auto"/>
        <w:rPr>
          <w:rFonts w:ascii="Times New Roman" w:hAnsi="Times New Roman" w:cs="Times New Roman"/>
          <w:b/>
          <w:sz w:val="24"/>
          <w:szCs w:val="24"/>
          <w:u w:val="single"/>
          <w:lang w:val="sr-Cyrl-CS"/>
        </w:rPr>
      </w:pPr>
      <w:r w:rsidRPr="00DE34D2">
        <w:rPr>
          <w:rFonts w:ascii="Times New Roman" w:hAnsi="Times New Roman" w:cs="Times New Roman"/>
          <w:b/>
          <w:sz w:val="24"/>
          <w:szCs w:val="24"/>
          <w:u w:val="single"/>
          <w:lang w:val="sr-Cyrl-CS"/>
        </w:rPr>
        <w:br w:type="page"/>
      </w:r>
    </w:p>
    <w:p w14:paraId="5696E4DE" w14:textId="77777777" w:rsidR="005B3773" w:rsidRPr="00DE34D2" w:rsidRDefault="005B3773" w:rsidP="005F54E0">
      <w:pPr>
        <w:spacing w:before="240" w:line="276" w:lineRule="auto"/>
        <w:jc w:val="right"/>
        <w:rPr>
          <w:rFonts w:ascii="Times New Roman" w:hAnsi="Times New Roman" w:cs="Times New Roman"/>
          <w:b/>
          <w:sz w:val="24"/>
          <w:szCs w:val="24"/>
          <w:u w:val="single"/>
          <w:lang w:val="sr-Cyrl-CS"/>
        </w:rPr>
      </w:pPr>
      <w:r w:rsidRPr="00DE34D2">
        <w:rPr>
          <w:rFonts w:ascii="Times New Roman" w:hAnsi="Times New Roman" w:cs="Times New Roman"/>
          <w:b/>
          <w:sz w:val="24"/>
          <w:szCs w:val="24"/>
          <w:u w:val="single"/>
          <w:lang w:val="sr-Cyrl-CS"/>
        </w:rPr>
        <w:lastRenderedPageBreak/>
        <w:t>ПРИЛОГ 6:</w:t>
      </w:r>
    </w:p>
    <w:p w14:paraId="75D70C1C" w14:textId="77777777" w:rsidR="005B3773" w:rsidRPr="00DE34D2" w:rsidRDefault="005B3773" w:rsidP="005F54E0">
      <w:pPr>
        <w:spacing w:before="240" w:line="276" w:lineRule="auto"/>
        <w:jc w:val="right"/>
        <w:rPr>
          <w:rFonts w:ascii="Times New Roman" w:hAnsi="Times New Roman" w:cs="Times New Roman"/>
          <w:b/>
          <w:sz w:val="24"/>
          <w:szCs w:val="24"/>
          <w:u w:val="single"/>
          <w:lang w:val="sr-Cyrl-CS"/>
        </w:rPr>
      </w:pPr>
    </w:p>
    <w:p w14:paraId="55F88ADA" w14:textId="77777777" w:rsidR="005B3773" w:rsidRPr="00DE34D2" w:rsidRDefault="005B3773" w:rsidP="005F54E0">
      <w:pPr>
        <w:spacing w:before="240" w:line="276" w:lineRule="auto"/>
        <w:jc w:val="center"/>
        <w:rPr>
          <w:rFonts w:ascii="Times New Roman" w:hAnsi="Times New Roman" w:cs="Times New Roman"/>
          <w:b/>
          <w:sz w:val="24"/>
          <w:szCs w:val="24"/>
          <w:lang w:val="sr-Cyrl-CS"/>
        </w:rPr>
      </w:pPr>
      <w:r w:rsidRPr="00DE34D2">
        <w:rPr>
          <w:rFonts w:ascii="Times New Roman" w:hAnsi="Times New Roman" w:cs="Times New Roman"/>
          <w:b/>
          <w:sz w:val="24"/>
          <w:szCs w:val="24"/>
          <w:lang w:val="sr-Cyrl-CS"/>
        </w:rPr>
        <w:t>Кључна питања за анализу економских ефеката</w:t>
      </w:r>
    </w:p>
    <w:p w14:paraId="3AF3B0A0" w14:textId="0134BA11" w:rsidR="005B3773" w:rsidRPr="00DE34D2" w:rsidRDefault="005B3773" w:rsidP="005F54E0">
      <w:pPr>
        <w:numPr>
          <w:ilvl w:val="0"/>
          <w:numId w:val="5"/>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Које трошкове и користи (материјалне и нематеријалне) ће </w:t>
      </w:r>
      <w:r w:rsidR="00F477C8" w:rsidRPr="00DE34D2">
        <w:rPr>
          <w:rFonts w:ascii="Times New Roman" w:hAnsi="Times New Roman" w:cs="Times New Roman"/>
          <w:sz w:val="24"/>
          <w:szCs w:val="24"/>
          <w:lang w:val="sr-Cyrl-CS"/>
        </w:rPr>
        <w:t>изабрана</w:t>
      </w:r>
      <w:r w:rsidRPr="00DE34D2">
        <w:rPr>
          <w:rFonts w:ascii="Times New Roman" w:hAnsi="Times New Roman" w:cs="Times New Roman"/>
          <w:sz w:val="24"/>
          <w:szCs w:val="24"/>
          <w:lang w:val="sr-Cyrl-CS"/>
        </w:rPr>
        <w:t xml:space="preserve"> опција проузроковати привреди, </w:t>
      </w:r>
      <w:r w:rsidR="00F477C8" w:rsidRPr="00DE34D2">
        <w:rPr>
          <w:rFonts w:ascii="Times New Roman" w:hAnsi="Times New Roman" w:cs="Times New Roman"/>
          <w:sz w:val="24"/>
          <w:szCs w:val="24"/>
          <w:lang w:val="sr-Cyrl-CS"/>
        </w:rPr>
        <w:t xml:space="preserve">појединој грани, </w:t>
      </w:r>
      <w:r w:rsidRPr="00DE34D2">
        <w:rPr>
          <w:rFonts w:ascii="Times New Roman" w:hAnsi="Times New Roman" w:cs="Times New Roman"/>
          <w:sz w:val="24"/>
          <w:szCs w:val="24"/>
          <w:lang w:val="sr-Cyrl-CS"/>
        </w:rPr>
        <w:t>односно одређеној категорији привредних субјеката?</w:t>
      </w:r>
    </w:p>
    <w:p w14:paraId="7083EAC4" w14:textId="0FD25186" w:rsidR="007879DD" w:rsidRPr="00DE34D2" w:rsidRDefault="007879DD" w:rsidP="007879DD">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Трошкове накнаде за конверзију, субјектима на које се примењује овај закон (није нови </w:t>
      </w:r>
      <w:proofErr w:type="spellStart"/>
      <w:r w:rsidRPr="00DE34D2">
        <w:rPr>
          <w:rFonts w:ascii="Times New Roman" w:hAnsi="Times New Roman" w:cs="Times New Roman"/>
          <w:sz w:val="24"/>
          <w:szCs w:val="24"/>
          <w:lang w:val="sr-Cyrl-CS"/>
        </w:rPr>
        <w:t>трошак-постојао</w:t>
      </w:r>
      <w:proofErr w:type="spellEnd"/>
      <w:r w:rsidRPr="00DE34D2">
        <w:rPr>
          <w:rFonts w:ascii="Times New Roman" w:hAnsi="Times New Roman" w:cs="Times New Roman"/>
          <w:sz w:val="24"/>
          <w:szCs w:val="24"/>
          <w:lang w:val="sr-Cyrl-CS"/>
        </w:rPr>
        <w:t xml:space="preserve"> и до сада).</w:t>
      </w:r>
    </w:p>
    <w:p w14:paraId="13FC5ECC" w14:textId="1D3B7A75" w:rsidR="00D2100F" w:rsidRPr="00DE34D2" w:rsidRDefault="00D2100F" w:rsidP="007879DD">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Што се користи тиче, она се огледа у томе да ће лица која изврше конверзију земљишта, сада оств</w:t>
      </w:r>
      <w:r w:rsid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ривати права на прибављање грађевинске дозволе, као и </w:t>
      </w:r>
      <w:proofErr w:type="spellStart"/>
      <w:r w:rsidRPr="00DE34D2">
        <w:rPr>
          <w:rFonts w:ascii="Times New Roman" w:hAnsi="Times New Roman" w:cs="Times New Roman"/>
          <w:sz w:val="24"/>
          <w:szCs w:val="24"/>
          <w:lang w:val="sr-Cyrl-CS"/>
        </w:rPr>
        <w:t>прометовања</w:t>
      </w:r>
      <w:proofErr w:type="spellEnd"/>
      <w:r w:rsidRPr="00DE34D2">
        <w:rPr>
          <w:rFonts w:ascii="Times New Roman" w:hAnsi="Times New Roman" w:cs="Times New Roman"/>
          <w:sz w:val="24"/>
          <w:szCs w:val="24"/>
          <w:lang w:val="sr-Cyrl-CS"/>
        </w:rPr>
        <w:t xml:space="preserve"> земљишта. Наиме, од 28.7.2016. године, право коришћења се не сматра одговарајућим правом у поступцима издавања грађевинске дозволе, те да је право коришћења тзв. </w:t>
      </w:r>
      <w:proofErr w:type="spellStart"/>
      <w:r w:rsidRPr="00DE34D2">
        <w:rPr>
          <w:rFonts w:ascii="Times New Roman" w:hAnsi="Times New Roman" w:cs="Times New Roman"/>
          <w:sz w:val="24"/>
          <w:szCs w:val="24"/>
          <w:lang w:val="sr-Cyrl-CS"/>
        </w:rPr>
        <w:t>nuda</w:t>
      </w:r>
      <w:proofErr w:type="spellEnd"/>
      <w:r w:rsidRPr="00DE34D2">
        <w:rPr>
          <w:rFonts w:ascii="Times New Roman" w:hAnsi="Times New Roman" w:cs="Times New Roman"/>
          <w:sz w:val="24"/>
          <w:szCs w:val="24"/>
          <w:lang w:val="sr-Cyrl-CS"/>
        </w:rPr>
        <w:t xml:space="preserve"> </w:t>
      </w:r>
      <w:proofErr w:type="spellStart"/>
      <w:r w:rsidRPr="00DE34D2">
        <w:rPr>
          <w:rFonts w:ascii="Times New Roman" w:hAnsi="Times New Roman" w:cs="Times New Roman"/>
          <w:sz w:val="24"/>
          <w:szCs w:val="24"/>
          <w:lang w:val="sr-Cyrl-CS"/>
        </w:rPr>
        <w:t>proprieta</w:t>
      </w:r>
      <w:proofErr w:type="spellEnd"/>
      <w:r w:rsidRPr="00DE34D2">
        <w:rPr>
          <w:rFonts w:ascii="Times New Roman" w:hAnsi="Times New Roman" w:cs="Times New Roman"/>
          <w:sz w:val="24"/>
          <w:szCs w:val="24"/>
          <w:lang w:val="sr-Cyrl-CS"/>
        </w:rPr>
        <w:t>.</w:t>
      </w:r>
    </w:p>
    <w:p w14:paraId="716049F1" w14:textId="366B6000" w:rsidR="005B3773" w:rsidRPr="00DE34D2" w:rsidRDefault="005B3773" w:rsidP="005F54E0">
      <w:pPr>
        <w:numPr>
          <w:ilvl w:val="0"/>
          <w:numId w:val="5"/>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w:t>
      </w:r>
      <w:r w:rsidR="00150840" w:rsidRPr="00DE34D2">
        <w:rPr>
          <w:rFonts w:ascii="Times New Roman" w:hAnsi="Times New Roman" w:cs="Times New Roman"/>
          <w:sz w:val="24"/>
          <w:szCs w:val="24"/>
          <w:lang w:val="sr-Cyrl-CS"/>
        </w:rPr>
        <w:t>изабран</w:t>
      </w:r>
      <w:r w:rsidR="00F477C8"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опциј</w:t>
      </w:r>
      <w:r w:rsidR="00F477C8"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утич</w:t>
      </w:r>
      <w:r w:rsidR="00F477C8"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на конкурентност привредних субјеката на домаћем и </w:t>
      </w:r>
      <w:r w:rsidR="00150840" w:rsidRPr="00DE34D2">
        <w:rPr>
          <w:rFonts w:ascii="Times New Roman" w:hAnsi="Times New Roman" w:cs="Times New Roman"/>
          <w:sz w:val="24"/>
          <w:szCs w:val="24"/>
          <w:lang w:val="sr-Cyrl-CS"/>
        </w:rPr>
        <w:t>ино</w:t>
      </w:r>
      <w:r w:rsidRPr="00DE34D2">
        <w:rPr>
          <w:rFonts w:ascii="Times New Roman" w:hAnsi="Times New Roman" w:cs="Times New Roman"/>
          <w:sz w:val="24"/>
          <w:szCs w:val="24"/>
          <w:lang w:val="sr-Cyrl-CS"/>
        </w:rPr>
        <w:t xml:space="preserve">страном тржишту (укључујући </w:t>
      </w:r>
      <w:r w:rsidR="00150840" w:rsidRPr="00DE34D2">
        <w:rPr>
          <w:rFonts w:ascii="Times New Roman" w:hAnsi="Times New Roman" w:cs="Times New Roman"/>
          <w:sz w:val="24"/>
          <w:szCs w:val="24"/>
          <w:lang w:val="sr-Cyrl-CS"/>
        </w:rPr>
        <w:t xml:space="preserve">и </w:t>
      </w:r>
      <w:r w:rsidRPr="00DE34D2">
        <w:rPr>
          <w:rFonts w:ascii="Times New Roman" w:hAnsi="Times New Roman" w:cs="Times New Roman"/>
          <w:sz w:val="24"/>
          <w:szCs w:val="24"/>
          <w:lang w:val="sr-Cyrl-CS"/>
        </w:rPr>
        <w:t>ефекте на конкурентност цена) и</w:t>
      </w:r>
      <w:r w:rsidR="00150840" w:rsidRPr="00DE34D2">
        <w:rPr>
          <w:rFonts w:ascii="Times New Roman" w:hAnsi="Times New Roman" w:cs="Times New Roman"/>
          <w:sz w:val="24"/>
          <w:szCs w:val="24"/>
          <w:lang w:val="sr-Cyrl-CS"/>
        </w:rPr>
        <w:t xml:space="preserve"> </w:t>
      </w:r>
      <w:r w:rsidRPr="00DE34D2">
        <w:rPr>
          <w:rFonts w:ascii="Times New Roman" w:hAnsi="Times New Roman" w:cs="Times New Roman"/>
          <w:sz w:val="24"/>
          <w:szCs w:val="24"/>
          <w:lang w:val="sr-Cyrl-CS"/>
        </w:rPr>
        <w:t>на који начин?</w:t>
      </w:r>
    </w:p>
    <w:p w14:paraId="128E3FF3" w14:textId="745E11CD" w:rsidR="007879DD" w:rsidRPr="00DE34D2" w:rsidRDefault="007879DD" w:rsidP="007879DD">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Посредно да, будући да ће у случају продаје имовине, имати решено право својине на земљишту на коме је објекат.</w:t>
      </w:r>
    </w:p>
    <w:p w14:paraId="1601A0BC" w14:textId="389FC481" w:rsidR="005629FC" w:rsidRPr="00DE34D2" w:rsidRDefault="005629FC" w:rsidP="005F54E0">
      <w:pPr>
        <w:numPr>
          <w:ilvl w:val="0"/>
          <w:numId w:val="5"/>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w:t>
      </w:r>
      <w:r w:rsidR="00150840" w:rsidRPr="00DE34D2">
        <w:rPr>
          <w:rFonts w:ascii="Times New Roman" w:hAnsi="Times New Roman" w:cs="Times New Roman"/>
          <w:sz w:val="24"/>
          <w:szCs w:val="24"/>
          <w:lang w:val="sr-Cyrl-CS"/>
        </w:rPr>
        <w:t>изабране</w:t>
      </w:r>
      <w:r w:rsidRPr="00DE34D2">
        <w:rPr>
          <w:rFonts w:ascii="Times New Roman" w:hAnsi="Times New Roman" w:cs="Times New Roman"/>
          <w:sz w:val="24"/>
          <w:szCs w:val="24"/>
          <w:lang w:val="sr-Cyrl-CS"/>
        </w:rPr>
        <w:t xml:space="preserve"> опције утичу на услове конкуренције и на који начин?</w:t>
      </w:r>
    </w:p>
    <w:p w14:paraId="5D2E6189" w14:textId="5760A2A7" w:rsidR="007879DD" w:rsidRPr="00DE34D2" w:rsidRDefault="007879DD" w:rsidP="007879DD">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Не</w:t>
      </w:r>
    </w:p>
    <w:p w14:paraId="577FFB47" w14:textId="7D3583D4" w:rsidR="005B3773" w:rsidRPr="00DE34D2" w:rsidRDefault="005B3773" w:rsidP="005F54E0">
      <w:pPr>
        <w:numPr>
          <w:ilvl w:val="0"/>
          <w:numId w:val="5"/>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w:t>
      </w:r>
      <w:r w:rsidR="00B44548" w:rsidRPr="00DE34D2">
        <w:rPr>
          <w:rFonts w:ascii="Times New Roman" w:hAnsi="Times New Roman" w:cs="Times New Roman"/>
          <w:sz w:val="24"/>
          <w:szCs w:val="24"/>
          <w:lang w:val="sr-Cyrl-CS"/>
        </w:rPr>
        <w:t>изабран</w:t>
      </w:r>
      <w:r w:rsidR="00F477C8"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опциј</w:t>
      </w:r>
      <w:r w:rsidR="00F477C8"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утич</w:t>
      </w:r>
      <w:r w:rsidR="00F477C8"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на трансфер технологије и/или примену техничко-технолошких, организационих и пословних иновација и на који начин?</w:t>
      </w:r>
    </w:p>
    <w:p w14:paraId="314CD15D" w14:textId="6B089774" w:rsidR="007879DD" w:rsidRPr="00DE34D2" w:rsidRDefault="007879DD" w:rsidP="007879DD">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w:t>
      </w:r>
    </w:p>
    <w:p w14:paraId="6362BBE5" w14:textId="2F1F38ED" w:rsidR="005B3773" w:rsidRPr="00DE34D2" w:rsidRDefault="005B3773" w:rsidP="005F54E0">
      <w:pPr>
        <w:numPr>
          <w:ilvl w:val="0"/>
          <w:numId w:val="5"/>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w:t>
      </w:r>
      <w:r w:rsidR="00B44548" w:rsidRPr="00DE34D2">
        <w:rPr>
          <w:rFonts w:ascii="Times New Roman" w:hAnsi="Times New Roman" w:cs="Times New Roman"/>
          <w:sz w:val="24"/>
          <w:szCs w:val="24"/>
          <w:lang w:val="sr-Cyrl-CS"/>
        </w:rPr>
        <w:t>изабран</w:t>
      </w:r>
      <w:r w:rsidR="00F477C8"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опциј</w:t>
      </w:r>
      <w:r w:rsidR="003D2F83"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утич</w:t>
      </w:r>
      <w:r w:rsidR="00F477C8"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на друштвено богатство и његову расподелу и на који начин?</w:t>
      </w:r>
    </w:p>
    <w:p w14:paraId="43A71F99" w14:textId="7D73FE21" w:rsidR="007879DD" w:rsidRPr="00DE34D2" w:rsidRDefault="007879DD" w:rsidP="007879DD">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w:t>
      </w:r>
    </w:p>
    <w:p w14:paraId="6DCA4F34" w14:textId="45C1B856" w:rsidR="005B3773" w:rsidRPr="00DE34D2" w:rsidRDefault="005B3773" w:rsidP="005F54E0">
      <w:pPr>
        <w:numPr>
          <w:ilvl w:val="0"/>
          <w:numId w:val="5"/>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Какве </w:t>
      </w:r>
      <w:r w:rsidR="003D2F83" w:rsidRPr="00DE34D2">
        <w:rPr>
          <w:rFonts w:ascii="Times New Roman" w:hAnsi="Times New Roman" w:cs="Times New Roman"/>
          <w:sz w:val="24"/>
          <w:szCs w:val="24"/>
          <w:lang w:val="sr-Cyrl-CS"/>
        </w:rPr>
        <w:t xml:space="preserve">ће </w:t>
      </w:r>
      <w:r w:rsidRPr="00DE34D2">
        <w:rPr>
          <w:rFonts w:ascii="Times New Roman" w:hAnsi="Times New Roman" w:cs="Times New Roman"/>
          <w:sz w:val="24"/>
          <w:szCs w:val="24"/>
          <w:lang w:val="sr-Cyrl-CS"/>
        </w:rPr>
        <w:t xml:space="preserve">ефекте </w:t>
      </w:r>
      <w:r w:rsidR="00920A72" w:rsidRPr="00DE34D2">
        <w:rPr>
          <w:rFonts w:ascii="Times New Roman" w:hAnsi="Times New Roman" w:cs="Times New Roman"/>
          <w:sz w:val="24"/>
          <w:szCs w:val="24"/>
          <w:lang w:val="sr-Cyrl-CS"/>
        </w:rPr>
        <w:t>изабран</w:t>
      </w:r>
      <w:r w:rsidR="00F477C8"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опциј</w:t>
      </w:r>
      <w:r w:rsidR="00F477C8"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има</w:t>
      </w:r>
      <w:r w:rsidR="003D2F83" w:rsidRPr="00DE34D2">
        <w:rPr>
          <w:rFonts w:ascii="Times New Roman" w:hAnsi="Times New Roman" w:cs="Times New Roman"/>
          <w:sz w:val="24"/>
          <w:szCs w:val="24"/>
          <w:lang w:val="sr-Cyrl-CS"/>
        </w:rPr>
        <w:t>ти</w:t>
      </w:r>
      <w:r w:rsidRPr="00DE34D2">
        <w:rPr>
          <w:rFonts w:ascii="Times New Roman" w:hAnsi="Times New Roman" w:cs="Times New Roman"/>
          <w:sz w:val="24"/>
          <w:szCs w:val="24"/>
          <w:lang w:val="sr-Cyrl-CS"/>
        </w:rPr>
        <w:t xml:space="preserve"> на квалитет и статус радне снаге (права, обавезе и одговорности), као и права, обавезе и одговорности послодаваца?</w:t>
      </w:r>
    </w:p>
    <w:p w14:paraId="4F281EAE" w14:textId="512DEBDA" w:rsidR="00D40E93" w:rsidRPr="00DE34D2" w:rsidRDefault="00D40E93" w:rsidP="00D40E93">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w:t>
      </w:r>
    </w:p>
    <w:p w14:paraId="69BDE096" w14:textId="77777777" w:rsidR="00D40E93" w:rsidRPr="00DE34D2" w:rsidRDefault="00D40E93" w:rsidP="00D40E93">
      <w:pPr>
        <w:spacing w:before="240" w:after="0" w:line="276" w:lineRule="auto"/>
        <w:ind w:left="1440"/>
        <w:jc w:val="both"/>
        <w:rPr>
          <w:rFonts w:ascii="Times New Roman" w:hAnsi="Times New Roman" w:cs="Times New Roman"/>
          <w:sz w:val="24"/>
          <w:szCs w:val="24"/>
          <w:lang w:val="sr-Cyrl-CS"/>
        </w:rPr>
      </w:pPr>
    </w:p>
    <w:p w14:paraId="054D78ED" w14:textId="77777777" w:rsidR="004628AD" w:rsidRPr="00DE34D2" w:rsidRDefault="004628AD" w:rsidP="005F54E0">
      <w:pPr>
        <w:spacing w:after="200" w:line="276" w:lineRule="auto"/>
        <w:rPr>
          <w:rFonts w:ascii="Times New Roman" w:hAnsi="Times New Roman" w:cs="Times New Roman"/>
          <w:b/>
          <w:sz w:val="24"/>
          <w:szCs w:val="24"/>
          <w:u w:val="single"/>
          <w:lang w:val="sr-Cyrl-CS"/>
        </w:rPr>
      </w:pPr>
      <w:r w:rsidRPr="00DE34D2">
        <w:rPr>
          <w:rFonts w:ascii="Times New Roman" w:hAnsi="Times New Roman" w:cs="Times New Roman"/>
          <w:b/>
          <w:sz w:val="24"/>
          <w:szCs w:val="24"/>
          <w:u w:val="single"/>
          <w:lang w:val="sr-Cyrl-CS"/>
        </w:rPr>
        <w:br w:type="page"/>
      </w:r>
    </w:p>
    <w:p w14:paraId="0824D978" w14:textId="77777777" w:rsidR="00D445B2" w:rsidRPr="00DE34D2" w:rsidRDefault="00D445B2" w:rsidP="005F54E0">
      <w:pPr>
        <w:spacing w:after="200" w:line="276" w:lineRule="auto"/>
        <w:rPr>
          <w:rFonts w:ascii="Times New Roman" w:hAnsi="Times New Roman" w:cs="Times New Roman"/>
          <w:b/>
          <w:sz w:val="24"/>
          <w:szCs w:val="24"/>
          <w:u w:val="single"/>
          <w:lang w:val="sr-Cyrl-CS"/>
        </w:rPr>
      </w:pPr>
    </w:p>
    <w:p w14:paraId="08B77B02" w14:textId="77777777" w:rsidR="005B3773" w:rsidRPr="00DE34D2" w:rsidRDefault="005B3773" w:rsidP="005F54E0">
      <w:pPr>
        <w:pStyle w:val="ListParagraph"/>
        <w:spacing w:before="240" w:line="276" w:lineRule="auto"/>
        <w:jc w:val="right"/>
        <w:rPr>
          <w:rFonts w:ascii="Times New Roman" w:hAnsi="Times New Roman" w:cs="Times New Roman"/>
          <w:b/>
          <w:sz w:val="24"/>
          <w:szCs w:val="24"/>
          <w:u w:val="single"/>
          <w:lang w:val="sr-Cyrl-CS"/>
        </w:rPr>
      </w:pPr>
      <w:r w:rsidRPr="00DE34D2">
        <w:rPr>
          <w:rFonts w:ascii="Times New Roman" w:hAnsi="Times New Roman" w:cs="Times New Roman"/>
          <w:b/>
          <w:sz w:val="24"/>
          <w:szCs w:val="24"/>
          <w:u w:val="single"/>
          <w:lang w:val="sr-Cyrl-CS"/>
        </w:rPr>
        <w:t>ПРИЛОГ 7:</w:t>
      </w:r>
    </w:p>
    <w:p w14:paraId="01F6A7DD" w14:textId="77777777" w:rsidR="005B3773" w:rsidRPr="00DE34D2" w:rsidRDefault="005B3773" w:rsidP="005F54E0">
      <w:pPr>
        <w:pStyle w:val="ListParagraph"/>
        <w:spacing w:before="240" w:line="276" w:lineRule="auto"/>
        <w:jc w:val="right"/>
        <w:rPr>
          <w:rFonts w:ascii="Times New Roman" w:hAnsi="Times New Roman" w:cs="Times New Roman"/>
          <w:sz w:val="24"/>
          <w:szCs w:val="24"/>
          <w:lang w:val="sr-Cyrl-CS"/>
        </w:rPr>
      </w:pPr>
    </w:p>
    <w:p w14:paraId="6E927C3C" w14:textId="77777777" w:rsidR="005B3773" w:rsidRPr="00DE34D2" w:rsidRDefault="005B3773" w:rsidP="005F54E0">
      <w:pPr>
        <w:spacing w:before="240" w:line="276" w:lineRule="auto"/>
        <w:jc w:val="center"/>
        <w:rPr>
          <w:rFonts w:ascii="Times New Roman" w:hAnsi="Times New Roman" w:cs="Times New Roman"/>
          <w:b/>
          <w:sz w:val="24"/>
          <w:szCs w:val="24"/>
          <w:lang w:val="sr-Cyrl-CS"/>
        </w:rPr>
      </w:pPr>
      <w:r w:rsidRPr="00DE34D2">
        <w:rPr>
          <w:rFonts w:ascii="Times New Roman" w:hAnsi="Times New Roman" w:cs="Times New Roman"/>
          <w:b/>
          <w:sz w:val="24"/>
          <w:szCs w:val="24"/>
          <w:lang w:val="sr-Cyrl-CS"/>
        </w:rPr>
        <w:t>Кључна питања за анализу ефеката на друштво</w:t>
      </w:r>
    </w:p>
    <w:p w14:paraId="04B4F76C" w14:textId="20814B1E" w:rsidR="005B3773" w:rsidRPr="00DE34D2" w:rsidRDefault="00D67F6A" w:rsidP="005F54E0">
      <w:pPr>
        <w:pStyle w:val="ListParagraph"/>
        <w:numPr>
          <w:ilvl w:val="0"/>
          <w:numId w:val="6"/>
        </w:numPr>
        <w:spacing w:before="240" w:after="0" w:line="276" w:lineRule="auto"/>
        <w:ind w:left="714" w:hanging="357"/>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Колике </w:t>
      </w:r>
      <w:r w:rsidR="005B3773" w:rsidRPr="00DE34D2">
        <w:rPr>
          <w:rFonts w:ascii="Times New Roman" w:hAnsi="Times New Roman" w:cs="Times New Roman"/>
          <w:sz w:val="24"/>
          <w:szCs w:val="24"/>
          <w:lang w:val="sr-Cyrl-CS"/>
        </w:rPr>
        <w:t xml:space="preserve">трошкове и користи (материјалне и нематеријалне) </w:t>
      </w:r>
      <w:r w:rsidR="003D2F83" w:rsidRPr="00DE34D2">
        <w:rPr>
          <w:rFonts w:ascii="Times New Roman" w:hAnsi="Times New Roman" w:cs="Times New Roman"/>
          <w:sz w:val="24"/>
          <w:szCs w:val="24"/>
          <w:lang w:val="sr-Cyrl-CS"/>
        </w:rPr>
        <w:t>ће</w:t>
      </w:r>
      <w:r w:rsidR="005B3773" w:rsidRPr="00DE34D2">
        <w:rPr>
          <w:rFonts w:ascii="Times New Roman" w:hAnsi="Times New Roman" w:cs="Times New Roman"/>
          <w:sz w:val="24"/>
          <w:szCs w:val="24"/>
          <w:lang w:val="sr-Cyrl-CS"/>
        </w:rPr>
        <w:t xml:space="preserve"> </w:t>
      </w:r>
      <w:r w:rsidRPr="00DE34D2">
        <w:rPr>
          <w:rFonts w:ascii="Times New Roman" w:hAnsi="Times New Roman" w:cs="Times New Roman"/>
          <w:sz w:val="24"/>
          <w:szCs w:val="24"/>
          <w:lang w:val="sr-Cyrl-CS"/>
        </w:rPr>
        <w:t>изабран</w:t>
      </w:r>
      <w:r w:rsidR="003D2F83" w:rsidRPr="00DE34D2">
        <w:rPr>
          <w:rFonts w:ascii="Times New Roman" w:hAnsi="Times New Roman" w:cs="Times New Roman"/>
          <w:sz w:val="24"/>
          <w:szCs w:val="24"/>
          <w:lang w:val="sr-Cyrl-CS"/>
        </w:rPr>
        <w:t>а</w:t>
      </w:r>
      <w:r w:rsidR="005B3773" w:rsidRPr="00DE34D2">
        <w:rPr>
          <w:rFonts w:ascii="Times New Roman" w:hAnsi="Times New Roman" w:cs="Times New Roman"/>
          <w:sz w:val="24"/>
          <w:szCs w:val="24"/>
          <w:lang w:val="sr-Cyrl-CS"/>
        </w:rPr>
        <w:t xml:space="preserve"> опциј</w:t>
      </w:r>
      <w:r w:rsidR="003D2F83" w:rsidRPr="00DE34D2">
        <w:rPr>
          <w:rFonts w:ascii="Times New Roman" w:hAnsi="Times New Roman" w:cs="Times New Roman"/>
          <w:sz w:val="24"/>
          <w:szCs w:val="24"/>
          <w:lang w:val="sr-Cyrl-CS"/>
        </w:rPr>
        <w:t>а</w:t>
      </w:r>
      <w:r w:rsidR="005B3773" w:rsidRPr="00DE34D2">
        <w:rPr>
          <w:rFonts w:ascii="Times New Roman" w:hAnsi="Times New Roman" w:cs="Times New Roman"/>
          <w:sz w:val="24"/>
          <w:szCs w:val="24"/>
          <w:lang w:val="sr-Cyrl-CS"/>
        </w:rPr>
        <w:t xml:space="preserve"> проузрокова</w:t>
      </w:r>
      <w:r w:rsidR="003D2F83" w:rsidRPr="00DE34D2">
        <w:rPr>
          <w:rFonts w:ascii="Times New Roman" w:hAnsi="Times New Roman" w:cs="Times New Roman"/>
          <w:sz w:val="24"/>
          <w:szCs w:val="24"/>
          <w:lang w:val="sr-Cyrl-CS"/>
        </w:rPr>
        <w:t>ти</w:t>
      </w:r>
      <w:r w:rsidR="005B3773" w:rsidRPr="00DE34D2">
        <w:rPr>
          <w:rFonts w:ascii="Times New Roman" w:hAnsi="Times New Roman" w:cs="Times New Roman"/>
          <w:sz w:val="24"/>
          <w:szCs w:val="24"/>
          <w:lang w:val="sr-Cyrl-CS"/>
        </w:rPr>
        <w:t xml:space="preserve"> грађанима?</w:t>
      </w:r>
    </w:p>
    <w:p w14:paraId="345DC4E4" w14:textId="7A5CA7A3" w:rsidR="00D40E93" w:rsidRPr="00DE34D2" w:rsidRDefault="00D40E93" w:rsidP="00D40E93">
      <w:pPr>
        <w:pStyle w:val="ListParagraph"/>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Грађани неће имати додатне трошкове, па ни лица која су субјекти конверзије грађевинског земљишта уз накнаду, будући да конверзија, као и до сада, није обавеза, већ могућност коју субјекти могу да искористе.</w:t>
      </w:r>
    </w:p>
    <w:p w14:paraId="4F981605" w14:textId="77777777" w:rsidR="00D40E93" w:rsidRPr="00DE34D2" w:rsidRDefault="005B3773" w:rsidP="005F54E0">
      <w:pPr>
        <w:numPr>
          <w:ilvl w:val="0"/>
          <w:numId w:val="6"/>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w:t>
      </w:r>
      <w:r w:rsidR="00791BA4" w:rsidRPr="00DE34D2">
        <w:rPr>
          <w:rFonts w:ascii="Times New Roman" w:hAnsi="Times New Roman" w:cs="Times New Roman"/>
          <w:sz w:val="24"/>
          <w:szCs w:val="24"/>
          <w:lang w:val="sr-Cyrl-CS"/>
        </w:rPr>
        <w:t xml:space="preserve">ће ефекти </w:t>
      </w:r>
      <w:r w:rsidRPr="00DE34D2">
        <w:rPr>
          <w:rFonts w:ascii="Times New Roman" w:hAnsi="Times New Roman" w:cs="Times New Roman"/>
          <w:sz w:val="24"/>
          <w:szCs w:val="24"/>
          <w:lang w:val="sr-Cyrl-CS"/>
        </w:rPr>
        <w:t>реализациј</w:t>
      </w:r>
      <w:r w:rsidR="00791BA4"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w:t>
      </w:r>
      <w:r w:rsidR="00791BA4" w:rsidRPr="00DE34D2">
        <w:rPr>
          <w:rFonts w:ascii="Times New Roman" w:hAnsi="Times New Roman" w:cs="Times New Roman"/>
          <w:sz w:val="24"/>
          <w:szCs w:val="24"/>
          <w:lang w:val="sr-Cyrl-CS"/>
        </w:rPr>
        <w:t>изабран</w:t>
      </w:r>
      <w:r w:rsidR="003D2F83"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опциј</w:t>
      </w:r>
      <w:r w:rsidR="003D2F83"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w:t>
      </w:r>
      <w:r w:rsidR="00791BA4" w:rsidRPr="00DE34D2">
        <w:rPr>
          <w:rFonts w:ascii="Times New Roman" w:hAnsi="Times New Roman" w:cs="Times New Roman"/>
          <w:sz w:val="24"/>
          <w:szCs w:val="24"/>
          <w:lang w:val="sr-Cyrl-CS"/>
        </w:rPr>
        <w:t>штетно утицати</w:t>
      </w:r>
      <w:r w:rsidRPr="00DE34D2">
        <w:rPr>
          <w:rFonts w:ascii="Times New Roman" w:hAnsi="Times New Roman" w:cs="Times New Roman"/>
          <w:sz w:val="24"/>
          <w:szCs w:val="24"/>
          <w:lang w:val="sr-Cyrl-CS"/>
        </w:rPr>
        <w:t xml:space="preserve">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2D84AAC0" w14:textId="24515B42" w:rsidR="005B3773" w:rsidRPr="00DE34D2" w:rsidRDefault="00D40E93" w:rsidP="00D40E93">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Не.</w:t>
      </w:r>
      <w:r w:rsidR="005B3773" w:rsidRPr="00DE34D2">
        <w:rPr>
          <w:rFonts w:ascii="Times New Roman" w:hAnsi="Times New Roman" w:cs="Times New Roman"/>
          <w:sz w:val="24"/>
          <w:szCs w:val="24"/>
          <w:lang w:val="sr-Cyrl-CS"/>
        </w:rPr>
        <w:t xml:space="preserve"> </w:t>
      </w:r>
    </w:p>
    <w:p w14:paraId="55974A49" w14:textId="14AA021C" w:rsidR="005B3773" w:rsidRPr="00DE34D2" w:rsidRDefault="005B3773" w:rsidP="005F54E0">
      <w:pPr>
        <w:pStyle w:val="ListParagraph"/>
        <w:numPr>
          <w:ilvl w:val="0"/>
          <w:numId w:val="6"/>
        </w:numPr>
        <w:spacing w:before="240" w:after="0" w:line="276" w:lineRule="auto"/>
        <w:ind w:left="714" w:hanging="357"/>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На које друштвене групе, а посебно на које осетљиве друштвене групе, би утицале мере </w:t>
      </w:r>
      <w:r w:rsidR="00816426" w:rsidRPr="00DE34D2">
        <w:rPr>
          <w:rFonts w:ascii="Times New Roman" w:hAnsi="Times New Roman" w:cs="Times New Roman"/>
          <w:sz w:val="24"/>
          <w:szCs w:val="24"/>
          <w:lang w:val="sr-Cyrl-CS"/>
        </w:rPr>
        <w:t>изабран</w:t>
      </w:r>
      <w:r w:rsidR="00497296" w:rsidRPr="00DE34D2">
        <w:rPr>
          <w:rFonts w:ascii="Times New Roman" w:hAnsi="Times New Roman" w:cs="Times New Roman"/>
          <w:sz w:val="24"/>
          <w:szCs w:val="24"/>
          <w:lang w:val="sr-Cyrl-CS"/>
        </w:rPr>
        <w:t>e</w:t>
      </w:r>
      <w:r w:rsidRPr="00DE34D2">
        <w:rPr>
          <w:rFonts w:ascii="Times New Roman" w:hAnsi="Times New Roman" w:cs="Times New Roman"/>
          <w:sz w:val="24"/>
          <w:szCs w:val="24"/>
          <w:lang w:val="sr-Cyrl-CS"/>
        </w:rPr>
        <w:t xml:space="preserve"> опциј</w:t>
      </w:r>
      <w:r w:rsidR="00497296" w:rsidRPr="00DE34D2">
        <w:rPr>
          <w:rFonts w:ascii="Times New Roman" w:hAnsi="Times New Roman" w:cs="Times New Roman"/>
          <w:sz w:val="24"/>
          <w:szCs w:val="24"/>
          <w:lang w:val="sr-Cyrl-CS"/>
        </w:rPr>
        <w:t>e</w:t>
      </w:r>
      <w:r w:rsidR="000E1AAD" w:rsidRPr="00DE34D2">
        <w:rPr>
          <w:rFonts w:ascii="Times New Roman" w:hAnsi="Times New Roman" w:cs="Times New Roman"/>
          <w:sz w:val="24"/>
          <w:szCs w:val="24"/>
          <w:lang w:val="sr-Cyrl-CS"/>
        </w:rPr>
        <w:t xml:space="preserve"> и како би се тај утицај огледао</w:t>
      </w:r>
      <w:r w:rsidRPr="00DE34D2">
        <w:rPr>
          <w:rFonts w:ascii="Times New Roman" w:hAnsi="Times New Roman" w:cs="Times New Roman"/>
          <w:sz w:val="24"/>
          <w:szCs w:val="24"/>
          <w:lang w:val="sr-Cyrl-CS"/>
        </w:rPr>
        <w:t xml:space="preserve">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6026B117" w14:textId="032AF34B" w:rsidR="00D40E93" w:rsidRPr="00DE34D2" w:rsidRDefault="00D40E93" w:rsidP="00D40E93">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w:t>
      </w:r>
    </w:p>
    <w:p w14:paraId="2809B7C0" w14:textId="64915B53" w:rsidR="005B3773" w:rsidRPr="00DE34D2" w:rsidRDefault="005B3773" w:rsidP="005F54E0">
      <w:pPr>
        <w:numPr>
          <w:ilvl w:val="0"/>
          <w:numId w:val="6"/>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би и на који начин </w:t>
      </w:r>
      <w:r w:rsidR="00CD0DAA" w:rsidRPr="00DE34D2">
        <w:rPr>
          <w:rFonts w:ascii="Times New Roman" w:hAnsi="Times New Roman" w:cs="Times New Roman"/>
          <w:sz w:val="24"/>
          <w:szCs w:val="24"/>
          <w:lang w:val="sr-Cyrl-CS"/>
        </w:rPr>
        <w:t>изабран</w:t>
      </w:r>
      <w:r w:rsidR="00497296" w:rsidRPr="00DE34D2">
        <w:rPr>
          <w:rFonts w:ascii="Times New Roman" w:hAnsi="Times New Roman" w:cs="Times New Roman"/>
          <w:sz w:val="24"/>
          <w:szCs w:val="24"/>
          <w:lang w:val="sr-Cyrl-CS"/>
        </w:rPr>
        <w:t>a</w:t>
      </w:r>
      <w:r w:rsidRPr="00DE34D2">
        <w:rPr>
          <w:rFonts w:ascii="Times New Roman" w:hAnsi="Times New Roman" w:cs="Times New Roman"/>
          <w:sz w:val="24"/>
          <w:szCs w:val="24"/>
          <w:lang w:val="sr-Cyrl-CS"/>
        </w:rPr>
        <w:t xml:space="preserve"> опциј</w:t>
      </w:r>
      <w:r w:rsidR="00497296" w:rsidRPr="00DE34D2">
        <w:rPr>
          <w:rFonts w:ascii="Times New Roman" w:hAnsi="Times New Roman" w:cs="Times New Roman"/>
          <w:sz w:val="24"/>
          <w:szCs w:val="24"/>
          <w:lang w:val="sr-Cyrl-CS"/>
        </w:rPr>
        <w:t>a</w:t>
      </w:r>
      <w:r w:rsidRPr="00DE34D2">
        <w:rPr>
          <w:rFonts w:ascii="Times New Roman" w:hAnsi="Times New Roman" w:cs="Times New Roman"/>
          <w:sz w:val="24"/>
          <w:szCs w:val="24"/>
          <w:lang w:val="sr-Cyrl-CS"/>
        </w:rPr>
        <w:t xml:space="preserve"> утицал</w:t>
      </w:r>
      <w:r w:rsidR="00497296" w:rsidRPr="00DE34D2">
        <w:rPr>
          <w:rFonts w:ascii="Times New Roman" w:hAnsi="Times New Roman" w:cs="Times New Roman"/>
          <w:sz w:val="24"/>
          <w:szCs w:val="24"/>
          <w:lang w:val="sr-Cyrl-CS"/>
        </w:rPr>
        <w:t>a</w:t>
      </w:r>
      <w:r w:rsidRPr="00DE34D2">
        <w:rPr>
          <w:rFonts w:ascii="Times New Roman" w:hAnsi="Times New Roman" w:cs="Times New Roman"/>
          <w:sz w:val="24"/>
          <w:szCs w:val="24"/>
          <w:lang w:val="sr-Cyrl-CS"/>
        </w:rPr>
        <w:t xml:space="preserve"> на тржиште рада и запошљавање, као и на услове за рад (нпр</w:t>
      </w:r>
      <w:r w:rsidR="009542A9" w:rsidRPr="00DE34D2">
        <w:rPr>
          <w:rFonts w:ascii="Times New Roman" w:hAnsi="Times New Roman" w:cs="Times New Roman"/>
          <w:sz w:val="24"/>
          <w:szCs w:val="24"/>
          <w:lang w:val="sr-Cyrl-CS"/>
        </w:rPr>
        <w:t>,</w:t>
      </w:r>
      <w:r w:rsidRPr="00DE34D2">
        <w:rPr>
          <w:rFonts w:ascii="Times New Roman" w:hAnsi="Times New Roman" w:cs="Times New Roman"/>
          <w:sz w:val="24"/>
          <w:szCs w:val="24"/>
          <w:lang w:val="sr-Cyrl-CS"/>
        </w:rPr>
        <w:t xml:space="preserve"> промене у стопама запослености, отпуштање технолошких вишкова, </w:t>
      </w:r>
      <w:r w:rsidR="00CD0DAA" w:rsidRPr="00DE34D2">
        <w:rPr>
          <w:rFonts w:ascii="Times New Roman" w:hAnsi="Times New Roman" w:cs="Times New Roman"/>
          <w:sz w:val="24"/>
          <w:szCs w:val="24"/>
          <w:lang w:val="sr-Cyrl-CS"/>
        </w:rPr>
        <w:t xml:space="preserve">укинута </w:t>
      </w:r>
      <w:r w:rsidRPr="00DE34D2">
        <w:rPr>
          <w:rFonts w:ascii="Times New Roman" w:hAnsi="Times New Roman" w:cs="Times New Roman"/>
          <w:sz w:val="24"/>
          <w:szCs w:val="24"/>
          <w:lang w:val="sr-Cyrl-CS"/>
        </w:rPr>
        <w:t xml:space="preserve">или </w:t>
      </w:r>
      <w:r w:rsidR="00CD0DAA" w:rsidRPr="00DE34D2">
        <w:rPr>
          <w:rFonts w:ascii="Times New Roman" w:hAnsi="Times New Roman" w:cs="Times New Roman"/>
          <w:sz w:val="24"/>
          <w:szCs w:val="24"/>
          <w:lang w:val="sr-Cyrl-CS"/>
        </w:rPr>
        <w:t>новоформиран</w:t>
      </w:r>
      <w:r w:rsidR="00CB2204" w:rsidRPr="00DE34D2">
        <w:rPr>
          <w:rFonts w:ascii="Times New Roman" w:hAnsi="Times New Roman" w:cs="Times New Roman"/>
          <w:sz w:val="24"/>
          <w:szCs w:val="24"/>
          <w:lang w:val="sr-Cyrl-CS"/>
        </w:rPr>
        <w:t>а</w:t>
      </w:r>
      <w:r w:rsidR="00CD0DAA" w:rsidRPr="00DE34D2">
        <w:rPr>
          <w:rFonts w:ascii="Times New Roman" w:hAnsi="Times New Roman" w:cs="Times New Roman"/>
          <w:sz w:val="24"/>
          <w:szCs w:val="24"/>
          <w:lang w:val="sr-Cyrl-CS"/>
        </w:rPr>
        <w:t xml:space="preserve"> </w:t>
      </w:r>
      <w:r w:rsidRPr="00DE34D2">
        <w:rPr>
          <w:rFonts w:ascii="Times New Roman" w:hAnsi="Times New Roman" w:cs="Times New Roman"/>
          <w:sz w:val="24"/>
          <w:szCs w:val="24"/>
          <w:lang w:val="sr-Cyrl-CS"/>
        </w:rPr>
        <w:t>радна места, постојећа права и обавезе радника, потребе за преквалификацијама или додатним обукама које намеће тржиште рада, родн</w:t>
      </w:r>
      <w:r w:rsidR="002338F0" w:rsidRPr="00DE34D2">
        <w:rPr>
          <w:rFonts w:ascii="Times New Roman" w:hAnsi="Times New Roman" w:cs="Times New Roman"/>
          <w:sz w:val="24"/>
          <w:szCs w:val="24"/>
          <w:lang w:val="sr-Cyrl-CS"/>
        </w:rPr>
        <w:t xml:space="preserve">у </w:t>
      </w:r>
      <w:r w:rsidRPr="00DE34D2">
        <w:rPr>
          <w:rFonts w:ascii="Times New Roman" w:hAnsi="Times New Roman" w:cs="Times New Roman"/>
          <w:sz w:val="24"/>
          <w:szCs w:val="24"/>
          <w:lang w:val="sr-Cyrl-CS"/>
        </w:rPr>
        <w:t xml:space="preserve">равноправност, рањиве </w:t>
      </w:r>
      <w:r w:rsidR="002338F0" w:rsidRPr="00DE34D2">
        <w:rPr>
          <w:rFonts w:ascii="Times New Roman" w:hAnsi="Times New Roman" w:cs="Times New Roman"/>
          <w:sz w:val="24"/>
          <w:szCs w:val="24"/>
          <w:lang w:val="sr-Cyrl-CS"/>
        </w:rPr>
        <w:t xml:space="preserve">групе и </w:t>
      </w:r>
      <w:r w:rsidRPr="00DE34D2">
        <w:rPr>
          <w:rFonts w:ascii="Times New Roman" w:hAnsi="Times New Roman" w:cs="Times New Roman"/>
          <w:sz w:val="24"/>
          <w:szCs w:val="24"/>
          <w:lang w:val="sr-Cyrl-CS"/>
        </w:rPr>
        <w:t xml:space="preserve">облике </w:t>
      </w:r>
      <w:r w:rsidR="002338F0" w:rsidRPr="00DE34D2">
        <w:rPr>
          <w:rFonts w:ascii="Times New Roman" w:hAnsi="Times New Roman" w:cs="Times New Roman"/>
          <w:sz w:val="24"/>
          <w:szCs w:val="24"/>
          <w:lang w:val="sr-Cyrl-CS"/>
        </w:rPr>
        <w:t xml:space="preserve">њиховог </w:t>
      </w:r>
      <w:r w:rsidRPr="00DE34D2">
        <w:rPr>
          <w:rFonts w:ascii="Times New Roman" w:hAnsi="Times New Roman" w:cs="Times New Roman"/>
          <w:sz w:val="24"/>
          <w:szCs w:val="24"/>
          <w:lang w:val="sr-Cyrl-CS"/>
        </w:rPr>
        <w:t>запошљавања и сл</w:t>
      </w:r>
      <w:r w:rsidR="000400AE" w:rsidRPr="00DE34D2">
        <w:rPr>
          <w:rFonts w:ascii="Times New Roman" w:hAnsi="Times New Roman" w:cs="Times New Roman"/>
          <w:sz w:val="24"/>
          <w:szCs w:val="24"/>
          <w:lang w:val="sr-Cyrl-CS"/>
        </w:rPr>
        <w:t>ично</w:t>
      </w:r>
      <w:r w:rsidRPr="00DE34D2">
        <w:rPr>
          <w:rFonts w:ascii="Times New Roman" w:hAnsi="Times New Roman" w:cs="Times New Roman"/>
          <w:sz w:val="24"/>
          <w:szCs w:val="24"/>
          <w:lang w:val="sr-Cyrl-CS"/>
        </w:rPr>
        <w:t>)?</w:t>
      </w:r>
    </w:p>
    <w:p w14:paraId="21C42C6A" w14:textId="7DE89067" w:rsidR="00D40E93" w:rsidRPr="00DE34D2" w:rsidRDefault="00D40E93" w:rsidP="00D40E93">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w:t>
      </w:r>
    </w:p>
    <w:p w14:paraId="17DB0370" w14:textId="4E8226DB" w:rsidR="005B3773" w:rsidRPr="00DE34D2" w:rsidRDefault="005B3773" w:rsidP="005F54E0">
      <w:pPr>
        <w:numPr>
          <w:ilvl w:val="0"/>
          <w:numId w:val="6"/>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w:t>
      </w:r>
      <w:r w:rsidR="00732539" w:rsidRPr="00DE34D2">
        <w:rPr>
          <w:rFonts w:ascii="Times New Roman" w:hAnsi="Times New Roman" w:cs="Times New Roman"/>
          <w:sz w:val="24"/>
          <w:szCs w:val="24"/>
          <w:lang w:val="sr-Cyrl-CS"/>
        </w:rPr>
        <w:t xml:space="preserve">изабране </w:t>
      </w:r>
      <w:r w:rsidRPr="00DE34D2">
        <w:rPr>
          <w:rFonts w:ascii="Times New Roman" w:hAnsi="Times New Roman" w:cs="Times New Roman"/>
          <w:sz w:val="24"/>
          <w:szCs w:val="24"/>
          <w:lang w:val="sr-Cyrl-CS"/>
        </w:rPr>
        <w:t>опције омогућавају равноправан третман</w:t>
      </w:r>
      <w:r w:rsidR="00D34586" w:rsidRPr="00DE34D2">
        <w:rPr>
          <w:rFonts w:ascii="Times New Roman" w:hAnsi="Times New Roman" w:cs="Times New Roman"/>
          <w:sz w:val="24"/>
          <w:szCs w:val="24"/>
          <w:lang w:val="sr-Cyrl-CS"/>
        </w:rPr>
        <w:t>,</w:t>
      </w:r>
      <w:r w:rsidRPr="00DE34D2">
        <w:rPr>
          <w:rFonts w:ascii="Times New Roman" w:hAnsi="Times New Roman" w:cs="Times New Roman"/>
          <w:sz w:val="24"/>
          <w:szCs w:val="24"/>
          <w:lang w:val="sr-Cyrl-CS"/>
        </w:rPr>
        <w:t xml:space="preserve"> или доводе до директне или </w:t>
      </w:r>
      <w:r w:rsidR="00D34586" w:rsidRPr="00DE34D2">
        <w:rPr>
          <w:rFonts w:ascii="Times New Roman" w:hAnsi="Times New Roman" w:cs="Times New Roman"/>
          <w:sz w:val="24"/>
          <w:szCs w:val="24"/>
          <w:lang w:val="sr-Cyrl-CS"/>
        </w:rPr>
        <w:t xml:space="preserve">индиректне </w:t>
      </w:r>
      <w:r w:rsidRPr="00DE34D2">
        <w:rPr>
          <w:rFonts w:ascii="Times New Roman" w:hAnsi="Times New Roman" w:cs="Times New Roman"/>
          <w:sz w:val="24"/>
          <w:szCs w:val="24"/>
          <w:lang w:val="sr-Cyrl-CS"/>
        </w:rPr>
        <w:t>дискриминације различитих категорија лица (нпр</w:t>
      </w:r>
      <w:r w:rsidR="00BF349D" w:rsidRPr="00DE34D2">
        <w:rPr>
          <w:rFonts w:ascii="Times New Roman" w:hAnsi="Times New Roman" w:cs="Times New Roman"/>
          <w:sz w:val="24"/>
          <w:szCs w:val="24"/>
          <w:lang w:val="sr-Cyrl-CS"/>
        </w:rPr>
        <w:t>,</w:t>
      </w:r>
      <w:r w:rsidRPr="00DE34D2">
        <w:rPr>
          <w:rFonts w:ascii="Times New Roman" w:hAnsi="Times New Roman" w:cs="Times New Roman"/>
          <w:sz w:val="24"/>
          <w:szCs w:val="24"/>
          <w:lang w:val="sr-Cyrl-CS"/>
        </w:rPr>
        <w:t xml:space="preserve">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5DF8B6ED" w14:textId="298E9783" w:rsidR="00D40E93" w:rsidRPr="00DE34D2" w:rsidRDefault="00D40E93" w:rsidP="00D40E93">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Не</w:t>
      </w:r>
    </w:p>
    <w:p w14:paraId="7D92E9E4" w14:textId="15D9DA9B" w:rsidR="005B3773" w:rsidRPr="00DE34D2" w:rsidRDefault="005B3773" w:rsidP="005F54E0">
      <w:pPr>
        <w:numPr>
          <w:ilvl w:val="0"/>
          <w:numId w:val="6"/>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lastRenderedPageBreak/>
        <w:t xml:space="preserve">Да ли би </w:t>
      </w:r>
      <w:r w:rsidR="005A44F1" w:rsidRPr="00DE34D2">
        <w:rPr>
          <w:rFonts w:ascii="Times New Roman" w:hAnsi="Times New Roman" w:cs="Times New Roman"/>
          <w:sz w:val="24"/>
          <w:szCs w:val="24"/>
          <w:lang w:val="sr-Cyrl-CS"/>
        </w:rPr>
        <w:t>изабран</w:t>
      </w:r>
      <w:r w:rsidR="004C048D"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опциј</w:t>
      </w:r>
      <w:r w:rsidR="004C048D" w:rsidRPr="00DE34D2">
        <w:rPr>
          <w:rFonts w:ascii="Times New Roman" w:hAnsi="Times New Roman" w:cs="Times New Roman"/>
          <w:sz w:val="24"/>
          <w:szCs w:val="24"/>
          <w:lang w:val="sr-Cyrl-CS"/>
        </w:rPr>
        <w:t>а</w:t>
      </w:r>
      <w:r w:rsidR="00BF349D" w:rsidRPr="00DE34D2">
        <w:rPr>
          <w:rFonts w:ascii="Times New Roman" w:hAnsi="Times New Roman" w:cs="Times New Roman"/>
          <w:sz w:val="24"/>
          <w:szCs w:val="24"/>
          <w:lang w:val="sr-Cyrl-CS"/>
        </w:rPr>
        <w:t xml:space="preserve"> </w:t>
      </w:r>
      <w:r w:rsidR="00FD67D3" w:rsidRPr="00DE34D2">
        <w:rPr>
          <w:rFonts w:ascii="Times New Roman" w:hAnsi="Times New Roman" w:cs="Times New Roman"/>
          <w:sz w:val="24"/>
          <w:szCs w:val="24"/>
          <w:lang w:val="sr-Cyrl-CS"/>
        </w:rPr>
        <w:t>могл</w:t>
      </w:r>
      <w:r w:rsidR="004C048D" w:rsidRPr="00DE34D2">
        <w:rPr>
          <w:rFonts w:ascii="Times New Roman" w:hAnsi="Times New Roman" w:cs="Times New Roman"/>
          <w:sz w:val="24"/>
          <w:szCs w:val="24"/>
          <w:lang w:val="sr-Cyrl-CS"/>
        </w:rPr>
        <w:t>а</w:t>
      </w:r>
      <w:r w:rsidR="00FD67D3" w:rsidRPr="00DE34D2">
        <w:rPr>
          <w:rFonts w:ascii="Times New Roman" w:hAnsi="Times New Roman" w:cs="Times New Roman"/>
          <w:sz w:val="24"/>
          <w:szCs w:val="24"/>
          <w:lang w:val="sr-Cyrl-CS"/>
        </w:rPr>
        <w:t xml:space="preserve"> да </w:t>
      </w:r>
      <w:r w:rsidRPr="00DE34D2">
        <w:rPr>
          <w:rFonts w:ascii="Times New Roman" w:hAnsi="Times New Roman" w:cs="Times New Roman"/>
          <w:sz w:val="24"/>
          <w:szCs w:val="24"/>
          <w:lang w:val="sr-Cyrl-CS"/>
        </w:rPr>
        <w:t>ути</w:t>
      </w:r>
      <w:r w:rsidR="00FD67D3" w:rsidRPr="00DE34D2">
        <w:rPr>
          <w:rFonts w:ascii="Times New Roman" w:hAnsi="Times New Roman" w:cs="Times New Roman"/>
          <w:sz w:val="24"/>
          <w:szCs w:val="24"/>
          <w:lang w:val="sr-Cyrl-CS"/>
        </w:rPr>
        <w:t>ч</w:t>
      </w:r>
      <w:r w:rsidR="004C048D"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на цене</w:t>
      </w:r>
      <w:r w:rsidR="006415AC" w:rsidRPr="00DE34D2">
        <w:rPr>
          <w:rFonts w:ascii="Times New Roman" w:hAnsi="Times New Roman" w:cs="Times New Roman"/>
          <w:sz w:val="24"/>
          <w:szCs w:val="24"/>
          <w:lang w:val="sr-Cyrl-CS"/>
        </w:rPr>
        <w:t xml:space="preserve"> роба и услуга</w:t>
      </w:r>
      <w:r w:rsidRPr="00DE34D2">
        <w:rPr>
          <w:rFonts w:ascii="Times New Roman" w:hAnsi="Times New Roman" w:cs="Times New Roman"/>
          <w:sz w:val="24"/>
          <w:szCs w:val="24"/>
          <w:lang w:val="sr-Cyrl-CS"/>
        </w:rPr>
        <w:t xml:space="preserve"> и животни стандард становништва, на који начин и у ко</w:t>
      </w:r>
      <w:r w:rsidR="005A44F1" w:rsidRPr="00DE34D2">
        <w:rPr>
          <w:rFonts w:ascii="Times New Roman" w:hAnsi="Times New Roman" w:cs="Times New Roman"/>
          <w:sz w:val="24"/>
          <w:szCs w:val="24"/>
          <w:lang w:val="sr-Cyrl-CS"/>
        </w:rPr>
        <w:t>је</w:t>
      </w:r>
      <w:r w:rsidRPr="00DE34D2">
        <w:rPr>
          <w:rFonts w:ascii="Times New Roman" w:hAnsi="Times New Roman" w:cs="Times New Roman"/>
          <w:sz w:val="24"/>
          <w:szCs w:val="24"/>
          <w:lang w:val="sr-Cyrl-CS"/>
        </w:rPr>
        <w:t xml:space="preserve">м обиму? </w:t>
      </w:r>
    </w:p>
    <w:p w14:paraId="60EDCBC9" w14:textId="43C2CC2B" w:rsidR="005B3773" w:rsidRPr="00DE34D2" w:rsidRDefault="005B3773" w:rsidP="005F54E0">
      <w:pPr>
        <w:numPr>
          <w:ilvl w:val="0"/>
          <w:numId w:val="6"/>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би се реализацијом </w:t>
      </w:r>
      <w:r w:rsidR="00D445B2" w:rsidRPr="00DE34D2">
        <w:rPr>
          <w:rFonts w:ascii="Times New Roman" w:hAnsi="Times New Roman" w:cs="Times New Roman"/>
          <w:sz w:val="24"/>
          <w:szCs w:val="24"/>
          <w:lang w:val="sr-Cyrl-CS"/>
        </w:rPr>
        <w:t>изабраних</w:t>
      </w:r>
      <w:r w:rsidRPr="00DE34D2">
        <w:rPr>
          <w:rFonts w:ascii="Times New Roman" w:hAnsi="Times New Roman" w:cs="Times New Roman"/>
          <w:sz w:val="24"/>
          <w:szCs w:val="24"/>
          <w:lang w:val="sr-Cyrl-CS"/>
        </w:rPr>
        <w:t xml:space="preserve"> опција </w:t>
      </w:r>
      <w:r w:rsidR="00D445B2" w:rsidRPr="00DE34D2">
        <w:rPr>
          <w:rFonts w:ascii="Times New Roman" w:hAnsi="Times New Roman" w:cs="Times New Roman"/>
          <w:sz w:val="24"/>
          <w:szCs w:val="24"/>
          <w:lang w:val="sr-Cyrl-CS"/>
        </w:rPr>
        <w:t xml:space="preserve">позитивно </w:t>
      </w:r>
      <w:r w:rsidRPr="00DE34D2">
        <w:rPr>
          <w:rFonts w:ascii="Times New Roman" w:hAnsi="Times New Roman" w:cs="Times New Roman"/>
          <w:sz w:val="24"/>
          <w:szCs w:val="24"/>
          <w:lang w:val="sr-Cyrl-CS"/>
        </w:rPr>
        <w:t>утицало на промену социјалне ситуације у неком одређеном региону или округу и на који начин?</w:t>
      </w:r>
    </w:p>
    <w:p w14:paraId="5E574844" w14:textId="44E74933" w:rsidR="00D40E93" w:rsidRPr="00DE34D2" w:rsidRDefault="00D40E93" w:rsidP="00D40E93">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Закон води рачуна о могућности умањења накнаде за конверзију у </w:t>
      </w:r>
      <w:proofErr w:type="spellStart"/>
      <w:r w:rsidRPr="00DE34D2">
        <w:rPr>
          <w:rFonts w:ascii="Times New Roman" w:hAnsi="Times New Roman" w:cs="Times New Roman"/>
          <w:sz w:val="24"/>
          <w:szCs w:val="24"/>
          <w:lang w:val="sr-Cyrl-CS"/>
        </w:rPr>
        <w:t>девастираним</w:t>
      </w:r>
      <w:proofErr w:type="spellEnd"/>
      <w:r w:rsidRPr="00DE34D2">
        <w:rPr>
          <w:rFonts w:ascii="Times New Roman" w:hAnsi="Times New Roman" w:cs="Times New Roman"/>
          <w:sz w:val="24"/>
          <w:szCs w:val="24"/>
          <w:lang w:val="sr-Cyrl-CS"/>
        </w:rPr>
        <w:t xml:space="preserve"> подручјима.</w:t>
      </w:r>
    </w:p>
    <w:p w14:paraId="7969A1E0" w14:textId="2198298F" w:rsidR="005B3773" w:rsidRPr="00DE34D2" w:rsidRDefault="005B3773" w:rsidP="005F54E0">
      <w:pPr>
        <w:numPr>
          <w:ilvl w:val="0"/>
          <w:numId w:val="6"/>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би се реализацијом </w:t>
      </w:r>
      <w:r w:rsidR="00D445B2" w:rsidRPr="00DE34D2">
        <w:rPr>
          <w:rFonts w:ascii="Times New Roman" w:hAnsi="Times New Roman" w:cs="Times New Roman"/>
          <w:sz w:val="24"/>
          <w:szCs w:val="24"/>
          <w:lang w:val="sr-Cyrl-CS"/>
        </w:rPr>
        <w:t>изабран</w:t>
      </w:r>
      <w:r w:rsidR="004C048D"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опциј</w:t>
      </w:r>
      <w:r w:rsidR="004C048D" w:rsidRPr="00DE34D2">
        <w:rPr>
          <w:rFonts w:ascii="Times New Roman" w:hAnsi="Times New Roman" w:cs="Times New Roman"/>
          <w:sz w:val="24"/>
          <w:szCs w:val="24"/>
          <w:lang w:val="sr-Cyrl-CS"/>
        </w:rPr>
        <w:t>е</w:t>
      </w:r>
      <w:r w:rsidR="000C4862" w:rsidRPr="00DE34D2">
        <w:rPr>
          <w:rFonts w:ascii="Times New Roman" w:hAnsi="Times New Roman" w:cs="Times New Roman"/>
          <w:sz w:val="24"/>
          <w:szCs w:val="24"/>
          <w:lang w:val="sr-Cyrl-CS"/>
        </w:rPr>
        <w:t xml:space="preserve"> </w:t>
      </w:r>
      <w:r w:rsidRPr="00DE34D2">
        <w:rPr>
          <w:rFonts w:ascii="Times New Roman" w:hAnsi="Times New Roman" w:cs="Times New Roman"/>
          <w:sz w:val="24"/>
          <w:szCs w:val="24"/>
          <w:lang w:val="sr-Cyrl-CS"/>
        </w:rPr>
        <w:t>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1B4C71E9" w14:textId="5EBAA56D" w:rsidR="00D40E93" w:rsidRPr="00DE34D2" w:rsidRDefault="00D40E93" w:rsidP="00D40E93">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Не.</w:t>
      </w:r>
    </w:p>
    <w:p w14:paraId="51D6474E" w14:textId="3CFD44AF" w:rsidR="005B3773" w:rsidRPr="00DE34D2" w:rsidRDefault="004628AD" w:rsidP="005F54E0">
      <w:pPr>
        <w:spacing w:after="200" w:line="276" w:lineRule="auto"/>
        <w:jc w:val="right"/>
        <w:rPr>
          <w:rFonts w:ascii="Times New Roman" w:hAnsi="Times New Roman" w:cs="Times New Roman"/>
          <w:b/>
          <w:sz w:val="24"/>
          <w:szCs w:val="24"/>
          <w:u w:val="single"/>
          <w:lang w:val="sr-Cyrl-CS"/>
        </w:rPr>
      </w:pPr>
      <w:r w:rsidRPr="00DE34D2">
        <w:rPr>
          <w:rFonts w:ascii="Times New Roman" w:hAnsi="Times New Roman" w:cs="Times New Roman"/>
          <w:sz w:val="24"/>
          <w:szCs w:val="24"/>
          <w:lang w:val="sr-Cyrl-CS"/>
        </w:rPr>
        <w:br w:type="page"/>
      </w:r>
      <w:r w:rsidR="005B3773" w:rsidRPr="00DE34D2">
        <w:rPr>
          <w:rFonts w:ascii="Times New Roman" w:hAnsi="Times New Roman" w:cs="Times New Roman"/>
          <w:sz w:val="24"/>
          <w:szCs w:val="24"/>
          <w:lang w:val="sr-Cyrl-CS"/>
        </w:rPr>
        <w:lastRenderedPageBreak/>
        <w:t xml:space="preserve"> </w:t>
      </w:r>
      <w:r w:rsidR="005B3773" w:rsidRPr="00DE34D2">
        <w:rPr>
          <w:rFonts w:ascii="Times New Roman" w:hAnsi="Times New Roman" w:cs="Times New Roman"/>
          <w:b/>
          <w:sz w:val="24"/>
          <w:szCs w:val="24"/>
          <w:u w:val="single"/>
          <w:lang w:val="sr-Cyrl-CS"/>
        </w:rPr>
        <w:t>ПРИЛОГ 8:</w:t>
      </w:r>
    </w:p>
    <w:p w14:paraId="247A57CD" w14:textId="77777777" w:rsidR="005B3773" w:rsidRPr="00DE34D2" w:rsidRDefault="005B3773" w:rsidP="005F54E0">
      <w:pPr>
        <w:spacing w:before="240" w:line="276" w:lineRule="auto"/>
        <w:rPr>
          <w:rFonts w:ascii="Times New Roman" w:hAnsi="Times New Roman" w:cs="Times New Roman"/>
          <w:sz w:val="24"/>
          <w:szCs w:val="24"/>
          <w:lang w:val="sr-Cyrl-CS"/>
        </w:rPr>
      </w:pPr>
    </w:p>
    <w:p w14:paraId="04870C7F" w14:textId="77777777" w:rsidR="005B3773" w:rsidRPr="00DE34D2" w:rsidRDefault="005B3773" w:rsidP="005F54E0">
      <w:pPr>
        <w:spacing w:before="240" w:line="276" w:lineRule="auto"/>
        <w:jc w:val="center"/>
        <w:rPr>
          <w:rFonts w:ascii="Times New Roman" w:hAnsi="Times New Roman" w:cs="Times New Roman"/>
          <w:b/>
          <w:sz w:val="24"/>
          <w:szCs w:val="24"/>
          <w:lang w:val="sr-Cyrl-CS"/>
        </w:rPr>
      </w:pPr>
      <w:r w:rsidRPr="00DE34D2">
        <w:rPr>
          <w:rFonts w:ascii="Times New Roman" w:hAnsi="Times New Roman" w:cs="Times New Roman"/>
          <w:b/>
          <w:sz w:val="24"/>
          <w:szCs w:val="24"/>
          <w:lang w:val="sr-Cyrl-CS"/>
        </w:rPr>
        <w:t>Кључна питања за анализу ефеката на животну средину</w:t>
      </w:r>
    </w:p>
    <w:p w14:paraId="4BF72061" w14:textId="581041FB" w:rsidR="005B3773" w:rsidRPr="00DE34D2" w:rsidRDefault="005B3773" w:rsidP="005F54E0">
      <w:pPr>
        <w:numPr>
          <w:ilvl w:val="0"/>
          <w:numId w:val="7"/>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w:t>
      </w:r>
      <w:r w:rsidR="003443F5" w:rsidRPr="00DE34D2">
        <w:rPr>
          <w:rFonts w:ascii="Times New Roman" w:hAnsi="Times New Roman" w:cs="Times New Roman"/>
          <w:sz w:val="24"/>
          <w:szCs w:val="24"/>
          <w:lang w:val="sr-Cyrl-CS"/>
        </w:rPr>
        <w:t>изабран</w:t>
      </w:r>
      <w:r w:rsidR="004C048D"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опциј</w:t>
      </w:r>
      <w:r w:rsidR="004C048D"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утич</w:t>
      </w:r>
      <w:r w:rsidR="004C048D"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и  </w:t>
      </w:r>
      <w:r w:rsidR="003443F5" w:rsidRPr="00DE34D2">
        <w:rPr>
          <w:rFonts w:ascii="Times New Roman" w:hAnsi="Times New Roman" w:cs="Times New Roman"/>
          <w:sz w:val="24"/>
          <w:szCs w:val="24"/>
          <w:lang w:val="sr-Cyrl-CS"/>
        </w:rPr>
        <w:t xml:space="preserve">у </w:t>
      </w:r>
      <w:r w:rsidRPr="00DE34D2">
        <w:rPr>
          <w:rFonts w:ascii="Times New Roman" w:hAnsi="Times New Roman" w:cs="Times New Roman"/>
          <w:sz w:val="24"/>
          <w:szCs w:val="24"/>
          <w:lang w:val="sr-Cyrl-CS"/>
        </w:rPr>
        <w:t>ко</w:t>
      </w:r>
      <w:r w:rsidR="003443F5" w:rsidRPr="00DE34D2">
        <w:rPr>
          <w:rFonts w:ascii="Times New Roman" w:hAnsi="Times New Roman" w:cs="Times New Roman"/>
          <w:sz w:val="24"/>
          <w:szCs w:val="24"/>
          <w:lang w:val="sr-Cyrl-CS"/>
        </w:rPr>
        <w:t>је</w:t>
      </w:r>
      <w:r w:rsidRPr="00DE34D2">
        <w:rPr>
          <w:rFonts w:ascii="Times New Roman" w:hAnsi="Times New Roman" w:cs="Times New Roman"/>
          <w:sz w:val="24"/>
          <w:szCs w:val="24"/>
          <w:lang w:val="sr-Cyrl-CS"/>
        </w:rPr>
        <w:t>м обиму утич</w:t>
      </w:r>
      <w:r w:rsidR="004C048D"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39691FC3" w14:textId="10F45B87" w:rsidR="00D40E93" w:rsidRPr="00DE34D2" w:rsidRDefault="00D40E93" w:rsidP="00D40E93">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Не</w:t>
      </w:r>
    </w:p>
    <w:p w14:paraId="62A20493" w14:textId="0C21DD5F" w:rsidR="005B3773" w:rsidRPr="00DE34D2" w:rsidRDefault="005B3773" w:rsidP="005F54E0">
      <w:pPr>
        <w:numPr>
          <w:ilvl w:val="0"/>
          <w:numId w:val="7"/>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w:t>
      </w:r>
      <w:r w:rsidR="003443F5" w:rsidRPr="00DE34D2">
        <w:rPr>
          <w:rFonts w:ascii="Times New Roman" w:hAnsi="Times New Roman" w:cs="Times New Roman"/>
          <w:sz w:val="24"/>
          <w:szCs w:val="24"/>
          <w:lang w:val="sr-Cyrl-CS"/>
        </w:rPr>
        <w:t>изабран</w:t>
      </w:r>
      <w:r w:rsidR="004C048D"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опциј</w:t>
      </w:r>
      <w:r w:rsidR="004C048D"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утич</w:t>
      </w:r>
      <w:r w:rsidR="004C048D" w:rsidRPr="00DE34D2">
        <w:rPr>
          <w:rFonts w:ascii="Times New Roman" w:hAnsi="Times New Roman" w:cs="Times New Roman"/>
          <w:sz w:val="24"/>
          <w:szCs w:val="24"/>
          <w:lang w:val="sr-Cyrl-CS"/>
        </w:rPr>
        <w:t>е</w:t>
      </w:r>
      <w:r w:rsidR="00404254" w:rsidRPr="00DE34D2">
        <w:rPr>
          <w:rFonts w:ascii="Times New Roman" w:hAnsi="Times New Roman" w:cs="Times New Roman"/>
          <w:sz w:val="24"/>
          <w:szCs w:val="24"/>
          <w:lang w:val="sr-Cyrl-CS"/>
        </w:rPr>
        <w:t xml:space="preserve"> на квалитет и структуру екос</w:t>
      </w:r>
      <w:r w:rsidRPr="00DE34D2">
        <w:rPr>
          <w:rFonts w:ascii="Times New Roman" w:hAnsi="Times New Roman" w:cs="Times New Roman"/>
          <w:sz w:val="24"/>
          <w:szCs w:val="24"/>
          <w:lang w:val="sr-Cyrl-CS"/>
        </w:rPr>
        <w:t>и</w:t>
      </w:r>
      <w:r w:rsidR="00404254" w:rsidRPr="00DE34D2">
        <w:rPr>
          <w:rFonts w:ascii="Times New Roman" w:hAnsi="Times New Roman" w:cs="Times New Roman"/>
          <w:sz w:val="24"/>
          <w:szCs w:val="24"/>
          <w:lang w:val="sr-Cyrl-CS"/>
        </w:rPr>
        <w:t>с</w:t>
      </w:r>
      <w:r w:rsidRPr="00DE34D2">
        <w:rPr>
          <w:rFonts w:ascii="Times New Roman" w:hAnsi="Times New Roman" w:cs="Times New Roman"/>
          <w:sz w:val="24"/>
          <w:szCs w:val="24"/>
          <w:lang w:val="sr-Cyrl-CS"/>
        </w:rPr>
        <w:t>тема, укључујући и интегритет и биодиверзитет екосистема, као и флору и фауну?</w:t>
      </w:r>
    </w:p>
    <w:p w14:paraId="0967FBCD" w14:textId="75338BF6" w:rsidR="00D40E93" w:rsidRPr="00DE34D2" w:rsidRDefault="00D40E93" w:rsidP="00D40E93">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Не.</w:t>
      </w:r>
    </w:p>
    <w:p w14:paraId="7C966559" w14:textId="5B2B2E17" w:rsidR="005B3773" w:rsidRPr="00DE34D2" w:rsidRDefault="005B3773" w:rsidP="005F54E0">
      <w:pPr>
        <w:numPr>
          <w:ilvl w:val="0"/>
          <w:numId w:val="7"/>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w:t>
      </w:r>
      <w:r w:rsidR="00B01FB4" w:rsidRPr="00DE34D2">
        <w:rPr>
          <w:rFonts w:ascii="Times New Roman" w:hAnsi="Times New Roman" w:cs="Times New Roman"/>
          <w:sz w:val="24"/>
          <w:szCs w:val="24"/>
          <w:lang w:val="sr-Cyrl-CS"/>
        </w:rPr>
        <w:t>изабран</w:t>
      </w:r>
      <w:r w:rsidR="004C048D"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опциј</w:t>
      </w:r>
      <w:r w:rsidR="004C048D" w:rsidRPr="00DE34D2">
        <w:rPr>
          <w:rFonts w:ascii="Times New Roman" w:hAnsi="Times New Roman" w:cs="Times New Roman"/>
          <w:sz w:val="24"/>
          <w:szCs w:val="24"/>
          <w:lang w:val="sr-Cyrl-CS"/>
        </w:rPr>
        <w:t>а</w:t>
      </w:r>
      <w:r w:rsidR="0080793E" w:rsidRPr="00DE34D2">
        <w:rPr>
          <w:rFonts w:ascii="Times New Roman" w:hAnsi="Times New Roman" w:cs="Times New Roman"/>
          <w:sz w:val="24"/>
          <w:szCs w:val="24"/>
          <w:lang w:val="sr-Cyrl-CS"/>
        </w:rPr>
        <w:t xml:space="preserve"> </w:t>
      </w:r>
      <w:r w:rsidRPr="00DE34D2">
        <w:rPr>
          <w:rFonts w:ascii="Times New Roman" w:hAnsi="Times New Roman" w:cs="Times New Roman"/>
          <w:sz w:val="24"/>
          <w:szCs w:val="24"/>
          <w:lang w:val="sr-Cyrl-CS"/>
        </w:rPr>
        <w:t>утич</w:t>
      </w:r>
      <w:r w:rsidR="004C048D"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на здравље</w:t>
      </w:r>
      <w:r w:rsidR="000E1AAD" w:rsidRPr="00DE34D2">
        <w:rPr>
          <w:rFonts w:ascii="Times New Roman" w:hAnsi="Times New Roman" w:cs="Times New Roman"/>
          <w:sz w:val="24"/>
          <w:szCs w:val="24"/>
          <w:lang w:val="sr-Cyrl-CS"/>
        </w:rPr>
        <w:t xml:space="preserve"> људи</w:t>
      </w:r>
      <w:r w:rsidRPr="00DE34D2">
        <w:rPr>
          <w:rFonts w:ascii="Times New Roman" w:hAnsi="Times New Roman" w:cs="Times New Roman"/>
          <w:sz w:val="24"/>
          <w:szCs w:val="24"/>
          <w:lang w:val="sr-Cyrl-CS"/>
        </w:rPr>
        <w:t>?</w:t>
      </w:r>
    </w:p>
    <w:p w14:paraId="558D47D0" w14:textId="2808E2B0" w:rsidR="00D40E93" w:rsidRPr="00DE34D2" w:rsidRDefault="00D40E93" w:rsidP="00D40E93">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Не.</w:t>
      </w:r>
    </w:p>
    <w:p w14:paraId="30BB0164" w14:textId="6C5D1A07" w:rsidR="005B3773" w:rsidRPr="00DE34D2" w:rsidRDefault="005B3773" w:rsidP="005F54E0">
      <w:pPr>
        <w:numPr>
          <w:ilvl w:val="0"/>
          <w:numId w:val="7"/>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w:t>
      </w:r>
      <w:r w:rsidR="00B01FB4" w:rsidRPr="00DE34D2">
        <w:rPr>
          <w:rFonts w:ascii="Times New Roman" w:hAnsi="Times New Roman" w:cs="Times New Roman"/>
          <w:sz w:val="24"/>
          <w:szCs w:val="24"/>
          <w:lang w:val="sr-Cyrl-CS"/>
        </w:rPr>
        <w:t>изабран</w:t>
      </w:r>
      <w:r w:rsidR="004C048D" w:rsidRPr="00DE34D2">
        <w:rPr>
          <w:rFonts w:ascii="Times New Roman" w:hAnsi="Times New Roman" w:cs="Times New Roman"/>
          <w:sz w:val="24"/>
          <w:szCs w:val="24"/>
          <w:lang w:val="sr-Cyrl-CS"/>
        </w:rPr>
        <w:t>а</w:t>
      </w:r>
      <w:r w:rsidR="00B01FB4" w:rsidRPr="00DE34D2">
        <w:rPr>
          <w:rFonts w:ascii="Times New Roman" w:hAnsi="Times New Roman" w:cs="Times New Roman"/>
          <w:sz w:val="24"/>
          <w:szCs w:val="24"/>
          <w:lang w:val="sr-Cyrl-CS"/>
        </w:rPr>
        <w:t xml:space="preserve"> </w:t>
      </w:r>
      <w:r w:rsidRPr="00DE34D2">
        <w:rPr>
          <w:rFonts w:ascii="Times New Roman" w:hAnsi="Times New Roman" w:cs="Times New Roman"/>
          <w:sz w:val="24"/>
          <w:szCs w:val="24"/>
          <w:lang w:val="sr-Cyrl-CS"/>
        </w:rPr>
        <w:t>опциј</w:t>
      </w:r>
      <w:r w:rsidR="004C048D" w:rsidRPr="00DE34D2">
        <w:rPr>
          <w:rFonts w:ascii="Times New Roman" w:hAnsi="Times New Roman" w:cs="Times New Roman"/>
          <w:sz w:val="24"/>
          <w:szCs w:val="24"/>
          <w:lang w:val="sr-Cyrl-CS"/>
        </w:rPr>
        <w:t>а</w:t>
      </w:r>
      <w:r w:rsidR="0080793E" w:rsidRPr="00DE34D2">
        <w:rPr>
          <w:rFonts w:ascii="Times New Roman" w:hAnsi="Times New Roman" w:cs="Times New Roman"/>
          <w:sz w:val="24"/>
          <w:szCs w:val="24"/>
          <w:lang w:val="sr-Cyrl-CS"/>
        </w:rPr>
        <w:t xml:space="preserve"> </w:t>
      </w:r>
      <w:r w:rsidR="00C33245" w:rsidRPr="00DE34D2">
        <w:rPr>
          <w:rFonts w:ascii="Times New Roman" w:hAnsi="Times New Roman" w:cs="Times New Roman"/>
          <w:sz w:val="24"/>
          <w:szCs w:val="24"/>
          <w:lang w:val="sr-Cyrl-CS"/>
        </w:rPr>
        <w:t xml:space="preserve">представља </w:t>
      </w:r>
      <w:r w:rsidRPr="00DE34D2">
        <w:rPr>
          <w:rFonts w:ascii="Times New Roman" w:hAnsi="Times New Roman" w:cs="Times New Roman"/>
          <w:sz w:val="24"/>
          <w:szCs w:val="24"/>
          <w:lang w:val="sr-Cyrl-CS"/>
        </w:rPr>
        <w:t xml:space="preserve">ризик </w:t>
      </w:r>
      <w:r w:rsidR="00C33245" w:rsidRPr="00DE34D2">
        <w:rPr>
          <w:rFonts w:ascii="Times New Roman" w:hAnsi="Times New Roman" w:cs="Times New Roman"/>
          <w:sz w:val="24"/>
          <w:szCs w:val="24"/>
          <w:lang w:val="sr-Cyrl-CS"/>
        </w:rPr>
        <w:t>по</w:t>
      </w:r>
      <w:r w:rsidRPr="00DE34D2">
        <w:rPr>
          <w:rFonts w:ascii="Times New Roman" w:hAnsi="Times New Roman" w:cs="Times New Roman"/>
          <w:sz w:val="24"/>
          <w:szCs w:val="24"/>
          <w:lang w:val="sr-Cyrl-CS"/>
        </w:rPr>
        <w:t xml:space="preserve"> животну средину и здравље људи и да ли се допунским мерама може утицати на смањење тих ризика?</w:t>
      </w:r>
    </w:p>
    <w:p w14:paraId="77ED3188" w14:textId="61922611" w:rsidR="00D40E93" w:rsidRPr="00DE34D2" w:rsidRDefault="00D40E93" w:rsidP="00D40E93">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Не.</w:t>
      </w:r>
    </w:p>
    <w:p w14:paraId="11312F20" w14:textId="38664F50" w:rsidR="005B3773" w:rsidRPr="00DE34D2" w:rsidRDefault="005B3773" w:rsidP="005F54E0">
      <w:pPr>
        <w:numPr>
          <w:ilvl w:val="0"/>
          <w:numId w:val="7"/>
        </w:numPr>
        <w:spacing w:before="240" w:after="0" w:line="276"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w:t>
      </w:r>
      <w:r w:rsidR="007E3485" w:rsidRPr="00DE34D2">
        <w:rPr>
          <w:rFonts w:ascii="Times New Roman" w:hAnsi="Times New Roman" w:cs="Times New Roman"/>
          <w:sz w:val="24"/>
          <w:szCs w:val="24"/>
          <w:lang w:val="sr-Cyrl-CS"/>
        </w:rPr>
        <w:t>изабран</w:t>
      </w:r>
      <w:r w:rsidR="004C048D"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опциј</w:t>
      </w:r>
      <w:r w:rsidR="004C048D"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утич</w:t>
      </w:r>
      <w:r w:rsidR="004C048D"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на заштиту и коришћење земљишта у складу са прописима који уређују </w:t>
      </w:r>
      <w:r w:rsidR="007E3485" w:rsidRPr="00DE34D2">
        <w:rPr>
          <w:rFonts w:ascii="Times New Roman" w:hAnsi="Times New Roman" w:cs="Times New Roman"/>
          <w:sz w:val="24"/>
          <w:szCs w:val="24"/>
          <w:lang w:val="sr-Cyrl-CS"/>
        </w:rPr>
        <w:t>предметну област</w:t>
      </w:r>
      <w:r w:rsidRPr="00DE34D2">
        <w:rPr>
          <w:rFonts w:ascii="Times New Roman" w:hAnsi="Times New Roman" w:cs="Times New Roman"/>
          <w:sz w:val="24"/>
          <w:szCs w:val="24"/>
          <w:lang w:val="sr-Cyrl-CS"/>
        </w:rPr>
        <w:t>?</w:t>
      </w:r>
    </w:p>
    <w:p w14:paraId="3ECB372A" w14:textId="151009B2" w:rsidR="00D40E93" w:rsidRPr="00DE34D2" w:rsidRDefault="00D40E93" w:rsidP="00D40E93">
      <w:pPr>
        <w:spacing w:before="240" w:after="0" w:line="276"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Утиче искључиво на могућност коришћења грађевинског земљишта у сврху привођења истог својој намени.</w:t>
      </w:r>
    </w:p>
    <w:p w14:paraId="26E99147" w14:textId="77777777" w:rsidR="004628AD" w:rsidRPr="00DE34D2" w:rsidRDefault="004628AD" w:rsidP="005F54E0">
      <w:pPr>
        <w:spacing w:after="200" w:line="276" w:lineRule="auto"/>
        <w:rPr>
          <w:rFonts w:ascii="Times New Roman" w:hAnsi="Times New Roman" w:cs="Times New Roman"/>
          <w:b/>
          <w:sz w:val="24"/>
          <w:szCs w:val="24"/>
          <w:u w:val="single"/>
          <w:lang w:val="sr-Cyrl-CS"/>
        </w:rPr>
      </w:pPr>
      <w:r w:rsidRPr="00DE34D2">
        <w:rPr>
          <w:rFonts w:ascii="Times New Roman" w:hAnsi="Times New Roman" w:cs="Times New Roman"/>
          <w:b/>
          <w:sz w:val="24"/>
          <w:szCs w:val="24"/>
          <w:u w:val="single"/>
          <w:lang w:val="sr-Cyrl-CS"/>
        </w:rPr>
        <w:br w:type="page"/>
      </w:r>
    </w:p>
    <w:p w14:paraId="6977228A" w14:textId="77777777" w:rsidR="005B3773" w:rsidRPr="00DE34D2" w:rsidRDefault="005B3773" w:rsidP="005F54E0">
      <w:pPr>
        <w:pStyle w:val="ListParagraph"/>
        <w:spacing w:before="240" w:line="276" w:lineRule="auto"/>
        <w:jc w:val="right"/>
        <w:rPr>
          <w:rFonts w:ascii="Times New Roman" w:hAnsi="Times New Roman" w:cs="Times New Roman"/>
          <w:b/>
          <w:sz w:val="24"/>
          <w:szCs w:val="24"/>
          <w:u w:val="single"/>
          <w:lang w:val="sr-Cyrl-CS"/>
        </w:rPr>
      </w:pPr>
      <w:r w:rsidRPr="00DE34D2">
        <w:rPr>
          <w:rFonts w:ascii="Times New Roman" w:hAnsi="Times New Roman" w:cs="Times New Roman"/>
          <w:b/>
          <w:sz w:val="24"/>
          <w:szCs w:val="24"/>
          <w:u w:val="single"/>
          <w:lang w:val="sr-Cyrl-CS"/>
        </w:rPr>
        <w:lastRenderedPageBreak/>
        <w:t>ПРИЛОГ 9:</w:t>
      </w:r>
    </w:p>
    <w:p w14:paraId="1A74E87E" w14:textId="77777777" w:rsidR="005B3773" w:rsidRPr="00DE34D2" w:rsidRDefault="005B3773" w:rsidP="005F54E0">
      <w:pPr>
        <w:pStyle w:val="ListParagraph"/>
        <w:spacing w:before="240" w:line="276" w:lineRule="auto"/>
        <w:jc w:val="right"/>
        <w:rPr>
          <w:rFonts w:ascii="Times New Roman" w:hAnsi="Times New Roman" w:cs="Times New Roman"/>
          <w:b/>
          <w:sz w:val="24"/>
          <w:szCs w:val="24"/>
          <w:u w:val="single"/>
          <w:lang w:val="sr-Cyrl-CS"/>
        </w:rPr>
      </w:pPr>
    </w:p>
    <w:p w14:paraId="1207F3E1" w14:textId="77777777" w:rsidR="005B3773" w:rsidRPr="00DE34D2" w:rsidRDefault="005B3773" w:rsidP="005F54E0">
      <w:pPr>
        <w:spacing w:before="240" w:line="276" w:lineRule="auto"/>
        <w:jc w:val="center"/>
        <w:rPr>
          <w:rFonts w:ascii="Times New Roman" w:hAnsi="Times New Roman" w:cs="Times New Roman"/>
          <w:b/>
          <w:sz w:val="24"/>
          <w:szCs w:val="24"/>
          <w:lang w:val="sr-Cyrl-CS"/>
        </w:rPr>
      </w:pPr>
      <w:r w:rsidRPr="00DE34D2">
        <w:rPr>
          <w:rFonts w:ascii="Times New Roman" w:hAnsi="Times New Roman" w:cs="Times New Roman"/>
          <w:b/>
          <w:sz w:val="24"/>
          <w:szCs w:val="24"/>
          <w:lang w:val="sr-Cyrl-CS"/>
        </w:rPr>
        <w:t>Кључна питања за анализу управљачких ефеката</w:t>
      </w:r>
    </w:p>
    <w:p w14:paraId="5623CADD" w14:textId="5771E6A9" w:rsidR="005B3773" w:rsidRPr="00DE34D2" w:rsidRDefault="005B3773" w:rsidP="005F54E0">
      <w:pPr>
        <w:numPr>
          <w:ilvl w:val="0"/>
          <w:numId w:val="12"/>
        </w:numPr>
        <w:spacing w:before="240" w:after="0" w:line="240"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се </w:t>
      </w:r>
      <w:r w:rsidR="00B4503F" w:rsidRPr="00DE34D2">
        <w:rPr>
          <w:rFonts w:ascii="Times New Roman" w:hAnsi="Times New Roman" w:cs="Times New Roman"/>
          <w:sz w:val="24"/>
          <w:szCs w:val="24"/>
          <w:lang w:val="sr-Cyrl-CS"/>
        </w:rPr>
        <w:t>изабран</w:t>
      </w:r>
      <w:r w:rsidR="004C048D" w:rsidRPr="00DE34D2">
        <w:rPr>
          <w:rFonts w:ascii="Times New Roman" w:hAnsi="Times New Roman" w:cs="Times New Roman"/>
          <w:sz w:val="24"/>
          <w:szCs w:val="24"/>
          <w:lang w:val="sr-Cyrl-CS"/>
        </w:rPr>
        <w:t>о</w:t>
      </w:r>
      <w:r w:rsidR="00B4503F" w:rsidRPr="00DE34D2">
        <w:rPr>
          <w:rFonts w:ascii="Times New Roman" w:hAnsi="Times New Roman" w:cs="Times New Roman"/>
          <w:sz w:val="24"/>
          <w:szCs w:val="24"/>
          <w:lang w:val="sr-Cyrl-CS"/>
        </w:rPr>
        <w:t>м</w:t>
      </w:r>
      <w:r w:rsidRPr="00DE34D2">
        <w:rPr>
          <w:rFonts w:ascii="Times New Roman" w:hAnsi="Times New Roman" w:cs="Times New Roman"/>
          <w:sz w:val="24"/>
          <w:szCs w:val="24"/>
          <w:lang w:val="sr-Cyrl-CS"/>
        </w:rPr>
        <w:t xml:space="preserve"> опциј</w:t>
      </w:r>
      <w:r w:rsidR="004C048D" w:rsidRPr="00DE34D2">
        <w:rPr>
          <w:rFonts w:ascii="Times New Roman" w:hAnsi="Times New Roman" w:cs="Times New Roman"/>
          <w:sz w:val="24"/>
          <w:szCs w:val="24"/>
          <w:lang w:val="sr-Cyrl-CS"/>
        </w:rPr>
        <w:t>о</w:t>
      </w:r>
      <w:r w:rsidRPr="00DE34D2">
        <w:rPr>
          <w:rFonts w:ascii="Times New Roman" w:hAnsi="Times New Roman" w:cs="Times New Roman"/>
          <w:sz w:val="24"/>
          <w:szCs w:val="24"/>
          <w:lang w:val="sr-Cyrl-CS"/>
        </w:rPr>
        <w:t>м уводе организационе, управљачке или институционалне промене</w:t>
      </w:r>
      <w:r w:rsidR="000E1AAD" w:rsidRPr="00DE34D2">
        <w:rPr>
          <w:rFonts w:ascii="Times New Roman" w:hAnsi="Times New Roman" w:cs="Times New Roman"/>
          <w:sz w:val="24"/>
          <w:szCs w:val="24"/>
          <w:lang w:val="sr-Cyrl-CS"/>
        </w:rPr>
        <w:t xml:space="preserve"> и које су то промене</w:t>
      </w:r>
      <w:r w:rsidRPr="00DE34D2">
        <w:rPr>
          <w:rFonts w:ascii="Times New Roman" w:hAnsi="Times New Roman" w:cs="Times New Roman"/>
          <w:sz w:val="24"/>
          <w:szCs w:val="24"/>
          <w:lang w:val="sr-Cyrl-CS"/>
        </w:rPr>
        <w:t xml:space="preserve">? </w:t>
      </w:r>
    </w:p>
    <w:p w14:paraId="1F0AB777" w14:textId="3D2FB0D6" w:rsidR="00D40E93" w:rsidRPr="00DE34D2" w:rsidRDefault="00D40E93" w:rsidP="00D40E93">
      <w:pPr>
        <w:spacing w:before="240" w:after="0" w:line="240"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Изабраном опцијом се не уводе организационе, управљачке или институционалне промене.</w:t>
      </w:r>
    </w:p>
    <w:p w14:paraId="362A6F1B" w14:textId="699FCBEB" w:rsidR="005B3773" w:rsidRPr="00DE34D2" w:rsidRDefault="005B3773" w:rsidP="005F54E0">
      <w:pPr>
        <w:numPr>
          <w:ilvl w:val="0"/>
          <w:numId w:val="12"/>
        </w:numPr>
        <w:spacing w:before="240" w:after="0" w:line="240"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постојећа јавна управа има </w:t>
      </w:r>
      <w:proofErr w:type="spellStart"/>
      <w:r w:rsidRPr="00DE34D2">
        <w:rPr>
          <w:rFonts w:ascii="Times New Roman" w:hAnsi="Times New Roman" w:cs="Times New Roman"/>
          <w:sz w:val="24"/>
          <w:szCs w:val="24"/>
          <w:lang w:val="sr-Cyrl-CS"/>
        </w:rPr>
        <w:t>капацит</w:t>
      </w:r>
      <w:proofErr w:type="spellEnd"/>
      <w:r w:rsidRPr="00DE34D2">
        <w:rPr>
          <w:rFonts w:ascii="Times New Roman" w:hAnsi="Times New Roman" w:cs="Times New Roman"/>
          <w:sz w:val="24"/>
          <w:szCs w:val="24"/>
          <w:lang w:val="sr-Cyrl-CS"/>
        </w:rPr>
        <w:t xml:space="preserve"> за спровођење </w:t>
      </w:r>
      <w:r w:rsidR="00B4503F" w:rsidRPr="00DE34D2">
        <w:rPr>
          <w:rFonts w:ascii="Times New Roman" w:hAnsi="Times New Roman" w:cs="Times New Roman"/>
          <w:sz w:val="24"/>
          <w:szCs w:val="24"/>
          <w:lang w:val="sr-Cyrl-CS"/>
        </w:rPr>
        <w:t>изабран</w:t>
      </w:r>
      <w:r w:rsidR="004C048D"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опциј</w:t>
      </w:r>
      <w:r w:rsidR="004C048D"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(укључујући и квалитет и квантитет расположивих капацитета) и да ли је потребно предузети одређене мере за побољшање тих капацитета? </w:t>
      </w:r>
      <w:r w:rsidR="00D40E93" w:rsidRPr="00DE34D2">
        <w:rPr>
          <w:rFonts w:ascii="Times New Roman" w:hAnsi="Times New Roman" w:cs="Times New Roman"/>
          <w:sz w:val="24"/>
          <w:szCs w:val="24"/>
          <w:lang w:val="sr-Cyrl-CS"/>
        </w:rPr>
        <w:t xml:space="preserve"> </w:t>
      </w:r>
    </w:p>
    <w:p w14:paraId="7F2382B6" w14:textId="084CF5AF" w:rsidR="00D40E93" w:rsidRPr="00DE34D2" w:rsidRDefault="00D40E93" w:rsidP="00D40E93">
      <w:pPr>
        <w:spacing w:before="240" w:after="0" w:line="240"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Имајући у виду да изменама закона нису предвиђене нове процедуре, већ се другачије регулишу већ постојеће, нису препознате нове обавезе за већ постојеће ресурсе које спроводе ове процедуре. Предложене промене ће бити спроведене расположивим ресурсима</w:t>
      </w:r>
      <w:r w:rsidR="006D4E80" w:rsidRPr="00DE34D2">
        <w:rPr>
          <w:rFonts w:ascii="Times New Roman" w:hAnsi="Times New Roman" w:cs="Times New Roman"/>
          <w:sz w:val="24"/>
          <w:szCs w:val="24"/>
          <w:lang w:val="sr-Cyrl-CS"/>
        </w:rPr>
        <w:t>.</w:t>
      </w:r>
    </w:p>
    <w:p w14:paraId="578353E5" w14:textId="77777777" w:rsidR="006D4E80" w:rsidRPr="00DE34D2" w:rsidRDefault="005B3773" w:rsidP="005F54E0">
      <w:pPr>
        <w:numPr>
          <w:ilvl w:val="0"/>
          <w:numId w:val="12"/>
        </w:numPr>
        <w:spacing w:before="240" w:after="0" w:line="240"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w:t>
      </w:r>
      <w:r w:rsidR="004C048D" w:rsidRPr="00DE34D2">
        <w:rPr>
          <w:rFonts w:ascii="Times New Roman" w:hAnsi="Times New Roman" w:cs="Times New Roman"/>
          <w:sz w:val="24"/>
          <w:szCs w:val="24"/>
          <w:lang w:val="sr-Cyrl-CS"/>
        </w:rPr>
        <w:t>је</w:t>
      </w:r>
      <w:r w:rsidRPr="00DE34D2">
        <w:rPr>
          <w:rFonts w:ascii="Times New Roman" w:hAnsi="Times New Roman" w:cs="Times New Roman"/>
          <w:sz w:val="24"/>
          <w:szCs w:val="24"/>
          <w:lang w:val="sr-Cyrl-CS"/>
        </w:rPr>
        <w:t xml:space="preserve"> за реализацију </w:t>
      </w:r>
      <w:r w:rsidR="00D62B43" w:rsidRPr="00DE34D2">
        <w:rPr>
          <w:rFonts w:ascii="Times New Roman" w:hAnsi="Times New Roman" w:cs="Times New Roman"/>
          <w:sz w:val="24"/>
          <w:szCs w:val="24"/>
          <w:lang w:val="sr-Cyrl-CS"/>
        </w:rPr>
        <w:t>изабран</w:t>
      </w:r>
      <w:r w:rsidR="004C048D"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опциј</w:t>
      </w:r>
      <w:r w:rsidR="004C048D"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w:t>
      </w:r>
      <w:r w:rsidR="009C0E56" w:rsidRPr="00DE34D2">
        <w:rPr>
          <w:rFonts w:ascii="Times New Roman" w:hAnsi="Times New Roman" w:cs="Times New Roman"/>
          <w:sz w:val="24"/>
          <w:szCs w:val="24"/>
          <w:lang w:val="sr-Cyrl-CS"/>
        </w:rPr>
        <w:t xml:space="preserve">људских </w:t>
      </w:r>
      <w:r w:rsidRPr="00DE34D2">
        <w:rPr>
          <w:rFonts w:ascii="Times New Roman" w:hAnsi="Times New Roman" w:cs="Times New Roman"/>
          <w:sz w:val="24"/>
          <w:szCs w:val="24"/>
          <w:lang w:val="sr-Cyrl-CS"/>
        </w:rPr>
        <w:t xml:space="preserve">капацитета и сл.) и </w:t>
      </w:r>
      <w:r w:rsidR="00D4345D" w:rsidRPr="00DE34D2">
        <w:rPr>
          <w:rFonts w:ascii="Times New Roman" w:hAnsi="Times New Roman" w:cs="Times New Roman"/>
          <w:sz w:val="24"/>
          <w:szCs w:val="24"/>
          <w:lang w:val="sr-Cyrl-CS"/>
        </w:rPr>
        <w:t xml:space="preserve">у </w:t>
      </w:r>
      <w:r w:rsidRPr="00DE34D2">
        <w:rPr>
          <w:rFonts w:ascii="Times New Roman" w:hAnsi="Times New Roman" w:cs="Times New Roman"/>
          <w:sz w:val="24"/>
          <w:szCs w:val="24"/>
          <w:lang w:val="sr-Cyrl-CS"/>
        </w:rPr>
        <w:t>кој</w:t>
      </w:r>
      <w:r w:rsidR="00D4345D" w:rsidRPr="00DE34D2">
        <w:rPr>
          <w:rFonts w:ascii="Times New Roman" w:hAnsi="Times New Roman" w:cs="Times New Roman"/>
          <w:sz w:val="24"/>
          <w:szCs w:val="24"/>
          <w:lang w:val="sr-Cyrl-CS"/>
        </w:rPr>
        <w:t>ем</w:t>
      </w:r>
      <w:r w:rsidRPr="00DE34D2">
        <w:rPr>
          <w:rFonts w:ascii="Times New Roman" w:hAnsi="Times New Roman" w:cs="Times New Roman"/>
          <w:sz w:val="24"/>
          <w:szCs w:val="24"/>
          <w:lang w:val="sr-Cyrl-CS"/>
        </w:rPr>
        <w:t xml:space="preserve"> </w:t>
      </w:r>
      <w:r w:rsidR="0052588F" w:rsidRPr="00DE34D2">
        <w:rPr>
          <w:rFonts w:ascii="Times New Roman" w:hAnsi="Times New Roman" w:cs="Times New Roman"/>
          <w:sz w:val="24"/>
          <w:szCs w:val="24"/>
          <w:lang w:val="sr-Cyrl-CS"/>
        </w:rPr>
        <w:t xml:space="preserve"> </w:t>
      </w:r>
      <w:r w:rsidRPr="00DE34D2">
        <w:rPr>
          <w:rFonts w:ascii="Times New Roman" w:hAnsi="Times New Roman" w:cs="Times New Roman"/>
          <w:sz w:val="24"/>
          <w:szCs w:val="24"/>
          <w:lang w:val="sr-Cyrl-CS"/>
        </w:rPr>
        <w:t>временск</w:t>
      </w:r>
      <w:r w:rsidR="00D4345D" w:rsidRPr="00DE34D2">
        <w:rPr>
          <w:rFonts w:ascii="Times New Roman" w:hAnsi="Times New Roman" w:cs="Times New Roman"/>
          <w:sz w:val="24"/>
          <w:szCs w:val="24"/>
          <w:lang w:val="sr-Cyrl-CS"/>
        </w:rPr>
        <w:t>ом</w:t>
      </w:r>
      <w:r w:rsidRPr="00DE34D2">
        <w:rPr>
          <w:rFonts w:ascii="Times New Roman" w:hAnsi="Times New Roman" w:cs="Times New Roman"/>
          <w:sz w:val="24"/>
          <w:szCs w:val="24"/>
          <w:lang w:val="sr-Cyrl-CS"/>
        </w:rPr>
        <w:t xml:space="preserve"> </w:t>
      </w:r>
      <w:r w:rsidR="0052588F" w:rsidRPr="00DE34D2">
        <w:rPr>
          <w:rFonts w:ascii="Times New Roman" w:hAnsi="Times New Roman" w:cs="Times New Roman"/>
          <w:sz w:val="24"/>
          <w:szCs w:val="24"/>
          <w:lang w:val="sr-Cyrl-CS"/>
        </w:rPr>
        <w:t>период</w:t>
      </w:r>
      <w:r w:rsidR="00D4345D" w:rsidRPr="00DE34D2">
        <w:rPr>
          <w:rFonts w:ascii="Times New Roman" w:hAnsi="Times New Roman" w:cs="Times New Roman"/>
          <w:sz w:val="24"/>
          <w:szCs w:val="24"/>
          <w:lang w:val="sr-Cyrl-CS"/>
        </w:rPr>
        <w:t>у</w:t>
      </w:r>
      <w:r w:rsidR="0052588F" w:rsidRPr="00DE34D2">
        <w:rPr>
          <w:rFonts w:ascii="Times New Roman" w:hAnsi="Times New Roman" w:cs="Times New Roman"/>
          <w:sz w:val="24"/>
          <w:szCs w:val="24"/>
          <w:lang w:val="sr-Cyrl-CS"/>
        </w:rPr>
        <w:t xml:space="preserve"> </w:t>
      </w:r>
      <w:r w:rsidR="00D4345D" w:rsidRPr="00DE34D2">
        <w:rPr>
          <w:rFonts w:ascii="Times New Roman" w:hAnsi="Times New Roman" w:cs="Times New Roman"/>
          <w:sz w:val="24"/>
          <w:szCs w:val="24"/>
          <w:lang w:val="sr-Cyrl-CS"/>
        </w:rPr>
        <w:t xml:space="preserve">је то </w:t>
      </w:r>
      <w:r w:rsidR="0052588F" w:rsidRPr="00DE34D2">
        <w:rPr>
          <w:rFonts w:ascii="Times New Roman" w:hAnsi="Times New Roman" w:cs="Times New Roman"/>
          <w:sz w:val="24"/>
          <w:szCs w:val="24"/>
          <w:lang w:val="sr-Cyrl-CS"/>
        </w:rPr>
        <w:t>потребн</w:t>
      </w:r>
      <w:r w:rsidR="00D4345D" w:rsidRPr="00DE34D2">
        <w:rPr>
          <w:rFonts w:ascii="Times New Roman" w:hAnsi="Times New Roman" w:cs="Times New Roman"/>
          <w:sz w:val="24"/>
          <w:szCs w:val="24"/>
          <w:lang w:val="sr-Cyrl-CS"/>
        </w:rPr>
        <w:t>о</w:t>
      </w:r>
      <w:r w:rsidR="0052588F" w:rsidRPr="00DE34D2">
        <w:rPr>
          <w:rFonts w:ascii="Times New Roman" w:hAnsi="Times New Roman" w:cs="Times New Roman"/>
          <w:sz w:val="24"/>
          <w:szCs w:val="24"/>
          <w:lang w:val="sr-Cyrl-CS"/>
        </w:rPr>
        <w:t xml:space="preserve"> </w:t>
      </w:r>
      <w:r w:rsidR="00D4345D" w:rsidRPr="00DE34D2">
        <w:rPr>
          <w:rFonts w:ascii="Times New Roman" w:hAnsi="Times New Roman" w:cs="Times New Roman"/>
          <w:sz w:val="24"/>
          <w:szCs w:val="24"/>
          <w:lang w:val="sr-Cyrl-CS"/>
        </w:rPr>
        <w:t xml:space="preserve">спровести </w:t>
      </w:r>
      <w:r w:rsidRPr="00DE34D2">
        <w:rPr>
          <w:rFonts w:ascii="Times New Roman" w:hAnsi="Times New Roman" w:cs="Times New Roman"/>
          <w:sz w:val="24"/>
          <w:szCs w:val="24"/>
          <w:lang w:val="sr-Cyrl-CS"/>
        </w:rPr>
        <w:t>?</w:t>
      </w:r>
    </w:p>
    <w:p w14:paraId="14F52B17" w14:textId="642039EF" w:rsidR="005B3773" w:rsidRPr="00DE34D2" w:rsidRDefault="005B3773" w:rsidP="006D4E80">
      <w:pPr>
        <w:spacing w:before="240" w:after="0" w:line="240"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 </w:t>
      </w:r>
      <w:r w:rsidR="006D4E80" w:rsidRPr="00DE34D2">
        <w:rPr>
          <w:rFonts w:ascii="Times New Roman" w:hAnsi="Times New Roman" w:cs="Times New Roman"/>
          <w:sz w:val="24"/>
          <w:szCs w:val="24"/>
          <w:lang w:val="sr-Cyrl-CS"/>
        </w:rPr>
        <w:t>Није потребно извршити реструктурирање постојећег државног органа, односно другог субјекта јавног сектора.</w:t>
      </w:r>
    </w:p>
    <w:p w14:paraId="1C82C163" w14:textId="22C23044" w:rsidR="005B3773" w:rsidRPr="00DE34D2" w:rsidRDefault="005B3773" w:rsidP="005F54E0">
      <w:pPr>
        <w:numPr>
          <w:ilvl w:val="0"/>
          <w:numId w:val="12"/>
        </w:numPr>
        <w:spacing w:before="240" w:after="0" w:line="240"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w:t>
      </w:r>
      <w:r w:rsidR="00575519" w:rsidRPr="00DE34D2">
        <w:rPr>
          <w:rFonts w:ascii="Times New Roman" w:hAnsi="Times New Roman" w:cs="Times New Roman"/>
          <w:sz w:val="24"/>
          <w:szCs w:val="24"/>
          <w:lang w:val="sr-Cyrl-CS"/>
        </w:rPr>
        <w:t>је</w:t>
      </w:r>
      <w:r w:rsidRPr="00DE34D2">
        <w:rPr>
          <w:rFonts w:ascii="Times New Roman" w:hAnsi="Times New Roman" w:cs="Times New Roman"/>
          <w:sz w:val="24"/>
          <w:szCs w:val="24"/>
          <w:lang w:val="sr-Cyrl-CS"/>
        </w:rPr>
        <w:t xml:space="preserve"> </w:t>
      </w:r>
      <w:r w:rsidR="00A8642A" w:rsidRPr="00DE34D2">
        <w:rPr>
          <w:rFonts w:ascii="Times New Roman" w:hAnsi="Times New Roman" w:cs="Times New Roman"/>
          <w:sz w:val="24"/>
          <w:szCs w:val="24"/>
          <w:lang w:val="sr-Cyrl-CS"/>
        </w:rPr>
        <w:t>изабран</w:t>
      </w:r>
      <w:r w:rsidR="00575519"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опциј</w:t>
      </w:r>
      <w:r w:rsidR="00575519"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у сагласности са важећим прописима, међународним споразумима и усвојеним </w:t>
      </w:r>
      <w:r w:rsidR="00D672E3" w:rsidRPr="00DE34D2">
        <w:rPr>
          <w:rFonts w:ascii="Times New Roman" w:hAnsi="Times New Roman" w:cs="Times New Roman"/>
          <w:sz w:val="24"/>
          <w:szCs w:val="24"/>
          <w:lang w:val="sr-Cyrl-CS"/>
        </w:rPr>
        <w:t xml:space="preserve">документима </w:t>
      </w:r>
      <w:r w:rsidRPr="00DE34D2">
        <w:rPr>
          <w:rFonts w:ascii="Times New Roman" w:hAnsi="Times New Roman" w:cs="Times New Roman"/>
          <w:sz w:val="24"/>
          <w:szCs w:val="24"/>
          <w:lang w:val="sr-Cyrl-CS"/>
        </w:rPr>
        <w:t>јавни</w:t>
      </w:r>
      <w:r w:rsidR="00D672E3" w:rsidRPr="00DE34D2">
        <w:rPr>
          <w:rFonts w:ascii="Times New Roman" w:hAnsi="Times New Roman" w:cs="Times New Roman"/>
          <w:sz w:val="24"/>
          <w:szCs w:val="24"/>
          <w:lang w:val="sr-Cyrl-CS"/>
        </w:rPr>
        <w:t>х</w:t>
      </w:r>
      <w:r w:rsidRPr="00DE34D2">
        <w:rPr>
          <w:rFonts w:ascii="Times New Roman" w:hAnsi="Times New Roman" w:cs="Times New Roman"/>
          <w:sz w:val="24"/>
          <w:szCs w:val="24"/>
          <w:lang w:val="sr-Cyrl-CS"/>
        </w:rPr>
        <w:t xml:space="preserve"> политика? </w:t>
      </w:r>
    </w:p>
    <w:p w14:paraId="71FC62AE" w14:textId="7A62AF0F" w:rsidR="006D4E80" w:rsidRPr="00DE34D2" w:rsidRDefault="006D4E80" w:rsidP="006D4E80">
      <w:pPr>
        <w:spacing w:before="240" w:after="0" w:line="240"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Да.</w:t>
      </w:r>
    </w:p>
    <w:p w14:paraId="5F41B700" w14:textId="72B0F8AB" w:rsidR="005B3773" w:rsidRPr="00DE34D2" w:rsidRDefault="005B3773" w:rsidP="005F54E0">
      <w:pPr>
        <w:numPr>
          <w:ilvl w:val="0"/>
          <w:numId w:val="12"/>
        </w:numPr>
        <w:spacing w:before="240" w:after="0" w:line="240"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w:t>
      </w:r>
      <w:r w:rsidR="00320402" w:rsidRPr="00DE34D2">
        <w:rPr>
          <w:rFonts w:ascii="Times New Roman" w:hAnsi="Times New Roman" w:cs="Times New Roman"/>
          <w:sz w:val="24"/>
          <w:szCs w:val="24"/>
          <w:lang w:val="sr-Cyrl-CS"/>
        </w:rPr>
        <w:t>изабран</w:t>
      </w:r>
      <w:r w:rsidR="00575519" w:rsidRPr="00DE34D2">
        <w:rPr>
          <w:rFonts w:ascii="Times New Roman" w:hAnsi="Times New Roman" w:cs="Times New Roman"/>
          <w:sz w:val="24"/>
          <w:szCs w:val="24"/>
          <w:lang w:val="sr-Cyrl-CS"/>
        </w:rPr>
        <w:t>а</w:t>
      </w:r>
      <w:r w:rsidR="00320402" w:rsidRPr="00DE34D2">
        <w:rPr>
          <w:rFonts w:ascii="Times New Roman" w:hAnsi="Times New Roman" w:cs="Times New Roman"/>
          <w:sz w:val="24"/>
          <w:szCs w:val="24"/>
          <w:lang w:val="sr-Cyrl-CS"/>
        </w:rPr>
        <w:t xml:space="preserve"> </w:t>
      </w:r>
      <w:r w:rsidRPr="00DE34D2">
        <w:rPr>
          <w:rFonts w:ascii="Times New Roman" w:hAnsi="Times New Roman" w:cs="Times New Roman"/>
          <w:sz w:val="24"/>
          <w:szCs w:val="24"/>
          <w:lang w:val="sr-Cyrl-CS"/>
        </w:rPr>
        <w:t>опциј</w:t>
      </w:r>
      <w:r w:rsidR="00575519"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утич</w:t>
      </w:r>
      <w:r w:rsidR="00575519" w:rsidRPr="00DE34D2">
        <w:rPr>
          <w:rFonts w:ascii="Times New Roman" w:hAnsi="Times New Roman" w:cs="Times New Roman"/>
          <w:sz w:val="24"/>
          <w:szCs w:val="24"/>
          <w:lang w:val="sr-Cyrl-CS"/>
        </w:rPr>
        <w:t xml:space="preserve">е </w:t>
      </w:r>
      <w:r w:rsidRPr="00DE34D2">
        <w:rPr>
          <w:rFonts w:ascii="Times New Roman" w:hAnsi="Times New Roman" w:cs="Times New Roman"/>
          <w:sz w:val="24"/>
          <w:szCs w:val="24"/>
          <w:lang w:val="sr-Cyrl-CS"/>
        </w:rPr>
        <w:t>на владавину права и безбедност?</w:t>
      </w:r>
    </w:p>
    <w:p w14:paraId="36E2CA69" w14:textId="357BF0A4" w:rsidR="006D4E80" w:rsidRPr="00DE34D2" w:rsidRDefault="006D4E80" w:rsidP="006D4E80">
      <w:pPr>
        <w:spacing w:before="240" w:after="0" w:line="240"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Не.</w:t>
      </w:r>
    </w:p>
    <w:p w14:paraId="2E5A126F" w14:textId="00A0E4DD" w:rsidR="005B3773" w:rsidRPr="00DE34D2" w:rsidRDefault="005B3773" w:rsidP="005F54E0">
      <w:pPr>
        <w:numPr>
          <w:ilvl w:val="0"/>
          <w:numId w:val="12"/>
        </w:numPr>
        <w:spacing w:before="240" w:after="0" w:line="240"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Да ли </w:t>
      </w:r>
      <w:r w:rsidR="00320402" w:rsidRPr="00DE34D2">
        <w:rPr>
          <w:rFonts w:ascii="Times New Roman" w:hAnsi="Times New Roman" w:cs="Times New Roman"/>
          <w:sz w:val="24"/>
          <w:szCs w:val="24"/>
          <w:lang w:val="sr-Cyrl-CS"/>
        </w:rPr>
        <w:t>изабран</w:t>
      </w:r>
      <w:r w:rsidR="00575519"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опциј</w:t>
      </w:r>
      <w:r w:rsidR="00575519" w:rsidRPr="00DE34D2">
        <w:rPr>
          <w:rFonts w:ascii="Times New Roman" w:hAnsi="Times New Roman" w:cs="Times New Roman"/>
          <w:sz w:val="24"/>
          <w:szCs w:val="24"/>
          <w:lang w:val="sr-Cyrl-CS"/>
        </w:rPr>
        <w:t>а</w:t>
      </w:r>
      <w:r w:rsidRPr="00DE34D2">
        <w:rPr>
          <w:rFonts w:ascii="Times New Roman" w:hAnsi="Times New Roman" w:cs="Times New Roman"/>
          <w:sz w:val="24"/>
          <w:szCs w:val="24"/>
          <w:lang w:val="sr-Cyrl-CS"/>
        </w:rPr>
        <w:t xml:space="preserve"> утич</w:t>
      </w:r>
      <w:r w:rsidR="00575519" w:rsidRPr="00DE34D2">
        <w:rPr>
          <w:rFonts w:ascii="Times New Roman" w:hAnsi="Times New Roman" w:cs="Times New Roman"/>
          <w:sz w:val="24"/>
          <w:szCs w:val="24"/>
          <w:lang w:val="sr-Cyrl-CS"/>
        </w:rPr>
        <w:t>е</w:t>
      </w:r>
      <w:r w:rsidRPr="00DE34D2">
        <w:rPr>
          <w:rFonts w:ascii="Times New Roman" w:hAnsi="Times New Roman" w:cs="Times New Roman"/>
          <w:sz w:val="24"/>
          <w:szCs w:val="24"/>
          <w:lang w:val="sr-Cyrl-CS"/>
        </w:rPr>
        <w:t xml:space="preserve"> на одговорност </w:t>
      </w:r>
      <w:r w:rsidR="00575519" w:rsidRPr="00DE34D2">
        <w:rPr>
          <w:rFonts w:ascii="Times New Roman" w:hAnsi="Times New Roman" w:cs="Times New Roman"/>
          <w:sz w:val="24"/>
          <w:szCs w:val="24"/>
          <w:lang w:val="sr-Cyrl-CS"/>
        </w:rPr>
        <w:t xml:space="preserve"> и транспарентност </w:t>
      </w:r>
      <w:r w:rsidRPr="00DE34D2">
        <w:rPr>
          <w:rFonts w:ascii="Times New Roman" w:hAnsi="Times New Roman" w:cs="Times New Roman"/>
          <w:sz w:val="24"/>
          <w:szCs w:val="24"/>
          <w:lang w:val="sr-Cyrl-CS"/>
        </w:rPr>
        <w:t>рада јавне управе и на који начин?</w:t>
      </w:r>
    </w:p>
    <w:p w14:paraId="2CD33FBA" w14:textId="6BF050FA" w:rsidR="006D4E80" w:rsidRPr="00DE34D2" w:rsidRDefault="006D4E80" w:rsidP="006D4E80">
      <w:pPr>
        <w:spacing w:before="240" w:after="0" w:line="240"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Сви поступци предвиђени законом су транспарентни јер предвиђају инструменте заштите права свих странака у поступку и не предвиђају се процедуре које би биле нетранспарентне.</w:t>
      </w:r>
    </w:p>
    <w:p w14:paraId="2664543E" w14:textId="5D7CB185" w:rsidR="005B3773" w:rsidRPr="00DE34D2" w:rsidRDefault="005B3773" w:rsidP="005F54E0">
      <w:pPr>
        <w:numPr>
          <w:ilvl w:val="0"/>
          <w:numId w:val="12"/>
        </w:numPr>
        <w:spacing w:before="240" w:after="0" w:line="240" w:lineRule="auto"/>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 xml:space="preserve">Које додатне мере треба спровести и колико времена ће бити потребно да се спроведе </w:t>
      </w:r>
      <w:r w:rsidR="00575519" w:rsidRPr="00DE34D2">
        <w:rPr>
          <w:rFonts w:ascii="Times New Roman" w:hAnsi="Times New Roman" w:cs="Times New Roman"/>
          <w:sz w:val="24"/>
          <w:szCs w:val="24"/>
          <w:lang w:val="sr-Cyrl-CS"/>
        </w:rPr>
        <w:t>изабрана</w:t>
      </w:r>
      <w:r w:rsidRPr="00DE34D2">
        <w:rPr>
          <w:rFonts w:ascii="Times New Roman" w:hAnsi="Times New Roman" w:cs="Times New Roman"/>
          <w:sz w:val="24"/>
          <w:szCs w:val="24"/>
          <w:lang w:val="sr-Cyrl-CS"/>
        </w:rPr>
        <w:t xml:space="preserve"> опција и обезбеди њено касније доследно спровођење</w:t>
      </w:r>
      <w:r w:rsidR="004060B3" w:rsidRPr="00DE34D2">
        <w:rPr>
          <w:rFonts w:ascii="Times New Roman" w:hAnsi="Times New Roman" w:cs="Times New Roman"/>
          <w:sz w:val="24"/>
          <w:szCs w:val="24"/>
          <w:lang w:val="sr-Cyrl-CS"/>
        </w:rPr>
        <w:t>, односно њена одрживост</w:t>
      </w:r>
      <w:r w:rsidRPr="00DE34D2">
        <w:rPr>
          <w:rFonts w:ascii="Times New Roman" w:hAnsi="Times New Roman" w:cs="Times New Roman"/>
          <w:sz w:val="24"/>
          <w:szCs w:val="24"/>
          <w:lang w:val="sr-Cyrl-CS"/>
        </w:rPr>
        <w:t xml:space="preserve">? </w:t>
      </w:r>
    </w:p>
    <w:p w14:paraId="7D5F684C" w14:textId="503137F3" w:rsidR="006D4E80" w:rsidRPr="00DE34D2" w:rsidRDefault="006D4E80" w:rsidP="006D4E80">
      <w:pPr>
        <w:spacing w:before="240" w:after="0" w:line="240" w:lineRule="auto"/>
        <w:ind w:left="1440"/>
        <w:jc w:val="both"/>
        <w:rPr>
          <w:rFonts w:ascii="Times New Roman" w:hAnsi="Times New Roman" w:cs="Times New Roman"/>
          <w:sz w:val="24"/>
          <w:szCs w:val="24"/>
          <w:lang w:val="sr-Cyrl-CS"/>
        </w:rPr>
      </w:pPr>
      <w:r w:rsidRPr="00DE34D2">
        <w:rPr>
          <w:rFonts w:ascii="Times New Roman" w:hAnsi="Times New Roman" w:cs="Times New Roman"/>
          <w:sz w:val="24"/>
          <w:szCs w:val="24"/>
          <w:lang w:val="sr-Cyrl-CS"/>
        </w:rPr>
        <w:t>Нису потребне додатне мере.</w:t>
      </w:r>
    </w:p>
    <w:p w14:paraId="72009DB8" w14:textId="77777777" w:rsidR="004628AD" w:rsidRPr="00DE34D2" w:rsidRDefault="004628AD" w:rsidP="005F54E0">
      <w:pPr>
        <w:spacing w:after="200" w:line="276" w:lineRule="auto"/>
        <w:rPr>
          <w:rFonts w:ascii="Times New Roman" w:hAnsi="Times New Roman" w:cs="Times New Roman"/>
          <w:b/>
          <w:sz w:val="24"/>
          <w:szCs w:val="24"/>
          <w:u w:val="single"/>
          <w:lang w:val="sr-Cyrl-CS"/>
        </w:rPr>
      </w:pPr>
      <w:r w:rsidRPr="00DE34D2">
        <w:rPr>
          <w:rFonts w:ascii="Times New Roman" w:hAnsi="Times New Roman" w:cs="Times New Roman"/>
          <w:b/>
          <w:sz w:val="24"/>
          <w:szCs w:val="24"/>
          <w:u w:val="single"/>
          <w:lang w:val="sr-Cyrl-CS"/>
        </w:rPr>
        <w:br w:type="page"/>
      </w:r>
    </w:p>
    <w:p w14:paraId="1CAF9BD3" w14:textId="77777777" w:rsidR="005B3773" w:rsidRPr="00DE34D2" w:rsidRDefault="005B3773" w:rsidP="005F54E0">
      <w:pPr>
        <w:pStyle w:val="ListParagraph"/>
        <w:spacing w:before="240" w:line="276" w:lineRule="auto"/>
        <w:jc w:val="right"/>
        <w:rPr>
          <w:rFonts w:ascii="Times New Roman" w:hAnsi="Times New Roman" w:cs="Times New Roman"/>
          <w:b/>
          <w:sz w:val="24"/>
          <w:szCs w:val="24"/>
          <w:u w:val="single"/>
          <w:lang w:val="sr-Cyrl-CS"/>
        </w:rPr>
      </w:pPr>
      <w:r w:rsidRPr="00DE34D2">
        <w:rPr>
          <w:rFonts w:ascii="Times New Roman" w:hAnsi="Times New Roman" w:cs="Times New Roman"/>
          <w:b/>
          <w:sz w:val="24"/>
          <w:szCs w:val="24"/>
          <w:u w:val="single"/>
          <w:lang w:val="sr-Cyrl-CS"/>
        </w:rPr>
        <w:lastRenderedPageBreak/>
        <w:t>ПРИЛОГ 10:</w:t>
      </w:r>
    </w:p>
    <w:p w14:paraId="17F9AA6C" w14:textId="77777777" w:rsidR="005B3773" w:rsidRPr="00DE34D2" w:rsidRDefault="005B3773" w:rsidP="005F54E0">
      <w:pPr>
        <w:pStyle w:val="ListParagraph"/>
        <w:spacing w:before="240" w:line="276" w:lineRule="auto"/>
        <w:jc w:val="right"/>
        <w:rPr>
          <w:rFonts w:ascii="Times New Roman" w:hAnsi="Times New Roman" w:cs="Times New Roman"/>
          <w:b/>
          <w:sz w:val="24"/>
          <w:szCs w:val="24"/>
          <w:u w:val="single"/>
          <w:lang w:val="sr-Cyrl-CS"/>
        </w:rPr>
      </w:pPr>
    </w:p>
    <w:p w14:paraId="600BB09F" w14:textId="77777777" w:rsidR="005B3773" w:rsidRPr="00DE34D2" w:rsidRDefault="005B3773" w:rsidP="005F54E0">
      <w:pPr>
        <w:spacing w:before="240" w:line="276" w:lineRule="auto"/>
        <w:jc w:val="center"/>
        <w:rPr>
          <w:rFonts w:ascii="Times New Roman" w:hAnsi="Times New Roman" w:cs="Times New Roman"/>
          <w:b/>
          <w:sz w:val="24"/>
          <w:szCs w:val="24"/>
          <w:lang w:val="sr-Cyrl-CS"/>
        </w:rPr>
      </w:pPr>
      <w:r w:rsidRPr="00DE34D2">
        <w:rPr>
          <w:rFonts w:ascii="Times New Roman" w:hAnsi="Times New Roman" w:cs="Times New Roman"/>
          <w:b/>
          <w:sz w:val="24"/>
          <w:szCs w:val="24"/>
          <w:lang w:val="sr-Cyrl-CS"/>
        </w:rPr>
        <w:t>Кључна питања за анализу ризика</w:t>
      </w:r>
    </w:p>
    <w:p w14:paraId="3B83B73A" w14:textId="00419006" w:rsidR="006C7858" w:rsidRPr="00DE34D2" w:rsidRDefault="005B3773" w:rsidP="005F54E0">
      <w:pPr>
        <w:pStyle w:val="ListParagraph"/>
        <w:numPr>
          <w:ilvl w:val="0"/>
          <w:numId w:val="8"/>
        </w:numPr>
        <w:spacing w:before="240" w:after="0" w:line="276" w:lineRule="auto"/>
        <w:jc w:val="both"/>
        <w:rPr>
          <w:rFonts w:ascii="Times New Roman" w:eastAsia="Times New Roman" w:hAnsi="Times New Roman" w:cs="Times New Roman"/>
          <w:color w:val="000000"/>
          <w:sz w:val="24"/>
          <w:szCs w:val="24"/>
          <w:lang w:val="sr-Cyrl-CS"/>
        </w:rPr>
      </w:pPr>
      <w:r w:rsidRPr="00DE34D2">
        <w:rPr>
          <w:rFonts w:ascii="Times New Roman" w:eastAsia="Times New Roman" w:hAnsi="Times New Roman" w:cs="Times New Roman"/>
          <w:color w:val="000000"/>
          <w:sz w:val="24"/>
          <w:szCs w:val="24"/>
          <w:lang w:val="sr-Cyrl-CS"/>
        </w:rPr>
        <w:t xml:space="preserve">Да ли је за спровођење </w:t>
      </w:r>
      <w:r w:rsidR="00500F38" w:rsidRPr="00DE34D2">
        <w:rPr>
          <w:rFonts w:ascii="Times New Roman" w:hAnsi="Times New Roman" w:cs="Times New Roman"/>
          <w:sz w:val="24"/>
          <w:szCs w:val="24"/>
          <w:lang w:val="sr-Cyrl-CS"/>
        </w:rPr>
        <w:t>изабран</w:t>
      </w:r>
      <w:r w:rsidR="00575519" w:rsidRPr="00DE34D2">
        <w:rPr>
          <w:rFonts w:ascii="Times New Roman" w:hAnsi="Times New Roman" w:cs="Times New Roman"/>
          <w:sz w:val="24"/>
          <w:szCs w:val="24"/>
          <w:lang w:val="sr-Cyrl-CS"/>
        </w:rPr>
        <w:t>е</w:t>
      </w:r>
      <w:r w:rsidRPr="00DE34D2">
        <w:rPr>
          <w:rFonts w:ascii="Times New Roman" w:eastAsia="Times New Roman" w:hAnsi="Times New Roman" w:cs="Times New Roman"/>
          <w:color w:val="000000"/>
          <w:sz w:val="24"/>
          <w:szCs w:val="24"/>
          <w:lang w:val="sr-Cyrl-CS"/>
        </w:rPr>
        <w:t xml:space="preserve"> опциј</w:t>
      </w:r>
      <w:r w:rsidR="00575519" w:rsidRPr="00DE34D2">
        <w:rPr>
          <w:rFonts w:ascii="Times New Roman" w:eastAsia="Times New Roman" w:hAnsi="Times New Roman" w:cs="Times New Roman"/>
          <w:color w:val="000000"/>
          <w:sz w:val="24"/>
          <w:szCs w:val="24"/>
          <w:lang w:val="sr-Cyrl-CS"/>
        </w:rPr>
        <w:t>е</w:t>
      </w:r>
      <w:r w:rsidRPr="00DE34D2">
        <w:rPr>
          <w:rFonts w:ascii="Times New Roman" w:eastAsia="Times New Roman" w:hAnsi="Times New Roman" w:cs="Times New Roman"/>
          <w:color w:val="000000"/>
          <w:sz w:val="24"/>
          <w:szCs w:val="24"/>
          <w:lang w:val="sr-Cyrl-CS"/>
        </w:rPr>
        <w:t xml:space="preserve"> обезбеђена подршка свих кључних заинтересованих страна и циљних група? Да ли је спровођење </w:t>
      </w:r>
      <w:r w:rsidR="00500F38" w:rsidRPr="00DE34D2">
        <w:rPr>
          <w:rFonts w:ascii="Times New Roman" w:hAnsi="Times New Roman" w:cs="Times New Roman"/>
          <w:sz w:val="24"/>
          <w:szCs w:val="24"/>
          <w:lang w:val="sr-Cyrl-CS"/>
        </w:rPr>
        <w:t>изабран</w:t>
      </w:r>
      <w:r w:rsidR="00575519" w:rsidRPr="00DE34D2">
        <w:rPr>
          <w:rFonts w:ascii="Times New Roman" w:hAnsi="Times New Roman" w:cs="Times New Roman"/>
          <w:sz w:val="24"/>
          <w:szCs w:val="24"/>
          <w:lang w:val="sr-Cyrl-CS"/>
        </w:rPr>
        <w:t>е</w:t>
      </w:r>
      <w:r w:rsidRPr="00DE34D2">
        <w:rPr>
          <w:rFonts w:ascii="Times New Roman" w:eastAsia="Times New Roman" w:hAnsi="Times New Roman" w:cs="Times New Roman"/>
          <w:color w:val="000000"/>
          <w:sz w:val="24"/>
          <w:szCs w:val="24"/>
          <w:lang w:val="sr-Cyrl-CS"/>
        </w:rPr>
        <w:t xml:space="preserve"> опциј</w:t>
      </w:r>
      <w:r w:rsidR="00575519" w:rsidRPr="00DE34D2">
        <w:rPr>
          <w:rFonts w:ascii="Times New Roman" w:eastAsia="Times New Roman" w:hAnsi="Times New Roman" w:cs="Times New Roman"/>
          <w:color w:val="000000"/>
          <w:sz w:val="24"/>
          <w:szCs w:val="24"/>
          <w:lang w:val="sr-Cyrl-CS"/>
        </w:rPr>
        <w:t>е</w:t>
      </w:r>
      <w:r w:rsidRPr="00DE34D2">
        <w:rPr>
          <w:rFonts w:ascii="Times New Roman" w:eastAsia="Times New Roman" w:hAnsi="Times New Roman" w:cs="Times New Roman"/>
          <w:color w:val="000000"/>
          <w:sz w:val="24"/>
          <w:szCs w:val="24"/>
          <w:lang w:val="sr-Cyrl-CS"/>
        </w:rPr>
        <w:t xml:space="preserve"> приоритет за доносиоце одлука у наредном периоду (Народну скупштину, Владу, државне органе</w:t>
      </w:r>
      <w:r w:rsidR="00500F38" w:rsidRPr="00DE34D2">
        <w:rPr>
          <w:rFonts w:ascii="Times New Roman" w:eastAsia="Times New Roman" w:hAnsi="Times New Roman" w:cs="Times New Roman"/>
          <w:color w:val="000000"/>
          <w:sz w:val="24"/>
          <w:szCs w:val="24"/>
          <w:lang w:val="sr-Cyrl-CS"/>
        </w:rPr>
        <w:t xml:space="preserve"> и слично</w:t>
      </w:r>
      <w:r w:rsidRPr="00DE34D2">
        <w:rPr>
          <w:rFonts w:ascii="Times New Roman" w:eastAsia="Times New Roman" w:hAnsi="Times New Roman" w:cs="Times New Roman"/>
          <w:color w:val="000000"/>
          <w:sz w:val="24"/>
          <w:szCs w:val="24"/>
          <w:lang w:val="sr-Cyrl-CS"/>
        </w:rPr>
        <w:t>)?</w:t>
      </w:r>
    </w:p>
    <w:p w14:paraId="0B3C475D" w14:textId="325EC167" w:rsidR="006D4E80" w:rsidRPr="00DE34D2" w:rsidRDefault="006D4E80" w:rsidP="006D4E80">
      <w:pPr>
        <w:pStyle w:val="ListParagraph"/>
        <w:spacing w:before="240" w:after="0" w:line="276" w:lineRule="auto"/>
        <w:ind w:left="1440"/>
        <w:jc w:val="both"/>
        <w:rPr>
          <w:rFonts w:ascii="Times New Roman" w:eastAsia="Times New Roman" w:hAnsi="Times New Roman" w:cs="Times New Roman"/>
          <w:color w:val="000000"/>
          <w:sz w:val="24"/>
          <w:szCs w:val="24"/>
          <w:lang w:val="sr-Cyrl-CS"/>
        </w:rPr>
      </w:pPr>
      <w:r w:rsidRPr="00DE34D2">
        <w:rPr>
          <w:rFonts w:ascii="Times New Roman" w:eastAsia="Times New Roman" w:hAnsi="Times New Roman" w:cs="Times New Roman"/>
          <w:color w:val="000000"/>
          <w:sz w:val="24"/>
          <w:szCs w:val="24"/>
          <w:lang w:val="sr-Cyrl-CS"/>
        </w:rPr>
        <w:t>Обезбеђена је подршка.</w:t>
      </w:r>
    </w:p>
    <w:p w14:paraId="228A6559" w14:textId="77777777" w:rsidR="006D4E80" w:rsidRPr="00DE34D2" w:rsidRDefault="006D4E80" w:rsidP="006D4E80">
      <w:pPr>
        <w:pStyle w:val="ListParagraph"/>
        <w:spacing w:before="240" w:after="0" w:line="276" w:lineRule="auto"/>
        <w:ind w:left="1440"/>
        <w:jc w:val="both"/>
        <w:rPr>
          <w:rFonts w:ascii="Times New Roman" w:eastAsia="Times New Roman" w:hAnsi="Times New Roman" w:cs="Times New Roman"/>
          <w:color w:val="000000"/>
          <w:sz w:val="24"/>
          <w:szCs w:val="24"/>
          <w:lang w:val="sr-Cyrl-CS"/>
        </w:rPr>
      </w:pPr>
    </w:p>
    <w:p w14:paraId="257D7366" w14:textId="3BC61366" w:rsidR="005B3773" w:rsidRPr="00DE34D2" w:rsidRDefault="005B3773" w:rsidP="005F54E0">
      <w:pPr>
        <w:pStyle w:val="ListParagraph"/>
        <w:numPr>
          <w:ilvl w:val="0"/>
          <w:numId w:val="8"/>
        </w:numPr>
        <w:spacing w:before="240" w:after="0" w:line="276" w:lineRule="auto"/>
        <w:jc w:val="both"/>
        <w:rPr>
          <w:rFonts w:ascii="Times New Roman" w:eastAsia="Times New Roman" w:hAnsi="Times New Roman" w:cs="Times New Roman"/>
          <w:color w:val="000000"/>
          <w:sz w:val="24"/>
          <w:szCs w:val="24"/>
          <w:lang w:val="sr-Cyrl-CS"/>
        </w:rPr>
      </w:pPr>
      <w:r w:rsidRPr="00DE34D2">
        <w:rPr>
          <w:rFonts w:ascii="Times New Roman" w:eastAsia="Times New Roman" w:hAnsi="Times New Roman" w:cs="Times New Roman"/>
          <w:color w:val="000000"/>
          <w:sz w:val="24"/>
          <w:szCs w:val="24"/>
          <w:lang w:val="sr-Cyrl-CS"/>
        </w:rPr>
        <w:t xml:space="preserve">Да ли су обезбеђена финансијска средства за спровођење </w:t>
      </w:r>
      <w:r w:rsidR="00500F38" w:rsidRPr="00DE34D2">
        <w:rPr>
          <w:rFonts w:ascii="Times New Roman" w:hAnsi="Times New Roman" w:cs="Times New Roman"/>
          <w:sz w:val="24"/>
          <w:szCs w:val="24"/>
          <w:lang w:val="sr-Cyrl-CS"/>
        </w:rPr>
        <w:t>изабран</w:t>
      </w:r>
      <w:r w:rsidR="00575519" w:rsidRPr="00DE34D2">
        <w:rPr>
          <w:rFonts w:ascii="Times New Roman" w:hAnsi="Times New Roman" w:cs="Times New Roman"/>
          <w:sz w:val="24"/>
          <w:szCs w:val="24"/>
          <w:lang w:val="sr-Cyrl-CS"/>
        </w:rPr>
        <w:t>е</w:t>
      </w:r>
      <w:r w:rsidRPr="00DE34D2">
        <w:rPr>
          <w:rFonts w:ascii="Times New Roman" w:eastAsia="Times New Roman" w:hAnsi="Times New Roman" w:cs="Times New Roman"/>
          <w:color w:val="000000"/>
          <w:sz w:val="24"/>
          <w:szCs w:val="24"/>
          <w:lang w:val="sr-Cyrl-CS"/>
        </w:rPr>
        <w:t xml:space="preserve"> опциј</w:t>
      </w:r>
      <w:r w:rsidR="00575519" w:rsidRPr="00DE34D2">
        <w:rPr>
          <w:rFonts w:ascii="Times New Roman" w:eastAsia="Times New Roman" w:hAnsi="Times New Roman" w:cs="Times New Roman"/>
          <w:color w:val="000000"/>
          <w:sz w:val="24"/>
          <w:szCs w:val="24"/>
          <w:lang w:val="sr-Cyrl-CS"/>
        </w:rPr>
        <w:t>е</w:t>
      </w:r>
      <w:r w:rsidRPr="00DE34D2">
        <w:rPr>
          <w:rFonts w:ascii="Times New Roman" w:eastAsia="Times New Roman" w:hAnsi="Times New Roman" w:cs="Times New Roman"/>
          <w:color w:val="000000"/>
          <w:sz w:val="24"/>
          <w:szCs w:val="24"/>
          <w:lang w:val="sr-Cyrl-CS"/>
        </w:rPr>
        <w:t xml:space="preserve">? Да ли је за спровођење </w:t>
      </w:r>
      <w:r w:rsidR="0081029D" w:rsidRPr="00DE34D2">
        <w:rPr>
          <w:rFonts w:ascii="Times New Roman" w:hAnsi="Times New Roman" w:cs="Times New Roman"/>
          <w:sz w:val="24"/>
          <w:szCs w:val="24"/>
          <w:lang w:val="sr-Cyrl-CS"/>
        </w:rPr>
        <w:t>изабран</w:t>
      </w:r>
      <w:r w:rsidR="00575519" w:rsidRPr="00DE34D2">
        <w:rPr>
          <w:rFonts w:ascii="Times New Roman" w:hAnsi="Times New Roman" w:cs="Times New Roman"/>
          <w:sz w:val="24"/>
          <w:szCs w:val="24"/>
          <w:lang w:val="sr-Cyrl-CS"/>
        </w:rPr>
        <w:t xml:space="preserve">е </w:t>
      </w:r>
      <w:r w:rsidRPr="00DE34D2">
        <w:rPr>
          <w:rFonts w:ascii="Times New Roman" w:eastAsia="Times New Roman" w:hAnsi="Times New Roman" w:cs="Times New Roman"/>
          <w:color w:val="000000"/>
          <w:sz w:val="24"/>
          <w:szCs w:val="24"/>
          <w:lang w:val="sr-Cyrl-CS"/>
        </w:rPr>
        <w:t>опциј</w:t>
      </w:r>
      <w:r w:rsidR="00575519" w:rsidRPr="00DE34D2">
        <w:rPr>
          <w:rFonts w:ascii="Times New Roman" w:eastAsia="Times New Roman" w:hAnsi="Times New Roman" w:cs="Times New Roman"/>
          <w:color w:val="000000"/>
          <w:sz w:val="24"/>
          <w:szCs w:val="24"/>
          <w:lang w:val="sr-Cyrl-CS"/>
        </w:rPr>
        <w:t>е</w:t>
      </w:r>
      <w:r w:rsidRPr="00DE34D2">
        <w:rPr>
          <w:rFonts w:ascii="Times New Roman" w:eastAsia="Times New Roman" w:hAnsi="Times New Roman" w:cs="Times New Roman"/>
          <w:color w:val="000000"/>
          <w:sz w:val="24"/>
          <w:szCs w:val="24"/>
          <w:lang w:val="sr-Cyrl-CS"/>
        </w:rPr>
        <w:t xml:space="preserve"> обезбеђен</w:t>
      </w:r>
      <w:r w:rsidR="0081029D" w:rsidRPr="00DE34D2">
        <w:rPr>
          <w:rFonts w:ascii="Times New Roman" w:eastAsia="Times New Roman" w:hAnsi="Times New Roman" w:cs="Times New Roman"/>
          <w:color w:val="000000"/>
          <w:sz w:val="24"/>
          <w:szCs w:val="24"/>
          <w:lang w:val="sr-Cyrl-CS"/>
        </w:rPr>
        <w:t>о</w:t>
      </w:r>
      <w:r w:rsidRPr="00DE34D2">
        <w:rPr>
          <w:rFonts w:ascii="Times New Roman" w:eastAsia="Times New Roman" w:hAnsi="Times New Roman" w:cs="Times New Roman"/>
          <w:color w:val="000000"/>
          <w:sz w:val="24"/>
          <w:szCs w:val="24"/>
          <w:lang w:val="sr-Cyrl-CS"/>
        </w:rPr>
        <w:t xml:space="preserve"> довољ</w:t>
      </w:r>
      <w:r w:rsidR="0081029D" w:rsidRPr="00DE34D2">
        <w:rPr>
          <w:rFonts w:ascii="Times New Roman" w:eastAsia="Times New Roman" w:hAnsi="Times New Roman" w:cs="Times New Roman"/>
          <w:color w:val="000000"/>
          <w:sz w:val="24"/>
          <w:szCs w:val="24"/>
          <w:lang w:val="sr-Cyrl-CS"/>
        </w:rPr>
        <w:t>но</w:t>
      </w:r>
      <w:r w:rsidRPr="00DE34D2">
        <w:rPr>
          <w:rFonts w:ascii="Times New Roman" w:eastAsia="Times New Roman" w:hAnsi="Times New Roman" w:cs="Times New Roman"/>
          <w:color w:val="000000"/>
          <w:sz w:val="24"/>
          <w:szCs w:val="24"/>
          <w:lang w:val="sr-Cyrl-CS"/>
        </w:rPr>
        <w:t xml:space="preserve"> </w:t>
      </w:r>
      <w:r w:rsidR="0081029D" w:rsidRPr="00DE34D2">
        <w:rPr>
          <w:rFonts w:ascii="Times New Roman" w:eastAsia="Times New Roman" w:hAnsi="Times New Roman" w:cs="Times New Roman"/>
          <w:color w:val="000000"/>
          <w:sz w:val="24"/>
          <w:szCs w:val="24"/>
          <w:lang w:val="sr-Cyrl-CS"/>
        </w:rPr>
        <w:t>времена</w:t>
      </w:r>
      <w:r w:rsidRPr="00DE34D2">
        <w:rPr>
          <w:rFonts w:ascii="Times New Roman" w:eastAsia="Times New Roman" w:hAnsi="Times New Roman" w:cs="Times New Roman"/>
          <w:color w:val="000000"/>
          <w:sz w:val="24"/>
          <w:szCs w:val="24"/>
          <w:lang w:val="sr-Cyrl-CS"/>
        </w:rPr>
        <w:t xml:space="preserve"> за спровођење поступка јавне набавке уколико је она потребна?</w:t>
      </w:r>
    </w:p>
    <w:p w14:paraId="782E5D7D" w14:textId="22D12B90" w:rsidR="006D4E80" w:rsidRPr="00DE34D2" w:rsidRDefault="006D4E80" w:rsidP="006D4E80">
      <w:pPr>
        <w:pStyle w:val="ListParagraph"/>
        <w:spacing w:before="240" w:after="0" w:line="276" w:lineRule="auto"/>
        <w:ind w:left="1080"/>
        <w:jc w:val="both"/>
        <w:rPr>
          <w:rFonts w:ascii="Times New Roman" w:eastAsia="Times New Roman" w:hAnsi="Times New Roman" w:cs="Times New Roman"/>
          <w:color w:val="000000"/>
          <w:sz w:val="24"/>
          <w:szCs w:val="24"/>
          <w:lang w:val="sr-Cyrl-CS"/>
        </w:rPr>
      </w:pPr>
      <w:r w:rsidRPr="00DE34D2">
        <w:rPr>
          <w:rFonts w:ascii="Times New Roman" w:eastAsia="Times New Roman" w:hAnsi="Times New Roman" w:cs="Times New Roman"/>
          <w:color w:val="000000"/>
          <w:sz w:val="24"/>
          <w:szCs w:val="24"/>
          <w:lang w:val="sr-Cyrl-CS"/>
        </w:rPr>
        <w:t>Нису потребна додатна средства, као ни јавне набавке.</w:t>
      </w:r>
    </w:p>
    <w:p w14:paraId="25C572C8" w14:textId="77777777" w:rsidR="006D4E80" w:rsidRPr="00DE34D2" w:rsidRDefault="006D4E80" w:rsidP="006D4E80">
      <w:pPr>
        <w:pStyle w:val="ListParagraph"/>
        <w:spacing w:before="240" w:after="0" w:line="276" w:lineRule="auto"/>
        <w:ind w:left="1080"/>
        <w:jc w:val="both"/>
        <w:rPr>
          <w:rFonts w:ascii="Times New Roman" w:eastAsia="Times New Roman" w:hAnsi="Times New Roman" w:cs="Times New Roman"/>
          <w:color w:val="000000"/>
          <w:sz w:val="24"/>
          <w:szCs w:val="24"/>
          <w:lang w:val="sr-Cyrl-CS"/>
        </w:rPr>
      </w:pPr>
    </w:p>
    <w:p w14:paraId="58C0C4F4" w14:textId="7D8A9F3A" w:rsidR="005B3773" w:rsidRPr="00DE34D2" w:rsidRDefault="005B3773" w:rsidP="005F54E0">
      <w:pPr>
        <w:pStyle w:val="ListParagraph"/>
        <w:numPr>
          <w:ilvl w:val="0"/>
          <w:numId w:val="8"/>
        </w:numPr>
        <w:spacing w:before="240" w:after="0" w:line="276" w:lineRule="auto"/>
        <w:jc w:val="both"/>
        <w:rPr>
          <w:rFonts w:ascii="Times New Roman" w:eastAsia="Times New Roman" w:hAnsi="Times New Roman" w:cs="Times New Roman"/>
          <w:color w:val="000000"/>
          <w:sz w:val="24"/>
          <w:szCs w:val="24"/>
          <w:lang w:val="sr-Cyrl-CS"/>
        </w:rPr>
      </w:pPr>
      <w:r w:rsidRPr="00DE34D2">
        <w:rPr>
          <w:rFonts w:ascii="Times New Roman" w:eastAsia="Times New Roman" w:hAnsi="Times New Roman" w:cs="Times New Roman"/>
          <w:color w:val="000000"/>
          <w:sz w:val="24"/>
          <w:szCs w:val="24"/>
          <w:lang w:val="sr-Cyrl-CS"/>
        </w:rPr>
        <w:t xml:space="preserve">Да ли постоји још неки ризик за спровођење </w:t>
      </w:r>
      <w:r w:rsidR="00847336" w:rsidRPr="00DE34D2">
        <w:rPr>
          <w:rFonts w:ascii="Times New Roman" w:hAnsi="Times New Roman" w:cs="Times New Roman"/>
          <w:sz w:val="24"/>
          <w:szCs w:val="24"/>
          <w:lang w:val="sr-Cyrl-CS"/>
        </w:rPr>
        <w:t>изабран</w:t>
      </w:r>
      <w:r w:rsidR="00575519" w:rsidRPr="00DE34D2">
        <w:rPr>
          <w:rFonts w:ascii="Times New Roman" w:hAnsi="Times New Roman" w:cs="Times New Roman"/>
          <w:sz w:val="24"/>
          <w:szCs w:val="24"/>
          <w:lang w:val="sr-Cyrl-CS"/>
        </w:rPr>
        <w:t>е</w:t>
      </w:r>
      <w:r w:rsidRPr="00DE34D2">
        <w:rPr>
          <w:rFonts w:ascii="Times New Roman" w:eastAsia="Times New Roman" w:hAnsi="Times New Roman" w:cs="Times New Roman"/>
          <w:color w:val="000000"/>
          <w:sz w:val="24"/>
          <w:szCs w:val="24"/>
          <w:lang w:val="sr-Cyrl-CS"/>
        </w:rPr>
        <w:t xml:space="preserve"> опциј</w:t>
      </w:r>
      <w:r w:rsidR="00575519" w:rsidRPr="00DE34D2">
        <w:rPr>
          <w:rFonts w:ascii="Times New Roman" w:eastAsia="Times New Roman" w:hAnsi="Times New Roman" w:cs="Times New Roman"/>
          <w:color w:val="000000"/>
          <w:sz w:val="24"/>
          <w:szCs w:val="24"/>
          <w:lang w:val="sr-Cyrl-CS"/>
        </w:rPr>
        <w:t>е</w:t>
      </w:r>
      <w:r w:rsidRPr="00DE34D2">
        <w:rPr>
          <w:rFonts w:ascii="Times New Roman" w:eastAsia="Times New Roman" w:hAnsi="Times New Roman" w:cs="Times New Roman"/>
          <w:color w:val="000000"/>
          <w:sz w:val="24"/>
          <w:szCs w:val="24"/>
          <w:lang w:val="sr-Cyrl-CS"/>
        </w:rPr>
        <w:t>?</w:t>
      </w:r>
    </w:p>
    <w:p w14:paraId="4D810309" w14:textId="695E544C" w:rsidR="006D4E80" w:rsidRPr="00DE34D2" w:rsidRDefault="006D4E80" w:rsidP="006D4E80">
      <w:pPr>
        <w:pStyle w:val="ListParagraph"/>
        <w:spacing w:before="240" w:after="0" w:line="276" w:lineRule="auto"/>
        <w:ind w:left="1080"/>
        <w:jc w:val="both"/>
        <w:rPr>
          <w:rFonts w:ascii="Times New Roman" w:eastAsia="Times New Roman" w:hAnsi="Times New Roman" w:cs="Times New Roman"/>
          <w:color w:val="000000"/>
          <w:sz w:val="24"/>
          <w:szCs w:val="24"/>
          <w:lang w:val="sr-Cyrl-CS"/>
        </w:rPr>
      </w:pPr>
      <w:r w:rsidRPr="00DE34D2">
        <w:rPr>
          <w:rFonts w:ascii="Times New Roman" w:eastAsia="Times New Roman" w:hAnsi="Times New Roman" w:cs="Times New Roman"/>
          <w:color w:val="000000"/>
          <w:sz w:val="24"/>
          <w:szCs w:val="24"/>
          <w:lang w:val="sr-Cyrl-CS"/>
        </w:rPr>
        <w:t>Нису уочени ризици.</w:t>
      </w:r>
    </w:p>
    <w:p w14:paraId="7650A79E" w14:textId="77777777" w:rsidR="005B3773" w:rsidRPr="00DE34D2" w:rsidRDefault="005B3773" w:rsidP="005F54E0">
      <w:pPr>
        <w:spacing w:before="240" w:line="276" w:lineRule="auto"/>
        <w:ind w:left="720"/>
        <w:jc w:val="both"/>
        <w:rPr>
          <w:rFonts w:ascii="Times New Roman" w:eastAsia="Times New Roman" w:hAnsi="Times New Roman" w:cs="Times New Roman"/>
          <w:color w:val="000000"/>
          <w:sz w:val="24"/>
          <w:szCs w:val="24"/>
          <w:lang w:val="sr-Cyrl-CS"/>
        </w:rPr>
      </w:pPr>
    </w:p>
    <w:sectPr w:rsidR="005B3773" w:rsidRPr="00DE34D2" w:rsidSect="00564D6D">
      <w:footerReference w:type="default" r:id="rId8"/>
      <w:pgSz w:w="12240" w:h="15840" w:code="1"/>
      <w:pgMar w:top="990" w:right="1418"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0D1A1" w14:textId="77777777" w:rsidR="00634814" w:rsidRDefault="00634814" w:rsidP="00001FF2">
      <w:pPr>
        <w:spacing w:after="0" w:line="240" w:lineRule="auto"/>
      </w:pPr>
      <w:r>
        <w:separator/>
      </w:r>
    </w:p>
  </w:endnote>
  <w:endnote w:type="continuationSeparator" w:id="0">
    <w:p w14:paraId="0304FC2C" w14:textId="77777777" w:rsidR="00634814" w:rsidRDefault="00634814" w:rsidP="00001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1956788"/>
      <w:docPartObj>
        <w:docPartGallery w:val="Page Numbers (Bottom of Page)"/>
        <w:docPartUnique/>
      </w:docPartObj>
    </w:sdtPr>
    <w:sdtEndPr/>
    <w:sdtContent>
      <w:p w14:paraId="34EBA598" w14:textId="2AD6ECFD" w:rsidR="00D445B2" w:rsidRDefault="00BB5509">
        <w:pPr>
          <w:pStyle w:val="Footer"/>
          <w:jc w:val="right"/>
        </w:pPr>
        <w:r>
          <w:fldChar w:fldCharType="begin"/>
        </w:r>
        <w:r>
          <w:instrText xml:space="preserve"> PAGE   \* MERGEFORMAT </w:instrText>
        </w:r>
        <w:r>
          <w:fldChar w:fldCharType="separate"/>
        </w:r>
        <w:r w:rsidR="00915F0B">
          <w:rPr>
            <w:noProof/>
          </w:rPr>
          <w:t>4</w:t>
        </w:r>
        <w:r>
          <w:rPr>
            <w:noProof/>
          </w:rPr>
          <w:fldChar w:fldCharType="end"/>
        </w:r>
      </w:p>
    </w:sdtContent>
  </w:sdt>
  <w:p w14:paraId="4F3C8877" w14:textId="77777777" w:rsidR="00D445B2" w:rsidRDefault="00D445B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3B5F5" w14:textId="77777777" w:rsidR="00634814" w:rsidRDefault="00634814" w:rsidP="00001FF2">
      <w:pPr>
        <w:spacing w:after="0" w:line="240" w:lineRule="auto"/>
      </w:pPr>
      <w:r>
        <w:separator/>
      </w:r>
    </w:p>
  </w:footnote>
  <w:footnote w:type="continuationSeparator" w:id="0">
    <w:p w14:paraId="4973E08F" w14:textId="77777777" w:rsidR="00634814" w:rsidRDefault="00634814" w:rsidP="00001F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2F7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E01BD"/>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612C5F"/>
    <w:multiLevelType w:val="hybridMultilevel"/>
    <w:tmpl w:val="DB9C8E2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7D5691C"/>
    <w:multiLevelType w:val="hybridMultilevel"/>
    <w:tmpl w:val="65C6F496"/>
    <w:lvl w:ilvl="0" w:tplc="281A0015">
      <w:start w:val="1"/>
      <w:numFmt w:val="upp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C77457B"/>
    <w:multiLevelType w:val="hybridMultilevel"/>
    <w:tmpl w:val="62B63E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B33DC1"/>
    <w:multiLevelType w:val="hybridMultilevel"/>
    <w:tmpl w:val="B12801A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750B5A"/>
    <w:multiLevelType w:val="hybridMultilevel"/>
    <w:tmpl w:val="668EF28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232169"/>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DC6319"/>
    <w:multiLevelType w:val="hybridMultilevel"/>
    <w:tmpl w:val="11D807D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A05187F"/>
    <w:multiLevelType w:val="hybridMultilevel"/>
    <w:tmpl w:val="F644141E"/>
    <w:lvl w:ilvl="0" w:tplc="181A0001">
      <w:start w:val="1"/>
      <w:numFmt w:val="bullet"/>
      <w:lvlText w:val=""/>
      <w:lvlJc w:val="left"/>
      <w:pPr>
        <w:ind w:left="1080" w:hanging="360"/>
      </w:pPr>
      <w:rPr>
        <w:rFonts w:ascii="Symbol" w:hAnsi="Symbol"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10" w15:restartNumberingAfterBreak="0">
    <w:nsid w:val="3CEE46C0"/>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4C2732"/>
    <w:multiLevelType w:val="hybridMultilevel"/>
    <w:tmpl w:val="B494411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7960D87"/>
    <w:multiLevelType w:val="hybridMultilevel"/>
    <w:tmpl w:val="652CA1E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B1D4F78"/>
    <w:multiLevelType w:val="hybridMultilevel"/>
    <w:tmpl w:val="09DA47C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E6180E"/>
    <w:multiLevelType w:val="hybridMultilevel"/>
    <w:tmpl w:val="F6D8868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261C25"/>
    <w:multiLevelType w:val="hybridMultilevel"/>
    <w:tmpl w:val="BDEA6DA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6C27BDE"/>
    <w:multiLevelType w:val="hybridMultilevel"/>
    <w:tmpl w:val="FF0C0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451F11"/>
    <w:multiLevelType w:val="hybridMultilevel"/>
    <w:tmpl w:val="F15C1DD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E557CE3"/>
    <w:multiLevelType w:val="hybridMultilevel"/>
    <w:tmpl w:val="BC9E8B12"/>
    <w:lvl w:ilvl="0" w:tplc="C364623E">
      <w:start w:val="1"/>
      <w:numFmt w:val="decimal"/>
      <w:lvlText w:val="%1)"/>
      <w:lvlJc w:val="left"/>
      <w:pPr>
        <w:ind w:left="720" w:hanging="360"/>
      </w:pPr>
      <w:rPr>
        <w:rFonts w:ascii="Times New Roman" w:eastAsia="Calibri" w:hAnsi="Times New Roman" w:cs="Times New Roman"/>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0"/>
  </w:num>
  <w:num w:numId="4">
    <w:abstractNumId w:val="7"/>
  </w:num>
  <w:num w:numId="5">
    <w:abstractNumId w:val="5"/>
  </w:num>
  <w:num w:numId="6">
    <w:abstractNumId w:val="10"/>
  </w:num>
  <w:num w:numId="7">
    <w:abstractNumId w:val="18"/>
  </w:num>
  <w:num w:numId="8">
    <w:abstractNumId w:val="11"/>
  </w:num>
  <w:num w:numId="9">
    <w:abstractNumId w:val="8"/>
  </w:num>
  <w:num w:numId="10">
    <w:abstractNumId w:val="15"/>
  </w:num>
  <w:num w:numId="11">
    <w:abstractNumId w:val="17"/>
  </w:num>
  <w:num w:numId="12">
    <w:abstractNumId w:val="6"/>
  </w:num>
  <w:num w:numId="13">
    <w:abstractNumId w:val="13"/>
  </w:num>
  <w:num w:numId="14">
    <w:abstractNumId w:val="16"/>
  </w:num>
  <w:num w:numId="15">
    <w:abstractNumId w:val="3"/>
  </w:num>
  <w:num w:numId="16">
    <w:abstractNumId w:val="12"/>
  </w:num>
  <w:num w:numId="17">
    <w:abstractNumId w:val="2"/>
  </w:num>
  <w:num w:numId="18">
    <w:abstractNumId w:val="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773"/>
    <w:rsid w:val="00001FF2"/>
    <w:rsid w:val="00004C1D"/>
    <w:rsid w:val="00020C2F"/>
    <w:rsid w:val="000400AE"/>
    <w:rsid w:val="00040CA9"/>
    <w:rsid w:val="00040D23"/>
    <w:rsid w:val="00043AD1"/>
    <w:rsid w:val="00046DF6"/>
    <w:rsid w:val="00063C85"/>
    <w:rsid w:val="000725F0"/>
    <w:rsid w:val="0009545B"/>
    <w:rsid w:val="000B7A92"/>
    <w:rsid w:val="000C4862"/>
    <w:rsid w:val="000E1AAD"/>
    <w:rsid w:val="000F5156"/>
    <w:rsid w:val="001349EB"/>
    <w:rsid w:val="00137DB4"/>
    <w:rsid w:val="001453DA"/>
    <w:rsid w:val="00145D1B"/>
    <w:rsid w:val="00150840"/>
    <w:rsid w:val="00153A8E"/>
    <w:rsid w:val="001578E8"/>
    <w:rsid w:val="00175EE7"/>
    <w:rsid w:val="001878C4"/>
    <w:rsid w:val="00187D61"/>
    <w:rsid w:val="00193DE6"/>
    <w:rsid w:val="00194227"/>
    <w:rsid w:val="0019439B"/>
    <w:rsid w:val="001958E5"/>
    <w:rsid w:val="00197E12"/>
    <w:rsid w:val="001C155B"/>
    <w:rsid w:val="001C6EE8"/>
    <w:rsid w:val="002338F0"/>
    <w:rsid w:val="00237DBB"/>
    <w:rsid w:val="00253B8C"/>
    <w:rsid w:val="002D0ABB"/>
    <w:rsid w:val="00314B29"/>
    <w:rsid w:val="00320402"/>
    <w:rsid w:val="003443F5"/>
    <w:rsid w:val="00347ED6"/>
    <w:rsid w:val="00350C9A"/>
    <w:rsid w:val="0036434C"/>
    <w:rsid w:val="00376919"/>
    <w:rsid w:val="003C4EB6"/>
    <w:rsid w:val="003C6D90"/>
    <w:rsid w:val="003D0E37"/>
    <w:rsid w:val="003D2F83"/>
    <w:rsid w:val="003E0750"/>
    <w:rsid w:val="003E0888"/>
    <w:rsid w:val="003E365F"/>
    <w:rsid w:val="00404254"/>
    <w:rsid w:val="004060B3"/>
    <w:rsid w:val="00411AA1"/>
    <w:rsid w:val="00432BE9"/>
    <w:rsid w:val="00435456"/>
    <w:rsid w:val="004404CE"/>
    <w:rsid w:val="004628AD"/>
    <w:rsid w:val="00466CFA"/>
    <w:rsid w:val="00474AC2"/>
    <w:rsid w:val="00485A95"/>
    <w:rsid w:val="00485FA3"/>
    <w:rsid w:val="00494A0E"/>
    <w:rsid w:val="00497296"/>
    <w:rsid w:val="004A7477"/>
    <w:rsid w:val="004C048D"/>
    <w:rsid w:val="004D1322"/>
    <w:rsid w:val="004D48AE"/>
    <w:rsid w:val="004D7F70"/>
    <w:rsid w:val="004E3EA6"/>
    <w:rsid w:val="004F41B6"/>
    <w:rsid w:val="00500929"/>
    <w:rsid w:val="00500F38"/>
    <w:rsid w:val="00503A19"/>
    <w:rsid w:val="00507A68"/>
    <w:rsid w:val="0052588F"/>
    <w:rsid w:val="005629FC"/>
    <w:rsid w:val="00564D6D"/>
    <w:rsid w:val="00567E8B"/>
    <w:rsid w:val="00575519"/>
    <w:rsid w:val="0058782A"/>
    <w:rsid w:val="00596899"/>
    <w:rsid w:val="005A0FD4"/>
    <w:rsid w:val="005A44F1"/>
    <w:rsid w:val="005B0CA4"/>
    <w:rsid w:val="005B3773"/>
    <w:rsid w:val="005B5730"/>
    <w:rsid w:val="005D7F16"/>
    <w:rsid w:val="005E4E39"/>
    <w:rsid w:val="005F54E0"/>
    <w:rsid w:val="005F61F1"/>
    <w:rsid w:val="0060445D"/>
    <w:rsid w:val="00604B9E"/>
    <w:rsid w:val="00624C6C"/>
    <w:rsid w:val="00634814"/>
    <w:rsid w:val="00640D95"/>
    <w:rsid w:val="006415AC"/>
    <w:rsid w:val="00647F86"/>
    <w:rsid w:val="00651885"/>
    <w:rsid w:val="00657C13"/>
    <w:rsid w:val="006749BC"/>
    <w:rsid w:val="006767DE"/>
    <w:rsid w:val="00692730"/>
    <w:rsid w:val="006A261F"/>
    <w:rsid w:val="006A7B5D"/>
    <w:rsid w:val="006C5FDE"/>
    <w:rsid w:val="006C7858"/>
    <w:rsid w:val="006D4E80"/>
    <w:rsid w:val="006D52D1"/>
    <w:rsid w:val="006F1A19"/>
    <w:rsid w:val="006F7391"/>
    <w:rsid w:val="00702C96"/>
    <w:rsid w:val="007069F8"/>
    <w:rsid w:val="007202C8"/>
    <w:rsid w:val="007256BC"/>
    <w:rsid w:val="00732539"/>
    <w:rsid w:val="00740DCD"/>
    <w:rsid w:val="00764044"/>
    <w:rsid w:val="00766AA1"/>
    <w:rsid w:val="0078548F"/>
    <w:rsid w:val="007879DD"/>
    <w:rsid w:val="00791BA4"/>
    <w:rsid w:val="007B548E"/>
    <w:rsid w:val="007B7D52"/>
    <w:rsid w:val="007E3485"/>
    <w:rsid w:val="0080132F"/>
    <w:rsid w:val="00803F1E"/>
    <w:rsid w:val="00805879"/>
    <w:rsid w:val="0080793E"/>
    <w:rsid w:val="0081029D"/>
    <w:rsid w:val="00816426"/>
    <w:rsid w:val="008258C3"/>
    <w:rsid w:val="00831FE3"/>
    <w:rsid w:val="00832DC6"/>
    <w:rsid w:val="0084287B"/>
    <w:rsid w:val="00847336"/>
    <w:rsid w:val="00850909"/>
    <w:rsid w:val="00857085"/>
    <w:rsid w:val="00861A51"/>
    <w:rsid w:val="00865836"/>
    <w:rsid w:val="00867DEE"/>
    <w:rsid w:val="008B3DD6"/>
    <w:rsid w:val="008B54B6"/>
    <w:rsid w:val="008C4FE0"/>
    <w:rsid w:val="008C7342"/>
    <w:rsid w:val="008F6748"/>
    <w:rsid w:val="00915A86"/>
    <w:rsid w:val="00915F0B"/>
    <w:rsid w:val="00920A72"/>
    <w:rsid w:val="009328E4"/>
    <w:rsid w:val="00951929"/>
    <w:rsid w:val="009542A9"/>
    <w:rsid w:val="00954886"/>
    <w:rsid w:val="00960237"/>
    <w:rsid w:val="009759AF"/>
    <w:rsid w:val="009938CA"/>
    <w:rsid w:val="009C0E56"/>
    <w:rsid w:val="009D0871"/>
    <w:rsid w:val="00A015BE"/>
    <w:rsid w:val="00A01D32"/>
    <w:rsid w:val="00A05C75"/>
    <w:rsid w:val="00A23184"/>
    <w:rsid w:val="00A31DB0"/>
    <w:rsid w:val="00A338F4"/>
    <w:rsid w:val="00A41B0D"/>
    <w:rsid w:val="00A67F92"/>
    <w:rsid w:val="00A8642A"/>
    <w:rsid w:val="00A9791E"/>
    <w:rsid w:val="00AA0043"/>
    <w:rsid w:val="00AD32DF"/>
    <w:rsid w:val="00AD4781"/>
    <w:rsid w:val="00B01FB4"/>
    <w:rsid w:val="00B23052"/>
    <w:rsid w:val="00B24A59"/>
    <w:rsid w:val="00B35F69"/>
    <w:rsid w:val="00B36763"/>
    <w:rsid w:val="00B44548"/>
    <w:rsid w:val="00B4503F"/>
    <w:rsid w:val="00B4698C"/>
    <w:rsid w:val="00B521BC"/>
    <w:rsid w:val="00B70B59"/>
    <w:rsid w:val="00B7419D"/>
    <w:rsid w:val="00B915C4"/>
    <w:rsid w:val="00B978D5"/>
    <w:rsid w:val="00BA3AC1"/>
    <w:rsid w:val="00BA6DB5"/>
    <w:rsid w:val="00BB5509"/>
    <w:rsid w:val="00BD3B1B"/>
    <w:rsid w:val="00BE5193"/>
    <w:rsid w:val="00BE5894"/>
    <w:rsid w:val="00BF349D"/>
    <w:rsid w:val="00BF5CAD"/>
    <w:rsid w:val="00C06CCB"/>
    <w:rsid w:val="00C33245"/>
    <w:rsid w:val="00C371E7"/>
    <w:rsid w:val="00C44ACE"/>
    <w:rsid w:val="00C60EB4"/>
    <w:rsid w:val="00C61B87"/>
    <w:rsid w:val="00C61D5A"/>
    <w:rsid w:val="00C81769"/>
    <w:rsid w:val="00CA4A77"/>
    <w:rsid w:val="00CB2204"/>
    <w:rsid w:val="00CB6276"/>
    <w:rsid w:val="00CD0DAA"/>
    <w:rsid w:val="00CD3CF1"/>
    <w:rsid w:val="00D117A4"/>
    <w:rsid w:val="00D11D38"/>
    <w:rsid w:val="00D13987"/>
    <w:rsid w:val="00D2100F"/>
    <w:rsid w:val="00D222BE"/>
    <w:rsid w:val="00D304D2"/>
    <w:rsid w:val="00D343E6"/>
    <w:rsid w:val="00D34586"/>
    <w:rsid w:val="00D40E93"/>
    <w:rsid w:val="00D4345D"/>
    <w:rsid w:val="00D44163"/>
    <w:rsid w:val="00D445B2"/>
    <w:rsid w:val="00D62B43"/>
    <w:rsid w:val="00D672E3"/>
    <w:rsid w:val="00D67F6A"/>
    <w:rsid w:val="00D908AC"/>
    <w:rsid w:val="00DC192D"/>
    <w:rsid w:val="00DE34D2"/>
    <w:rsid w:val="00DE35B4"/>
    <w:rsid w:val="00DE522E"/>
    <w:rsid w:val="00E212E3"/>
    <w:rsid w:val="00E41A85"/>
    <w:rsid w:val="00E71573"/>
    <w:rsid w:val="00E84022"/>
    <w:rsid w:val="00E86AFE"/>
    <w:rsid w:val="00E94CB7"/>
    <w:rsid w:val="00EB4BDB"/>
    <w:rsid w:val="00F47479"/>
    <w:rsid w:val="00F477C8"/>
    <w:rsid w:val="00F56549"/>
    <w:rsid w:val="00F777DF"/>
    <w:rsid w:val="00F81AC3"/>
    <w:rsid w:val="00F87AA7"/>
    <w:rsid w:val="00FB7EE7"/>
    <w:rsid w:val="00FD6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467F0"/>
  <w15:docId w15:val="{B7502968-CC41-44B6-876F-C1A8D0FA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3773"/>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nhideWhenUsed/>
    <w:qFormat/>
    <w:rsid w:val="005B3773"/>
    <w:pPr>
      <w:spacing w:after="200" w:line="240" w:lineRule="auto"/>
    </w:pPr>
    <w:rPr>
      <w:rFonts w:ascii="Calibri" w:eastAsia="Times New Roman" w:hAnsi="Calibri" w:cs="Times New Roman"/>
      <w:b/>
      <w:bCs/>
      <w:color w:val="4F81BD"/>
      <w:sz w:val="18"/>
      <w:szCs w:val="18"/>
    </w:rPr>
  </w:style>
  <w:style w:type="paragraph" w:styleId="ListParagraph">
    <w:name w:val="List Paragraph"/>
    <w:basedOn w:val="Normal"/>
    <w:link w:val="ListParagraphChar"/>
    <w:uiPriority w:val="34"/>
    <w:qFormat/>
    <w:rsid w:val="005B3773"/>
    <w:pPr>
      <w:ind w:left="720"/>
      <w:contextualSpacing/>
    </w:pPr>
  </w:style>
  <w:style w:type="character" w:customStyle="1" w:styleId="ListParagraphChar">
    <w:name w:val="List Paragraph Char"/>
    <w:link w:val="ListParagraph"/>
    <w:uiPriority w:val="34"/>
    <w:locked/>
    <w:rsid w:val="005B3773"/>
  </w:style>
  <w:style w:type="paragraph" w:styleId="Footer">
    <w:name w:val="footer"/>
    <w:basedOn w:val="Normal"/>
    <w:link w:val="FooterChar"/>
    <w:uiPriority w:val="99"/>
    <w:unhideWhenUsed/>
    <w:rsid w:val="005B37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3773"/>
  </w:style>
  <w:style w:type="paragraph" w:styleId="Header">
    <w:name w:val="header"/>
    <w:basedOn w:val="Normal"/>
    <w:link w:val="HeaderChar"/>
    <w:uiPriority w:val="99"/>
    <w:semiHidden/>
    <w:unhideWhenUsed/>
    <w:rsid w:val="008570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57085"/>
  </w:style>
  <w:style w:type="paragraph" w:styleId="BalloonText">
    <w:name w:val="Balloon Text"/>
    <w:basedOn w:val="Normal"/>
    <w:link w:val="BalloonTextChar"/>
    <w:uiPriority w:val="99"/>
    <w:semiHidden/>
    <w:unhideWhenUsed/>
    <w:rsid w:val="006A26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261F"/>
    <w:rPr>
      <w:rFonts w:ascii="Segoe UI" w:hAnsi="Segoe UI" w:cs="Segoe UI"/>
      <w:sz w:val="18"/>
      <w:szCs w:val="18"/>
    </w:rPr>
  </w:style>
  <w:style w:type="character" w:styleId="CommentReference">
    <w:name w:val="annotation reference"/>
    <w:basedOn w:val="DefaultParagraphFont"/>
    <w:uiPriority w:val="99"/>
    <w:semiHidden/>
    <w:unhideWhenUsed/>
    <w:rsid w:val="006A261F"/>
    <w:rPr>
      <w:sz w:val="16"/>
      <w:szCs w:val="16"/>
    </w:rPr>
  </w:style>
  <w:style w:type="paragraph" w:styleId="CommentText">
    <w:name w:val="annotation text"/>
    <w:basedOn w:val="Normal"/>
    <w:link w:val="CommentTextChar"/>
    <w:uiPriority w:val="99"/>
    <w:unhideWhenUsed/>
    <w:rsid w:val="006A261F"/>
    <w:pPr>
      <w:spacing w:line="240" w:lineRule="auto"/>
    </w:pPr>
    <w:rPr>
      <w:sz w:val="20"/>
      <w:szCs w:val="20"/>
    </w:rPr>
  </w:style>
  <w:style w:type="character" w:customStyle="1" w:styleId="CommentTextChar">
    <w:name w:val="Comment Text Char"/>
    <w:basedOn w:val="DefaultParagraphFont"/>
    <w:link w:val="CommentText"/>
    <w:uiPriority w:val="99"/>
    <w:rsid w:val="006A261F"/>
    <w:rPr>
      <w:sz w:val="20"/>
      <w:szCs w:val="20"/>
    </w:rPr>
  </w:style>
  <w:style w:type="paragraph" w:styleId="CommentSubject">
    <w:name w:val="annotation subject"/>
    <w:basedOn w:val="CommentText"/>
    <w:next w:val="CommentText"/>
    <w:link w:val="CommentSubjectChar"/>
    <w:uiPriority w:val="99"/>
    <w:semiHidden/>
    <w:unhideWhenUsed/>
    <w:rsid w:val="006A261F"/>
    <w:rPr>
      <w:b/>
      <w:bCs/>
    </w:rPr>
  </w:style>
  <w:style w:type="character" w:customStyle="1" w:styleId="CommentSubjectChar">
    <w:name w:val="Comment Subject Char"/>
    <w:basedOn w:val="CommentTextChar"/>
    <w:link w:val="CommentSubject"/>
    <w:uiPriority w:val="99"/>
    <w:semiHidden/>
    <w:rsid w:val="006A261F"/>
    <w:rPr>
      <w:b/>
      <w:bCs/>
      <w:sz w:val="20"/>
      <w:szCs w:val="20"/>
    </w:rPr>
  </w:style>
  <w:style w:type="paragraph" w:styleId="FootnoteText">
    <w:name w:val="footnote text"/>
    <w:basedOn w:val="Normal"/>
    <w:link w:val="FootnoteTextChar"/>
    <w:uiPriority w:val="99"/>
    <w:semiHidden/>
    <w:unhideWhenUsed/>
    <w:rsid w:val="00564D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4D6D"/>
    <w:rPr>
      <w:sz w:val="20"/>
      <w:szCs w:val="20"/>
    </w:rPr>
  </w:style>
  <w:style w:type="character" w:styleId="FootnoteReference">
    <w:name w:val="footnote reference"/>
    <w:basedOn w:val="DefaultParagraphFont"/>
    <w:uiPriority w:val="99"/>
    <w:semiHidden/>
    <w:unhideWhenUsed/>
    <w:rsid w:val="00564D6D"/>
    <w:rPr>
      <w:vertAlign w:val="superscript"/>
    </w:rPr>
  </w:style>
  <w:style w:type="paragraph" w:styleId="Revision">
    <w:name w:val="Revision"/>
    <w:hidden/>
    <w:uiPriority w:val="99"/>
    <w:semiHidden/>
    <w:rsid w:val="00867DEE"/>
    <w:pPr>
      <w:spacing w:after="0" w:line="240" w:lineRule="auto"/>
    </w:pPr>
  </w:style>
  <w:style w:type="paragraph" w:styleId="NormalWeb">
    <w:name w:val="Normal (Web)"/>
    <w:basedOn w:val="Normal"/>
    <w:uiPriority w:val="99"/>
    <w:unhideWhenUsed/>
    <w:rsid w:val="000F5156"/>
    <w:pPr>
      <w:spacing w:before="100" w:beforeAutospacing="1" w:after="100" w:afterAutospacing="1" w:line="240" w:lineRule="auto"/>
    </w:pPr>
    <w:rPr>
      <w:rFonts w:ascii="Times New Roman" w:eastAsia="Times New Roman" w:hAnsi="Times New Roman" w:cs="Times New Roman"/>
      <w:sz w:val="24"/>
      <w:szCs w:val="24"/>
      <w:lang w:val="sr-Latn-BA" w:eastAsia="sr-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84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3AD41-4A11-4678-94B9-16383BD38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3235</Words>
  <Characters>18440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jovan.dragumilo</dc:creator>
  <cp:lastModifiedBy>Snezana Marinovic</cp:lastModifiedBy>
  <cp:revision>9</cp:revision>
  <cp:lastPrinted>2019-11-22T09:55:00Z</cp:lastPrinted>
  <dcterms:created xsi:type="dcterms:W3CDTF">2019-11-21T10:50:00Z</dcterms:created>
  <dcterms:modified xsi:type="dcterms:W3CDTF">2019-12-05T06:48:00Z</dcterms:modified>
</cp:coreProperties>
</file>