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8A" w:rsidRPr="00E8232E" w:rsidRDefault="0029078A" w:rsidP="0029078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b/>
          <w:sz w:val="24"/>
          <w:szCs w:val="24"/>
          <w:lang w:val="ru-RU"/>
        </w:rPr>
        <w:t>О Б Р А З Л О Ж Е Њ Е</w:t>
      </w: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>I.  УСТАВНИ ОСНОВ ЗА ДОНОШЕЊЕ ЗАКОНА</w:t>
      </w: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F90253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Уставни основ за закључивање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и потвр</w:t>
      </w:r>
      <w:r>
        <w:rPr>
          <w:rFonts w:ascii="Times New Roman" w:hAnsi="Times New Roman" w:cs="Times New Roman"/>
          <w:sz w:val="23"/>
          <w:szCs w:val="23"/>
          <w:lang w:val="sr-Cyrl-RS"/>
        </w:rPr>
        <w:t>ђ</w:t>
      </w:r>
      <w:r>
        <w:rPr>
          <w:rFonts w:ascii="Times New Roman" w:hAnsi="Times New Roman" w:cs="Times New Roman"/>
          <w:sz w:val="23"/>
          <w:szCs w:val="23"/>
          <w:lang w:val="ru-RU"/>
        </w:rPr>
        <w:t>ивање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F90253">
        <w:rPr>
          <w:rFonts w:ascii="Times New Roman" w:hAnsi="Times New Roman" w:cs="Times New Roman"/>
          <w:sz w:val="23"/>
          <w:szCs w:val="23"/>
          <w:lang w:val="ru-RU"/>
        </w:rPr>
        <w:t xml:space="preserve">Споразума о слободној трговини између Републике Србије, с једне стране и  Евроазијске економске уније и њених држава чланица, с друге стране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садржан је у члану 97. Устава Републике Србије, према коме Република Србија уређује и обезбеђује свој међународни положај и односе са другим државам</w:t>
      </w:r>
      <w:r>
        <w:rPr>
          <w:rFonts w:ascii="Times New Roman" w:hAnsi="Times New Roman" w:cs="Times New Roman"/>
          <w:sz w:val="23"/>
          <w:szCs w:val="23"/>
          <w:lang w:val="ru-RU"/>
        </w:rPr>
        <w:t>а и међународним организацијама и члану 99 став 1. тачка 4.  Устава Републике Србије према коме Народна Скупштина потврђује међународне уговоре кад је законом предвиђена обавеза њиховог потврђивања.</w:t>
      </w:r>
      <w:r w:rsidRPr="00F90253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II.  РАЗЛОЗИ ЗА </w:t>
      </w:r>
      <w:r>
        <w:rPr>
          <w:rFonts w:ascii="Times New Roman" w:hAnsi="Times New Roman" w:cs="Times New Roman"/>
          <w:sz w:val="24"/>
          <w:szCs w:val="24"/>
          <w:lang w:val="ru-RU"/>
        </w:rPr>
        <w:t>ПОТВРЂИВАЊЕ МЕЂУНАРОДНОГ СПОРАЗУМА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9078A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Влада је Закључком 05 Број: 337-925/2019-1 од 23. септембра  2019. године усвојила текст Споразума о слободној трговини између Републике Србије, с једне стране и  Евроазијске економске уније и њених држава чланица, с друге стране.</w:t>
      </w:r>
    </w:p>
    <w:p w:rsidR="0029078A" w:rsidRPr="00E84372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29078A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F90253">
        <w:rPr>
          <w:rFonts w:ascii="Times New Roman" w:hAnsi="Times New Roman" w:cs="Times New Roman"/>
          <w:sz w:val="23"/>
          <w:szCs w:val="23"/>
          <w:lang w:val="ru-RU"/>
        </w:rPr>
        <w:t xml:space="preserve">Споразума о слободној трговини између Републике Србије, с једне стране и  Евроазијске економске уније и њених држава чланица, с друге стране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је потписан 25.октобра 2019. године у Москви. Потписали су га Ана Брнабић, премијер Републике Србије, с једне стране, Никол Пашињан, премијер Републике Јерменије, Сергеј Румас, премијер  Републике Белорусије, Аскар Мамин, премијер Републике Казахстан, Абилгазијев Мухамедкалиј,  премијер Киргиске Републике, Дмитриј Медведев, премијер Руске Федерације и Tигран Саркисјан у име Управног одбора Евроазијске економске комисије, с друге стране.</w:t>
      </w:r>
    </w:p>
    <w:p w:rsidR="0029078A" w:rsidRPr="00E84372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29078A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Потписан је један модеран текст Споразума, у духу и у складу са правилима Светске трговинске организације,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а као почетна основа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узети су важећи билатерални споразуми о слободној трговини које Република Србија има закључене са Руском Федерацијом („Службени лист СРЈ </w:t>
      </w:r>
      <w:r>
        <w:rPr>
          <w:rFonts w:ascii="Times New Roman" w:hAnsi="Times New Roman" w:cs="Times New Roman"/>
          <w:sz w:val="23"/>
          <w:szCs w:val="23"/>
          <w:lang w:val="ru-RU"/>
        </w:rPr>
        <w:t>– Међународни уговори” број 2/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01 „Службени гласник РС – М</w:t>
      </w:r>
      <w:r>
        <w:rPr>
          <w:rFonts w:ascii="Times New Roman" w:hAnsi="Times New Roman" w:cs="Times New Roman"/>
          <w:sz w:val="23"/>
          <w:szCs w:val="23"/>
          <w:lang w:val="ru-RU"/>
        </w:rPr>
        <w:t>еђународни уговори”  бр. 105/09 и 8/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11), Републиком Белорусијом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(„Службени гласник РС - Међународни уго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вори”, бр. 105/09 и 8/11)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и Републиком Казахстан („Службени гласник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РС - Међународни уговори ”, број 11/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10). </w:t>
      </w: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29078A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Високи степен либерализације трговине, који се примењује према важећим споразумима о слободној трговини Републике Србије са Руском Федерацијом, Републиком Белорусијом и Републиком </w:t>
      </w:r>
      <w:r>
        <w:rPr>
          <w:rFonts w:ascii="Times New Roman" w:hAnsi="Times New Roman" w:cs="Times New Roman"/>
          <w:sz w:val="23"/>
          <w:szCs w:val="23"/>
          <w:lang w:val="ru-RU"/>
        </w:rPr>
        <w:t>Казахстан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 је задржан, односно исти ће бити проширен на нове чланице ЕАЕУ – Републику Јерменију и Киргиску Републику, с тим што је Република Србија издејствовала додатну либерализацију за извоз у ЕАЕУ, и то: годишње квоте од 2 хиљаде тона цигарета, 35 хиљада литара чистог алкохола (што је око 90 хиљада литара пића – вињака), 400 тона полутврдог и тврдог крављег сира, неограничене количине козјег и овчијег сира и неограничене количине воћних ракија. Ове концесије ће донекле смањити асиметрију у либерализацији пољопривривредним проиводима која сада постоји у споразуму о слободној трговини са Руском Федерацијом. </w:t>
      </w: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29078A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bookmarkStart w:id="0" w:name="_GoBack"/>
      <w:bookmarkEnd w:id="0"/>
      <w:r w:rsidRPr="00E84372">
        <w:rPr>
          <w:rFonts w:ascii="Times New Roman" w:hAnsi="Times New Roman" w:cs="Times New Roman"/>
          <w:sz w:val="23"/>
          <w:szCs w:val="23"/>
          <w:lang w:val="ru-RU"/>
        </w:rPr>
        <w:lastRenderedPageBreak/>
        <w:t xml:space="preserve">Република Србија је, с друге стране, дала сагласност да се постојеће концесије (из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споразума о слободној трговини са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Руском Федерацијом, Републиком Белорусијом и Републиком Казахстан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) прошире на нове 2 чланице ЕАЕУ- </w:t>
      </w:r>
      <w:r>
        <w:rPr>
          <w:rFonts w:ascii="Times New Roman" w:hAnsi="Times New Roman" w:cs="Times New Roman"/>
          <w:sz w:val="23"/>
          <w:szCs w:val="23"/>
          <w:lang w:val="ru-RU"/>
        </w:rPr>
        <w:t>Републику Јерменију и Киргиску Републику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. Све чланице ЕАЕУ (осим </w:t>
      </w:r>
      <w:r>
        <w:rPr>
          <w:rFonts w:ascii="Times New Roman" w:hAnsi="Times New Roman" w:cs="Times New Roman"/>
          <w:sz w:val="23"/>
          <w:szCs w:val="23"/>
          <w:lang w:val="ru-RU"/>
        </w:rPr>
        <w:t>Руске Федерације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са којом је либерализација пољоприврено-прехрамбеним производима већ сада максимална), добиле су годишњу квоту од 2 хиљаде тона цигарета, 50 хиљ. литара чистог алкохола, 1</w:t>
      </w:r>
      <w:r>
        <w:rPr>
          <w:rFonts w:ascii="Times New Roman" w:hAnsi="Times New Roman" w:cs="Times New Roman"/>
          <w:sz w:val="23"/>
          <w:szCs w:val="23"/>
          <w:lang w:val="ru-RU"/>
        </w:rPr>
        <w:t>00 тона топљеног сира.</w:t>
      </w:r>
    </w:p>
    <w:p w:rsidR="0029078A" w:rsidRPr="00DA667E" w:rsidRDefault="0029078A" w:rsidP="0029078A">
      <w:pPr>
        <w:ind w:firstLine="720"/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>И Република Србија и ЕАЕУ задржале су царине за неколико производа:</w:t>
      </w:r>
    </w:p>
    <w:p w:rsidR="0029078A" w:rsidRPr="00DA667E" w:rsidRDefault="0029078A" w:rsidP="0029078A">
      <w:pPr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1)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Приликом увоза у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Републику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Србију из ЕАЕУ: бели шећер, етил алкохоли, цигарете преко квоте од 2 хиљаде тона, употребљавана моторна возила и гуме, нови трактори и путнички аутомобили (само из Русије). Русији ће бити омогућено да настави увоз у Србију без наплате царина свих пољопривредно-прехрамбених производа, што је и до сада имала као повластицу. </w:t>
      </w:r>
    </w:p>
    <w:p w:rsidR="0029078A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2)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Приликом увоза у ЕАЕУ из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Републике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Србије: живинско месо, неке врсте сирева, бели шећер, вино пенушаво, етил алкохоли, цигарете преко квоте од 2 хиљаде тона, памучне тканине и предива, компресори за расхладне уређаје, путнички аутомобили, трактори, употребљавана моторна возила и употребљаване гуме.  </w:t>
      </w:r>
    </w:p>
    <w:p w:rsidR="0029078A" w:rsidRPr="00DA667E" w:rsidRDefault="0029078A" w:rsidP="0029078A">
      <w:pPr>
        <w:ind w:firstLine="720"/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Споразумом са ЕАЕУ задржавамо повлашћен извоз на руско тржиште, што је био један од главних циљева преговора. Треба имати у виду да се око 90% укупне трговинске размене Републике Србије са  земљама ЕАЕУ односи на </w:t>
      </w:r>
      <w:r>
        <w:rPr>
          <w:rFonts w:ascii="Times New Roman" w:hAnsi="Times New Roman" w:cs="Times New Roman"/>
          <w:sz w:val="23"/>
          <w:szCs w:val="23"/>
          <w:lang w:val="ru-RU"/>
        </w:rPr>
        <w:t>Руску Ф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едерацију. Новим споразумом биће омогућен приступ тржишту ЕАЕУ за око 99% роба из Царинске тарифе (преко 180 милиона људи), а на привредницима је да те погодности искорите. Споразум са ЕАЕУ није користан само за наше привреднике који послују са земљама ЕАЕУ, он је истовремено и важан мотив за долазак страних инвеститора и улагача.</w:t>
      </w:r>
    </w:p>
    <w:p w:rsidR="0029078A" w:rsidRPr="00DA667E" w:rsidRDefault="0029078A" w:rsidP="0029078A">
      <w:pPr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За трговину без наплате царина, роба мора имати «порекло» (као што је и до сада био случај  тј. мора се задовољити тзв. Правило о пореклу од 51%). Режим слободне трговине примењује се на робу која задовољава критеријуме о пореклу робе. Потребно је да роба буде произведена у потпуности у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Републици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Србији или да је прошла довољну обраду/прераду, тако да вредност материјала страног порекла употребљених у процесу производње није већа од 50% вредности робе која се извози. Неће се сматрати довољном обрадом/прерадом поступци очувања робе за време складиштења или превоза, обликовање пошиљки, разврставање, препакивање, прање, чишћење, бојење, једноставни поступци састављања или растављања робе на делове и сл.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>Важи кумулација порекла, што значи да ће се см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атрати да је роба пореклом из Републике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Србије, ако је тамо добијена, а употребљени су материјали из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Републике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Србије, </w:t>
      </w:r>
      <w:r>
        <w:rPr>
          <w:rFonts w:ascii="Times New Roman" w:hAnsi="Times New Roman" w:cs="Times New Roman"/>
          <w:sz w:val="23"/>
          <w:szCs w:val="23"/>
          <w:lang w:val="ru-RU"/>
        </w:rPr>
        <w:t>Републике Казахстан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ru-RU"/>
        </w:rPr>
        <w:t>Републике Белорусије, Руске Федерације, Републике Јерменије и Киргиске Републике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при чему ти материјали не морају да прођу довољну обраду/прераду.</w:t>
      </w:r>
    </w:p>
    <w:p w:rsidR="0029078A" w:rsidRPr="00DA667E" w:rsidRDefault="0029078A" w:rsidP="0029078A">
      <w:pPr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Биће укинуто до сада важеће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„правил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о директне куповине“. 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Овим се остварује потенцијално значајна добит мерена милионима евра за наше велике извознике којима је до сада био оспораван преференцијални статус у трговини са </w:t>
      </w:r>
      <w:r>
        <w:rPr>
          <w:rFonts w:ascii="Times New Roman" w:hAnsi="Times New Roman" w:cs="Times New Roman"/>
          <w:sz w:val="23"/>
          <w:szCs w:val="23"/>
          <w:lang w:val="ru-RU"/>
        </w:rPr>
        <w:t>Руском Федерацијом</w:t>
      </w:r>
      <w:r w:rsidRPr="00E84372">
        <w:rPr>
          <w:rFonts w:ascii="Times New Roman" w:hAnsi="Times New Roman" w:cs="Times New Roman"/>
          <w:sz w:val="23"/>
          <w:szCs w:val="23"/>
          <w:lang w:val="ru-RU"/>
        </w:rPr>
        <w:t xml:space="preserve"> због коришћења посредничких фирми. Као услов за укидање овог правила, српска страна је прихватила руски захтев да се појачају контроле (провером фактура) правних лица које учествују у ланцу куповине како би се спречиле евентуалне злоупотребе преференцијалног статуса.</w:t>
      </w:r>
    </w:p>
    <w:p w:rsidR="0029078A" w:rsidRPr="00E84372" w:rsidRDefault="0029078A" w:rsidP="0029078A">
      <w:pPr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29078A" w:rsidRPr="00E84372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84372">
        <w:rPr>
          <w:rFonts w:ascii="Times New Roman" w:hAnsi="Times New Roman" w:cs="Times New Roman"/>
          <w:sz w:val="23"/>
          <w:szCs w:val="23"/>
          <w:lang w:val="ru-RU"/>
        </w:rPr>
        <w:lastRenderedPageBreak/>
        <w:t>Споразум ће се примењивати након ступања на снагу - када парламенти свих шест држава потписница исти ратификују.</w:t>
      </w: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32E">
        <w:rPr>
          <w:rFonts w:ascii="Times New Roman" w:hAnsi="Times New Roman" w:cs="Times New Roman"/>
          <w:sz w:val="24"/>
          <w:szCs w:val="24"/>
          <w:lang w:val="ru-RU"/>
        </w:rPr>
        <w:t>I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. СТВАРАЊЕ ФИНАНСИЈСКИХ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ОБАВЕЗА ЗА РЕПУБЛИКУ СРБИЈУ 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ИЗВРШ</w:t>
      </w:r>
      <w:r>
        <w:rPr>
          <w:rFonts w:ascii="Times New Roman" w:hAnsi="Times New Roman" w:cs="Times New Roman"/>
          <w:sz w:val="24"/>
          <w:szCs w:val="24"/>
          <w:lang w:val="ru-RU"/>
        </w:rPr>
        <w:t>АВАЊЕМ МЕЂУНАРОДНОГ СПОРАЗУМА</w:t>
      </w: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FA5E6D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Извршавањем </w:t>
      </w:r>
      <w:r w:rsidRPr="00F90253">
        <w:rPr>
          <w:rFonts w:ascii="Times New Roman" w:hAnsi="Times New Roman" w:cs="Times New Roman"/>
          <w:sz w:val="23"/>
          <w:szCs w:val="23"/>
          <w:lang w:val="ru-RU"/>
        </w:rPr>
        <w:t xml:space="preserve">Споразума о слободној трговини између Републике Србије, с једне стране и  Евроазијске економске уније и њених држава чланица, с друге стране 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>не стварају се посебне финансијске обавезе за Републику Србију. Средства потребна за одржавање заседања Заједничк</w:t>
      </w:r>
      <w:r>
        <w:rPr>
          <w:rFonts w:ascii="Times New Roman" w:hAnsi="Times New Roman" w:cs="Times New Roman"/>
          <w:sz w:val="23"/>
          <w:szCs w:val="23"/>
          <w:lang w:val="ru-RU"/>
        </w:rPr>
        <w:t>ог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 коми</w:t>
      </w:r>
      <w:r>
        <w:rPr>
          <w:rFonts w:ascii="Times New Roman" w:hAnsi="Times New Roman" w:cs="Times New Roman"/>
          <w:sz w:val="23"/>
          <w:szCs w:val="23"/>
          <w:lang w:val="ru-RU"/>
        </w:rPr>
        <w:t>тета, који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 ће се формирати након ступања на снагу Споразума, а која ће се одржавати најмање једном у две године, и у складу са договорима са другом страном (члан 28. Споразума), планираће се  Законом о буџету Републике Србије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за сваку годину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, на разделу министарства надлежног за економске односе са иностранством.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29078A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E8232E" w:rsidRDefault="0029078A" w:rsidP="002907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8232E">
        <w:rPr>
          <w:rFonts w:ascii="Times New Roman" w:hAnsi="Times New Roman" w:cs="Times New Roman"/>
          <w:sz w:val="24"/>
          <w:szCs w:val="24"/>
          <w:lang w:val="ru-RU"/>
        </w:rPr>
        <w:t>V. ПРОЦЕНА ИЗНОСА ФИНАНСИЈСКИХ СРЕДСТАВА ПОТРЕБНИХ ЗА ИЗВРШ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АВАЊЕ </w:t>
      </w:r>
      <w:r w:rsidRPr="00F90253">
        <w:rPr>
          <w:rFonts w:ascii="Times New Roman" w:hAnsi="Times New Roman" w:cs="Times New Roman"/>
          <w:sz w:val="24"/>
          <w:szCs w:val="24"/>
          <w:lang w:val="ru-RU"/>
        </w:rPr>
        <w:t>МЕЂУНАРОДНОГ СПОРАЗУМА</w:t>
      </w:r>
    </w:p>
    <w:p w:rsidR="0029078A" w:rsidRPr="00E8232E" w:rsidRDefault="0029078A" w:rsidP="002907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9078A" w:rsidRPr="00612AA1" w:rsidRDefault="0029078A" w:rsidP="0029078A">
      <w:pPr>
        <w:ind w:firstLine="720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За извршавање</w:t>
      </w:r>
      <w:r w:rsidRPr="00FA5E6D">
        <w:rPr>
          <w:rFonts w:ascii="Times New Roman" w:hAnsi="Times New Roman" w:cs="Times New Roman"/>
          <w:sz w:val="23"/>
          <w:szCs w:val="23"/>
          <w:lang w:val="ru-RU"/>
        </w:rPr>
        <w:t xml:space="preserve"> Споразума о слободној трговини између Републике Србије, с једне стране и  Евроазијске економске уније и њених држава чланица, с друге стране не стварају се посебне финансијске обавезе за Републику Србију. Споразумом ће се практично наставити досадашња примена режима слободне трговине са Руском Федерацијом, Републиком Белорусијом и Републиком Казахстан. Имајући у виду да је досадашња робна размена са Републиком Јерменијом и Киргиском Републиком била на веома скромном нивоу, не очекује се да ће укидање царина у трговини са ове две државе значајно утицати на смањење прилива финансијских средстава од наплате царина. За реализацију конкретних активности преузетих овим споразумом, средства ће се у наредним годинама обезбедити на разделу министарства надлежног за економске односе са иностранством, по потреби, а у складу са договорима са државама чланицама ЕАЕУ о одржавању заседања Заједничког комитета (члан 28. Споразума), која се формира након сту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пања на снагу овог Споразума.  </w:t>
      </w: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29078A" w:rsidRPr="00B41907" w:rsidRDefault="0029078A" w:rsidP="0029078A">
      <w:pPr>
        <w:jc w:val="center"/>
        <w:rPr>
          <w:lang w:val="ru-RU"/>
        </w:rPr>
      </w:pPr>
    </w:p>
    <w:p w:rsidR="00136480" w:rsidRDefault="00136480"/>
    <w:sectPr w:rsidR="00136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802"/>
    <w:rsid w:val="00013AE0"/>
    <w:rsid w:val="000859A6"/>
    <w:rsid w:val="0010778F"/>
    <w:rsid w:val="00136480"/>
    <w:rsid w:val="0027659C"/>
    <w:rsid w:val="0029078A"/>
    <w:rsid w:val="002E6E56"/>
    <w:rsid w:val="00307C93"/>
    <w:rsid w:val="00315B74"/>
    <w:rsid w:val="003979B5"/>
    <w:rsid w:val="00415F00"/>
    <w:rsid w:val="00436980"/>
    <w:rsid w:val="004C0FD2"/>
    <w:rsid w:val="004D09B4"/>
    <w:rsid w:val="005542ED"/>
    <w:rsid w:val="005B0ED9"/>
    <w:rsid w:val="005E53AB"/>
    <w:rsid w:val="006A6C33"/>
    <w:rsid w:val="007969CD"/>
    <w:rsid w:val="00900802"/>
    <w:rsid w:val="00906FF4"/>
    <w:rsid w:val="00966ADC"/>
    <w:rsid w:val="009E01A4"/>
    <w:rsid w:val="009E0A38"/>
    <w:rsid w:val="00A82B08"/>
    <w:rsid w:val="00AD4302"/>
    <w:rsid w:val="00B97864"/>
    <w:rsid w:val="00C0127D"/>
    <w:rsid w:val="00C426A4"/>
    <w:rsid w:val="00CE0AAE"/>
    <w:rsid w:val="00D27DDB"/>
    <w:rsid w:val="00D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078A"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078A"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1160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Milica Djurkovic</cp:lastModifiedBy>
  <cp:revision>4</cp:revision>
  <dcterms:created xsi:type="dcterms:W3CDTF">2019-11-28T11:15:00Z</dcterms:created>
  <dcterms:modified xsi:type="dcterms:W3CDTF">2019-11-29T12:45:00Z</dcterms:modified>
</cp:coreProperties>
</file>