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9A1" w:rsidRPr="00DD4ADF" w:rsidRDefault="002169A1" w:rsidP="002169A1">
      <w:pPr>
        <w:jc w:val="center"/>
        <w:rPr>
          <w:rFonts w:ascii="Times New Roman" w:hAnsi="Times New Roman" w:cs="Times New Roman"/>
          <w:b/>
          <w:lang w:val="sr-Cyrl-CS"/>
        </w:rPr>
      </w:pPr>
      <w:r w:rsidRPr="00DD4ADF">
        <w:rPr>
          <w:rFonts w:ascii="Times New Roman" w:hAnsi="Times New Roman" w:cs="Times New Roman"/>
          <w:b/>
          <w:lang w:val="sr-Cyrl-CS"/>
        </w:rPr>
        <w:t>О Б Р А З Л О Ж Е Њ Е</w:t>
      </w:r>
    </w:p>
    <w:p w:rsidR="002169A1" w:rsidRPr="00DD4ADF" w:rsidRDefault="002169A1" w:rsidP="002169A1">
      <w:pPr>
        <w:rPr>
          <w:rFonts w:ascii="Times New Roman" w:hAnsi="Times New Roman" w:cs="Times New Roman"/>
          <w:lang w:val="sr-Cyrl-CS"/>
        </w:rPr>
      </w:pPr>
    </w:p>
    <w:p w:rsidR="00DA0602" w:rsidRPr="00DD4ADF" w:rsidRDefault="00DA0602" w:rsidP="002169A1">
      <w:pPr>
        <w:rPr>
          <w:rFonts w:ascii="Times New Roman" w:hAnsi="Times New Roman" w:cs="Times New Roman"/>
          <w:lang w:val="sr-Cyrl-CS"/>
        </w:rPr>
      </w:pPr>
    </w:p>
    <w:p w:rsidR="002169A1" w:rsidRPr="00DD4ADF" w:rsidRDefault="002169A1" w:rsidP="002169A1">
      <w:pPr>
        <w:rPr>
          <w:rFonts w:ascii="Times New Roman" w:hAnsi="Times New Roman" w:cs="Times New Roman"/>
          <w:lang w:val="sr-Cyrl-CS"/>
        </w:rPr>
      </w:pPr>
    </w:p>
    <w:p w:rsidR="00F46AB4" w:rsidRPr="00DD4ADF" w:rsidRDefault="007A3020" w:rsidP="007A3020">
      <w:pPr>
        <w:widowControl w:val="0"/>
        <w:spacing w:before="120" w:after="120"/>
        <w:rPr>
          <w:rFonts w:ascii="Times New Roman" w:eastAsia="Times New Roman" w:hAnsi="Times New Roman" w:cs="Times New Roman"/>
          <w:b/>
          <w:lang w:val="sr-Cyrl-CS"/>
        </w:rPr>
      </w:pPr>
      <w:r w:rsidRPr="00DD4ADF">
        <w:rPr>
          <w:rFonts w:ascii="Times New Roman" w:eastAsia="Times New Roman" w:hAnsi="Times New Roman" w:cs="Times New Roman"/>
          <w:b/>
          <w:lang w:val="sr-Cyrl-CS"/>
        </w:rPr>
        <w:t xml:space="preserve">I. </w:t>
      </w:r>
      <w:r w:rsidR="002169A1" w:rsidRPr="00DD4ADF">
        <w:rPr>
          <w:rFonts w:ascii="Times New Roman" w:eastAsia="Times New Roman" w:hAnsi="Times New Roman" w:cs="Times New Roman"/>
          <w:b/>
          <w:lang w:val="sr-Cyrl-CS"/>
        </w:rPr>
        <w:t>УСТАВНИ ОСНОВ</w:t>
      </w:r>
      <w:r w:rsidR="00D963E0" w:rsidRPr="00DD4ADF">
        <w:rPr>
          <w:rFonts w:ascii="Times New Roman" w:eastAsia="Times New Roman" w:hAnsi="Times New Roman" w:cs="Times New Roman"/>
          <w:b/>
          <w:lang w:val="sr-Cyrl-CS"/>
        </w:rPr>
        <w:t xml:space="preserve"> ЗА ДОНОШЕЊЕ ЗАКОНА</w:t>
      </w:r>
    </w:p>
    <w:p w:rsidR="002169A1" w:rsidRPr="00DD4ADF" w:rsidRDefault="002169A1" w:rsidP="002169A1">
      <w:pPr>
        <w:widowControl w:val="0"/>
        <w:tabs>
          <w:tab w:val="left" w:pos="720"/>
        </w:tabs>
        <w:spacing w:before="120" w:after="120"/>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Уставни основ за доношење овог закона садржан је у одредбама члана 97. тачка 12. Устава Републике Србије, којима се утврђује да Република Србија, између осталог, уређује и организацију и коришћење простора.</w:t>
      </w:r>
    </w:p>
    <w:p w:rsidR="007A3020" w:rsidRPr="00DD4ADF" w:rsidRDefault="007A3020" w:rsidP="002169A1">
      <w:pPr>
        <w:widowControl w:val="0"/>
        <w:tabs>
          <w:tab w:val="left" w:pos="720"/>
        </w:tabs>
        <w:spacing w:before="120" w:after="120"/>
        <w:jc w:val="both"/>
        <w:rPr>
          <w:rFonts w:ascii="Times New Roman" w:eastAsia="Times New Roman" w:hAnsi="Times New Roman" w:cs="Times New Roman"/>
          <w:lang w:val="sr-Cyrl-CS"/>
        </w:rPr>
      </w:pPr>
    </w:p>
    <w:p w:rsidR="00F46AB4" w:rsidRPr="00DD4ADF" w:rsidRDefault="00DA0602" w:rsidP="00DA0602">
      <w:pPr>
        <w:widowControl w:val="0"/>
        <w:spacing w:before="120" w:after="120"/>
        <w:jc w:val="both"/>
        <w:rPr>
          <w:rFonts w:ascii="Times New Roman" w:eastAsia="Times New Roman" w:hAnsi="Times New Roman" w:cs="Times New Roman"/>
          <w:b/>
          <w:lang w:val="sr-Cyrl-CS"/>
        </w:rPr>
      </w:pPr>
      <w:r w:rsidRPr="00DD4ADF">
        <w:rPr>
          <w:rFonts w:ascii="Times New Roman" w:eastAsia="Times New Roman" w:hAnsi="Times New Roman" w:cs="Times New Roman"/>
          <w:b/>
          <w:lang w:val="sr-Cyrl-CS"/>
        </w:rPr>
        <w:t xml:space="preserve">II. </w:t>
      </w:r>
      <w:r w:rsidR="002169A1" w:rsidRPr="00DD4ADF">
        <w:rPr>
          <w:rFonts w:ascii="Times New Roman" w:eastAsia="Times New Roman" w:hAnsi="Times New Roman" w:cs="Times New Roman"/>
          <w:b/>
          <w:lang w:val="sr-Cyrl-CS"/>
        </w:rPr>
        <w:t>РАЗЛОЗИ ЗА ДОНОШЕЊЕ</w:t>
      </w:r>
      <w:r w:rsidR="00D963E0" w:rsidRPr="00DD4ADF">
        <w:rPr>
          <w:rFonts w:ascii="Times New Roman" w:eastAsia="Times New Roman" w:hAnsi="Times New Roman" w:cs="Times New Roman"/>
          <w:b/>
          <w:lang w:val="sr-Cyrl-CS"/>
        </w:rPr>
        <w:t xml:space="preserve"> ЗАКОНА</w:t>
      </w:r>
    </w:p>
    <w:p w:rsidR="00EE3B14" w:rsidRPr="00DD4ADF" w:rsidRDefault="002169A1" w:rsidP="00EE3B14">
      <w:pPr>
        <w:ind w:firstLine="708"/>
        <w:jc w:val="both"/>
        <w:rPr>
          <w:rFonts w:ascii="Times New Roman" w:hAnsi="Times New Roman" w:cs="Times New Roman"/>
          <w:lang w:val="sr-Cyrl-CS"/>
        </w:rPr>
      </w:pPr>
      <w:r w:rsidRPr="00DD4ADF">
        <w:rPr>
          <w:rFonts w:ascii="Times New Roman" w:hAnsi="Times New Roman" w:cs="Times New Roman"/>
          <w:lang w:val="sr-Cyrl-CS"/>
        </w:rPr>
        <w:t xml:space="preserve"> </w:t>
      </w:r>
      <w:r w:rsidR="00EE3B14" w:rsidRPr="00DD4ADF">
        <w:rPr>
          <w:rFonts w:ascii="Times New Roman" w:hAnsi="Times New Roman" w:cs="Times New Roman"/>
          <w:lang w:val="sr-Cyrl-CS"/>
        </w:rPr>
        <w:t>Министарство грађевинарст</w:t>
      </w:r>
      <w:r w:rsidR="00940CF9">
        <w:rPr>
          <w:rFonts w:ascii="Times New Roman" w:hAnsi="Times New Roman" w:cs="Times New Roman"/>
          <w:lang w:val="sr-Cyrl-CS"/>
        </w:rPr>
        <w:t>ва, саобраћаја и инфраструктуре</w:t>
      </w:r>
      <w:bookmarkStart w:id="0" w:name="_GoBack"/>
      <w:bookmarkEnd w:id="0"/>
      <w:r w:rsidR="00EE3B14" w:rsidRPr="00DD4ADF">
        <w:rPr>
          <w:rFonts w:ascii="Times New Roman" w:hAnsi="Times New Roman" w:cs="Times New Roman"/>
          <w:lang w:val="sr-Cyrl-CS"/>
        </w:rPr>
        <w:t xml:space="preserve"> је према члану 6. став 2. Закона о министарствима („Службени гласник РС”, бр. 44/14, 14/15, 54/15, 96/15 </w:t>
      </w:r>
      <w:r w:rsidR="00D963E0" w:rsidRPr="00DD4ADF">
        <w:rPr>
          <w:rFonts w:ascii="Times New Roman" w:hAnsi="Times New Roman" w:cs="Times New Roman"/>
          <w:lang w:val="sr-Cyrl-CS"/>
        </w:rPr>
        <w:t>–</w:t>
      </w:r>
      <w:r w:rsidR="00EE3B14" w:rsidRPr="00DD4ADF">
        <w:rPr>
          <w:rFonts w:ascii="Times New Roman" w:hAnsi="Times New Roman" w:cs="Times New Roman"/>
          <w:lang w:val="sr-Cyrl-CS"/>
        </w:rPr>
        <w:t xml:space="preserve"> др. закон и 62/17) надлежно за обављање послова државне управе у области железничког, друмског, водног и ваздушног саобраћаја, који се односе између осталог и на реализацију пројеката изградње саобраћајне инфраструктуре и инфраструктурне пројекте од посебног значаја у области нискоградње.</w:t>
      </w:r>
    </w:p>
    <w:p w:rsidR="00EE3B14" w:rsidRPr="00DD4ADF" w:rsidRDefault="00EE3B14" w:rsidP="00EE3B14">
      <w:pPr>
        <w:ind w:firstLine="708"/>
        <w:jc w:val="both"/>
        <w:rPr>
          <w:rFonts w:ascii="Times New Roman" w:hAnsi="Times New Roman" w:cs="Times New Roman"/>
          <w:lang w:val="sr-Cyrl-CS"/>
        </w:rPr>
      </w:pPr>
      <w:r w:rsidRPr="00DD4ADF">
        <w:rPr>
          <w:rFonts w:ascii="Times New Roman" w:hAnsi="Times New Roman" w:cs="Times New Roman"/>
          <w:lang w:val="sr-Cyrl-CS"/>
        </w:rPr>
        <w:t>На основу досадашњег искуства у реализацији ових пројеката, дошло се до закључка да у процесу реализације пројеката пуно вре</w:t>
      </w:r>
      <w:r w:rsidR="003E5615">
        <w:rPr>
          <w:rFonts w:ascii="Times New Roman" w:hAnsi="Times New Roman" w:cs="Times New Roman"/>
          <w:lang w:val="sr-Cyrl-CS"/>
        </w:rPr>
        <w:t>мена одузима решавање имовинско</w:t>
      </w:r>
      <w:r w:rsidRPr="00DD4ADF">
        <w:rPr>
          <w:rFonts w:ascii="Times New Roman" w:hAnsi="Times New Roman" w:cs="Times New Roman"/>
          <w:lang w:val="sr-Cyrl-CS"/>
        </w:rPr>
        <w:t xml:space="preserve">правних односа пре издавања </w:t>
      </w:r>
      <w:r w:rsidR="007F3CCF" w:rsidRPr="00DD4ADF">
        <w:rPr>
          <w:rFonts w:ascii="Times New Roman" w:hAnsi="Times New Roman" w:cs="Times New Roman"/>
          <w:lang w:val="sr-Cyrl-CS"/>
        </w:rPr>
        <w:t>потребних</w:t>
      </w:r>
      <w:r w:rsidRPr="00DD4ADF">
        <w:rPr>
          <w:rFonts w:ascii="Times New Roman" w:hAnsi="Times New Roman" w:cs="Times New Roman"/>
          <w:lang w:val="sr-Cyrl-CS"/>
        </w:rPr>
        <w:t xml:space="preserve"> дозволе и да због тога радови често касне са реализацијом. Ту се мисли на израду Пројеката парцелације и препарцелације, затим спровођење процедура у катастру по тим пројектима и на крају сам процес експропријације, који је дуготрајан за линијске инфраструктурне објекте (путеве, пруге и сл</w:t>
      </w:r>
      <w:r w:rsidR="00D30DD0" w:rsidRPr="00DD4ADF">
        <w:rPr>
          <w:rFonts w:ascii="Times New Roman" w:hAnsi="Times New Roman" w:cs="Times New Roman"/>
          <w:lang w:val="sr-Cyrl-CS"/>
        </w:rPr>
        <w:t>.</w:t>
      </w:r>
      <w:r w:rsidRPr="00DD4ADF">
        <w:rPr>
          <w:rFonts w:ascii="Times New Roman" w:hAnsi="Times New Roman" w:cs="Times New Roman"/>
          <w:lang w:val="sr-Cyrl-CS"/>
        </w:rPr>
        <w:t>), јер се ти објекти планирају, пројектују и граде на више хиљада катастарских парцела, за чије је решавање потребно најмање годину дана, некад и више, зависно од проблема на које се наиђе у току експропријације (нелегални објекти, чекање решавања захтева за легализацију за те објекте, неуписани објекти у катастру, расељавање становништва, жалбе на решења о упису у катастар, жалбе на решења о експропријацији и сл</w:t>
      </w:r>
      <w:r w:rsidR="00D30DD0" w:rsidRPr="00DD4ADF">
        <w:rPr>
          <w:rFonts w:ascii="Times New Roman" w:hAnsi="Times New Roman" w:cs="Times New Roman"/>
          <w:lang w:val="sr-Cyrl-CS"/>
        </w:rPr>
        <w:t>.</w:t>
      </w:r>
      <w:r w:rsidRPr="00DD4ADF">
        <w:rPr>
          <w:rFonts w:ascii="Times New Roman" w:hAnsi="Times New Roman" w:cs="Times New Roman"/>
          <w:lang w:val="sr-Cyrl-CS"/>
        </w:rPr>
        <w:t xml:space="preserve">). </w:t>
      </w:r>
    </w:p>
    <w:p w:rsidR="008B1E03" w:rsidRPr="00DD4ADF" w:rsidRDefault="00EE3B14" w:rsidP="008B1E03">
      <w:pPr>
        <w:ind w:firstLine="708"/>
        <w:jc w:val="both"/>
        <w:rPr>
          <w:rFonts w:ascii="Times New Roman" w:hAnsi="Times New Roman" w:cs="Times New Roman"/>
          <w:lang w:val="sr-Cyrl-CS"/>
        </w:rPr>
      </w:pPr>
      <w:r w:rsidRPr="00DD4ADF">
        <w:rPr>
          <w:rFonts w:ascii="Times New Roman" w:hAnsi="Times New Roman" w:cs="Times New Roman"/>
          <w:lang w:val="sr-Cyrl-CS"/>
        </w:rPr>
        <w:t>Министарство грађевинарства, саобраћаја и инфраструктуре је у свом плану рада и б</w:t>
      </w:r>
      <w:r w:rsidR="002C3723" w:rsidRPr="00DD4ADF">
        <w:rPr>
          <w:rFonts w:ascii="Times New Roman" w:hAnsi="Times New Roman" w:cs="Times New Roman"/>
          <w:lang w:val="sr-Cyrl-CS"/>
        </w:rPr>
        <w:t>уџету за 2020</w:t>
      </w:r>
      <w:r w:rsidRPr="00DD4ADF">
        <w:rPr>
          <w:rFonts w:ascii="Times New Roman" w:hAnsi="Times New Roman" w:cs="Times New Roman"/>
          <w:lang w:val="sr-Cyrl-CS"/>
        </w:rPr>
        <w:t>. годину (са планом и за 202</w:t>
      </w:r>
      <w:r w:rsidR="002C3723" w:rsidRPr="00DD4ADF">
        <w:rPr>
          <w:rFonts w:ascii="Times New Roman" w:hAnsi="Times New Roman" w:cs="Times New Roman"/>
          <w:lang w:val="sr-Cyrl-CS"/>
        </w:rPr>
        <w:t>1</w:t>
      </w:r>
      <w:r w:rsidRPr="00DD4ADF">
        <w:rPr>
          <w:rFonts w:ascii="Times New Roman" w:hAnsi="Times New Roman" w:cs="Times New Roman"/>
          <w:lang w:val="sr-Cyrl-CS"/>
        </w:rPr>
        <w:t>. и 202</w:t>
      </w:r>
      <w:r w:rsidR="002C3723" w:rsidRPr="00DD4ADF">
        <w:rPr>
          <w:rFonts w:ascii="Times New Roman" w:hAnsi="Times New Roman" w:cs="Times New Roman"/>
          <w:lang w:val="sr-Cyrl-CS"/>
        </w:rPr>
        <w:t>2</w:t>
      </w:r>
      <w:r w:rsidRPr="00DD4ADF">
        <w:rPr>
          <w:rFonts w:ascii="Times New Roman" w:hAnsi="Times New Roman" w:cs="Times New Roman"/>
          <w:lang w:val="sr-Cyrl-CS"/>
        </w:rPr>
        <w:t>. годину), планирало отпочињање реализације пројеката из новог инвестиционог циклуса, чија вредност је процењена на око 5 милијарди евра улагања у инфраструктурне пројекте. Ту су пројекти од значаја за Републику Србију и то у путној инфраструктури: изградња аутопута Е-763, деониц</w:t>
      </w:r>
      <w:r w:rsidR="000F2ADC" w:rsidRPr="00DD4ADF">
        <w:rPr>
          <w:rFonts w:ascii="Times New Roman" w:hAnsi="Times New Roman" w:cs="Times New Roman"/>
          <w:lang w:val="sr-Cyrl-CS"/>
        </w:rPr>
        <w:t>е</w:t>
      </w:r>
      <w:r w:rsidRPr="00DD4ADF">
        <w:rPr>
          <w:rFonts w:ascii="Times New Roman" w:hAnsi="Times New Roman" w:cs="Times New Roman"/>
          <w:lang w:val="sr-Cyrl-CS"/>
        </w:rPr>
        <w:t>: Прељина – Пожега</w:t>
      </w:r>
      <w:r w:rsidR="000F2ADC" w:rsidRPr="00DD4ADF">
        <w:rPr>
          <w:rFonts w:ascii="Times New Roman" w:hAnsi="Times New Roman" w:cs="Times New Roman"/>
          <w:lang w:val="sr-Cyrl-CS"/>
        </w:rPr>
        <w:t xml:space="preserve"> и Пожега </w:t>
      </w:r>
      <w:r w:rsidR="002B7A04" w:rsidRPr="00DD4ADF">
        <w:rPr>
          <w:rFonts w:ascii="Times New Roman" w:hAnsi="Times New Roman" w:cs="Times New Roman"/>
          <w:lang w:val="sr-Cyrl-CS"/>
        </w:rPr>
        <w:t>–</w:t>
      </w:r>
      <w:r w:rsidR="000F2ADC" w:rsidRPr="00DD4ADF">
        <w:rPr>
          <w:rFonts w:ascii="Times New Roman" w:hAnsi="Times New Roman" w:cs="Times New Roman"/>
          <w:lang w:val="sr-Cyrl-CS"/>
        </w:rPr>
        <w:t xml:space="preserve"> Бољаре</w:t>
      </w:r>
      <w:r w:rsidRPr="00DD4ADF">
        <w:rPr>
          <w:rFonts w:ascii="Times New Roman" w:hAnsi="Times New Roman" w:cs="Times New Roman"/>
          <w:lang w:val="sr-Cyrl-CS"/>
        </w:rPr>
        <w:t xml:space="preserve">, изградња „Моравског коридора” деоница Појате – Прељина, изградња аутопута Београд – Сарајево, изградња „Фрушкогорског коридора” деоница Нови Сад – Рума, изградња </w:t>
      </w:r>
      <w:r w:rsidR="000F2ADC" w:rsidRPr="00DD4ADF">
        <w:rPr>
          <w:rFonts w:ascii="Times New Roman" w:hAnsi="Times New Roman" w:cs="Times New Roman"/>
          <w:lang w:val="sr-Cyrl-CS"/>
        </w:rPr>
        <w:t>државног пута</w:t>
      </w:r>
      <w:r w:rsidRPr="00DD4ADF">
        <w:rPr>
          <w:rFonts w:ascii="Times New Roman" w:hAnsi="Times New Roman" w:cs="Times New Roman"/>
          <w:lang w:val="sr-Cyrl-CS"/>
        </w:rPr>
        <w:t xml:space="preserve"> Рума – Шабац (аутопут) и Шабац – Лозница (брза саобраћајница),</w:t>
      </w:r>
      <w:r w:rsidR="008B1E03" w:rsidRPr="00DD4ADF">
        <w:rPr>
          <w:rFonts w:ascii="Times New Roman" w:hAnsi="Times New Roman" w:cs="Times New Roman"/>
          <w:lang w:val="sr-Cyrl-CS"/>
        </w:rPr>
        <w:t xml:space="preserve"> изградња аутопута Београд </w:t>
      </w:r>
      <w:r w:rsidR="002B7A04" w:rsidRPr="00DD4ADF">
        <w:rPr>
          <w:rFonts w:ascii="Times New Roman" w:hAnsi="Times New Roman" w:cs="Times New Roman"/>
          <w:lang w:val="sr-Cyrl-CS"/>
        </w:rPr>
        <w:t>–</w:t>
      </w:r>
      <w:r w:rsidR="008B1E03" w:rsidRPr="00DD4ADF">
        <w:rPr>
          <w:rFonts w:ascii="Times New Roman" w:hAnsi="Times New Roman" w:cs="Times New Roman"/>
          <w:lang w:val="sr-Cyrl-CS"/>
        </w:rPr>
        <w:t xml:space="preserve"> Зрењанин </w:t>
      </w:r>
      <w:r w:rsidR="002B7A04" w:rsidRPr="00DD4ADF">
        <w:rPr>
          <w:rFonts w:ascii="Times New Roman" w:hAnsi="Times New Roman" w:cs="Times New Roman"/>
          <w:lang w:val="sr-Cyrl-CS"/>
        </w:rPr>
        <w:t>–</w:t>
      </w:r>
      <w:r w:rsidR="008B1E03" w:rsidRPr="00DD4ADF">
        <w:rPr>
          <w:rFonts w:ascii="Times New Roman" w:hAnsi="Times New Roman" w:cs="Times New Roman"/>
          <w:lang w:val="sr-Cyrl-CS"/>
        </w:rPr>
        <w:t xml:space="preserve"> Нови Сад, </w:t>
      </w:r>
      <w:r w:rsidRPr="00DD4ADF">
        <w:rPr>
          <w:rFonts w:ascii="Times New Roman" w:hAnsi="Times New Roman" w:cs="Times New Roman"/>
          <w:lang w:val="sr-Cyrl-CS"/>
        </w:rPr>
        <w:t xml:space="preserve">изградња аутопута Ниш – Мердаре, </w:t>
      </w:r>
      <w:r w:rsidR="000F2ADC" w:rsidRPr="00DD4ADF">
        <w:rPr>
          <w:rFonts w:ascii="Times New Roman" w:hAnsi="Times New Roman" w:cs="Times New Roman"/>
          <w:lang w:val="sr-Cyrl-CS"/>
        </w:rPr>
        <w:t xml:space="preserve">изградња </w:t>
      </w:r>
      <w:r w:rsidRPr="00DD4ADF">
        <w:rPr>
          <w:rFonts w:ascii="Times New Roman" w:hAnsi="Times New Roman" w:cs="Times New Roman"/>
          <w:lang w:val="sr-Cyrl-CS"/>
        </w:rPr>
        <w:t>Обилазниц</w:t>
      </w:r>
      <w:r w:rsidR="000F2ADC" w:rsidRPr="00DD4ADF">
        <w:rPr>
          <w:rFonts w:ascii="Times New Roman" w:hAnsi="Times New Roman" w:cs="Times New Roman"/>
          <w:lang w:val="sr-Cyrl-CS"/>
        </w:rPr>
        <w:t>е</w:t>
      </w:r>
      <w:r w:rsidRPr="00DD4ADF">
        <w:rPr>
          <w:rFonts w:ascii="Times New Roman" w:hAnsi="Times New Roman" w:cs="Times New Roman"/>
          <w:lang w:val="sr-Cyrl-CS"/>
        </w:rPr>
        <w:t xml:space="preserve"> око Београда</w:t>
      </w:r>
      <w:r w:rsidR="000F2ADC" w:rsidRPr="00DD4ADF">
        <w:rPr>
          <w:rFonts w:ascii="Times New Roman" w:hAnsi="Times New Roman" w:cs="Times New Roman"/>
          <w:lang w:val="sr-Cyrl-CS"/>
        </w:rPr>
        <w:t>, С</w:t>
      </w:r>
      <w:r w:rsidRPr="00DD4ADF">
        <w:rPr>
          <w:rFonts w:ascii="Times New Roman" w:hAnsi="Times New Roman" w:cs="Times New Roman"/>
          <w:lang w:val="sr-Cyrl-CS"/>
        </w:rPr>
        <w:t>ектори 4, 5 и 6</w:t>
      </w:r>
      <w:r w:rsidR="000F2ADC" w:rsidRPr="00DD4ADF">
        <w:rPr>
          <w:rFonts w:ascii="Times New Roman" w:hAnsi="Times New Roman" w:cs="Times New Roman"/>
          <w:lang w:val="sr-Cyrl-CS"/>
        </w:rPr>
        <w:t xml:space="preserve"> и Сектор Ц, државни</w:t>
      </w:r>
      <w:r w:rsidR="002C3723" w:rsidRPr="00DD4ADF">
        <w:rPr>
          <w:rFonts w:ascii="Times New Roman" w:hAnsi="Times New Roman" w:cs="Times New Roman"/>
          <w:lang w:val="sr-Cyrl-CS"/>
        </w:rPr>
        <w:t xml:space="preserve"> пут</w:t>
      </w:r>
      <w:r w:rsidR="000F2ADC" w:rsidRPr="00DD4ADF">
        <w:rPr>
          <w:rFonts w:ascii="Times New Roman" w:hAnsi="Times New Roman" w:cs="Times New Roman"/>
          <w:lang w:val="sr-Cyrl-CS"/>
        </w:rPr>
        <w:t>еви</w:t>
      </w:r>
      <w:r w:rsidRPr="00DD4ADF">
        <w:rPr>
          <w:rFonts w:ascii="Times New Roman" w:hAnsi="Times New Roman" w:cs="Times New Roman"/>
          <w:lang w:val="sr-Cyrl-CS"/>
        </w:rPr>
        <w:t xml:space="preserve"> Крагујевац – </w:t>
      </w:r>
      <w:r w:rsidR="00F75535" w:rsidRPr="00DD4ADF">
        <w:rPr>
          <w:rFonts w:ascii="Times New Roman" w:hAnsi="Times New Roman" w:cs="Times New Roman"/>
          <w:lang w:val="sr-Cyrl-CS"/>
        </w:rPr>
        <w:t xml:space="preserve">Баточина и Ваљево </w:t>
      </w:r>
      <w:r w:rsidR="002B7A04" w:rsidRPr="00DD4ADF">
        <w:rPr>
          <w:rFonts w:ascii="Times New Roman" w:hAnsi="Times New Roman" w:cs="Times New Roman"/>
          <w:lang w:val="sr-Cyrl-CS"/>
        </w:rPr>
        <w:t>–</w:t>
      </w:r>
      <w:r w:rsidR="00F75535" w:rsidRPr="00DD4ADF">
        <w:rPr>
          <w:rFonts w:ascii="Times New Roman" w:hAnsi="Times New Roman" w:cs="Times New Roman"/>
          <w:lang w:val="sr-Cyrl-CS"/>
        </w:rPr>
        <w:t xml:space="preserve"> Иверак</w:t>
      </w:r>
      <w:r w:rsidR="000F2ADC" w:rsidRPr="00DD4ADF">
        <w:rPr>
          <w:rFonts w:ascii="Times New Roman" w:hAnsi="Times New Roman" w:cs="Times New Roman"/>
          <w:lang w:val="sr-Cyrl-CS"/>
        </w:rPr>
        <w:t>,</w:t>
      </w:r>
      <w:r w:rsidR="00F75535" w:rsidRPr="00DD4ADF">
        <w:rPr>
          <w:rFonts w:ascii="Times New Roman" w:hAnsi="Times New Roman" w:cs="Times New Roman"/>
          <w:lang w:val="sr-Cyrl-CS"/>
        </w:rPr>
        <w:t xml:space="preserve"> затим новопланирани пут „Вожд Карађорђе</w:t>
      </w:r>
      <w:r w:rsidR="00912266" w:rsidRPr="00DD4ADF">
        <w:rPr>
          <w:rFonts w:ascii="Times New Roman" w:hAnsi="Times New Roman" w:cs="Times New Roman"/>
          <w:lang w:val="sr-Cyrl-CS"/>
        </w:rPr>
        <w:t>”</w:t>
      </w:r>
      <w:r w:rsidR="00F75535" w:rsidRPr="00DD4ADF">
        <w:rPr>
          <w:rFonts w:ascii="Times New Roman" w:hAnsi="Times New Roman" w:cs="Times New Roman"/>
          <w:lang w:val="sr-Cyrl-CS"/>
        </w:rPr>
        <w:t>, који ће повезати Шумадију са истоком Србије,</w:t>
      </w:r>
      <w:r w:rsidR="008B1E03" w:rsidRPr="00DD4ADF">
        <w:rPr>
          <w:rFonts w:ascii="Times New Roman" w:hAnsi="Times New Roman" w:cs="Times New Roman"/>
          <w:lang w:val="sr-Cyrl-CS"/>
        </w:rPr>
        <w:t xml:space="preserve"> те изградња нових брзих саобраћајница, </w:t>
      </w:r>
      <w:r w:rsidRPr="00DD4ADF">
        <w:rPr>
          <w:rFonts w:ascii="Times New Roman" w:hAnsi="Times New Roman" w:cs="Times New Roman"/>
          <w:lang w:val="sr-Cyrl-CS"/>
        </w:rPr>
        <w:t>затим у железничкој: изградња брзе пруге Београд – Будимпешта,</w:t>
      </w:r>
      <w:r w:rsidR="008B1E03" w:rsidRPr="00DD4ADF">
        <w:rPr>
          <w:rFonts w:ascii="Times New Roman" w:hAnsi="Times New Roman" w:cs="Times New Roman"/>
          <w:lang w:val="sr-Cyrl-CS"/>
        </w:rPr>
        <w:t xml:space="preserve"> Београдски метро,</w:t>
      </w:r>
      <w:r w:rsidRPr="00DD4ADF">
        <w:rPr>
          <w:rFonts w:ascii="Times New Roman" w:hAnsi="Times New Roman" w:cs="Times New Roman"/>
          <w:lang w:val="sr-Cyrl-CS"/>
        </w:rPr>
        <w:t xml:space="preserve"> реконструкција пруге Јајинци – Мала Крсна, реконструкција пруге Ниш – Димитровград, реконстру</w:t>
      </w:r>
      <w:r w:rsidR="008B1E03" w:rsidRPr="00DD4ADF">
        <w:rPr>
          <w:rFonts w:ascii="Times New Roman" w:hAnsi="Times New Roman" w:cs="Times New Roman"/>
          <w:lang w:val="sr-Cyrl-CS"/>
        </w:rPr>
        <w:t>кција пруге Ниш – Брестовац, ре</w:t>
      </w:r>
      <w:r w:rsidR="007F3CCF" w:rsidRPr="00DD4ADF">
        <w:rPr>
          <w:rFonts w:ascii="Times New Roman" w:hAnsi="Times New Roman" w:cs="Times New Roman"/>
          <w:lang w:val="sr-Cyrl-CS"/>
        </w:rPr>
        <w:t>конструкција регионалних пруга и др.</w:t>
      </w:r>
    </w:p>
    <w:p w:rsidR="007A3020" w:rsidRPr="00DD4ADF" w:rsidRDefault="007A3020" w:rsidP="008B1E03">
      <w:pPr>
        <w:ind w:firstLine="708"/>
        <w:jc w:val="both"/>
        <w:rPr>
          <w:rFonts w:ascii="Times New Roman" w:hAnsi="Times New Roman" w:cs="Times New Roman"/>
          <w:lang w:val="sr-Cyrl-CS"/>
        </w:rPr>
      </w:pPr>
    </w:p>
    <w:p w:rsidR="007A3020" w:rsidRPr="00DD4ADF" w:rsidRDefault="007A3020" w:rsidP="008B1E03">
      <w:pPr>
        <w:ind w:firstLine="708"/>
        <w:jc w:val="both"/>
        <w:rPr>
          <w:rFonts w:ascii="Times New Roman" w:hAnsi="Times New Roman" w:cs="Times New Roman"/>
          <w:lang w:val="sr-Cyrl-CS"/>
        </w:rPr>
      </w:pPr>
    </w:p>
    <w:p w:rsidR="000F2ADC" w:rsidRPr="00DD4ADF" w:rsidRDefault="000F2ADC" w:rsidP="00EE3B14">
      <w:pPr>
        <w:ind w:firstLine="708"/>
        <w:jc w:val="both"/>
        <w:rPr>
          <w:rFonts w:ascii="Times New Roman" w:hAnsi="Times New Roman" w:cs="Times New Roman"/>
          <w:lang w:val="sr-Cyrl-CS"/>
        </w:rPr>
      </w:pPr>
      <w:r w:rsidRPr="00DD4ADF">
        <w:rPr>
          <w:rFonts w:ascii="Times New Roman" w:hAnsi="Times New Roman" w:cs="Times New Roman"/>
          <w:lang w:val="sr-Cyrl-CS"/>
        </w:rPr>
        <w:lastRenderedPageBreak/>
        <w:t>Уз изградњу наведених нових државних путева планирана је реконструкција и</w:t>
      </w:r>
      <w:r w:rsidR="00F75535" w:rsidRPr="00DD4ADF">
        <w:rPr>
          <w:rFonts w:ascii="Times New Roman" w:hAnsi="Times New Roman" w:cs="Times New Roman"/>
          <w:lang w:val="sr-Cyrl-CS"/>
        </w:rPr>
        <w:t xml:space="preserve"> рехабилитација</w:t>
      </w:r>
      <w:r w:rsidRPr="00DD4ADF">
        <w:rPr>
          <w:rFonts w:ascii="Times New Roman" w:hAnsi="Times New Roman" w:cs="Times New Roman"/>
          <w:lang w:val="sr-Cyrl-CS"/>
        </w:rPr>
        <w:t xml:space="preserve"> јавних путева</w:t>
      </w:r>
      <w:r w:rsidR="008B1E03" w:rsidRPr="00DD4ADF">
        <w:rPr>
          <w:rFonts w:ascii="Times New Roman" w:hAnsi="Times New Roman" w:cs="Times New Roman"/>
          <w:lang w:val="sr-Cyrl-CS"/>
        </w:rPr>
        <w:t xml:space="preserve"> у дужини од 5.000 </w:t>
      </w:r>
      <w:r w:rsidR="00FF73C4" w:rsidRPr="00DD4ADF">
        <w:rPr>
          <w:rFonts w:ascii="Times New Roman" w:hAnsi="Times New Roman" w:cs="Times New Roman"/>
          <w:lang w:val="sr-Cyrl-CS"/>
        </w:rPr>
        <w:t>km</w:t>
      </w:r>
      <w:r w:rsidRPr="00DD4ADF">
        <w:rPr>
          <w:rFonts w:ascii="Times New Roman" w:hAnsi="Times New Roman" w:cs="Times New Roman"/>
          <w:lang w:val="sr-Cyrl-CS"/>
        </w:rPr>
        <w:t>, ради побољшања</w:t>
      </w:r>
      <w:r w:rsidR="008B1E03" w:rsidRPr="00DD4ADF">
        <w:rPr>
          <w:rFonts w:ascii="Times New Roman" w:hAnsi="Times New Roman" w:cs="Times New Roman"/>
          <w:lang w:val="sr-Cyrl-CS"/>
        </w:rPr>
        <w:t xml:space="preserve"> постојеће</w:t>
      </w:r>
      <w:r w:rsidR="00F75535" w:rsidRPr="00DD4ADF">
        <w:rPr>
          <w:rFonts w:ascii="Times New Roman" w:hAnsi="Times New Roman" w:cs="Times New Roman"/>
          <w:lang w:val="sr-Cyrl-CS"/>
        </w:rPr>
        <w:t xml:space="preserve"> </w:t>
      </w:r>
      <w:r w:rsidR="008B1E03" w:rsidRPr="00DD4ADF">
        <w:rPr>
          <w:rFonts w:ascii="Times New Roman" w:hAnsi="Times New Roman" w:cs="Times New Roman"/>
          <w:lang w:val="sr-Cyrl-CS"/>
        </w:rPr>
        <w:t xml:space="preserve">путне мреже </w:t>
      </w:r>
      <w:r w:rsidR="00F75535" w:rsidRPr="00DD4ADF">
        <w:rPr>
          <w:rFonts w:ascii="Times New Roman" w:hAnsi="Times New Roman" w:cs="Times New Roman"/>
          <w:lang w:val="sr-Cyrl-CS"/>
        </w:rPr>
        <w:t>Србиј</w:t>
      </w:r>
      <w:r w:rsidR="008B1E03" w:rsidRPr="00DD4ADF">
        <w:rPr>
          <w:rFonts w:ascii="Times New Roman" w:hAnsi="Times New Roman" w:cs="Times New Roman"/>
          <w:lang w:val="sr-Cyrl-CS"/>
        </w:rPr>
        <w:t>е</w:t>
      </w:r>
      <w:r w:rsidR="00F75535" w:rsidRPr="00DD4ADF">
        <w:rPr>
          <w:rFonts w:ascii="Times New Roman" w:hAnsi="Times New Roman" w:cs="Times New Roman"/>
          <w:lang w:val="sr-Cyrl-CS"/>
        </w:rPr>
        <w:t>, као и реконструкција и рехабилитација јавне железничке инфраструктуре, ради побољшања квалитета исте.</w:t>
      </w:r>
    </w:p>
    <w:p w:rsidR="000F2ADC" w:rsidRPr="00DD4ADF" w:rsidRDefault="00EE3B14" w:rsidP="00EE3B14">
      <w:pPr>
        <w:ind w:firstLine="708"/>
        <w:jc w:val="both"/>
        <w:rPr>
          <w:rFonts w:ascii="Times New Roman" w:hAnsi="Times New Roman" w:cs="Times New Roman"/>
          <w:lang w:val="sr-Cyrl-CS"/>
        </w:rPr>
      </w:pPr>
      <w:r w:rsidRPr="00DD4ADF">
        <w:rPr>
          <w:rFonts w:ascii="Times New Roman" w:hAnsi="Times New Roman" w:cs="Times New Roman"/>
          <w:lang w:val="sr-Cyrl-CS"/>
        </w:rPr>
        <w:t>Сви ови пројекти представљају линијске инфраструктурне објекте, који се граде у дужинама од неколико десетина километара и на неколико хиљада катастарских парцела. Како би се убрзао почетак изградње</w:t>
      </w:r>
      <w:r w:rsidR="000F2ADC" w:rsidRPr="00DD4ADF">
        <w:rPr>
          <w:rFonts w:ascii="Times New Roman" w:hAnsi="Times New Roman" w:cs="Times New Roman"/>
          <w:lang w:val="sr-Cyrl-CS"/>
        </w:rPr>
        <w:t xml:space="preserve"> и реконструкције</w:t>
      </w:r>
      <w:r w:rsidRPr="00DD4ADF">
        <w:rPr>
          <w:rFonts w:ascii="Times New Roman" w:hAnsi="Times New Roman" w:cs="Times New Roman"/>
          <w:lang w:val="sr-Cyrl-CS"/>
        </w:rPr>
        <w:t xml:space="preserve"> ових објеката, потребно је </w:t>
      </w:r>
      <w:r w:rsidR="000F2ADC" w:rsidRPr="00DD4ADF">
        <w:rPr>
          <w:rFonts w:ascii="Times New Roman" w:hAnsi="Times New Roman" w:cs="Times New Roman"/>
          <w:lang w:val="sr-Cyrl-CS"/>
        </w:rPr>
        <w:t>донети овај закон, како би се омогућила бржа и једноставнија реализација пројекта, од процеса прибављања земљишта, до издавања неопходних дозвола, те убрзање процеса јавних набавки приликом неопходних за реализацију ових пројеката од значаја за Републику Србију.</w:t>
      </w:r>
    </w:p>
    <w:p w:rsidR="00EE3B14" w:rsidRPr="00DD4ADF" w:rsidRDefault="00EE3B14" w:rsidP="00EE3B14">
      <w:pPr>
        <w:ind w:firstLine="708"/>
        <w:jc w:val="both"/>
        <w:rPr>
          <w:rFonts w:ascii="Times New Roman" w:hAnsi="Times New Roman" w:cs="Times New Roman"/>
          <w:lang w:val="sr-Cyrl-CS"/>
        </w:rPr>
      </w:pPr>
      <w:r w:rsidRPr="00DD4ADF">
        <w:rPr>
          <w:rFonts w:ascii="Times New Roman" w:hAnsi="Times New Roman" w:cs="Times New Roman"/>
          <w:lang w:val="sr-Cyrl-CS"/>
        </w:rPr>
        <w:t>За све наведене пројекте обезбеђена су средства у буџету Републике Србије и гаранције за кредите, за које су преговори са банкама у току за обезбеђивање што повољнијих услова кредитирања. Усвајањем оваквог законског решења, убрзала би се реализација пројеката и тиме би Република Србија била у ситуацији да плаћа мање накнаде банкама на неискоришћена средства из кредита, а допринело би се и већој искоришћености средства из буџета Републике Србије.</w:t>
      </w:r>
    </w:p>
    <w:p w:rsidR="0012732B" w:rsidRPr="00DD4ADF" w:rsidRDefault="0012732B" w:rsidP="0012732B">
      <w:pPr>
        <w:ind w:firstLine="708"/>
        <w:jc w:val="both"/>
        <w:rPr>
          <w:rFonts w:ascii="Times New Roman" w:hAnsi="Times New Roman" w:cs="Times New Roman"/>
          <w:lang w:val="sr-Cyrl-CS"/>
        </w:rPr>
      </w:pPr>
      <w:r w:rsidRPr="00DD4ADF">
        <w:rPr>
          <w:rFonts w:ascii="Times New Roman" w:hAnsi="Times New Roman" w:cs="Times New Roman"/>
          <w:lang w:val="sr-Cyrl-CS"/>
        </w:rPr>
        <w:t>Сви пројекти планирани у новом инвестиц</w:t>
      </w:r>
      <w:r w:rsidR="00912266" w:rsidRPr="00DD4ADF">
        <w:rPr>
          <w:rFonts w:ascii="Times New Roman" w:hAnsi="Times New Roman" w:cs="Times New Roman"/>
          <w:lang w:val="sr-Cyrl-CS"/>
        </w:rPr>
        <w:t>и</w:t>
      </w:r>
      <w:r w:rsidRPr="00DD4ADF">
        <w:rPr>
          <w:rFonts w:ascii="Times New Roman" w:hAnsi="Times New Roman" w:cs="Times New Roman"/>
          <w:lang w:val="sr-Cyrl-CS"/>
        </w:rPr>
        <w:t>оном циклусу имаће позитивне ефекте, који ће се огледати кроз временске уштеде, снижавање трошкова транспорта и побољшања приступачности свих делова Републике Србије, као и  повећање безбедности саобраћаја на целокупној мрежи путева</w:t>
      </w:r>
      <w:r w:rsidR="0003123F" w:rsidRPr="00DD4ADF">
        <w:rPr>
          <w:rFonts w:ascii="Times New Roman" w:hAnsi="Times New Roman" w:cs="Times New Roman"/>
          <w:lang w:val="sr-Cyrl-CS"/>
        </w:rPr>
        <w:t xml:space="preserve"> и пруга</w:t>
      </w:r>
      <w:r w:rsidRPr="00DD4ADF">
        <w:rPr>
          <w:rFonts w:ascii="Times New Roman" w:hAnsi="Times New Roman" w:cs="Times New Roman"/>
          <w:lang w:val="sr-Cyrl-CS"/>
        </w:rPr>
        <w:t xml:space="preserve"> у Србији.</w:t>
      </w:r>
    </w:p>
    <w:p w:rsidR="0012732B" w:rsidRPr="00DD4ADF" w:rsidRDefault="0012732B" w:rsidP="0012732B">
      <w:pPr>
        <w:ind w:firstLine="708"/>
        <w:jc w:val="both"/>
        <w:rPr>
          <w:rFonts w:ascii="Times New Roman" w:hAnsi="Times New Roman" w:cs="Times New Roman"/>
          <w:lang w:val="sr-Cyrl-CS"/>
        </w:rPr>
      </w:pPr>
      <w:r w:rsidRPr="00DD4ADF">
        <w:rPr>
          <w:rFonts w:ascii="Times New Roman" w:hAnsi="Times New Roman" w:cs="Times New Roman"/>
          <w:lang w:val="sr-Cyrl-CS"/>
        </w:rPr>
        <w:t xml:space="preserve">Осим позитивних ефеката у унутрашњем саобраћају, доћи ће и до повећања потражње за транзитним саобраћајем кроз Републику Србију из  свих суседних држава, што ће за резултат имати већи приход у буџету Републике Србије и интензивирање комерцијалних активности на овим токовима. </w:t>
      </w:r>
    </w:p>
    <w:p w:rsidR="00EE3B14" w:rsidRPr="00DD4ADF" w:rsidRDefault="00EE3B14" w:rsidP="00EE3B14">
      <w:pPr>
        <w:ind w:firstLine="708"/>
        <w:jc w:val="both"/>
        <w:rPr>
          <w:rFonts w:ascii="Times New Roman" w:hAnsi="Times New Roman" w:cs="Times New Roman"/>
          <w:lang w:val="sr-Cyrl-CS"/>
        </w:rPr>
      </w:pPr>
      <w:r w:rsidRPr="00DD4ADF">
        <w:rPr>
          <w:rFonts w:ascii="Times New Roman" w:hAnsi="Times New Roman" w:cs="Times New Roman"/>
          <w:lang w:val="sr-Cyrl-CS"/>
        </w:rPr>
        <w:t>Због свега напред наведеног предлаж</w:t>
      </w:r>
      <w:r w:rsidR="000F2ADC" w:rsidRPr="00DD4ADF">
        <w:rPr>
          <w:rFonts w:ascii="Times New Roman" w:hAnsi="Times New Roman" w:cs="Times New Roman"/>
          <w:lang w:val="sr-Cyrl-CS"/>
        </w:rPr>
        <w:t xml:space="preserve">е </w:t>
      </w:r>
      <w:r w:rsidRPr="00DD4ADF">
        <w:rPr>
          <w:rFonts w:ascii="Times New Roman" w:hAnsi="Times New Roman" w:cs="Times New Roman"/>
          <w:lang w:val="sr-Cyrl-CS"/>
        </w:rPr>
        <w:t xml:space="preserve">се </w:t>
      </w:r>
      <w:r w:rsidR="000F2ADC" w:rsidRPr="00DD4ADF">
        <w:rPr>
          <w:rFonts w:ascii="Times New Roman" w:hAnsi="Times New Roman" w:cs="Times New Roman"/>
          <w:lang w:val="sr-Cyrl-CS"/>
        </w:rPr>
        <w:t xml:space="preserve">доношење овог </w:t>
      </w:r>
      <w:r w:rsidR="00912266" w:rsidRPr="00DD4ADF">
        <w:rPr>
          <w:rFonts w:ascii="Times New Roman" w:hAnsi="Times New Roman" w:cs="Times New Roman"/>
          <w:lang w:val="sr-Cyrl-CS"/>
        </w:rPr>
        <w:t>закона</w:t>
      </w:r>
      <w:r w:rsidRPr="00DD4ADF">
        <w:rPr>
          <w:rFonts w:ascii="Times New Roman" w:hAnsi="Times New Roman" w:cs="Times New Roman"/>
          <w:lang w:val="sr-Cyrl-CS"/>
        </w:rPr>
        <w:t>, кој</w:t>
      </w:r>
      <w:r w:rsidR="000F2ADC" w:rsidRPr="00DD4ADF">
        <w:rPr>
          <w:rFonts w:ascii="Times New Roman" w:hAnsi="Times New Roman" w:cs="Times New Roman"/>
          <w:lang w:val="sr-Cyrl-CS"/>
        </w:rPr>
        <w:t>им</w:t>
      </w:r>
      <w:r w:rsidRPr="00DD4ADF">
        <w:rPr>
          <w:rFonts w:ascii="Times New Roman" w:hAnsi="Times New Roman" w:cs="Times New Roman"/>
          <w:lang w:val="sr-Cyrl-CS"/>
        </w:rPr>
        <w:t xml:space="preserve"> ће омогућити брж</w:t>
      </w:r>
      <w:r w:rsidR="000F2ADC" w:rsidRPr="00DD4ADF">
        <w:rPr>
          <w:rFonts w:ascii="Times New Roman" w:hAnsi="Times New Roman" w:cs="Times New Roman"/>
          <w:lang w:val="sr-Cyrl-CS"/>
        </w:rPr>
        <w:t>а</w:t>
      </w:r>
      <w:r w:rsidRPr="00DD4ADF">
        <w:rPr>
          <w:rFonts w:ascii="Times New Roman" w:hAnsi="Times New Roman" w:cs="Times New Roman"/>
          <w:lang w:val="sr-Cyrl-CS"/>
        </w:rPr>
        <w:t xml:space="preserve"> и ефикасниј</w:t>
      </w:r>
      <w:r w:rsidR="000F2ADC" w:rsidRPr="00DD4ADF">
        <w:rPr>
          <w:rFonts w:ascii="Times New Roman" w:hAnsi="Times New Roman" w:cs="Times New Roman"/>
          <w:lang w:val="sr-Cyrl-CS"/>
        </w:rPr>
        <w:t>а</w:t>
      </w:r>
      <w:r w:rsidRPr="00DD4ADF">
        <w:rPr>
          <w:rFonts w:ascii="Times New Roman" w:hAnsi="Times New Roman" w:cs="Times New Roman"/>
          <w:lang w:val="sr-Cyrl-CS"/>
        </w:rPr>
        <w:t xml:space="preserve"> реализациј</w:t>
      </w:r>
      <w:r w:rsidR="000F2ADC" w:rsidRPr="00DD4ADF">
        <w:rPr>
          <w:rFonts w:ascii="Times New Roman" w:hAnsi="Times New Roman" w:cs="Times New Roman"/>
          <w:lang w:val="sr-Cyrl-CS"/>
        </w:rPr>
        <w:t>а</w:t>
      </w:r>
      <w:r w:rsidRPr="00DD4ADF">
        <w:rPr>
          <w:rFonts w:ascii="Times New Roman" w:hAnsi="Times New Roman" w:cs="Times New Roman"/>
          <w:lang w:val="sr-Cyrl-CS"/>
        </w:rPr>
        <w:t xml:space="preserve"> пројеката од значаја за Републику Србију.</w:t>
      </w:r>
    </w:p>
    <w:p w:rsidR="00EE3B14" w:rsidRPr="00DD4ADF" w:rsidRDefault="000F2ADC" w:rsidP="00EE3B14">
      <w:pPr>
        <w:ind w:firstLine="708"/>
        <w:jc w:val="both"/>
        <w:rPr>
          <w:rFonts w:ascii="Times New Roman" w:hAnsi="Times New Roman" w:cs="Times New Roman"/>
          <w:lang w:val="sr-Cyrl-CS"/>
        </w:rPr>
      </w:pPr>
      <w:r w:rsidRPr="00DD4ADF">
        <w:rPr>
          <w:rFonts w:ascii="Times New Roman" w:hAnsi="Times New Roman" w:cs="Times New Roman"/>
          <w:lang w:val="sr-Cyrl-CS"/>
        </w:rPr>
        <w:t xml:space="preserve">Одредбе овог </w:t>
      </w:r>
      <w:r w:rsidR="00912266" w:rsidRPr="00DD4ADF">
        <w:rPr>
          <w:rFonts w:ascii="Times New Roman" w:hAnsi="Times New Roman" w:cs="Times New Roman"/>
          <w:lang w:val="sr-Cyrl-CS"/>
        </w:rPr>
        <w:t xml:space="preserve">закона </w:t>
      </w:r>
      <w:r w:rsidR="00EE3B14" w:rsidRPr="00DD4ADF">
        <w:rPr>
          <w:rFonts w:ascii="Times New Roman" w:hAnsi="Times New Roman" w:cs="Times New Roman"/>
          <w:lang w:val="sr-Cyrl-CS"/>
        </w:rPr>
        <w:t xml:space="preserve">не угрожавају уставна и људска права грађана Републике Србије, а са друге стране стварају услове за ефикаснију реализацију пројеката од значаја за Републику Србију. </w:t>
      </w:r>
    </w:p>
    <w:p w:rsidR="00DA0602" w:rsidRPr="00DD4ADF" w:rsidRDefault="00DA0602" w:rsidP="00EE3B14">
      <w:pPr>
        <w:ind w:firstLine="708"/>
        <w:jc w:val="both"/>
        <w:rPr>
          <w:rFonts w:ascii="Times New Roman" w:hAnsi="Times New Roman" w:cs="Times New Roman"/>
          <w:lang w:val="sr-Cyrl-CS"/>
        </w:rPr>
      </w:pPr>
    </w:p>
    <w:p w:rsidR="00F46AB4" w:rsidRPr="00DD4ADF" w:rsidRDefault="00F46AB4" w:rsidP="00EE3B14">
      <w:pPr>
        <w:ind w:firstLine="708"/>
        <w:jc w:val="both"/>
        <w:rPr>
          <w:rFonts w:ascii="Times New Roman" w:hAnsi="Times New Roman" w:cs="Times New Roman"/>
          <w:lang w:val="sr-Cyrl-CS"/>
        </w:rPr>
      </w:pPr>
    </w:p>
    <w:p w:rsidR="00F46AB4" w:rsidRPr="00DD4ADF" w:rsidRDefault="00DA0602" w:rsidP="00DA0602">
      <w:pPr>
        <w:widowControl w:val="0"/>
        <w:spacing w:before="120" w:after="120"/>
        <w:jc w:val="both"/>
        <w:rPr>
          <w:rFonts w:ascii="Times New Roman" w:eastAsia="Times New Roman" w:hAnsi="Times New Roman" w:cs="Times New Roman"/>
          <w:b/>
          <w:lang w:val="sr-Cyrl-CS"/>
        </w:rPr>
      </w:pPr>
      <w:r w:rsidRPr="00DD4ADF">
        <w:rPr>
          <w:rFonts w:ascii="Times New Roman" w:eastAsia="Times New Roman" w:hAnsi="Times New Roman" w:cs="Times New Roman"/>
          <w:b/>
          <w:lang w:val="sr-Cyrl-CS"/>
        </w:rPr>
        <w:t xml:space="preserve">III. </w:t>
      </w:r>
      <w:r w:rsidR="002169A1" w:rsidRPr="00DD4ADF">
        <w:rPr>
          <w:rFonts w:ascii="Times New Roman" w:eastAsia="Times New Roman" w:hAnsi="Times New Roman" w:cs="Times New Roman"/>
          <w:b/>
          <w:lang w:val="sr-Cyrl-CS"/>
        </w:rPr>
        <w:t>ОБЈАШЊЕЊЕ ОСНОВНИХ ПРАВНИХ ИНСТИТУТА И       ПОЈЕДИНАЧНИХ РЕШЕЊА</w:t>
      </w:r>
      <w:r w:rsidR="008B1E03" w:rsidRPr="00DD4ADF">
        <w:rPr>
          <w:rFonts w:ascii="Times New Roman" w:eastAsia="Times New Roman" w:hAnsi="Times New Roman" w:cs="Times New Roman"/>
          <w:b/>
          <w:lang w:val="sr-Cyrl-CS"/>
        </w:rPr>
        <w:t xml:space="preserve"> </w:t>
      </w:r>
    </w:p>
    <w:p w:rsidR="00F46AB4" w:rsidRPr="00DD4ADF" w:rsidRDefault="00F46AB4" w:rsidP="00F46AB4">
      <w:pPr>
        <w:pStyle w:val="ListParagraph"/>
        <w:widowControl w:val="0"/>
        <w:spacing w:before="120" w:after="120"/>
        <w:ind w:left="1080"/>
        <w:jc w:val="both"/>
        <w:rPr>
          <w:rFonts w:ascii="Times New Roman" w:eastAsia="Times New Roman" w:hAnsi="Times New Roman" w:cs="Times New Roman"/>
          <w:b/>
          <w:lang w:val="sr-Cyrl-CS"/>
        </w:rPr>
      </w:pPr>
    </w:p>
    <w:p w:rsidR="002169A1" w:rsidRPr="00DD4ADF" w:rsidRDefault="00EE3B14" w:rsidP="00EE3B14">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r>
      <w:r w:rsidR="002169A1" w:rsidRPr="00DD4ADF">
        <w:rPr>
          <w:rFonts w:ascii="Times New Roman" w:eastAsia="Times New Roman" w:hAnsi="Times New Roman" w:cs="Times New Roman"/>
          <w:lang w:val="sr-Cyrl-CS"/>
        </w:rPr>
        <w:t xml:space="preserve">Чланом 1. </w:t>
      </w:r>
      <w:r w:rsidR="00D30DD0" w:rsidRPr="00DD4ADF">
        <w:rPr>
          <w:rFonts w:ascii="Times New Roman" w:eastAsia="Times New Roman" w:hAnsi="Times New Roman" w:cs="Times New Roman"/>
          <w:lang w:val="sr-Cyrl-CS"/>
        </w:rPr>
        <w:t xml:space="preserve">Предлога закона </w:t>
      </w:r>
      <w:r w:rsidR="00F46AB4" w:rsidRPr="00DD4ADF">
        <w:rPr>
          <w:rFonts w:ascii="Times New Roman" w:eastAsia="Times New Roman" w:hAnsi="Times New Roman" w:cs="Times New Roman"/>
          <w:lang w:val="sr-Cyrl-CS"/>
        </w:rPr>
        <w:t xml:space="preserve">прописано је да се овај закон примењује на пројекте изградње и реконструкције линијских инфраструктурних објеката од посебног значаја за Републику Србију, врши се одређивање </w:t>
      </w:r>
      <w:r w:rsidR="002169A1" w:rsidRPr="00DD4ADF">
        <w:rPr>
          <w:rFonts w:ascii="Times New Roman" w:eastAsia="Times New Roman" w:hAnsi="Times New Roman" w:cs="Times New Roman"/>
          <w:lang w:val="sr-Cyrl-CS"/>
        </w:rPr>
        <w:t xml:space="preserve"> </w:t>
      </w:r>
      <w:r w:rsidR="00F46AB4" w:rsidRPr="00DD4ADF">
        <w:rPr>
          <w:rFonts w:ascii="Times New Roman" w:eastAsia="Times New Roman" w:hAnsi="Times New Roman" w:cs="Times New Roman"/>
          <w:lang w:val="sr-Cyrl-CS"/>
        </w:rPr>
        <w:t>пројекта изградње и реконструкције линијских инфраструктурних објеката који су од посебног значаја за Републику Србију, уређује се утврђивање јавног интереса за потпуну и непотпуну експропријацију и привремено заузимање непокретности за изградњу и реконструкцију тих линијских инфраструктурних објеката, одређивање корисника експропријације, посебни поступак експропријације, финансијскa средстава за реализацију пројекта</w:t>
      </w:r>
      <w:r w:rsidR="005C6792">
        <w:rPr>
          <w:rFonts w:ascii="Times New Roman" w:eastAsia="Times New Roman" w:hAnsi="Times New Roman" w:cs="Times New Roman"/>
        </w:rPr>
        <w:t>,</w:t>
      </w:r>
      <w:r w:rsidR="00F46AB4" w:rsidRPr="00DD4ADF">
        <w:rPr>
          <w:rFonts w:ascii="Times New Roman" w:eastAsia="Times New Roman" w:hAnsi="Times New Roman" w:cs="Times New Roman"/>
          <w:lang w:val="sr-Cyrl-CS"/>
        </w:rPr>
        <w:t xml:space="preserve"> као и посебни поступци и услови за прибављање потребне документације, дозвола и одобрења потребних ради изградње</w:t>
      </w:r>
      <w:r w:rsidR="00DA0602" w:rsidRPr="00DD4ADF">
        <w:rPr>
          <w:rFonts w:ascii="Times New Roman" w:eastAsia="Times New Roman" w:hAnsi="Times New Roman" w:cs="Times New Roman"/>
          <w:lang w:val="sr-Cyrl-CS"/>
        </w:rPr>
        <w:t xml:space="preserve"> и реконструкције ових објеката.</w:t>
      </w:r>
    </w:p>
    <w:p w:rsidR="00DA0602" w:rsidRPr="00DD4ADF" w:rsidRDefault="00DA0602" w:rsidP="00EE3B14">
      <w:pPr>
        <w:widowControl w:val="0"/>
        <w:tabs>
          <w:tab w:val="left" w:pos="709"/>
          <w:tab w:val="left" w:pos="1440"/>
        </w:tabs>
        <w:jc w:val="both"/>
        <w:rPr>
          <w:rFonts w:ascii="Times New Roman" w:eastAsia="Times New Roman" w:hAnsi="Times New Roman" w:cs="Times New Roman"/>
          <w:lang w:val="sr-Cyrl-CS"/>
        </w:rPr>
      </w:pPr>
    </w:p>
    <w:p w:rsidR="00EE3B14" w:rsidRPr="00DD4ADF" w:rsidRDefault="002169A1"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lastRenderedPageBreak/>
        <w:tab/>
        <w:t>Чланом 2.</w:t>
      </w:r>
      <w:r w:rsidR="00D30DD0" w:rsidRPr="00DD4ADF">
        <w:rPr>
          <w:rFonts w:ascii="Times New Roman" w:eastAsia="Times New Roman" w:hAnsi="Times New Roman" w:cs="Times New Roman"/>
          <w:lang w:val="sr-Cyrl-CS"/>
        </w:rPr>
        <w:t xml:space="preserve"> Предлога закона</w:t>
      </w:r>
      <w:r w:rsidRPr="00DD4ADF">
        <w:rPr>
          <w:rFonts w:ascii="Times New Roman" w:eastAsia="Times New Roman" w:hAnsi="Times New Roman" w:cs="Times New Roman"/>
          <w:lang w:val="sr-Cyrl-CS"/>
        </w:rPr>
        <w:t xml:space="preserve"> </w:t>
      </w:r>
      <w:r w:rsidR="00F46AB4" w:rsidRPr="00DD4ADF">
        <w:rPr>
          <w:rFonts w:ascii="Times New Roman" w:eastAsia="Times New Roman" w:hAnsi="Times New Roman" w:cs="Times New Roman"/>
          <w:lang w:val="sr-Cyrl-CS"/>
        </w:rPr>
        <w:t>одређује се да је пројекат изградње и реконструкције јавне линијске саобраћајне инфраструктуре (путна, железничка, водна и ваздушна) од посебног значаја за Републику Србију.</w:t>
      </w:r>
    </w:p>
    <w:p w:rsidR="00EE3B14" w:rsidRPr="00DD4ADF" w:rsidRDefault="00EE3B14"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r>
      <w:r w:rsidR="002169A1" w:rsidRPr="00DD4ADF">
        <w:rPr>
          <w:rFonts w:ascii="Times New Roman" w:eastAsia="Times New Roman" w:hAnsi="Times New Roman" w:cs="Times New Roman"/>
          <w:lang w:val="sr-Cyrl-CS"/>
        </w:rPr>
        <w:t>Чланом 3.</w:t>
      </w:r>
      <w:r w:rsidR="00F46AB4" w:rsidRPr="00DD4ADF">
        <w:rPr>
          <w:rFonts w:ascii="Times New Roman" w:eastAsia="Times New Roman" w:hAnsi="Times New Roman" w:cs="Times New Roman"/>
          <w:lang w:val="sr-Cyrl-CS"/>
        </w:rPr>
        <w:t xml:space="preserve"> </w:t>
      </w:r>
      <w:r w:rsidR="00D30DD0" w:rsidRPr="00DD4ADF">
        <w:rPr>
          <w:rFonts w:ascii="Times New Roman" w:eastAsia="Times New Roman" w:hAnsi="Times New Roman" w:cs="Times New Roman"/>
          <w:lang w:val="sr-Cyrl-CS"/>
        </w:rPr>
        <w:t xml:space="preserve">Предлога закона </w:t>
      </w:r>
      <w:r w:rsidR="00F46AB4" w:rsidRPr="00DD4ADF">
        <w:rPr>
          <w:rFonts w:ascii="Times New Roman" w:eastAsia="Times New Roman" w:hAnsi="Times New Roman" w:cs="Times New Roman"/>
          <w:lang w:val="sr-Cyrl-CS"/>
        </w:rPr>
        <w:t>дефинисани су појмови употребљени у смислу овог закона.</w:t>
      </w:r>
    </w:p>
    <w:p w:rsidR="00EE3B14" w:rsidRPr="00DD4ADF" w:rsidRDefault="00EE3B14"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r>
      <w:r w:rsidR="002169A1" w:rsidRPr="00DD4ADF">
        <w:rPr>
          <w:rFonts w:ascii="Times New Roman" w:eastAsia="Times New Roman" w:hAnsi="Times New Roman" w:cs="Times New Roman"/>
          <w:lang w:val="sr-Cyrl-CS"/>
        </w:rPr>
        <w:t>Чланом 4.</w:t>
      </w:r>
      <w:r w:rsidR="00F46AB4" w:rsidRPr="00DD4ADF">
        <w:rPr>
          <w:rFonts w:ascii="Times New Roman" w:eastAsia="Times New Roman" w:hAnsi="Times New Roman" w:cs="Times New Roman"/>
          <w:lang w:val="sr-Cyrl-CS"/>
        </w:rPr>
        <w:t xml:space="preserve"> </w:t>
      </w:r>
      <w:r w:rsidR="00D30DD0" w:rsidRPr="00DD4ADF">
        <w:rPr>
          <w:rFonts w:ascii="Times New Roman" w:eastAsia="Times New Roman" w:hAnsi="Times New Roman" w:cs="Times New Roman"/>
          <w:lang w:val="sr-Cyrl-CS"/>
        </w:rPr>
        <w:t xml:space="preserve">Предлога закона </w:t>
      </w:r>
      <w:r w:rsidR="00F46AB4" w:rsidRPr="00DD4ADF">
        <w:rPr>
          <w:rFonts w:ascii="Times New Roman" w:eastAsia="Times New Roman" w:hAnsi="Times New Roman" w:cs="Times New Roman"/>
          <w:lang w:val="sr-Cyrl-CS"/>
        </w:rPr>
        <w:t>утврђује се јавни интерес за експропријацију</w:t>
      </w:r>
      <w:r w:rsidR="00662A9F" w:rsidRPr="00DD4ADF">
        <w:rPr>
          <w:rFonts w:ascii="Times New Roman" w:eastAsia="Times New Roman" w:hAnsi="Times New Roman" w:cs="Times New Roman"/>
          <w:lang w:val="sr-Cyrl-CS"/>
        </w:rPr>
        <w:t>,</w:t>
      </w:r>
      <w:r w:rsidR="00F46AB4" w:rsidRPr="00DD4ADF">
        <w:rPr>
          <w:rFonts w:ascii="Times New Roman" w:eastAsia="Times New Roman" w:hAnsi="Times New Roman" w:cs="Times New Roman"/>
          <w:lang w:val="sr-Cyrl-CS"/>
        </w:rPr>
        <w:t xml:space="preserve"> </w:t>
      </w:r>
      <w:r w:rsidR="00F46AB4" w:rsidRPr="00DD4ADF">
        <w:rPr>
          <w:rFonts w:ascii="Times New Roman" w:eastAsia="Times New Roman" w:hAnsi="Times New Roman" w:cs="Times New Roman"/>
          <w:lang w:val="sr-Cyrl-CS" w:eastAsia="sr-Latn-BA"/>
        </w:rPr>
        <w:t>административни пренос и непотпуну експропријацију непокретности ради изградње  и реконструкције линијских инфраструктурних објеката од посебног значаја за Републику Србију.</w:t>
      </w:r>
    </w:p>
    <w:p w:rsidR="00EE3B14" w:rsidRPr="00DD4ADF" w:rsidRDefault="002169A1"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Чланом 5.</w:t>
      </w:r>
      <w:r w:rsidR="00B24B1D" w:rsidRPr="00DD4ADF">
        <w:rPr>
          <w:rFonts w:ascii="Times New Roman" w:eastAsia="Times New Roman" w:hAnsi="Times New Roman" w:cs="Times New Roman"/>
          <w:lang w:val="sr-Cyrl-CS"/>
        </w:rPr>
        <w:t xml:space="preserve"> </w:t>
      </w:r>
      <w:r w:rsidR="00D30DD0" w:rsidRPr="00DD4ADF">
        <w:rPr>
          <w:rFonts w:ascii="Times New Roman" w:eastAsia="Times New Roman" w:hAnsi="Times New Roman" w:cs="Times New Roman"/>
          <w:lang w:val="sr-Cyrl-CS"/>
        </w:rPr>
        <w:t xml:space="preserve">Предлога закона </w:t>
      </w:r>
      <w:r w:rsidR="00B24B1D" w:rsidRPr="00DD4ADF">
        <w:rPr>
          <w:rFonts w:ascii="Times New Roman" w:eastAsia="Times New Roman" w:hAnsi="Times New Roman" w:cs="Times New Roman"/>
          <w:lang w:val="sr-Cyrl-CS"/>
        </w:rPr>
        <w:t>одређује се кори</w:t>
      </w:r>
      <w:r w:rsidR="00F46AB4" w:rsidRPr="00DD4ADF">
        <w:rPr>
          <w:rFonts w:ascii="Times New Roman" w:eastAsia="Times New Roman" w:hAnsi="Times New Roman" w:cs="Times New Roman"/>
          <w:lang w:val="sr-Cyrl-CS"/>
        </w:rPr>
        <w:t>с</w:t>
      </w:r>
      <w:r w:rsidR="00B24B1D" w:rsidRPr="00DD4ADF">
        <w:rPr>
          <w:rFonts w:ascii="Times New Roman" w:eastAsia="Times New Roman" w:hAnsi="Times New Roman" w:cs="Times New Roman"/>
          <w:lang w:val="sr-Cyrl-CS"/>
        </w:rPr>
        <w:t>н</w:t>
      </w:r>
      <w:r w:rsidR="00F46AB4" w:rsidRPr="00DD4ADF">
        <w:rPr>
          <w:rFonts w:ascii="Times New Roman" w:eastAsia="Times New Roman" w:hAnsi="Times New Roman" w:cs="Times New Roman"/>
          <w:lang w:val="sr-Cyrl-CS"/>
        </w:rPr>
        <w:t>ик ек</w:t>
      </w:r>
      <w:r w:rsidR="00912266" w:rsidRPr="00DD4ADF">
        <w:rPr>
          <w:rFonts w:ascii="Times New Roman" w:eastAsia="Times New Roman" w:hAnsi="Times New Roman" w:cs="Times New Roman"/>
          <w:lang w:val="sr-Cyrl-CS"/>
        </w:rPr>
        <w:t>с</w:t>
      </w:r>
      <w:r w:rsidR="00F46AB4" w:rsidRPr="00DD4ADF">
        <w:rPr>
          <w:rFonts w:ascii="Times New Roman" w:eastAsia="Times New Roman" w:hAnsi="Times New Roman" w:cs="Times New Roman"/>
          <w:lang w:val="sr-Cyrl-CS"/>
        </w:rPr>
        <w:t>пропријације у смислу одредби овог закона.</w:t>
      </w:r>
    </w:p>
    <w:p w:rsidR="00F46AB4" w:rsidRPr="00DD4ADF" w:rsidRDefault="00F46AB4"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 xml:space="preserve">Чланом 6. </w:t>
      </w:r>
      <w:r w:rsidR="00D30DD0" w:rsidRPr="00DD4ADF">
        <w:rPr>
          <w:rFonts w:ascii="Times New Roman" w:eastAsia="Times New Roman" w:hAnsi="Times New Roman" w:cs="Times New Roman"/>
          <w:lang w:val="sr-Cyrl-CS"/>
        </w:rPr>
        <w:t xml:space="preserve">Предлога закона </w:t>
      </w:r>
      <w:r w:rsidRPr="00DD4ADF">
        <w:rPr>
          <w:rFonts w:ascii="Times New Roman" w:eastAsia="Times New Roman" w:hAnsi="Times New Roman" w:cs="Times New Roman"/>
          <w:lang w:val="sr-Cyrl-CS"/>
        </w:rPr>
        <w:t>прописује се коме се подноси предлог за експропријацију.</w:t>
      </w:r>
    </w:p>
    <w:p w:rsidR="00664DDE" w:rsidRPr="00DD4ADF" w:rsidRDefault="00664DDE"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 xml:space="preserve">Чланом 7. </w:t>
      </w:r>
      <w:r w:rsidR="00D30DD0" w:rsidRPr="00DD4ADF">
        <w:rPr>
          <w:rFonts w:ascii="Times New Roman" w:eastAsia="Times New Roman" w:hAnsi="Times New Roman" w:cs="Times New Roman"/>
          <w:lang w:val="sr-Cyrl-CS"/>
        </w:rPr>
        <w:t xml:space="preserve">Предлога закона </w:t>
      </w:r>
      <w:r w:rsidRPr="00DD4ADF">
        <w:rPr>
          <w:rFonts w:ascii="Times New Roman" w:eastAsia="Times New Roman" w:hAnsi="Times New Roman" w:cs="Times New Roman"/>
          <w:lang w:val="sr-Cyrl-CS"/>
        </w:rPr>
        <w:t>прописано је време трајања јавног интереса, административног преноса и непотпуне експропријације у смислу одредаба овог закона, као и докази који се подносе уз предлог за експропријацију, административни пренос и непотпуну експропријацију.</w:t>
      </w:r>
    </w:p>
    <w:p w:rsidR="00664DDE" w:rsidRPr="00DD4ADF" w:rsidRDefault="00664DDE"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 xml:space="preserve">Чланом 8. </w:t>
      </w:r>
      <w:r w:rsidR="00D30DD0" w:rsidRPr="00DD4ADF">
        <w:rPr>
          <w:rFonts w:ascii="Times New Roman" w:eastAsia="Times New Roman" w:hAnsi="Times New Roman" w:cs="Times New Roman"/>
          <w:lang w:val="sr-Cyrl-CS"/>
        </w:rPr>
        <w:t xml:space="preserve">Предлога закона </w:t>
      </w:r>
      <w:r w:rsidRPr="00DD4ADF">
        <w:rPr>
          <w:rFonts w:ascii="Times New Roman" w:eastAsia="Times New Roman" w:hAnsi="Times New Roman" w:cs="Times New Roman"/>
          <w:lang w:val="sr-Cyrl-CS"/>
        </w:rPr>
        <w:t>прописано је да се за потребе експропријације за изградњу линијских инфраструктурних објеката у циљу деобе катастарских парцела израђује пројекат парцелације и препарцелације за изградњу одређеног линијског инфраструктурног објекта који је у складу са планским документом.</w:t>
      </w:r>
    </w:p>
    <w:p w:rsidR="00664DDE" w:rsidRPr="00DD4ADF" w:rsidRDefault="00664DDE"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 xml:space="preserve">Чланом 9. </w:t>
      </w:r>
      <w:r w:rsidR="00D30DD0" w:rsidRPr="00DD4ADF">
        <w:rPr>
          <w:rFonts w:ascii="Times New Roman" w:eastAsia="Times New Roman" w:hAnsi="Times New Roman" w:cs="Times New Roman"/>
          <w:lang w:val="sr-Cyrl-CS"/>
        </w:rPr>
        <w:t xml:space="preserve">Предлога закона </w:t>
      </w:r>
      <w:r w:rsidRPr="00DD4ADF">
        <w:rPr>
          <w:rFonts w:ascii="Times New Roman" w:eastAsia="Times New Roman" w:hAnsi="Times New Roman" w:cs="Times New Roman"/>
          <w:lang w:val="sr-Cyrl-CS"/>
        </w:rPr>
        <w:t>дефинисан је поступак у случајевима када у току изградње објекта, односно извођења радова, настану измене у односу на издату грађевинску дозволу.</w:t>
      </w:r>
    </w:p>
    <w:p w:rsidR="00664DDE" w:rsidRPr="00DD4ADF" w:rsidRDefault="00664DDE"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 xml:space="preserve">Чл. 10. и 11. </w:t>
      </w:r>
      <w:r w:rsidR="00D30DD0" w:rsidRPr="00DD4ADF">
        <w:rPr>
          <w:rFonts w:ascii="Times New Roman" w:eastAsia="Times New Roman" w:hAnsi="Times New Roman" w:cs="Times New Roman"/>
          <w:lang w:val="sr-Cyrl-CS"/>
        </w:rPr>
        <w:t xml:space="preserve">Предлога закона </w:t>
      </w:r>
      <w:r w:rsidRPr="00DD4ADF">
        <w:rPr>
          <w:rFonts w:ascii="Times New Roman" w:eastAsia="Times New Roman" w:hAnsi="Times New Roman" w:cs="Times New Roman"/>
          <w:lang w:val="sr-Cyrl-CS"/>
        </w:rPr>
        <w:t>прописано је ко може бити странка у поступку експропријације.</w:t>
      </w:r>
    </w:p>
    <w:p w:rsidR="00664DDE" w:rsidRPr="00DD4ADF" w:rsidRDefault="00664DDE"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 xml:space="preserve">Чланом 12. </w:t>
      </w:r>
      <w:r w:rsidR="00D30DD0" w:rsidRPr="00DD4ADF">
        <w:rPr>
          <w:rFonts w:ascii="Times New Roman" w:eastAsia="Times New Roman" w:hAnsi="Times New Roman" w:cs="Times New Roman"/>
          <w:lang w:val="sr-Cyrl-CS"/>
        </w:rPr>
        <w:t xml:space="preserve">Предлога закона </w:t>
      </w:r>
      <w:r w:rsidRPr="00DD4ADF">
        <w:rPr>
          <w:rFonts w:ascii="Times New Roman" w:eastAsia="Times New Roman" w:hAnsi="Times New Roman" w:cs="Times New Roman"/>
          <w:lang w:val="sr-Cyrl-CS"/>
        </w:rPr>
        <w:t>прописано је поступање надлежног органа након добијања предлога за експропријацију.</w:t>
      </w:r>
    </w:p>
    <w:p w:rsidR="00035DC0" w:rsidRPr="00DD4ADF" w:rsidRDefault="00664DDE"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 xml:space="preserve">Чланом 13. </w:t>
      </w:r>
      <w:r w:rsidR="00D30DD0" w:rsidRPr="00DD4ADF">
        <w:rPr>
          <w:rFonts w:ascii="Times New Roman" w:eastAsia="Times New Roman" w:hAnsi="Times New Roman" w:cs="Times New Roman"/>
          <w:lang w:val="sr-Cyrl-CS"/>
        </w:rPr>
        <w:t xml:space="preserve">Предлога закона </w:t>
      </w:r>
      <w:r w:rsidRPr="00DD4ADF">
        <w:rPr>
          <w:rFonts w:ascii="Times New Roman" w:eastAsia="Times New Roman" w:hAnsi="Times New Roman" w:cs="Times New Roman"/>
          <w:lang w:val="sr-Cyrl-CS"/>
        </w:rPr>
        <w:t>прописан је поступак по жалби због „ћутања администрације</w:t>
      </w:r>
      <w:r w:rsidR="007A3020" w:rsidRPr="00DD4ADF">
        <w:rPr>
          <w:rFonts w:ascii="Times New Roman" w:hAnsi="Times New Roman" w:cs="Times New Roman"/>
          <w:lang w:val="sr-Cyrl-CS"/>
        </w:rPr>
        <w:t>”</w:t>
      </w:r>
      <w:r w:rsidRPr="00DD4ADF">
        <w:rPr>
          <w:rFonts w:ascii="Times New Roman" w:eastAsia="Times New Roman" w:hAnsi="Times New Roman" w:cs="Times New Roman"/>
          <w:lang w:val="sr-Cyrl-CS"/>
        </w:rPr>
        <w:t xml:space="preserve"> у поступку експропријације</w:t>
      </w:r>
      <w:r w:rsidR="00035DC0" w:rsidRPr="00DD4ADF">
        <w:rPr>
          <w:rFonts w:ascii="Times New Roman" w:eastAsia="Times New Roman" w:hAnsi="Times New Roman" w:cs="Times New Roman"/>
          <w:lang w:val="sr-Cyrl-CS"/>
        </w:rPr>
        <w:t>, као и могућност покретања управног спора по донетом решењу о жалби из овог члана.</w:t>
      </w:r>
    </w:p>
    <w:p w:rsidR="00035DC0" w:rsidRPr="00DD4ADF" w:rsidRDefault="00035DC0"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 xml:space="preserve">Чланом 14. </w:t>
      </w:r>
      <w:r w:rsidR="007A3020" w:rsidRPr="00DD4ADF">
        <w:rPr>
          <w:rFonts w:ascii="Times New Roman" w:eastAsia="Times New Roman" w:hAnsi="Times New Roman" w:cs="Times New Roman"/>
          <w:lang w:val="sr-Cyrl-CS"/>
        </w:rPr>
        <w:t xml:space="preserve">Предлога закона </w:t>
      </w:r>
      <w:r w:rsidRPr="00DD4ADF">
        <w:rPr>
          <w:rFonts w:ascii="Times New Roman" w:eastAsia="Times New Roman" w:hAnsi="Times New Roman" w:cs="Times New Roman"/>
          <w:lang w:val="sr-Cyrl-CS"/>
        </w:rPr>
        <w:t>прописано је да се по правноснажности решења о експропријацији, стичу услови за покретање поступка за споразумно одређивање накнаде за експроприсану непокретност, у складу са одредбама закона којим се уређује експропријација, као и орган који врши процену тржишне вредности земљишта.</w:t>
      </w:r>
    </w:p>
    <w:p w:rsidR="00035DC0" w:rsidRPr="00DD4ADF" w:rsidRDefault="00035DC0"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 xml:space="preserve">Чланом 15. </w:t>
      </w:r>
      <w:r w:rsidR="007A3020" w:rsidRPr="00DD4ADF">
        <w:rPr>
          <w:rFonts w:ascii="Times New Roman" w:eastAsia="Times New Roman" w:hAnsi="Times New Roman" w:cs="Times New Roman"/>
          <w:lang w:val="sr-Cyrl-CS"/>
        </w:rPr>
        <w:t xml:space="preserve">Предлога закона </w:t>
      </w:r>
      <w:r w:rsidR="00842C21" w:rsidRPr="00DD4ADF">
        <w:rPr>
          <w:rFonts w:ascii="Times New Roman" w:eastAsia="Times New Roman" w:hAnsi="Times New Roman" w:cs="Times New Roman"/>
          <w:lang w:val="sr-Cyrl-CS"/>
        </w:rPr>
        <w:t>прописан је начин обезбеђивања финансијских средстава.</w:t>
      </w:r>
    </w:p>
    <w:p w:rsidR="00842C21" w:rsidRPr="00DD4ADF" w:rsidRDefault="00842C21"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Чланом 16.</w:t>
      </w:r>
      <w:r w:rsidR="007A3020" w:rsidRPr="00DD4ADF">
        <w:rPr>
          <w:rFonts w:ascii="Times New Roman" w:eastAsia="Times New Roman" w:hAnsi="Times New Roman" w:cs="Times New Roman"/>
          <w:lang w:val="sr-Cyrl-CS"/>
        </w:rPr>
        <w:t xml:space="preserve"> Предлога закона</w:t>
      </w:r>
      <w:r w:rsidRPr="00DD4ADF">
        <w:rPr>
          <w:rFonts w:ascii="Times New Roman" w:eastAsia="Times New Roman" w:hAnsi="Times New Roman" w:cs="Times New Roman"/>
          <w:lang w:val="sr-Cyrl-CS"/>
        </w:rPr>
        <w:t xml:space="preserve"> прописа</w:t>
      </w:r>
      <w:r w:rsidR="00912266" w:rsidRPr="00DD4ADF">
        <w:rPr>
          <w:rFonts w:ascii="Times New Roman" w:eastAsia="Times New Roman" w:hAnsi="Times New Roman" w:cs="Times New Roman"/>
          <w:lang w:val="sr-Cyrl-CS"/>
        </w:rPr>
        <w:t>н</w:t>
      </w:r>
      <w:r w:rsidRPr="00DD4ADF">
        <w:rPr>
          <w:rFonts w:ascii="Times New Roman" w:eastAsia="Times New Roman" w:hAnsi="Times New Roman" w:cs="Times New Roman"/>
          <w:lang w:val="sr-Cyrl-CS"/>
        </w:rPr>
        <w:t>о је ко може бити инвеститор изградње линијског инфраструктурног објекта од посебног значаја за Републику Србију.</w:t>
      </w:r>
    </w:p>
    <w:p w:rsidR="00662A9F" w:rsidRPr="00DD4ADF" w:rsidRDefault="00842C21"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r>
      <w:r w:rsidR="00662A9F" w:rsidRPr="00DD4ADF">
        <w:rPr>
          <w:rFonts w:ascii="Times New Roman" w:eastAsia="Times New Roman" w:hAnsi="Times New Roman" w:cs="Times New Roman"/>
          <w:lang w:val="sr-Cyrl-CS"/>
        </w:rPr>
        <w:t xml:space="preserve">Чланом 17. </w:t>
      </w:r>
      <w:r w:rsidR="007A3020" w:rsidRPr="00DD4ADF">
        <w:rPr>
          <w:rFonts w:ascii="Times New Roman" w:eastAsia="Times New Roman" w:hAnsi="Times New Roman" w:cs="Times New Roman"/>
          <w:lang w:val="sr-Cyrl-CS"/>
        </w:rPr>
        <w:t xml:space="preserve">Предлога закона </w:t>
      </w:r>
      <w:r w:rsidR="00662A9F" w:rsidRPr="00DD4ADF">
        <w:rPr>
          <w:rFonts w:ascii="Times New Roman" w:eastAsia="Times New Roman" w:hAnsi="Times New Roman" w:cs="Times New Roman"/>
          <w:lang w:val="sr-Cyrl-CS"/>
        </w:rPr>
        <w:t>прописана је стручна контрола (ревизија) идејног пројекта и студије оправданости.</w:t>
      </w:r>
    </w:p>
    <w:p w:rsidR="00842C21" w:rsidRPr="00DD4ADF" w:rsidRDefault="00662A9F"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 xml:space="preserve">Чланом </w:t>
      </w:r>
      <w:r w:rsidR="00842C21" w:rsidRPr="00DD4ADF">
        <w:rPr>
          <w:rFonts w:ascii="Times New Roman" w:eastAsia="Times New Roman" w:hAnsi="Times New Roman" w:cs="Times New Roman"/>
          <w:lang w:val="sr-Cyrl-CS"/>
        </w:rPr>
        <w:t xml:space="preserve">18. </w:t>
      </w:r>
      <w:r w:rsidR="007A3020" w:rsidRPr="00DD4ADF">
        <w:rPr>
          <w:rFonts w:ascii="Times New Roman" w:eastAsia="Times New Roman" w:hAnsi="Times New Roman" w:cs="Times New Roman"/>
          <w:lang w:val="sr-Cyrl-CS"/>
        </w:rPr>
        <w:t xml:space="preserve">Предлога закона </w:t>
      </w:r>
      <w:r w:rsidR="00842C21" w:rsidRPr="00DD4ADF">
        <w:rPr>
          <w:rFonts w:ascii="Times New Roman" w:eastAsia="Times New Roman" w:hAnsi="Times New Roman" w:cs="Times New Roman"/>
          <w:lang w:val="sr-Cyrl-CS"/>
        </w:rPr>
        <w:t>прописана је изградња линијског инфраструктурног објекта од посебног значаја за Републику Србије.</w:t>
      </w:r>
    </w:p>
    <w:p w:rsidR="00662A9F" w:rsidRPr="00DD4ADF" w:rsidRDefault="00842C21"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 xml:space="preserve">Чланом 19. </w:t>
      </w:r>
      <w:r w:rsidR="007A3020" w:rsidRPr="00DD4ADF">
        <w:rPr>
          <w:rFonts w:ascii="Times New Roman" w:eastAsia="Times New Roman" w:hAnsi="Times New Roman" w:cs="Times New Roman"/>
          <w:lang w:val="sr-Cyrl-CS"/>
        </w:rPr>
        <w:t xml:space="preserve">Предлога закона </w:t>
      </w:r>
      <w:r w:rsidR="00662A9F" w:rsidRPr="00DD4ADF">
        <w:rPr>
          <w:rFonts w:ascii="Times New Roman" w:eastAsia="Times New Roman" w:hAnsi="Times New Roman" w:cs="Times New Roman"/>
          <w:lang w:val="sr-Cyrl-CS"/>
        </w:rPr>
        <w:t>прописана је могућност издавања грађевинске дозволе за цео објекат, односно за део објекта, ако тај део представља техничку и функционалну целину, као и изузетак да се припремни радови могу се изводити и на основу привремене грађевинске дозволе.</w:t>
      </w:r>
    </w:p>
    <w:p w:rsidR="00662A9F" w:rsidRPr="00DD4ADF" w:rsidRDefault="00662A9F"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lastRenderedPageBreak/>
        <w:tab/>
        <w:t xml:space="preserve">Чланом 20. </w:t>
      </w:r>
      <w:r w:rsidR="007A3020" w:rsidRPr="00DD4ADF">
        <w:rPr>
          <w:rFonts w:ascii="Times New Roman" w:eastAsia="Times New Roman" w:hAnsi="Times New Roman" w:cs="Times New Roman"/>
          <w:lang w:val="sr-Cyrl-CS"/>
        </w:rPr>
        <w:t xml:space="preserve">Предлога закона </w:t>
      </w:r>
      <w:r w:rsidRPr="00DD4ADF">
        <w:rPr>
          <w:rFonts w:ascii="Times New Roman" w:eastAsia="Times New Roman" w:hAnsi="Times New Roman" w:cs="Times New Roman"/>
          <w:lang w:val="sr-Cyrl-CS"/>
        </w:rPr>
        <w:t>прописано је да ако у току изградње објекта, односно извођења радова, настану измене у односу на издату грађевинску дозволу и пројекат за грађевинску дозволу, инвеститор је дужан да поднесе захтев за измену грађевинске дозволе.</w:t>
      </w:r>
    </w:p>
    <w:p w:rsidR="00842C21" w:rsidRPr="00DD4ADF" w:rsidRDefault="00662A9F"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 xml:space="preserve">Чланом 21. </w:t>
      </w:r>
      <w:r w:rsidR="007A3020" w:rsidRPr="00DD4ADF">
        <w:rPr>
          <w:rFonts w:ascii="Times New Roman" w:eastAsia="Times New Roman" w:hAnsi="Times New Roman" w:cs="Times New Roman"/>
          <w:lang w:val="sr-Cyrl-CS"/>
        </w:rPr>
        <w:t xml:space="preserve">Предлога закона </w:t>
      </w:r>
      <w:r w:rsidR="00842C21" w:rsidRPr="00DD4ADF">
        <w:rPr>
          <w:rFonts w:ascii="Times New Roman" w:eastAsia="Times New Roman" w:hAnsi="Times New Roman" w:cs="Times New Roman"/>
          <w:lang w:val="sr-Cyrl-CS"/>
        </w:rPr>
        <w:t>прописано је да се реконструкција линијских инфраструктурних објеката врши на основу одобрења за извођење радова и техничке документације на начин утврђен законом којим je уређена изградња објеката, ако овим законом није другачије прописано.</w:t>
      </w:r>
    </w:p>
    <w:p w:rsidR="00842C21" w:rsidRPr="00DD4ADF" w:rsidRDefault="00662A9F"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Чланом 22</w:t>
      </w:r>
      <w:r w:rsidR="00842C21" w:rsidRPr="00DD4ADF">
        <w:rPr>
          <w:rFonts w:ascii="Times New Roman" w:eastAsia="Times New Roman" w:hAnsi="Times New Roman" w:cs="Times New Roman"/>
          <w:lang w:val="sr-Cyrl-CS"/>
        </w:rPr>
        <w:t xml:space="preserve">. </w:t>
      </w:r>
      <w:r w:rsidR="007A3020" w:rsidRPr="00DD4ADF">
        <w:rPr>
          <w:rFonts w:ascii="Times New Roman" w:eastAsia="Times New Roman" w:hAnsi="Times New Roman" w:cs="Times New Roman"/>
          <w:lang w:val="sr-Cyrl-CS"/>
        </w:rPr>
        <w:t xml:space="preserve">Предлога закона </w:t>
      </w:r>
      <w:r w:rsidR="00F548F9" w:rsidRPr="00DD4ADF">
        <w:rPr>
          <w:rFonts w:ascii="Times New Roman" w:eastAsia="Times New Roman" w:hAnsi="Times New Roman" w:cs="Times New Roman"/>
          <w:lang w:val="sr-Cyrl-CS"/>
        </w:rPr>
        <w:t>прописан је посебан случај реконструкције односно санације линијског инфраструктурног објекта</w:t>
      </w:r>
      <w:r w:rsidR="00842C21" w:rsidRPr="00DD4ADF">
        <w:rPr>
          <w:rFonts w:ascii="Times New Roman" w:eastAsia="Times New Roman" w:hAnsi="Times New Roman" w:cs="Times New Roman"/>
          <w:lang w:val="sr-Cyrl-CS"/>
        </w:rPr>
        <w:t xml:space="preserve"> </w:t>
      </w:r>
      <w:r w:rsidR="00316078" w:rsidRPr="00DD4ADF">
        <w:rPr>
          <w:rFonts w:ascii="Times New Roman" w:eastAsia="Times New Roman" w:hAnsi="Times New Roman" w:cs="Times New Roman"/>
          <w:lang w:val="sr-Cyrl-CS"/>
        </w:rPr>
        <w:t xml:space="preserve">од посебног значаја за </w:t>
      </w:r>
      <w:r w:rsidR="00D963E0" w:rsidRPr="00DD4ADF">
        <w:rPr>
          <w:rFonts w:ascii="Times New Roman" w:eastAsia="Times New Roman" w:hAnsi="Times New Roman" w:cs="Times New Roman"/>
          <w:lang w:val="sr-Cyrl-CS"/>
        </w:rPr>
        <w:t>Републику Србију</w:t>
      </w:r>
      <w:r w:rsidR="00316078" w:rsidRPr="00DD4ADF">
        <w:rPr>
          <w:rFonts w:ascii="Times New Roman" w:eastAsia="Times New Roman" w:hAnsi="Times New Roman" w:cs="Times New Roman"/>
          <w:lang w:val="sr-Cyrl-CS"/>
        </w:rPr>
        <w:t>.</w:t>
      </w:r>
    </w:p>
    <w:p w:rsidR="00316078" w:rsidRPr="00DD4ADF" w:rsidRDefault="00662A9F"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Чланом 23</w:t>
      </w:r>
      <w:r w:rsidR="00316078" w:rsidRPr="00DD4ADF">
        <w:rPr>
          <w:rFonts w:ascii="Times New Roman" w:eastAsia="Times New Roman" w:hAnsi="Times New Roman" w:cs="Times New Roman"/>
          <w:lang w:val="sr-Cyrl-CS"/>
        </w:rPr>
        <w:t xml:space="preserve">. </w:t>
      </w:r>
      <w:r w:rsidR="007A3020" w:rsidRPr="00DD4ADF">
        <w:rPr>
          <w:rFonts w:ascii="Times New Roman" w:eastAsia="Times New Roman" w:hAnsi="Times New Roman" w:cs="Times New Roman"/>
          <w:lang w:val="sr-Cyrl-CS"/>
        </w:rPr>
        <w:t xml:space="preserve">Предлога закона </w:t>
      </w:r>
      <w:r w:rsidR="00316078" w:rsidRPr="00DD4ADF">
        <w:rPr>
          <w:rFonts w:ascii="Times New Roman" w:eastAsia="Times New Roman" w:hAnsi="Times New Roman" w:cs="Times New Roman"/>
          <w:lang w:val="sr-Cyrl-CS"/>
        </w:rPr>
        <w:t>прописано је да ако приликом изградње односно реконструкције линијског инфраструктурног објекта, наступи елементарна непогода или други непредвиђени догађај, односно околност којим се угрожава безбедност и здравље људи, објекта и саобраћаја, ради њиховог спречавања или ублажавања штетног дејства, отклањања штетних последица од тих непогода, догађаја односно околности која захтева измену постојећих техничких решења, односно повећан обим радова, инвеститор може изводити радове без претходно прибављеног решења о измени решења о грађевинској дозволи, односно решења о одобрењу за извођење радова за тај објекат.</w:t>
      </w:r>
    </w:p>
    <w:p w:rsidR="00723058" w:rsidRPr="00DD4ADF" w:rsidRDefault="00723058" w:rsidP="002169A1">
      <w:pPr>
        <w:widowControl w:val="0"/>
        <w:tabs>
          <w:tab w:val="left" w:pos="709"/>
          <w:tab w:val="left" w:pos="1440"/>
        </w:tabs>
        <w:jc w:val="both"/>
        <w:rPr>
          <w:rFonts w:ascii="Times New Roman" w:eastAsia="Times New Roman" w:hAnsi="Times New Roman" w:cs="Times New Roman"/>
          <w:lang w:val="sr-Cyrl-CS"/>
        </w:rPr>
      </w:pPr>
    </w:p>
    <w:p w:rsidR="00316078" w:rsidRPr="00DD4ADF" w:rsidRDefault="00662A9F"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Чланом 24</w:t>
      </w:r>
      <w:r w:rsidR="00316078" w:rsidRPr="00DD4ADF">
        <w:rPr>
          <w:rFonts w:ascii="Times New Roman" w:eastAsia="Times New Roman" w:hAnsi="Times New Roman" w:cs="Times New Roman"/>
          <w:lang w:val="sr-Cyrl-CS"/>
        </w:rPr>
        <w:t xml:space="preserve">. </w:t>
      </w:r>
      <w:r w:rsidR="007A3020" w:rsidRPr="00DD4ADF">
        <w:rPr>
          <w:rFonts w:ascii="Times New Roman" w:eastAsia="Times New Roman" w:hAnsi="Times New Roman" w:cs="Times New Roman"/>
          <w:lang w:val="sr-Cyrl-CS"/>
        </w:rPr>
        <w:t xml:space="preserve">Предлога закона </w:t>
      </w:r>
      <w:r w:rsidR="00316078" w:rsidRPr="00DD4ADF">
        <w:rPr>
          <w:rFonts w:ascii="Times New Roman" w:eastAsia="Times New Roman" w:hAnsi="Times New Roman" w:cs="Times New Roman"/>
          <w:lang w:val="sr-Cyrl-CS"/>
        </w:rPr>
        <w:t>прописани су докази који се сматрају одговарајућим правом на земљишту, односно објекту.</w:t>
      </w:r>
    </w:p>
    <w:p w:rsidR="00723058" w:rsidRPr="00DD4ADF" w:rsidRDefault="00723058" w:rsidP="002169A1">
      <w:pPr>
        <w:widowControl w:val="0"/>
        <w:tabs>
          <w:tab w:val="left" w:pos="709"/>
          <w:tab w:val="left" w:pos="1440"/>
        </w:tabs>
        <w:jc w:val="both"/>
        <w:rPr>
          <w:rFonts w:ascii="Times New Roman" w:eastAsia="Times New Roman" w:hAnsi="Times New Roman" w:cs="Times New Roman"/>
          <w:lang w:val="sr-Cyrl-CS"/>
        </w:rPr>
      </w:pPr>
    </w:p>
    <w:p w:rsidR="00316078" w:rsidRPr="00DD4ADF" w:rsidRDefault="00662A9F"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Чланом 25</w:t>
      </w:r>
      <w:r w:rsidR="00316078" w:rsidRPr="00DD4ADF">
        <w:rPr>
          <w:rFonts w:ascii="Times New Roman" w:eastAsia="Times New Roman" w:hAnsi="Times New Roman" w:cs="Times New Roman"/>
          <w:lang w:val="sr-Cyrl-CS"/>
        </w:rPr>
        <w:t xml:space="preserve">. </w:t>
      </w:r>
      <w:r w:rsidR="007A3020" w:rsidRPr="00DD4ADF">
        <w:rPr>
          <w:rFonts w:ascii="Times New Roman" w:eastAsia="Times New Roman" w:hAnsi="Times New Roman" w:cs="Times New Roman"/>
          <w:lang w:val="sr-Cyrl-CS"/>
        </w:rPr>
        <w:t xml:space="preserve">Предлога закона </w:t>
      </w:r>
      <w:r w:rsidR="00316078" w:rsidRPr="00DD4ADF">
        <w:rPr>
          <w:rFonts w:ascii="Times New Roman" w:eastAsia="Times New Roman" w:hAnsi="Times New Roman" w:cs="Times New Roman"/>
          <w:lang w:val="sr-Cyrl-CS"/>
        </w:rPr>
        <w:t xml:space="preserve">прописано </w:t>
      </w:r>
      <w:r w:rsidR="00316078" w:rsidRPr="005C6792">
        <w:rPr>
          <w:rFonts w:ascii="Times New Roman" w:eastAsia="Times New Roman" w:hAnsi="Times New Roman" w:cs="Times New Roman"/>
          <w:lang w:val="sr-Cyrl-CS"/>
        </w:rPr>
        <w:t xml:space="preserve">је да се ако је до подношења захтева за издавање грађевинске дозволе у катастру спроведена парцелација, </w:t>
      </w:r>
      <w:r w:rsidR="00316078" w:rsidRPr="00DD4ADF">
        <w:rPr>
          <w:rFonts w:ascii="Times New Roman" w:eastAsia="Times New Roman" w:hAnsi="Times New Roman" w:cs="Times New Roman"/>
          <w:lang w:val="sr-Cyrl-CS"/>
        </w:rPr>
        <w:t>односно препарцелација у складу са издатим локацијским условима или је промењен број парцеле, односно парцела за које су издати локацијски услови, уз захтев за издавање грађевинске дозволе прилаже и доказ о тој промени то јест решење, односно уверење органа надлежног за послове државног премера и катастра о извршеној парцелацији, односно препарцелацији, односно промени броја парцеле, односно парцела.</w:t>
      </w:r>
    </w:p>
    <w:p w:rsidR="00DA0602" w:rsidRPr="00DD4ADF" w:rsidRDefault="00DA0602" w:rsidP="002169A1">
      <w:pPr>
        <w:widowControl w:val="0"/>
        <w:tabs>
          <w:tab w:val="left" w:pos="709"/>
          <w:tab w:val="left" w:pos="1440"/>
        </w:tabs>
        <w:jc w:val="both"/>
        <w:rPr>
          <w:rFonts w:ascii="Times New Roman" w:eastAsia="Times New Roman" w:hAnsi="Times New Roman" w:cs="Times New Roman"/>
          <w:sz w:val="18"/>
          <w:szCs w:val="18"/>
          <w:lang w:val="sr-Cyrl-CS"/>
        </w:rPr>
      </w:pPr>
    </w:p>
    <w:p w:rsidR="00B24B1D" w:rsidRPr="00DD4ADF" w:rsidRDefault="00662A9F"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t>Чланом 26</w:t>
      </w:r>
      <w:r w:rsidR="00316078" w:rsidRPr="00DD4ADF">
        <w:rPr>
          <w:rFonts w:ascii="Times New Roman" w:eastAsia="Times New Roman" w:hAnsi="Times New Roman" w:cs="Times New Roman"/>
          <w:lang w:val="sr-Cyrl-CS"/>
        </w:rPr>
        <w:t xml:space="preserve">. </w:t>
      </w:r>
      <w:r w:rsidR="007A3020" w:rsidRPr="00DD4ADF">
        <w:rPr>
          <w:rFonts w:ascii="Times New Roman" w:eastAsia="Times New Roman" w:hAnsi="Times New Roman" w:cs="Times New Roman"/>
          <w:lang w:val="sr-Cyrl-CS"/>
        </w:rPr>
        <w:t xml:space="preserve">Предлога закона </w:t>
      </w:r>
      <w:r w:rsidR="00B24B1D" w:rsidRPr="00DD4ADF">
        <w:rPr>
          <w:rFonts w:ascii="Times New Roman" w:eastAsia="Times New Roman" w:hAnsi="Times New Roman" w:cs="Times New Roman"/>
          <w:lang w:val="sr-Cyrl-CS"/>
        </w:rPr>
        <w:t>прописана је пријава радова.</w:t>
      </w:r>
    </w:p>
    <w:p w:rsidR="00DA0602" w:rsidRPr="00DD4ADF" w:rsidRDefault="00DA0602" w:rsidP="002169A1">
      <w:pPr>
        <w:widowControl w:val="0"/>
        <w:tabs>
          <w:tab w:val="left" w:pos="709"/>
          <w:tab w:val="left" w:pos="1440"/>
        </w:tabs>
        <w:jc w:val="both"/>
        <w:rPr>
          <w:rFonts w:ascii="Times New Roman" w:eastAsia="Times New Roman" w:hAnsi="Times New Roman" w:cs="Times New Roman"/>
          <w:sz w:val="18"/>
          <w:szCs w:val="18"/>
          <w:lang w:val="sr-Cyrl-CS"/>
        </w:rPr>
      </w:pPr>
    </w:p>
    <w:p w:rsidR="00316078" w:rsidRPr="00DD4ADF" w:rsidRDefault="00B24B1D"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r>
      <w:r w:rsidR="00662A9F" w:rsidRPr="00DD4ADF">
        <w:rPr>
          <w:rFonts w:ascii="Times New Roman" w:eastAsia="Times New Roman" w:hAnsi="Times New Roman" w:cs="Times New Roman"/>
          <w:lang w:val="sr-Cyrl-CS"/>
        </w:rPr>
        <w:t>Чланом 27</w:t>
      </w:r>
      <w:r w:rsidRPr="00DD4ADF">
        <w:rPr>
          <w:rFonts w:ascii="Times New Roman" w:eastAsia="Times New Roman" w:hAnsi="Times New Roman" w:cs="Times New Roman"/>
          <w:lang w:val="sr-Cyrl-CS"/>
        </w:rPr>
        <w:t xml:space="preserve">. </w:t>
      </w:r>
      <w:r w:rsidR="007A3020" w:rsidRPr="00DD4ADF">
        <w:rPr>
          <w:rFonts w:ascii="Times New Roman" w:eastAsia="Times New Roman" w:hAnsi="Times New Roman" w:cs="Times New Roman"/>
          <w:lang w:val="sr-Cyrl-CS"/>
        </w:rPr>
        <w:t xml:space="preserve">Предлога закона </w:t>
      </w:r>
      <w:r w:rsidRPr="00DD4ADF">
        <w:rPr>
          <w:rFonts w:ascii="Times New Roman" w:eastAsia="Times New Roman" w:hAnsi="Times New Roman" w:cs="Times New Roman"/>
          <w:lang w:val="sr-Cyrl-CS"/>
        </w:rPr>
        <w:t>прописан је поступак</w:t>
      </w:r>
      <w:r w:rsidR="00316078" w:rsidRPr="00DD4ADF">
        <w:rPr>
          <w:rFonts w:ascii="Times New Roman" w:eastAsia="Times New Roman" w:hAnsi="Times New Roman" w:cs="Times New Roman"/>
          <w:lang w:val="sr-Cyrl-CS"/>
        </w:rPr>
        <w:t xml:space="preserve"> уклањања објекта.</w:t>
      </w:r>
    </w:p>
    <w:p w:rsidR="00DA0602" w:rsidRPr="00DD4ADF" w:rsidRDefault="00DA0602" w:rsidP="002169A1">
      <w:pPr>
        <w:widowControl w:val="0"/>
        <w:tabs>
          <w:tab w:val="left" w:pos="709"/>
          <w:tab w:val="left" w:pos="1440"/>
        </w:tabs>
        <w:jc w:val="both"/>
        <w:rPr>
          <w:rFonts w:ascii="Times New Roman" w:eastAsia="Times New Roman" w:hAnsi="Times New Roman" w:cs="Times New Roman"/>
          <w:sz w:val="18"/>
          <w:szCs w:val="18"/>
          <w:lang w:val="sr-Cyrl-CS"/>
        </w:rPr>
      </w:pPr>
    </w:p>
    <w:p w:rsidR="00DA0602" w:rsidRPr="00DD4ADF" w:rsidRDefault="00316078" w:rsidP="002169A1">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r>
      <w:r w:rsidR="00662A9F" w:rsidRPr="00DD4ADF">
        <w:rPr>
          <w:rFonts w:ascii="Times New Roman" w:eastAsia="Times New Roman" w:hAnsi="Times New Roman" w:cs="Times New Roman"/>
          <w:lang w:val="sr-Cyrl-CS"/>
        </w:rPr>
        <w:t>Чланом 28</w:t>
      </w:r>
      <w:r w:rsidR="00B24B1D" w:rsidRPr="00DD4ADF">
        <w:rPr>
          <w:rFonts w:ascii="Times New Roman" w:eastAsia="Times New Roman" w:hAnsi="Times New Roman" w:cs="Times New Roman"/>
          <w:lang w:val="sr-Cyrl-CS"/>
        </w:rPr>
        <w:t xml:space="preserve">. </w:t>
      </w:r>
      <w:r w:rsidR="007A3020" w:rsidRPr="00DD4ADF">
        <w:rPr>
          <w:rFonts w:ascii="Times New Roman" w:eastAsia="Times New Roman" w:hAnsi="Times New Roman" w:cs="Times New Roman"/>
          <w:lang w:val="sr-Cyrl-CS"/>
        </w:rPr>
        <w:t xml:space="preserve">Предлога закона </w:t>
      </w:r>
      <w:r w:rsidRPr="00DD4ADF">
        <w:rPr>
          <w:rFonts w:ascii="Times New Roman" w:eastAsia="Times New Roman" w:hAnsi="Times New Roman" w:cs="Times New Roman"/>
          <w:lang w:val="sr-Cyrl-CS"/>
        </w:rPr>
        <w:t>прописана је примена међународних стандарда.</w:t>
      </w:r>
    </w:p>
    <w:p w:rsidR="00622B0E" w:rsidRPr="00DD4ADF" w:rsidRDefault="00622B0E" w:rsidP="00622B0E">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r>
      <w:r w:rsidR="00B24B1D" w:rsidRPr="00DD4ADF">
        <w:rPr>
          <w:rFonts w:ascii="Times New Roman" w:eastAsia="Times New Roman" w:hAnsi="Times New Roman" w:cs="Times New Roman"/>
          <w:lang w:val="sr-Cyrl-CS"/>
        </w:rPr>
        <w:t>Чл.</w:t>
      </w:r>
      <w:r w:rsidR="000825D0" w:rsidRPr="00DD4ADF">
        <w:rPr>
          <w:rFonts w:ascii="Times New Roman" w:eastAsia="Times New Roman" w:hAnsi="Times New Roman" w:cs="Times New Roman"/>
          <w:lang w:val="sr-Cyrl-CS"/>
        </w:rPr>
        <w:t xml:space="preserve"> </w:t>
      </w:r>
      <w:r w:rsidR="00662A9F" w:rsidRPr="00DD4ADF">
        <w:rPr>
          <w:rFonts w:ascii="Times New Roman" w:eastAsia="Times New Roman" w:hAnsi="Times New Roman" w:cs="Times New Roman"/>
          <w:lang w:val="sr-Cyrl-CS"/>
        </w:rPr>
        <w:t>29</w:t>
      </w:r>
      <w:r w:rsidR="007A3020" w:rsidRPr="00DD4ADF">
        <w:rPr>
          <w:rFonts w:ascii="Times New Roman" w:eastAsia="Times New Roman" w:hAnsi="Times New Roman" w:cs="Times New Roman"/>
          <w:lang w:val="sr-Cyrl-CS"/>
        </w:rPr>
        <w:t xml:space="preserve"> – </w:t>
      </w:r>
      <w:r w:rsidR="00662A9F" w:rsidRPr="00DD4ADF">
        <w:rPr>
          <w:rFonts w:ascii="Times New Roman" w:eastAsia="Times New Roman" w:hAnsi="Times New Roman" w:cs="Times New Roman"/>
          <w:lang w:val="sr-Cyrl-CS"/>
        </w:rPr>
        <w:t>31.</w:t>
      </w:r>
      <w:r w:rsidRPr="00DD4ADF">
        <w:rPr>
          <w:rFonts w:ascii="Times New Roman" w:eastAsia="Times New Roman" w:hAnsi="Times New Roman" w:cs="Times New Roman"/>
          <w:lang w:val="sr-Cyrl-CS"/>
        </w:rPr>
        <w:t xml:space="preserve"> </w:t>
      </w:r>
      <w:r w:rsidR="007A3020" w:rsidRPr="00DD4ADF">
        <w:rPr>
          <w:rFonts w:ascii="Times New Roman" w:eastAsia="Times New Roman" w:hAnsi="Times New Roman" w:cs="Times New Roman"/>
          <w:lang w:val="sr-Cyrl-CS"/>
        </w:rPr>
        <w:t xml:space="preserve">Предлога закона </w:t>
      </w:r>
      <w:r w:rsidRPr="00DD4ADF">
        <w:rPr>
          <w:rFonts w:ascii="Times New Roman" w:eastAsia="Times New Roman" w:hAnsi="Times New Roman" w:cs="Times New Roman"/>
          <w:lang w:val="sr-Cyrl-CS"/>
        </w:rPr>
        <w:t>прописан је појам „Метроа</w:t>
      </w:r>
      <w:r w:rsidR="00D963E0" w:rsidRPr="00DD4ADF">
        <w:rPr>
          <w:rFonts w:ascii="Times New Roman" w:hAnsi="Times New Roman" w:cs="Times New Roman"/>
          <w:lang w:val="sr-Cyrl-CS"/>
        </w:rPr>
        <w:t>”</w:t>
      </w:r>
      <w:r w:rsidRPr="00DD4ADF">
        <w:rPr>
          <w:rFonts w:ascii="Times New Roman" w:eastAsia="Times New Roman" w:hAnsi="Times New Roman" w:cs="Times New Roman"/>
          <w:lang w:val="sr-Cyrl-CS"/>
        </w:rPr>
        <w:t>, надлежност за прописивање техничких услова и издавања дозвола за коришћење возила на метро системима</w:t>
      </w:r>
      <w:r w:rsidR="00B24B1D" w:rsidRPr="00DD4ADF">
        <w:rPr>
          <w:rFonts w:ascii="Times New Roman" w:eastAsia="Times New Roman" w:hAnsi="Times New Roman" w:cs="Times New Roman"/>
          <w:lang w:val="sr-Cyrl-CS"/>
        </w:rPr>
        <w:t>, као и услови за управљање инфраструктуром и обављање услуга превоза метроом.</w:t>
      </w:r>
    </w:p>
    <w:p w:rsidR="00DA0602" w:rsidRPr="00DD4ADF" w:rsidRDefault="00DA0602" w:rsidP="00622B0E">
      <w:pPr>
        <w:widowControl w:val="0"/>
        <w:tabs>
          <w:tab w:val="left" w:pos="709"/>
          <w:tab w:val="left" w:pos="1440"/>
        </w:tabs>
        <w:jc w:val="both"/>
        <w:rPr>
          <w:rFonts w:ascii="Times New Roman" w:eastAsia="Times New Roman" w:hAnsi="Times New Roman" w:cs="Times New Roman"/>
          <w:sz w:val="18"/>
          <w:szCs w:val="18"/>
          <w:lang w:val="sr-Cyrl-CS"/>
        </w:rPr>
      </w:pPr>
    </w:p>
    <w:p w:rsidR="00DA0602" w:rsidRPr="00DD4ADF" w:rsidRDefault="00622B0E" w:rsidP="000825D0">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r>
      <w:r w:rsidR="00B24B1D" w:rsidRPr="00DD4ADF">
        <w:rPr>
          <w:rFonts w:ascii="Times New Roman" w:eastAsia="Times New Roman" w:hAnsi="Times New Roman" w:cs="Times New Roman"/>
          <w:lang w:val="sr-Cyrl-CS"/>
        </w:rPr>
        <w:t>Чл.</w:t>
      </w:r>
      <w:r w:rsidR="000825D0" w:rsidRPr="00DD4ADF">
        <w:rPr>
          <w:rFonts w:ascii="Times New Roman" w:eastAsia="Times New Roman" w:hAnsi="Times New Roman" w:cs="Times New Roman"/>
          <w:lang w:val="sr-Cyrl-CS"/>
        </w:rPr>
        <w:t xml:space="preserve"> </w:t>
      </w:r>
      <w:r w:rsidR="00662A9F" w:rsidRPr="00DD4ADF">
        <w:rPr>
          <w:rFonts w:ascii="Times New Roman" w:eastAsia="Times New Roman" w:hAnsi="Times New Roman" w:cs="Times New Roman"/>
          <w:lang w:val="sr-Cyrl-CS"/>
        </w:rPr>
        <w:t>32</w:t>
      </w:r>
      <w:r w:rsidR="007A3020" w:rsidRPr="00DD4ADF">
        <w:rPr>
          <w:rFonts w:ascii="Times New Roman" w:eastAsia="Times New Roman" w:hAnsi="Times New Roman" w:cs="Times New Roman"/>
          <w:lang w:val="sr-Cyrl-CS"/>
        </w:rPr>
        <w:t xml:space="preserve"> – </w:t>
      </w:r>
      <w:r w:rsidR="00662A9F" w:rsidRPr="00DD4ADF">
        <w:rPr>
          <w:rFonts w:ascii="Times New Roman" w:eastAsia="Times New Roman" w:hAnsi="Times New Roman" w:cs="Times New Roman"/>
          <w:lang w:val="sr-Cyrl-CS"/>
        </w:rPr>
        <w:t>36.</w:t>
      </w:r>
      <w:r w:rsidR="007A3020" w:rsidRPr="00DD4ADF">
        <w:rPr>
          <w:rFonts w:ascii="Times New Roman" w:eastAsia="Times New Roman" w:hAnsi="Times New Roman" w:cs="Times New Roman"/>
          <w:lang w:val="sr-Cyrl-CS"/>
        </w:rPr>
        <w:t xml:space="preserve"> Предлога закона</w:t>
      </w:r>
      <w:r w:rsidR="000825D0" w:rsidRPr="00DD4ADF">
        <w:rPr>
          <w:rFonts w:ascii="Times New Roman" w:eastAsia="Times New Roman" w:hAnsi="Times New Roman" w:cs="Times New Roman"/>
          <w:lang w:val="sr-Cyrl-CS"/>
        </w:rPr>
        <w:t xml:space="preserve"> прописују јавне набавке, </w:t>
      </w:r>
      <w:r w:rsidR="00B24B1D" w:rsidRPr="00DD4ADF">
        <w:rPr>
          <w:rFonts w:ascii="Times New Roman" w:eastAsia="Times New Roman" w:hAnsi="Times New Roman" w:cs="Times New Roman"/>
          <w:lang w:val="sr-Cyrl-CS"/>
        </w:rPr>
        <w:t>начин доказивања услова за учешће у поступку јавне набав</w:t>
      </w:r>
      <w:r w:rsidR="00BD7F67" w:rsidRPr="00DD4ADF">
        <w:rPr>
          <w:rFonts w:ascii="Times New Roman" w:eastAsia="Times New Roman" w:hAnsi="Times New Roman" w:cs="Times New Roman"/>
          <w:lang w:val="sr-Cyrl-CS"/>
        </w:rPr>
        <w:t>кe, рок и позив за подношење понуда, заштита права, као и примена</w:t>
      </w:r>
      <w:r w:rsidR="004A4DF9">
        <w:rPr>
          <w:rFonts w:ascii="Times New Roman" w:eastAsia="Times New Roman" w:hAnsi="Times New Roman" w:cs="Times New Roman"/>
          <w:lang w:val="sr-Cyrl-RS"/>
        </w:rPr>
        <w:t xml:space="preserve"> другог поступка јавне набавке</w:t>
      </w:r>
      <w:r w:rsidR="000825D0" w:rsidRPr="00DD4ADF">
        <w:rPr>
          <w:rFonts w:ascii="Times New Roman" w:eastAsia="Times New Roman" w:hAnsi="Times New Roman" w:cs="Times New Roman"/>
          <w:lang w:val="sr-Cyrl-CS"/>
        </w:rPr>
        <w:t>.</w:t>
      </w:r>
    </w:p>
    <w:p w:rsidR="00DA0602" w:rsidRPr="00DD4ADF" w:rsidRDefault="00DA0602" w:rsidP="000825D0">
      <w:pPr>
        <w:widowControl w:val="0"/>
        <w:tabs>
          <w:tab w:val="left" w:pos="709"/>
          <w:tab w:val="left" w:pos="1440"/>
        </w:tabs>
        <w:jc w:val="both"/>
        <w:rPr>
          <w:rFonts w:ascii="Times New Roman" w:eastAsia="Times New Roman" w:hAnsi="Times New Roman" w:cs="Times New Roman"/>
          <w:sz w:val="18"/>
          <w:szCs w:val="18"/>
          <w:lang w:val="sr-Cyrl-CS"/>
        </w:rPr>
      </w:pPr>
    </w:p>
    <w:p w:rsidR="000825D0" w:rsidRPr="00DD4ADF" w:rsidRDefault="000825D0" w:rsidP="000825D0">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r>
      <w:r w:rsidR="00D37C59" w:rsidRPr="00DD4ADF">
        <w:rPr>
          <w:rFonts w:ascii="Times New Roman" w:eastAsia="Times New Roman" w:hAnsi="Times New Roman" w:cs="Times New Roman"/>
          <w:lang w:val="sr-Cyrl-CS"/>
        </w:rPr>
        <w:t>Чл. 37</w:t>
      </w:r>
      <w:r w:rsidR="007A3020" w:rsidRPr="00DD4ADF">
        <w:rPr>
          <w:rFonts w:ascii="Times New Roman" w:eastAsia="Times New Roman" w:hAnsi="Times New Roman" w:cs="Times New Roman"/>
          <w:lang w:val="sr-Cyrl-CS"/>
        </w:rPr>
        <w:t xml:space="preserve"> – </w:t>
      </w:r>
      <w:r w:rsidR="00D37C59" w:rsidRPr="00DD4ADF">
        <w:rPr>
          <w:rFonts w:ascii="Times New Roman" w:eastAsia="Times New Roman" w:hAnsi="Times New Roman" w:cs="Times New Roman"/>
          <w:lang w:val="sr-Cyrl-CS"/>
        </w:rPr>
        <w:t>48.</w:t>
      </w:r>
      <w:r w:rsidR="00BD7F67" w:rsidRPr="00DD4ADF">
        <w:rPr>
          <w:rFonts w:ascii="Times New Roman" w:eastAsia="Times New Roman" w:hAnsi="Times New Roman" w:cs="Times New Roman"/>
          <w:lang w:val="sr-Cyrl-CS"/>
        </w:rPr>
        <w:t xml:space="preserve"> </w:t>
      </w:r>
      <w:r w:rsidR="007A3020" w:rsidRPr="00DD4ADF">
        <w:rPr>
          <w:rFonts w:ascii="Times New Roman" w:eastAsia="Times New Roman" w:hAnsi="Times New Roman" w:cs="Times New Roman"/>
          <w:lang w:val="sr-Cyrl-CS"/>
        </w:rPr>
        <w:t xml:space="preserve">Предлога закона </w:t>
      </w:r>
      <w:r w:rsidR="00BD7F67" w:rsidRPr="00DD4ADF">
        <w:rPr>
          <w:rFonts w:ascii="Times New Roman" w:eastAsia="Times New Roman" w:hAnsi="Times New Roman" w:cs="Times New Roman"/>
          <w:lang w:val="sr-Cyrl-CS"/>
        </w:rPr>
        <w:t>прописан је избор стратешког партнера, поступак избора, јавни позив, критеријуми за избор, пријем и отварање пријава, извештај о спроведеном поступку, као и достављање предлога о избору и избор</w:t>
      </w:r>
      <w:r w:rsidR="007A3020" w:rsidRPr="00DD4ADF">
        <w:rPr>
          <w:rFonts w:ascii="Times New Roman" w:eastAsia="Times New Roman" w:hAnsi="Times New Roman" w:cs="Times New Roman"/>
          <w:lang w:val="sr-Cyrl-CS"/>
        </w:rPr>
        <w:t>.</w:t>
      </w:r>
    </w:p>
    <w:p w:rsidR="00DA0602" w:rsidRPr="00DD4ADF" w:rsidRDefault="00DA0602" w:rsidP="000825D0">
      <w:pPr>
        <w:widowControl w:val="0"/>
        <w:tabs>
          <w:tab w:val="left" w:pos="709"/>
          <w:tab w:val="left" w:pos="1440"/>
        </w:tabs>
        <w:jc w:val="both"/>
        <w:rPr>
          <w:rFonts w:ascii="Times New Roman" w:eastAsia="Times New Roman" w:hAnsi="Times New Roman" w:cs="Times New Roman"/>
          <w:lang w:val="sr-Cyrl-CS"/>
        </w:rPr>
      </w:pPr>
    </w:p>
    <w:p w:rsidR="00DA0602" w:rsidRPr="00DD4ADF" w:rsidRDefault="00DA0602" w:rsidP="000825D0">
      <w:pPr>
        <w:widowControl w:val="0"/>
        <w:tabs>
          <w:tab w:val="left" w:pos="709"/>
          <w:tab w:val="left" w:pos="1440"/>
        </w:tabs>
        <w:jc w:val="both"/>
        <w:rPr>
          <w:rFonts w:ascii="Times New Roman" w:eastAsia="Times New Roman" w:hAnsi="Times New Roman" w:cs="Times New Roman"/>
          <w:lang w:val="sr-Cyrl-CS"/>
        </w:rPr>
      </w:pPr>
    </w:p>
    <w:p w:rsidR="00D35F26" w:rsidRPr="00DD4ADF" w:rsidRDefault="000825D0" w:rsidP="000825D0">
      <w:pPr>
        <w:widowControl w:val="0"/>
        <w:tabs>
          <w:tab w:val="left" w:pos="709"/>
          <w:tab w:val="left" w:pos="1440"/>
        </w:tabs>
        <w:jc w:val="both"/>
        <w:rPr>
          <w:rFonts w:ascii="Times New Roman" w:eastAsia="Times New Roman" w:hAnsi="Times New Roman" w:cs="Times New Roman"/>
          <w:lang w:val="sr-Cyrl-CS"/>
        </w:rPr>
      </w:pPr>
      <w:r w:rsidRPr="00DD4ADF">
        <w:rPr>
          <w:rFonts w:ascii="Times New Roman" w:eastAsia="Times New Roman" w:hAnsi="Times New Roman" w:cs="Times New Roman"/>
          <w:lang w:val="sr-Cyrl-CS"/>
        </w:rPr>
        <w:tab/>
      </w:r>
      <w:r w:rsidR="00D37C59" w:rsidRPr="00DD4ADF">
        <w:rPr>
          <w:rFonts w:ascii="Times New Roman" w:eastAsia="Times New Roman" w:hAnsi="Times New Roman" w:cs="Times New Roman"/>
          <w:lang w:val="sr-Cyrl-CS"/>
        </w:rPr>
        <w:t>Чланом 49</w:t>
      </w:r>
      <w:r w:rsidRPr="00DD4ADF">
        <w:rPr>
          <w:rFonts w:ascii="Times New Roman" w:eastAsia="Times New Roman" w:hAnsi="Times New Roman" w:cs="Times New Roman"/>
          <w:lang w:val="sr-Cyrl-CS"/>
        </w:rPr>
        <w:t xml:space="preserve">. </w:t>
      </w:r>
      <w:r w:rsidR="007A3020" w:rsidRPr="00DD4ADF">
        <w:rPr>
          <w:rFonts w:ascii="Times New Roman" w:eastAsia="Times New Roman" w:hAnsi="Times New Roman" w:cs="Times New Roman"/>
          <w:lang w:val="sr-Cyrl-CS"/>
        </w:rPr>
        <w:t xml:space="preserve">Предлога закона </w:t>
      </w:r>
      <w:r w:rsidRPr="00DD4ADF">
        <w:rPr>
          <w:rFonts w:ascii="Times New Roman" w:eastAsia="Times New Roman" w:hAnsi="Times New Roman" w:cs="Times New Roman"/>
          <w:lang w:val="sr-Cyrl-CS"/>
        </w:rPr>
        <w:t>прописан</w:t>
      </w:r>
      <w:r w:rsidR="00D35F26" w:rsidRPr="00DD4ADF">
        <w:rPr>
          <w:rFonts w:ascii="Times New Roman" w:eastAsia="Times New Roman" w:hAnsi="Times New Roman" w:cs="Times New Roman"/>
          <w:lang w:val="sr-Cyrl-CS"/>
        </w:rPr>
        <w:t xml:space="preserve"> је начин</w:t>
      </w:r>
      <w:r w:rsidR="00D35F26" w:rsidRPr="00DD4ADF">
        <w:rPr>
          <w:rFonts w:ascii="Times New Roman" w:hAnsi="Times New Roman" w:cs="Times New Roman"/>
          <w:lang w:val="sr-Cyrl-CS"/>
        </w:rPr>
        <w:t xml:space="preserve"> </w:t>
      </w:r>
      <w:r w:rsidR="00D35F26" w:rsidRPr="00DD4ADF">
        <w:rPr>
          <w:rFonts w:ascii="Times New Roman" w:eastAsia="Times New Roman" w:hAnsi="Times New Roman" w:cs="Times New Roman"/>
          <w:lang w:val="sr-Cyrl-CS"/>
        </w:rPr>
        <w:t>решавања захтева за издавање одобрења за изградњу, употребне дозволе и других захтева за решавање о појединачним правима и обавезама, поднетих до дана ступања на снагу овог закона</w:t>
      </w:r>
      <w:r w:rsidR="00235D1F" w:rsidRPr="00DD4ADF">
        <w:rPr>
          <w:rFonts w:ascii="Times New Roman" w:eastAsia="Times New Roman" w:hAnsi="Times New Roman" w:cs="Times New Roman"/>
          <w:lang w:val="sr-Cyrl-CS"/>
        </w:rPr>
        <w:t>, као и рок</w:t>
      </w:r>
      <w:r w:rsidR="00BD7F67" w:rsidRPr="00DD4ADF">
        <w:rPr>
          <w:rFonts w:ascii="Times New Roman" w:eastAsia="Times New Roman" w:hAnsi="Times New Roman" w:cs="Times New Roman"/>
          <w:lang w:val="sr-Cyrl-CS"/>
        </w:rPr>
        <w:t xml:space="preserve"> за доношење подзаконских аката, те да ће се управни спорови у вези са уклањањем објекта, или посебног дела објекта, односно коначног решења којим је одбијено озакоњење објекта, а који су започети до дана ступања на снагу овог закона, окончати у року од 30 дана од дана ступања на снагу овог закона</w:t>
      </w:r>
      <w:r w:rsidR="00723058" w:rsidRPr="00DD4ADF">
        <w:rPr>
          <w:rFonts w:ascii="Times New Roman" w:eastAsia="Times New Roman" w:hAnsi="Times New Roman" w:cs="Times New Roman"/>
          <w:lang w:val="sr-Cyrl-CS"/>
        </w:rPr>
        <w:t>.</w:t>
      </w:r>
    </w:p>
    <w:p w:rsidR="00235D1F" w:rsidRPr="00DD4ADF" w:rsidRDefault="00D37C59" w:rsidP="00235D1F">
      <w:pPr>
        <w:widowControl w:val="0"/>
        <w:tabs>
          <w:tab w:val="left" w:pos="709"/>
          <w:tab w:val="left" w:pos="1440"/>
        </w:tabs>
        <w:jc w:val="both"/>
        <w:rPr>
          <w:rFonts w:ascii="Times New Roman" w:eastAsia="Times New Roman" w:hAnsi="Times New Roman" w:cs="Times New Roman"/>
          <w:b/>
          <w:lang w:val="sr-Cyrl-CS"/>
        </w:rPr>
      </w:pPr>
      <w:r w:rsidRPr="00DD4ADF">
        <w:rPr>
          <w:rFonts w:ascii="Times New Roman" w:eastAsia="Times New Roman" w:hAnsi="Times New Roman" w:cs="Times New Roman"/>
          <w:lang w:val="sr-Cyrl-CS"/>
        </w:rPr>
        <w:tab/>
        <w:t>Чланом 50.</w:t>
      </w:r>
      <w:r w:rsidR="000825D0" w:rsidRPr="00DD4ADF">
        <w:rPr>
          <w:rFonts w:ascii="Times New Roman" w:eastAsia="Times New Roman" w:hAnsi="Times New Roman" w:cs="Times New Roman"/>
          <w:lang w:val="sr-Cyrl-CS"/>
        </w:rPr>
        <w:t xml:space="preserve"> </w:t>
      </w:r>
      <w:r w:rsidR="00723058" w:rsidRPr="00DD4ADF">
        <w:rPr>
          <w:rFonts w:ascii="Times New Roman" w:eastAsia="Times New Roman" w:hAnsi="Times New Roman" w:cs="Times New Roman"/>
          <w:lang w:val="sr-Cyrl-CS"/>
        </w:rPr>
        <w:t xml:space="preserve">Предлога закона </w:t>
      </w:r>
      <w:r w:rsidR="000825D0" w:rsidRPr="00DD4ADF">
        <w:rPr>
          <w:rFonts w:ascii="Times New Roman" w:eastAsia="Times New Roman" w:hAnsi="Times New Roman" w:cs="Times New Roman"/>
          <w:lang w:val="sr-Cyrl-CS"/>
        </w:rPr>
        <w:t>прописано је ступање на снагу овог закона.</w:t>
      </w:r>
    </w:p>
    <w:p w:rsidR="00235D1F" w:rsidRPr="00DD4ADF" w:rsidRDefault="00235D1F" w:rsidP="00235D1F">
      <w:pPr>
        <w:widowControl w:val="0"/>
        <w:tabs>
          <w:tab w:val="left" w:pos="709"/>
          <w:tab w:val="left" w:pos="1440"/>
        </w:tabs>
        <w:jc w:val="both"/>
        <w:rPr>
          <w:rFonts w:ascii="Times New Roman" w:eastAsia="Times New Roman" w:hAnsi="Times New Roman" w:cs="Times New Roman"/>
          <w:b/>
          <w:lang w:val="sr-Cyrl-CS"/>
        </w:rPr>
      </w:pPr>
    </w:p>
    <w:p w:rsidR="002169A1" w:rsidRPr="00DD4ADF" w:rsidRDefault="002169A1" w:rsidP="00235D1F">
      <w:pPr>
        <w:widowControl w:val="0"/>
        <w:tabs>
          <w:tab w:val="left" w:pos="709"/>
          <w:tab w:val="left" w:pos="1440"/>
        </w:tabs>
        <w:jc w:val="both"/>
        <w:rPr>
          <w:rFonts w:ascii="Times New Roman" w:eastAsia="Times New Roman" w:hAnsi="Times New Roman" w:cs="Times New Roman"/>
          <w:b/>
          <w:lang w:val="sr-Cyrl-CS"/>
        </w:rPr>
      </w:pPr>
      <w:r w:rsidRPr="00DD4ADF">
        <w:rPr>
          <w:rFonts w:ascii="Times New Roman" w:eastAsia="Times New Roman" w:hAnsi="Times New Roman" w:cs="Times New Roman"/>
          <w:b/>
          <w:lang w:val="sr-Cyrl-CS"/>
        </w:rPr>
        <w:t>IV. ФИНАНСИЈСКА СРЕДСТВА ПОТРЕБНА ЗА СПРОВОЂЕЊЕ ОВОГ ЗАКОНА</w:t>
      </w:r>
    </w:p>
    <w:p w:rsidR="00DA0602" w:rsidRPr="00DD4ADF" w:rsidRDefault="00DA0602" w:rsidP="00235D1F">
      <w:pPr>
        <w:widowControl w:val="0"/>
        <w:tabs>
          <w:tab w:val="left" w:pos="709"/>
          <w:tab w:val="left" w:pos="1440"/>
        </w:tabs>
        <w:jc w:val="both"/>
        <w:rPr>
          <w:rFonts w:ascii="Times New Roman" w:eastAsia="Times New Roman" w:hAnsi="Times New Roman" w:cs="Times New Roman"/>
          <w:lang w:val="sr-Cyrl-CS"/>
        </w:rPr>
      </w:pPr>
    </w:p>
    <w:p w:rsidR="00EE3B14" w:rsidRPr="00DD4ADF" w:rsidRDefault="00EE3B14" w:rsidP="00EE3B14">
      <w:pPr>
        <w:jc w:val="both"/>
        <w:rPr>
          <w:rFonts w:ascii="Times New Roman" w:hAnsi="Times New Roman" w:cs="Times New Roman"/>
          <w:lang w:val="sr-Cyrl-CS"/>
        </w:rPr>
      </w:pPr>
      <w:r w:rsidRPr="00DD4ADF">
        <w:rPr>
          <w:rFonts w:ascii="Times New Roman" w:hAnsi="Times New Roman" w:cs="Times New Roman"/>
          <w:lang w:val="sr-Cyrl-CS"/>
        </w:rPr>
        <w:tab/>
        <w:t>За спровођење овог закона нису потребна додатна финансијска средства из буџета Републике Србије.</w:t>
      </w:r>
    </w:p>
    <w:p w:rsidR="00F90339" w:rsidRPr="00DD4ADF" w:rsidRDefault="00F90339" w:rsidP="00F90339">
      <w:pPr>
        <w:jc w:val="both"/>
        <w:rPr>
          <w:rFonts w:ascii="Times New Roman" w:hAnsi="Times New Roman" w:cs="Times New Roman"/>
          <w:lang w:val="sr-Cyrl-CS"/>
        </w:rPr>
      </w:pPr>
      <w:r w:rsidRPr="00DD4ADF">
        <w:rPr>
          <w:rFonts w:ascii="Times New Roman" w:hAnsi="Times New Roman" w:cs="Times New Roman"/>
          <w:lang w:val="sr-Cyrl-CS"/>
        </w:rPr>
        <w:tab/>
      </w:r>
    </w:p>
    <w:p w:rsidR="002206C4" w:rsidRPr="00DD4ADF" w:rsidRDefault="002206C4">
      <w:pPr>
        <w:rPr>
          <w:rFonts w:ascii="Times New Roman" w:hAnsi="Times New Roman" w:cs="Times New Roman"/>
          <w:lang w:val="sr-Cyrl-CS"/>
        </w:rPr>
      </w:pPr>
    </w:p>
    <w:sectPr w:rsidR="002206C4" w:rsidRPr="00DD4ADF" w:rsidSect="00235D1F">
      <w:footerReference w:type="default" r:id="rId8"/>
      <w:pgSz w:w="12240" w:h="15840"/>
      <w:pgMar w:top="709"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624" w:rsidRDefault="00B95624" w:rsidP="003C5234">
      <w:r>
        <w:separator/>
      </w:r>
    </w:p>
  </w:endnote>
  <w:endnote w:type="continuationSeparator" w:id="0">
    <w:p w:rsidR="00B95624" w:rsidRDefault="00B95624" w:rsidP="003C5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876740"/>
      <w:docPartObj>
        <w:docPartGallery w:val="Page Numbers (Bottom of Page)"/>
        <w:docPartUnique/>
      </w:docPartObj>
    </w:sdtPr>
    <w:sdtEndPr>
      <w:rPr>
        <w:noProof/>
      </w:rPr>
    </w:sdtEndPr>
    <w:sdtContent>
      <w:p w:rsidR="00FC6F27" w:rsidRDefault="003C5234">
        <w:pPr>
          <w:pStyle w:val="Footer"/>
          <w:jc w:val="right"/>
        </w:pPr>
        <w:r>
          <w:fldChar w:fldCharType="begin"/>
        </w:r>
        <w:r w:rsidR="0003123F">
          <w:instrText xml:space="preserve"> PAGE   \* MERGEFORMAT </w:instrText>
        </w:r>
        <w:r>
          <w:fldChar w:fldCharType="separate"/>
        </w:r>
        <w:r w:rsidR="00940CF9">
          <w:rPr>
            <w:noProof/>
          </w:rPr>
          <w:t>5</w:t>
        </w:r>
        <w:r>
          <w:rPr>
            <w:noProof/>
          </w:rPr>
          <w:fldChar w:fldCharType="end"/>
        </w:r>
      </w:p>
    </w:sdtContent>
  </w:sdt>
  <w:p w:rsidR="00FC6F27" w:rsidRDefault="00B956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624" w:rsidRDefault="00B95624" w:rsidP="003C5234">
      <w:r>
        <w:separator/>
      </w:r>
    </w:p>
  </w:footnote>
  <w:footnote w:type="continuationSeparator" w:id="0">
    <w:p w:rsidR="00B95624" w:rsidRDefault="00B95624" w:rsidP="003C52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B7D3C"/>
    <w:multiLevelType w:val="hybridMultilevel"/>
    <w:tmpl w:val="EF288BEA"/>
    <w:lvl w:ilvl="0" w:tplc="44421682">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24041D"/>
    <w:multiLevelType w:val="hybridMultilevel"/>
    <w:tmpl w:val="0BDC7AA8"/>
    <w:lvl w:ilvl="0" w:tplc="FF3ADC10">
      <w:start w:val="1"/>
      <w:numFmt w:val="bullet"/>
      <w:lvlText w:val="-"/>
      <w:lvlJc w:val="left"/>
      <w:pPr>
        <w:ind w:left="720" w:hanging="360"/>
      </w:pPr>
      <w:rPr>
        <w:rFonts w:ascii="Cambria" w:eastAsiaTheme="minorEastAsia" w:hAnsi="Cambria" w:cstheme="minorBidi" w:hint="default"/>
        <w:b w:val="0"/>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6053FE"/>
    <w:multiLevelType w:val="hybridMultilevel"/>
    <w:tmpl w:val="BD3067E6"/>
    <w:lvl w:ilvl="0" w:tplc="D4AEA732">
      <w:start w:val="1"/>
      <w:numFmt w:val="upperRoman"/>
      <w:lvlText w:val="%1."/>
      <w:lvlJc w:val="left"/>
      <w:pPr>
        <w:ind w:left="1080" w:hanging="72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nsid w:val="2E716D78"/>
    <w:multiLevelType w:val="hybridMultilevel"/>
    <w:tmpl w:val="55724BC6"/>
    <w:lvl w:ilvl="0" w:tplc="FF3ADC10">
      <w:start w:val="1"/>
      <w:numFmt w:val="bullet"/>
      <w:lvlText w:val="-"/>
      <w:lvlJc w:val="left"/>
      <w:pPr>
        <w:ind w:left="720" w:hanging="360"/>
      </w:pPr>
      <w:rPr>
        <w:rFonts w:ascii="Cambria" w:eastAsiaTheme="minorEastAsia" w:hAnsi="Cambria" w:cstheme="minorBidi"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096494"/>
    <w:multiLevelType w:val="hybridMultilevel"/>
    <w:tmpl w:val="6354F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9A1"/>
    <w:rsid w:val="0003123F"/>
    <w:rsid w:val="00035DC0"/>
    <w:rsid w:val="0004645D"/>
    <w:rsid w:val="000825D0"/>
    <w:rsid w:val="000F2ADC"/>
    <w:rsid w:val="001041DC"/>
    <w:rsid w:val="0012732B"/>
    <w:rsid w:val="00204D4E"/>
    <w:rsid w:val="002169A1"/>
    <w:rsid w:val="002206C4"/>
    <w:rsid w:val="00235D1F"/>
    <w:rsid w:val="002430FF"/>
    <w:rsid w:val="00250788"/>
    <w:rsid w:val="002B7A04"/>
    <w:rsid w:val="002C3723"/>
    <w:rsid w:val="002D3D3E"/>
    <w:rsid w:val="00316078"/>
    <w:rsid w:val="003C5234"/>
    <w:rsid w:val="003E5615"/>
    <w:rsid w:val="004A4DF9"/>
    <w:rsid w:val="005C6792"/>
    <w:rsid w:val="00622B0E"/>
    <w:rsid w:val="00662A9F"/>
    <w:rsid w:val="00664DDE"/>
    <w:rsid w:val="00666BC0"/>
    <w:rsid w:val="00666EE7"/>
    <w:rsid w:val="00723058"/>
    <w:rsid w:val="0074047C"/>
    <w:rsid w:val="007A3020"/>
    <w:rsid w:val="007F3CCF"/>
    <w:rsid w:val="00842C21"/>
    <w:rsid w:val="00863437"/>
    <w:rsid w:val="008B1E03"/>
    <w:rsid w:val="00912266"/>
    <w:rsid w:val="00940CF9"/>
    <w:rsid w:val="009613F3"/>
    <w:rsid w:val="009F6FB7"/>
    <w:rsid w:val="00B24B1D"/>
    <w:rsid w:val="00B95624"/>
    <w:rsid w:val="00BD7F67"/>
    <w:rsid w:val="00D30DD0"/>
    <w:rsid w:val="00D35F26"/>
    <w:rsid w:val="00D37C59"/>
    <w:rsid w:val="00D44861"/>
    <w:rsid w:val="00D963E0"/>
    <w:rsid w:val="00DA0602"/>
    <w:rsid w:val="00DD4ADF"/>
    <w:rsid w:val="00DE59D9"/>
    <w:rsid w:val="00E56B23"/>
    <w:rsid w:val="00EE3B14"/>
    <w:rsid w:val="00F46AB4"/>
    <w:rsid w:val="00F548F9"/>
    <w:rsid w:val="00F75535"/>
    <w:rsid w:val="00F90339"/>
    <w:rsid w:val="00FF7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9A1"/>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 (Mannvit)"/>
    <w:basedOn w:val="Normal"/>
    <w:link w:val="ListParagraphChar"/>
    <w:uiPriority w:val="34"/>
    <w:qFormat/>
    <w:rsid w:val="002169A1"/>
    <w:pPr>
      <w:ind w:left="720"/>
      <w:contextualSpacing/>
    </w:pPr>
  </w:style>
  <w:style w:type="character" w:customStyle="1" w:styleId="ListParagraphChar">
    <w:name w:val="List Paragraph Char"/>
    <w:aliases w:val="List Paragraph1 Char,List (Mannvit) Char"/>
    <w:basedOn w:val="DefaultParagraphFont"/>
    <w:link w:val="ListParagraph"/>
    <w:uiPriority w:val="34"/>
    <w:locked/>
    <w:rsid w:val="002169A1"/>
    <w:rPr>
      <w:rFonts w:eastAsiaTheme="minorEastAsia"/>
      <w:sz w:val="24"/>
      <w:szCs w:val="24"/>
    </w:rPr>
  </w:style>
  <w:style w:type="paragraph" w:styleId="Footer">
    <w:name w:val="footer"/>
    <w:basedOn w:val="Normal"/>
    <w:link w:val="FooterChar"/>
    <w:uiPriority w:val="99"/>
    <w:unhideWhenUsed/>
    <w:rsid w:val="002169A1"/>
    <w:pPr>
      <w:tabs>
        <w:tab w:val="center" w:pos="4680"/>
        <w:tab w:val="right" w:pos="9360"/>
      </w:tabs>
    </w:pPr>
  </w:style>
  <w:style w:type="character" w:customStyle="1" w:styleId="FooterChar">
    <w:name w:val="Footer Char"/>
    <w:basedOn w:val="DefaultParagraphFont"/>
    <w:link w:val="Footer"/>
    <w:uiPriority w:val="99"/>
    <w:rsid w:val="002169A1"/>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9A1"/>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 (Mannvit)"/>
    <w:basedOn w:val="Normal"/>
    <w:link w:val="ListParagraphChar"/>
    <w:uiPriority w:val="34"/>
    <w:qFormat/>
    <w:rsid w:val="002169A1"/>
    <w:pPr>
      <w:ind w:left="720"/>
      <w:contextualSpacing/>
    </w:pPr>
  </w:style>
  <w:style w:type="character" w:customStyle="1" w:styleId="ListParagraphChar">
    <w:name w:val="List Paragraph Char"/>
    <w:aliases w:val="List Paragraph1 Char,List (Mannvit) Char"/>
    <w:basedOn w:val="DefaultParagraphFont"/>
    <w:link w:val="ListParagraph"/>
    <w:uiPriority w:val="34"/>
    <w:locked/>
    <w:rsid w:val="002169A1"/>
    <w:rPr>
      <w:rFonts w:eastAsiaTheme="minorEastAsia"/>
      <w:sz w:val="24"/>
      <w:szCs w:val="24"/>
    </w:rPr>
  </w:style>
  <w:style w:type="paragraph" w:styleId="Footer">
    <w:name w:val="footer"/>
    <w:basedOn w:val="Normal"/>
    <w:link w:val="FooterChar"/>
    <w:uiPriority w:val="99"/>
    <w:unhideWhenUsed/>
    <w:rsid w:val="002169A1"/>
    <w:pPr>
      <w:tabs>
        <w:tab w:val="center" w:pos="4680"/>
        <w:tab w:val="right" w:pos="9360"/>
      </w:tabs>
    </w:pPr>
  </w:style>
  <w:style w:type="character" w:customStyle="1" w:styleId="FooterChar">
    <w:name w:val="Footer Char"/>
    <w:basedOn w:val="DefaultParagraphFont"/>
    <w:link w:val="Footer"/>
    <w:uiPriority w:val="99"/>
    <w:rsid w:val="002169A1"/>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5</Pages>
  <Words>1857</Words>
  <Characters>10589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Partizan</dc:creator>
  <cp:keywords/>
  <dc:description/>
  <cp:lastModifiedBy>Strahinja Vujicic</cp:lastModifiedBy>
  <cp:revision>17</cp:revision>
  <dcterms:created xsi:type="dcterms:W3CDTF">2019-09-27T13:40:00Z</dcterms:created>
  <dcterms:modified xsi:type="dcterms:W3CDTF">2019-12-02T10:40:00Z</dcterms:modified>
</cp:coreProperties>
</file>