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DAB" w:rsidRPr="00AF40C3" w:rsidRDefault="005E6DAB" w:rsidP="009106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106C7" w:rsidRPr="00AF40C3" w:rsidRDefault="00BE3498" w:rsidP="00C05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VI. </w:t>
      </w:r>
      <w:r w:rsidR="00340B2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АНАЛИЗ</w:t>
      </w:r>
      <w:r w:rsidR="00340B2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9106C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ЕФЕКАТА </w:t>
      </w:r>
      <w:r w:rsidR="009D40FF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ЗАКОНА </w:t>
      </w:r>
      <w:r w:rsidR="009106C7" w:rsidRPr="00AF40C3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</w: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1. Увод и анализа постојећег стања</w:t>
      </w:r>
    </w:p>
    <w:p w:rsidR="009106C7" w:rsidRPr="00AF40C3" w:rsidRDefault="009106C7" w:rsidP="0091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Важећим Законом о роковима измирења новчаних обавеза у комерцијалним тран</w:t>
      </w:r>
      <w:r w:rsidR="00740A5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сакцијама („Службени гласник РС”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бр. 119/12, 68/15 и 113/17</w:t>
      </w:r>
      <w:r w:rsidR="00740A5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- у даљем тексту: Закон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), успостављен је централни регистар фактура као систем (база података) који води Министарство финансија – Управа за трезор, у којем се ради праћења рокова у којима се измирују обавезе у комерцијалним трансакцијама, региструју фактуре и други захтеви за исплату, издати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дужници. Повериоци су дужни да фактуру, односно други захтев за плаћање доставе дужнику у року од три дана од дана регистрације у централном регистру фактура.</w:t>
      </w:r>
    </w:p>
    <w:p w:rsidR="001E2DF9" w:rsidRPr="00AF40C3" w:rsidRDefault="009106C7" w:rsidP="00740A57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Предложеним изменама и допунама Закона уводи се обавеза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да фактуре и друге захтеве за плаћање, региструју у систем електронских фактура, </w:t>
      </w:r>
      <w:r w:rsidR="001E2DF9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форми електронског записа,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који ће успоставити и водити Министарство финансија као базу података. Даном регистровања у систему електронских фактура фактуре, односно другог захтева за исплату у електронском облику, сматрало би се да је дужнику извршено достављање те фактуре, односно другог захтева</w:t>
      </w:r>
      <w:r w:rsidR="00041099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плаћање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Дужници измирују новчане обавезе по </w:t>
      </w:r>
      <w:r w:rsidR="003E0064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електронским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фактурама и другима захтевима за плаћање у електронском облику након провере исправности </w:t>
      </w:r>
      <w:r w:rsidR="003E0064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електронске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фактуре или другог захтева за плаћање у систему електронских фактура.</w:t>
      </w:r>
      <w:r w:rsidR="00740A5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Предлогом</w:t>
      </w:r>
      <w:r w:rsidR="001E2DF9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закона предвиђа се да би, </w:t>
      </w:r>
      <w:r w:rsidR="001E2DF9" w:rsidRPr="00AF40C3">
        <w:rPr>
          <w:rFonts w:ascii="Times New Roman" w:hAnsi="Times New Roman" w:cs="Times New Roman"/>
          <w:sz w:val="24"/>
          <w:lang w:val="sr-Cyrl-CS"/>
        </w:rPr>
        <w:t>након усвајања предложених измена и допуна Закона, повериоци могли и даље да издате фактуре и друге захтеве за плаћање региструју у централном регистру фактура, а по успостављању техничко – технолошких услова, могу уместо тога издавати електронске фактуре и друге захтеве за плаћање у електронском облику, тако што ће их регистровати у  систему електронских фактура, и то закључно са 30. јуном 2021. године.</w:t>
      </w:r>
    </w:p>
    <w:p w:rsidR="001E2DF9" w:rsidRPr="00AF40C3" w:rsidRDefault="001E2DF9" w:rsidP="001E2DF9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AF40C3">
        <w:rPr>
          <w:rFonts w:ascii="Times New Roman" w:hAnsi="Times New Roman" w:cs="Times New Roman"/>
          <w:sz w:val="24"/>
          <w:lang w:val="sr-Cyrl-CS"/>
        </w:rPr>
        <w:tab/>
        <w:t>Почев од 1. јула 2021. године, повериоци више не би регистровали фактуре у централном регистру фактура већ би били у обавези да искључиво издају електронске фактуре и друге захтеве за плаћање у електронском облику, тако што ће их регистровати у систему електронских фактура.</w:t>
      </w:r>
    </w:p>
    <w:p w:rsidR="001E2DF9" w:rsidRPr="00AF40C3" w:rsidRDefault="001E2DF9" w:rsidP="001E2D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Прописивање обавезе </w:t>
      </w:r>
      <w:r w:rsidR="00D47111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регистровања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фактуре и другог захтева за плаћање у електронском облику од стране привредних субјеката и субјеката јавног сектора, као поверилаца, дужнику који је субјект јавног сектора, </w:t>
      </w:r>
      <w:r w:rsidR="00D47111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систему електронских фактура,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представља даљи корак који Влада предузима у циљу реализације процеса дигитализације у Републици Србији и праћења европских и светских трендова у пословању, који су започети доношењем прописа којима се регулише електронско пословање.</w:t>
      </w:r>
    </w:p>
    <w:p w:rsidR="009106C7" w:rsidRPr="00AF40C3" w:rsidRDefault="009106C7" w:rsidP="00910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 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Влада је донетим Националним програмом за сузбијање сиве економије, у оквиру Акционог плана за спровођење Националног програма за сузбијање сиве економије за период 2019-2020.  године, мером 2.3 Е-фактуре – Увођење система електронске размене фактура утврдила појединачне кораке у реализацији те мере, којима је предвиђено да се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увођење система електронске размене фактура спроведе у две фазе, тако што је у првој фази реализација издавања електронске фактуре када је дужник субјект јавног сектора, док је у другој фази реализација издавања електронске фактуре привреде ка привреди.</w:t>
      </w:r>
    </w:p>
    <w:p w:rsidR="009106C7" w:rsidRPr="00AF40C3" w:rsidRDefault="009106C7" w:rsidP="00910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Предложеним изменама Закона управо се уводи обавеза поверилаца, како субјеката јавног сектора, тако и привредних субјеката да дужнику који је субјекат јавног сектора, достављају фактуру или други захтев за исплату у електронском облику, и то кроз његово регистровање</w:t>
      </w:r>
      <w:r w:rsidR="004022D9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систему електронских фактур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 који успоставља и води </w:t>
      </w:r>
      <w:r w:rsidR="003E0064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Министарство финансија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9106C7" w:rsidRPr="00AF40C3" w:rsidRDefault="009106C7" w:rsidP="00910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2. Информације о резултатима проведене анализе ефеката</w:t>
      </w:r>
    </w:p>
    <w:p w:rsidR="009106C7" w:rsidRPr="00AF40C3" w:rsidRDefault="009106C7" w:rsidP="0091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Прописивање обавезе повериоцима да дужницима који су субјекти јавног сектора достављају електронске фактуре, и то регистровањем кроз систем електронских фактура, као и прописивање казнених одредаба у случају да поверилац који је привредни субјект или субјект јавног сектора не региструје издате фактуре и друге захтеве за исплату у систему електронских фактура, као и у случају да субјект јавног сектора измири новчану обавезу по фактури или другом захтеву за исплату који није регистрован у систему електронских фактура,</w:t>
      </w:r>
      <w:r w:rsidRPr="00AF4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једино је могуће учинити у форми измена и допуна Закона, због чега је доношење</w:t>
      </w:r>
      <w:r w:rsidR="00C05C6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Предлога з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акона о изменама и до</w:t>
      </w:r>
      <w:r w:rsidR="00D97DBD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пунама З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акона о роковима измирења новчаних обавеза у комерцијалним трансакцијама једини начин за нормирање наведених решења. </w:t>
      </w:r>
    </w:p>
    <w:p w:rsidR="009106C7" w:rsidRPr="00AF40C3" w:rsidRDefault="009106C7" w:rsidP="00910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Министарство финансија је</w:t>
      </w:r>
      <w:r w:rsidR="00960239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као предлагач предметног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закона проценило да р</w:t>
      </w:r>
      <w:r w:rsidR="00B7022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ешењима која би била уведена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законом неће бити изазвани значајни ефекти на физичка лица (закон се не примењује на физичка лица), правна лица или на буџет Републике Србије, као ни на органе јавне власти, </w:t>
      </w:r>
      <w:r w:rsidR="00B7022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те је анализа ефеката овог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закона по свом обиму основна ex ante анализа ефеката.</w:t>
      </w:r>
    </w:p>
    <w:p w:rsidR="009106C7" w:rsidRPr="00AF40C3" w:rsidRDefault="009106C7" w:rsidP="00910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Пре свега, прописивање привредним субје</w:t>
      </w:r>
      <w:r w:rsidR="002277EE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тима обавезе да од почетка примене предложених законских решења </w:t>
      </w:r>
      <w:r w:rsidR="00D47111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– 1. јула 2021. године,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издају искључиво електронске фактуре или друге захтеве за плаћање у електронском облику, те да се њиховим регистровањем у систему електронских фактура сматра да је дужнику извршено достављање тог електронског рачуна, не утиче се доминантно на пословање, како привредних субјеката, тако и субјеката јавног сектора. </w:t>
      </w: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Наиме, електонска фактура представља </w:t>
      </w:r>
      <w:r w:rsidR="00D742C2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рачуноводствену исправу која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испуњ</w:t>
      </w:r>
      <w:r w:rsidR="005E6DAB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ава све захтеве </w:t>
      </w:r>
      <w:r w:rsidR="00D97DBD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погледу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сигурност</w:t>
      </w:r>
      <w:r w:rsidR="00D97DBD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</w:t>
      </w:r>
      <w:r w:rsidR="00C64793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идентитет издаваоца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интегритет</w:t>
      </w:r>
      <w:r w:rsidR="00D97DBD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садржаја (</w:t>
      </w:r>
      <w:r w:rsidR="00D97DBD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захтев да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садржај фактуре од тренутка издавања није мења</w:t>
      </w:r>
      <w:r w:rsidR="005E6DAB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н) и читљивост</w:t>
      </w:r>
      <w:r w:rsidR="00D97DBD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</w:t>
      </w:r>
      <w:r w:rsidR="005E6DAB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садржаја фактуре.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E6DAB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Испуњеношћу захтева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да се обезбеди аутентичност порекла и интегритет садржаја електронске фактуре од тренутка њеног издавања до њеног рачуноводственог евидентирања и током периода чувања, штити се интерес као повериоца, тако и дужника, </w:t>
      </w:r>
      <w:r w:rsidR="00E85CDE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што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код издавања електронске фактуре представља значајан инструмент у борби против превара.</w:t>
      </w:r>
    </w:p>
    <w:p w:rsidR="009106C7" w:rsidRPr="00AF40C3" w:rsidRDefault="003E0064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Наведено је посебно значајно имајући у виду да ј</w:t>
      </w:r>
      <w:r w:rsidR="009106C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авни сектор представља привредног покретача са великим уделом привредних субјеката који узимају учешће у реали</w:t>
      </w:r>
      <w:r w:rsidR="008B2A8E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зацији привредних активности, када привредни субјекти</w:t>
      </w:r>
      <w:r w:rsidR="009106C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као добављачи јавном сектору достављају фактуре. </w:t>
      </w: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Предности достављања електронских фактура или других захтева за плаћање у електонском облику како за повериоца, тако и за дужника – субје</w:t>
      </w:r>
      <w:r w:rsidR="008B2A8E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та јавног сектора огледа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се, пре свега, у убрзању плаћања, будући да се даном регистрације тог документа сматра да је извршено достављање дужнику, те од тог дана теку рокови за плаћањ</w:t>
      </w:r>
      <w:r w:rsidR="00D858A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 обавеза прописани у члану 3. Предлога з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акона (важећим решењем поверилац има обавезу да фактуру коју је регистровао у централном регистру фактура у року од три дана достави дужнику).</w:t>
      </w: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Издавање електронских фактура, такође, треба да допринесе усаглашености садржаја такве фактуре са прописима, будући да еле</w:t>
      </w:r>
      <w:r w:rsidR="00AD7B98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ктронска фактура треба да садржи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све елементе који су као обавезни прописани у члану 42. став 4. Закона о  порезу на додату вредност. Важеће решење предвиђа регистровање само података који се односе на повериоца, дужника, предмет и рок плаћања.   </w:t>
      </w: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Издавање </w:t>
      </w:r>
      <w:r w:rsidR="008B2A8E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 регистрација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електронске фактуре</w:t>
      </w:r>
      <w:r w:rsidR="008B2A8E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систему електронских фактура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претпо</w:t>
      </w:r>
      <w:r w:rsidR="00D47111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ставља моментално евидентирање, ч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име </w:t>
      </w:r>
      <w:r w:rsidR="00D47111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се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смањује могућност грешака, </w:t>
      </w:r>
      <w:r w:rsidR="00D47111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представља 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уштеду у времену потребном за ручно књижење, те омогућава једноставније</w:t>
      </w:r>
      <w:r w:rsid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усаглашавање потраживања и обавез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 између повериоца и дужника.</w:t>
      </w: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Исплативост издавања електроне фактуре највише се огледа у уштедама расхода за ангажовање запослених, замена</w:t>
      </w:r>
      <w:r w:rsidR="008B2A8E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папирног формата електронским има</w:t>
      </w: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резултат уштеду у штампању материјала, плаћању поштанских трошкова и чувању података.  </w:t>
      </w: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Регистровањем електронских фактура и других захтева за плаћање у електронском облику у систему електронских фактура доприноси се транспарентности рада како субјеката јавног сектора, тако и привредних субјеката, смањује се могућност појаве нерегистрованих трансакција, као и корупције, што је такође од значаја за сузбијање сиве економије, а све у складу са Националним програмом за сузбијање сиве економије и Акционим планом за спровођење Националног програма за сузбијање сиве економије за период 2019-2020.  године.    </w:t>
      </w:r>
    </w:p>
    <w:p w:rsidR="0067139A" w:rsidRPr="00C05C6C" w:rsidRDefault="008B2A8E" w:rsidP="00C05C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Напомиње</w:t>
      </w:r>
      <w:r w:rsidR="00C43E4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мо </w:t>
      </w:r>
      <w:bookmarkStart w:id="0" w:name="_GoBack"/>
      <w:bookmarkEnd w:id="0"/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да ј</w:t>
      </w:r>
      <w:r w:rsidR="009106C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е </w:t>
      </w:r>
      <w:r w:rsidR="009119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Одбора </w:t>
      </w:r>
      <w:r w:rsidR="009119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привреду и финансије Владе, донео Закључак којим се прихвата предлог</w:t>
      </w:r>
      <w:r w:rsidR="00820F4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20F4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Министарства финансија</w:t>
      </w:r>
      <w:r w:rsidR="009119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да није потребно спроводити јавну распораву </w:t>
      </w:r>
      <w:r w:rsidR="001E0BB5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106C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 Нацрту закона о изменама и допунама Закона о р</w:t>
      </w:r>
      <w:r w:rsidR="009E3B0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оковима измирења новчаних обавез</w:t>
      </w:r>
      <w:r w:rsidR="009119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 у комерцијалним трансакцијама. </w:t>
      </w:r>
      <w:r w:rsidR="00E31556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</w:t>
      </w:r>
      <w:r w:rsidR="001E0BB5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рихваћен је став да </w:t>
      </w:r>
      <w:r w:rsidR="009106C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привредни субјекти и субјекти јавног сектора, као повериоци у комерцијалним трансакцијама са субјектима јавног сектора, као дужницима у тим трансакцијама, сагласно одредбама  Закона о изменама и допунама Закона о роковима измирења новчаних обавеза у комерцијалним тран</w:t>
      </w:r>
      <w:r w:rsidR="00740A5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сакцијама („Службени гласник РС”</w:t>
      </w:r>
      <w:r w:rsidR="009106C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број 113/17), од почетка примене централног регистра фактура (1. марта 2018. године) издате фактуре и друге захтеве за исплату региструју у централном регистру фактура, а да </w:t>
      </w:r>
      <w:r w:rsidR="00E31556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би </w:t>
      </w:r>
      <w:r w:rsidR="009106C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предложеним решењима из Нацрта закона исти субјекти достављали фактуре и друге захтеве за плаћања из комерцијалних трансакција, само у другој форми, тј. уместо у папирном облику, достављање би се вршило у електронском фор</w:t>
      </w:r>
      <w:r w:rsidR="00C05C6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мату.</w:t>
      </w:r>
    </w:p>
    <w:p w:rsidR="009106C7" w:rsidRPr="00AF40C3" w:rsidRDefault="009106C7" w:rsidP="0091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106C7" w:rsidRPr="00AF40C3" w:rsidRDefault="009106C7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3. Информације о спроведеним консултацијама</w:t>
      </w:r>
    </w:p>
    <w:p w:rsidR="00E146B5" w:rsidRPr="00AF40C3" w:rsidRDefault="00E146B5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5365F" w:rsidRPr="00AF40C3" w:rsidRDefault="009106C7" w:rsidP="00740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току израде Нацрта закона о изменама и допунама Закона о роковима измирења новчаних обавеза у комерцијалним трансакцијама нису вршене консултације са заинтересованим странама и циљним групама, </w:t>
      </w:r>
      <w:r w:rsidR="0075365F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имајући у виду следеће:</w:t>
      </w:r>
      <w:r w:rsidR="00740A57" w:rsidRPr="00AF40C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</w:t>
      </w:r>
      <w:r w:rsidR="0075365F" w:rsidRPr="00AF40C3">
        <w:rPr>
          <w:rFonts w:ascii="Times New Roman" w:hAnsi="Times New Roman" w:cs="Times New Roman"/>
          <w:sz w:val="24"/>
          <w:szCs w:val="24"/>
          <w:lang w:val="sr-Cyrl-CS"/>
        </w:rPr>
        <w:t>редмет уређења не представља материју која с</w:t>
      </w:r>
      <w:r w:rsidR="00490273" w:rsidRPr="00AF40C3">
        <w:rPr>
          <w:rFonts w:ascii="Times New Roman" w:hAnsi="Times New Roman" w:cs="Times New Roman"/>
          <w:sz w:val="24"/>
          <w:szCs w:val="24"/>
          <w:lang w:val="sr-Cyrl-CS"/>
        </w:rPr>
        <w:t xml:space="preserve">е уређује системским законом, као и да се </w:t>
      </w:r>
      <w:r w:rsidR="0075365F" w:rsidRPr="00AF40C3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предложеним изменама и допунама Закона о роковима измирења новчаних обавеза у комерцијалним </w:t>
      </w:r>
      <w:r w:rsidR="0075365F" w:rsidRPr="00AF40C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трансакцијама битно не мењају решења из постојећег закона, већ управо унапређује примена закона у свим његовим битним аспектима</w:t>
      </w:r>
      <w:r w:rsidR="001E0BB5" w:rsidRPr="00AF40C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B0237" w:rsidRPr="00AF40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5365F" w:rsidRPr="00AF40C3" w:rsidRDefault="0075365F" w:rsidP="00910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F0799" w:rsidRPr="00AF40C3" w:rsidRDefault="007F0799">
      <w:pPr>
        <w:rPr>
          <w:lang w:val="sr-Cyrl-CS"/>
        </w:rPr>
      </w:pPr>
    </w:p>
    <w:sectPr w:rsidR="007F0799" w:rsidRPr="00AF40C3" w:rsidSect="00162504">
      <w:head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3C0" w:rsidRDefault="001533C0" w:rsidP="00162504">
      <w:pPr>
        <w:spacing w:after="0" w:line="240" w:lineRule="auto"/>
      </w:pPr>
      <w:r>
        <w:separator/>
      </w:r>
    </w:p>
  </w:endnote>
  <w:endnote w:type="continuationSeparator" w:id="0">
    <w:p w:rsidR="001533C0" w:rsidRDefault="001533C0" w:rsidP="0016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3C0" w:rsidRDefault="001533C0" w:rsidP="00162504">
      <w:pPr>
        <w:spacing w:after="0" w:line="240" w:lineRule="auto"/>
      </w:pPr>
      <w:r>
        <w:separator/>
      </w:r>
    </w:p>
  </w:footnote>
  <w:footnote w:type="continuationSeparator" w:id="0">
    <w:p w:rsidR="001533C0" w:rsidRDefault="001533C0" w:rsidP="0016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274487"/>
      <w:docPartObj>
        <w:docPartGallery w:val="Page Numbers (Top of Page)"/>
        <w:docPartUnique/>
      </w:docPartObj>
    </w:sdtPr>
    <w:sdtEndPr>
      <w:rPr>
        <w:noProof/>
      </w:rPr>
    </w:sdtEndPr>
    <w:sdtContent>
      <w:p w:rsidR="00162504" w:rsidRDefault="0016250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E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2504" w:rsidRDefault="001625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FA"/>
    <w:rsid w:val="00041099"/>
    <w:rsid w:val="000621BD"/>
    <w:rsid w:val="0008547E"/>
    <w:rsid w:val="000A5494"/>
    <w:rsid w:val="001533C0"/>
    <w:rsid w:val="00162504"/>
    <w:rsid w:val="001E0BB5"/>
    <w:rsid w:val="001E2DF9"/>
    <w:rsid w:val="002277EE"/>
    <w:rsid w:val="0028262F"/>
    <w:rsid w:val="00340B29"/>
    <w:rsid w:val="003E0064"/>
    <w:rsid w:val="004022D9"/>
    <w:rsid w:val="00413D46"/>
    <w:rsid w:val="00490273"/>
    <w:rsid w:val="00514FAA"/>
    <w:rsid w:val="005E6DAB"/>
    <w:rsid w:val="0067139A"/>
    <w:rsid w:val="00740A57"/>
    <w:rsid w:val="0075365F"/>
    <w:rsid w:val="007F0799"/>
    <w:rsid w:val="00811D34"/>
    <w:rsid w:val="00820F4F"/>
    <w:rsid w:val="008B2A8E"/>
    <w:rsid w:val="009106C7"/>
    <w:rsid w:val="00911940"/>
    <w:rsid w:val="00960239"/>
    <w:rsid w:val="009B0237"/>
    <w:rsid w:val="009C1D69"/>
    <w:rsid w:val="009D40FF"/>
    <w:rsid w:val="009E28DB"/>
    <w:rsid w:val="009E3B0B"/>
    <w:rsid w:val="00AD7B98"/>
    <w:rsid w:val="00AE7FFA"/>
    <w:rsid w:val="00AF40C3"/>
    <w:rsid w:val="00B7022C"/>
    <w:rsid w:val="00BE3498"/>
    <w:rsid w:val="00C05C6C"/>
    <w:rsid w:val="00C43E4D"/>
    <w:rsid w:val="00C64793"/>
    <w:rsid w:val="00D47111"/>
    <w:rsid w:val="00D742C2"/>
    <w:rsid w:val="00D858AB"/>
    <w:rsid w:val="00D97DBD"/>
    <w:rsid w:val="00E146B5"/>
    <w:rsid w:val="00E31556"/>
    <w:rsid w:val="00E85CDE"/>
    <w:rsid w:val="00F0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56389"/>
  <w15:docId w15:val="{0BFC15B3-4FE1-4A84-9C34-EC494C74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9106C7"/>
  </w:style>
  <w:style w:type="paragraph" w:styleId="NoSpacing">
    <w:name w:val="No Spacing"/>
    <w:uiPriority w:val="1"/>
    <w:qFormat/>
    <w:rsid w:val="001E2DF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625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504"/>
  </w:style>
  <w:style w:type="paragraph" w:styleId="Footer">
    <w:name w:val="footer"/>
    <w:basedOn w:val="Normal"/>
    <w:link w:val="FooterChar"/>
    <w:uiPriority w:val="99"/>
    <w:unhideWhenUsed/>
    <w:rsid w:val="001625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504"/>
  </w:style>
  <w:style w:type="paragraph" w:styleId="BalloonText">
    <w:name w:val="Balloon Text"/>
    <w:basedOn w:val="Normal"/>
    <w:link w:val="BalloonTextChar"/>
    <w:uiPriority w:val="99"/>
    <w:semiHidden/>
    <w:unhideWhenUsed/>
    <w:rsid w:val="0016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Petrovic</dc:creator>
  <cp:lastModifiedBy>Andjelka Opacic</cp:lastModifiedBy>
  <cp:revision>20</cp:revision>
  <cp:lastPrinted>2019-11-28T18:21:00Z</cp:lastPrinted>
  <dcterms:created xsi:type="dcterms:W3CDTF">2019-11-28T18:05:00Z</dcterms:created>
  <dcterms:modified xsi:type="dcterms:W3CDTF">2019-11-29T09:24:00Z</dcterms:modified>
</cp:coreProperties>
</file>