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E63B1" w14:textId="77777777" w:rsidR="00522D00" w:rsidRPr="00E25AAC" w:rsidRDefault="00522D00" w:rsidP="009077C5">
      <w:pPr>
        <w:jc w:val="center"/>
        <w:rPr>
          <w:sz w:val="24"/>
          <w:szCs w:val="24"/>
          <w:lang w:val="sr-Cyrl-RS"/>
        </w:rPr>
      </w:pPr>
    </w:p>
    <w:p w14:paraId="2547F50C" w14:textId="77777777" w:rsidR="00904369" w:rsidRDefault="00904369" w:rsidP="00131652">
      <w:pPr>
        <w:ind w:firstLine="720"/>
        <w:jc w:val="both"/>
        <w:rPr>
          <w:sz w:val="24"/>
          <w:szCs w:val="24"/>
          <w:lang w:val="sr-Cyrl-RS"/>
        </w:rPr>
      </w:pPr>
    </w:p>
    <w:p w14:paraId="1D5643B6" w14:textId="3C11360C" w:rsidR="00913FFB" w:rsidRDefault="00C6523F" w:rsidP="00131652">
      <w:pPr>
        <w:ind w:firstLine="720"/>
        <w:jc w:val="both"/>
        <w:rPr>
          <w:sz w:val="24"/>
          <w:szCs w:val="24"/>
          <w:lang w:val="sr-Cyrl-RS"/>
        </w:rPr>
      </w:pPr>
      <w:r w:rsidRPr="00131652">
        <w:rPr>
          <w:sz w:val="24"/>
          <w:szCs w:val="24"/>
          <w:lang w:val="sr-Cyrl-RS"/>
        </w:rPr>
        <w:t>На основу</w:t>
      </w:r>
      <w:r>
        <w:rPr>
          <w:sz w:val="24"/>
          <w:szCs w:val="24"/>
          <w:lang w:val="sr-Cyrl-RS"/>
        </w:rPr>
        <w:t xml:space="preserve"> члана 38. став 1. Закона о планском систему (</w:t>
      </w:r>
      <w:r w:rsidR="005A3325">
        <w:rPr>
          <w:sz w:val="24"/>
          <w:szCs w:val="24"/>
          <w:lang w:val="sr-Cyrl-RS"/>
        </w:rPr>
        <w:t>„Службени</w:t>
      </w:r>
      <w:r>
        <w:rPr>
          <w:sz w:val="24"/>
          <w:szCs w:val="24"/>
          <w:lang w:val="sr-Cyrl-RS"/>
        </w:rPr>
        <w:t xml:space="preserve"> гласник</w:t>
      </w:r>
      <w:r>
        <w:rPr>
          <w:sz w:val="24"/>
          <w:szCs w:val="24"/>
          <w:lang w:val="sr-Latn-RS"/>
        </w:rPr>
        <w:t xml:space="preserve"> </w:t>
      </w:r>
      <w:r>
        <w:rPr>
          <w:sz w:val="24"/>
          <w:szCs w:val="24"/>
          <w:lang w:val="sr-Cyrl-RS"/>
        </w:rPr>
        <w:t>РС</w:t>
      </w:r>
      <w:r w:rsidR="005A3325" w:rsidRPr="005A3325">
        <w:rPr>
          <w:bCs/>
          <w:sz w:val="24"/>
          <w:szCs w:val="24"/>
        </w:rPr>
        <w:t>”</w:t>
      </w:r>
      <w:r w:rsidR="00C5309B">
        <w:rPr>
          <w:sz w:val="24"/>
          <w:szCs w:val="24"/>
          <w:lang w:val="sr-Cyrl-RS"/>
        </w:rPr>
        <w:t>, број 30/</w:t>
      </w:r>
      <w:r w:rsidR="000A7D6A">
        <w:rPr>
          <w:sz w:val="24"/>
          <w:szCs w:val="24"/>
          <w:lang w:val="sr-Cyrl-RS"/>
        </w:rPr>
        <w:t>18)</w:t>
      </w:r>
      <w:r>
        <w:rPr>
          <w:sz w:val="24"/>
          <w:szCs w:val="24"/>
          <w:lang w:val="sr-Cyrl-RS"/>
        </w:rPr>
        <w:t>,</w:t>
      </w:r>
    </w:p>
    <w:p w14:paraId="203A8194" w14:textId="77777777" w:rsidR="00913FFB" w:rsidRDefault="00913FFB" w:rsidP="00131652">
      <w:pPr>
        <w:ind w:firstLine="720"/>
        <w:jc w:val="both"/>
        <w:rPr>
          <w:sz w:val="24"/>
          <w:szCs w:val="24"/>
          <w:lang w:val="sr-Cyrl-RS"/>
        </w:rPr>
      </w:pPr>
    </w:p>
    <w:p w14:paraId="4BF261AC" w14:textId="20C95F4F" w:rsidR="00522D00" w:rsidRPr="00131652" w:rsidRDefault="00913FFB" w:rsidP="00131652">
      <w:pPr>
        <w:ind w:firstLine="720"/>
        <w:jc w:val="both"/>
        <w:rPr>
          <w:sz w:val="24"/>
          <w:szCs w:val="24"/>
          <w:lang w:val="sr-Latn-RS"/>
        </w:rPr>
      </w:pPr>
      <w:r>
        <w:rPr>
          <w:sz w:val="24"/>
          <w:szCs w:val="24"/>
          <w:lang w:val="sr-Cyrl-RS"/>
        </w:rPr>
        <w:t xml:space="preserve">Влада </w:t>
      </w:r>
      <w:r w:rsidR="00AA489D">
        <w:rPr>
          <w:sz w:val="24"/>
          <w:szCs w:val="24"/>
          <w:lang w:val="sr-Cyrl-RS"/>
        </w:rPr>
        <w:t>доноси</w:t>
      </w:r>
    </w:p>
    <w:p w14:paraId="27F471FF" w14:textId="77777777" w:rsidR="00522D00" w:rsidRPr="002718A4" w:rsidRDefault="00522D00" w:rsidP="005A3325">
      <w:pPr>
        <w:jc w:val="center"/>
        <w:rPr>
          <w:b/>
          <w:sz w:val="24"/>
          <w:szCs w:val="24"/>
          <w:lang w:val="sr-Cyrl-RS"/>
        </w:rPr>
      </w:pPr>
    </w:p>
    <w:p w14:paraId="761E10F6" w14:textId="77777777" w:rsidR="005052DA" w:rsidRPr="00131652" w:rsidRDefault="005052DA" w:rsidP="009077C5">
      <w:pPr>
        <w:jc w:val="center"/>
        <w:rPr>
          <w:b/>
          <w:sz w:val="24"/>
          <w:szCs w:val="24"/>
          <w:lang w:val="sr-Cyrl-RS"/>
        </w:rPr>
      </w:pPr>
    </w:p>
    <w:p w14:paraId="17AE52A9" w14:textId="60ACC77C" w:rsidR="00F61C47" w:rsidRDefault="00AE273E" w:rsidP="009077C5">
      <w:pPr>
        <w:jc w:val="center"/>
        <w:rPr>
          <w:sz w:val="24"/>
          <w:szCs w:val="24"/>
          <w:lang w:val="sr-Cyrl-RS"/>
        </w:rPr>
      </w:pPr>
      <w:r w:rsidRPr="00131652">
        <w:rPr>
          <w:sz w:val="24"/>
          <w:szCs w:val="24"/>
          <w:lang w:val="sr-Cyrl-RS"/>
        </w:rPr>
        <w:t xml:space="preserve">ПРОГРАМ ЗА </w:t>
      </w:r>
      <w:r w:rsidR="00EC431B">
        <w:rPr>
          <w:sz w:val="24"/>
          <w:szCs w:val="24"/>
          <w:lang w:val="sr-Cyrl-RS"/>
        </w:rPr>
        <w:t>РАЗВОЈ ЕЛЕКТРОНСКЕ ТРГОВИНЕ У РЕПУБЛИЦИ СРБИЈИ</w:t>
      </w:r>
      <w:r w:rsidR="009077C5" w:rsidRPr="00131652">
        <w:rPr>
          <w:sz w:val="24"/>
          <w:szCs w:val="24"/>
          <w:lang w:val="sr-Cyrl-RS"/>
        </w:rPr>
        <w:t xml:space="preserve"> ЗА ПЕРИОД 2019-2020. ГОДИНЕ</w:t>
      </w:r>
    </w:p>
    <w:p w14:paraId="15A5E853" w14:textId="77777777" w:rsidR="009077C5" w:rsidRPr="007242F7" w:rsidRDefault="009077C5" w:rsidP="009077C5">
      <w:pPr>
        <w:jc w:val="center"/>
        <w:rPr>
          <w:b/>
          <w:sz w:val="24"/>
          <w:szCs w:val="24"/>
          <w:lang w:val="sr-Cyrl-RS"/>
        </w:rPr>
      </w:pPr>
    </w:p>
    <w:p w14:paraId="735085BA" w14:textId="77777777" w:rsidR="00913FFB" w:rsidRDefault="00913FFB" w:rsidP="009077C5">
      <w:pPr>
        <w:jc w:val="center"/>
        <w:rPr>
          <w:b/>
          <w:sz w:val="24"/>
          <w:szCs w:val="24"/>
          <w:lang w:val="sr-Cyrl-RS"/>
        </w:rPr>
      </w:pPr>
    </w:p>
    <w:p w14:paraId="3F50D034" w14:textId="77777777" w:rsidR="005052DA" w:rsidRDefault="005052DA" w:rsidP="002718A4">
      <w:pPr>
        <w:jc w:val="center"/>
        <w:rPr>
          <w:sz w:val="24"/>
          <w:szCs w:val="24"/>
          <w:lang w:val="sr-Cyrl-RS"/>
        </w:rPr>
      </w:pPr>
    </w:p>
    <w:p w14:paraId="18CE8435" w14:textId="31CE0A47" w:rsidR="00F61C47" w:rsidRPr="00131652" w:rsidRDefault="00035ADE" w:rsidP="000E4C10">
      <w:pPr>
        <w:pStyle w:val="ListParagraph"/>
        <w:ind w:left="0"/>
        <w:jc w:val="center"/>
        <w:rPr>
          <w:sz w:val="24"/>
          <w:szCs w:val="24"/>
          <w:lang w:val="sr-Cyrl-RS"/>
        </w:rPr>
      </w:pPr>
      <w:r w:rsidRPr="00131652">
        <w:rPr>
          <w:sz w:val="24"/>
          <w:szCs w:val="24"/>
          <w:lang w:val="sr-Cyrl-RS"/>
        </w:rPr>
        <w:t>1.</w:t>
      </w:r>
      <w:r w:rsidR="009077C5" w:rsidRPr="00131652">
        <w:rPr>
          <w:sz w:val="24"/>
          <w:szCs w:val="24"/>
          <w:lang w:val="sr-Cyrl-RS"/>
        </w:rPr>
        <w:t>У</w:t>
      </w:r>
      <w:r w:rsidR="00913FFB" w:rsidRPr="002718A4">
        <w:rPr>
          <w:sz w:val="24"/>
          <w:szCs w:val="24"/>
          <w:lang w:val="sr-Cyrl-RS"/>
        </w:rPr>
        <w:t>во</w:t>
      </w:r>
      <w:r w:rsidR="00913FFB" w:rsidRPr="00AC6591">
        <w:rPr>
          <w:sz w:val="24"/>
          <w:szCs w:val="24"/>
          <w:lang w:val="sr-Cyrl-RS"/>
        </w:rPr>
        <w:t>д</w:t>
      </w:r>
    </w:p>
    <w:p w14:paraId="3ACCEC40" w14:textId="77777777" w:rsidR="00937C62" w:rsidRPr="004E50F7" w:rsidRDefault="00937C62" w:rsidP="002718A4">
      <w:pPr>
        <w:rPr>
          <w:b/>
          <w:sz w:val="24"/>
          <w:szCs w:val="24"/>
          <w:lang w:val="sr-Cyrl-RS"/>
        </w:rPr>
      </w:pPr>
    </w:p>
    <w:p w14:paraId="5A8EBDBA" w14:textId="64E2B43A" w:rsidR="00AC6591" w:rsidRDefault="00E463CB">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Програмом за </w:t>
      </w:r>
      <w:r w:rsidR="00EC431B">
        <w:rPr>
          <w:rFonts w:eastAsia="Calibri"/>
          <w:noProof w:val="0"/>
          <w:sz w:val="24"/>
          <w:szCs w:val="24"/>
          <w:lang w:val="sr-Cyrl-RS"/>
        </w:rPr>
        <w:t>развој електронске трговине у Републици Србији</w:t>
      </w:r>
      <w:r w:rsidR="008B2023">
        <w:rPr>
          <w:rFonts w:eastAsia="Calibri"/>
          <w:noProof w:val="0"/>
          <w:sz w:val="24"/>
          <w:szCs w:val="24"/>
          <w:lang w:val="sr-Cyrl-RS"/>
        </w:rPr>
        <w:t xml:space="preserve"> за период 2019-2020. године утврђују се посебни циљеви</w:t>
      </w:r>
      <w:r w:rsidR="00AC6591">
        <w:rPr>
          <w:rFonts w:eastAsia="Calibri"/>
          <w:noProof w:val="0"/>
          <w:sz w:val="24"/>
          <w:szCs w:val="24"/>
          <w:lang w:val="sr-Cyrl-RS"/>
        </w:rPr>
        <w:t xml:space="preserve"> унапређења </w:t>
      </w:r>
      <w:r w:rsidR="00EC431B">
        <w:rPr>
          <w:rFonts w:eastAsia="Calibri"/>
          <w:noProof w:val="0"/>
          <w:sz w:val="24"/>
          <w:szCs w:val="24"/>
          <w:lang w:val="sr-Cyrl-RS"/>
        </w:rPr>
        <w:t xml:space="preserve">електронске трговине на домаћем тржишту, као и </w:t>
      </w:r>
      <w:r w:rsidR="00AC6591">
        <w:rPr>
          <w:rFonts w:eastAsia="Calibri"/>
          <w:noProof w:val="0"/>
          <w:sz w:val="24"/>
          <w:szCs w:val="24"/>
          <w:lang w:val="sr-Cyrl-RS"/>
        </w:rPr>
        <w:t>програмске мере и активности чија реализација треба да допринесе</w:t>
      </w:r>
      <w:r w:rsidR="000B6043">
        <w:rPr>
          <w:rFonts w:eastAsia="Calibri"/>
          <w:noProof w:val="0"/>
          <w:sz w:val="24"/>
          <w:szCs w:val="24"/>
          <w:lang w:val="sr-Cyrl-RS"/>
        </w:rPr>
        <w:t xml:space="preserve"> унапређењу свих сегмената у процесу </w:t>
      </w:r>
      <w:r w:rsidR="00DC68C9">
        <w:rPr>
          <w:rFonts w:eastAsia="Calibri"/>
          <w:noProof w:val="0"/>
          <w:sz w:val="24"/>
          <w:szCs w:val="24"/>
          <w:lang w:val="sr-Cyrl-RS"/>
        </w:rPr>
        <w:t xml:space="preserve">онлајн </w:t>
      </w:r>
      <w:r w:rsidR="000B6043">
        <w:rPr>
          <w:rFonts w:eastAsia="Calibri"/>
          <w:noProof w:val="0"/>
          <w:sz w:val="24"/>
          <w:szCs w:val="24"/>
          <w:lang w:val="sr-Cyrl-RS"/>
        </w:rPr>
        <w:t>наручивања роба/услуга, као што су</w:t>
      </w:r>
      <w:r w:rsidR="00DC68C9">
        <w:rPr>
          <w:rFonts w:eastAsia="Calibri"/>
          <w:noProof w:val="0"/>
          <w:sz w:val="24"/>
          <w:szCs w:val="24"/>
          <w:lang w:val="sr-Cyrl-RS"/>
        </w:rPr>
        <w:t xml:space="preserve"> </w:t>
      </w:r>
      <w:r w:rsidR="000B6043">
        <w:rPr>
          <w:rFonts w:eastAsia="Calibri"/>
          <w:noProof w:val="0"/>
          <w:sz w:val="24"/>
          <w:szCs w:val="24"/>
          <w:lang w:val="sr-Cyrl-RS"/>
        </w:rPr>
        <w:t>плаћањ</w:t>
      </w:r>
      <w:r w:rsidR="00DC68C9">
        <w:rPr>
          <w:rFonts w:eastAsia="Calibri"/>
          <w:noProof w:val="0"/>
          <w:sz w:val="24"/>
          <w:szCs w:val="24"/>
          <w:lang w:val="sr-Cyrl-RS"/>
        </w:rPr>
        <w:t>е, логистика, царина и сл</w:t>
      </w:r>
      <w:r w:rsidR="000B6043">
        <w:rPr>
          <w:rFonts w:eastAsia="Calibri"/>
          <w:noProof w:val="0"/>
          <w:sz w:val="24"/>
          <w:szCs w:val="24"/>
          <w:lang w:val="sr-Cyrl-RS"/>
        </w:rPr>
        <w:t>, а који су од суштинског значаја за даљи раст и развој овог облика трговине. Такође, реализација програмских мера и активности</w:t>
      </w:r>
      <w:r w:rsidR="00AC6591">
        <w:rPr>
          <w:rFonts w:eastAsia="Calibri"/>
          <w:noProof w:val="0"/>
          <w:sz w:val="24"/>
          <w:szCs w:val="24"/>
          <w:lang w:val="sr-Cyrl-RS"/>
        </w:rPr>
        <w:t xml:space="preserve"> </w:t>
      </w:r>
      <w:r w:rsidR="000B6043">
        <w:rPr>
          <w:rFonts w:eastAsia="Calibri"/>
          <w:noProof w:val="0"/>
          <w:sz w:val="24"/>
          <w:szCs w:val="24"/>
          <w:lang w:val="sr-Cyrl-RS"/>
        </w:rPr>
        <w:t xml:space="preserve">треба </w:t>
      </w:r>
      <w:r w:rsidR="00E353B1">
        <w:rPr>
          <w:rFonts w:eastAsia="Calibri"/>
          <w:noProof w:val="0"/>
          <w:sz w:val="24"/>
          <w:szCs w:val="24"/>
          <w:lang w:val="sr-Cyrl-RS"/>
        </w:rPr>
        <w:t>да</w:t>
      </w:r>
      <w:r w:rsidR="000B6043">
        <w:rPr>
          <w:rFonts w:eastAsia="Calibri"/>
          <w:noProof w:val="0"/>
          <w:sz w:val="24"/>
          <w:szCs w:val="24"/>
          <w:lang w:val="sr-Cyrl-RS"/>
        </w:rPr>
        <w:t xml:space="preserve"> резултира јачањем поверења потрошача у овај вид куповине, као и бољим пословним амбијентом за трговце који продају робу/услуге преко интернета, односно електронски послују.</w:t>
      </w:r>
    </w:p>
    <w:p w14:paraId="766FD9BF" w14:textId="10C0CF93" w:rsidR="00CA29D9" w:rsidRDefault="008A384C" w:rsidP="004F44C8">
      <w:pPr>
        <w:spacing w:line="259" w:lineRule="auto"/>
        <w:ind w:firstLine="720"/>
        <w:jc w:val="both"/>
      </w:pPr>
      <w:r>
        <w:rPr>
          <w:rFonts w:eastAsia="Calibri"/>
          <w:noProof w:val="0"/>
          <w:sz w:val="24"/>
          <w:szCs w:val="24"/>
          <w:lang w:val="sr-Cyrl-RS"/>
        </w:rPr>
        <w:t xml:space="preserve">Правни основ за доношење овог програма садржан је у члану </w:t>
      </w:r>
      <w:r w:rsidR="00D43032">
        <w:rPr>
          <w:rFonts w:eastAsia="Calibri"/>
          <w:noProof w:val="0"/>
          <w:sz w:val="24"/>
          <w:szCs w:val="24"/>
          <w:lang w:val="sr-Cyrl-RS"/>
        </w:rPr>
        <w:t>38. став 1. Закона о планско</w:t>
      </w:r>
      <w:r w:rsidR="00E25AAC">
        <w:rPr>
          <w:rFonts w:eastAsia="Calibri"/>
          <w:noProof w:val="0"/>
          <w:sz w:val="24"/>
          <w:szCs w:val="24"/>
          <w:lang w:val="sr-Cyrl-RS"/>
        </w:rPr>
        <w:t>м систему („Службени гласник РС</w:t>
      </w:r>
      <w:r w:rsidR="00E25AAC" w:rsidRPr="00E25AAC">
        <w:rPr>
          <w:rFonts w:eastAsia="Calibri"/>
          <w:bCs/>
          <w:noProof w:val="0"/>
          <w:sz w:val="24"/>
          <w:szCs w:val="24"/>
        </w:rPr>
        <w:t>”</w:t>
      </w:r>
      <w:r w:rsidR="00D43032">
        <w:rPr>
          <w:rFonts w:eastAsia="Calibri"/>
          <w:noProof w:val="0"/>
          <w:sz w:val="24"/>
          <w:szCs w:val="24"/>
          <w:lang w:val="sr-Cyrl-RS"/>
        </w:rPr>
        <w:t>, број 30/18) којим је прописано да документ јавних полит</w:t>
      </w:r>
      <w:r w:rsidR="005A3AE0">
        <w:rPr>
          <w:rFonts w:eastAsia="Calibri"/>
          <w:noProof w:val="0"/>
          <w:sz w:val="24"/>
          <w:szCs w:val="24"/>
          <w:lang w:val="sr-Cyrl-RS"/>
        </w:rPr>
        <w:t>и</w:t>
      </w:r>
      <w:r w:rsidR="00D43032">
        <w:rPr>
          <w:rFonts w:eastAsia="Calibri"/>
          <w:noProof w:val="0"/>
          <w:sz w:val="24"/>
          <w:szCs w:val="24"/>
          <w:lang w:val="sr-Cyrl-RS"/>
        </w:rPr>
        <w:t>ка на републичком нивоу усваја Влада, осим ако је друга</w:t>
      </w:r>
      <w:r w:rsidR="00C620FE">
        <w:rPr>
          <w:rFonts w:eastAsia="Calibri"/>
          <w:noProof w:val="0"/>
          <w:sz w:val="24"/>
          <w:szCs w:val="24"/>
          <w:lang w:val="sr-Cyrl-RS"/>
        </w:rPr>
        <w:t>чије прописано посебним законом.</w:t>
      </w:r>
      <w:r w:rsidR="00D67413">
        <w:rPr>
          <w:rFonts w:eastAsia="Calibri"/>
          <w:noProof w:val="0"/>
          <w:sz w:val="24"/>
          <w:szCs w:val="24"/>
          <w:lang w:val="sr-Cyrl-RS"/>
        </w:rPr>
        <w:t xml:space="preserve"> </w:t>
      </w:r>
      <w:r w:rsidR="00065F6B">
        <w:rPr>
          <w:rFonts w:eastAsia="Calibri"/>
          <w:noProof w:val="0"/>
          <w:sz w:val="24"/>
          <w:szCs w:val="24"/>
          <w:lang w:val="sr-Cyrl-RS"/>
        </w:rPr>
        <w:t>Како је р</w:t>
      </w:r>
      <w:r w:rsidR="00D43032">
        <w:rPr>
          <w:rFonts w:eastAsia="Calibri"/>
          <w:noProof w:val="0"/>
          <w:sz w:val="24"/>
          <w:szCs w:val="24"/>
          <w:lang w:val="sr-Cyrl-RS"/>
        </w:rPr>
        <w:t>азвој дигиталне економије</w:t>
      </w:r>
      <w:r w:rsidR="005A3AE0">
        <w:rPr>
          <w:rFonts w:eastAsia="Calibri"/>
          <w:noProof w:val="0"/>
          <w:sz w:val="24"/>
          <w:szCs w:val="24"/>
          <w:lang w:val="sr-Cyrl-RS"/>
        </w:rPr>
        <w:t>,</w:t>
      </w:r>
      <w:r w:rsidR="00D43032">
        <w:rPr>
          <w:rFonts w:eastAsia="Calibri"/>
          <w:noProof w:val="0"/>
          <w:sz w:val="24"/>
          <w:szCs w:val="24"/>
          <w:lang w:val="sr-Cyrl-RS"/>
        </w:rPr>
        <w:t xml:space="preserve"> </w:t>
      </w:r>
      <w:r w:rsidR="00065F6B">
        <w:rPr>
          <w:rFonts w:eastAsia="Calibri"/>
          <w:noProof w:val="0"/>
          <w:sz w:val="24"/>
          <w:szCs w:val="24"/>
          <w:lang w:val="sr-Cyrl-RS"/>
        </w:rPr>
        <w:t xml:space="preserve">која обухвата </w:t>
      </w:r>
      <w:r w:rsidR="005A3AE0">
        <w:rPr>
          <w:rFonts w:eastAsia="Calibri"/>
          <w:noProof w:val="0"/>
          <w:sz w:val="24"/>
          <w:szCs w:val="24"/>
          <w:lang w:val="sr-Cyrl-RS"/>
        </w:rPr>
        <w:t xml:space="preserve">и </w:t>
      </w:r>
      <w:r w:rsidR="00065F6B">
        <w:rPr>
          <w:rFonts w:eastAsia="Calibri"/>
          <w:noProof w:val="0"/>
          <w:sz w:val="24"/>
          <w:szCs w:val="24"/>
          <w:lang w:val="sr-Cyrl-RS"/>
        </w:rPr>
        <w:t>електронск</w:t>
      </w:r>
      <w:r w:rsidR="005A3AE0">
        <w:rPr>
          <w:rFonts w:eastAsia="Calibri"/>
          <w:noProof w:val="0"/>
          <w:sz w:val="24"/>
          <w:szCs w:val="24"/>
          <w:lang w:val="sr-Cyrl-RS"/>
        </w:rPr>
        <w:t>у</w:t>
      </w:r>
      <w:r w:rsidR="00065F6B">
        <w:rPr>
          <w:rFonts w:eastAsia="Calibri"/>
          <w:noProof w:val="0"/>
          <w:sz w:val="24"/>
          <w:szCs w:val="24"/>
          <w:lang w:val="sr-Cyrl-RS"/>
        </w:rPr>
        <w:t xml:space="preserve"> трг</w:t>
      </w:r>
      <w:r w:rsidR="005A3AE0">
        <w:rPr>
          <w:rFonts w:eastAsia="Calibri"/>
          <w:noProof w:val="0"/>
          <w:sz w:val="24"/>
          <w:szCs w:val="24"/>
          <w:lang w:val="sr-Cyrl-RS"/>
        </w:rPr>
        <w:t>овину,</w:t>
      </w:r>
      <w:r w:rsidR="00065F6B">
        <w:rPr>
          <w:rFonts w:eastAsia="Calibri"/>
          <w:noProof w:val="0"/>
          <w:sz w:val="24"/>
          <w:szCs w:val="24"/>
          <w:lang w:val="sr-Cyrl-RS"/>
        </w:rPr>
        <w:t xml:space="preserve"> један од приоритета Владе Републике Србије</w:t>
      </w:r>
      <w:r w:rsidR="005A3AE0">
        <w:rPr>
          <w:rFonts w:eastAsia="Calibri"/>
          <w:noProof w:val="0"/>
          <w:sz w:val="24"/>
          <w:szCs w:val="24"/>
          <w:lang w:val="sr-Cyrl-RS"/>
        </w:rPr>
        <w:t>, изради овог програма при</w:t>
      </w:r>
      <w:r w:rsidR="00065F6B">
        <w:rPr>
          <w:rFonts w:eastAsia="Calibri"/>
          <w:noProof w:val="0"/>
          <w:sz w:val="24"/>
          <w:szCs w:val="24"/>
          <w:lang w:val="sr-Cyrl-RS"/>
        </w:rPr>
        <w:t xml:space="preserve">ступило се из разлога неопходности да се у једном документу јавне политике </w:t>
      </w:r>
      <w:r w:rsidR="005A3AE0">
        <w:rPr>
          <w:rFonts w:eastAsia="Calibri"/>
          <w:noProof w:val="0"/>
          <w:sz w:val="24"/>
          <w:szCs w:val="24"/>
          <w:lang w:val="sr-Cyrl-RS"/>
        </w:rPr>
        <w:t xml:space="preserve">дефинишу посебни </w:t>
      </w:r>
      <w:r w:rsidR="00065F6B">
        <w:rPr>
          <w:rFonts w:eastAsia="Calibri"/>
          <w:noProof w:val="0"/>
          <w:sz w:val="24"/>
          <w:szCs w:val="24"/>
          <w:lang w:val="sr-Cyrl-RS"/>
        </w:rPr>
        <w:t xml:space="preserve">циљеви </w:t>
      </w:r>
      <w:r w:rsidR="005A3AE0">
        <w:rPr>
          <w:rFonts w:eastAsia="Calibri"/>
          <w:noProof w:val="0"/>
          <w:sz w:val="24"/>
          <w:szCs w:val="24"/>
          <w:lang w:val="sr-Cyrl-RS"/>
        </w:rPr>
        <w:t xml:space="preserve">чија је реализација неопходна како би се ова област унапредила, </w:t>
      </w:r>
      <w:r w:rsidR="00065F6B">
        <w:rPr>
          <w:rFonts w:eastAsia="Calibri"/>
          <w:noProof w:val="0"/>
          <w:sz w:val="24"/>
          <w:szCs w:val="24"/>
          <w:lang w:val="sr-Cyrl-RS"/>
        </w:rPr>
        <w:t>као и да се</w:t>
      </w:r>
      <w:r w:rsidR="005A3AE0">
        <w:rPr>
          <w:rFonts w:eastAsia="Calibri"/>
          <w:noProof w:val="0"/>
          <w:sz w:val="24"/>
          <w:szCs w:val="24"/>
          <w:lang w:val="sr-Cyrl-RS"/>
        </w:rPr>
        <w:t xml:space="preserve"> одреде алати за њихово </w:t>
      </w:r>
      <w:r w:rsidR="005C4AE5">
        <w:rPr>
          <w:rFonts w:eastAsia="Calibri"/>
          <w:noProof w:val="0"/>
          <w:sz w:val="24"/>
          <w:szCs w:val="24"/>
          <w:lang w:val="sr-Cyrl-RS"/>
        </w:rPr>
        <w:t>остваривање</w:t>
      </w:r>
      <w:r w:rsidR="005A3AE0">
        <w:rPr>
          <w:rFonts w:eastAsia="Calibri"/>
          <w:noProof w:val="0"/>
          <w:sz w:val="24"/>
          <w:szCs w:val="24"/>
          <w:lang w:val="sr-Cyrl-RS"/>
        </w:rPr>
        <w:t xml:space="preserve">, односно да се дефинишу </w:t>
      </w:r>
      <w:r w:rsidR="00065F6B">
        <w:rPr>
          <w:rFonts w:eastAsia="Calibri"/>
          <w:noProof w:val="0"/>
          <w:sz w:val="24"/>
          <w:szCs w:val="24"/>
          <w:lang w:val="sr-Cyrl-RS"/>
        </w:rPr>
        <w:t>мере и активности</w:t>
      </w:r>
      <w:r w:rsidR="005A3AE0">
        <w:rPr>
          <w:rFonts w:eastAsia="Calibri"/>
          <w:noProof w:val="0"/>
          <w:sz w:val="24"/>
          <w:szCs w:val="24"/>
          <w:lang w:val="sr-Cyrl-RS"/>
        </w:rPr>
        <w:t xml:space="preserve"> чија </w:t>
      </w:r>
      <w:r w:rsidR="002941E3">
        <w:rPr>
          <w:rFonts w:eastAsia="Calibri"/>
          <w:noProof w:val="0"/>
          <w:sz w:val="24"/>
          <w:szCs w:val="24"/>
          <w:lang w:val="sr-Cyrl-RS"/>
        </w:rPr>
        <w:t xml:space="preserve">ће </w:t>
      </w:r>
      <w:r w:rsidR="005A3AE0">
        <w:rPr>
          <w:rFonts w:eastAsia="Calibri"/>
          <w:noProof w:val="0"/>
          <w:sz w:val="24"/>
          <w:szCs w:val="24"/>
          <w:lang w:val="sr-Cyrl-RS"/>
        </w:rPr>
        <w:t>реализација</w:t>
      </w:r>
      <w:r w:rsidR="005C4AE5">
        <w:rPr>
          <w:rFonts w:eastAsia="Calibri"/>
          <w:noProof w:val="0"/>
          <w:sz w:val="24"/>
          <w:szCs w:val="24"/>
          <w:lang w:val="sr-Cyrl-RS"/>
        </w:rPr>
        <w:t xml:space="preserve"> допринети унапређењу електр</w:t>
      </w:r>
      <w:r w:rsidR="009C6F6F">
        <w:rPr>
          <w:rFonts w:eastAsia="Calibri"/>
          <w:noProof w:val="0"/>
          <w:sz w:val="24"/>
          <w:szCs w:val="24"/>
          <w:lang w:val="sr-Cyrl-RS"/>
        </w:rPr>
        <w:t>о</w:t>
      </w:r>
      <w:r w:rsidR="005C4AE5">
        <w:rPr>
          <w:rFonts w:eastAsia="Calibri"/>
          <w:noProof w:val="0"/>
          <w:sz w:val="24"/>
          <w:szCs w:val="24"/>
          <w:lang w:val="sr-Cyrl-RS"/>
        </w:rPr>
        <w:t>нске трговине у</w:t>
      </w:r>
      <w:r w:rsidR="00E25AAC">
        <w:rPr>
          <w:rFonts w:eastAsia="Calibri"/>
          <w:noProof w:val="0"/>
          <w:sz w:val="24"/>
          <w:szCs w:val="24"/>
          <w:lang w:val="sr-Cyrl-RS"/>
        </w:rPr>
        <w:t xml:space="preserve"> Републици</w:t>
      </w:r>
      <w:r w:rsidR="005C4AE5">
        <w:rPr>
          <w:rFonts w:eastAsia="Calibri"/>
          <w:noProof w:val="0"/>
          <w:sz w:val="24"/>
          <w:szCs w:val="24"/>
          <w:lang w:val="sr-Cyrl-RS"/>
        </w:rPr>
        <w:t xml:space="preserve"> Србији.</w:t>
      </w:r>
      <w:r w:rsidR="00CA29D9">
        <w:rPr>
          <w:rFonts w:eastAsia="Calibri"/>
          <w:noProof w:val="0"/>
          <w:sz w:val="24"/>
          <w:szCs w:val="24"/>
          <w:lang w:val="sr-Cyrl-RS"/>
        </w:rPr>
        <w:t xml:space="preserve"> Овај програм доноси се по први пут и представља први документ јавне политике у области развоја електронске трговине за период 2019-2020. године.</w:t>
      </w:r>
      <w:r w:rsidR="00CA29D9" w:rsidRPr="00CA29D9">
        <w:t xml:space="preserve"> </w:t>
      </w:r>
    </w:p>
    <w:p w14:paraId="019E6FBE" w14:textId="6F4EC930" w:rsidR="00035ADE" w:rsidRPr="00CA29D9" w:rsidRDefault="00CA29D9" w:rsidP="004F44C8">
      <w:pPr>
        <w:spacing w:line="259" w:lineRule="auto"/>
        <w:ind w:firstLine="720"/>
        <w:jc w:val="both"/>
        <w:rPr>
          <w:rFonts w:eastAsia="Calibri"/>
          <w:noProof w:val="0"/>
          <w:sz w:val="24"/>
          <w:szCs w:val="24"/>
          <w:lang w:val="sr-Cyrl-RS"/>
        </w:rPr>
      </w:pPr>
      <w:r w:rsidRPr="004F44C8">
        <w:rPr>
          <w:sz w:val="24"/>
          <w:szCs w:val="24"/>
          <w:lang w:val="sr-Cyrl-RS"/>
        </w:rPr>
        <w:t xml:space="preserve">Како је електронска трговина мултидисциплинарна </w:t>
      </w:r>
      <w:r w:rsidR="00E17BDF">
        <w:rPr>
          <w:sz w:val="24"/>
          <w:szCs w:val="24"/>
          <w:lang w:val="sr-Cyrl-RS"/>
        </w:rPr>
        <w:t>област</w:t>
      </w:r>
      <w:r w:rsidRPr="004F44C8">
        <w:rPr>
          <w:sz w:val="24"/>
          <w:szCs w:val="24"/>
          <w:lang w:val="sr-Cyrl-RS"/>
        </w:rPr>
        <w:t xml:space="preserve"> </w:t>
      </w:r>
      <w:r>
        <w:rPr>
          <w:sz w:val="24"/>
          <w:szCs w:val="24"/>
          <w:lang w:val="sr-Cyrl-RS"/>
        </w:rPr>
        <w:t xml:space="preserve">која укључује </w:t>
      </w:r>
      <w:r w:rsidR="007975AA">
        <w:rPr>
          <w:sz w:val="24"/>
          <w:szCs w:val="24"/>
          <w:lang w:val="sr-Cyrl-RS"/>
        </w:rPr>
        <w:t>заштиту</w:t>
      </w:r>
      <w:r w:rsidR="00F6010F">
        <w:rPr>
          <w:sz w:val="24"/>
          <w:szCs w:val="24"/>
          <w:lang w:val="sr-Cyrl-RS"/>
        </w:rPr>
        <w:t xml:space="preserve"> потрошача, </w:t>
      </w:r>
      <w:r w:rsidR="004B4FB3">
        <w:rPr>
          <w:sz w:val="24"/>
          <w:szCs w:val="24"/>
          <w:lang w:val="sr-Cyrl-RS"/>
        </w:rPr>
        <w:t>логистик</w:t>
      </w:r>
      <w:r w:rsidR="007975AA">
        <w:rPr>
          <w:sz w:val="24"/>
          <w:szCs w:val="24"/>
          <w:lang w:val="sr-Cyrl-RS"/>
        </w:rPr>
        <w:t>у</w:t>
      </w:r>
      <w:r w:rsidR="004B4FB3">
        <w:rPr>
          <w:sz w:val="24"/>
          <w:szCs w:val="24"/>
          <w:lang w:val="sr-Cyrl-RS"/>
        </w:rPr>
        <w:t xml:space="preserve">, царинске процедуре и тарифе, </w:t>
      </w:r>
      <w:r w:rsidR="00050372">
        <w:rPr>
          <w:sz w:val="24"/>
          <w:szCs w:val="24"/>
          <w:lang w:val="sr-Cyrl-RS"/>
        </w:rPr>
        <w:t xml:space="preserve">електронска плаћања итд, </w:t>
      </w:r>
      <w:r w:rsidR="00E17BDF">
        <w:rPr>
          <w:sz w:val="24"/>
          <w:szCs w:val="24"/>
          <w:lang w:val="sr-Cyrl-RS"/>
        </w:rPr>
        <w:t>у израду овог програма</w:t>
      </w:r>
      <w:r w:rsidR="009E6B9D">
        <w:rPr>
          <w:sz w:val="24"/>
          <w:szCs w:val="24"/>
          <w:lang w:val="sr-Cyrl-RS"/>
        </w:rPr>
        <w:t>,</w:t>
      </w:r>
      <w:r w:rsidR="00E17BDF">
        <w:rPr>
          <w:sz w:val="24"/>
          <w:szCs w:val="24"/>
          <w:lang w:val="sr-Cyrl-RS"/>
        </w:rPr>
        <w:t xml:space="preserve"> </w:t>
      </w:r>
      <w:r w:rsidR="00050372">
        <w:rPr>
          <w:sz w:val="24"/>
          <w:szCs w:val="24"/>
          <w:lang w:val="sr-Cyrl-RS"/>
        </w:rPr>
        <w:t>кроз учешће у међуресорној Радној групи</w:t>
      </w:r>
      <w:r w:rsidR="009E6B9D">
        <w:rPr>
          <w:sz w:val="24"/>
          <w:szCs w:val="24"/>
          <w:lang w:val="sr-Cyrl-RS"/>
        </w:rPr>
        <w:t>,</w:t>
      </w:r>
      <w:r w:rsidR="00050372">
        <w:rPr>
          <w:sz w:val="24"/>
          <w:szCs w:val="24"/>
          <w:lang w:val="sr-Cyrl-RS"/>
        </w:rPr>
        <w:t xml:space="preserve"> </w:t>
      </w:r>
      <w:r w:rsidR="00D27B05">
        <w:rPr>
          <w:sz w:val="24"/>
          <w:szCs w:val="24"/>
          <w:lang w:val="sr-Cyrl-RS"/>
        </w:rPr>
        <w:t>укључени</w:t>
      </w:r>
      <w:r w:rsidR="009E6B9D">
        <w:rPr>
          <w:sz w:val="24"/>
          <w:szCs w:val="24"/>
          <w:lang w:val="sr-Cyrl-RS"/>
        </w:rPr>
        <w:t xml:space="preserve"> су</w:t>
      </w:r>
      <w:r w:rsidR="00D27B05">
        <w:rPr>
          <w:sz w:val="24"/>
          <w:szCs w:val="24"/>
          <w:lang w:val="sr-Cyrl-RS"/>
        </w:rPr>
        <w:t xml:space="preserve"> </w:t>
      </w:r>
      <w:r w:rsidR="009E6B9D">
        <w:rPr>
          <w:sz w:val="24"/>
          <w:szCs w:val="24"/>
          <w:lang w:val="sr-Cyrl-RS"/>
        </w:rPr>
        <w:t xml:space="preserve">били </w:t>
      </w:r>
      <w:r w:rsidR="00E17BDF">
        <w:rPr>
          <w:sz w:val="24"/>
          <w:szCs w:val="24"/>
          <w:lang w:val="sr-Cyrl-RS"/>
        </w:rPr>
        <w:t>и представници</w:t>
      </w:r>
      <w:r w:rsidR="00EC1E1E">
        <w:rPr>
          <w:sz w:val="24"/>
          <w:szCs w:val="24"/>
          <w:lang w:val="sr-Cyrl-RS"/>
        </w:rPr>
        <w:t xml:space="preserve"> релевантих институција</w:t>
      </w:r>
      <w:r w:rsidR="009E6B9D">
        <w:rPr>
          <w:sz w:val="24"/>
          <w:szCs w:val="24"/>
          <w:lang w:val="sr-Cyrl-RS"/>
        </w:rPr>
        <w:t>, као што су</w:t>
      </w:r>
      <w:r w:rsidR="00D27B05">
        <w:rPr>
          <w:sz w:val="24"/>
          <w:szCs w:val="24"/>
          <w:lang w:val="sr-Cyrl-RS"/>
        </w:rPr>
        <w:t xml:space="preserve"> Министарств</w:t>
      </w:r>
      <w:r w:rsidR="009E6B9D">
        <w:rPr>
          <w:sz w:val="24"/>
          <w:szCs w:val="24"/>
          <w:lang w:val="sr-Cyrl-RS"/>
        </w:rPr>
        <w:t>о</w:t>
      </w:r>
      <w:r w:rsidR="00D27B05">
        <w:rPr>
          <w:sz w:val="24"/>
          <w:szCs w:val="24"/>
          <w:lang w:val="sr-Cyrl-RS"/>
        </w:rPr>
        <w:t xml:space="preserve"> трговине, туризма и телекомуникација</w:t>
      </w:r>
      <w:r w:rsidR="009E6B9D">
        <w:rPr>
          <w:sz w:val="24"/>
          <w:szCs w:val="24"/>
          <w:lang w:val="sr-Cyrl-RS"/>
        </w:rPr>
        <w:t>,</w:t>
      </w:r>
      <w:r w:rsidR="009E6B9D" w:rsidRPr="009E6B9D">
        <w:rPr>
          <w:rFonts w:eastAsia="Calibri"/>
          <w:noProof w:val="0"/>
          <w:sz w:val="24"/>
          <w:szCs w:val="24"/>
          <w:lang w:val="sr-Cyrl-RS"/>
        </w:rPr>
        <w:t xml:space="preserve"> </w:t>
      </w:r>
      <w:r w:rsidR="009E6B9D">
        <w:rPr>
          <w:rFonts w:eastAsia="Calibri"/>
          <w:noProof w:val="0"/>
          <w:sz w:val="24"/>
          <w:szCs w:val="24"/>
          <w:lang w:val="sr-Cyrl-RS"/>
        </w:rPr>
        <w:t>Министарство</w:t>
      </w:r>
      <w:r w:rsidR="009E6B9D" w:rsidRPr="00BB5B41">
        <w:rPr>
          <w:rFonts w:eastAsia="Calibri"/>
          <w:noProof w:val="0"/>
          <w:sz w:val="24"/>
          <w:szCs w:val="24"/>
          <w:lang w:val="sr-Cyrl-RS"/>
        </w:rPr>
        <w:t xml:space="preserve"> финан</w:t>
      </w:r>
      <w:r w:rsidR="009E6B9D" w:rsidRPr="002A76B6">
        <w:rPr>
          <w:rFonts w:eastAsia="Calibri"/>
          <w:noProof w:val="0"/>
          <w:sz w:val="24"/>
          <w:szCs w:val="24"/>
          <w:lang w:val="sr-Cyrl-RS"/>
        </w:rPr>
        <w:t>сија, Пореск</w:t>
      </w:r>
      <w:r w:rsidR="009E6B9D">
        <w:rPr>
          <w:rFonts w:eastAsia="Calibri"/>
          <w:noProof w:val="0"/>
          <w:sz w:val="24"/>
          <w:szCs w:val="24"/>
          <w:lang w:val="sr-Cyrl-RS"/>
        </w:rPr>
        <w:t>а управа, Управа царина, Народна банка Србије и Републички</w:t>
      </w:r>
      <w:r w:rsidR="009E6B9D" w:rsidRPr="002A76B6">
        <w:rPr>
          <w:rFonts w:eastAsia="Calibri"/>
          <w:noProof w:val="0"/>
          <w:sz w:val="24"/>
          <w:szCs w:val="24"/>
          <w:lang w:val="sr-Cyrl-RS"/>
        </w:rPr>
        <w:t xml:space="preserve"> завод за статистику</w:t>
      </w:r>
      <w:r w:rsidR="009E6B9D">
        <w:rPr>
          <w:rFonts w:eastAsia="Calibri"/>
          <w:noProof w:val="0"/>
          <w:sz w:val="24"/>
          <w:szCs w:val="24"/>
          <w:lang w:val="sr-Cyrl-RS"/>
        </w:rPr>
        <w:t>. У наведеној Радној групи учествовао је и пре</w:t>
      </w:r>
      <w:r w:rsidR="007975AA">
        <w:rPr>
          <w:rFonts w:eastAsia="Calibri"/>
          <w:noProof w:val="0"/>
          <w:sz w:val="24"/>
          <w:szCs w:val="24"/>
          <w:lang w:val="sr-Cyrl-RS"/>
        </w:rPr>
        <w:t>дставник из кабинета председнице</w:t>
      </w:r>
      <w:r w:rsidR="009E6B9D">
        <w:rPr>
          <w:rFonts w:eastAsia="Calibri"/>
          <w:noProof w:val="0"/>
          <w:sz w:val="24"/>
          <w:szCs w:val="24"/>
          <w:lang w:val="sr-Cyrl-RS"/>
        </w:rPr>
        <w:t xml:space="preserve"> Владе</w:t>
      </w:r>
      <w:r w:rsidR="00DA0E5A">
        <w:rPr>
          <w:rFonts w:eastAsia="Calibri"/>
          <w:noProof w:val="0"/>
          <w:sz w:val="24"/>
          <w:szCs w:val="24"/>
          <w:lang w:val="sr-Cyrl-RS"/>
        </w:rPr>
        <w:t xml:space="preserve"> Републике Србије</w:t>
      </w:r>
      <w:r w:rsidR="009E6B9D">
        <w:rPr>
          <w:rFonts w:eastAsia="Calibri"/>
          <w:noProof w:val="0"/>
          <w:sz w:val="24"/>
          <w:szCs w:val="24"/>
          <w:lang w:val="sr-Cyrl-RS"/>
        </w:rPr>
        <w:t>.</w:t>
      </w:r>
      <w:r w:rsidR="009A2B6B">
        <w:rPr>
          <w:rFonts w:eastAsia="Calibri"/>
          <w:noProof w:val="0"/>
          <w:sz w:val="24"/>
          <w:szCs w:val="24"/>
          <w:lang w:val="sr-Cyrl-RS"/>
        </w:rPr>
        <w:t xml:space="preserve"> </w:t>
      </w:r>
      <w:r w:rsidRPr="009E6B9D">
        <w:rPr>
          <w:rFonts w:eastAsia="Calibri"/>
          <w:noProof w:val="0"/>
          <w:sz w:val="24"/>
          <w:szCs w:val="24"/>
          <w:lang w:val="sr-Cyrl-RS"/>
        </w:rPr>
        <w:t>Задатак Радне групе био је да идентификује препреке за развој електронске трговине и припреми стручну основу која укључује аналитику у предметним областима од зна</w:t>
      </w:r>
      <w:r w:rsidRPr="00CA29D9">
        <w:rPr>
          <w:rFonts w:eastAsia="Calibri"/>
          <w:noProof w:val="0"/>
          <w:sz w:val="24"/>
          <w:szCs w:val="24"/>
          <w:lang w:val="sr-Cyrl-RS"/>
        </w:rPr>
        <w:t>чаја за електронску трговину (логистика, царина, заштита потрошача, електрoнска плаћања, порези и сл.), као и предлог активности у надлежности релевантних институција за израду акционог плана за унапређење ове области за период 2019-2020. године.</w:t>
      </w:r>
    </w:p>
    <w:p w14:paraId="26791B1C" w14:textId="69B87120" w:rsidR="00CA29D9" w:rsidRDefault="00CA29D9" w:rsidP="004F44C8">
      <w:pPr>
        <w:spacing w:line="259" w:lineRule="auto"/>
        <w:ind w:firstLine="720"/>
        <w:jc w:val="both"/>
        <w:rPr>
          <w:rFonts w:eastAsia="Calibri"/>
          <w:noProof w:val="0"/>
          <w:sz w:val="24"/>
          <w:szCs w:val="24"/>
          <w:lang w:val="sr-Cyrl-RS"/>
        </w:rPr>
      </w:pPr>
    </w:p>
    <w:p w14:paraId="63D8D5C1" w14:textId="77777777" w:rsidR="00CA29D9" w:rsidRPr="00BB5B41" w:rsidRDefault="00CA29D9" w:rsidP="004F44C8">
      <w:pPr>
        <w:spacing w:line="259" w:lineRule="auto"/>
        <w:ind w:firstLine="720"/>
        <w:jc w:val="both"/>
        <w:rPr>
          <w:rFonts w:eastAsia="Calibri"/>
          <w:noProof w:val="0"/>
          <w:sz w:val="24"/>
          <w:szCs w:val="24"/>
          <w:lang w:val="sr-Cyrl-RS"/>
        </w:rPr>
      </w:pPr>
    </w:p>
    <w:p w14:paraId="3FC9CE5F" w14:textId="77777777" w:rsidR="00937C62" w:rsidRDefault="00937C62" w:rsidP="00131652">
      <w:pPr>
        <w:spacing w:line="259" w:lineRule="auto"/>
        <w:jc w:val="both"/>
        <w:rPr>
          <w:rFonts w:eastAsia="Calibri"/>
          <w:noProof w:val="0"/>
          <w:sz w:val="24"/>
          <w:szCs w:val="24"/>
          <w:lang w:val="sr-Cyrl-RS"/>
        </w:rPr>
      </w:pPr>
    </w:p>
    <w:p w14:paraId="4017E4CB" w14:textId="5C64AC8E" w:rsidR="00E463CB" w:rsidRDefault="00035ADE" w:rsidP="000E4C10">
      <w:pPr>
        <w:spacing w:line="259" w:lineRule="auto"/>
        <w:jc w:val="center"/>
        <w:rPr>
          <w:rFonts w:eastAsia="Calibri"/>
          <w:noProof w:val="0"/>
          <w:sz w:val="24"/>
          <w:szCs w:val="24"/>
          <w:lang w:val="sr-Cyrl-RS"/>
        </w:rPr>
      </w:pPr>
      <w:r w:rsidRPr="002718A4">
        <w:rPr>
          <w:rFonts w:eastAsia="Calibri"/>
          <w:noProof w:val="0"/>
          <w:sz w:val="24"/>
          <w:szCs w:val="24"/>
          <w:lang w:val="sr-Cyrl-RS"/>
        </w:rPr>
        <w:lastRenderedPageBreak/>
        <w:t xml:space="preserve">2. </w:t>
      </w:r>
      <w:r w:rsidRPr="00AC6591">
        <w:rPr>
          <w:rFonts w:eastAsia="Calibri"/>
          <w:noProof w:val="0"/>
          <w:sz w:val="24"/>
          <w:szCs w:val="24"/>
          <w:lang w:val="sr-Cyrl-RS"/>
        </w:rPr>
        <w:t>Правни оквир</w:t>
      </w:r>
      <w:r w:rsidR="00CC0122">
        <w:rPr>
          <w:rFonts w:eastAsia="Calibri"/>
          <w:noProof w:val="0"/>
          <w:sz w:val="24"/>
          <w:szCs w:val="24"/>
          <w:lang w:val="sr-Cyrl-RS"/>
        </w:rPr>
        <w:t xml:space="preserve"> и изјава о усклађености са стратешким документом Владе</w:t>
      </w:r>
    </w:p>
    <w:p w14:paraId="29ABF3CD" w14:textId="77777777" w:rsidR="00F27BF6" w:rsidRPr="00131652" w:rsidRDefault="00F27BF6" w:rsidP="000E4C10">
      <w:pPr>
        <w:spacing w:line="259" w:lineRule="auto"/>
        <w:jc w:val="center"/>
        <w:rPr>
          <w:rFonts w:eastAsia="Calibri"/>
          <w:noProof w:val="0"/>
          <w:sz w:val="24"/>
          <w:szCs w:val="24"/>
          <w:lang w:val="sr-Cyrl-RS"/>
        </w:rPr>
      </w:pPr>
    </w:p>
    <w:p w14:paraId="7A9452F5" w14:textId="17770802" w:rsidR="00F27BF6" w:rsidRPr="003D6F3C" w:rsidRDefault="00F27BF6" w:rsidP="003D6F3C">
      <w:pPr>
        <w:spacing w:line="259" w:lineRule="auto"/>
        <w:ind w:firstLine="720"/>
        <w:jc w:val="both"/>
        <w:rPr>
          <w:rFonts w:eastAsia="Calibri"/>
          <w:noProof w:val="0"/>
          <w:sz w:val="24"/>
          <w:szCs w:val="24"/>
          <w:lang w:val="en-US"/>
        </w:rPr>
      </w:pPr>
      <w:r w:rsidRPr="00F27BF6">
        <w:rPr>
          <w:rFonts w:eastAsia="Calibri"/>
          <w:noProof w:val="0"/>
          <w:sz w:val="24"/>
          <w:szCs w:val="24"/>
          <w:lang w:val="sr-Cyrl-RS"/>
        </w:rPr>
        <w:t>Стратегијом развоја трговине Републ</w:t>
      </w:r>
      <w:r w:rsidR="00C82A9C">
        <w:rPr>
          <w:rFonts w:eastAsia="Calibri"/>
          <w:noProof w:val="0"/>
          <w:sz w:val="24"/>
          <w:szCs w:val="24"/>
          <w:lang w:val="sr-Cyrl-RS"/>
        </w:rPr>
        <w:t>ике Србије до 2020. године („Службени гласник РС</w:t>
      </w:r>
      <w:r w:rsidR="00C82A9C" w:rsidRPr="00E25AAC">
        <w:rPr>
          <w:rFonts w:eastAsia="Calibri"/>
          <w:bCs/>
          <w:noProof w:val="0"/>
          <w:sz w:val="24"/>
          <w:szCs w:val="24"/>
        </w:rPr>
        <w:t>”</w:t>
      </w:r>
      <w:r w:rsidR="00C82A9C">
        <w:rPr>
          <w:rFonts w:eastAsia="Calibri"/>
          <w:noProof w:val="0"/>
          <w:sz w:val="24"/>
          <w:szCs w:val="24"/>
          <w:lang w:val="sr-Cyrl-RS"/>
        </w:rPr>
        <w:t>, број</w:t>
      </w:r>
      <w:r w:rsidR="00EB3716">
        <w:rPr>
          <w:rFonts w:eastAsia="Calibri"/>
          <w:noProof w:val="0"/>
          <w:sz w:val="24"/>
          <w:szCs w:val="24"/>
          <w:lang w:val="sr-Cyrl-RS"/>
        </w:rPr>
        <w:t xml:space="preserve"> 100/</w:t>
      </w:r>
      <w:r w:rsidRPr="00F27BF6">
        <w:rPr>
          <w:rFonts w:eastAsia="Calibri"/>
          <w:noProof w:val="0"/>
          <w:sz w:val="24"/>
          <w:szCs w:val="24"/>
          <w:lang w:val="sr-Cyrl-RS"/>
        </w:rPr>
        <w:t>16) утврђен</w:t>
      </w:r>
      <w:r w:rsidR="00504763">
        <w:rPr>
          <w:rFonts w:eastAsia="Calibri"/>
          <w:noProof w:val="0"/>
          <w:sz w:val="24"/>
          <w:szCs w:val="24"/>
          <w:lang w:val="en-US"/>
        </w:rPr>
        <w:t>o je</w:t>
      </w:r>
      <w:r w:rsidR="00504763">
        <w:rPr>
          <w:rFonts w:eastAsia="Calibri"/>
          <w:noProof w:val="0"/>
          <w:sz w:val="24"/>
          <w:szCs w:val="24"/>
          <w:lang w:val="sr-Cyrl-RS"/>
        </w:rPr>
        <w:t xml:space="preserve"> да су у</w:t>
      </w:r>
      <w:r w:rsidR="003D6F3C">
        <w:rPr>
          <w:rFonts w:eastAsia="Calibri"/>
          <w:noProof w:val="0"/>
          <w:sz w:val="24"/>
          <w:szCs w:val="24"/>
          <w:lang w:val="sr-Cyrl-RS"/>
        </w:rPr>
        <w:t xml:space="preserve"> поређењу са </w:t>
      </w:r>
      <w:r w:rsidR="00504763" w:rsidRPr="00504763">
        <w:rPr>
          <w:rFonts w:eastAsia="Calibri"/>
          <w:noProof w:val="0"/>
          <w:sz w:val="24"/>
          <w:szCs w:val="24"/>
          <w:lang w:val="sr-Cyrl-RS"/>
        </w:rPr>
        <w:t>оствареним</w:t>
      </w:r>
      <w:r w:rsidR="003D6F3C">
        <w:rPr>
          <w:rFonts w:eastAsia="Calibri"/>
          <w:noProof w:val="0"/>
          <w:sz w:val="24"/>
          <w:szCs w:val="24"/>
          <w:lang w:val="sr-Cyrl-RS"/>
        </w:rPr>
        <w:t xml:space="preserve"> нивоом и основним токовима развоја у </w:t>
      </w:r>
      <w:r w:rsidR="00504763" w:rsidRPr="00504763">
        <w:rPr>
          <w:rFonts w:eastAsia="Calibri"/>
          <w:noProof w:val="0"/>
          <w:sz w:val="24"/>
          <w:szCs w:val="24"/>
          <w:lang w:val="sr-Cyrl-RS"/>
        </w:rPr>
        <w:t>Ев</w:t>
      </w:r>
      <w:r w:rsidR="003D6F3C">
        <w:rPr>
          <w:rFonts w:eastAsia="Calibri"/>
          <w:noProof w:val="0"/>
          <w:sz w:val="24"/>
          <w:szCs w:val="24"/>
          <w:lang w:val="sr-Cyrl-RS"/>
        </w:rPr>
        <w:t xml:space="preserve">ропској  унији, још увек присутни значајни структурни проблеми </w:t>
      </w:r>
      <w:r w:rsidR="00504763" w:rsidRPr="00504763">
        <w:rPr>
          <w:rFonts w:eastAsia="Calibri"/>
          <w:noProof w:val="0"/>
          <w:sz w:val="24"/>
          <w:szCs w:val="24"/>
          <w:lang w:val="sr-Cyrl-RS"/>
        </w:rPr>
        <w:t>на макро и микро нивоу развоја трговине Републике Србије</w:t>
      </w:r>
      <w:r w:rsidR="00504763">
        <w:rPr>
          <w:rFonts w:eastAsia="Calibri"/>
          <w:noProof w:val="0"/>
          <w:sz w:val="24"/>
          <w:szCs w:val="24"/>
          <w:lang w:val="sr-Cyrl-RS"/>
        </w:rPr>
        <w:t xml:space="preserve"> који, између осталог, обухватају</w:t>
      </w:r>
      <w:r w:rsidR="00983029">
        <w:rPr>
          <w:rFonts w:eastAsia="Calibri"/>
          <w:noProof w:val="0"/>
          <w:sz w:val="24"/>
          <w:szCs w:val="24"/>
          <w:lang w:val="en-US"/>
        </w:rPr>
        <w:t xml:space="preserve"> </w:t>
      </w:r>
      <w:r w:rsidR="00983029">
        <w:rPr>
          <w:rFonts w:eastAsia="Calibri"/>
          <w:noProof w:val="0"/>
          <w:sz w:val="24"/>
          <w:szCs w:val="24"/>
          <w:lang w:val="sr-Cyrl-RS"/>
        </w:rPr>
        <w:t>следеће</w:t>
      </w:r>
      <w:r w:rsidR="00504763" w:rsidRPr="00504763">
        <w:rPr>
          <w:rFonts w:eastAsia="Calibri"/>
          <w:noProof w:val="0"/>
          <w:sz w:val="24"/>
          <w:szCs w:val="24"/>
          <w:lang w:val="sr-Cyrl-RS"/>
        </w:rPr>
        <w:t>:</w:t>
      </w:r>
      <w:r w:rsidR="0062358B">
        <w:rPr>
          <w:rFonts w:eastAsia="Calibri"/>
          <w:noProof w:val="0"/>
          <w:sz w:val="24"/>
          <w:szCs w:val="24"/>
          <w:lang w:val="sr-Cyrl-RS"/>
        </w:rPr>
        <w:t xml:space="preserve"> </w:t>
      </w:r>
      <w:r w:rsidR="00504763" w:rsidRPr="00983029">
        <w:rPr>
          <w:rFonts w:eastAsia="Calibri"/>
          <w:noProof w:val="0"/>
          <w:sz w:val="24"/>
          <w:szCs w:val="24"/>
          <w:lang w:val="sr-Cyrl-RS"/>
        </w:rPr>
        <w:t>недовољан развој свих облика електронске трговине који је у несклад</w:t>
      </w:r>
      <w:r w:rsidR="003D6F3C">
        <w:rPr>
          <w:rFonts w:eastAsia="Calibri"/>
          <w:noProof w:val="0"/>
          <w:sz w:val="24"/>
          <w:szCs w:val="24"/>
          <w:lang w:val="sr-Cyrl-RS"/>
        </w:rPr>
        <w:t xml:space="preserve">у са релативно високом  стопом прихватања рачунара, мобилних телефона и </w:t>
      </w:r>
      <w:r w:rsidR="004B0F4D">
        <w:rPr>
          <w:rFonts w:eastAsia="Calibri"/>
          <w:noProof w:val="0"/>
          <w:sz w:val="24"/>
          <w:szCs w:val="24"/>
          <w:lang w:val="sr-Cyrl-RS"/>
        </w:rPr>
        <w:t xml:space="preserve">интернета </w:t>
      </w:r>
      <w:r w:rsidR="00504763" w:rsidRPr="00983029">
        <w:rPr>
          <w:rFonts w:eastAsia="Calibri"/>
          <w:noProof w:val="0"/>
          <w:sz w:val="24"/>
          <w:szCs w:val="24"/>
          <w:lang w:val="sr-Cyrl-RS"/>
        </w:rPr>
        <w:t>у Републици Србији</w:t>
      </w:r>
      <w:r w:rsidR="0059480E">
        <w:rPr>
          <w:rFonts w:eastAsia="Calibri"/>
          <w:noProof w:val="0"/>
          <w:sz w:val="24"/>
          <w:szCs w:val="24"/>
          <w:lang w:val="sr-Cyrl-RS"/>
        </w:rPr>
        <w:t>, као и</w:t>
      </w:r>
      <w:r w:rsidR="0062358B">
        <w:rPr>
          <w:rFonts w:eastAsia="Calibri"/>
          <w:noProof w:val="0"/>
          <w:sz w:val="24"/>
          <w:szCs w:val="24"/>
          <w:lang w:val="sr-Cyrl-RS"/>
        </w:rPr>
        <w:t xml:space="preserve"> </w:t>
      </w:r>
      <w:r w:rsidR="003D6F3C">
        <w:rPr>
          <w:rFonts w:eastAsia="Calibri"/>
          <w:noProof w:val="0"/>
          <w:sz w:val="24"/>
          <w:szCs w:val="24"/>
          <w:lang w:val="sr-Cyrl-RS"/>
        </w:rPr>
        <w:t xml:space="preserve">угроженост позиције малих трговинских предузећа и предузетника у </w:t>
      </w:r>
      <w:r w:rsidR="00504763" w:rsidRPr="00983029">
        <w:rPr>
          <w:rFonts w:eastAsia="Calibri"/>
          <w:noProof w:val="0"/>
          <w:sz w:val="24"/>
          <w:szCs w:val="24"/>
          <w:lang w:val="sr-Cyrl-RS"/>
        </w:rPr>
        <w:t xml:space="preserve">условима изостајања било које јавне помоћи или подршке у њиховом развоју. Ово се посебно односи </w:t>
      </w:r>
      <w:r w:rsidR="0062358B">
        <w:rPr>
          <w:rFonts w:eastAsia="Calibri"/>
          <w:noProof w:val="0"/>
          <w:sz w:val="24"/>
          <w:szCs w:val="24"/>
          <w:lang w:val="sr-Cyrl-RS"/>
        </w:rPr>
        <w:t xml:space="preserve">и </w:t>
      </w:r>
      <w:r w:rsidR="00CE4100">
        <w:rPr>
          <w:rFonts w:eastAsia="Calibri"/>
          <w:noProof w:val="0"/>
          <w:sz w:val="24"/>
          <w:szCs w:val="24"/>
          <w:lang w:val="sr-Cyrl-RS"/>
        </w:rPr>
        <w:t>на</w:t>
      </w:r>
      <w:r w:rsidR="00C17CBC">
        <w:rPr>
          <w:rFonts w:eastAsia="Calibri"/>
          <w:noProof w:val="0"/>
          <w:sz w:val="24"/>
          <w:szCs w:val="24"/>
          <w:lang w:val="sr-Cyrl-RS"/>
        </w:rPr>
        <w:t xml:space="preserve"> иновативне формате </w:t>
      </w:r>
      <w:r w:rsidR="003D6F3C">
        <w:rPr>
          <w:rFonts w:eastAsia="Calibri"/>
          <w:noProof w:val="0"/>
          <w:sz w:val="24"/>
          <w:szCs w:val="24"/>
          <w:lang w:val="sr-Cyrl-RS"/>
        </w:rPr>
        <w:t xml:space="preserve">електронске </w:t>
      </w:r>
      <w:r w:rsidR="00504763" w:rsidRPr="00983029">
        <w:rPr>
          <w:rFonts w:eastAsia="Calibri"/>
          <w:noProof w:val="0"/>
          <w:sz w:val="24"/>
          <w:szCs w:val="24"/>
          <w:lang w:val="sr-Cyrl-RS"/>
        </w:rPr>
        <w:t>трговине чији развој може по</w:t>
      </w:r>
      <w:r w:rsidR="00C17CBC">
        <w:rPr>
          <w:rFonts w:eastAsia="Calibri"/>
          <w:noProof w:val="0"/>
          <w:sz w:val="24"/>
          <w:szCs w:val="24"/>
          <w:lang w:val="sr-Cyrl-RS"/>
        </w:rPr>
        <w:t>дстаћи развој других делатности,</w:t>
      </w:r>
      <w:r w:rsidR="00504763" w:rsidRPr="00983029">
        <w:rPr>
          <w:rFonts w:eastAsia="Calibri"/>
          <w:noProof w:val="0"/>
          <w:sz w:val="24"/>
          <w:szCs w:val="24"/>
          <w:lang w:val="sr-Cyrl-RS"/>
        </w:rPr>
        <w:t xml:space="preserve"> </w:t>
      </w:r>
      <w:r w:rsidR="00C17CBC">
        <w:rPr>
          <w:rFonts w:eastAsia="Calibri"/>
          <w:noProof w:val="0"/>
          <w:sz w:val="24"/>
          <w:szCs w:val="24"/>
          <w:lang w:val="sr-Cyrl-RS"/>
        </w:rPr>
        <w:t xml:space="preserve">као и на </w:t>
      </w:r>
      <w:r w:rsidR="00504763" w:rsidRPr="00983029">
        <w:rPr>
          <w:rFonts w:eastAsia="Calibri"/>
          <w:noProof w:val="0"/>
          <w:sz w:val="24"/>
          <w:szCs w:val="24"/>
          <w:lang w:val="sr-Cyrl-RS"/>
        </w:rPr>
        <w:t>недовољн</w:t>
      </w:r>
      <w:r w:rsidR="0062358B">
        <w:rPr>
          <w:rFonts w:eastAsia="Calibri"/>
          <w:noProof w:val="0"/>
          <w:sz w:val="24"/>
          <w:szCs w:val="24"/>
          <w:lang w:val="sr-Cyrl-RS"/>
        </w:rPr>
        <w:t>у</w:t>
      </w:r>
      <w:r w:rsidR="00504763" w:rsidRPr="00983029">
        <w:rPr>
          <w:rFonts w:eastAsia="Calibri"/>
          <w:noProof w:val="0"/>
          <w:sz w:val="24"/>
          <w:szCs w:val="24"/>
          <w:lang w:val="sr-Cyrl-RS"/>
        </w:rPr>
        <w:t xml:space="preserve"> примен</w:t>
      </w:r>
      <w:r w:rsidR="0062358B">
        <w:rPr>
          <w:rFonts w:eastAsia="Calibri"/>
          <w:noProof w:val="0"/>
          <w:sz w:val="24"/>
          <w:szCs w:val="24"/>
          <w:lang w:val="sr-Cyrl-RS"/>
        </w:rPr>
        <w:t>у</w:t>
      </w:r>
      <w:r w:rsidR="00504763" w:rsidRPr="00983029">
        <w:rPr>
          <w:rFonts w:eastAsia="Calibri"/>
          <w:noProof w:val="0"/>
          <w:sz w:val="24"/>
          <w:szCs w:val="24"/>
          <w:lang w:val="sr-Cyrl-RS"/>
        </w:rPr>
        <w:t xml:space="preserve"> у пракси модерних сазнања из области трговинског менаџмента и маркетинга који треба да буду у функцији развоја</w:t>
      </w:r>
      <w:r w:rsidR="0062358B">
        <w:rPr>
          <w:rFonts w:eastAsia="Calibri"/>
          <w:noProof w:val="0"/>
          <w:sz w:val="24"/>
          <w:szCs w:val="24"/>
          <w:lang w:val="sr-Cyrl-RS"/>
        </w:rPr>
        <w:t xml:space="preserve"> </w:t>
      </w:r>
      <w:r w:rsidR="00504763" w:rsidRPr="00983029">
        <w:rPr>
          <w:rFonts w:eastAsia="Calibri"/>
          <w:noProof w:val="0"/>
          <w:sz w:val="24"/>
          <w:szCs w:val="24"/>
          <w:lang w:val="sr-Cyrl-RS"/>
        </w:rPr>
        <w:t>производње и потрошње, али и пуног уважавања интереса потрошача</w:t>
      </w:r>
      <w:r w:rsidR="0062358B">
        <w:rPr>
          <w:rFonts w:eastAsia="Calibri"/>
          <w:noProof w:val="0"/>
          <w:sz w:val="24"/>
          <w:szCs w:val="24"/>
          <w:lang w:val="sr-Cyrl-RS"/>
        </w:rPr>
        <w:t>.</w:t>
      </w:r>
    </w:p>
    <w:p w14:paraId="1E74942A" w14:textId="03E796A5" w:rsidR="0044546B" w:rsidRDefault="00F27BF6" w:rsidP="003F5A25">
      <w:pPr>
        <w:spacing w:line="259" w:lineRule="auto"/>
        <w:ind w:firstLine="720"/>
        <w:jc w:val="both"/>
        <w:rPr>
          <w:rFonts w:eastAsia="Calibri"/>
          <w:noProof w:val="0"/>
          <w:sz w:val="24"/>
          <w:szCs w:val="24"/>
          <w:lang w:val="sr-Cyrl-RS"/>
        </w:rPr>
      </w:pPr>
      <w:r w:rsidRPr="00F27BF6">
        <w:rPr>
          <w:rFonts w:eastAsia="Calibri"/>
          <w:noProof w:val="0"/>
          <w:sz w:val="24"/>
          <w:szCs w:val="24"/>
          <w:lang w:val="sr-Cyrl-RS"/>
        </w:rPr>
        <w:t xml:space="preserve">У посебном фокусу </w:t>
      </w:r>
      <w:r w:rsidR="009F6237">
        <w:rPr>
          <w:rFonts w:eastAsia="Calibri"/>
          <w:noProof w:val="0"/>
          <w:sz w:val="24"/>
          <w:szCs w:val="24"/>
          <w:lang w:val="sr-Cyrl-RS"/>
        </w:rPr>
        <w:t>С</w:t>
      </w:r>
      <w:r w:rsidRPr="00F27BF6">
        <w:rPr>
          <w:rFonts w:eastAsia="Calibri"/>
          <w:noProof w:val="0"/>
          <w:sz w:val="24"/>
          <w:szCs w:val="24"/>
          <w:lang w:val="sr-Cyrl-RS"/>
        </w:rPr>
        <w:t>тратегије</w:t>
      </w:r>
      <w:r w:rsidR="00CE4100">
        <w:rPr>
          <w:rFonts w:eastAsia="Calibri"/>
          <w:noProof w:val="0"/>
          <w:sz w:val="24"/>
          <w:szCs w:val="24"/>
          <w:lang w:val="sr-Cyrl-RS"/>
        </w:rPr>
        <w:t xml:space="preserve"> </w:t>
      </w:r>
      <w:r w:rsidR="009F6237">
        <w:rPr>
          <w:rFonts w:eastAsia="Calibri"/>
          <w:noProof w:val="0"/>
          <w:sz w:val="24"/>
          <w:szCs w:val="24"/>
          <w:lang w:val="sr-Cyrl-RS"/>
        </w:rPr>
        <w:t xml:space="preserve">развоја трговине </w:t>
      </w:r>
      <w:r w:rsidR="006D32BE">
        <w:rPr>
          <w:rFonts w:eastAsia="Calibri"/>
          <w:noProof w:val="0"/>
          <w:sz w:val="24"/>
          <w:szCs w:val="24"/>
          <w:lang w:val="sr-Cyrl-RS"/>
        </w:rPr>
        <w:t>јесте електронска трговина</w:t>
      </w:r>
      <w:r w:rsidRPr="00F27BF6">
        <w:rPr>
          <w:rFonts w:eastAsia="Calibri"/>
          <w:noProof w:val="0"/>
          <w:sz w:val="24"/>
          <w:szCs w:val="24"/>
          <w:lang w:val="sr-Cyrl-RS"/>
        </w:rPr>
        <w:t xml:space="preserve"> коју карактеришу бројни </w:t>
      </w:r>
      <w:r w:rsidR="009F6237">
        <w:rPr>
          <w:rFonts w:eastAsia="Calibri"/>
          <w:noProof w:val="0"/>
          <w:sz w:val="24"/>
          <w:szCs w:val="24"/>
          <w:lang w:val="sr-Cyrl-RS"/>
        </w:rPr>
        <w:t xml:space="preserve">утицајни </w:t>
      </w:r>
      <w:r w:rsidRPr="00F27BF6">
        <w:rPr>
          <w:rFonts w:eastAsia="Calibri"/>
          <w:noProof w:val="0"/>
          <w:sz w:val="24"/>
          <w:szCs w:val="24"/>
          <w:lang w:val="sr-Cyrl-RS"/>
        </w:rPr>
        <w:t>фактори који отежавају њен раст и развој у Републ</w:t>
      </w:r>
      <w:r w:rsidR="00CE4100">
        <w:rPr>
          <w:rFonts w:eastAsia="Calibri"/>
          <w:noProof w:val="0"/>
          <w:sz w:val="24"/>
          <w:szCs w:val="24"/>
          <w:lang w:val="sr-Cyrl-RS"/>
        </w:rPr>
        <w:t>и</w:t>
      </w:r>
      <w:r w:rsidRPr="00F27BF6">
        <w:rPr>
          <w:rFonts w:eastAsia="Calibri"/>
          <w:noProof w:val="0"/>
          <w:sz w:val="24"/>
          <w:szCs w:val="24"/>
          <w:lang w:val="sr-Cyrl-RS"/>
        </w:rPr>
        <w:t>ци Србији. У одељку IV. Стратегијe „Приоритетна подручја у трговинској полити</w:t>
      </w:r>
      <w:r w:rsidR="002D2B99">
        <w:rPr>
          <w:rFonts w:eastAsia="Calibri"/>
          <w:noProof w:val="0"/>
          <w:sz w:val="24"/>
          <w:szCs w:val="24"/>
          <w:lang w:val="sr-Cyrl-RS"/>
        </w:rPr>
        <w:t>ци</w:t>
      </w:r>
      <w:r w:rsidR="002D2B99" w:rsidRPr="00E25AAC">
        <w:rPr>
          <w:rFonts w:eastAsia="Calibri"/>
          <w:bCs/>
          <w:noProof w:val="0"/>
          <w:sz w:val="24"/>
          <w:szCs w:val="24"/>
        </w:rPr>
        <w:t>”</w:t>
      </w:r>
      <w:r w:rsidR="00160937">
        <w:rPr>
          <w:rFonts w:eastAsia="Calibri"/>
          <w:noProof w:val="0"/>
          <w:sz w:val="24"/>
          <w:szCs w:val="24"/>
          <w:lang w:val="sr-Cyrl-RS"/>
        </w:rPr>
        <w:t>, у тачки 7. предвиђена је „Н</w:t>
      </w:r>
      <w:r w:rsidRPr="00F27BF6">
        <w:rPr>
          <w:rFonts w:eastAsia="Calibri"/>
          <w:noProof w:val="0"/>
          <w:sz w:val="24"/>
          <w:szCs w:val="24"/>
          <w:lang w:val="sr-Cyrl-RS"/>
        </w:rPr>
        <w:t>ова фаза у развоју електронске трговине у Републици Срб</w:t>
      </w:r>
      <w:r w:rsidR="002D2B99">
        <w:rPr>
          <w:rFonts w:eastAsia="Calibri"/>
          <w:noProof w:val="0"/>
          <w:sz w:val="24"/>
          <w:szCs w:val="24"/>
          <w:lang w:val="sr-Cyrl-RS"/>
        </w:rPr>
        <w:t>ији</w:t>
      </w:r>
      <w:r w:rsidR="002D2B99" w:rsidRPr="00E25AAC">
        <w:rPr>
          <w:rFonts w:eastAsia="Calibri"/>
          <w:bCs/>
          <w:noProof w:val="0"/>
          <w:sz w:val="24"/>
          <w:szCs w:val="24"/>
        </w:rPr>
        <w:t>”</w:t>
      </w:r>
      <w:r w:rsidRPr="00F27BF6">
        <w:rPr>
          <w:rFonts w:eastAsia="Calibri"/>
          <w:noProof w:val="0"/>
          <w:sz w:val="24"/>
          <w:szCs w:val="24"/>
          <w:lang w:val="sr-Cyrl-RS"/>
        </w:rPr>
        <w:t>, која треба значајно да утиче на обим промета који се у</w:t>
      </w:r>
      <w:r w:rsidR="002D2B99">
        <w:rPr>
          <w:rFonts w:eastAsia="Calibri"/>
          <w:noProof w:val="0"/>
          <w:sz w:val="24"/>
          <w:szCs w:val="24"/>
          <w:lang w:val="sr-Cyrl-RS"/>
        </w:rPr>
        <w:t xml:space="preserve"> електронској трговини остварују</w:t>
      </w:r>
      <w:r w:rsidRPr="00F27BF6">
        <w:rPr>
          <w:rFonts w:eastAsia="Calibri"/>
          <w:noProof w:val="0"/>
          <w:sz w:val="24"/>
          <w:szCs w:val="24"/>
          <w:lang w:val="sr-Cyrl-RS"/>
        </w:rPr>
        <w:t>, али и на ефекте које електронска трговина има на све учеснике на тржишту. Утврђено је да је електронска трговина у Републици Србији још увек недовољно развијена, да се фактори који ограничавају њен развој морају делимично или у потпуности неутралисати, затим да се мора решавати проблем неадекватне инфраструктуре за развој електронске трговине, радити на креирању адекватне понуде у електронској трговини, као и да држава има своју улогу у отклањању свих ових баријера, а посебно у отклањању инфраструктурних ограничења. Стратегија утврђује да малим и средњим предузећима треба помоћи да превазиђу, између осталог, баријеру која се односи на регрутовање нових учесника у електронском пословању, као и да програми подршке треба да се односе и на постојеће учеснике на тржишту, али и на оне које би желели да започну пословање у електронској сфери.</w:t>
      </w:r>
      <w:r w:rsidR="00CE4100">
        <w:rPr>
          <w:rFonts w:eastAsia="Calibri"/>
          <w:noProof w:val="0"/>
          <w:sz w:val="24"/>
          <w:szCs w:val="24"/>
          <w:lang w:val="sr-Cyrl-RS"/>
        </w:rPr>
        <w:t xml:space="preserve"> </w:t>
      </w:r>
      <w:r w:rsidR="006D32BE">
        <w:rPr>
          <w:rFonts w:eastAsia="Calibri"/>
          <w:noProof w:val="0"/>
          <w:sz w:val="24"/>
          <w:szCs w:val="24"/>
          <w:lang w:val="sr-Cyrl-RS"/>
        </w:rPr>
        <w:t>Затим, да је потребно</w:t>
      </w:r>
      <w:r w:rsidR="003D6F3C">
        <w:rPr>
          <w:rFonts w:eastAsia="Calibri"/>
          <w:noProof w:val="0"/>
          <w:sz w:val="24"/>
          <w:szCs w:val="24"/>
          <w:lang w:val="sr-Cyrl-RS"/>
        </w:rPr>
        <w:t xml:space="preserve"> интензивирати подстицај развоја технолошких иновација у процесу модернизације дистрибутивног и малопродајног сектора, а посебно у домену свих облика електронске</w:t>
      </w:r>
      <w:r w:rsidR="00F319A1" w:rsidRPr="00F319A1">
        <w:rPr>
          <w:rFonts w:eastAsia="Calibri"/>
          <w:noProof w:val="0"/>
          <w:sz w:val="24"/>
          <w:szCs w:val="24"/>
          <w:lang w:val="sr-Cyrl-RS"/>
        </w:rPr>
        <w:t xml:space="preserve"> трговине.</w:t>
      </w:r>
      <w:r w:rsidR="005C15DF">
        <w:rPr>
          <w:rFonts w:eastAsia="Calibri"/>
          <w:noProof w:val="0"/>
          <w:sz w:val="24"/>
          <w:szCs w:val="24"/>
          <w:lang w:val="sr-Cyrl-RS"/>
        </w:rPr>
        <w:t xml:space="preserve"> </w:t>
      </w:r>
      <w:r w:rsidR="003D6F3C">
        <w:rPr>
          <w:rFonts w:eastAsia="Calibri"/>
          <w:noProof w:val="0"/>
          <w:sz w:val="24"/>
          <w:szCs w:val="24"/>
          <w:lang w:val="sr-Cyrl-RS"/>
        </w:rPr>
        <w:t xml:space="preserve">Такође, потребно </w:t>
      </w:r>
      <w:r w:rsidR="006D32BE">
        <w:rPr>
          <w:rFonts w:eastAsia="Calibri"/>
          <w:noProof w:val="0"/>
          <w:sz w:val="24"/>
          <w:szCs w:val="24"/>
          <w:lang w:val="sr-Cyrl-RS"/>
        </w:rPr>
        <w:t xml:space="preserve">је и </w:t>
      </w:r>
      <w:r w:rsidR="003D6F3C">
        <w:rPr>
          <w:rFonts w:eastAsia="Calibri"/>
          <w:noProof w:val="0"/>
          <w:sz w:val="24"/>
          <w:szCs w:val="24"/>
          <w:lang w:val="sr-Cyrl-RS"/>
        </w:rPr>
        <w:t xml:space="preserve">значајно стимулисање </w:t>
      </w:r>
      <w:r w:rsidR="004014B3" w:rsidRPr="004014B3">
        <w:rPr>
          <w:rFonts w:eastAsia="Calibri"/>
          <w:noProof w:val="0"/>
          <w:sz w:val="24"/>
          <w:szCs w:val="24"/>
          <w:lang w:val="sr-Cyrl-RS"/>
        </w:rPr>
        <w:t>развој</w:t>
      </w:r>
      <w:r w:rsidR="003D6F3C">
        <w:rPr>
          <w:rFonts w:eastAsia="Calibri"/>
          <w:noProof w:val="0"/>
          <w:sz w:val="24"/>
          <w:szCs w:val="24"/>
          <w:lang w:val="sr-Cyrl-RS"/>
        </w:rPr>
        <w:t xml:space="preserve">а финансијске </w:t>
      </w:r>
      <w:r w:rsidR="00481A2E">
        <w:rPr>
          <w:rFonts w:eastAsia="Calibri"/>
          <w:noProof w:val="0"/>
          <w:sz w:val="24"/>
          <w:szCs w:val="24"/>
          <w:lang w:val="sr-Cyrl-RS"/>
        </w:rPr>
        <w:t xml:space="preserve">инфраструктуре </w:t>
      </w:r>
      <w:r w:rsidR="004014B3" w:rsidRPr="004014B3">
        <w:rPr>
          <w:rFonts w:eastAsia="Calibri"/>
          <w:noProof w:val="0"/>
          <w:sz w:val="24"/>
          <w:szCs w:val="24"/>
          <w:lang w:val="sr-Cyrl-RS"/>
        </w:rPr>
        <w:t>која прати електронску трговину</w:t>
      </w:r>
      <w:r w:rsidR="003F7ABE">
        <w:rPr>
          <w:rFonts w:eastAsia="Calibri"/>
          <w:noProof w:val="0"/>
          <w:sz w:val="24"/>
          <w:szCs w:val="24"/>
          <w:lang w:val="sr-Cyrl-RS"/>
        </w:rPr>
        <w:t>, имајући у виду чињеницу да су банкарске услуге значајан фактор</w:t>
      </w:r>
      <w:r w:rsidR="000F77A0">
        <w:rPr>
          <w:rFonts w:eastAsia="Calibri"/>
          <w:noProof w:val="0"/>
          <w:sz w:val="24"/>
          <w:szCs w:val="24"/>
          <w:lang w:val="sr-Cyrl-RS"/>
        </w:rPr>
        <w:t xml:space="preserve"> за одвијање електронске трговине</w:t>
      </w:r>
      <w:r w:rsidR="004014B3" w:rsidRPr="004014B3">
        <w:rPr>
          <w:rFonts w:eastAsia="Calibri"/>
          <w:noProof w:val="0"/>
          <w:sz w:val="24"/>
          <w:szCs w:val="24"/>
          <w:lang w:val="sr-Cyrl-RS"/>
        </w:rPr>
        <w:t xml:space="preserve">. </w:t>
      </w:r>
    </w:p>
    <w:p w14:paraId="58F7B90C" w14:textId="45F7ABAA" w:rsidR="00F319A1" w:rsidRPr="00AD324B" w:rsidRDefault="003D6F3C" w:rsidP="00AD324B">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Чињеница је да савремена </w:t>
      </w:r>
      <w:r w:rsidR="00F319A1" w:rsidRPr="006D32BE">
        <w:rPr>
          <w:rFonts w:eastAsia="Calibri"/>
          <w:noProof w:val="0"/>
          <w:sz w:val="24"/>
          <w:szCs w:val="24"/>
          <w:lang w:val="sr-Cyrl-RS"/>
        </w:rPr>
        <w:t xml:space="preserve">малопродаја </w:t>
      </w:r>
      <w:r>
        <w:rPr>
          <w:rFonts w:eastAsia="Calibri"/>
          <w:noProof w:val="0"/>
          <w:sz w:val="24"/>
          <w:szCs w:val="24"/>
          <w:lang w:val="sr-Cyrl-RS"/>
        </w:rPr>
        <w:t xml:space="preserve">постаје </w:t>
      </w:r>
      <w:r w:rsidR="00500747">
        <w:rPr>
          <w:rFonts w:eastAsia="Calibri"/>
          <w:noProof w:val="0"/>
          <w:sz w:val="24"/>
          <w:szCs w:val="24"/>
          <w:lang w:val="sr-Cyrl-RS"/>
        </w:rPr>
        <w:t xml:space="preserve">глобална индустрија. </w:t>
      </w:r>
      <w:r w:rsidR="00F319A1" w:rsidRPr="006D32BE">
        <w:rPr>
          <w:rFonts w:eastAsia="Calibri"/>
          <w:noProof w:val="0"/>
          <w:sz w:val="24"/>
          <w:szCs w:val="24"/>
          <w:lang w:val="sr-Cyrl-RS"/>
        </w:rPr>
        <w:t>Имајући т</w:t>
      </w:r>
      <w:r>
        <w:rPr>
          <w:rFonts w:eastAsia="Calibri"/>
          <w:noProof w:val="0"/>
          <w:sz w:val="24"/>
          <w:szCs w:val="24"/>
          <w:lang w:val="sr-Cyrl-RS"/>
        </w:rPr>
        <w:t xml:space="preserve">о у виду, </w:t>
      </w:r>
      <w:r w:rsidR="00F319A1" w:rsidRPr="006D32BE">
        <w:rPr>
          <w:rFonts w:eastAsia="Calibri"/>
          <w:noProof w:val="0"/>
          <w:sz w:val="24"/>
          <w:szCs w:val="24"/>
          <w:lang w:val="sr-Cyrl-RS"/>
        </w:rPr>
        <w:t>треба</w:t>
      </w:r>
      <w:r>
        <w:rPr>
          <w:rFonts w:eastAsia="Calibri"/>
          <w:noProof w:val="0"/>
          <w:sz w:val="24"/>
          <w:szCs w:val="24"/>
          <w:lang w:val="sr-Cyrl-RS"/>
        </w:rPr>
        <w:t xml:space="preserve"> подстицати и ширење мреже </w:t>
      </w:r>
      <w:r w:rsidR="00F319A1" w:rsidRPr="006D32BE">
        <w:rPr>
          <w:rFonts w:eastAsia="Calibri"/>
          <w:noProof w:val="0"/>
          <w:sz w:val="24"/>
          <w:szCs w:val="24"/>
          <w:lang w:val="sr-Cyrl-RS"/>
        </w:rPr>
        <w:t>домаћих ланаца на инострано тржиште</w:t>
      </w:r>
      <w:r w:rsidR="0017314E" w:rsidRPr="006D32BE">
        <w:rPr>
          <w:rFonts w:eastAsia="Calibri"/>
          <w:noProof w:val="0"/>
          <w:sz w:val="24"/>
          <w:szCs w:val="24"/>
          <w:lang w:val="sr-Cyrl-RS"/>
        </w:rPr>
        <w:t>, што је код електронске трговине нарочито могуће с обзиром на чињеницу да интернет продаја не познаје географске границе, те је робу/услугу могуће пласирати како на домаће, тако и на инострано</w:t>
      </w:r>
      <w:r w:rsidR="00481A2E">
        <w:rPr>
          <w:rFonts w:eastAsia="Calibri"/>
          <w:noProof w:val="0"/>
          <w:sz w:val="24"/>
          <w:szCs w:val="24"/>
          <w:lang w:val="sr-Cyrl-RS"/>
        </w:rPr>
        <w:t xml:space="preserve"> </w:t>
      </w:r>
      <w:r w:rsidR="0017314E" w:rsidRPr="006D32BE">
        <w:rPr>
          <w:rFonts w:eastAsia="Calibri"/>
          <w:noProof w:val="0"/>
          <w:sz w:val="24"/>
          <w:szCs w:val="24"/>
          <w:lang w:val="sr-Cyrl-RS"/>
        </w:rPr>
        <w:t>тржиште</w:t>
      </w:r>
      <w:r w:rsidR="00F319A1" w:rsidRPr="006D32BE">
        <w:rPr>
          <w:rFonts w:eastAsia="Calibri"/>
          <w:noProof w:val="0"/>
          <w:sz w:val="24"/>
          <w:szCs w:val="24"/>
          <w:lang w:val="sr-Cyrl-RS"/>
        </w:rPr>
        <w:t>.</w:t>
      </w:r>
      <w:r w:rsidR="004014B3" w:rsidRPr="006D32BE">
        <w:rPr>
          <w:sz w:val="24"/>
          <w:szCs w:val="24"/>
        </w:rPr>
        <w:t xml:space="preserve"> </w:t>
      </w:r>
      <w:r w:rsidR="006D32BE" w:rsidRPr="006D32BE">
        <w:rPr>
          <w:sz w:val="24"/>
          <w:szCs w:val="24"/>
          <w:lang w:val="sr-Cyrl-RS"/>
        </w:rPr>
        <w:t>Стратегија развоја трговине утврђује да в</w:t>
      </w:r>
      <w:r w:rsidR="004014B3" w:rsidRPr="006D32BE">
        <w:rPr>
          <w:rFonts w:eastAsia="Calibri"/>
          <w:noProof w:val="0"/>
          <w:sz w:val="24"/>
          <w:szCs w:val="24"/>
          <w:lang w:val="sr-Cyrl-RS"/>
        </w:rPr>
        <w:t>ишеструки канали маркетинга проширују базу потрошача</w:t>
      </w:r>
      <w:r w:rsidR="006D32BE" w:rsidRPr="006D32BE">
        <w:rPr>
          <w:rFonts w:eastAsia="Calibri"/>
          <w:noProof w:val="0"/>
          <w:sz w:val="24"/>
          <w:szCs w:val="24"/>
          <w:lang w:val="sr-Cyrl-RS"/>
        </w:rPr>
        <w:t>, а да к</w:t>
      </w:r>
      <w:r w:rsidR="00481A2E">
        <w:rPr>
          <w:rFonts w:eastAsia="Calibri"/>
          <w:noProof w:val="0"/>
          <w:sz w:val="24"/>
          <w:szCs w:val="24"/>
          <w:lang w:val="sr-Cyrl-RS"/>
        </w:rPr>
        <w:t xml:space="preserve">оришћењем више од једног </w:t>
      </w:r>
      <w:r w:rsidR="006063E1">
        <w:rPr>
          <w:rFonts w:eastAsia="Calibri"/>
          <w:noProof w:val="0"/>
          <w:sz w:val="24"/>
          <w:szCs w:val="24"/>
          <w:lang w:val="sr-Cyrl-RS"/>
        </w:rPr>
        <w:t>канала маркетинга и продаје предузећа могу да</w:t>
      </w:r>
      <w:r w:rsidR="007E552D">
        <w:rPr>
          <w:rFonts w:eastAsia="Calibri"/>
          <w:noProof w:val="0"/>
          <w:sz w:val="24"/>
          <w:szCs w:val="24"/>
          <w:lang w:val="sr-Cyrl-RS"/>
        </w:rPr>
        <w:t xml:space="preserve"> дођу</w:t>
      </w:r>
      <w:r w:rsidR="006063E1">
        <w:rPr>
          <w:rFonts w:eastAsia="Calibri"/>
          <w:noProof w:val="0"/>
          <w:sz w:val="24"/>
          <w:szCs w:val="24"/>
          <w:lang w:val="sr-Cyrl-RS"/>
        </w:rPr>
        <w:t xml:space="preserve"> до потрошача на локалним, националним</w:t>
      </w:r>
      <w:r w:rsidR="004014B3" w:rsidRPr="006D32BE">
        <w:rPr>
          <w:rFonts w:eastAsia="Calibri"/>
          <w:noProof w:val="0"/>
          <w:sz w:val="24"/>
          <w:szCs w:val="24"/>
          <w:lang w:val="sr-Cyrl-RS"/>
        </w:rPr>
        <w:t xml:space="preserve"> и глобалним тржиштима до којих раније нису могли да допру пут</w:t>
      </w:r>
      <w:r w:rsidR="007E552D">
        <w:rPr>
          <w:rFonts w:eastAsia="Calibri"/>
          <w:noProof w:val="0"/>
          <w:sz w:val="24"/>
          <w:szCs w:val="24"/>
          <w:lang w:val="sr-Cyrl-RS"/>
        </w:rPr>
        <w:t>ем само једног канала. Пре ере и</w:t>
      </w:r>
      <w:r w:rsidR="004014B3" w:rsidRPr="006D32BE">
        <w:rPr>
          <w:rFonts w:eastAsia="Calibri"/>
          <w:noProof w:val="0"/>
          <w:sz w:val="24"/>
          <w:szCs w:val="24"/>
          <w:lang w:val="sr-Cyrl-RS"/>
        </w:rPr>
        <w:t>нтернета, трговци су морали да достигну критичну масу броја продавница и обима промета да би се гло</w:t>
      </w:r>
      <w:r w:rsidR="00864107">
        <w:rPr>
          <w:rFonts w:eastAsia="Calibri"/>
          <w:noProof w:val="0"/>
          <w:sz w:val="24"/>
          <w:szCs w:val="24"/>
          <w:lang w:val="sr-Cyrl-RS"/>
        </w:rPr>
        <w:t>бално проширили. Сада се путем и</w:t>
      </w:r>
      <w:r w:rsidR="004014B3" w:rsidRPr="006D32BE">
        <w:rPr>
          <w:rFonts w:eastAsia="Calibri"/>
          <w:noProof w:val="0"/>
          <w:sz w:val="24"/>
          <w:szCs w:val="24"/>
          <w:lang w:val="sr-Cyrl-RS"/>
        </w:rPr>
        <w:t>нтернета може до</w:t>
      </w:r>
      <w:r w:rsidR="007E552D">
        <w:rPr>
          <w:rFonts w:eastAsia="Calibri"/>
          <w:noProof w:val="0"/>
          <w:sz w:val="24"/>
          <w:szCs w:val="24"/>
          <w:lang w:val="sr-Cyrl-RS"/>
        </w:rPr>
        <w:t xml:space="preserve">ћи до потрошача широм </w:t>
      </w:r>
      <w:r w:rsidR="00481A2E">
        <w:rPr>
          <w:rFonts w:eastAsia="Calibri"/>
          <w:noProof w:val="0"/>
          <w:sz w:val="24"/>
          <w:szCs w:val="24"/>
          <w:lang w:val="sr-Cyrl-RS"/>
        </w:rPr>
        <w:t xml:space="preserve">света. </w:t>
      </w:r>
      <w:r w:rsidR="007E552D">
        <w:rPr>
          <w:rFonts w:eastAsia="Calibri"/>
          <w:noProof w:val="0"/>
          <w:sz w:val="24"/>
          <w:szCs w:val="24"/>
          <w:lang w:val="sr-Cyrl-RS"/>
        </w:rPr>
        <w:t xml:space="preserve">Упркос препрекама као што су комуникација са потрошачима на више језика, коришћење </w:t>
      </w:r>
      <w:r w:rsidR="00481A2E">
        <w:rPr>
          <w:rFonts w:eastAsia="Calibri"/>
          <w:noProof w:val="0"/>
          <w:sz w:val="24"/>
          <w:szCs w:val="24"/>
          <w:lang w:val="sr-Cyrl-RS"/>
        </w:rPr>
        <w:t xml:space="preserve">различитих валута, </w:t>
      </w:r>
      <w:r w:rsidR="004014B3" w:rsidRPr="006D32BE">
        <w:rPr>
          <w:rFonts w:eastAsia="Calibri"/>
          <w:noProof w:val="0"/>
          <w:sz w:val="24"/>
          <w:szCs w:val="24"/>
          <w:lang w:val="sr-Cyrl-RS"/>
        </w:rPr>
        <w:t>идентификовање различитих потреба и решава</w:t>
      </w:r>
      <w:r w:rsidR="007E552D">
        <w:rPr>
          <w:rFonts w:eastAsia="Calibri"/>
          <w:noProof w:val="0"/>
          <w:sz w:val="24"/>
          <w:szCs w:val="24"/>
          <w:lang w:val="sr-Cyrl-RS"/>
        </w:rPr>
        <w:t>ње логистичких проблема, многе и</w:t>
      </w:r>
      <w:r w:rsidR="004014B3" w:rsidRPr="006D32BE">
        <w:rPr>
          <w:rFonts w:eastAsia="Calibri"/>
          <w:noProof w:val="0"/>
          <w:sz w:val="24"/>
          <w:szCs w:val="24"/>
          <w:lang w:val="sr-Cyrl-RS"/>
        </w:rPr>
        <w:t xml:space="preserve">нтернет компаније су се глобално прошириле. </w:t>
      </w:r>
      <w:r w:rsidR="006D32BE">
        <w:rPr>
          <w:sz w:val="24"/>
          <w:szCs w:val="24"/>
          <w:lang w:val="sr-Cyrl-RS"/>
        </w:rPr>
        <w:t>Поред тога, за свео</w:t>
      </w:r>
      <w:r w:rsidR="00EF2AF5">
        <w:rPr>
          <w:sz w:val="24"/>
          <w:szCs w:val="24"/>
          <w:lang w:val="sr-Cyrl-RS"/>
        </w:rPr>
        <w:t>бухватан развој електронске трг</w:t>
      </w:r>
      <w:r w:rsidR="006D32BE">
        <w:rPr>
          <w:sz w:val="24"/>
          <w:szCs w:val="24"/>
          <w:lang w:val="sr-Cyrl-RS"/>
        </w:rPr>
        <w:t>о</w:t>
      </w:r>
      <w:r w:rsidR="00EF2AF5">
        <w:rPr>
          <w:sz w:val="24"/>
          <w:szCs w:val="24"/>
          <w:lang w:val="sr-Cyrl-RS"/>
        </w:rPr>
        <w:t>в</w:t>
      </w:r>
      <w:r w:rsidR="006D32BE">
        <w:rPr>
          <w:sz w:val="24"/>
          <w:szCs w:val="24"/>
          <w:lang w:val="sr-Cyrl-RS"/>
        </w:rPr>
        <w:t>ине неопходно је у</w:t>
      </w:r>
      <w:r w:rsidR="004014B3" w:rsidRPr="004014B3">
        <w:rPr>
          <w:rFonts w:eastAsia="Calibri"/>
          <w:noProof w:val="0"/>
          <w:sz w:val="24"/>
          <w:szCs w:val="24"/>
          <w:lang w:val="sr-Cyrl-RS"/>
        </w:rPr>
        <w:t>клањање</w:t>
      </w:r>
      <w:r w:rsidR="00864107">
        <w:rPr>
          <w:rFonts w:eastAsia="Calibri"/>
          <w:noProof w:val="0"/>
          <w:sz w:val="24"/>
          <w:szCs w:val="24"/>
          <w:lang w:val="sr-Cyrl-RS"/>
        </w:rPr>
        <w:t xml:space="preserve"> баријера на </w:t>
      </w:r>
      <w:r w:rsidR="006D32BE">
        <w:rPr>
          <w:rFonts w:eastAsia="Calibri"/>
          <w:noProof w:val="0"/>
          <w:sz w:val="24"/>
          <w:szCs w:val="24"/>
          <w:lang w:val="sr-Cyrl-RS"/>
        </w:rPr>
        <w:t>страни  тражње</w:t>
      </w:r>
      <w:r w:rsidR="00864107">
        <w:rPr>
          <w:rFonts w:eastAsia="Calibri"/>
          <w:noProof w:val="0"/>
          <w:sz w:val="24"/>
          <w:szCs w:val="24"/>
          <w:lang w:val="sr-Cyrl-RS"/>
        </w:rPr>
        <w:t>, имајући у виду да су ове баријере</w:t>
      </w:r>
      <w:r w:rsidR="000857F1">
        <w:rPr>
          <w:rFonts w:eastAsia="Calibri"/>
          <w:noProof w:val="0"/>
          <w:sz w:val="24"/>
          <w:szCs w:val="24"/>
          <w:lang w:val="sr-Cyrl-RS"/>
        </w:rPr>
        <w:t xml:space="preserve"> у великој мери</w:t>
      </w:r>
      <w:r w:rsidR="00864107">
        <w:rPr>
          <w:rFonts w:eastAsia="Calibri"/>
          <w:noProof w:val="0"/>
          <w:sz w:val="24"/>
          <w:szCs w:val="24"/>
          <w:lang w:val="sr-Cyrl-RS"/>
        </w:rPr>
        <w:t xml:space="preserve"> изражене. Када су у питању финални </w:t>
      </w:r>
      <w:r w:rsidR="004014B3" w:rsidRPr="004014B3">
        <w:rPr>
          <w:rFonts w:eastAsia="Calibri"/>
          <w:noProof w:val="0"/>
          <w:sz w:val="24"/>
          <w:szCs w:val="24"/>
          <w:lang w:val="sr-Cyrl-RS"/>
        </w:rPr>
        <w:t xml:space="preserve">потрошачи, држава треба да делује кроз повећање </w:t>
      </w:r>
      <w:r w:rsidR="006D32BE">
        <w:rPr>
          <w:rFonts w:eastAsia="Calibri"/>
          <w:noProof w:val="0"/>
          <w:sz w:val="24"/>
          <w:szCs w:val="24"/>
          <w:lang w:val="sr-Cyrl-RS"/>
        </w:rPr>
        <w:t>дигиталне писмености грађана на начин да овом питању прида већу пажњу.</w:t>
      </w:r>
      <w:r w:rsidR="004014B3" w:rsidRPr="004014B3">
        <w:rPr>
          <w:rFonts w:eastAsia="Calibri"/>
          <w:noProof w:val="0"/>
          <w:sz w:val="24"/>
          <w:szCs w:val="24"/>
          <w:lang w:val="sr-Cyrl-RS"/>
        </w:rPr>
        <w:t xml:space="preserve"> </w:t>
      </w:r>
      <w:r w:rsidR="00864107">
        <w:rPr>
          <w:rFonts w:eastAsia="Calibri"/>
          <w:noProof w:val="0"/>
          <w:sz w:val="24"/>
          <w:szCs w:val="24"/>
          <w:lang w:val="sr-Cyrl-RS"/>
        </w:rPr>
        <w:t xml:space="preserve">Са тим у вези, потребно је </w:t>
      </w:r>
      <w:r w:rsidR="000E05B9">
        <w:rPr>
          <w:rFonts w:eastAsia="Calibri"/>
          <w:noProof w:val="0"/>
          <w:sz w:val="24"/>
          <w:szCs w:val="24"/>
          <w:lang w:val="sr-Cyrl-RS"/>
        </w:rPr>
        <w:t xml:space="preserve">појачати </w:t>
      </w:r>
      <w:r w:rsidR="00481A2E">
        <w:rPr>
          <w:rFonts w:eastAsia="Calibri"/>
          <w:noProof w:val="0"/>
          <w:sz w:val="24"/>
          <w:szCs w:val="24"/>
          <w:lang w:val="sr-Cyrl-RS"/>
        </w:rPr>
        <w:t>активности</w:t>
      </w:r>
      <w:r w:rsidR="004014B3" w:rsidRPr="004014B3">
        <w:rPr>
          <w:rFonts w:eastAsia="Calibri"/>
          <w:noProof w:val="0"/>
          <w:sz w:val="24"/>
          <w:szCs w:val="24"/>
          <w:lang w:val="sr-Cyrl-RS"/>
        </w:rPr>
        <w:t xml:space="preserve"> намењене </w:t>
      </w:r>
      <w:r w:rsidR="000E05B9">
        <w:rPr>
          <w:rFonts w:eastAsia="Calibri"/>
          <w:noProof w:val="0"/>
          <w:sz w:val="24"/>
          <w:szCs w:val="24"/>
          <w:lang w:val="sr-Cyrl-RS"/>
        </w:rPr>
        <w:t xml:space="preserve">подизању </w:t>
      </w:r>
      <w:r w:rsidR="004014B3" w:rsidRPr="004014B3">
        <w:rPr>
          <w:rFonts w:eastAsia="Calibri"/>
          <w:noProof w:val="0"/>
          <w:sz w:val="24"/>
          <w:szCs w:val="24"/>
          <w:lang w:val="sr-Cyrl-RS"/>
        </w:rPr>
        <w:t xml:space="preserve">свести </w:t>
      </w:r>
      <w:r w:rsidR="000E05B9">
        <w:rPr>
          <w:rFonts w:eastAsia="Calibri"/>
          <w:noProof w:val="0"/>
          <w:sz w:val="24"/>
          <w:szCs w:val="24"/>
          <w:lang w:val="sr-Cyrl-RS"/>
        </w:rPr>
        <w:t xml:space="preserve">јавности </w:t>
      </w:r>
      <w:r w:rsidR="004014B3" w:rsidRPr="004014B3">
        <w:rPr>
          <w:rFonts w:eastAsia="Calibri"/>
          <w:noProof w:val="0"/>
          <w:sz w:val="24"/>
          <w:szCs w:val="24"/>
          <w:lang w:val="sr-Cyrl-RS"/>
        </w:rPr>
        <w:t xml:space="preserve">о </w:t>
      </w:r>
      <w:r w:rsidR="00481A2E">
        <w:rPr>
          <w:rFonts w:eastAsia="Calibri"/>
          <w:noProof w:val="0"/>
          <w:sz w:val="24"/>
          <w:szCs w:val="24"/>
          <w:lang w:val="sr-Cyrl-RS"/>
        </w:rPr>
        <w:t>предностима</w:t>
      </w:r>
      <w:r w:rsidR="004014B3" w:rsidRPr="004014B3">
        <w:rPr>
          <w:rFonts w:eastAsia="Calibri"/>
          <w:noProof w:val="0"/>
          <w:sz w:val="24"/>
          <w:szCs w:val="24"/>
          <w:lang w:val="sr-Cyrl-RS"/>
        </w:rPr>
        <w:t xml:space="preserve"> електронск</w:t>
      </w:r>
      <w:r w:rsidR="000E05B9">
        <w:rPr>
          <w:rFonts w:eastAsia="Calibri"/>
          <w:noProof w:val="0"/>
          <w:sz w:val="24"/>
          <w:szCs w:val="24"/>
          <w:lang w:val="sr-Cyrl-RS"/>
        </w:rPr>
        <w:t>е трговине, што се може чинити кроз</w:t>
      </w:r>
      <w:r w:rsidR="00481A2E">
        <w:rPr>
          <w:rFonts w:eastAsia="Calibri"/>
          <w:noProof w:val="0"/>
          <w:sz w:val="24"/>
          <w:szCs w:val="24"/>
          <w:lang w:val="sr-Cyrl-RS"/>
        </w:rPr>
        <w:t xml:space="preserve"> телевизијске </w:t>
      </w:r>
      <w:r w:rsidR="0089629E">
        <w:rPr>
          <w:rFonts w:eastAsia="Calibri"/>
          <w:noProof w:val="0"/>
          <w:sz w:val="24"/>
          <w:szCs w:val="24"/>
          <w:lang w:val="sr-Cyrl-RS"/>
        </w:rPr>
        <w:t xml:space="preserve">и радијске </w:t>
      </w:r>
      <w:r w:rsidR="004014B3" w:rsidRPr="004014B3">
        <w:rPr>
          <w:rFonts w:eastAsia="Calibri"/>
          <w:noProof w:val="0"/>
          <w:sz w:val="24"/>
          <w:szCs w:val="24"/>
          <w:lang w:val="sr-Cyrl-RS"/>
        </w:rPr>
        <w:t>програме</w:t>
      </w:r>
      <w:r w:rsidR="000E05B9">
        <w:rPr>
          <w:rFonts w:eastAsia="Calibri"/>
          <w:noProof w:val="0"/>
          <w:sz w:val="24"/>
          <w:szCs w:val="24"/>
          <w:lang w:val="sr-Cyrl-RS"/>
        </w:rPr>
        <w:t>, мед</w:t>
      </w:r>
      <w:r w:rsidR="0089629E">
        <w:rPr>
          <w:rFonts w:eastAsia="Calibri"/>
          <w:noProof w:val="0"/>
          <w:sz w:val="24"/>
          <w:szCs w:val="24"/>
          <w:lang w:val="sr-Cyrl-RS"/>
        </w:rPr>
        <w:t xml:space="preserve">ијске кампање, друштвене мреже </w:t>
      </w:r>
      <w:r w:rsidR="000E05B9">
        <w:rPr>
          <w:rFonts w:eastAsia="Calibri"/>
          <w:noProof w:val="0"/>
          <w:sz w:val="24"/>
          <w:szCs w:val="24"/>
          <w:lang w:val="sr-Cyrl-RS"/>
        </w:rPr>
        <w:t xml:space="preserve">и сл. </w:t>
      </w:r>
      <w:r w:rsidR="0089629E">
        <w:rPr>
          <w:rFonts w:eastAsia="Calibri"/>
          <w:noProof w:val="0"/>
          <w:sz w:val="24"/>
          <w:szCs w:val="24"/>
          <w:lang w:val="sr-Cyrl-RS"/>
        </w:rPr>
        <w:t xml:space="preserve">Циљ је повећање броја </w:t>
      </w:r>
      <w:r w:rsidR="00BD2036">
        <w:rPr>
          <w:rFonts w:eastAsia="Calibri"/>
          <w:noProof w:val="0"/>
          <w:sz w:val="24"/>
          <w:szCs w:val="24"/>
          <w:lang w:val="sr-Cyrl-RS"/>
        </w:rPr>
        <w:t>потрошач</w:t>
      </w:r>
      <w:r w:rsidR="00CC7456">
        <w:rPr>
          <w:rFonts w:eastAsia="Calibri"/>
          <w:noProof w:val="0"/>
          <w:sz w:val="24"/>
          <w:szCs w:val="24"/>
          <w:lang w:val="sr-Cyrl-RS"/>
        </w:rPr>
        <w:t>а</w:t>
      </w:r>
      <w:r w:rsidR="00AD324B">
        <w:rPr>
          <w:rFonts w:eastAsia="Calibri"/>
          <w:noProof w:val="0"/>
          <w:sz w:val="24"/>
          <w:szCs w:val="24"/>
          <w:lang w:val="sr-Cyrl-RS"/>
        </w:rPr>
        <w:t xml:space="preserve"> који </w:t>
      </w:r>
      <w:r w:rsidR="004014B3" w:rsidRPr="004014B3">
        <w:rPr>
          <w:rFonts w:eastAsia="Calibri"/>
          <w:noProof w:val="0"/>
          <w:sz w:val="24"/>
          <w:szCs w:val="24"/>
          <w:lang w:val="sr-Cyrl-RS"/>
        </w:rPr>
        <w:t>к</w:t>
      </w:r>
      <w:r w:rsidR="00AD324B">
        <w:rPr>
          <w:rFonts w:eastAsia="Calibri"/>
          <w:noProof w:val="0"/>
          <w:sz w:val="24"/>
          <w:szCs w:val="24"/>
          <w:lang w:val="sr-Cyrl-RS"/>
        </w:rPr>
        <w:t>упују</w:t>
      </w:r>
      <w:r w:rsidR="000E05B9">
        <w:rPr>
          <w:rFonts w:eastAsia="Calibri"/>
          <w:noProof w:val="0"/>
          <w:sz w:val="24"/>
          <w:szCs w:val="24"/>
          <w:lang w:val="sr-Cyrl-RS"/>
        </w:rPr>
        <w:t xml:space="preserve"> преко интернета, као и јача</w:t>
      </w:r>
      <w:r w:rsidR="00BD2036">
        <w:rPr>
          <w:rFonts w:eastAsia="Calibri"/>
          <w:noProof w:val="0"/>
          <w:sz w:val="24"/>
          <w:szCs w:val="24"/>
          <w:lang w:val="sr-Cyrl-RS"/>
        </w:rPr>
        <w:t>ње поверења</w:t>
      </w:r>
      <w:r w:rsidR="00CC7456">
        <w:rPr>
          <w:rFonts w:eastAsia="Calibri"/>
          <w:noProof w:val="0"/>
          <w:sz w:val="24"/>
          <w:szCs w:val="24"/>
          <w:lang w:val="sr-Cyrl-RS"/>
        </w:rPr>
        <w:t xml:space="preserve"> грађана</w:t>
      </w:r>
      <w:r w:rsidR="000E05B9">
        <w:rPr>
          <w:rFonts w:eastAsia="Calibri"/>
          <w:noProof w:val="0"/>
          <w:sz w:val="24"/>
          <w:szCs w:val="24"/>
          <w:lang w:val="sr-Cyrl-RS"/>
        </w:rPr>
        <w:t xml:space="preserve"> у електронску куповину.</w:t>
      </w:r>
    </w:p>
    <w:p w14:paraId="3A00D9D7" w14:textId="6D3145B3" w:rsidR="00122AB2" w:rsidRPr="00A357D0" w:rsidRDefault="0029031A" w:rsidP="00A357D0">
      <w:pPr>
        <w:spacing w:line="259" w:lineRule="auto"/>
        <w:ind w:firstLine="720"/>
        <w:jc w:val="both"/>
        <w:rPr>
          <w:rFonts w:eastAsia="Calibri"/>
          <w:noProof w:val="0"/>
          <w:sz w:val="24"/>
          <w:szCs w:val="24"/>
          <w:lang w:val="sr-Cyrl-RS"/>
        </w:rPr>
      </w:pPr>
      <w:r w:rsidRPr="00122AB2">
        <w:rPr>
          <w:rFonts w:eastAsia="Calibri"/>
          <w:noProof w:val="0"/>
          <w:sz w:val="24"/>
          <w:szCs w:val="24"/>
          <w:lang w:val="sr-Cyrl-RS"/>
        </w:rPr>
        <w:t>Стратегијом развоја информационог друштва у Републици Србији до 2020. („</w:t>
      </w:r>
      <w:r w:rsidR="00E23D2F" w:rsidRPr="00122AB2">
        <w:rPr>
          <w:rFonts w:eastAsia="Calibri"/>
          <w:noProof w:val="0"/>
          <w:sz w:val="24"/>
          <w:szCs w:val="24"/>
          <w:lang w:val="sr-Cyrl-RS"/>
        </w:rPr>
        <w:t>Службени</w:t>
      </w:r>
      <w:r w:rsidR="000A4001" w:rsidRPr="00122AB2">
        <w:rPr>
          <w:rFonts w:eastAsia="Calibri"/>
          <w:noProof w:val="0"/>
          <w:sz w:val="24"/>
          <w:szCs w:val="24"/>
          <w:lang w:val="sr-Cyrl-RS"/>
        </w:rPr>
        <w:t xml:space="preserve"> гласник РСˮ, број</w:t>
      </w:r>
      <w:r w:rsidR="00122AB2" w:rsidRPr="00122AB2">
        <w:rPr>
          <w:rFonts w:eastAsia="Calibri"/>
          <w:noProof w:val="0"/>
          <w:sz w:val="24"/>
          <w:szCs w:val="24"/>
          <w:lang w:val="sr-Cyrl-RS"/>
        </w:rPr>
        <w:t xml:space="preserve"> 51/10) дефинисано је да је електронска трговина једна од стратешких области</w:t>
      </w:r>
      <w:r w:rsidR="00122AB2" w:rsidRPr="00122AB2">
        <w:rPr>
          <w:sz w:val="24"/>
          <w:szCs w:val="24"/>
          <w:lang w:val="sr-Cyrl-RS"/>
        </w:rPr>
        <w:t xml:space="preserve"> у оквиру које су одређени следећи приоритети:</w:t>
      </w:r>
      <w:r w:rsidR="00122AB2">
        <w:rPr>
          <w:sz w:val="24"/>
          <w:szCs w:val="24"/>
          <w:lang w:val="sr-Cyrl-RS"/>
        </w:rPr>
        <w:t xml:space="preserve"> уклањање нормативних</w:t>
      </w:r>
      <w:r w:rsidR="00BD2036">
        <w:rPr>
          <w:sz w:val="24"/>
          <w:szCs w:val="24"/>
          <w:lang w:val="sr-Cyrl-RS"/>
        </w:rPr>
        <w:t xml:space="preserve"> и тржишних</w:t>
      </w:r>
      <w:r w:rsidR="00122AB2">
        <w:rPr>
          <w:sz w:val="24"/>
          <w:szCs w:val="24"/>
          <w:lang w:val="sr-Cyrl-RS"/>
        </w:rPr>
        <w:t xml:space="preserve"> препрека за развој е-трговине</w:t>
      </w:r>
      <w:r w:rsidR="00AD324B">
        <w:rPr>
          <w:sz w:val="24"/>
          <w:szCs w:val="24"/>
          <w:lang w:val="sr-Cyrl-RS"/>
        </w:rPr>
        <w:t>,</w:t>
      </w:r>
      <w:r w:rsidR="00122AB2">
        <w:rPr>
          <w:sz w:val="24"/>
          <w:szCs w:val="24"/>
          <w:lang w:val="sr-Cyrl-RS"/>
        </w:rPr>
        <w:t xml:space="preserve"> електронски рачуни и електронско плаћање</w:t>
      </w:r>
      <w:r w:rsidR="00AD324B">
        <w:rPr>
          <w:sz w:val="24"/>
          <w:szCs w:val="24"/>
          <w:lang w:val="sr-Cyrl-RS"/>
        </w:rPr>
        <w:t>,</w:t>
      </w:r>
      <w:r w:rsidR="007D0566">
        <w:rPr>
          <w:sz w:val="24"/>
          <w:szCs w:val="24"/>
          <w:lang w:val="sr-Cyrl-RS"/>
        </w:rPr>
        <w:t xml:space="preserve"> подс</w:t>
      </w:r>
      <w:r w:rsidR="00122AB2">
        <w:rPr>
          <w:sz w:val="24"/>
          <w:szCs w:val="24"/>
          <w:lang w:val="sr-Cyrl-RS"/>
        </w:rPr>
        <w:t>т</w:t>
      </w:r>
      <w:r w:rsidR="007D0566">
        <w:rPr>
          <w:sz w:val="24"/>
          <w:szCs w:val="24"/>
          <w:lang w:val="sr-Cyrl-RS"/>
        </w:rPr>
        <w:t>и</w:t>
      </w:r>
      <w:r w:rsidR="00122AB2">
        <w:rPr>
          <w:sz w:val="24"/>
          <w:szCs w:val="24"/>
          <w:lang w:val="sr-Cyrl-RS"/>
        </w:rPr>
        <w:t>ц</w:t>
      </w:r>
      <w:r w:rsidR="007D0566">
        <w:rPr>
          <w:sz w:val="24"/>
          <w:szCs w:val="24"/>
          <w:lang w:val="sr-Cyrl-RS"/>
        </w:rPr>
        <w:t>а</w:t>
      </w:r>
      <w:r w:rsidR="00122AB2">
        <w:rPr>
          <w:sz w:val="24"/>
          <w:szCs w:val="24"/>
          <w:lang w:val="sr-Cyrl-RS"/>
        </w:rPr>
        <w:t>ње развоја е-</w:t>
      </w:r>
      <w:r w:rsidR="00BD2036">
        <w:rPr>
          <w:sz w:val="24"/>
          <w:szCs w:val="24"/>
          <w:lang w:val="sr-Cyrl-RS"/>
        </w:rPr>
        <w:t>трговине</w:t>
      </w:r>
      <w:r w:rsidR="00AD324B">
        <w:rPr>
          <w:sz w:val="24"/>
          <w:szCs w:val="24"/>
          <w:lang w:val="sr-Cyrl-RS"/>
        </w:rPr>
        <w:t>, заштита потрошача у е-трговини</w:t>
      </w:r>
      <w:r w:rsidR="003637EA">
        <w:rPr>
          <w:sz w:val="24"/>
          <w:szCs w:val="24"/>
          <w:lang w:val="sr-Cyrl-RS"/>
        </w:rPr>
        <w:t xml:space="preserve"> и координација развоја е-трговине.</w:t>
      </w:r>
      <w:r w:rsidR="0044546B">
        <w:rPr>
          <w:sz w:val="24"/>
          <w:szCs w:val="24"/>
          <w:lang w:val="sr-Cyrl-RS"/>
        </w:rPr>
        <w:t xml:space="preserve"> </w:t>
      </w:r>
      <w:r w:rsidR="007D0566">
        <w:rPr>
          <w:rFonts w:eastAsia="Calibri"/>
          <w:noProof w:val="0"/>
          <w:sz w:val="24"/>
          <w:szCs w:val="24"/>
          <w:lang w:val="sr-Cyrl-RS"/>
        </w:rPr>
        <w:t>У делу који се односи на</w:t>
      </w:r>
      <w:r w:rsidR="007F503C">
        <w:rPr>
          <w:rFonts w:eastAsia="Calibri"/>
          <w:noProof w:val="0"/>
          <w:sz w:val="24"/>
          <w:szCs w:val="24"/>
          <w:lang w:val="sr-Cyrl-RS"/>
        </w:rPr>
        <w:t xml:space="preserve"> подс</w:t>
      </w:r>
      <w:r w:rsidR="00EF2AF5">
        <w:rPr>
          <w:rFonts w:eastAsia="Calibri"/>
          <w:noProof w:val="0"/>
          <w:sz w:val="24"/>
          <w:szCs w:val="24"/>
          <w:lang w:val="sr-Cyrl-RS"/>
        </w:rPr>
        <w:t>т</w:t>
      </w:r>
      <w:r w:rsidR="007F503C">
        <w:rPr>
          <w:rFonts w:eastAsia="Calibri"/>
          <w:noProof w:val="0"/>
          <w:sz w:val="24"/>
          <w:szCs w:val="24"/>
          <w:lang w:val="sr-Cyrl-RS"/>
        </w:rPr>
        <w:t>ица</w:t>
      </w:r>
      <w:r w:rsidR="00EF2AF5">
        <w:rPr>
          <w:rFonts w:eastAsia="Calibri"/>
          <w:noProof w:val="0"/>
          <w:sz w:val="24"/>
          <w:szCs w:val="24"/>
          <w:lang w:val="sr-Cyrl-RS"/>
        </w:rPr>
        <w:t>ње развоја е-трговине, Стратегијом развоја информационог друштва прописано је да к</w:t>
      </w:r>
      <w:r w:rsidR="007D0566" w:rsidRPr="007D0566">
        <w:rPr>
          <w:rFonts w:eastAsia="Calibri"/>
          <w:noProof w:val="0"/>
          <w:sz w:val="24"/>
          <w:szCs w:val="24"/>
          <w:lang w:val="sr-Cyrl-RS"/>
        </w:rPr>
        <w:t>ључни фактори који утичу на бржи развој е-трговине у Републици Србији јесу ниво инвестиција у е-трговину и општи ниво знања, вештина и информисаности у овој области. Други фактори, као што су с</w:t>
      </w:r>
      <w:r w:rsidR="00AD324B">
        <w:rPr>
          <w:rFonts w:eastAsia="Calibri"/>
          <w:noProof w:val="0"/>
          <w:sz w:val="24"/>
          <w:szCs w:val="24"/>
          <w:lang w:val="sr-Cyrl-RS"/>
        </w:rPr>
        <w:t>тепен употребе и</w:t>
      </w:r>
      <w:r w:rsidR="007D0566" w:rsidRPr="007D0566">
        <w:rPr>
          <w:rFonts w:eastAsia="Calibri"/>
          <w:noProof w:val="0"/>
          <w:sz w:val="24"/>
          <w:szCs w:val="24"/>
          <w:lang w:val="sr-Cyrl-RS"/>
        </w:rPr>
        <w:t>нтернета, могућности електронског плаћања и законска регулатива, и поред потребе даљег унапређења, остављају више могућности за развој е-трговине него што је тренутна понуда е-продавница у Републици Србији и разумевање могућности е-пословања.</w:t>
      </w:r>
      <w:r w:rsidR="007F503C">
        <w:rPr>
          <w:rFonts w:eastAsia="Calibri"/>
          <w:noProof w:val="0"/>
          <w:sz w:val="24"/>
          <w:szCs w:val="24"/>
          <w:lang w:val="sr-Cyrl-RS"/>
        </w:rPr>
        <w:t xml:space="preserve"> </w:t>
      </w:r>
      <w:r w:rsidR="007D0566" w:rsidRPr="007D0566">
        <w:rPr>
          <w:rFonts w:eastAsia="Calibri"/>
          <w:noProof w:val="0"/>
          <w:sz w:val="24"/>
          <w:szCs w:val="24"/>
          <w:lang w:val="sr-Cyrl-RS"/>
        </w:rPr>
        <w:t>Поред мера стимулисања инвестиција у области е-пословања, посебно путем пореских олакшица за компаније које послују у области е-трговине, субвенција и повољних кредита, потребно је потрошачима, привредницима, невладиним организацијама и запосленима приближити концепте е-трговине, подићи разумевање предности које е-трговина доноси и могућности безбедног коришћења е-трговине. Потребно је</w:t>
      </w:r>
      <w:r w:rsidR="0089629E">
        <w:rPr>
          <w:rFonts w:eastAsia="Calibri"/>
          <w:noProof w:val="0"/>
          <w:sz w:val="24"/>
          <w:szCs w:val="24"/>
          <w:lang w:val="sr-Cyrl-RS"/>
        </w:rPr>
        <w:t xml:space="preserve"> подићи општи ниво поседовања е-</w:t>
      </w:r>
      <w:r w:rsidR="007D0566" w:rsidRPr="007D0566">
        <w:rPr>
          <w:rFonts w:eastAsia="Calibri"/>
          <w:noProof w:val="0"/>
          <w:sz w:val="24"/>
          <w:szCs w:val="24"/>
          <w:lang w:val="sr-Cyrl-RS"/>
        </w:rPr>
        <w:t xml:space="preserve">вештина у Републици Србији, почевши од професионалних знања и вештина у области </w:t>
      </w:r>
      <w:r w:rsidR="004B0D0C">
        <w:rPr>
          <w:rFonts w:eastAsia="Calibri"/>
          <w:noProof w:val="0"/>
          <w:sz w:val="24"/>
          <w:szCs w:val="24"/>
          <w:lang w:val="sr-Cyrl-RS"/>
        </w:rPr>
        <w:t>информационо комуникационих технологија</w:t>
      </w:r>
      <w:r w:rsidR="007D0566" w:rsidRPr="007D0566">
        <w:rPr>
          <w:rFonts w:eastAsia="Calibri"/>
          <w:noProof w:val="0"/>
          <w:sz w:val="24"/>
          <w:szCs w:val="24"/>
          <w:lang w:val="sr-Cyrl-RS"/>
        </w:rPr>
        <w:t>, преко дигиталне писмености и напредних вештина по</w:t>
      </w:r>
      <w:r w:rsidR="004B0D0C">
        <w:rPr>
          <w:rFonts w:eastAsia="Calibri"/>
          <w:noProof w:val="0"/>
          <w:sz w:val="24"/>
          <w:szCs w:val="24"/>
          <w:lang w:val="sr-Cyrl-RS"/>
        </w:rPr>
        <w:t>требних за коришћење технологија</w:t>
      </w:r>
      <w:r w:rsidR="007D0566" w:rsidRPr="007D0566">
        <w:rPr>
          <w:rFonts w:eastAsia="Calibri"/>
          <w:noProof w:val="0"/>
          <w:sz w:val="24"/>
          <w:szCs w:val="24"/>
          <w:lang w:val="sr-Cyrl-RS"/>
        </w:rPr>
        <w:t>, па</w:t>
      </w:r>
      <w:r w:rsidR="004B0D0C">
        <w:rPr>
          <w:rFonts w:eastAsia="Calibri"/>
          <w:noProof w:val="0"/>
          <w:sz w:val="24"/>
          <w:szCs w:val="24"/>
          <w:lang w:val="sr-Cyrl-RS"/>
        </w:rPr>
        <w:t xml:space="preserve"> до вештина инвентивне примене информационо комуникационих технологија </w:t>
      </w:r>
      <w:r w:rsidR="007D0566" w:rsidRPr="007D0566">
        <w:rPr>
          <w:rFonts w:eastAsia="Calibri"/>
          <w:noProof w:val="0"/>
          <w:sz w:val="24"/>
          <w:szCs w:val="24"/>
          <w:lang w:val="sr-Cyrl-RS"/>
        </w:rPr>
        <w:t>у пословању.</w:t>
      </w:r>
      <w:r w:rsidR="00324ECF">
        <w:rPr>
          <w:rFonts w:eastAsia="Calibri"/>
          <w:noProof w:val="0"/>
          <w:sz w:val="24"/>
          <w:szCs w:val="24"/>
          <w:lang w:val="sr-Cyrl-RS"/>
        </w:rPr>
        <w:t xml:space="preserve"> </w:t>
      </w:r>
      <w:r w:rsidR="007F503C">
        <w:rPr>
          <w:rFonts w:eastAsia="Calibri"/>
          <w:noProof w:val="0"/>
          <w:sz w:val="24"/>
          <w:szCs w:val="24"/>
          <w:lang w:val="sr-Cyrl-RS"/>
        </w:rPr>
        <w:t xml:space="preserve">Стратегија прецизно утврђује да је неопходна </w:t>
      </w:r>
      <w:r w:rsidR="007D0566" w:rsidRPr="007D0566">
        <w:rPr>
          <w:rFonts w:eastAsia="Calibri"/>
          <w:noProof w:val="0"/>
          <w:sz w:val="24"/>
          <w:szCs w:val="24"/>
          <w:lang w:val="sr-Cyrl-RS"/>
        </w:rPr>
        <w:t>едукација кључних заинтересованих страна, пре свих потрошача, менаџера у производним и трговинским предузећима, али и представника државне управе</w:t>
      </w:r>
      <w:r w:rsidR="004B0D0C">
        <w:rPr>
          <w:rFonts w:eastAsia="Calibri"/>
          <w:noProof w:val="0"/>
          <w:sz w:val="24"/>
          <w:szCs w:val="24"/>
          <w:lang w:val="sr-Cyrl-RS"/>
        </w:rPr>
        <w:t>, укључујући посебно инспекцијске</w:t>
      </w:r>
      <w:r w:rsidR="00C065DD">
        <w:rPr>
          <w:rFonts w:eastAsia="Calibri"/>
          <w:noProof w:val="0"/>
          <w:sz w:val="24"/>
          <w:szCs w:val="24"/>
          <w:lang w:val="sr-Cyrl-RS"/>
        </w:rPr>
        <w:t xml:space="preserve"> орган</w:t>
      </w:r>
      <w:r w:rsidR="004B0D0C">
        <w:rPr>
          <w:rFonts w:eastAsia="Calibri"/>
          <w:noProof w:val="0"/>
          <w:sz w:val="24"/>
          <w:szCs w:val="24"/>
          <w:lang w:val="sr-Cyrl-RS"/>
        </w:rPr>
        <w:t>е</w:t>
      </w:r>
      <w:r w:rsidR="00C065DD">
        <w:rPr>
          <w:rFonts w:eastAsia="Calibri"/>
          <w:noProof w:val="0"/>
          <w:sz w:val="24"/>
          <w:szCs w:val="24"/>
          <w:lang w:val="sr-Cyrl-RS"/>
        </w:rPr>
        <w:t xml:space="preserve"> који спровод</w:t>
      </w:r>
      <w:r w:rsidR="000A6014">
        <w:rPr>
          <w:rFonts w:eastAsia="Calibri"/>
          <w:noProof w:val="0"/>
          <w:sz w:val="24"/>
          <w:szCs w:val="24"/>
          <w:lang w:val="sr-Cyrl-RS"/>
        </w:rPr>
        <w:t xml:space="preserve">е надзор </w:t>
      </w:r>
      <w:r w:rsidR="004B0D0C">
        <w:rPr>
          <w:rFonts w:eastAsia="Calibri"/>
          <w:noProof w:val="0"/>
          <w:sz w:val="24"/>
          <w:szCs w:val="24"/>
          <w:lang w:val="sr-Cyrl-RS"/>
        </w:rPr>
        <w:t>у овој области</w:t>
      </w:r>
      <w:r w:rsidR="007D0566" w:rsidRPr="007D0566">
        <w:rPr>
          <w:rFonts w:eastAsia="Calibri"/>
          <w:noProof w:val="0"/>
          <w:sz w:val="24"/>
          <w:szCs w:val="24"/>
          <w:lang w:val="sr-Cyrl-RS"/>
        </w:rPr>
        <w:t>.</w:t>
      </w:r>
      <w:r w:rsidR="00C065DD">
        <w:rPr>
          <w:rFonts w:eastAsia="Calibri"/>
          <w:noProof w:val="0"/>
          <w:sz w:val="24"/>
          <w:szCs w:val="24"/>
          <w:lang w:val="sr-Cyrl-RS"/>
        </w:rPr>
        <w:t xml:space="preserve"> </w:t>
      </w:r>
      <w:r w:rsidR="007D0566" w:rsidRPr="007D0566">
        <w:rPr>
          <w:rFonts w:eastAsia="Calibri"/>
          <w:noProof w:val="0"/>
          <w:sz w:val="24"/>
          <w:szCs w:val="24"/>
          <w:lang w:val="sr-Cyrl-RS"/>
        </w:rPr>
        <w:t>Поред тога, потребно је континуирано спроводити и информативну кампању како би се јавност информисала о могућностима које пружа е-трговина, али и упознала са правима које има и начинима на које може да их оствари према важећим законима у Републици Србији</w:t>
      </w:r>
      <w:r w:rsidR="00F974C3" w:rsidRPr="00F974C3">
        <w:rPr>
          <w:rFonts w:eastAsia="Calibri"/>
          <w:noProof w:val="0"/>
          <w:sz w:val="24"/>
          <w:szCs w:val="24"/>
          <w:lang w:val="sr-Cyrl-RS"/>
        </w:rPr>
        <w:t>.</w:t>
      </w:r>
    </w:p>
    <w:p w14:paraId="009C269B" w14:textId="3B41B51E" w:rsidR="00F27BF6" w:rsidRDefault="00F27BF6" w:rsidP="008E628D">
      <w:pPr>
        <w:spacing w:line="259" w:lineRule="auto"/>
        <w:jc w:val="both"/>
        <w:rPr>
          <w:rFonts w:eastAsia="Calibri"/>
          <w:noProof w:val="0"/>
          <w:sz w:val="24"/>
          <w:szCs w:val="24"/>
          <w:lang w:val="sr-Cyrl-RS"/>
        </w:rPr>
      </w:pPr>
    </w:p>
    <w:p w14:paraId="5BAB3F64" w14:textId="0800224C" w:rsidR="00144704" w:rsidRPr="00131652" w:rsidRDefault="002718A4" w:rsidP="000E4C10">
      <w:pPr>
        <w:spacing w:line="259" w:lineRule="auto"/>
        <w:jc w:val="center"/>
        <w:rPr>
          <w:rFonts w:eastAsia="Calibri"/>
          <w:noProof w:val="0"/>
          <w:sz w:val="24"/>
          <w:szCs w:val="24"/>
          <w:lang w:val="sr-Cyrl-RS"/>
        </w:rPr>
      </w:pPr>
      <w:r>
        <w:rPr>
          <w:rFonts w:eastAsia="Calibri"/>
          <w:noProof w:val="0"/>
          <w:sz w:val="24"/>
          <w:szCs w:val="24"/>
          <w:lang w:val="sr-Cyrl-RS"/>
        </w:rPr>
        <w:t xml:space="preserve">3. </w:t>
      </w:r>
      <w:r w:rsidR="00144704" w:rsidRPr="00131652">
        <w:rPr>
          <w:rFonts w:eastAsia="Calibri"/>
          <w:noProof w:val="0"/>
          <w:sz w:val="24"/>
          <w:szCs w:val="24"/>
          <w:lang w:val="sr-Cyrl-RS"/>
        </w:rPr>
        <w:t>Веза са другим документима</w:t>
      </w:r>
    </w:p>
    <w:p w14:paraId="53ABBA5D" w14:textId="77777777" w:rsidR="00144704" w:rsidRPr="007242F7" w:rsidRDefault="00144704" w:rsidP="000276FA">
      <w:pPr>
        <w:spacing w:line="259" w:lineRule="auto"/>
        <w:ind w:firstLine="720"/>
        <w:jc w:val="both"/>
        <w:rPr>
          <w:rFonts w:eastAsia="Calibri"/>
          <w:noProof w:val="0"/>
          <w:sz w:val="24"/>
          <w:szCs w:val="24"/>
          <w:lang w:val="sr-Cyrl-RS"/>
        </w:rPr>
      </w:pPr>
    </w:p>
    <w:p w14:paraId="7D2137B3" w14:textId="70B4BE09" w:rsidR="002718A4"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C5309B">
        <w:rPr>
          <w:rFonts w:eastAsia="Calibri"/>
          <w:noProof w:val="0"/>
          <w:sz w:val="24"/>
          <w:szCs w:val="24"/>
          <w:lang w:val="sr-Cyrl-RS"/>
        </w:rPr>
        <w:t>Устав Републике Србије</w:t>
      </w:r>
      <w:r w:rsidR="000276FA" w:rsidRPr="007242F7">
        <w:rPr>
          <w:rFonts w:eastAsia="Calibri"/>
          <w:noProof w:val="0"/>
          <w:sz w:val="24"/>
          <w:szCs w:val="24"/>
          <w:lang w:val="sr-Cyrl-RS"/>
        </w:rPr>
        <w:t xml:space="preserve"> </w:t>
      </w:r>
      <w:r w:rsidR="007B64ED">
        <w:rPr>
          <w:rFonts w:eastAsia="Calibri"/>
          <w:noProof w:val="0"/>
          <w:sz w:val="24"/>
          <w:szCs w:val="24"/>
          <w:lang w:val="sr-Cyrl-RS"/>
        </w:rPr>
        <w:t xml:space="preserve">у члану 97. </w:t>
      </w:r>
      <w:r w:rsidR="0047102B">
        <w:rPr>
          <w:rFonts w:eastAsia="Calibri"/>
          <w:noProof w:val="0"/>
          <w:sz w:val="24"/>
          <w:szCs w:val="24"/>
          <w:lang w:val="sr-Cyrl-RS"/>
        </w:rPr>
        <w:t>тачка 6.</w:t>
      </w:r>
      <w:r w:rsidR="007B64ED">
        <w:rPr>
          <w:rFonts w:eastAsia="Calibri"/>
          <w:noProof w:val="0"/>
          <w:sz w:val="24"/>
          <w:szCs w:val="24"/>
          <w:lang w:val="sr-Cyrl-RS"/>
        </w:rPr>
        <w:t xml:space="preserve"> прописује да Ре</w:t>
      </w:r>
      <w:r w:rsidR="002D0CF3">
        <w:rPr>
          <w:rFonts w:eastAsia="Calibri"/>
          <w:noProof w:val="0"/>
          <w:sz w:val="24"/>
          <w:szCs w:val="24"/>
          <w:lang w:val="sr-Cyrl-RS"/>
        </w:rPr>
        <w:t>п</w:t>
      </w:r>
      <w:r w:rsidR="007B64ED">
        <w:rPr>
          <w:rFonts w:eastAsia="Calibri"/>
          <w:noProof w:val="0"/>
          <w:sz w:val="24"/>
          <w:szCs w:val="24"/>
          <w:lang w:val="sr-Cyrl-RS"/>
        </w:rPr>
        <w:t>ублика Србија</w:t>
      </w:r>
      <w:r w:rsidR="002D0CF3">
        <w:rPr>
          <w:rFonts w:eastAsia="Calibri"/>
          <w:noProof w:val="0"/>
          <w:sz w:val="24"/>
          <w:szCs w:val="24"/>
          <w:lang w:val="sr-Cyrl-RS"/>
        </w:rPr>
        <w:t xml:space="preserve">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14:paraId="2FD93BD2" w14:textId="211DFB48" w:rsidR="002718A4" w:rsidRPr="007242F7" w:rsidRDefault="000276FA"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 xml:space="preserve">Закон о </w:t>
      </w:r>
      <w:r w:rsidR="002D0CF3">
        <w:rPr>
          <w:rFonts w:eastAsia="Calibri"/>
          <w:noProof w:val="0"/>
          <w:sz w:val="24"/>
          <w:szCs w:val="24"/>
          <w:lang w:val="sr-Cyrl-RS"/>
        </w:rPr>
        <w:t xml:space="preserve">трговини </w:t>
      </w:r>
      <w:r w:rsidRPr="007242F7">
        <w:rPr>
          <w:rFonts w:eastAsia="Calibri"/>
          <w:noProof w:val="0"/>
          <w:sz w:val="24"/>
          <w:szCs w:val="24"/>
          <w:lang w:val="sr-Cyrl-RS"/>
        </w:rPr>
        <w:t>(„</w:t>
      </w:r>
      <w:r w:rsidR="00E23D2F" w:rsidRPr="007242F7">
        <w:rPr>
          <w:rFonts w:eastAsia="Calibri"/>
          <w:noProof w:val="0"/>
          <w:sz w:val="24"/>
          <w:szCs w:val="24"/>
          <w:lang w:val="sr-Cyrl-RS"/>
        </w:rPr>
        <w:t>Службени</w:t>
      </w:r>
      <w:r w:rsidRPr="007242F7">
        <w:rPr>
          <w:rFonts w:eastAsia="Calibri"/>
          <w:noProof w:val="0"/>
          <w:sz w:val="24"/>
          <w:szCs w:val="24"/>
          <w:lang w:val="sr-Cyrl-RS"/>
        </w:rPr>
        <w:t xml:space="preserve"> гласник РСˮ</w:t>
      </w:r>
      <w:r w:rsidR="00C90383" w:rsidRPr="007242F7">
        <w:rPr>
          <w:rFonts w:eastAsia="Calibri"/>
          <w:noProof w:val="0"/>
          <w:sz w:val="24"/>
          <w:szCs w:val="24"/>
          <w:lang w:val="sr-Cyrl-RS"/>
        </w:rPr>
        <w:t>, број</w:t>
      </w:r>
      <w:r w:rsidR="002D0CF3">
        <w:rPr>
          <w:rFonts w:eastAsia="Calibri"/>
          <w:noProof w:val="0"/>
          <w:sz w:val="24"/>
          <w:szCs w:val="24"/>
          <w:lang w:val="sr-Cyrl-RS"/>
        </w:rPr>
        <w:t xml:space="preserve"> </w:t>
      </w:r>
      <w:r w:rsidR="00A57BDA">
        <w:rPr>
          <w:rFonts w:eastAsia="Calibri"/>
          <w:noProof w:val="0"/>
          <w:sz w:val="24"/>
          <w:szCs w:val="24"/>
          <w:lang w:val="sr-Cyrl-RS"/>
        </w:rPr>
        <w:t>52/1</w:t>
      </w:r>
      <w:r w:rsidRPr="007242F7">
        <w:rPr>
          <w:rFonts w:eastAsia="Calibri"/>
          <w:noProof w:val="0"/>
          <w:sz w:val="24"/>
          <w:szCs w:val="24"/>
          <w:lang w:val="sr-Cyrl-RS"/>
        </w:rPr>
        <w:t xml:space="preserve">9) </w:t>
      </w:r>
      <w:r w:rsidR="00856D27">
        <w:rPr>
          <w:rFonts w:eastAsia="Calibri"/>
          <w:noProof w:val="0"/>
          <w:sz w:val="24"/>
          <w:szCs w:val="24"/>
          <w:lang w:val="sr-Cyrl-RS"/>
        </w:rPr>
        <w:t xml:space="preserve">уређује услове и начин за обављање трговине </w:t>
      </w:r>
      <w:r w:rsidR="00944116">
        <w:rPr>
          <w:rFonts w:eastAsia="Calibri"/>
          <w:noProof w:val="0"/>
          <w:sz w:val="24"/>
          <w:szCs w:val="24"/>
          <w:lang w:val="sr-Cyrl-RS"/>
        </w:rPr>
        <w:t>на јединственом тржишту Републике Србије, унапређење трговине и заштиту тржишта</w:t>
      </w:r>
      <w:r w:rsidR="00547702">
        <w:rPr>
          <w:rFonts w:eastAsia="Calibri"/>
          <w:noProof w:val="0"/>
          <w:sz w:val="24"/>
          <w:szCs w:val="24"/>
          <w:lang w:val="sr-Cyrl-RS"/>
        </w:rPr>
        <w:t>, забрану непоштене тржишне утакмице и надзор</w:t>
      </w:r>
      <w:r w:rsidR="00944116">
        <w:rPr>
          <w:rFonts w:eastAsia="Calibri"/>
          <w:noProof w:val="0"/>
          <w:sz w:val="24"/>
          <w:szCs w:val="24"/>
          <w:lang w:val="sr-Cyrl-RS"/>
        </w:rPr>
        <w:t>. У</w:t>
      </w:r>
      <w:r w:rsidR="002D0CF3">
        <w:rPr>
          <w:rFonts w:eastAsia="Calibri"/>
          <w:noProof w:val="0"/>
          <w:sz w:val="24"/>
          <w:szCs w:val="24"/>
          <w:lang w:val="sr-Cyrl-RS"/>
        </w:rPr>
        <w:t xml:space="preserve"> члану 17. </w:t>
      </w:r>
      <w:r w:rsidR="00D71A17">
        <w:rPr>
          <w:rFonts w:eastAsia="Calibri"/>
          <w:noProof w:val="0"/>
          <w:sz w:val="24"/>
          <w:szCs w:val="24"/>
          <w:lang w:val="sr-Cyrl-RS"/>
        </w:rPr>
        <w:t>тог</w:t>
      </w:r>
      <w:r w:rsidR="00944116">
        <w:rPr>
          <w:rFonts w:eastAsia="Calibri"/>
          <w:noProof w:val="0"/>
          <w:sz w:val="24"/>
          <w:szCs w:val="24"/>
          <w:lang w:val="sr-Cyrl-RS"/>
        </w:rPr>
        <w:t xml:space="preserve"> закон</w:t>
      </w:r>
      <w:r w:rsidR="00D71A17">
        <w:rPr>
          <w:rFonts w:eastAsia="Calibri"/>
          <w:noProof w:val="0"/>
          <w:sz w:val="24"/>
          <w:szCs w:val="24"/>
          <w:lang w:val="sr-Cyrl-RS"/>
        </w:rPr>
        <w:t>а</w:t>
      </w:r>
      <w:r w:rsidR="00944116">
        <w:rPr>
          <w:rFonts w:eastAsia="Calibri"/>
          <w:noProof w:val="0"/>
          <w:sz w:val="24"/>
          <w:szCs w:val="24"/>
          <w:lang w:val="sr-Cyrl-RS"/>
        </w:rPr>
        <w:t xml:space="preserve"> </w:t>
      </w:r>
      <w:r w:rsidR="002D0CF3">
        <w:rPr>
          <w:rFonts w:eastAsia="Calibri"/>
          <w:noProof w:val="0"/>
          <w:sz w:val="24"/>
          <w:szCs w:val="24"/>
          <w:lang w:val="sr-Cyrl-RS"/>
        </w:rPr>
        <w:t>посебно</w:t>
      </w:r>
      <w:r w:rsidR="00D71A17">
        <w:rPr>
          <w:rFonts w:eastAsia="Calibri"/>
          <w:noProof w:val="0"/>
          <w:sz w:val="24"/>
          <w:szCs w:val="24"/>
          <w:lang w:val="sr-Cyrl-RS"/>
        </w:rPr>
        <w:t xml:space="preserve"> се</w:t>
      </w:r>
      <w:r w:rsidR="002D0CF3">
        <w:rPr>
          <w:rFonts w:eastAsia="Calibri"/>
          <w:noProof w:val="0"/>
          <w:sz w:val="24"/>
          <w:szCs w:val="24"/>
          <w:lang w:val="sr-Cyrl-RS"/>
        </w:rPr>
        <w:t xml:space="preserve"> уређује </w:t>
      </w:r>
      <w:r w:rsidR="009D60BD">
        <w:rPr>
          <w:rFonts w:eastAsia="Calibri"/>
          <w:noProof w:val="0"/>
          <w:sz w:val="24"/>
          <w:szCs w:val="24"/>
          <w:lang w:val="sr-Cyrl-RS"/>
        </w:rPr>
        <w:t>електронска трговина</w:t>
      </w:r>
      <w:r w:rsidR="00856D27">
        <w:rPr>
          <w:rFonts w:eastAsia="Calibri"/>
          <w:noProof w:val="0"/>
          <w:sz w:val="24"/>
          <w:szCs w:val="24"/>
          <w:lang w:val="sr-Cyrl-RS"/>
        </w:rPr>
        <w:t xml:space="preserve">, односно </w:t>
      </w:r>
      <w:r w:rsidR="002A4565">
        <w:rPr>
          <w:rFonts w:eastAsia="Calibri"/>
          <w:noProof w:val="0"/>
          <w:sz w:val="24"/>
          <w:szCs w:val="24"/>
          <w:lang w:val="sr-Cyrl-RS"/>
        </w:rPr>
        <w:t>уређују се</w:t>
      </w:r>
      <w:r w:rsidR="00D20D0D">
        <w:rPr>
          <w:rFonts w:eastAsia="Calibri"/>
          <w:noProof w:val="0"/>
          <w:sz w:val="24"/>
          <w:szCs w:val="24"/>
          <w:lang w:val="sr-Cyrl-RS"/>
        </w:rPr>
        <w:t xml:space="preserve"> </w:t>
      </w:r>
      <w:r w:rsidR="002A4565">
        <w:rPr>
          <w:rFonts w:eastAsia="Calibri"/>
          <w:noProof w:val="0"/>
          <w:sz w:val="24"/>
          <w:szCs w:val="24"/>
          <w:lang w:val="sr-Cyrl-RS"/>
        </w:rPr>
        <w:t>модели</w:t>
      </w:r>
      <w:r w:rsidR="00856D27">
        <w:rPr>
          <w:rFonts w:eastAsia="Calibri"/>
          <w:noProof w:val="0"/>
          <w:sz w:val="24"/>
          <w:szCs w:val="24"/>
          <w:lang w:val="sr-Cyrl-RS"/>
        </w:rPr>
        <w:t xml:space="preserve"> продаје </w:t>
      </w:r>
      <w:r w:rsidR="00D20D0D">
        <w:rPr>
          <w:rFonts w:eastAsia="Calibri"/>
          <w:noProof w:val="0"/>
          <w:sz w:val="24"/>
          <w:szCs w:val="24"/>
          <w:lang w:val="sr-Cyrl-RS"/>
        </w:rPr>
        <w:t>робе/услуга електронским путем.</w:t>
      </w:r>
    </w:p>
    <w:p w14:paraId="79B228C4" w14:textId="435747DC" w:rsidR="002718A4" w:rsidRDefault="000276FA" w:rsidP="00B44D51">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 xml:space="preserve">Закон о </w:t>
      </w:r>
      <w:r w:rsidR="00547702">
        <w:rPr>
          <w:rFonts w:eastAsia="Calibri"/>
          <w:noProof w:val="0"/>
          <w:sz w:val="24"/>
          <w:szCs w:val="24"/>
          <w:lang w:val="sr-Cyrl-RS"/>
        </w:rPr>
        <w:t>заштити потрошача („Службени</w:t>
      </w:r>
      <w:r w:rsidR="00B44D51">
        <w:rPr>
          <w:rFonts w:eastAsia="Calibri"/>
          <w:noProof w:val="0"/>
          <w:sz w:val="24"/>
          <w:szCs w:val="24"/>
          <w:lang w:val="sr-Cyrl-RS"/>
        </w:rPr>
        <w:t xml:space="preserve"> гласник</w:t>
      </w:r>
      <w:r w:rsidR="00F1024B">
        <w:rPr>
          <w:rFonts w:eastAsia="Calibri"/>
          <w:noProof w:val="0"/>
          <w:sz w:val="24"/>
          <w:szCs w:val="24"/>
          <w:lang w:val="sr-Cyrl-RS"/>
        </w:rPr>
        <w:t xml:space="preserve"> РС</w:t>
      </w:r>
      <w:r w:rsidR="00F1024B" w:rsidRPr="00E25AAC">
        <w:rPr>
          <w:rFonts w:eastAsia="Calibri"/>
          <w:bCs/>
          <w:noProof w:val="0"/>
          <w:sz w:val="24"/>
          <w:szCs w:val="24"/>
        </w:rPr>
        <w:t>”</w:t>
      </w:r>
      <w:r w:rsidR="009F6237">
        <w:rPr>
          <w:rFonts w:eastAsia="Calibri"/>
          <w:noProof w:val="0"/>
          <w:sz w:val="24"/>
          <w:szCs w:val="24"/>
          <w:lang w:val="sr-Cyrl-RS"/>
        </w:rPr>
        <w:t xml:space="preserve">, бр. </w:t>
      </w:r>
      <w:r w:rsidR="00CC02DE">
        <w:rPr>
          <w:rFonts w:eastAsia="Calibri"/>
          <w:noProof w:val="0"/>
          <w:sz w:val="24"/>
          <w:szCs w:val="24"/>
          <w:lang w:val="sr-Cyrl-RS"/>
        </w:rPr>
        <w:t>62/14, 6/16-др.</w:t>
      </w:r>
      <w:r w:rsidR="00F1024B">
        <w:rPr>
          <w:rFonts w:eastAsia="Calibri"/>
          <w:noProof w:val="0"/>
          <w:sz w:val="24"/>
          <w:szCs w:val="24"/>
          <w:lang w:val="sr-Cyrl-RS"/>
        </w:rPr>
        <w:t xml:space="preserve"> </w:t>
      </w:r>
      <w:r w:rsidR="00CC02DE">
        <w:rPr>
          <w:rFonts w:eastAsia="Calibri"/>
          <w:noProof w:val="0"/>
          <w:sz w:val="24"/>
          <w:szCs w:val="24"/>
          <w:lang w:val="sr-Cyrl-RS"/>
        </w:rPr>
        <w:t>закон, 44/18-др.</w:t>
      </w:r>
      <w:r w:rsidR="00F1024B">
        <w:rPr>
          <w:rFonts w:eastAsia="Calibri"/>
          <w:noProof w:val="0"/>
          <w:sz w:val="24"/>
          <w:szCs w:val="24"/>
          <w:lang w:val="sr-Cyrl-RS"/>
        </w:rPr>
        <w:t xml:space="preserve"> </w:t>
      </w:r>
      <w:r w:rsidR="00CC02DE">
        <w:rPr>
          <w:rFonts w:eastAsia="Calibri"/>
          <w:noProof w:val="0"/>
          <w:sz w:val="24"/>
          <w:szCs w:val="24"/>
          <w:lang w:val="sr-Cyrl-RS"/>
        </w:rPr>
        <w:t>закон)</w:t>
      </w:r>
      <w:r w:rsidR="0016224E">
        <w:rPr>
          <w:rFonts w:eastAsia="Calibri"/>
          <w:noProof w:val="0"/>
          <w:sz w:val="24"/>
          <w:szCs w:val="24"/>
          <w:lang w:val="sr-Cyrl-RS"/>
        </w:rPr>
        <w:t xml:space="preserve"> </w:t>
      </w:r>
      <w:r w:rsidR="00A90610">
        <w:rPr>
          <w:rFonts w:eastAsia="Calibri"/>
          <w:noProof w:val="0"/>
          <w:sz w:val="24"/>
          <w:szCs w:val="24"/>
          <w:lang w:val="sr-Cyrl-RS"/>
        </w:rPr>
        <w:t xml:space="preserve">у глави </w:t>
      </w:r>
      <w:r w:rsidR="00A90610">
        <w:rPr>
          <w:rFonts w:eastAsia="Calibri"/>
          <w:noProof w:val="0"/>
          <w:sz w:val="24"/>
          <w:szCs w:val="24"/>
          <w:lang w:val="en-US"/>
        </w:rPr>
        <w:t xml:space="preserve">IV. </w:t>
      </w:r>
      <w:r w:rsidR="00A90610">
        <w:rPr>
          <w:rFonts w:eastAsia="Calibri"/>
          <w:noProof w:val="0"/>
          <w:sz w:val="24"/>
          <w:szCs w:val="24"/>
          <w:lang w:val="sr-Cyrl-RS"/>
        </w:rPr>
        <w:t>посебно уређује заштиту потрошача у остваривању права из уговора закључених на даљину</w:t>
      </w:r>
      <w:r w:rsidR="00AE2F6F">
        <w:rPr>
          <w:rFonts w:eastAsia="Calibri"/>
          <w:noProof w:val="0"/>
          <w:sz w:val="24"/>
          <w:szCs w:val="24"/>
          <w:lang w:val="sr-Cyrl-RS"/>
        </w:rPr>
        <w:t xml:space="preserve">, каква је куповина преко </w:t>
      </w:r>
      <w:r w:rsidR="00731B66">
        <w:rPr>
          <w:rFonts w:eastAsia="Calibri"/>
          <w:noProof w:val="0"/>
          <w:sz w:val="24"/>
          <w:szCs w:val="24"/>
          <w:lang w:val="sr-Cyrl-RS"/>
        </w:rPr>
        <w:t>интернет</w:t>
      </w:r>
      <w:r w:rsidR="00AE2F6F">
        <w:rPr>
          <w:rFonts w:eastAsia="Calibri"/>
          <w:noProof w:val="0"/>
          <w:sz w:val="24"/>
          <w:szCs w:val="24"/>
          <w:lang w:val="sr-Cyrl-RS"/>
        </w:rPr>
        <w:t>а</w:t>
      </w:r>
      <w:r w:rsidR="00A90610">
        <w:rPr>
          <w:rFonts w:eastAsia="Calibri"/>
          <w:noProof w:val="0"/>
          <w:sz w:val="24"/>
          <w:szCs w:val="24"/>
          <w:lang w:val="sr-Cyrl-RS"/>
        </w:rPr>
        <w:t>.</w:t>
      </w:r>
      <w:r w:rsidR="005F5253">
        <w:rPr>
          <w:rFonts w:eastAsia="Calibri"/>
          <w:noProof w:val="0"/>
          <w:sz w:val="24"/>
          <w:szCs w:val="24"/>
          <w:lang w:val="sr-Cyrl-RS"/>
        </w:rPr>
        <w:t xml:space="preserve"> У члану </w:t>
      </w:r>
      <w:r w:rsidR="007A6507">
        <w:rPr>
          <w:rFonts w:eastAsia="Calibri"/>
          <w:noProof w:val="0"/>
          <w:sz w:val="24"/>
          <w:szCs w:val="24"/>
          <w:lang w:val="sr-Cyrl-RS"/>
        </w:rPr>
        <w:t>126.</w:t>
      </w:r>
      <w:r w:rsidR="00362669">
        <w:rPr>
          <w:rFonts w:eastAsia="Calibri"/>
          <w:noProof w:val="0"/>
          <w:sz w:val="24"/>
          <w:szCs w:val="24"/>
          <w:lang w:val="sr-Cyrl-RS"/>
        </w:rPr>
        <w:t xml:space="preserve"> </w:t>
      </w:r>
      <w:r w:rsidR="00A54D80">
        <w:rPr>
          <w:rFonts w:eastAsia="Calibri"/>
          <w:noProof w:val="0"/>
          <w:sz w:val="24"/>
          <w:szCs w:val="24"/>
          <w:lang w:val="sr-Cyrl-RS"/>
        </w:rPr>
        <w:t>тог</w:t>
      </w:r>
      <w:r w:rsidR="00362669">
        <w:rPr>
          <w:rFonts w:eastAsia="Calibri"/>
          <w:noProof w:val="0"/>
          <w:sz w:val="24"/>
          <w:szCs w:val="24"/>
          <w:lang w:val="sr-Cyrl-RS"/>
        </w:rPr>
        <w:t xml:space="preserve"> закона прописано је да ре</w:t>
      </w:r>
      <w:r w:rsidR="007A6507">
        <w:rPr>
          <w:rFonts w:eastAsia="Calibri"/>
          <w:noProof w:val="0"/>
          <w:sz w:val="24"/>
          <w:szCs w:val="24"/>
          <w:lang w:val="sr-Cyrl-RS"/>
        </w:rPr>
        <w:t>с</w:t>
      </w:r>
      <w:r w:rsidR="00362669">
        <w:rPr>
          <w:rFonts w:eastAsia="Calibri"/>
          <w:noProof w:val="0"/>
          <w:sz w:val="24"/>
          <w:szCs w:val="24"/>
          <w:lang w:val="sr-Cyrl-RS"/>
        </w:rPr>
        <w:t>ор</w:t>
      </w:r>
      <w:r w:rsidR="007A6507">
        <w:rPr>
          <w:rFonts w:eastAsia="Calibri"/>
          <w:noProof w:val="0"/>
          <w:sz w:val="24"/>
          <w:szCs w:val="24"/>
          <w:lang w:val="sr-Cyrl-RS"/>
        </w:rPr>
        <w:t xml:space="preserve">но министарство, између осталог, подстиче и спроводи едукативне и информативне активности усмерене на </w:t>
      </w:r>
      <w:r w:rsidR="0016224E">
        <w:rPr>
          <w:rFonts w:eastAsia="Calibri"/>
          <w:noProof w:val="0"/>
          <w:sz w:val="24"/>
          <w:szCs w:val="24"/>
          <w:lang w:val="sr-Cyrl-RS"/>
        </w:rPr>
        <w:t xml:space="preserve">повећање свести </w:t>
      </w:r>
      <w:r w:rsidR="00D06B9B">
        <w:rPr>
          <w:rFonts w:eastAsia="Calibri"/>
          <w:noProof w:val="0"/>
          <w:sz w:val="24"/>
          <w:szCs w:val="24"/>
          <w:lang w:val="sr-Cyrl-RS"/>
        </w:rPr>
        <w:t>јавности о правима потрошача, укључуј</w:t>
      </w:r>
      <w:r w:rsidR="0016224E">
        <w:rPr>
          <w:rFonts w:eastAsia="Calibri"/>
          <w:noProof w:val="0"/>
          <w:sz w:val="24"/>
          <w:szCs w:val="24"/>
          <w:lang w:val="sr-Cyrl-RS"/>
        </w:rPr>
        <w:t>ући</w:t>
      </w:r>
      <w:r w:rsidR="00D06B9B">
        <w:rPr>
          <w:rFonts w:eastAsia="Calibri"/>
          <w:noProof w:val="0"/>
          <w:sz w:val="24"/>
          <w:szCs w:val="24"/>
          <w:lang w:val="sr-Cyrl-RS"/>
        </w:rPr>
        <w:t xml:space="preserve"> и права потрошача у интернет куповини.</w:t>
      </w:r>
    </w:p>
    <w:p w14:paraId="23D0A4A3" w14:textId="6DE3EC5C" w:rsidR="007222C0" w:rsidRPr="004362CE" w:rsidRDefault="000350E6" w:rsidP="004F44C8">
      <w:pPr>
        <w:spacing w:line="259" w:lineRule="auto"/>
        <w:jc w:val="both"/>
        <w:rPr>
          <w:rFonts w:eastAsia="Calibri"/>
          <w:noProof w:val="0"/>
          <w:sz w:val="24"/>
          <w:szCs w:val="24"/>
          <w:lang w:val="en-US"/>
        </w:rPr>
      </w:pPr>
      <w:r>
        <w:rPr>
          <w:rFonts w:eastAsia="Calibri"/>
          <w:noProof w:val="0"/>
          <w:sz w:val="24"/>
          <w:szCs w:val="24"/>
          <w:lang w:val="sr-Cyrl-RS"/>
        </w:rPr>
        <w:tab/>
      </w:r>
    </w:p>
    <w:p w14:paraId="22047609" w14:textId="77777777" w:rsidR="00C22CC7" w:rsidRDefault="00C22CC7" w:rsidP="000E4C10">
      <w:pPr>
        <w:spacing w:line="259" w:lineRule="auto"/>
        <w:jc w:val="center"/>
        <w:rPr>
          <w:rFonts w:eastAsia="Calibri"/>
          <w:noProof w:val="0"/>
          <w:sz w:val="24"/>
          <w:szCs w:val="24"/>
          <w:lang w:val="sr-Cyrl-RS"/>
        </w:rPr>
      </w:pPr>
    </w:p>
    <w:p w14:paraId="65944194" w14:textId="5CA78775" w:rsidR="00B3157C" w:rsidRPr="00955448" w:rsidRDefault="000350E6" w:rsidP="000E4C10">
      <w:pPr>
        <w:spacing w:line="259" w:lineRule="auto"/>
        <w:jc w:val="center"/>
        <w:rPr>
          <w:rFonts w:eastAsia="Calibri"/>
          <w:noProof w:val="0"/>
          <w:sz w:val="24"/>
          <w:szCs w:val="24"/>
          <w:lang w:val="sr-Cyrl-RS"/>
        </w:rPr>
      </w:pPr>
      <w:r w:rsidRPr="00955448">
        <w:rPr>
          <w:rFonts w:eastAsia="Calibri"/>
          <w:noProof w:val="0"/>
          <w:sz w:val="24"/>
          <w:szCs w:val="24"/>
          <w:lang w:val="sr-Cyrl-RS"/>
        </w:rPr>
        <w:t xml:space="preserve">4. </w:t>
      </w:r>
      <w:r w:rsidR="00AF67EB" w:rsidRPr="00955448">
        <w:rPr>
          <w:rFonts w:eastAsia="Calibri"/>
          <w:noProof w:val="0"/>
          <w:sz w:val="24"/>
          <w:szCs w:val="24"/>
          <w:lang w:val="sr-Cyrl-RS"/>
        </w:rPr>
        <w:t>Анализа постојећег стања</w:t>
      </w:r>
      <w:r w:rsidR="0084103F" w:rsidRPr="00955448">
        <w:rPr>
          <w:rFonts w:eastAsia="Calibri"/>
          <w:noProof w:val="0"/>
          <w:sz w:val="24"/>
          <w:szCs w:val="24"/>
          <w:lang w:val="sr-Latn-RS"/>
        </w:rPr>
        <w:t xml:space="preserve"> </w:t>
      </w:r>
      <w:r w:rsidR="0084103F" w:rsidRPr="00955448">
        <w:rPr>
          <w:rFonts w:eastAsia="Calibri"/>
          <w:noProof w:val="0"/>
          <w:sz w:val="24"/>
          <w:szCs w:val="24"/>
          <w:lang w:val="sr-Cyrl-RS"/>
        </w:rPr>
        <w:t>електронске трговине у Републици Србији</w:t>
      </w:r>
    </w:p>
    <w:p w14:paraId="583359AA" w14:textId="77777777" w:rsidR="00955448" w:rsidRDefault="00955448" w:rsidP="0092673F">
      <w:pPr>
        <w:spacing w:line="259" w:lineRule="auto"/>
        <w:jc w:val="both"/>
        <w:rPr>
          <w:rFonts w:eastAsia="Calibri"/>
          <w:noProof w:val="0"/>
          <w:sz w:val="24"/>
          <w:szCs w:val="24"/>
          <w:lang w:val="sr-Cyrl-RS"/>
        </w:rPr>
      </w:pPr>
    </w:p>
    <w:p w14:paraId="1C19DD78" w14:textId="62335779" w:rsidR="005A53AD" w:rsidRPr="00445626" w:rsidRDefault="007C53B0" w:rsidP="00445626">
      <w:pPr>
        <w:spacing w:line="259" w:lineRule="auto"/>
        <w:ind w:firstLine="720"/>
        <w:jc w:val="both"/>
        <w:rPr>
          <w:rFonts w:eastAsia="Calibri"/>
          <w:noProof w:val="0"/>
          <w:sz w:val="24"/>
          <w:szCs w:val="24"/>
          <w:lang w:val="en-US"/>
        </w:rPr>
      </w:pPr>
      <w:r w:rsidRPr="007C53B0">
        <w:rPr>
          <w:rFonts w:eastAsia="Calibri"/>
          <w:noProof w:val="0"/>
          <w:sz w:val="24"/>
          <w:szCs w:val="24"/>
          <w:lang w:val="sr-Cyrl-RS"/>
        </w:rPr>
        <w:t>У 2017. години</w:t>
      </w:r>
      <w:r w:rsidR="00F23431">
        <w:rPr>
          <w:rFonts w:eastAsia="Calibri"/>
          <w:noProof w:val="0"/>
          <w:sz w:val="24"/>
          <w:szCs w:val="24"/>
          <w:lang w:val="sr-Cyrl-RS"/>
        </w:rPr>
        <w:t xml:space="preserve"> у Републици Србији</w:t>
      </w:r>
      <w:r w:rsidRPr="007C53B0">
        <w:rPr>
          <w:rFonts w:eastAsia="Calibri"/>
          <w:noProof w:val="0"/>
          <w:sz w:val="24"/>
          <w:szCs w:val="24"/>
          <w:lang w:val="sr-Cyrl-RS"/>
        </w:rPr>
        <w:t xml:space="preserve"> трговина се обављала у 61.906 продајних објеката</w:t>
      </w:r>
      <w:r w:rsidR="00445626">
        <w:rPr>
          <w:rFonts w:eastAsia="Calibri"/>
          <w:noProof w:val="0"/>
          <w:sz w:val="24"/>
          <w:szCs w:val="24"/>
          <w:lang w:val="sr-Cyrl-RS"/>
        </w:rPr>
        <w:t xml:space="preserve">. </w:t>
      </w:r>
      <w:r w:rsidR="00F23431">
        <w:rPr>
          <w:rFonts w:eastAsia="Calibri"/>
          <w:noProof w:val="0"/>
          <w:sz w:val="24"/>
          <w:szCs w:val="24"/>
          <w:lang w:val="sr-Cyrl-RS"/>
        </w:rPr>
        <w:t>Један од најизраженијих</w:t>
      </w:r>
      <w:r w:rsidRPr="007C53B0">
        <w:rPr>
          <w:rFonts w:eastAsia="Calibri"/>
          <w:noProof w:val="0"/>
          <w:sz w:val="24"/>
          <w:szCs w:val="24"/>
          <w:lang w:val="sr-Cyrl-RS"/>
        </w:rPr>
        <w:t xml:space="preserve"> трендова на тржишту малопродаје је и раст тргови</w:t>
      </w:r>
      <w:r w:rsidR="00445626">
        <w:rPr>
          <w:rFonts w:eastAsia="Calibri"/>
          <w:noProof w:val="0"/>
          <w:sz w:val="24"/>
          <w:szCs w:val="24"/>
          <w:lang w:val="sr-Cyrl-RS"/>
        </w:rPr>
        <w:t>не путем и</w:t>
      </w:r>
      <w:r w:rsidRPr="007C53B0">
        <w:rPr>
          <w:rFonts w:eastAsia="Calibri"/>
          <w:noProof w:val="0"/>
          <w:sz w:val="24"/>
          <w:szCs w:val="24"/>
          <w:lang w:val="sr-Cyrl-RS"/>
        </w:rPr>
        <w:t xml:space="preserve">нтернета. </w:t>
      </w:r>
      <w:r w:rsidR="005A53AD" w:rsidRPr="005A53AD">
        <w:rPr>
          <w:rFonts w:eastAsia="Calibri"/>
          <w:noProof w:val="0"/>
          <w:sz w:val="24"/>
          <w:szCs w:val="24"/>
          <w:lang w:val="sr-Cyrl-RS"/>
        </w:rPr>
        <w:t>Према студији Р</w:t>
      </w:r>
      <w:r w:rsidR="002E5A3E">
        <w:rPr>
          <w:rFonts w:eastAsia="Calibri"/>
          <w:noProof w:val="0"/>
          <w:sz w:val="24"/>
          <w:szCs w:val="24"/>
          <w:lang w:val="sr-Cyrl-RS"/>
        </w:rPr>
        <w:t>епубличког завода за статистику из</w:t>
      </w:r>
      <w:r w:rsidR="005A53AD" w:rsidRPr="005A53AD">
        <w:rPr>
          <w:rFonts w:eastAsia="Calibri"/>
          <w:noProof w:val="0"/>
          <w:sz w:val="24"/>
          <w:szCs w:val="24"/>
          <w:lang w:val="sr-Cyrl-RS"/>
        </w:rPr>
        <w:t xml:space="preserve"> 2018. године</w:t>
      </w:r>
      <w:r w:rsidR="002E5A3E">
        <w:rPr>
          <w:rFonts w:eastAsia="Calibri"/>
          <w:noProof w:val="0"/>
          <w:sz w:val="24"/>
          <w:szCs w:val="24"/>
          <w:lang w:val="sr-Cyrl-RS"/>
        </w:rPr>
        <w:t>,</w:t>
      </w:r>
      <w:r w:rsidR="005A53AD" w:rsidRPr="005A53AD">
        <w:rPr>
          <w:rFonts w:eastAsia="Calibri"/>
          <w:noProof w:val="0"/>
          <w:sz w:val="24"/>
          <w:szCs w:val="24"/>
          <w:lang w:val="sr-Cyrl-RS"/>
        </w:rPr>
        <w:t xml:space="preserve"> више од 1.800.000 људи купило је нешто на интернету</w:t>
      </w:r>
      <w:r w:rsidR="005A53AD">
        <w:rPr>
          <w:rFonts w:eastAsia="Calibri"/>
          <w:noProof w:val="0"/>
          <w:sz w:val="24"/>
          <w:szCs w:val="24"/>
          <w:lang w:val="sr-Cyrl-RS"/>
        </w:rPr>
        <w:t>.</w:t>
      </w:r>
      <w:r w:rsidR="005A53AD" w:rsidRPr="005A53AD">
        <w:rPr>
          <w:rFonts w:eastAsia="Calibri"/>
          <w:noProof w:val="0"/>
          <w:sz w:val="24"/>
          <w:szCs w:val="24"/>
          <w:lang w:val="sr-Cyrl-RS"/>
        </w:rPr>
        <w:t xml:space="preserve"> Од свих корисника интернета, 45,4% никада није купило ништа на интернету. Иако се та бројка драстично побољшала током времена (у 2014. години износила је 59,5%), ови подаци и даље показују да многи корисници интернета у</w:t>
      </w:r>
      <w:r w:rsidR="00DD49A4">
        <w:rPr>
          <w:rFonts w:eastAsia="Calibri"/>
          <w:noProof w:val="0"/>
          <w:sz w:val="24"/>
          <w:szCs w:val="24"/>
          <w:lang w:val="sr-Cyrl-RS"/>
        </w:rPr>
        <w:t xml:space="preserve"> Републици</w:t>
      </w:r>
      <w:r w:rsidR="005A53AD" w:rsidRPr="005A53AD">
        <w:rPr>
          <w:rFonts w:eastAsia="Calibri"/>
          <w:noProof w:val="0"/>
          <w:sz w:val="24"/>
          <w:szCs w:val="24"/>
          <w:lang w:val="sr-Cyrl-RS"/>
        </w:rPr>
        <w:t xml:space="preserve"> Србији нерадо купују путем интернета, углавном због недостатка поверења</w:t>
      </w:r>
      <w:r w:rsidR="00445626">
        <w:rPr>
          <w:rFonts w:eastAsia="Calibri"/>
          <w:noProof w:val="0"/>
          <w:sz w:val="24"/>
          <w:szCs w:val="24"/>
          <w:lang w:val="sr-Cyrl-RS"/>
        </w:rPr>
        <w:t xml:space="preserve"> у овај вид куповине</w:t>
      </w:r>
      <w:r w:rsidR="005A53AD" w:rsidRPr="005A53AD">
        <w:rPr>
          <w:rFonts w:eastAsia="Calibri"/>
          <w:noProof w:val="0"/>
          <w:sz w:val="24"/>
          <w:szCs w:val="24"/>
          <w:lang w:val="sr-Cyrl-RS"/>
        </w:rPr>
        <w:t xml:space="preserve">. Од људи који купују онлајн, 57% је наручило нешто на интернету само једном или два пута у последња три месеца. Редовни онлајн купци, који купују више од 10 пута у три месеца, чине само 5,6%. Ове бројке се значајно разликују од </w:t>
      </w:r>
      <w:r w:rsidR="00445626">
        <w:rPr>
          <w:rFonts w:eastAsia="Calibri"/>
          <w:noProof w:val="0"/>
          <w:sz w:val="24"/>
          <w:szCs w:val="24"/>
          <w:lang w:val="sr-Cyrl-RS"/>
        </w:rPr>
        <w:t>података на нивоу Европске уније</w:t>
      </w:r>
      <w:r w:rsidR="005A53AD" w:rsidRPr="005A53AD">
        <w:rPr>
          <w:rFonts w:eastAsia="Calibri"/>
          <w:noProof w:val="0"/>
          <w:sz w:val="24"/>
          <w:szCs w:val="24"/>
          <w:lang w:val="sr-Cyrl-RS"/>
        </w:rPr>
        <w:t>, где 15% онлајн купаца има 10 или више онлајн трансакција у три месеца, док више од 40% онлајн купаца потроши између 100 и 500 евра за онлајн куповину у три месеца. Ово показује да је е-трго</w:t>
      </w:r>
      <w:r w:rsidR="00445626">
        <w:rPr>
          <w:rFonts w:eastAsia="Calibri"/>
          <w:noProof w:val="0"/>
          <w:sz w:val="24"/>
          <w:szCs w:val="24"/>
          <w:lang w:val="sr-Cyrl-RS"/>
        </w:rPr>
        <w:t>вина у</w:t>
      </w:r>
      <w:r w:rsidR="009B6B2E">
        <w:rPr>
          <w:rFonts w:eastAsia="Calibri"/>
          <w:noProof w:val="0"/>
          <w:sz w:val="24"/>
          <w:szCs w:val="24"/>
          <w:lang w:val="sr-Cyrl-RS"/>
        </w:rPr>
        <w:t xml:space="preserve"> Републици</w:t>
      </w:r>
      <w:r w:rsidR="00445626">
        <w:rPr>
          <w:rFonts w:eastAsia="Calibri"/>
          <w:noProof w:val="0"/>
          <w:sz w:val="24"/>
          <w:szCs w:val="24"/>
          <w:lang w:val="sr-Cyrl-RS"/>
        </w:rPr>
        <w:t xml:space="preserve"> Србији </w:t>
      </w:r>
      <w:r w:rsidR="005A53AD">
        <w:rPr>
          <w:rFonts w:eastAsia="Calibri"/>
          <w:noProof w:val="0"/>
          <w:sz w:val="24"/>
          <w:szCs w:val="24"/>
          <w:lang w:val="sr-Cyrl-RS"/>
        </w:rPr>
        <w:t>недовољно коришћ</w:t>
      </w:r>
      <w:r w:rsidR="005A53AD" w:rsidRPr="005A53AD">
        <w:rPr>
          <w:rFonts w:eastAsia="Calibri"/>
          <w:noProof w:val="0"/>
          <w:sz w:val="24"/>
          <w:szCs w:val="24"/>
          <w:lang w:val="sr-Cyrl-RS"/>
        </w:rPr>
        <w:t>ена и да људи немају навику да редовно купују онлајн. Обично су трансакције електронске трговине спорадичне и повезане са претходним физичким</w:t>
      </w:r>
      <w:r w:rsidR="005A53AD">
        <w:rPr>
          <w:rFonts w:eastAsia="Calibri"/>
          <w:noProof w:val="0"/>
          <w:sz w:val="24"/>
          <w:szCs w:val="24"/>
          <w:lang w:val="sr-Cyrl-RS"/>
        </w:rPr>
        <w:t xml:space="preserve"> контактом са робом (</w:t>
      </w:r>
      <w:r w:rsidR="005A53AD">
        <w:rPr>
          <w:rFonts w:eastAsia="Calibri"/>
          <w:noProof w:val="0"/>
          <w:sz w:val="24"/>
          <w:szCs w:val="24"/>
          <w:lang w:val="en-US"/>
        </w:rPr>
        <w:t>showrooming</w:t>
      </w:r>
      <w:r w:rsidR="005A53AD" w:rsidRPr="005A53AD">
        <w:rPr>
          <w:rFonts w:eastAsia="Calibri"/>
          <w:noProof w:val="0"/>
          <w:sz w:val="24"/>
          <w:szCs w:val="24"/>
          <w:lang w:val="sr-Cyrl-RS"/>
        </w:rPr>
        <w:t>). Интернет се углавном посматра као информативни канал, где се могу прикупити одређени подаци о жељеним производима, али не и као канал</w:t>
      </w:r>
      <w:r w:rsidR="00445626">
        <w:rPr>
          <w:rFonts w:eastAsia="Calibri"/>
          <w:noProof w:val="0"/>
          <w:sz w:val="24"/>
          <w:szCs w:val="24"/>
          <w:lang w:val="sr-Cyrl-RS"/>
        </w:rPr>
        <w:t xml:space="preserve"> куповине и плаћ</w:t>
      </w:r>
      <w:r w:rsidR="005A53AD">
        <w:rPr>
          <w:rFonts w:eastAsia="Calibri"/>
          <w:noProof w:val="0"/>
          <w:sz w:val="24"/>
          <w:szCs w:val="24"/>
          <w:lang w:val="sr-Cyrl-RS"/>
        </w:rPr>
        <w:t>ања (webrooming</w:t>
      </w:r>
      <w:r w:rsidR="005A53AD" w:rsidRPr="005A53AD">
        <w:rPr>
          <w:rFonts w:eastAsia="Calibri"/>
          <w:noProof w:val="0"/>
          <w:sz w:val="24"/>
          <w:szCs w:val="24"/>
          <w:lang w:val="sr-Cyrl-RS"/>
        </w:rPr>
        <w:t>)</w:t>
      </w:r>
      <w:r w:rsidR="005A53AD">
        <w:rPr>
          <w:rFonts w:eastAsia="Calibri"/>
          <w:noProof w:val="0"/>
          <w:sz w:val="24"/>
          <w:szCs w:val="24"/>
          <w:lang w:val="en-US"/>
        </w:rPr>
        <w:t>.</w:t>
      </w:r>
    </w:p>
    <w:p w14:paraId="5F2B8886" w14:textId="4BB4A92D" w:rsidR="007C53B0" w:rsidRDefault="002E5A3E" w:rsidP="00CC712D">
      <w:pPr>
        <w:spacing w:line="259" w:lineRule="auto"/>
        <w:ind w:firstLine="720"/>
        <w:jc w:val="both"/>
        <w:rPr>
          <w:rFonts w:eastAsia="Calibri"/>
          <w:noProof w:val="0"/>
          <w:sz w:val="24"/>
          <w:szCs w:val="24"/>
          <w:lang w:val="sr-Cyrl-RS"/>
        </w:rPr>
      </w:pPr>
      <w:r w:rsidRPr="002E5A3E">
        <w:rPr>
          <w:rFonts w:eastAsia="Calibri"/>
          <w:noProof w:val="0"/>
          <w:sz w:val="24"/>
          <w:szCs w:val="24"/>
          <w:lang w:val="sr-Cyrl-RS"/>
        </w:rPr>
        <w:t>У 2016. години било је регистровано преко 360 привредних друштава за о</w:t>
      </w:r>
      <w:r w:rsidR="004F50E6">
        <w:rPr>
          <w:rFonts w:eastAsia="Calibri"/>
          <w:noProof w:val="0"/>
          <w:sz w:val="24"/>
          <w:szCs w:val="24"/>
          <w:lang w:val="sr-Cyrl-RS"/>
        </w:rPr>
        <w:t>бављање трговине путем поште и и</w:t>
      </w:r>
      <w:r w:rsidRPr="002E5A3E">
        <w:rPr>
          <w:rFonts w:eastAsia="Calibri"/>
          <w:noProof w:val="0"/>
          <w:sz w:val="24"/>
          <w:szCs w:val="24"/>
          <w:lang w:val="sr-Cyrl-RS"/>
        </w:rPr>
        <w:t>нтернета и њихов промет је чинио око 0,67% укупног малопродајног промета. У 2017. години тај број је 407.</w:t>
      </w:r>
      <w:r>
        <w:rPr>
          <w:rFonts w:eastAsia="Calibri"/>
          <w:noProof w:val="0"/>
          <w:sz w:val="24"/>
          <w:szCs w:val="24"/>
          <w:lang w:val="en-US"/>
        </w:rPr>
        <w:t xml:space="preserve"> </w:t>
      </w:r>
      <w:r>
        <w:rPr>
          <w:rFonts w:eastAsia="Calibri"/>
          <w:noProof w:val="0"/>
          <w:sz w:val="24"/>
          <w:szCs w:val="24"/>
          <w:lang w:val="sr-Cyrl-RS"/>
        </w:rPr>
        <w:t>Наиме, у</w:t>
      </w:r>
      <w:r w:rsidR="002844E6" w:rsidRPr="002844E6">
        <w:rPr>
          <w:rFonts w:eastAsia="Calibri"/>
          <w:noProof w:val="0"/>
          <w:sz w:val="24"/>
          <w:szCs w:val="24"/>
          <w:lang w:val="sr-Cyrl-RS"/>
        </w:rPr>
        <w:t xml:space="preserve"> Агенцији за привредне регистре регистровано je преко 400 привредних друштава за обављање трговине путем поште и </w:t>
      </w:r>
      <w:r w:rsidR="004F50E6">
        <w:rPr>
          <w:rFonts w:eastAsia="Calibri"/>
          <w:noProof w:val="0"/>
          <w:sz w:val="24"/>
          <w:szCs w:val="24"/>
          <w:lang w:val="sr-Cyrl-RS"/>
        </w:rPr>
        <w:t>и</w:t>
      </w:r>
      <w:r w:rsidR="002844E6" w:rsidRPr="002844E6">
        <w:rPr>
          <w:rFonts w:eastAsia="Calibri"/>
          <w:noProof w:val="0"/>
          <w:sz w:val="24"/>
          <w:szCs w:val="24"/>
          <w:lang w:val="sr-Cyrl-RS"/>
        </w:rPr>
        <w:t xml:space="preserve">нтернета. Међутим, ови подаци нису најпрецизнији јер један број трговаца </w:t>
      </w:r>
      <w:r w:rsidR="004F50E6">
        <w:rPr>
          <w:rFonts w:eastAsia="Calibri"/>
          <w:noProof w:val="0"/>
          <w:sz w:val="24"/>
          <w:szCs w:val="24"/>
          <w:lang w:val="sr-Cyrl-RS"/>
        </w:rPr>
        <w:t>користи и</w:t>
      </w:r>
      <w:r w:rsidR="002844E6" w:rsidRPr="002844E6">
        <w:rPr>
          <w:rFonts w:eastAsia="Calibri"/>
          <w:noProof w:val="0"/>
          <w:sz w:val="24"/>
          <w:szCs w:val="24"/>
          <w:lang w:val="sr-Cyrl-RS"/>
        </w:rPr>
        <w:t>нтернет само као један, а не и једини канал продаје, па се из расположивих база не могу видети прецизни подаци.</w:t>
      </w:r>
      <w:r w:rsidR="001F4D1A">
        <w:rPr>
          <w:rFonts w:eastAsia="Calibri"/>
          <w:noProof w:val="0"/>
          <w:sz w:val="24"/>
          <w:szCs w:val="24"/>
          <w:lang w:val="sr-Cyrl-RS"/>
        </w:rPr>
        <w:t xml:space="preserve"> </w:t>
      </w:r>
      <w:r w:rsidR="002844E6">
        <w:rPr>
          <w:rFonts w:eastAsia="Calibri"/>
          <w:noProof w:val="0"/>
          <w:sz w:val="24"/>
          <w:szCs w:val="24"/>
          <w:lang w:val="sr-Cyrl-RS"/>
        </w:rPr>
        <w:t>Дакле, н</w:t>
      </w:r>
      <w:r w:rsidR="002844E6" w:rsidRPr="002844E6">
        <w:rPr>
          <w:rFonts w:eastAsia="Calibri"/>
          <w:noProof w:val="0"/>
          <w:sz w:val="24"/>
          <w:szCs w:val="24"/>
          <w:lang w:val="sr-Cyrl-RS"/>
        </w:rPr>
        <w:t xml:space="preserve">ема </w:t>
      </w:r>
      <w:r w:rsidR="002844E6">
        <w:rPr>
          <w:rFonts w:eastAsia="Calibri"/>
          <w:noProof w:val="0"/>
          <w:sz w:val="24"/>
          <w:szCs w:val="24"/>
          <w:lang w:val="sr-Cyrl-RS"/>
        </w:rPr>
        <w:t xml:space="preserve">потпуно </w:t>
      </w:r>
      <w:r w:rsidR="002844E6" w:rsidRPr="002844E6">
        <w:rPr>
          <w:rFonts w:eastAsia="Calibri"/>
          <w:noProof w:val="0"/>
          <w:sz w:val="24"/>
          <w:szCs w:val="24"/>
          <w:lang w:val="sr-Cyrl-RS"/>
        </w:rPr>
        <w:t xml:space="preserve">прецизних података о броју </w:t>
      </w:r>
      <w:r w:rsidR="004F50E6">
        <w:rPr>
          <w:rFonts w:eastAsia="Calibri"/>
          <w:noProof w:val="0"/>
          <w:sz w:val="24"/>
          <w:szCs w:val="24"/>
          <w:lang w:val="sr-Cyrl-RS"/>
        </w:rPr>
        <w:t xml:space="preserve">привредних </w:t>
      </w:r>
      <w:r w:rsidR="002844E6" w:rsidRPr="002844E6">
        <w:rPr>
          <w:rFonts w:eastAsia="Calibri"/>
          <w:noProof w:val="0"/>
          <w:sz w:val="24"/>
          <w:szCs w:val="24"/>
          <w:lang w:val="sr-Cyrl-RS"/>
        </w:rPr>
        <w:t xml:space="preserve">субјеката који се баве електронском трговином јер не постоје одговарајући регистри, а поред тога и многи нерегистровани субјекти обављају своје пословне активности на Facebook-u или Instagramu. </w:t>
      </w:r>
    </w:p>
    <w:p w14:paraId="35FE788D" w14:textId="3A58E6D9" w:rsidR="00C0000F" w:rsidRDefault="002E5A3E" w:rsidP="00D04C50">
      <w:pPr>
        <w:spacing w:line="259" w:lineRule="auto"/>
        <w:ind w:firstLine="720"/>
        <w:jc w:val="both"/>
        <w:rPr>
          <w:rFonts w:eastAsia="Calibri"/>
          <w:noProof w:val="0"/>
          <w:sz w:val="24"/>
          <w:szCs w:val="24"/>
          <w:lang w:val="sr-Cyrl-RS"/>
        </w:rPr>
      </w:pPr>
      <w:r w:rsidRPr="002E5A3E">
        <w:rPr>
          <w:rFonts w:eastAsia="Calibri"/>
          <w:noProof w:val="0"/>
          <w:sz w:val="24"/>
          <w:szCs w:val="24"/>
          <w:lang w:val="sr-Cyrl-RS"/>
        </w:rPr>
        <w:t xml:space="preserve">Народна банка </w:t>
      </w:r>
      <w:r>
        <w:rPr>
          <w:rFonts w:eastAsia="Calibri"/>
          <w:noProof w:val="0"/>
          <w:sz w:val="24"/>
          <w:szCs w:val="24"/>
          <w:lang w:val="sr-Cyrl-RS"/>
        </w:rPr>
        <w:t>Србије објављује податке о плаћањима путем картица (коришћ</w:t>
      </w:r>
      <w:r w:rsidRPr="002E5A3E">
        <w:rPr>
          <w:rFonts w:eastAsia="Calibri"/>
          <w:noProof w:val="0"/>
          <w:sz w:val="24"/>
          <w:szCs w:val="24"/>
          <w:lang w:val="sr-Cyrl-RS"/>
        </w:rPr>
        <w:t>ење редовних или интернет платних картица) за производе и услуге на интернету и класификује та пла</w:t>
      </w:r>
      <w:r>
        <w:rPr>
          <w:rFonts w:eastAsia="Calibri"/>
          <w:noProof w:val="0"/>
          <w:sz w:val="24"/>
          <w:szCs w:val="24"/>
          <w:lang w:val="sr-Cyrl-RS"/>
        </w:rPr>
        <w:t>ћ</w:t>
      </w:r>
      <w:r w:rsidRPr="002E5A3E">
        <w:rPr>
          <w:rFonts w:eastAsia="Calibri"/>
          <w:noProof w:val="0"/>
          <w:sz w:val="24"/>
          <w:szCs w:val="24"/>
          <w:lang w:val="sr-Cyrl-RS"/>
        </w:rPr>
        <w:t xml:space="preserve">ања по валутама. </w:t>
      </w:r>
      <w:r w:rsidR="007E7644">
        <w:rPr>
          <w:rFonts w:eastAsia="Calibri"/>
          <w:noProof w:val="0"/>
          <w:sz w:val="24"/>
          <w:szCs w:val="24"/>
          <w:lang w:val="sr-Cyrl-RS"/>
        </w:rPr>
        <w:t>Према подацима Народне банке Србије</w:t>
      </w:r>
      <w:r w:rsidR="00C0000F">
        <w:rPr>
          <w:rStyle w:val="FootnoteReference"/>
          <w:rFonts w:eastAsia="Calibri"/>
          <w:noProof w:val="0"/>
          <w:sz w:val="24"/>
          <w:szCs w:val="24"/>
          <w:lang w:val="sr-Cyrl-RS"/>
        </w:rPr>
        <w:footnoteReference w:id="1"/>
      </w:r>
      <w:r w:rsidR="00C0000F">
        <w:rPr>
          <w:rFonts w:eastAsia="Calibri"/>
          <w:noProof w:val="0"/>
          <w:sz w:val="24"/>
          <w:szCs w:val="24"/>
          <w:lang w:val="sr-Cyrl-RS"/>
        </w:rPr>
        <w:t xml:space="preserve">  у 2018.</w:t>
      </w:r>
      <w:r w:rsidR="00C15C22">
        <w:rPr>
          <w:rFonts w:eastAsia="Calibri"/>
          <w:noProof w:val="0"/>
          <w:sz w:val="24"/>
          <w:szCs w:val="24"/>
          <w:lang w:val="sr-Cyrl-RS"/>
        </w:rPr>
        <w:t xml:space="preserve"> </w:t>
      </w:r>
      <w:r w:rsidR="00C0000F">
        <w:rPr>
          <w:rFonts w:eastAsia="Calibri"/>
          <w:noProof w:val="0"/>
          <w:sz w:val="24"/>
          <w:szCs w:val="24"/>
          <w:lang w:val="sr-Cyrl-RS"/>
        </w:rPr>
        <w:t xml:space="preserve">години укупан број трансакција </w:t>
      </w:r>
      <w:r w:rsidR="00C15C22">
        <w:rPr>
          <w:rFonts w:eastAsia="Calibri"/>
          <w:noProof w:val="0"/>
          <w:sz w:val="24"/>
          <w:szCs w:val="24"/>
          <w:lang w:val="sr-Cyrl-RS"/>
        </w:rPr>
        <w:t xml:space="preserve">за куповину роба и услуга на интернету (платним картицама и е-новцем) у свим валутама износио </w:t>
      </w:r>
      <w:r w:rsidR="00C15C22" w:rsidRPr="004F44C8">
        <w:rPr>
          <w:rFonts w:eastAsia="Calibri"/>
          <w:noProof w:val="0"/>
          <w:sz w:val="24"/>
          <w:szCs w:val="24"/>
          <w:lang w:val="sr-Cyrl-RS"/>
        </w:rPr>
        <w:t xml:space="preserve">је </w:t>
      </w:r>
      <w:r w:rsidR="00B553CF">
        <w:rPr>
          <w:rFonts w:eastAsia="Calibri"/>
          <w:noProof w:val="0"/>
          <w:sz w:val="24"/>
          <w:szCs w:val="24"/>
          <w:lang w:val="sr-Cyrl-RS"/>
        </w:rPr>
        <w:t>7.665.91</w:t>
      </w:r>
      <w:r w:rsidR="00F05D44" w:rsidRPr="004F44C8">
        <w:rPr>
          <w:rFonts w:eastAsia="Calibri"/>
          <w:noProof w:val="0"/>
          <w:sz w:val="24"/>
          <w:szCs w:val="24"/>
          <w:lang w:val="sr-Cyrl-RS"/>
        </w:rPr>
        <w:t>7.</w:t>
      </w:r>
      <w:r w:rsidR="00C15C22" w:rsidRPr="004F44C8">
        <w:rPr>
          <w:rFonts w:eastAsia="Calibri"/>
          <w:noProof w:val="0"/>
          <w:sz w:val="24"/>
          <w:szCs w:val="24"/>
          <w:lang w:val="sr-Cyrl-RS"/>
        </w:rPr>
        <w:t xml:space="preserve"> Од</w:t>
      </w:r>
      <w:r w:rsidR="00C15C22">
        <w:rPr>
          <w:rFonts w:eastAsia="Calibri"/>
          <w:noProof w:val="0"/>
          <w:sz w:val="24"/>
          <w:szCs w:val="24"/>
          <w:lang w:val="sr-Cyrl-RS"/>
        </w:rPr>
        <w:t xml:space="preserve"> тог броја, укупан број платних трансакција за куповину роба и услуга на интернету платним картицама у свим валутама је био 7.333.929, док је </w:t>
      </w:r>
      <w:r w:rsidR="006E5F86">
        <w:rPr>
          <w:rFonts w:eastAsia="Calibri"/>
          <w:noProof w:val="0"/>
          <w:sz w:val="24"/>
          <w:szCs w:val="24"/>
          <w:lang w:val="sr-Cyrl-RS"/>
        </w:rPr>
        <w:t>укупан број платних трансакција за куповину роба и услуга електронским новцем на инте</w:t>
      </w:r>
      <w:r w:rsidR="00B553CF">
        <w:rPr>
          <w:rFonts w:eastAsia="Calibri"/>
          <w:noProof w:val="0"/>
          <w:sz w:val="24"/>
          <w:szCs w:val="24"/>
          <w:lang w:val="sr-Cyrl-RS"/>
        </w:rPr>
        <w:t>рнету у свим валутама био 331.98</w:t>
      </w:r>
      <w:r w:rsidR="006E5F86">
        <w:rPr>
          <w:rFonts w:eastAsia="Calibri"/>
          <w:noProof w:val="0"/>
          <w:sz w:val="24"/>
          <w:szCs w:val="24"/>
          <w:lang w:val="sr-Cyrl-RS"/>
        </w:rPr>
        <w:t>8.</w:t>
      </w:r>
    </w:p>
    <w:p w14:paraId="24C7B283" w14:textId="32177177" w:rsidR="002E5A3E" w:rsidRDefault="002E5A3E" w:rsidP="00D04C50">
      <w:pPr>
        <w:spacing w:line="259" w:lineRule="auto"/>
        <w:ind w:firstLine="720"/>
        <w:jc w:val="both"/>
        <w:rPr>
          <w:rFonts w:eastAsia="Calibri"/>
          <w:noProof w:val="0"/>
          <w:sz w:val="24"/>
          <w:szCs w:val="24"/>
          <w:lang w:val="sr-Cyrl-RS"/>
        </w:rPr>
      </w:pPr>
      <w:r w:rsidRPr="00DC7F06">
        <w:rPr>
          <w:rFonts w:eastAsia="Calibri"/>
          <w:noProof w:val="0"/>
          <w:sz w:val="24"/>
          <w:szCs w:val="24"/>
          <w:lang w:val="sr-Cyrl-RS"/>
        </w:rPr>
        <w:t>Подаци показују да је преко 33% трансакција било везано за домаће веб странице, што представља побољшање у односу на 2015. годину, када је удео трансакција везаних за домаће веб странице био 26%.</w:t>
      </w:r>
      <w:r w:rsidRPr="002E5A3E">
        <w:rPr>
          <w:rFonts w:eastAsia="Calibri"/>
          <w:noProof w:val="0"/>
          <w:sz w:val="24"/>
          <w:szCs w:val="24"/>
          <w:lang w:val="sr-Cyrl-RS"/>
        </w:rPr>
        <w:t xml:space="preserve"> Међутим, страни сајтови су и даље најпопуларнији. </w:t>
      </w:r>
      <w:r w:rsidR="00DD7C22">
        <w:rPr>
          <w:rFonts w:eastAsia="Calibri"/>
          <w:noProof w:val="0"/>
          <w:sz w:val="24"/>
          <w:szCs w:val="24"/>
          <w:lang w:val="sr-Cyrl-RS"/>
        </w:rPr>
        <w:t>О</w:t>
      </w:r>
      <w:r w:rsidRPr="002E5A3E">
        <w:rPr>
          <w:rFonts w:eastAsia="Calibri"/>
          <w:noProof w:val="0"/>
          <w:sz w:val="24"/>
          <w:szCs w:val="24"/>
          <w:lang w:val="sr-Cyrl-RS"/>
        </w:rPr>
        <w:t>ве бројке указују н</w:t>
      </w:r>
      <w:r w:rsidR="00DD7C22">
        <w:rPr>
          <w:rFonts w:eastAsia="Calibri"/>
          <w:noProof w:val="0"/>
          <w:sz w:val="24"/>
          <w:szCs w:val="24"/>
          <w:lang w:val="sr-Cyrl-RS"/>
        </w:rPr>
        <w:t>а ниско поверење купаца у домаћ</w:t>
      </w:r>
      <w:r w:rsidRPr="002E5A3E">
        <w:rPr>
          <w:rFonts w:eastAsia="Calibri"/>
          <w:noProof w:val="0"/>
          <w:sz w:val="24"/>
          <w:szCs w:val="24"/>
          <w:lang w:val="sr-Cyrl-RS"/>
        </w:rPr>
        <w:t>е веб странице. Додатно, преферирање међународних веб сајтова ставља значајан акценат на баријере везане за међународну е-трговину, као што су логистика, језичке и правне дискрепанце, као и додатне културне баријере.</w:t>
      </w:r>
    </w:p>
    <w:p w14:paraId="5A18C590" w14:textId="0655655A" w:rsidR="00447D2E" w:rsidRDefault="00447D2E" w:rsidP="00D04C50">
      <w:pPr>
        <w:spacing w:line="259" w:lineRule="auto"/>
        <w:ind w:firstLine="720"/>
        <w:jc w:val="both"/>
        <w:rPr>
          <w:rFonts w:eastAsia="Calibri"/>
          <w:noProof w:val="0"/>
          <w:sz w:val="24"/>
          <w:szCs w:val="24"/>
          <w:lang w:val="sr-Cyrl-RS"/>
        </w:rPr>
      </w:pPr>
      <w:r w:rsidRPr="00447D2E">
        <w:rPr>
          <w:rFonts w:eastAsia="Calibri"/>
          <w:noProof w:val="0"/>
          <w:sz w:val="24"/>
          <w:szCs w:val="24"/>
          <w:lang w:val="sr-Cyrl-RS"/>
        </w:rPr>
        <w:t>У погледу роба и услуга наручених на интернету, разлика између српских и европских онлајн купаца</w:t>
      </w:r>
      <w:r w:rsidR="00FF7370">
        <w:rPr>
          <w:rFonts w:eastAsia="Calibri"/>
          <w:noProof w:val="0"/>
          <w:sz w:val="24"/>
          <w:szCs w:val="24"/>
          <w:lang w:val="sr-Cyrl-RS"/>
        </w:rPr>
        <w:t xml:space="preserve"> је значајна. А</w:t>
      </w:r>
      <w:r w:rsidRPr="00447D2E">
        <w:rPr>
          <w:rFonts w:eastAsia="Calibri"/>
          <w:noProof w:val="0"/>
          <w:sz w:val="24"/>
          <w:szCs w:val="24"/>
          <w:lang w:val="sr-Cyrl-RS"/>
        </w:rPr>
        <w:t>нализ</w:t>
      </w:r>
      <w:r w:rsidR="00FF7370">
        <w:rPr>
          <w:rFonts w:eastAsia="Calibri"/>
          <w:noProof w:val="0"/>
          <w:sz w:val="24"/>
          <w:szCs w:val="24"/>
          <w:lang w:val="sr-Cyrl-RS"/>
        </w:rPr>
        <w:t>а робе</w:t>
      </w:r>
      <w:r w:rsidRPr="00447D2E">
        <w:rPr>
          <w:rFonts w:eastAsia="Calibri"/>
          <w:noProof w:val="0"/>
          <w:sz w:val="24"/>
          <w:szCs w:val="24"/>
          <w:lang w:val="sr-Cyrl-RS"/>
        </w:rPr>
        <w:t xml:space="preserve"> чији је удео у укупним онлајн куповинама у Ср</w:t>
      </w:r>
      <w:r w:rsidR="00FF7370">
        <w:rPr>
          <w:rFonts w:eastAsia="Calibri"/>
          <w:noProof w:val="0"/>
          <w:sz w:val="24"/>
          <w:szCs w:val="24"/>
          <w:lang w:val="sr-Cyrl-RS"/>
        </w:rPr>
        <w:t>бији преко 20% у 2018. години показала је да се ради о одећи и спортској опреми (55,5%) и производима за домаћ</w:t>
      </w:r>
      <w:r w:rsidRPr="00447D2E">
        <w:rPr>
          <w:rFonts w:eastAsia="Calibri"/>
          <w:noProof w:val="0"/>
          <w:sz w:val="24"/>
          <w:szCs w:val="24"/>
          <w:lang w:val="sr-Cyrl-RS"/>
        </w:rPr>
        <w:t>инство (22,6%), док се на трећем месту налази електронска опрема (18,3%).</w:t>
      </w:r>
      <w:r>
        <w:rPr>
          <w:rStyle w:val="FootnoteReference"/>
          <w:rFonts w:eastAsia="Calibri"/>
          <w:noProof w:val="0"/>
          <w:sz w:val="24"/>
          <w:szCs w:val="24"/>
          <w:lang w:val="sr-Cyrl-RS"/>
        </w:rPr>
        <w:footnoteReference w:id="2"/>
      </w:r>
      <w:r w:rsidRPr="00447D2E">
        <w:rPr>
          <w:rFonts w:eastAsia="Calibri"/>
          <w:noProof w:val="0"/>
          <w:sz w:val="24"/>
          <w:szCs w:val="24"/>
          <w:lang w:val="sr-Cyrl-RS"/>
        </w:rPr>
        <w:t xml:space="preserve"> У Е</w:t>
      </w:r>
      <w:r w:rsidR="00F03765">
        <w:rPr>
          <w:rFonts w:eastAsia="Calibri"/>
          <w:noProof w:val="0"/>
          <w:sz w:val="24"/>
          <w:szCs w:val="24"/>
          <w:lang w:val="sr-Cyrl-RS"/>
        </w:rPr>
        <w:t>вропској унији, с друге стране, то су одећа</w:t>
      </w:r>
      <w:r w:rsidRPr="00447D2E">
        <w:rPr>
          <w:rFonts w:eastAsia="Calibri"/>
          <w:noProof w:val="0"/>
          <w:sz w:val="24"/>
          <w:szCs w:val="24"/>
          <w:lang w:val="sr-Cyrl-RS"/>
        </w:rPr>
        <w:t xml:space="preserve"> и спортска о</w:t>
      </w:r>
      <w:r w:rsidR="00D04C50">
        <w:rPr>
          <w:rFonts w:eastAsia="Calibri"/>
          <w:noProof w:val="0"/>
          <w:sz w:val="24"/>
          <w:szCs w:val="24"/>
          <w:lang w:val="sr-Cyrl-RS"/>
        </w:rPr>
        <w:t xml:space="preserve">према (64%), смештаји за одмор </w:t>
      </w:r>
      <w:r w:rsidRPr="00447D2E">
        <w:rPr>
          <w:rFonts w:eastAsia="Calibri"/>
          <w:noProof w:val="0"/>
          <w:sz w:val="24"/>
          <w:szCs w:val="24"/>
          <w:lang w:val="sr-Cyrl-RS"/>
        </w:rPr>
        <w:t>(53%), производи за домаћинство (46%), улазнице за догађаје (3</w:t>
      </w:r>
      <w:r w:rsidR="00F03765">
        <w:rPr>
          <w:rFonts w:eastAsia="Calibri"/>
          <w:noProof w:val="0"/>
          <w:sz w:val="24"/>
          <w:szCs w:val="24"/>
          <w:lang w:val="sr-Cyrl-RS"/>
        </w:rPr>
        <w:t>8%), књиге, часописи и новине (</w:t>
      </w:r>
      <w:r w:rsidRPr="00447D2E">
        <w:rPr>
          <w:rFonts w:eastAsia="Calibri"/>
          <w:noProof w:val="0"/>
          <w:sz w:val="24"/>
          <w:szCs w:val="24"/>
          <w:lang w:val="sr-Cyrl-RS"/>
        </w:rPr>
        <w:t xml:space="preserve">32%), филмови и музика (26%), електронска опрема (26%), храна и намирнице (26%), видео игре и софтвери (23%) и </w:t>
      </w:r>
      <w:r w:rsidR="00FF7370">
        <w:rPr>
          <w:rFonts w:eastAsia="Calibri"/>
          <w:noProof w:val="0"/>
          <w:sz w:val="24"/>
          <w:szCs w:val="24"/>
          <w:lang w:val="sr-Cyrl-RS"/>
        </w:rPr>
        <w:t>телекомуникационе услуге (20%).</w:t>
      </w:r>
      <w:r w:rsidR="00FF7370">
        <w:rPr>
          <w:rStyle w:val="FootnoteReference"/>
          <w:rFonts w:eastAsia="Calibri"/>
          <w:noProof w:val="0"/>
          <w:sz w:val="24"/>
          <w:szCs w:val="24"/>
          <w:lang w:val="sr-Cyrl-RS"/>
        </w:rPr>
        <w:footnoteReference w:id="3"/>
      </w:r>
      <w:r w:rsidRPr="00447D2E">
        <w:rPr>
          <w:rFonts w:eastAsia="Calibri"/>
          <w:noProof w:val="0"/>
          <w:sz w:val="24"/>
          <w:szCs w:val="24"/>
          <w:lang w:val="sr-Cyrl-RS"/>
        </w:rPr>
        <w:t xml:space="preserve"> </w:t>
      </w:r>
      <w:r w:rsidR="00F03765">
        <w:rPr>
          <w:rFonts w:eastAsia="Calibri"/>
          <w:noProof w:val="0"/>
          <w:sz w:val="24"/>
          <w:szCs w:val="24"/>
          <w:lang w:val="sr-Cyrl-RS"/>
        </w:rPr>
        <w:t xml:space="preserve">И </w:t>
      </w:r>
      <w:r w:rsidR="007911C5">
        <w:rPr>
          <w:rFonts w:eastAsia="Calibri"/>
          <w:noProof w:val="0"/>
          <w:sz w:val="24"/>
          <w:szCs w:val="24"/>
          <w:lang w:val="sr-Cyrl-RS"/>
        </w:rPr>
        <w:t>овде су</w:t>
      </w:r>
      <w:r w:rsidR="00F03765">
        <w:rPr>
          <w:rFonts w:eastAsia="Calibri"/>
          <w:noProof w:val="0"/>
          <w:sz w:val="24"/>
          <w:szCs w:val="24"/>
          <w:lang w:val="sr-Cyrl-RS"/>
        </w:rPr>
        <w:t xml:space="preserve"> </w:t>
      </w:r>
      <w:r w:rsidR="007911C5">
        <w:rPr>
          <w:rFonts w:eastAsia="Calibri"/>
          <w:noProof w:val="0"/>
          <w:sz w:val="24"/>
          <w:szCs w:val="24"/>
          <w:lang w:val="sr-Cyrl-RS"/>
        </w:rPr>
        <w:t>резултати анализе указали да се</w:t>
      </w:r>
      <w:r w:rsidRPr="00447D2E">
        <w:rPr>
          <w:rFonts w:eastAsia="Calibri"/>
          <w:noProof w:val="0"/>
          <w:sz w:val="24"/>
          <w:szCs w:val="24"/>
          <w:lang w:val="sr-Cyrl-RS"/>
        </w:rPr>
        <w:t xml:space="preserve"> недостатак онлајн поверења манифесту</w:t>
      </w:r>
      <w:r w:rsidR="00F03765">
        <w:rPr>
          <w:rFonts w:eastAsia="Calibri"/>
          <w:noProof w:val="0"/>
          <w:sz w:val="24"/>
          <w:szCs w:val="24"/>
          <w:lang w:val="sr-Cyrl-RS"/>
        </w:rPr>
        <w:t xml:space="preserve">је </w:t>
      </w:r>
      <w:r w:rsidRPr="00447D2E">
        <w:rPr>
          <w:rFonts w:eastAsia="Calibri"/>
          <w:noProof w:val="0"/>
          <w:sz w:val="24"/>
          <w:szCs w:val="24"/>
          <w:lang w:val="sr-Cyrl-RS"/>
        </w:rPr>
        <w:t>као бихевиорална препрека у смислу ограничавања онога што се може продавати</w:t>
      </w:r>
      <w:r w:rsidR="00F03765">
        <w:rPr>
          <w:rFonts w:eastAsia="Calibri"/>
          <w:noProof w:val="0"/>
          <w:sz w:val="24"/>
          <w:szCs w:val="24"/>
          <w:lang w:val="sr-Cyrl-RS"/>
        </w:rPr>
        <w:t xml:space="preserve"> и куповати</w:t>
      </w:r>
      <w:r w:rsidR="00D04C50">
        <w:rPr>
          <w:rFonts w:eastAsia="Calibri"/>
          <w:noProof w:val="0"/>
          <w:sz w:val="24"/>
          <w:szCs w:val="24"/>
          <w:lang w:val="sr-Cyrl-RS"/>
        </w:rPr>
        <w:t xml:space="preserve"> путем интернета у</w:t>
      </w:r>
      <w:r w:rsidR="00D11333">
        <w:rPr>
          <w:rFonts w:eastAsia="Calibri"/>
          <w:noProof w:val="0"/>
          <w:sz w:val="24"/>
          <w:szCs w:val="24"/>
          <w:lang w:val="sr-Cyrl-RS"/>
        </w:rPr>
        <w:t xml:space="preserve"> Републици</w:t>
      </w:r>
      <w:r w:rsidR="00D04C50">
        <w:rPr>
          <w:rFonts w:eastAsia="Calibri"/>
          <w:noProof w:val="0"/>
          <w:sz w:val="24"/>
          <w:szCs w:val="24"/>
          <w:lang w:val="sr-Cyrl-RS"/>
        </w:rPr>
        <w:t xml:space="preserve"> Србији.</w:t>
      </w:r>
    </w:p>
    <w:p w14:paraId="47C6EE25" w14:textId="42DE2F94" w:rsidR="003A264C" w:rsidRDefault="003A264C" w:rsidP="00D04C50">
      <w:pPr>
        <w:spacing w:line="259" w:lineRule="auto"/>
        <w:ind w:firstLine="720"/>
        <w:jc w:val="both"/>
        <w:rPr>
          <w:rFonts w:eastAsia="Calibri"/>
          <w:noProof w:val="0"/>
          <w:sz w:val="24"/>
          <w:szCs w:val="24"/>
          <w:lang w:val="sr-Latn-RS"/>
        </w:rPr>
      </w:pPr>
      <w:r>
        <w:rPr>
          <w:rFonts w:eastAsia="Calibri"/>
          <w:noProof w:val="0"/>
          <w:sz w:val="24"/>
          <w:szCs w:val="24"/>
          <w:lang w:val="sr-Cyrl-RS"/>
        </w:rPr>
        <w:t xml:space="preserve">Када је реч о начину плаћања, недостатак поверења српских онлајн купаца долази до изражаја. </w:t>
      </w:r>
      <w:r w:rsidR="004B545C">
        <w:rPr>
          <w:rFonts w:eastAsia="Calibri"/>
          <w:noProof w:val="0"/>
          <w:sz w:val="24"/>
          <w:szCs w:val="24"/>
          <w:lang w:val="sr-Cyrl-RS"/>
        </w:rPr>
        <w:t xml:space="preserve">Према подацима Статиста, </w:t>
      </w:r>
      <w:r>
        <w:rPr>
          <w:rFonts w:eastAsia="Calibri"/>
          <w:noProof w:val="0"/>
          <w:sz w:val="24"/>
          <w:szCs w:val="24"/>
          <w:lang w:val="sr-Cyrl-RS"/>
        </w:rPr>
        <w:t>онлајн транс</w:t>
      </w:r>
      <w:r w:rsidR="00CE2E22">
        <w:rPr>
          <w:rFonts w:eastAsia="Calibri"/>
          <w:noProof w:val="0"/>
          <w:sz w:val="24"/>
          <w:szCs w:val="24"/>
          <w:lang w:val="sr-Cyrl-RS"/>
        </w:rPr>
        <w:t>а</w:t>
      </w:r>
      <w:r>
        <w:rPr>
          <w:rFonts w:eastAsia="Calibri"/>
          <w:noProof w:val="0"/>
          <w:sz w:val="24"/>
          <w:szCs w:val="24"/>
          <w:lang w:val="sr-Cyrl-RS"/>
        </w:rPr>
        <w:t xml:space="preserve">кције </w:t>
      </w:r>
      <w:r w:rsidR="004B545C">
        <w:rPr>
          <w:rFonts w:eastAsia="Calibri"/>
          <w:noProof w:val="0"/>
          <w:sz w:val="24"/>
          <w:szCs w:val="24"/>
          <w:lang w:val="sr-Cyrl-RS"/>
        </w:rPr>
        <w:t xml:space="preserve">се </w:t>
      </w:r>
      <w:r>
        <w:rPr>
          <w:rFonts w:eastAsia="Calibri"/>
          <w:noProof w:val="0"/>
          <w:sz w:val="24"/>
          <w:szCs w:val="24"/>
          <w:lang w:val="sr-Cyrl-RS"/>
        </w:rPr>
        <w:t>у</w:t>
      </w:r>
      <w:r w:rsidR="00242DEB">
        <w:rPr>
          <w:rFonts w:eastAsia="Calibri"/>
          <w:noProof w:val="0"/>
          <w:sz w:val="24"/>
          <w:szCs w:val="24"/>
          <w:lang w:val="en-US"/>
        </w:rPr>
        <w:t xml:space="preserve"> </w:t>
      </w:r>
      <w:r w:rsidR="00242DEB">
        <w:rPr>
          <w:rFonts w:eastAsia="Calibri"/>
          <w:noProof w:val="0"/>
          <w:sz w:val="24"/>
          <w:szCs w:val="24"/>
          <w:lang w:val="sr-Cyrl-RS"/>
        </w:rPr>
        <w:t>Републици</w:t>
      </w:r>
      <w:r>
        <w:rPr>
          <w:rFonts w:eastAsia="Calibri"/>
          <w:noProof w:val="0"/>
          <w:sz w:val="24"/>
          <w:szCs w:val="24"/>
          <w:lang w:val="sr-Cyrl-RS"/>
        </w:rPr>
        <w:t xml:space="preserve"> Србији плаћају готовином по испоруци у 32%</w:t>
      </w:r>
      <w:r w:rsidRPr="003A264C">
        <w:rPr>
          <w:rFonts w:eastAsia="Calibri"/>
          <w:noProof w:val="0"/>
          <w:sz w:val="24"/>
          <w:szCs w:val="24"/>
          <w:lang w:val="sr-Latn-RS"/>
        </w:rPr>
        <w:t xml:space="preserve"> </w:t>
      </w:r>
      <w:r w:rsidR="004202F1">
        <w:rPr>
          <w:rFonts w:eastAsia="Calibri"/>
          <w:noProof w:val="0"/>
          <w:sz w:val="24"/>
          <w:szCs w:val="24"/>
          <w:lang w:val="sr-Cyrl-RS"/>
        </w:rPr>
        <w:t>случаја 2018. године. За поређење, ова цифра у Е</w:t>
      </w:r>
      <w:r w:rsidR="004B545C">
        <w:rPr>
          <w:rFonts w:eastAsia="Calibri"/>
          <w:noProof w:val="0"/>
          <w:sz w:val="24"/>
          <w:szCs w:val="24"/>
          <w:lang w:val="sr-Cyrl-RS"/>
        </w:rPr>
        <w:t>вропској унији износи 9%</w:t>
      </w:r>
      <w:r w:rsidR="004202F1">
        <w:rPr>
          <w:rFonts w:eastAsia="Calibri"/>
          <w:noProof w:val="0"/>
          <w:sz w:val="24"/>
          <w:szCs w:val="24"/>
          <w:lang w:val="sr-Cyrl-RS"/>
        </w:rPr>
        <w:t>.</w:t>
      </w:r>
      <w:r w:rsidRPr="003A264C">
        <w:rPr>
          <w:rFonts w:eastAsia="Calibri"/>
          <w:noProof w:val="0"/>
          <w:sz w:val="24"/>
          <w:szCs w:val="24"/>
          <w:lang w:val="sr-Latn-RS"/>
        </w:rPr>
        <w:t xml:space="preserve"> </w:t>
      </w:r>
      <w:r w:rsidR="00447D2E" w:rsidRPr="00447D2E">
        <w:rPr>
          <w:rFonts w:eastAsia="Calibri"/>
          <w:noProof w:val="0"/>
          <w:sz w:val="24"/>
          <w:szCs w:val="24"/>
          <w:lang w:val="sr-Latn-RS"/>
        </w:rPr>
        <w:t>С друге с</w:t>
      </w:r>
      <w:r w:rsidR="00447D2E">
        <w:rPr>
          <w:rFonts w:eastAsia="Calibri"/>
          <w:noProof w:val="0"/>
          <w:sz w:val="24"/>
          <w:szCs w:val="24"/>
          <w:lang w:val="sr-Latn-RS"/>
        </w:rPr>
        <w:t>тране, употреба картица за плаћање у е-трговини</w:t>
      </w:r>
      <w:r w:rsidR="00447D2E" w:rsidRPr="00447D2E">
        <w:rPr>
          <w:rFonts w:eastAsia="Calibri"/>
          <w:noProof w:val="0"/>
          <w:sz w:val="24"/>
          <w:szCs w:val="24"/>
          <w:lang w:val="sr-Latn-RS"/>
        </w:rPr>
        <w:t xml:space="preserve"> је значајно нижа у </w:t>
      </w:r>
      <w:r w:rsidR="00931044">
        <w:rPr>
          <w:rFonts w:eastAsia="Calibri"/>
          <w:noProof w:val="0"/>
          <w:sz w:val="24"/>
          <w:szCs w:val="24"/>
          <w:lang w:val="sr-Cyrl-RS"/>
        </w:rPr>
        <w:t xml:space="preserve">Републици </w:t>
      </w:r>
      <w:r w:rsidR="00447D2E" w:rsidRPr="00447D2E">
        <w:rPr>
          <w:rFonts w:eastAsia="Calibri"/>
          <w:noProof w:val="0"/>
          <w:sz w:val="24"/>
          <w:szCs w:val="24"/>
          <w:lang w:val="sr-Latn-RS"/>
        </w:rPr>
        <w:t>Србији (15%) него у Е</w:t>
      </w:r>
      <w:r w:rsidR="007911C5">
        <w:rPr>
          <w:rFonts w:eastAsia="Calibri"/>
          <w:noProof w:val="0"/>
          <w:sz w:val="24"/>
          <w:szCs w:val="24"/>
          <w:lang w:val="sr-Cyrl-RS"/>
        </w:rPr>
        <w:t>вропској унији</w:t>
      </w:r>
      <w:r w:rsidR="00447D2E" w:rsidRPr="00447D2E">
        <w:rPr>
          <w:rFonts w:eastAsia="Calibri"/>
          <w:noProof w:val="0"/>
          <w:sz w:val="24"/>
          <w:szCs w:val="24"/>
          <w:lang w:val="sr-Latn-RS"/>
        </w:rPr>
        <w:t xml:space="preserve"> (41%), што показује да купци у </w:t>
      </w:r>
      <w:r w:rsidR="00931044">
        <w:rPr>
          <w:rFonts w:eastAsia="Calibri"/>
          <w:noProof w:val="0"/>
          <w:sz w:val="24"/>
          <w:szCs w:val="24"/>
          <w:lang w:val="sr-Cyrl-RS"/>
        </w:rPr>
        <w:t xml:space="preserve">Републици </w:t>
      </w:r>
      <w:r w:rsidR="00447D2E" w:rsidRPr="00447D2E">
        <w:rPr>
          <w:rFonts w:eastAsia="Calibri"/>
          <w:noProof w:val="0"/>
          <w:sz w:val="24"/>
          <w:szCs w:val="24"/>
          <w:lang w:val="sr-Latn-RS"/>
        </w:rPr>
        <w:t>Србији нису вољни да дају своје личне податке на интернету, посебно финансијске. Ово је значајна бихевиорална препрека која значајно смањује потенцијал е-трговине, посебно у смислу развоја сложенијих безготовинских форми.</w:t>
      </w:r>
      <w:r w:rsidR="00447D2E">
        <w:rPr>
          <w:rStyle w:val="FootnoteReference"/>
          <w:rFonts w:eastAsia="Calibri"/>
          <w:noProof w:val="0"/>
          <w:sz w:val="24"/>
          <w:szCs w:val="24"/>
          <w:lang w:val="sr-Latn-RS"/>
        </w:rPr>
        <w:footnoteReference w:id="4"/>
      </w:r>
    </w:p>
    <w:p w14:paraId="359C0387" w14:textId="49E6AD9D" w:rsidR="006321A6" w:rsidRDefault="006321A6" w:rsidP="00D04C50">
      <w:pPr>
        <w:spacing w:line="259" w:lineRule="auto"/>
        <w:ind w:firstLine="720"/>
        <w:jc w:val="both"/>
        <w:rPr>
          <w:rFonts w:eastAsia="Calibri"/>
          <w:noProof w:val="0"/>
          <w:sz w:val="24"/>
          <w:szCs w:val="24"/>
          <w:lang w:val="sr-Latn-RS"/>
        </w:rPr>
      </w:pPr>
    </w:p>
    <w:p w14:paraId="0635CFF6" w14:textId="72EDA9A3" w:rsidR="00FF07C7" w:rsidRDefault="00FF07C7" w:rsidP="00955448">
      <w:pPr>
        <w:spacing w:line="259" w:lineRule="auto"/>
        <w:jc w:val="both"/>
        <w:rPr>
          <w:rFonts w:eastAsia="Calibri"/>
          <w:i/>
          <w:noProof w:val="0"/>
          <w:sz w:val="20"/>
          <w:szCs w:val="20"/>
          <w:lang w:val="sr-Cyrl-RS"/>
        </w:rPr>
      </w:pPr>
    </w:p>
    <w:p w14:paraId="4CF814C4" w14:textId="77777777" w:rsidR="00195B01" w:rsidRDefault="00195B01">
      <w:pPr>
        <w:rPr>
          <w:rFonts w:eastAsia="Calibri"/>
          <w:i/>
          <w:noProof w:val="0"/>
          <w:sz w:val="20"/>
          <w:szCs w:val="20"/>
          <w:lang w:val="sr-Cyrl-RS"/>
        </w:rPr>
      </w:pPr>
      <w:r>
        <w:rPr>
          <w:rFonts w:eastAsia="Calibri"/>
          <w:i/>
          <w:noProof w:val="0"/>
          <w:sz w:val="20"/>
          <w:szCs w:val="20"/>
          <w:lang w:val="sr-Cyrl-RS"/>
        </w:rPr>
        <w:br w:type="page"/>
      </w:r>
    </w:p>
    <w:p w14:paraId="47CEBEF8" w14:textId="5EF1C7AC" w:rsidR="003A264C" w:rsidRPr="00386819" w:rsidRDefault="00447D2E" w:rsidP="00955448">
      <w:pPr>
        <w:spacing w:line="259" w:lineRule="auto"/>
        <w:jc w:val="both"/>
        <w:rPr>
          <w:rFonts w:eastAsia="Calibri"/>
          <w:i/>
          <w:noProof w:val="0"/>
          <w:sz w:val="20"/>
          <w:szCs w:val="20"/>
          <w:lang w:val="sr-Cyrl-RS"/>
        </w:rPr>
      </w:pPr>
      <w:r w:rsidRPr="00386819">
        <w:rPr>
          <w:rFonts w:eastAsia="Calibri"/>
          <w:i/>
          <w:noProof w:val="0"/>
          <w:sz w:val="20"/>
          <w:szCs w:val="20"/>
          <w:lang w:val="sr-Cyrl-RS"/>
        </w:rPr>
        <w:t>Слика 1: С</w:t>
      </w:r>
      <w:r w:rsidR="004B545C" w:rsidRPr="00386819">
        <w:rPr>
          <w:rFonts w:eastAsia="Calibri"/>
          <w:i/>
          <w:noProof w:val="0"/>
          <w:sz w:val="20"/>
          <w:szCs w:val="20"/>
          <w:lang w:val="sr-Cyrl-RS"/>
        </w:rPr>
        <w:t xml:space="preserve">редства плаћања за </w:t>
      </w:r>
      <w:r w:rsidR="0032736B" w:rsidRPr="00386819">
        <w:rPr>
          <w:rFonts w:eastAsia="Calibri"/>
          <w:i/>
          <w:noProof w:val="0"/>
          <w:sz w:val="20"/>
          <w:szCs w:val="20"/>
          <w:lang w:val="sr-Cyrl-RS"/>
        </w:rPr>
        <w:t>транса</w:t>
      </w:r>
      <w:r w:rsidR="004B545C" w:rsidRPr="00386819">
        <w:rPr>
          <w:rFonts w:eastAsia="Calibri"/>
          <w:i/>
          <w:noProof w:val="0"/>
          <w:sz w:val="20"/>
          <w:szCs w:val="20"/>
          <w:lang w:val="sr-Cyrl-RS"/>
        </w:rPr>
        <w:t>к</w:t>
      </w:r>
      <w:r w:rsidR="0032736B" w:rsidRPr="00386819">
        <w:rPr>
          <w:rFonts w:eastAsia="Calibri"/>
          <w:i/>
          <w:noProof w:val="0"/>
          <w:sz w:val="20"/>
          <w:szCs w:val="20"/>
          <w:lang w:val="sr-Cyrl-RS"/>
        </w:rPr>
        <w:t>ц</w:t>
      </w:r>
      <w:r w:rsidR="004B545C" w:rsidRPr="00386819">
        <w:rPr>
          <w:rFonts w:eastAsia="Calibri"/>
          <w:i/>
          <w:noProof w:val="0"/>
          <w:sz w:val="20"/>
          <w:szCs w:val="20"/>
          <w:lang w:val="sr-Cyrl-RS"/>
        </w:rPr>
        <w:t>ије</w:t>
      </w:r>
      <w:r w:rsidR="00386819" w:rsidRPr="00386819">
        <w:rPr>
          <w:rFonts w:eastAsia="Calibri"/>
          <w:i/>
          <w:noProof w:val="0"/>
          <w:sz w:val="20"/>
          <w:szCs w:val="20"/>
          <w:lang w:val="sr-Cyrl-RS"/>
        </w:rPr>
        <w:t xml:space="preserve"> у е-трговини</w:t>
      </w:r>
      <w:r w:rsidR="004B545C" w:rsidRPr="00386819">
        <w:rPr>
          <w:rFonts w:eastAsia="Calibri"/>
          <w:i/>
          <w:noProof w:val="0"/>
          <w:sz w:val="20"/>
          <w:szCs w:val="20"/>
          <w:lang w:val="sr-Cyrl-RS"/>
        </w:rPr>
        <w:t xml:space="preserve"> у </w:t>
      </w:r>
      <w:r w:rsidR="00A65506">
        <w:rPr>
          <w:rFonts w:eastAsia="Calibri"/>
          <w:i/>
          <w:noProof w:val="0"/>
          <w:sz w:val="20"/>
          <w:szCs w:val="20"/>
          <w:lang w:val="sr-Cyrl-RS"/>
        </w:rPr>
        <w:t xml:space="preserve">Републици </w:t>
      </w:r>
      <w:r w:rsidR="004B545C" w:rsidRPr="00386819">
        <w:rPr>
          <w:rFonts w:eastAsia="Calibri"/>
          <w:i/>
          <w:noProof w:val="0"/>
          <w:sz w:val="20"/>
          <w:szCs w:val="20"/>
          <w:lang w:val="sr-Cyrl-RS"/>
        </w:rPr>
        <w:t>С</w:t>
      </w:r>
      <w:r w:rsidR="0032736B" w:rsidRPr="00386819">
        <w:rPr>
          <w:rFonts w:eastAsia="Calibri"/>
          <w:i/>
          <w:noProof w:val="0"/>
          <w:sz w:val="20"/>
          <w:szCs w:val="20"/>
          <w:lang w:val="sr-Cyrl-RS"/>
        </w:rPr>
        <w:t>рбији са пројекцијама</w:t>
      </w:r>
      <w:r w:rsidR="00386819" w:rsidRPr="00386819">
        <w:rPr>
          <w:rFonts w:eastAsia="Calibri"/>
          <w:i/>
          <w:noProof w:val="0"/>
          <w:sz w:val="20"/>
          <w:szCs w:val="20"/>
          <w:lang w:val="sr-Cyrl-RS"/>
        </w:rPr>
        <w:t xml:space="preserve"> за период 2019-2023, искључујући Б2Б транскације (2018)</w:t>
      </w:r>
    </w:p>
    <w:p w14:paraId="46170485" w14:textId="72577177" w:rsidR="003A264C" w:rsidRDefault="003A264C" w:rsidP="00955448">
      <w:pPr>
        <w:spacing w:line="259" w:lineRule="auto"/>
        <w:jc w:val="both"/>
        <w:rPr>
          <w:rFonts w:eastAsia="Calibri"/>
          <w:noProof w:val="0"/>
          <w:sz w:val="24"/>
          <w:szCs w:val="24"/>
          <w:lang w:val="sr-Cyrl-RS"/>
        </w:rPr>
      </w:pPr>
    </w:p>
    <w:p w14:paraId="1FA8E92E" w14:textId="607DD206" w:rsidR="00977957" w:rsidRDefault="00977957" w:rsidP="00977957">
      <w:pPr>
        <w:spacing w:line="259" w:lineRule="auto"/>
        <w:jc w:val="center"/>
        <w:rPr>
          <w:rFonts w:eastAsia="Calibri"/>
          <w:noProof w:val="0"/>
          <w:sz w:val="24"/>
          <w:szCs w:val="24"/>
          <w:lang w:val="sr-Cyrl-RS"/>
        </w:rPr>
      </w:pPr>
      <w:r>
        <w:rPr>
          <w:lang w:val="en-US"/>
        </w:rPr>
        <w:drawing>
          <wp:inline distT="0" distB="0" distL="0" distR="0" wp14:anchorId="55EF291D" wp14:editId="53091DD1">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54E5AA" w14:textId="60D4C4F8" w:rsidR="00977957" w:rsidRPr="006321A6" w:rsidRDefault="00977957" w:rsidP="00977957">
      <w:pPr>
        <w:pStyle w:val="Caption"/>
        <w:jc w:val="center"/>
        <w:rPr>
          <w:rFonts w:ascii="Times New Roman" w:hAnsi="Times New Roman" w:cs="Times New Roman"/>
          <w:color w:val="auto"/>
          <w:sz w:val="24"/>
          <w:szCs w:val="24"/>
        </w:rPr>
      </w:pPr>
      <w:r w:rsidRPr="006321A6">
        <w:rPr>
          <w:rFonts w:ascii="Times New Roman" w:hAnsi="Times New Roman" w:cs="Times New Roman"/>
          <w:color w:val="auto"/>
          <w:lang w:val="sr-Cyrl-RS"/>
        </w:rPr>
        <w:t>Извор</w:t>
      </w:r>
      <w:r w:rsidRPr="006321A6">
        <w:rPr>
          <w:rFonts w:ascii="Times New Roman" w:hAnsi="Times New Roman" w:cs="Times New Roman"/>
          <w:color w:val="auto"/>
        </w:rPr>
        <w:t xml:space="preserve">: </w:t>
      </w:r>
      <w:hyperlink r:id="rId9" w:history="1">
        <w:r w:rsidRPr="006321A6">
          <w:rPr>
            <w:rStyle w:val="Hyperlink"/>
            <w:rFonts w:ascii="Times New Roman" w:hAnsi="Times New Roman" w:cs="Times New Roman"/>
            <w:color w:val="auto"/>
          </w:rPr>
          <w:t>https://www.statista.com/outlook/243/150/ecommerce/serbia</w:t>
        </w:r>
      </w:hyperlink>
      <w:r w:rsidRPr="006321A6">
        <w:rPr>
          <w:rFonts w:ascii="Times New Roman" w:hAnsi="Times New Roman" w:cs="Times New Roman"/>
          <w:color w:val="auto"/>
        </w:rPr>
        <w:t xml:space="preserve">  (7.1. 2019.)</w:t>
      </w:r>
    </w:p>
    <w:p w14:paraId="13F3386E" w14:textId="77777777" w:rsidR="00D67413" w:rsidRDefault="00D67413" w:rsidP="009B7607">
      <w:pPr>
        <w:spacing w:line="259" w:lineRule="auto"/>
        <w:ind w:firstLine="720"/>
        <w:jc w:val="both"/>
        <w:rPr>
          <w:rFonts w:eastAsia="Calibri"/>
          <w:noProof w:val="0"/>
          <w:sz w:val="24"/>
          <w:szCs w:val="24"/>
          <w:lang w:val="sr-Cyrl-RS"/>
        </w:rPr>
      </w:pPr>
    </w:p>
    <w:p w14:paraId="275882E9" w14:textId="3DDF4066" w:rsidR="00CE2E22" w:rsidRDefault="00896D45" w:rsidP="009B7607">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Упркос сталном расту електронске </w:t>
      </w:r>
      <w:r w:rsidR="00955448" w:rsidRPr="00955448">
        <w:rPr>
          <w:rFonts w:eastAsia="Calibri"/>
          <w:noProof w:val="0"/>
          <w:sz w:val="24"/>
          <w:szCs w:val="24"/>
          <w:lang w:val="sr-Cyrl-RS"/>
        </w:rPr>
        <w:t>трговине у</w:t>
      </w:r>
      <w:r w:rsidR="00632270">
        <w:rPr>
          <w:rFonts w:eastAsia="Calibri"/>
          <w:noProof w:val="0"/>
          <w:sz w:val="24"/>
          <w:szCs w:val="24"/>
          <w:lang w:val="sr-Cyrl-RS"/>
        </w:rPr>
        <w:t xml:space="preserve"> Републици</w:t>
      </w:r>
      <w:r w:rsidR="00955448" w:rsidRPr="00955448">
        <w:rPr>
          <w:rFonts w:eastAsia="Calibri"/>
          <w:noProof w:val="0"/>
          <w:sz w:val="24"/>
          <w:szCs w:val="24"/>
          <w:lang w:val="sr-Cyrl-RS"/>
        </w:rPr>
        <w:t xml:space="preserve"> Србији, и даље постоје значајни изазови и проблеми у погледу дубљег усвајања и коришћења </w:t>
      </w:r>
      <w:r>
        <w:rPr>
          <w:rFonts w:eastAsia="Calibri"/>
          <w:noProof w:val="0"/>
          <w:sz w:val="24"/>
          <w:szCs w:val="24"/>
          <w:lang w:val="sr-Cyrl-RS"/>
        </w:rPr>
        <w:t>овог модела</w:t>
      </w:r>
      <w:r w:rsidR="00955448" w:rsidRPr="00955448">
        <w:rPr>
          <w:rFonts w:eastAsia="Calibri"/>
          <w:noProof w:val="0"/>
          <w:sz w:val="24"/>
          <w:szCs w:val="24"/>
          <w:lang w:val="sr-Cyrl-RS"/>
        </w:rPr>
        <w:t xml:space="preserve"> трговине. </w:t>
      </w:r>
    </w:p>
    <w:p w14:paraId="56C833A0" w14:textId="1E76A83C" w:rsidR="00955448" w:rsidRPr="00955448" w:rsidRDefault="00743D31" w:rsidP="00D4739C">
      <w:pPr>
        <w:spacing w:line="259" w:lineRule="auto"/>
        <w:ind w:firstLine="720"/>
        <w:jc w:val="both"/>
        <w:rPr>
          <w:rFonts w:eastAsia="Calibri"/>
          <w:noProof w:val="0"/>
          <w:sz w:val="24"/>
          <w:szCs w:val="24"/>
          <w:lang w:val="sr-Cyrl-RS"/>
        </w:rPr>
      </w:pPr>
      <w:r w:rsidRPr="00743D31">
        <w:rPr>
          <w:rFonts w:eastAsia="Calibri"/>
          <w:noProof w:val="0"/>
          <w:sz w:val="24"/>
          <w:szCs w:val="24"/>
          <w:lang w:val="sr-Cyrl-RS"/>
        </w:rPr>
        <w:t>У оквиру пројекта „Јачање електрон</w:t>
      </w:r>
      <w:r w:rsidR="007D0C78">
        <w:rPr>
          <w:rFonts w:eastAsia="Calibri"/>
          <w:noProof w:val="0"/>
          <w:sz w:val="24"/>
          <w:szCs w:val="24"/>
          <w:lang w:val="sr-Cyrl-RS"/>
        </w:rPr>
        <w:t>ске трговине у Републици Србији</w:t>
      </w:r>
      <w:r w:rsidR="007D0C78">
        <w:rPr>
          <w:rFonts w:eastAsia="Calibri"/>
          <w:bCs/>
          <w:noProof w:val="0"/>
          <w:sz w:val="24"/>
          <w:szCs w:val="24"/>
        </w:rPr>
        <w:t>”</w:t>
      </w:r>
      <w:r w:rsidR="00CE2E22">
        <w:rPr>
          <w:rFonts w:eastAsia="Calibri"/>
          <w:noProof w:val="0"/>
          <w:sz w:val="24"/>
          <w:szCs w:val="24"/>
          <w:lang w:val="sr-Cyrl-RS"/>
        </w:rPr>
        <w:t xml:space="preserve"> који Министарство трговине, туризма и телекомуникација реализује у сарадњи са </w:t>
      </w:r>
      <w:r w:rsidR="00D67413">
        <w:rPr>
          <w:rFonts w:eastAsia="Calibri"/>
          <w:noProof w:val="0"/>
          <w:sz w:val="24"/>
          <w:szCs w:val="24"/>
          <w:lang w:val="sr-Cyrl-RS"/>
        </w:rPr>
        <w:t>Америчком агенцијом за међународни развој Пројекат сарадње за економски развој (</w:t>
      </w:r>
      <w:r w:rsidR="00CE2E22" w:rsidRPr="00743D31">
        <w:rPr>
          <w:rFonts w:eastAsia="Calibri"/>
          <w:noProof w:val="0"/>
          <w:sz w:val="24"/>
          <w:szCs w:val="24"/>
          <w:lang w:val="sr-Cyrl-RS"/>
        </w:rPr>
        <w:t>USAID CFG</w:t>
      </w:r>
      <w:r w:rsidR="00D67413">
        <w:rPr>
          <w:rFonts w:eastAsia="Calibri"/>
          <w:noProof w:val="0"/>
          <w:sz w:val="24"/>
          <w:szCs w:val="24"/>
          <w:lang w:val="sr-Cyrl-RS"/>
        </w:rPr>
        <w:t>)</w:t>
      </w:r>
      <w:r w:rsidR="00CE2E22">
        <w:rPr>
          <w:rFonts w:eastAsia="Calibri"/>
          <w:noProof w:val="0"/>
          <w:sz w:val="24"/>
          <w:szCs w:val="24"/>
          <w:lang w:val="sr-Cyrl-RS"/>
        </w:rPr>
        <w:t>, спроведена је</w:t>
      </w:r>
      <w:r w:rsidR="00CE2E22" w:rsidRPr="00743D31">
        <w:rPr>
          <w:rFonts w:eastAsia="Calibri"/>
          <w:noProof w:val="0"/>
          <w:sz w:val="24"/>
          <w:szCs w:val="24"/>
          <w:lang w:val="sr-Cyrl-RS"/>
        </w:rPr>
        <w:t xml:space="preserve"> </w:t>
      </w:r>
      <w:r w:rsidRPr="00743D31">
        <w:rPr>
          <w:rFonts w:eastAsia="Calibri"/>
          <w:noProof w:val="0"/>
          <w:sz w:val="24"/>
          <w:szCs w:val="24"/>
          <w:lang w:val="sr-Cyrl-RS"/>
        </w:rPr>
        <w:t>ex ante анализа коју чине Уводна студија и Истраживање о стању електронске трговине у Републици Србији са анализом резултата. У оквиру овог истраживања спроведена су 22 дубинска интервјуа са представницима релевантних институција и привреде и анкетирање 150 привредних субјеката који обављају интернет трг</w:t>
      </w:r>
      <w:r w:rsidR="00AA7E3E">
        <w:rPr>
          <w:rFonts w:eastAsia="Calibri"/>
          <w:noProof w:val="0"/>
          <w:sz w:val="24"/>
          <w:szCs w:val="24"/>
          <w:lang w:val="sr-Cyrl-RS"/>
        </w:rPr>
        <w:t>овину и 1000 интернет корисника. Ово истраживање имало је за циљ</w:t>
      </w:r>
      <w:r w:rsidRPr="00743D31">
        <w:rPr>
          <w:rFonts w:eastAsia="Calibri"/>
          <w:noProof w:val="0"/>
          <w:sz w:val="24"/>
          <w:szCs w:val="24"/>
          <w:lang w:val="sr-Cyrl-RS"/>
        </w:rPr>
        <w:t xml:space="preserve"> </w:t>
      </w:r>
      <w:r w:rsidR="00955448" w:rsidRPr="00955448">
        <w:rPr>
          <w:rFonts w:eastAsia="Calibri"/>
          <w:noProof w:val="0"/>
          <w:sz w:val="24"/>
          <w:szCs w:val="24"/>
          <w:lang w:val="sr-Cyrl-RS"/>
        </w:rPr>
        <w:t>испитивањ</w:t>
      </w:r>
      <w:r w:rsidR="00C22CC7">
        <w:rPr>
          <w:rFonts w:eastAsia="Calibri"/>
          <w:noProof w:val="0"/>
          <w:sz w:val="24"/>
          <w:szCs w:val="24"/>
          <w:lang w:val="sr-Cyrl-RS"/>
        </w:rPr>
        <w:t>е</w:t>
      </w:r>
      <w:r w:rsidR="00955448" w:rsidRPr="00955448">
        <w:rPr>
          <w:rFonts w:eastAsia="Calibri"/>
          <w:noProof w:val="0"/>
          <w:sz w:val="24"/>
          <w:szCs w:val="24"/>
          <w:lang w:val="sr-Cyrl-RS"/>
        </w:rPr>
        <w:t xml:space="preserve"> тренутног нивоа развоја е-трговине у</w:t>
      </w:r>
      <w:r w:rsidR="005A43B4">
        <w:rPr>
          <w:rFonts w:eastAsia="Calibri"/>
          <w:noProof w:val="0"/>
          <w:sz w:val="24"/>
          <w:szCs w:val="24"/>
          <w:lang w:val="sr-Cyrl-RS"/>
        </w:rPr>
        <w:t xml:space="preserve"> Републици</w:t>
      </w:r>
      <w:r w:rsidR="00955448" w:rsidRPr="00955448">
        <w:rPr>
          <w:rFonts w:eastAsia="Calibri"/>
          <w:noProof w:val="0"/>
          <w:sz w:val="24"/>
          <w:szCs w:val="24"/>
          <w:lang w:val="sr-Cyrl-RS"/>
        </w:rPr>
        <w:t xml:space="preserve"> Србији, утврђивања кључних баријера у </w:t>
      </w:r>
      <w:r w:rsidR="00C22CC7">
        <w:rPr>
          <w:rFonts w:eastAsia="Calibri"/>
          <w:noProof w:val="0"/>
          <w:sz w:val="24"/>
          <w:szCs w:val="24"/>
          <w:lang w:val="sr-Cyrl-RS"/>
        </w:rPr>
        <w:t xml:space="preserve">њеном даљем </w:t>
      </w:r>
      <w:r w:rsidR="00955448" w:rsidRPr="00955448">
        <w:rPr>
          <w:rFonts w:eastAsia="Calibri"/>
          <w:noProof w:val="0"/>
          <w:sz w:val="24"/>
          <w:szCs w:val="24"/>
          <w:lang w:val="sr-Cyrl-RS"/>
        </w:rPr>
        <w:t xml:space="preserve">развоју </w:t>
      </w:r>
      <w:r w:rsidR="00C22CC7">
        <w:rPr>
          <w:rFonts w:eastAsia="Calibri"/>
          <w:noProof w:val="0"/>
          <w:sz w:val="24"/>
          <w:szCs w:val="24"/>
          <w:lang w:val="sr-Cyrl-RS"/>
        </w:rPr>
        <w:t xml:space="preserve">и </w:t>
      </w:r>
      <w:r w:rsidR="00955448" w:rsidRPr="00955448">
        <w:rPr>
          <w:rFonts w:eastAsia="Calibri"/>
          <w:noProof w:val="0"/>
          <w:sz w:val="24"/>
          <w:szCs w:val="24"/>
          <w:lang w:val="sr-Cyrl-RS"/>
        </w:rPr>
        <w:t>начина успешног превазилажења тих баријера, као и ојачавање е-трго</w:t>
      </w:r>
      <w:r w:rsidR="00896D45">
        <w:rPr>
          <w:rFonts w:eastAsia="Calibri"/>
          <w:noProof w:val="0"/>
          <w:sz w:val="24"/>
          <w:szCs w:val="24"/>
          <w:lang w:val="sr-Cyrl-RS"/>
        </w:rPr>
        <w:t>вине, посебно када су у питању микро</w:t>
      </w:r>
      <w:r w:rsidR="00D250B0">
        <w:rPr>
          <w:rFonts w:eastAsia="Calibri"/>
          <w:noProof w:val="0"/>
          <w:sz w:val="24"/>
          <w:szCs w:val="24"/>
          <w:lang w:val="sr-Cyrl-RS"/>
        </w:rPr>
        <w:t>,</w:t>
      </w:r>
      <w:r w:rsidR="00896D45">
        <w:rPr>
          <w:rFonts w:eastAsia="Calibri"/>
          <w:noProof w:val="0"/>
          <w:sz w:val="24"/>
          <w:szCs w:val="24"/>
          <w:lang w:val="sr-Cyrl-RS"/>
        </w:rPr>
        <w:t xml:space="preserve"> </w:t>
      </w:r>
      <w:r w:rsidR="00D250B0">
        <w:rPr>
          <w:rFonts w:eastAsia="Calibri"/>
          <w:noProof w:val="0"/>
          <w:sz w:val="24"/>
          <w:szCs w:val="24"/>
          <w:lang w:val="sr-Cyrl-RS"/>
        </w:rPr>
        <w:t xml:space="preserve">мала </w:t>
      </w:r>
      <w:r w:rsidR="00896D45">
        <w:rPr>
          <w:rFonts w:eastAsia="Calibri"/>
          <w:noProof w:val="0"/>
          <w:sz w:val="24"/>
          <w:szCs w:val="24"/>
          <w:lang w:val="sr-Cyrl-RS"/>
        </w:rPr>
        <w:t xml:space="preserve">и средња предузећа </w:t>
      </w:r>
      <w:r w:rsidR="00955448" w:rsidRPr="00955448">
        <w:rPr>
          <w:rFonts w:eastAsia="Calibri"/>
          <w:noProof w:val="0"/>
          <w:sz w:val="24"/>
          <w:szCs w:val="24"/>
          <w:lang w:val="sr-Cyrl-RS"/>
        </w:rPr>
        <w:t xml:space="preserve">и учешће женске популације у обављању електронске трговине. У оквиру </w:t>
      </w:r>
      <w:r w:rsidR="00AA7E3E">
        <w:rPr>
          <w:rFonts w:eastAsia="Calibri"/>
          <w:noProof w:val="0"/>
          <w:sz w:val="24"/>
          <w:szCs w:val="24"/>
          <w:lang w:val="sr-Cyrl-RS"/>
        </w:rPr>
        <w:t>наведеног</w:t>
      </w:r>
      <w:r w:rsidR="00955448" w:rsidRPr="00955448">
        <w:rPr>
          <w:rFonts w:eastAsia="Calibri"/>
          <w:noProof w:val="0"/>
          <w:sz w:val="24"/>
          <w:szCs w:val="24"/>
          <w:lang w:val="sr-Cyrl-RS"/>
        </w:rPr>
        <w:t xml:space="preserve"> истраживања спроведено је:</w:t>
      </w:r>
    </w:p>
    <w:p w14:paraId="6C488C93" w14:textId="28126EC8" w:rsidR="00955448" w:rsidRPr="00955448" w:rsidRDefault="00677D0C" w:rsidP="009B7607">
      <w:pPr>
        <w:spacing w:line="259" w:lineRule="auto"/>
        <w:ind w:firstLine="720"/>
        <w:jc w:val="both"/>
        <w:rPr>
          <w:rFonts w:eastAsia="Calibri"/>
          <w:noProof w:val="0"/>
          <w:sz w:val="24"/>
          <w:szCs w:val="24"/>
          <w:lang w:val="sr-Cyrl-RS"/>
        </w:rPr>
      </w:pPr>
      <w:r>
        <w:rPr>
          <w:rFonts w:eastAsia="Calibri"/>
          <w:i/>
          <w:noProof w:val="0"/>
          <w:sz w:val="24"/>
          <w:szCs w:val="24"/>
          <w:lang w:val="sr-Cyrl-RS"/>
        </w:rPr>
        <w:t>1.</w:t>
      </w:r>
      <w:r w:rsidR="00F502EA">
        <w:rPr>
          <w:rFonts w:eastAsia="Calibri"/>
          <w:i/>
          <w:noProof w:val="0"/>
          <w:sz w:val="24"/>
          <w:szCs w:val="24"/>
          <w:lang w:val="sr-Cyrl-RS"/>
        </w:rPr>
        <w:t xml:space="preserve"> </w:t>
      </w:r>
      <w:r w:rsidR="00955448" w:rsidRPr="009718DA">
        <w:rPr>
          <w:rFonts w:eastAsia="Calibri"/>
          <w:i/>
          <w:noProof w:val="0"/>
          <w:sz w:val="24"/>
          <w:szCs w:val="24"/>
          <w:lang w:val="sr-Cyrl-RS"/>
        </w:rPr>
        <w:t>Деск истраживање</w:t>
      </w:r>
      <w:r w:rsidR="006321A6">
        <w:rPr>
          <w:rFonts w:eastAsia="Calibri"/>
          <w:noProof w:val="0"/>
          <w:sz w:val="24"/>
          <w:szCs w:val="24"/>
          <w:lang w:val="sr-Cyrl-RS"/>
        </w:rPr>
        <w:t xml:space="preserve"> у оквиру којег су проучена</w:t>
      </w:r>
      <w:r w:rsidR="00C22CC7">
        <w:rPr>
          <w:rFonts w:eastAsia="Calibri"/>
          <w:noProof w:val="0"/>
          <w:sz w:val="24"/>
          <w:szCs w:val="24"/>
          <w:lang w:val="sr-Cyrl-RS"/>
        </w:rPr>
        <w:t xml:space="preserve"> и анализирана </w:t>
      </w:r>
      <w:r w:rsidR="00955448" w:rsidRPr="00955448">
        <w:rPr>
          <w:rFonts w:eastAsia="Calibri"/>
          <w:noProof w:val="0"/>
          <w:sz w:val="24"/>
          <w:szCs w:val="24"/>
          <w:lang w:val="sr-Cyrl-RS"/>
        </w:rPr>
        <w:t xml:space="preserve">објављена истраживања о е-трговини од стране академске заједнице, владиних и невладиних институција, као и приватног сектора. Деск истраживање је обухватало и </w:t>
      </w:r>
      <w:r w:rsidR="00C22CC7">
        <w:rPr>
          <w:rFonts w:eastAsia="Calibri"/>
          <w:noProof w:val="0"/>
          <w:sz w:val="24"/>
          <w:szCs w:val="24"/>
          <w:lang w:val="sr-Cyrl-RS"/>
        </w:rPr>
        <w:t xml:space="preserve">системску </w:t>
      </w:r>
      <w:r w:rsidR="00955448" w:rsidRPr="00955448">
        <w:rPr>
          <w:rFonts w:eastAsia="Calibri"/>
          <w:noProof w:val="0"/>
          <w:sz w:val="24"/>
          <w:szCs w:val="24"/>
          <w:lang w:val="sr-Cyrl-RS"/>
        </w:rPr>
        <w:t>анализу научних чланака, књига и студија у области е-трговине, стратегије развоја и др</w:t>
      </w:r>
      <w:r w:rsidR="00C22CC7">
        <w:rPr>
          <w:rFonts w:eastAsia="Calibri"/>
          <w:noProof w:val="0"/>
          <w:sz w:val="24"/>
          <w:szCs w:val="24"/>
          <w:lang w:val="sr-Cyrl-RS"/>
        </w:rPr>
        <w:t>угих релевантних докумената</w:t>
      </w:r>
      <w:r w:rsidR="00955448" w:rsidRPr="00955448">
        <w:rPr>
          <w:rFonts w:eastAsia="Calibri"/>
          <w:noProof w:val="0"/>
          <w:sz w:val="24"/>
          <w:szCs w:val="24"/>
          <w:lang w:val="sr-Cyrl-RS"/>
        </w:rPr>
        <w:t>. Прикупљани су и анализира</w:t>
      </w:r>
      <w:r w:rsidR="00C22CC7">
        <w:rPr>
          <w:rFonts w:eastAsia="Calibri"/>
          <w:noProof w:val="0"/>
          <w:sz w:val="24"/>
          <w:szCs w:val="24"/>
          <w:lang w:val="sr-Cyrl-RS"/>
        </w:rPr>
        <w:t>ни постојећи статистички подаци.</w:t>
      </w:r>
    </w:p>
    <w:p w14:paraId="2E1D7264" w14:textId="76488B47" w:rsidR="00955448" w:rsidRPr="00955448" w:rsidRDefault="00677D0C" w:rsidP="009B7607">
      <w:pPr>
        <w:spacing w:line="259" w:lineRule="auto"/>
        <w:ind w:firstLine="720"/>
        <w:jc w:val="both"/>
        <w:rPr>
          <w:rFonts w:eastAsia="Calibri"/>
          <w:noProof w:val="0"/>
          <w:sz w:val="24"/>
          <w:szCs w:val="24"/>
          <w:lang w:val="sr-Cyrl-RS"/>
        </w:rPr>
      </w:pPr>
      <w:r>
        <w:rPr>
          <w:rFonts w:eastAsia="Calibri"/>
          <w:i/>
          <w:noProof w:val="0"/>
          <w:sz w:val="24"/>
          <w:szCs w:val="24"/>
          <w:lang w:val="sr-Cyrl-RS"/>
        </w:rPr>
        <w:t>2.</w:t>
      </w:r>
      <w:r w:rsidR="00F502EA">
        <w:rPr>
          <w:rFonts w:eastAsia="Calibri"/>
          <w:i/>
          <w:noProof w:val="0"/>
          <w:sz w:val="24"/>
          <w:szCs w:val="24"/>
          <w:lang w:val="sr-Cyrl-RS"/>
        </w:rPr>
        <w:t xml:space="preserve"> </w:t>
      </w:r>
      <w:r w:rsidR="00955448" w:rsidRPr="009718DA">
        <w:rPr>
          <w:rFonts w:eastAsia="Calibri"/>
          <w:i/>
          <w:noProof w:val="0"/>
          <w:sz w:val="24"/>
          <w:szCs w:val="24"/>
          <w:lang w:val="sr-Cyrl-RS"/>
        </w:rPr>
        <w:t xml:space="preserve">Дубински интервјуи са главним </w:t>
      </w:r>
      <w:r w:rsidR="007206DE" w:rsidRPr="009718DA">
        <w:rPr>
          <w:rFonts w:eastAsia="Calibri"/>
          <w:i/>
          <w:noProof w:val="0"/>
          <w:sz w:val="24"/>
          <w:szCs w:val="24"/>
          <w:lang w:val="sr-Cyrl-RS"/>
        </w:rPr>
        <w:t>заинтересованим страна у области електронске трговине</w:t>
      </w:r>
      <w:r w:rsidR="007206DE">
        <w:rPr>
          <w:rFonts w:eastAsia="Calibri"/>
          <w:b/>
          <w:noProof w:val="0"/>
          <w:sz w:val="24"/>
          <w:szCs w:val="24"/>
          <w:lang w:val="sr-Cyrl-RS"/>
        </w:rPr>
        <w:t xml:space="preserve">, </w:t>
      </w:r>
      <w:r w:rsidR="007206DE">
        <w:rPr>
          <w:rFonts w:eastAsia="Calibri"/>
          <w:noProof w:val="0"/>
          <w:sz w:val="24"/>
          <w:szCs w:val="24"/>
          <w:lang w:val="sr-Cyrl-RS"/>
        </w:rPr>
        <w:t>пре свега са пр</w:t>
      </w:r>
      <w:r w:rsidR="009718DA">
        <w:rPr>
          <w:rFonts w:eastAsia="Calibri"/>
          <w:noProof w:val="0"/>
          <w:sz w:val="24"/>
          <w:szCs w:val="24"/>
          <w:lang w:val="sr-Cyrl-RS"/>
        </w:rPr>
        <w:t>едставницима државних инс</w:t>
      </w:r>
      <w:r w:rsidR="00955448" w:rsidRPr="00955448">
        <w:rPr>
          <w:rFonts w:eastAsia="Calibri"/>
          <w:noProof w:val="0"/>
          <w:sz w:val="24"/>
          <w:szCs w:val="24"/>
          <w:lang w:val="sr-Cyrl-RS"/>
        </w:rPr>
        <w:t>т</w:t>
      </w:r>
      <w:r w:rsidR="009718DA">
        <w:rPr>
          <w:rFonts w:eastAsia="Calibri"/>
          <w:noProof w:val="0"/>
          <w:sz w:val="24"/>
          <w:szCs w:val="24"/>
          <w:lang w:val="sr-Cyrl-RS"/>
        </w:rPr>
        <w:t>и</w:t>
      </w:r>
      <w:r w:rsidR="00955448" w:rsidRPr="00955448">
        <w:rPr>
          <w:rFonts w:eastAsia="Calibri"/>
          <w:noProof w:val="0"/>
          <w:sz w:val="24"/>
          <w:szCs w:val="24"/>
          <w:lang w:val="sr-Cyrl-RS"/>
        </w:rPr>
        <w:t>туција које обављају послове у области електронске трговине, представницима привреде и представницима организација које пружају подршку развоју електронске трговине у</w:t>
      </w:r>
      <w:r w:rsidR="001108CB">
        <w:rPr>
          <w:rFonts w:eastAsia="Calibri"/>
          <w:noProof w:val="0"/>
          <w:sz w:val="24"/>
          <w:szCs w:val="24"/>
          <w:lang w:val="sr-Cyrl-RS"/>
        </w:rPr>
        <w:t xml:space="preserve"> Републици</w:t>
      </w:r>
      <w:r w:rsidR="00955448" w:rsidRPr="00955448">
        <w:rPr>
          <w:rFonts w:eastAsia="Calibri"/>
          <w:noProof w:val="0"/>
          <w:sz w:val="24"/>
          <w:szCs w:val="24"/>
          <w:lang w:val="sr-Cyrl-RS"/>
        </w:rPr>
        <w:t xml:space="preserve"> Србији. Спроведено је укупно 22</w:t>
      </w:r>
      <w:r w:rsidR="009718DA">
        <w:rPr>
          <w:rFonts w:eastAsia="Calibri"/>
          <w:noProof w:val="0"/>
          <w:sz w:val="24"/>
          <w:szCs w:val="24"/>
          <w:lang w:val="sr-Cyrl-RS"/>
        </w:rPr>
        <w:t xml:space="preserve"> дубинска</w:t>
      </w:r>
      <w:r w:rsidR="00955448" w:rsidRPr="00955448">
        <w:rPr>
          <w:rFonts w:eastAsia="Calibri"/>
          <w:noProof w:val="0"/>
          <w:sz w:val="24"/>
          <w:szCs w:val="24"/>
          <w:lang w:val="sr-Cyrl-RS"/>
        </w:rPr>
        <w:t xml:space="preserve"> интервјуа. Употреба квалитативног истраживања, као што је дубински интерв</w:t>
      </w:r>
      <w:r w:rsidR="007206DE">
        <w:rPr>
          <w:rFonts w:eastAsia="Calibri"/>
          <w:noProof w:val="0"/>
          <w:sz w:val="24"/>
          <w:szCs w:val="24"/>
          <w:lang w:val="sr-Cyrl-RS"/>
        </w:rPr>
        <w:t xml:space="preserve">ју, погодна је за истраживање електронске </w:t>
      </w:r>
      <w:r w:rsidR="00955448" w:rsidRPr="00955448">
        <w:rPr>
          <w:rFonts w:eastAsia="Calibri"/>
          <w:noProof w:val="0"/>
          <w:sz w:val="24"/>
          <w:szCs w:val="24"/>
          <w:lang w:val="sr-Cyrl-RS"/>
        </w:rPr>
        <w:t>трговине, јер се снага квалитативног приступа заснива на способности да се истраже субјективне мотивације и активности људи у оквиру студије. Главни резултати спроведених дубинских интервјуа указали су на</w:t>
      </w:r>
      <w:r w:rsidR="005E0C2F">
        <w:rPr>
          <w:rFonts w:eastAsia="Calibri"/>
          <w:noProof w:val="0"/>
          <w:sz w:val="24"/>
          <w:szCs w:val="24"/>
          <w:lang w:val="sr-Cyrl-RS"/>
        </w:rPr>
        <w:t xml:space="preserve"> следеће</w:t>
      </w:r>
      <w:r w:rsidR="00955448" w:rsidRPr="00955448">
        <w:rPr>
          <w:rFonts w:eastAsia="Calibri"/>
          <w:noProof w:val="0"/>
          <w:sz w:val="24"/>
          <w:szCs w:val="24"/>
          <w:lang w:val="sr-Cyrl-RS"/>
        </w:rPr>
        <w:t>:</w:t>
      </w:r>
    </w:p>
    <w:p w14:paraId="71E9C2F6" w14:textId="05CA9A8A" w:rsidR="00B04D3C" w:rsidRDefault="00461EA3" w:rsidP="009B7607">
      <w:pPr>
        <w:spacing w:line="259" w:lineRule="auto"/>
        <w:ind w:firstLine="720"/>
        <w:jc w:val="both"/>
        <w:rPr>
          <w:rFonts w:eastAsia="Calibri"/>
          <w:noProof w:val="0"/>
          <w:sz w:val="24"/>
          <w:szCs w:val="24"/>
          <w:lang w:val="sr-Cyrl-RS"/>
        </w:rPr>
      </w:pPr>
      <w:r>
        <w:rPr>
          <w:rFonts w:eastAsia="Calibri"/>
          <w:i/>
          <w:noProof w:val="0"/>
          <w:sz w:val="24"/>
          <w:szCs w:val="24"/>
          <w:lang w:val="sr-Cyrl-RS"/>
        </w:rPr>
        <w:t xml:space="preserve"> 1</w:t>
      </w:r>
      <w:r w:rsidR="00B330E5" w:rsidRPr="009718DA">
        <w:rPr>
          <w:rFonts w:eastAsia="Calibri"/>
          <w:i/>
          <w:noProof w:val="0"/>
          <w:sz w:val="24"/>
          <w:szCs w:val="24"/>
          <w:lang w:val="sr-Cyrl-RS"/>
        </w:rPr>
        <w:t>)</w:t>
      </w:r>
      <w:r w:rsidR="00955448" w:rsidRPr="009718DA">
        <w:rPr>
          <w:rFonts w:eastAsia="Calibri"/>
          <w:i/>
          <w:noProof w:val="0"/>
          <w:sz w:val="24"/>
          <w:szCs w:val="24"/>
          <w:lang w:val="sr-Cyrl-RS"/>
        </w:rPr>
        <w:t xml:space="preserve"> Ниво развијености у електронској трговини у</w:t>
      </w:r>
      <w:r w:rsidR="007D4FD2">
        <w:rPr>
          <w:rFonts w:eastAsia="Calibri"/>
          <w:i/>
          <w:noProof w:val="0"/>
          <w:sz w:val="24"/>
          <w:szCs w:val="24"/>
          <w:lang w:val="sr-Cyrl-RS"/>
        </w:rPr>
        <w:t xml:space="preserve"> Републици</w:t>
      </w:r>
      <w:r w:rsidR="00955448" w:rsidRPr="009718DA">
        <w:rPr>
          <w:rFonts w:eastAsia="Calibri"/>
          <w:i/>
          <w:noProof w:val="0"/>
          <w:sz w:val="24"/>
          <w:szCs w:val="24"/>
          <w:lang w:val="sr-Cyrl-RS"/>
        </w:rPr>
        <w:t xml:space="preserve"> Србији</w:t>
      </w:r>
      <w:r w:rsidR="00955448" w:rsidRPr="00955448">
        <w:rPr>
          <w:rFonts w:eastAsia="Calibri"/>
          <w:noProof w:val="0"/>
          <w:sz w:val="24"/>
          <w:szCs w:val="24"/>
          <w:lang w:val="sr-Cyrl-RS"/>
        </w:rPr>
        <w:t xml:space="preserve"> који је генерално оцењен као низак, нарочито у поређењу са развијеним тржиштима. Када се пореди са земљама у региону, ниво електронске трговине у</w:t>
      </w:r>
      <w:r>
        <w:rPr>
          <w:rFonts w:eastAsia="Calibri"/>
          <w:noProof w:val="0"/>
          <w:sz w:val="24"/>
          <w:szCs w:val="24"/>
          <w:lang w:val="sr-Cyrl-RS"/>
        </w:rPr>
        <w:t xml:space="preserve"> Републици</w:t>
      </w:r>
      <w:r w:rsidR="00955448" w:rsidRPr="00955448">
        <w:rPr>
          <w:rFonts w:eastAsia="Calibri"/>
          <w:noProof w:val="0"/>
          <w:sz w:val="24"/>
          <w:szCs w:val="24"/>
          <w:lang w:val="sr-Cyrl-RS"/>
        </w:rPr>
        <w:t xml:space="preserve"> Србији је нижи него у Мађарској, Словенији и Хрватској, али виши од нивоа електронске трговине у Босни и Херцеговини и Црној Гори. Тржиште електронске трговине у </w:t>
      </w:r>
      <w:r>
        <w:rPr>
          <w:rFonts w:eastAsia="Calibri"/>
          <w:noProof w:val="0"/>
          <w:sz w:val="24"/>
          <w:szCs w:val="24"/>
          <w:lang w:val="sr-Cyrl-RS"/>
        </w:rPr>
        <w:t>Републици</w:t>
      </w:r>
      <w:r w:rsidRPr="00955448">
        <w:rPr>
          <w:rFonts w:eastAsia="Calibri"/>
          <w:noProof w:val="0"/>
          <w:sz w:val="24"/>
          <w:szCs w:val="24"/>
          <w:lang w:val="sr-Cyrl-RS"/>
        </w:rPr>
        <w:t xml:space="preserve"> </w:t>
      </w:r>
      <w:r w:rsidR="00955448" w:rsidRPr="00955448">
        <w:rPr>
          <w:rFonts w:eastAsia="Calibri"/>
          <w:noProof w:val="0"/>
          <w:sz w:val="24"/>
          <w:szCs w:val="24"/>
          <w:lang w:val="sr-Cyrl-RS"/>
        </w:rPr>
        <w:t>Србији се континуирано развија, али недовољно брзо имајући у ви</w:t>
      </w:r>
      <w:r w:rsidR="00D929C8">
        <w:rPr>
          <w:rFonts w:eastAsia="Calibri"/>
          <w:noProof w:val="0"/>
          <w:sz w:val="24"/>
          <w:szCs w:val="24"/>
          <w:lang w:val="sr-Cyrl-RS"/>
        </w:rPr>
        <w:t>ду брзину развоја савремених те</w:t>
      </w:r>
      <w:r w:rsidR="00955448" w:rsidRPr="00955448">
        <w:rPr>
          <w:rFonts w:eastAsia="Calibri"/>
          <w:noProof w:val="0"/>
          <w:sz w:val="24"/>
          <w:szCs w:val="24"/>
          <w:lang w:val="sr-Cyrl-RS"/>
        </w:rPr>
        <w:t>х</w:t>
      </w:r>
      <w:r w:rsidR="00D929C8">
        <w:rPr>
          <w:rFonts w:eastAsia="Calibri"/>
          <w:noProof w:val="0"/>
          <w:sz w:val="24"/>
          <w:szCs w:val="24"/>
          <w:lang w:val="sr-Cyrl-RS"/>
        </w:rPr>
        <w:t>н</w:t>
      </w:r>
      <w:r w:rsidR="00955448" w:rsidRPr="00955448">
        <w:rPr>
          <w:rFonts w:eastAsia="Calibri"/>
          <w:noProof w:val="0"/>
          <w:sz w:val="24"/>
          <w:szCs w:val="24"/>
          <w:lang w:val="sr-Cyrl-RS"/>
        </w:rPr>
        <w:t>ологија</w:t>
      </w:r>
      <w:r w:rsidR="007206DE">
        <w:rPr>
          <w:rFonts w:eastAsia="Calibri"/>
          <w:noProof w:val="0"/>
          <w:sz w:val="24"/>
          <w:szCs w:val="24"/>
          <w:lang w:val="sr-Cyrl-RS"/>
        </w:rPr>
        <w:t xml:space="preserve"> и нових модела трговања на интернету</w:t>
      </w:r>
      <w:r w:rsidR="00955448" w:rsidRPr="00955448">
        <w:rPr>
          <w:rFonts w:eastAsia="Calibri"/>
          <w:noProof w:val="0"/>
          <w:sz w:val="24"/>
          <w:szCs w:val="24"/>
          <w:lang w:val="sr-Cyrl-RS"/>
        </w:rPr>
        <w:t xml:space="preserve">. </w:t>
      </w:r>
      <w:r w:rsidR="00CE2E22" w:rsidRPr="00CE2E22">
        <w:rPr>
          <w:rFonts w:eastAsia="Calibri"/>
          <w:noProof w:val="0"/>
          <w:sz w:val="24"/>
          <w:szCs w:val="24"/>
          <w:lang w:val="sr-Cyrl-RS"/>
        </w:rPr>
        <w:t>Истраживачки тим који је радио на пројекту „Јачањ</w:t>
      </w:r>
      <w:r>
        <w:rPr>
          <w:rFonts w:eastAsia="Calibri"/>
          <w:noProof w:val="0"/>
          <w:sz w:val="24"/>
          <w:szCs w:val="24"/>
          <w:lang w:val="sr-Cyrl-RS"/>
        </w:rPr>
        <w:t>е електронске трговине у Републици Србији</w:t>
      </w:r>
      <w:r>
        <w:rPr>
          <w:rFonts w:eastAsia="Calibri"/>
          <w:bCs/>
          <w:noProof w:val="0"/>
          <w:sz w:val="24"/>
          <w:szCs w:val="24"/>
        </w:rPr>
        <w:t>”</w:t>
      </w:r>
      <w:r w:rsidR="00CE2E22" w:rsidRPr="00CE2E22">
        <w:rPr>
          <w:rFonts w:eastAsia="Calibri"/>
          <w:noProof w:val="0"/>
          <w:sz w:val="24"/>
          <w:szCs w:val="24"/>
          <w:lang w:val="sr-Cyrl-RS"/>
        </w:rPr>
        <w:t xml:space="preserve"> </w:t>
      </w:r>
      <w:r w:rsidR="00CE2E22">
        <w:rPr>
          <w:rFonts w:eastAsia="Calibri"/>
          <w:noProof w:val="0"/>
          <w:sz w:val="24"/>
          <w:szCs w:val="24"/>
          <w:lang w:val="sr-Cyrl-RS"/>
        </w:rPr>
        <w:t xml:space="preserve">је </w:t>
      </w:r>
      <w:r w:rsidR="00CE2E22" w:rsidRPr="00CE2E22">
        <w:rPr>
          <w:rFonts w:eastAsia="Calibri"/>
          <w:noProof w:val="0"/>
          <w:sz w:val="24"/>
          <w:szCs w:val="24"/>
          <w:lang w:val="sr-Cyrl-RS"/>
        </w:rPr>
        <w:t>на основу дубинских интервјуа и секундарних истраживања дошао до података да је оквирна величина популације између 1000 и 2000 интернет трговаца.</w:t>
      </w:r>
      <w:r w:rsidR="00CE2E22">
        <w:rPr>
          <w:rFonts w:eastAsia="Calibri"/>
          <w:noProof w:val="0"/>
          <w:sz w:val="24"/>
          <w:szCs w:val="24"/>
          <w:lang w:val="sr-Cyrl-RS"/>
        </w:rPr>
        <w:t xml:space="preserve"> </w:t>
      </w:r>
      <w:r w:rsidR="00955448" w:rsidRPr="00955448">
        <w:rPr>
          <w:rFonts w:eastAsia="Calibri"/>
          <w:noProof w:val="0"/>
          <w:sz w:val="24"/>
          <w:szCs w:val="24"/>
          <w:lang w:val="sr-Cyrl-RS"/>
        </w:rPr>
        <w:t>Иако је приметан убрзан развој овог тржишта, нарочито код великих малопродаваца и у урбаним срединама, велики потенцијал за развој</w:t>
      </w:r>
      <w:r w:rsidR="00B04D3C">
        <w:rPr>
          <w:rFonts w:eastAsia="Calibri"/>
          <w:noProof w:val="0"/>
          <w:sz w:val="24"/>
          <w:szCs w:val="24"/>
          <w:lang w:val="sr-Cyrl-RS"/>
        </w:rPr>
        <w:t xml:space="preserve"> електронске трговине</w:t>
      </w:r>
      <w:r w:rsidR="00955448" w:rsidRPr="00955448">
        <w:rPr>
          <w:rFonts w:eastAsia="Calibri"/>
          <w:noProof w:val="0"/>
          <w:sz w:val="24"/>
          <w:szCs w:val="24"/>
          <w:lang w:val="sr-Cyrl-RS"/>
        </w:rPr>
        <w:t xml:space="preserve"> је заправо код малих и средњих предузећа којих је много, а која или уопште своју </w:t>
      </w:r>
      <w:r w:rsidR="00B04D3C">
        <w:rPr>
          <w:rFonts w:eastAsia="Calibri"/>
          <w:noProof w:val="0"/>
          <w:sz w:val="24"/>
          <w:szCs w:val="24"/>
          <w:lang w:val="sr-Cyrl-RS"/>
        </w:rPr>
        <w:t>робу не продају путем интернета</w:t>
      </w:r>
      <w:r w:rsidR="009718DA">
        <w:rPr>
          <w:rFonts w:eastAsia="Calibri"/>
          <w:noProof w:val="0"/>
          <w:sz w:val="24"/>
          <w:szCs w:val="24"/>
          <w:lang w:val="sr-Cyrl-RS"/>
        </w:rPr>
        <w:t xml:space="preserve"> или то не раде на одговарајући</w:t>
      </w:r>
      <w:r w:rsidR="00B04D3C">
        <w:rPr>
          <w:rFonts w:eastAsia="Calibri"/>
          <w:noProof w:val="0"/>
          <w:sz w:val="24"/>
          <w:szCs w:val="24"/>
          <w:lang w:val="sr-Cyrl-RS"/>
        </w:rPr>
        <w:t xml:space="preserve"> начин.</w:t>
      </w:r>
    </w:p>
    <w:p w14:paraId="1348854F" w14:textId="19171D5C" w:rsidR="00955448" w:rsidRPr="00955448" w:rsidRDefault="00B04D3C" w:rsidP="009B7607">
      <w:pPr>
        <w:spacing w:line="259" w:lineRule="auto"/>
        <w:ind w:firstLine="720"/>
        <w:jc w:val="both"/>
        <w:rPr>
          <w:rFonts w:eastAsia="Calibri"/>
          <w:noProof w:val="0"/>
          <w:sz w:val="24"/>
          <w:szCs w:val="24"/>
          <w:lang w:val="sr-Cyrl-RS"/>
        </w:rPr>
      </w:pPr>
      <w:r>
        <w:rPr>
          <w:rFonts w:eastAsia="Calibri"/>
          <w:noProof w:val="0"/>
          <w:sz w:val="24"/>
          <w:szCs w:val="24"/>
          <w:lang w:val="sr-Cyrl-RS"/>
        </w:rPr>
        <w:t>Р</w:t>
      </w:r>
      <w:r w:rsidR="00955448" w:rsidRPr="00955448">
        <w:rPr>
          <w:rFonts w:eastAsia="Calibri"/>
          <w:noProof w:val="0"/>
          <w:sz w:val="24"/>
          <w:szCs w:val="24"/>
          <w:lang w:val="sr-Cyrl-RS"/>
        </w:rPr>
        <w:t>езултати су показали да ниво активности у електронској трговини није толико низак, али је кључ у чињеници</w:t>
      </w:r>
      <w:r>
        <w:rPr>
          <w:rFonts w:eastAsia="Calibri"/>
          <w:noProof w:val="0"/>
          <w:sz w:val="24"/>
          <w:szCs w:val="24"/>
          <w:lang w:val="sr-Cyrl-RS"/>
        </w:rPr>
        <w:t xml:space="preserve"> да се </w:t>
      </w:r>
      <w:r w:rsidR="00955448" w:rsidRPr="00955448">
        <w:rPr>
          <w:rFonts w:eastAsia="Calibri"/>
          <w:noProof w:val="0"/>
          <w:sz w:val="24"/>
          <w:szCs w:val="24"/>
          <w:lang w:val="sr-Cyrl-RS"/>
        </w:rPr>
        <w:t>крајњи п</w:t>
      </w:r>
      <w:r>
        <w:rPr>
          <w:rFonts w:eastAsia="Calibri"/>
          <w:noProof w:val="0"/>
          <w:sz w:val="24"/>
          <w:szCs w:val="24"/>
          <w:lang w:val="sr-Cyrl-RS"/>
        </w:rPr>
        <w:t xml:space="preserve">ромет обавља ван интернета, односно да </w:t>
      </w:r>
      <w:r w:rsidR="00955448" w:rsidRPr="00955448">
        <w:rPr>
          <w:rFonts w:eastAsia="Calibri"/>
          <w:noProof w:val="0"/>
          <w:sz w:val="24"/>
          <w:szCs w:val="24"/>
          <w:lang w:val="sr-Cyrl-RS"/>
        </w:rPr>
        <w:t>више од 60% трансакција започне онлајн (истраживањем о производу), али се већин</w:t>
      </w:r>
      <w:r>
        <w:rPr>
          <w:rFonts w:eastAsia="Calibri"/>
          <w:noProof w:val="0"/>
          <w:sz w:val="24"/>
          <w:szCs w:val="24"/>
          <w:lang w:val="sr-Cyrl-RS"/>
        </w:rPr>
        <w:t>а заврши плаћањем поузећем. П</w:t>
      </w:r>
      <w:r w:rsidR="00955448" w:rsidRPr="00955448">
        <w:rPr>
          <w:rFonts w:eastAsia="Calibri"/>
          <w:noProof w:val="0"/>
          <w:sz w:val="24"/>
          <w:szCs w:val="24"/>
          <w:lang w:val="sr-Cyrl-RS"/>
        </w:rPr>
        <w:t>риметан је и раст коришћења платних картица код свих категорија становништва (иако још увек постоји страх од коришћења и неедукованост), што је директно повезано и са растом и развојем електронске трговине. Трговци су такође препознали значај е-трговине и почели да се интересују за тај вид продаје, међутим за имплементацију им је често неопходна, пре свега</w:t>
      </w:r>
      <w:r w:rsidR="00595812">
        <w:rPr>
          <w:rFonts w:eastAsia="Calibri"/>
          <w:noProof w:val="0"/>
          <w:sz w:val="24"/>
          <w:szCs w:val="24"/>
          <w:lang w:val="sr-Cyrl-RS"/>
        </w:rPr>
        <w:t>,</w:t>
      </w:r>
      <w:r w:rsidR="00955448" w:rsidRPr="00955448">
        <w:rPr>
          <w:rFonts w:eastAsia="Calibri"/>
          <w:noProof w:val="0"/>
          <w:sz w:val="24"/>
          <w:szCs w:val="24"/>
          <w:lang w:val="sr-Cyrl-RS"/>
        </w:rPr>
        <w:t xml:space="preserve"> едукативна помоћ и подршка.</w:t>
      </w:r>
    </w:p>
    <w:p w14:paraId="01FCAF1E" w14:textId="18FF34A6" w:rsidR="00955448" w:rsidRPr="00955448" w:rsidRDefault="00461EA3" w:rsidP="009B7607">
      <w:pPr>
        <w:spacing w:line="259" w:lineRule="auto"/>
        <w:ind w:firstLine="720"/>
        <w:jc w:val="both"/>
        <w:rPr>
          <w:rFonts w:eastAsia="Calibri"/>
          <w:noProof w:val="0"/>
          <w:sz w:val="24"/>
          <w:szCs w:val="24"/>
          <w:lang w:val="sr-Cyrl-RS"/>
        </w:rPr>
      </w:pPr>
      <w:r>
        <w:rPr>
          <w:rFonts w:eastAsia="Calibri"/>
          <w:i/>
          <w:noProof w:val="0"/>
          <w:sz w:val="24"/>
          <w:szCs w:val="24"/>
          <w:lang w:val="sr-Cyrl-RS"/>
        </w:rPr>
        <w:t>2</w:t>
      </w:r>
      <w:r w:rsidR="00B330E5" w:rsidRPr="00595812">
        <w:rPr>
          <w:rFonts w:eastAsia="Calibri"/>
          <w:i/>
          <w:noProof w:val="0"/>
          <w:sz w:val="24"/>
          <w:szCs w:val="24"/>
          <w:lang w:val="sr-Cyrl-RS"/>
        </w:rPr>
        <w:t>)</w:t>
      </w:r>
      <w:r w:rsidR="00955448" w:rsidRPr="00595812">
        <w:rPr>
          <w:rFonts w:eastAsia="Calibri"/>
          <w:i/>
          <w:noProof w:val="0"/>
          <w:sz w:val="24"/>
          <w:szCs w:val="24"/>
          <w:lang w:val="sr-Cyrl-RS"/>
        </w:rPr>
        <w:t xml:space="preserve"> Кључне баријере развоју електронске трговине</w:t>
      </w:r>
      <w:r w:rsidR="00955448" w:rsidRPr="00955448">
        <w:rPr>
          <w:rFonts w:eastAsia="Calibri"/>
          <w:noProof w:val="0"/>
          <w:sz w:val="24"/>
          <w:szCs w:val="24"/>
          <w:lang w:val="sr-Cyrl-RS"/>
        </w:rPr>
        <w:t xml:space="preserve"> </w:t>
      </w:r>
      <w:r w:rsidR="002E1095">
        <w:rPr>
          <w:rFonts w:eastAsia="Calibri"/>
          <w:noProof w:val="0"/>
          <w:sz w:val="24"/>
          <w:szCs w:val="24"/>
          <w:lang w:val="sr-Cyrl-RS"/>
        </w:rPr>
        <w:t>налазе се како</w:t>
      </w:r>
      <w:r w:rsidR="002E1095" w:rsidRPr="00955448">
        <w:rPr>
          <w:rFonts w:eastAsia="Calibri"/>
          <w:noProof w:val="0"/>
          <w:sz w:val="24"/>
          <w:szCs w:val="24"/>
          <w:lang w:val="sr-Cyrl-RS"/>
        </w:rPr>
        <w:t xml:space="preserve"> на страни тражње</w:t>
      </w:r>
      <w:r w:rsidR="002E1095">
        <w:rPr>
          <w:rFonts w:eastAsia="Calibri"/>
          <w:noProof w:val="0"/>
          <w:sz w:val="24"/>
          <w:szCs w:val="24"/>
          <w:lang w:val="sr-Cyrl-RS"/>
        </w:rPr>
        <w:t>, тако</w:t>
      </w:r>
      <w:r w:rsidR="002E1095" w:rsidRPr="00955448">
        <w:rPr>
          <w:rFonts w:eastAsia="Calibri"/>
          <w:noProof w:val="0"/>
          <w:sz w:val="24"/>
          <w:szCs w:val="24"/>
          <w:lang w:val="sr-Cyrl-RS"/>
        </w:rPr>
        <w:t xml:space="preserve"> и на страни понуде</w:t>
      </w:r>
      <w:r w:rsidR="00EB0438">
        <w:rPr>
          <w:rFonts w:eastAsia="Calibri"/>
          <w:noProof w:val="0"/>
          <w:sz w:val="24"/>
          <w:szCs w:val="24"/>
          <w:lang w:val="sr-Cyrl-RS"/>
        </w:rPr>
        <w:t>, и представљају главне факторе који</w:t>
      </w:r>
      <w:r w:rsidR="000E0F08">
        <w:rPr>
          <w:rFonts w:eastAsia="Calibri"/>
          <w:noProof w:val="0"/>
          <w:sz w:val="24"/>
          <w:szCs w:val="24"/>
          <w:lang w:val="sr-Cyrl-RS"/>
        </w:rPr>
        <w:t xml:space="preserve"> ограничавају развој</w:t>
      </w:r>
      <w:r w:rsidR="00955448" w:rsidRPr="00955448">
        <w:rPr>
          <w:rFonts w:eastAsia="Calibri"/>
          <w:noProof w:val="0"/>
          <w:sz w:val="24"/>
          <w:szCs w:val="24"/>
          <w:lang w:val="sr-Cyrl-RS"/>
        </w:rPr>
        <w:t xml:space="preserve"> електронске</w:t>
      </w:r>
      <w:r w:rsidR="00EB0438">
        <w:rPr>
          <w:rFonts w:eastAsia="Calibri"/>
          <w:noProof w:val="0"/>
          <w:sz w:val="24"/>
          <w:szCs w:val="24"/>
          <w:lang w:val="sr-Cyrl-RS"/>
        </w:rPr>
        <w:t xml:space="preserve"> трговине у </w:t>
      </w:r>
      <w:r>
        <w:rPr>
          <w:rFonts w:eastAsia="Calibri"/>
          <w:noProof w:val="0"/>
          <w:sz w:val="24"/>
          <w:szCs w:val="24"/>
          <w:lang w:val="sr-Cyrl-RS"/>
        </w:rPr>
        <w:t xml:space="preserve">Републици </w:t>
      </w:r>
      <w:r w:rsidR="00EB0438">
        <w:rPr>
          <w:rFonts w:eastAsia="Calibri"/>
          <w:noProof w:val="0"/>
          <w:sz w:val="24"/>
          <w:szCs w:val="24"/>
          <w:lang w:val="sr-Cyrl-RS"/>
        </w:rPr>
        <w:t xml:space="preserve">Србији. </w:t>
      </w:r>
      <w:r w:rsidR="00955448" w:rsidRPr="00955448">
        <w:rPr>
          <w:rFonts w:eastAsia="Calibri"/>
          <w:noProof w:val="0"/>
          <w:sz w:val="24"/>
          <w:szCs w:val="24"/>
          <w:lang w:val="sr-Cyrl-RS"/>
        </w:rPr>
        <w:t>На стр</w:t>
      </w:r>
      <w:r w:rsidR="000E0F08">
        <w:rPr>
          <w:rFonts w:eastAsia="Calibri"/>
          <w:noProof w:val="0"/>
          <w:sz w:val="24"/>
          <w:szCs w:val="24"/>
          <w:lang w:val="sr-Cyrl-RS"/>
        </w:rPr>
        <w:t>ани понуде, п</w:t>
      </w:r>
      <w:r w:rsidR="00955448" w:rsidRPr="00955448">
        <w:rPr>
          <w:rFonts w:eastAsia="Calibri"/>
          <w:noProof w:val="0"/>
          <w:sz w:val="24"/>
          <w:szCs w:val="24"/>
          <w:lang w:val="sr-Cyrl-RS"/>
        </w:rPr>
        <w:t xml:space="preserve">рисутне </w:t>
      </w:r>
      <w:r w:rsidR="000E0F08">
        <w:rPr>
          <w:rFonts w:eastAsia="Calibri"/>
          <w:noProof w:val="0"/>
          <w:sz w:val="24"/>
          <w:szCs w:val="24"/>
          <w:lang w:val="sr-Cyrl-RS"/>
        </w:rPr>
        <w:t xml:space="preserve">су </w:t>
      </w:r>
      <w:r w:rsidR="00955448" w:rsidRPr="00955448">
        <w:rPr>
          <w:rFonts w:eastAsia="Calibri"/>
          <w:noProof w:val="0"/>
          <w:sz w:val="24"/>
          <w:szCs w:val="24"/>
          <w:lang w:val="sr-Cyrl-RS"/>
        </w:rPr>
        <w:t>неедукованост и не</w:t>
      </w:r>
      <w:r w:rsidR="00595812">
        <w:rPr>
          <w:rFonts w:eastAsia="Calibri"/>
          <w:noProof w:val="0"/>
          <w:sz w:val="24"/>
          <w:szCs w:val="24"/>
          <w:lang w:val="sr-Cyrl-RS"/>
        </w:rPr>
        <w:t xml:space="preserve">информисаност трговаца, као и </w:t>
      </w:r>
      <w:r w:rsidR="00955448" w:rsidRPr="00955448">
        <w:rPr>
          <w:rFonts w:eastAsia="Calibri"/>
          <w:noProof w:val="0"/>
          <w:sz w:val="24"/>
          <w:szCs w:val="24"/>
          <w:lang w:val="sr-Cyrl-RS"/>
        </w:rPr>
        <w:t>окружење у коме се електронска трговина одвија, а које неретко карактеришу недовољно развије</w:t>
      </w:r>
      <w:r w:rsidR="00F3647A">
        <w:rPr>
          <w:rFonts w:eastAsia="Calibri"/>
          <w:noProof w:val="0"/>
          <w:sz w:val="24"/>
          <w:szCs w:val="24"/>
          <w:lang w:val="sr-Cyrl-RS"/>
        </w:rPr>
        <w:t xml:space="preserve">на технолошка </w:t>
      </w:r>
      <w:r w:rsidR="00F3647A" w:rsidRPr="004F44C8">
        <w:rPr>
          <w:rFonts w:eastAsia="Calibri"/>
          <w:noProof w:val="0"/>
          <w:sz w:val="24"/>
          <w:szCs w:val="24"/>
          <w:lang w:val="sr-Cyrl-RS"/>
        </w:rPr>
        <w:t>решења и при</w:t>
      </w:r>
      <w:r w:rsidR="00955448" w:rsidRPr="004F44C8">
        <w:rPr>
          <w:rFonts w:eastAsia="Calibri"/>
          <w:noProof w:val="0"/>
          <w:sz w:val="24"/>
          <w:szCs w:val="24"/>
          <w:lang w:val="sr-Cyrl-RS"/>
        </w:rPr>
        <w:t>суство сиве економије на интернету. Сива економија негативно ути</w:t>
      </w:r>
      <w:r w:rsidR="000E0F08" w:rsidRPr="004F44C8">
        <w:rPr>
          <w:rFonts w:eastAsia="Calibri"/>
          <w:noProof w:val="0"/>
          <w:sz w:val="24"/>
          <w:szCs w:val="24"/>
          <w:lang w:val="sr-Cyrl-RS"/>
        </w:rPr>
        <w:t xml:space="preserve">че на продавце, али и на </w:t>
      </w:r>
      <w:r w:rsidR="009B7607" w:rsidRPr="004F44C8">
        <w:rPr>
          <w:rFonts w:eastAsia="Calibri"/>
          <w:noProof w:val="0"/>
          <w:sz w:val="24"/>
          <w:szCs w:val="24"/>
          <w:lang w:val="sr-Cyrl-RS"/>
        </w:rPr>
        <w:t xml:space="preserve">потрошаче </w:t>
      </w:r>
      <w:r w:rsidR="00955448" w:rsidRPr="004F44C8">
        <w:rPr>
          <w:rFonts w:eastAsia="Calibri"/>
          <w:noProof w:val="0"/>
          <w:sz w:val="24"/>
          <w:szCs w:val="24"/>
          <w:lang w:val="sr-Cyrl-RS"/>
        </w:rPr>
        <w:t>јер доприноси неповерењу у онлајн куповину и страху од превара</w:t>
      </w:r>
      <w:r w:rsidR="000E0F08" w:rsidRPr="004F44C8">
        <w:rPr>
          <w:rFonts w:eastAsia="Calibri"/>
          <w:noProof w:val="0"/>
          <w:sz w:val="24"/>
          <w:szCs w:val="24"/>
          <w:lang w:val="sr-Cyrl-RS"/>
        </w:rPr>
        <w:t xml:space="preserve"> на интернету.</w:t>
      </w:r>
      <w:r w:rsidR="000E0F08">
        <w:rPr>
          <w:rFonts w:eastAsia="Calibri"/>
          <w:noProof w:val="0"/>
          <w:sz w:val="24"/>
          <w:szCs w:val="24"/>
          <w:lang w:val="sr-Cyrl-RS"/>
        </w:rPr>
        <w:t xml:space="preserve"> Осим неповерења као кључне</w:t>
      </w:r>
      <w:r w:rsidR="00955448" w:rsidRPr="00955448">
        <w:rPr>
          <w:rFonts w:eastAsia="Calibri"/>
          <w:noProof w:val="0"/>
          <w:sz w:val="24"/>
          <w:szCs w:val="24"/>
          <w:lang w:val="sr-Cyrl-RS"/>
        </w:rPr>
        <w:t xml:space="preserve"> препрек</w:t>
      </w:r>
      <w:r w:rsidR="000E0F08">
        <w:rPr>
          <w:rFonts w:eastAsia="Calibri"/>
          <w:noProof w:val="0"/>
          <w:sz w:val="24"/>
          <w:szCs w:val="24"/>
          <w:lang w:val="sr-Cyrl-RS"/>
        </w:rPr>
        <w:t>е</w:t>
      </w:r>
      <w:r w:rsidR="00955448" w:rsidRPr="00955448">
        <w:rPr>
          <w:rFonts w:eastAsia="Calibri"/>
          <w:noProof w:val="0"/>
          <w:sz w:val="24"/>
          <w:szCs w:val="24"/>
          <w:lang w:val="sr-Cyrl-RS"/>
        </w:rPr>
        <w:t xml:space="preserve"> за куповину путем интернета, </w:t>
      </w:r>
      <w:r w:rsidR="000E0F08">
        <w:rPr>
          <w:rFonts w:eastAsia="Calibri"/>
          <w:noProof w:val="0"/>
          <w:sz w:val="24"/>
          <w:szCs w:val="24"/>
          <w:lang w:val="sr-Cyrl-RS"/>
        </w:rPr>
        <w:t xml:space="preserve">утврђено је да су </w:t>
      </w:r>
      <w:r w:rsidR="009B7607">
        <w:rPr>
          <w:rFonts w:eastAsia="Calibri"/>
          <w:noProof w:val="0"/>
          <w:sz w:val="24"/>
          <w:szCs w:val="24"/>
          <w:lang w:val="sr-Cyrl-RS"/>
        </w:rPr>
        <w:t xml:space="preserve">потрошачи </w:t>
      </w:r>
      <w:r w:rsidR="00955448" w:rsidRPr="00955448">
        <w:rPr>
          <w:rFonts w:eastAsia="Calibri"/>
          <w:noProof w:val="0"/>
          <w:sz w:val="24"/>
          <w:szCs w:val="24"/>
          <w:lang w:val="sr-Cyrl-RS"/>
        </w:rPr>
        <w:t>неинформисани о процесу и безбедности куповине путем интернета</w:t>
      </w:r>
      <w:r w:rsidR="000E0F08">
        <w:rPr>
          <w:rFonts w:eastAsia="Calibri"/>
          <w:noProof w:val="0"/>
          <w:sz w:val="24"/>
          <w:szCs w:val="24"/>
          <w:lang w:val="sr-Cyrl-RS"/>
        </w:rPr>
        <w:t>, што такође представља важну баријеру на страни тражње. Првенствено</w:t>
      </w:r>
      <w:r w:rsidR="009B7607">
        <w:rPr>
          <w:rFonts w:eastAsia="Calibri"/>
          <w:noProof w:val="0"/>
          <w:sz w:val="24"/>
          <w:szCs w:val="24"/>
          <w:lang w:val="sr-Cyrl-RS"/>
        </w:rPr>
        <w:t>, потрошачи</w:t>
      </w:r>
      <w:r w:rsidR="00955448" w:rsidRPr="00955448">
        <w:rPr>
          <w:rFonts w:eastAsia="Calibri"/>
          <w:noProof w:val="0"/>
          <w:sz w:val="24"/>
          <w:szCs w:val="24"/>
          <w:lang w:val="sr-Cyrl-RS"/>
        </w:rPr>
        <w:t>, имају страх од онлајн плаћања путем платних ка</w:t>
      </w:r>
      <w:r w:rsidR="0033690E">
        <w:rPr>
          <w:rFonts w:eastAsia="Calibri"/>
          <w:noProof w:val="0"/>
          <w:sz w:val="24"/>
          <w:szCs w:val="24"/>
          <w:lang w:val="sr-Cyrl-RS"/>
        </w:rPr>
        <w:t>ртица и злоупотребе података.</w:t>
      </w:r>
      <w:r w:rsidR="0033690E" w:rsidRPr="0033690E">
        <w:rPr>
          <w:rFonts w:eastAsia="Calibri"/>
          <w:noProof w:val="0"/>
          <w:sz w:val="24"/>
          <w:szCs w:val="24"/>
          <w:lang w:val="sr-Cyrl-RS"/>
        </w:rPr>
        <w:t xml:space="preserve"> </w:t>
      </w:r>
      <w:r w:rsidR="0033690E" w:rsidRPr="00955448">
        <w:rPr>
          <w:rFonts w:eastAsia="Calibri"/>
          <w:noProof w:val="0"/>
          <w:sz w:val="24"/>
          <w:szCs w:val="24"/>
          <w:lang w:val="sr-Cyrl-RS"/>
        </w:rPr>
        <w:t xml:space="preserve">Кеш економија и ниска свест </w:t>
      </w:r>
      <w:r w:rsidR="009B7607">
        <w:rPr>
          <w:rFonts w:eastAsia="Calibri"/>
          <w:noProof w:val="0"/>
          <w:sz w:val="24"/>
          <w:szCs w:val="24"/>
          <w:lang w:val="sr-Cyrl-RS"/>
        </w:rPr>
        <w:t>грађана</w:t>
      </w:r>
      <w:r w:rsidR="0033690E">
        <w:rPr>
          <w:rFonts w:eastAsia="Calibri"/>
          <w:noProof w:val="0"/>
          <w:sz w:val="24"/>
          <w:szCs w:val="24"/>
          <w:lang w:val="sr-Cyrl-RS"/>
        </w:rPr>
        <w:t xml:space="preserve"> о коришћењу картица </w:t>
      </w:r>
      <w:r w:rsidR="0033690E" w:rsidRPr="00955448">
        <w:rPr>
          <w:rFonts w:eastAsia="Calibri"/>
          <w:noProof w:val="0"/>
          <w:sz w:val="24"/>
          <w:szCs w:val="24"/>
          <w:lang w:val="sr-Cyrl-RS"/>
        </w:rPr>
        <w:t xml:space="preserve">представљају </w:t>
      </w:r>
      <w:r w:rsidR="0033690E">
        <w:rPr>
          <w:rFonts w:eastAsia="Calibri"/>
          <w:noProof w:val="0"/>
          <w:sz w:val="24"/>
          <w:szCs w:val="24"/>
          <w:lang w:val="sr-Cyrl-RS"/>
        </w:rPr>
        <w:t xml:space="preserve">значајно </w:t>
      </w:r>
      <w:r w:rsidR="0033690E" w:rsidRPr="00955448">
        <w:rPr>
          <w:rFonts w:eastAsia="Calibri"/>
          <w:noProof w:val="0"/>
          <w:sz w:val="24"/>
          <w:szCs w:val="24"/>
          <w:lang w:val="sr-Cyrl-RS"/>
        </w:rPr>
        <w:t xml:space="preserve">ограничење </w:t>
      </w:r>
      <w:r w:rsidR="0033690E">
        <w:rPr>
          <w:rFonts w:eastAsia="Calibri"/>
          <w:noProof w:val="0"/>
          <w:sz w:val="24"/>
          <w:szCs w:val="24"/>
          <w:lang w:val="sr-Cyrl-RS"/>
        </w:rPr>
        <w:t xml:space="preserve">у развоју </w:t>
      </w:r>
      <w:r w:rsidR="0033690E" w:rsidRPr="00955448">
        <w:rPr>
          <w:rFonts w:eastAsia="Calibri"/>
          <w:noProof w:val="0"/>
          <w:sz w:val="24"/>
          <w:szCs w:val="24"/>
          <w:lang w:val="sr-Cyrl-RS"/>
        </w:rPr>
        <w:t>онлајн куповин</w:t>
      </w:r>
      <w:r w:rsidR="009B7607">
        <w:rPr>
          <w:rFonts w:eastAsia="Calibri"/>
          <w:noProof w:val="0"/>
          <w:sz w:val="24"/>
          <w:szCs w:val="24"/>
          <w:lang w:val="sr-Cyrl-RS"/>
        </w:rPr>
        <w:t>е. Такође, потрошачи</w:t>
      </w:r>
      <w:r w:rsidR="0033690E">
        <w:rPr>
          <w:rFonts w:eastAsia="Calibri"/>
          <w:noProof w:val="0"/>
          <w:sz w:val="24"/>
          <w:szCs w:val="24"/>
          <w:lang w:val="sr-Cyrl-RS"/>
        </w:rPr>
        <w:t xml:space="preserve"> неретко страхују</w:t>
      </w:r>
      <w:r w:rsidR="000E0F08">
        <w:rPr>
          <w:rFonts w:eastAsia="Calibri"/>
          <w:noProof w:val="0"/>
          <w:sz w:val="24"/>
          <w:szCs w:val="24"/>
          <w:lang w:val="sr-Cyrl-RS"/>
        </w:rPr>
        <w:t xml:space="preserve"> </w:t>
      </w:r>
      <w:r w:rsidR="00955448" w:rsidRPr="00955448">
        <w:rPr>
          <w:rFonts w:eastAsia="Calibri"/>
          <w:noProof w:val="0"/>
          <w:sz w:val="24"/>
          <w:szCs w:val="24"/>
          <w:lang w:val="sr-Cyrl-RS"/>
        </w:rPr>
        <w:t xml:space="preserve">да ли ће им наручена роба бити </w:t>
      </w:r>
      <w:r w:rsidR="000E0F08">
        <w:rPr>
          <w:rFonts w:eastAsia="Calibri"/>
          <w:noProof w:val="0"/>
          <w:sz w:val="24"/>
          <w:szCs w:val="24"/>
          <w:lang w:val="sr-Cyrl-RS"/>
        </w:rPr>
        <w:t xml:space="preserve">и </w:t>
      </w:r>
      <w:r w:rsidR="00955448" w:rsidRPr="00955448">
        <w:rPr>
          <w:rFonts w:eastAsia="Calibri"/>
          <w:noProof w:val="0"/>
          <w:sz w:val="24"/>
          <w:szCs w:val="24"/>
          <w:lang w:val="sr-Cyrl-RS"/>
        </w:rPr>
        <w:t xml:space="preserve">испоручена, </w:t>
      </w:r>
      <w:r w:rsidR="0033690E">
        <w:rPr>
          <w:rFonts w:eastAsia="Calibri"/>
          <w:noProof w:val="0"/>
          <w:sz w:val="24"/>
          <w:szCs w:val="24"/>
          <w:lang w:val="sr-Cyrl-RS"/>
        </w:rPr>
        <w:t xml:space="preserve">затим </w:t>
      </w:r>
      <w:r w:rsidR="00955448" w:rsidRPr="00955448">
        <w:rPr>
          <w:rFonts w:eastAsia="Calibri"/>
          <w:noProof w:val="0"/>
          <w:sz w:val="24"/>
          <w:szCs w:val="24"/>
          <w:lang w:val="sr-Cyrl-RS"/>
        </w:rPr>
        <w:t xml:space="preserve">како да врате/замене производ у случају да им не одговара, коме да се жале у случају </w:t>
      </w:r>
      <w:r w:rsidR="00F3647A">
        <w:rPr>
          <w:rFonts w:eastAsia="Calibri"/>
          <w:noProof w:val="0"/>
          <w:sz w:val="24"/>
          <w:szCs w:val="24"/>
          <w:lang w:val="sr-Cyrl-RS"/>
        </w:rPr>
        <w:t xml:space="preserve">да имају </w:t>
      </w:r>
      <w:r w:rsidR="00955448" w:rsidRPr="00955448">
        <w:rPr>
          <w:rFonts w:eastAsia="Calibri"/>
          <w:noProof w:val="0"/>
          <w:sz w:val="24"/>
          <w:szCs w:val="24"/>
          <w:lang w:val="sr-Cyrl-RS"/>
        </w:rPr>
        <w:t>потрошачк</w:t>
      </w:r>
      <w:r w:rsidR="00F3647A">
        <w:rPr>
          <w:rFonts w:eastAsia="Calibri"/>
          <w:noProof w:val="0"/>
          <w:sz w:val="24"/>
          <w:szCs w:val="24"/>
          <w:lang w:val="sr-Cyrl-RS"/>
        </w:rPr>
        <w:t>и проблем</w:t>
      </w:r>
      <w:r w:rsidR="00955448" w:rsidRPr="00955448">
        <w:rPr>
          <w:rFonts w:eastAsia="Calibri"/>
          <w:noProof w:val="0"/>
          <w:sz w:val="24"/>
          <w:szCs w:val="24"/>
          <w:lang w:val="sr-Cyrl-RS"/>
        </w:rPr>
        <w:t xml:space="preserve"> и на који начин да остваре своја </w:t>
      </w:r>
      <w:r w:rsidR="00F3647A">
        <w:rPr>
          <w:rFonts w:eastAsia="Calibri"/>
          <w:noProof w:val="0"/>
          <w:sz w:val="24"/>
          <w:szCs w:val="24"/>
          <w:lang w:val="sr-Cyrl-RS"/>
        </w:rPr>
        <w:t xml:space="preserve">законом утврђена </w:t>
      </w:r>
      <w:r w:rsidR="00955448" w:rsidRPr="00955448">
        <w:rPr>
          <w:rFonts w:eastAsia="Calibri"/>
          <w:noProof w:val="0"/>
          <w:sz w:val="24"/>
          <w:szCs w:val="24"/>
          <w:lang w:val="sr-Cyrl-RS"/>
        </w:rPr>
        <w:t>права</w:t>
      </w:r>
      <w:r w:rsidR="00F3647A">
        <w:rPr>
          <w:rFonts w:eastAsia="Calibri"/>
          <w:noProof w:val="0"/>
          <w:sz w:val="24"/>
          <w:szCs w:val="24"/>
          <w:lang w:val="sr-Cyrl-RS"/>
        </w:rPr>
        <w:t>.</w:t>
      </w:r>
      <w:r w:rsidR="0033690E">
        <w:rPr>
          <w:rFonts w:eastAsia="Calibri"/>
          <w:noProof w:val="0"/>
          <w:sz w:val="24"/>
          <w:szCs w:val="24"/>
          <w:lang w:val="sr-Cyrl-RS"/>
        </w:rPr>
        <w:t xml:space="preserve"> Дакле, анализе су </w:t>
      </w:r>
      <w:r w:rsidR="00ED29E8">
        <w:rPr>
          <w:rFonts w:eastAsia="Calibri"/>
          <w:noProof w:val="0"/>
          <w:sz w:val="24"/>
          <w:szCs w:val="24"/>
          <w:lang w:val="sr-Cyrl-RS"/>
        </w:rPr>
        <w:t>указале на</w:t>
      </w:r>
      <w:r w:rsidR="00955448" w:rsidRPr="00955448">
        <w:rPr>
          <w:rFonts w:eastAsia="Calibri"/>
          <w:noProof w:val="0"/>
          <w:sz w:val="24"/>
          <w:szCs w:val="24"/>
          <w:lang w:val="sr-Cyrl-RS"/>
        </w:rPr>
        <w:t xml:space="preserve"> присуство неедукованости на страни </w:t>
      </w:r>
      <w:r w:rsidR="009B7607">
        <w:rPr>
          <w:rFonts w:eastAsia="Calibri"/>
          <w:noProof w:val="0"/>
          <w:sz w:val="24"/>
          <w:szCs w:val="24"/>
          <w:lang w:val="sr-Cyrl-RS"/>
        </w:rPr>
        <w:t>тражње</w:t>
      </w:r>
      <w:r w:rsidR="00955448" w:rsidRPr="00955448">
        <w:rPr>
          <w:rFonts w:eastAsia="Calibri"/>
          <w:noProof w:val="0"/>
          <w:sz w:val="24"/>
          <w:szCs w:val="24"/>
          <w:lang w:val="sr-Cyrl-RS"/>
        </w:rPr>
        <w:t xml:space="preserve">, као и </w:t>
      </w:r>
      <w:r w:rsidR="00ED29E8">
        <w:rPr>
          <w:rFonts w:eastAsia="Calibri"/>
          <w:noProof w:val="0"/>
          <w:sz w:val="24"/>
          <w:szCs w:val="24"/>
          <w:lang w:val="sr-Cyrl-RS"/>
        </w:rPr>
        <w:t xml:space="preserve">на </w:t>
      </w:r>
      <w:r w:rsidR="00955448" w:rsidRPr="00955448">
        <w:rPr>
          <w:rFonts w:eastAsia="Calibri"/>
          <w:noProof w:val="0"/>
          <w:sz w:val="24"/>
          <w:szCs w:val="24"/>
          <w:lang w:val="sr-Cyrl-RS"/>
        </w:rPr>
        <w:t>висок степен несигурности када је у питању електронска трговина</w:t>
      </w:r>
      <w:r w:rsidR="00454146">
        <w:rPr>
          <w:rFonts w:eastAsia="Calibri"/>
          <w:noProof w:val="0"/>
          <w:sz w:val="24"/>
          <w:szCs w:val="24"/>
          <w:lang w:val="sr-Cyrl-RS"/>
        </w:rPr>
        <w:t xml:space="preserve">. Даље, </w:t>
      </w:r>
      <w:r w:rsidR="00955448" w:rsidRPr="00955448">
        <w:rPr>
          <w:rFonts w:eastAsia="Calibri"/>
          <w:noProof w:val="0"/>
          <w:sz w:val="24"/>
          <w:szCs w:val="24"/>
          <w:lang w:val="sr-Cyrl-RS"/>
        </w:rPr>
        <w:t xml:space="preserve">непостојање </w:t>
      </w:r>
      <w:r w:rsidR="009B7607">
        <w:rPr>
          <w:rFonts w:eastAsia="Calibri"/>
          <w:noProof w:val="0"/>
          <w:sz w:val="24"/>
          <w:szCs w:val="24"/>
          <w:lang w:val="sr-Cyrl-RS"/>
        </w:rPr>
        <w:t xml:space="preserve">правовремене </w:t>
      </w:r>
      <w:r w:rsidR="00955448" w:rsidRPr="00955448">
        <w:rPr>
          <w:rFonts w:eastAsia="Calibri"/>
          <w:noProof w:val="0"/>
          <w:sz w:val="24"/>
          <w:szCs w:val="24"/>
          <w:lang w:val="sr-Cyrl-RS"/>
        </w:rPr>
        <w:t>синхронизације код великог б</w:t>
      </w:r>
      <w:r w:rsidR="00454146">
        <w:rPr>
          <w:rFonts w:eastAsia="Calibri"/>
          <w:noProof w:val="0"/>
          <w:sz w:val="24"/>
          <w:szCs w:val="24"/>
          <w:lang w:val="sr-Cyrl-RS"/>
        </w:rPr>
        <w:t>роја трговаца, као и непрегледност</w:t>
      </w:r>
      <w:r w:rsidR="00955448" w:rsidRPr="00955448">
        <w:rPr>
          <w:rFonts w:eastAsia="Calibri"/>
          <w:noProof w:val="0"/>
          <w:sz w:val="24"/>
          <w:szCs w:val="24"/>
          <w:lang w:val="sr-Cyrl-RS"/>
        </w:rPr>
        <w:t xml:space="preserve"> веб-страниц</w:t>
      </w:r>
      <w:r w:rsidR="00454146">
        <w:rPr>
          <w:rFonts w:eastAsia="Calibri"/>
          <w:noProof w:val="0"/>
          <w:sz w:val="24"/>
          <w:szCs w:val="24"/>
          <w:lang w:val="sr-Cyrl-RS"/>
        </w:rPr>
        <w:t>а</w:t>
      </w:r>
      <w:r w:rsidR="00955448" w:rsidRPr="00955448">
        <w:rPr>
          <w:rFonts w:eastAsia="Calibri"/>
          <w:noProof w:val="0"/>
          <w:sz w:val="24"/>
          <w:szCs w:val="24"/>
          <w:lang w:val="sr-Cyrl-RS"/>
        </w:rPr>
        <w:t>/</w:t>
      </w:r>
      <w:r w:rsidR="00ED29E8">
        <w:rPr>
          <w:rFonts w:eastAsia="Calibri"/>
          <w:noProof w:val="0"/>
          <w:sz w:val="24"/>
          <w:szCs w:val="24"/>
          <w:lang w:val="sr-Cyrl-RS"/>
        </w:rPr>
        <w:t>вебшоп</w:t>
      </w:r>
      <w:r w:rsidR="00454146">
        <w:rPr>
          <w:rFonts w:eastAsia="Calibri"/>
          <w:noProof w:val="0"/>
          <w:sz w:val="24"/>
          <w:szCs w:val="24"/>
          <w:lang w:val="sr-Cyrl-RS"/>
        </w:rPr>
        <w:t>ов</w:t>
      </w:r>
      <w:r w:rsidR="00955448" w:rsidRPr="00955448">
        <w:rPr>
          <w:rFonts w:eastAsia="Calibri"/>
          <w:noProof w:val="0"/>
          <w:sz w:val="24"/>
          <w:szCs w:val="24"/>
          <w:lang w:val="sr-Cyrl-RS"/>
        </w:rPr>
        <w:t>а додатно утич</w:t>
      </w:r>
      <w:r w:rsidR="00454146">
        <w:rPr>
          <w:rFonts w:eastAsia="Calibri"/>
          <w:noProof w:val="0"/>
          <w:sz w:val="24"/>
          <w:szCs w:val="24"/>
          <w:lang w:val="sr-Cyrl-RS"/>
        </w:rPr>
        <w:t>е</w:t>
      </w:r>
      <w:r w:rsidR="00955448" w:rsidRPr="00955448">
        <w:rPr>
          <w:rFonts w:eastAsia="Calibri"/>
          <w:noProof w:val="0"/>
          <w:sz w:val="24"/>
          <w:szCs w:val="24"/>
          <w:lang w:val="sr-Cyrl-RS"/>
        </w:rPr>
        <w:t xml:space="preserve"> на низак ниво</w:t>
      </w:r>
      <w:r w:rsidR="00454146">
        <w:rPr>
          <w:rFonts w:eastAsia="Calibri"/>
          <w:noProof w:val="0"/>
          <w:sz w:val="24"/>
          <w:szCs w:val="24"/>
          <w:lang w:val="sr-Cyrl-RS"/>
        </w:rPr>
        <w:t xml:space="preserve"> онлајн куповине, јер нарушава</w:t>
      </w:r>
      <w:r w:rsidR="00955448" w:rsidRPr="00955448">
        <w:rPr>
          <w:rFonts w:eastAsia="Calibri"/>
          <w:noProof w:val="0"/>
          <w:sz w:val="24"/>
          <w:szCs w:val="24"/>
          <w:lang w:val="sr-Cyrl-RS"/>
        </w:rPr>
        <w:t xml:space="preserve"> корисничко искуств</w:t>
      </w:r>
      <w:r w:rsidR="009B7607">
        <w:rPr>
          <w:rFonts w:eastAsia="Calibri"/>
          <w:noProof w:val="0"/>
          <w:sz w:val="24"/>
          <w:szCs w:val="24"/>
          <w:lang w:val="sr-Cyrl-RS"/>
        </w:rPr>
        <w:t xml:space="preserve">о (потенцијалних) потрошача. </w:t>
      </w:r>
      <w:r w:rsidR="00F3647A">
        <w:rPr>
          <w:rFonts w:eastAsia="Calibri"/>
          <w:noProof w:val="0"/>
          <w:sz w:val="24"/>
          <w:szCs w:val="24"/>
          <w:lang w:val="sr-Cyrl-RS"/>
        </w:rPr>
        <w:t>У</w:t>
      </w:r>
      <w:r w:rsidR="00955448" w:rsidRPr="00955448">
        <w:rPr>
          <w:rFonts w:eastAsia="Calibri"/>
          <w:noProof w:val="0"/>
          <w:sz w:val="24"/>
          <w:szCs w:val="24"/>
          <w:lang w:val="sr-Cyrl-RS"/>
        </w:rPr>
        <w:t xml:space="preserve">очено је </w:t>
      </w:r>
      <w:r w:rsidR="00F3647A">
        <w:rPr>
          <w:rFonts w:eastAsia="Calibri"/>
          <w:noProof w:val="0"/>
          <w:sz w:val="24"/>
          <w:szCs w:val="24"/>
          <w:lang w:val="sr-Cyrl-RS"/>
        </w:rPr>
        <w:t xml:space="preserve">и </w:t>
      </w:r>
      <w:r w:rsidR="00955448" w:rsidRPr="00955448">
        <w:rPr>
          <w:rFonts w:eastAsia="Calibri"/>
          <w:noProof w:val="0"/>
          <w:sz w:val="24"/>
          <w:szCs w:val="24"/>
          <w:lang w:val="sr-Cyrl-RS"/>
        </w:rPr>
        <w:t xml:space="preserve">да </w:t>
      </w:r>
      <w:r w:rsidR="00955448" w:rsidRPr="009B7607">
        <w:rPr>
          <w:rFonts w:eastAsia="Calibri"/>
          <w:noProof w:val="0"/>
          <w:sz w:val="24"/>
          <w:szCs w:val="24"/>
          <w:lang w:val="sr-Cyrl-RS"/>
        </w:rPr>
        <w:t>потрошачи</w:t>
      </w:r>
      <w:r w:rsidR="009B7607">
        <w:rPr>
          <w:rFonts w:eastAsia="Calibri"/>
          <w:noProof w:val="0"/>
          <w:sz w:val="24"/>
          <w:szCs w:val="24"/>
          <w:lang w:val="sr-Cyrl-RS"/>
        </w:rPr>
        <w:t>, као крајњи купци</w:t>
      </w:r>
      <w:r w:rsidR="00955448" w:rsidRPr="00955448">
        <w:rPr>
          <w:rFonts w:eastAsia="Calibri"/>
          <w:noProof w:val="0"/>
          <w:sz w:val="24"/>
          <w:szCs w:val="24"/>
          <w:lang w:val="sr-Cyrl-RS"/>
        </w:rPr>
        <w:t xml:space="preserve"> у електронској трговини, неретко ни не располажу информацијом да жељене производе могу да купе путем интернета, а чак и када то знају, они не</w:t>
      </w:r>
      <w:r w:rsidR="00454146">
        <w:rPr>
          <w:rFonts w:eastAsia="Calibri"/>
          <w:noProof w:val="0"/>
          <w:sz w:val="24"/>
          <w:szCs w:val="24"/>
          <w:lang w:val="sr-Cyrl-RS"/>
        </w:rPr>
        <w:t xml:space="preserve"> виде </w:t>
      </w:r>
      <w:r w:rsidR="00955448" w:rsidRPr="00955448">
        <w:rPr>
          <w:rFonts w:eastAsia="Calibri"/>
          <w:noProof w:val="0"/>
          <w:sz w:val="24"/>
          <w:szCs w:val="24"/>
          <w:lang w:val="sr-Cyrl-RS"/>
        </w:rPr>
        <w:t>бенефите електронске трговине</w:t>
      </w:r>
      <w:r w:rsidR="00454146">
        <w:rPr>
          <w:rFonts w:eastAsia="Calibri"/>
          <w:noProof w:val="0"/>
          <w:sz w:val="24"/>
          <w:szCs w:val="24"/>
          <w:lang w:val="sr-Cyrl-RS"/>
        </w:rPr>
        <w:t xml:space="preserve"> и читав процес онлајн</w:t>
      </w:r>
      <w:r w:rsidR="00955448" w:rsidRPr="00955448">
        <w:rPr>
          <w:rFonts w:eastAsia="Calibri"/>
          <w:noProof w:val="0"/>
          <w:sz w:val="24"/>
          <w:szCs w:val="24"/>
          <w:lang w:val="sr-Cyrl-RS"/>
        </w:rPr>
        <w:t xml:space="preserve"> наручивања робе </w:t>
      </w:r>
      <w:r w:rsidR="00454146">
        <w:rPr>
          <w:rFonts w:eastAsia="Calibri"/>
          <w:noProof w:val="0"/>
          <w:sz w:val="24"/>
          <w:szCs w:val="24"/>
          <w:lang w:val="sr-Cyrl-RS"/>
        </w:rPr>
        <w:t xml:space="preserve">им </w:t>
      </w:r>
      <w:r w:rsidR="00955448" w:rsidRPr="00955448">
        <w:rPr>
          <w:rFonts w:eastAsia="Calibri"/>
          <w:noProof w:val="0"/>
          <w:sz w:val="24"/>
          <w:szCs w:val="24"/>
          <w:lang w:val="sr-Cyrl-RS"/>
        </w:rPr>
        <w:t xml:space="preserve">изгледа сувише компликовано. Непостојање навике </w:t>
      </w:r>
      <w:r w:rsidR="00454146" w:rsidRPr="00955448">
        <w:rPr>
          <w:rFonts w:eastAsia="Calibri"/>
          <w:noProof w:val="0"/>
          <w:sz w:val="24"/>
          <w:szCs w:val="24"/>
          <w:lang w:val="sr-Cyrl-RS"/>
        </w:rPr>
        <w:t xml:space="preserve">наручивања робе </w:t>
      </w:r>
      <w:r w:rsidR="00955448" w:rsidRPr="00955448">
        <w:rPr>
          <w:rFonts w:eastAsia="Calibri"/>
          <w:noProof w:val="0"/>
          <w:sz w:val="24"/>
          <w:szCs w:val="24"/>
          <w:lang w:val="sr-Cyrl-RS"/>
        </w:rPr>
        <w:t xml:space="preserve">путем интернета, а затим и </w:t>
      </w:r>
      <w:r w:rsidR="00454146" w:rsidRPr="00955448">
        <w:rPr>
          <w:rFonts w:eastAsia="Calibri"/>
          <w:noProof w:val="0"/>
          <w:sz w:val="24"/>
          <w:szCs w:val="24"/>
          <w:lang w:val="sr-Cyrl-RS"/>
        </w:rPr>
        <w:t xml:space="preserve">плаћања </w:t>
      </w:r>
      <w:r w:rsidR="00454146">
        <w:rPr>
          <w:rFonts w:eastAsia="Calibri"/>
          <w:noProof w:val="0"/>
          <w:sz w:val="24"/>
          <w:szCs w:val="24"/>
          <w:lang w:val="sr-Cyrl-RS"/>
        </w:rPr>
        <w:t xml:space="preserve">тим истим путем, </w:t>
      </w:r>
      <w:r w:rsidR="00955448" w:rsidRPr="00955448">
        <w:rPr>
          <w:rFonts w:eastAsia="Calibri"/>
          <w:noProof w:val="0"/>
          <w:sz w:val="24"/>
          <w:szCs w:val="24"/>
          <w:lang w:val="sr-Cyrl-RS"/>
        </w:rPr>
        <w:t xml:space="preserve">налази </w:t>
      </w:r>
      <w:r w:rsidR="00454146">
        <w:rPr>
          <w:rFonts w:eastAsia="Calibri"/>
          <w:noProof w:val="0"/>
          <w:sz w:val="24"/>
          <w:szCs w:val="24"/>
          <w:lang w:val="sr-Cyrl-RS"/>
        </w:rPr>
        <w:t xml:space="preserve">се </w:t>
      </w:r>
      <w:r w:rsidR="00955448" w:rsidRPr="00955448">
        <w:rPr>
          <w:rFonts w:eastAsia="Calibri"/>
          <w:noProof w:val="0"/>
          <w:sz w:val="24"/>
          <w:szCs w:val="24"/>
          <w:lang w:val="sr-Cyrl-RS"/>
        </w:rPr>
        <w:t>у корену ниског нивоа онлајн куповине.</w:t>
      </w:r>
    </w:p>
    <w:p w14:paraId="2A14346C" w14:textId="23669722" w:rsidR="00955448" w:rsidRPr="00955448" w:rsidRDefault="00955448" w:rsidP="004F44C8">
      <w:pPr>
        <w:spacing w:line="259" w:lineRule="auto"/>
        <w:ind w:firstLine="720"/>
        <w:jc w:val="both"/>
        <w:rPr>
          <w:rFonts w:eastAsia="Calibri"/>
          <w:noProof w:val="0"/>
          <w:sz w:val="24"/>
          <w:szCs w:val="24"/>
          <w:lang w:val="sr-Cyrl-RS"/>
        </w:rPr>
      </w:pPr>
      <w:r w:rsidRPr="00955448">
        <w:rPr>
          <w:rFonts w:eastAsia="Calibri"/>
          <w:noProof w:val="0"/>
          <w:sz w:val="24"/>
          <w:szCs w:val="24"/>
          <w:lang w:val="sr-Cyrl-RS"/>
        </w:rPr>
        <w:t>К</w:t>
      </w:r>
      <w:r w:rsidR="00D85C04">
        <w:rPr>
          <w:rFonts w:eastAsia="Calibri"/>
          <w:noProof w:val="0"/>
          <w:sz w:val="24"/>
          <w:szCs w:val="24"/>
          <w:lang w:val="sr-Cyrl-RS"/>
        </w:rPr>
        <w:t xml:space="preserve">ада је реч о трговцима, </w:t>
      </w:r>
      <w:r w:rsidRPr="00955448">
        <w:rPr>
          <w:rFonts w:eastAsia="Calibri"/>
          <w:noProof w:val="0"/>
          <w:sz w:val="24"/>
          <w:szCs w:val="24"/>
          <w:lang w:val="sr-Cyrl-RS"/>
        </w:rPr>
        <w:t xml:space="preserve">значај електронске трговине </w:t>
      </w:r>
      <w:r w:rsidR="00D85C04">
        <w:rPr>
          <w:rFonts w:eastAsia="Calibri"/>
          <w:noProof w:val="0"/>
          <w:sz w:val="24"/>
          <w:szCs w:val="24"/>
          <w:lang w:val="sr-Cyrl-RS"/>
        </w:rPr>
        <w:t xml:space="preserve">је махом препознат, али </w:t>
      </w:r>
      <w:r w:rsidRPr="00955448">
        <w:rPr>
          <w:rFonts w:eastAsia="Calibri"/>
          <w:noProof w:val="0"/>
          <w:sz w:val="24"/>
          <w:szCs w:val="24"/>
          <w:lang w:val="sr-Cyrl-RS"/>
        </w:rPr>
        <w:t xml:space="preserve">главну баријеру представљају неедукованост и неинформисаност о успостављању и вођењу интернет продавница, што је нарочито изражено код мањих трговаца. Према исказу интервјуисаних трговаца, до потребних информација је тешко доћи, јер нема јединственог места на интернету </w:t>
      </w:r>
      <w:r w:rsidR="00560B1B">
        <w:rPr>
          <w:rFonts w:eastAsia="Calibri"/>
          <w:noProof w:val="0"/>
          <w:sz w:val="24"/>
          <w:szCs w:val="24"/>
          <w:lang w:val="sr-Cyrl-RS"/>
        </w:rPr>
        <w:t>које садржи све корисне</w:t>
      </w:r>
      <w:r w:rsidRPr="00955448">
        <w:rPr>
          <w:rFonts w:eastAsia="Calibri"/>
          <w:noProof w:val="0"/>
          <w:sz w:val="24"/>
          <w:szCs w:val="24"/>
          <w:lang w:val="sr-Cyrl-RS"/>
        </w:rPr>
        <w:t xml:space="preserve"> </w:t>
      </w:r>
      <w:r w:rsidR="00560B1B">
        <w:rPr>
          <w:rFonts w:eastAsia="Calibri"/>
          <w:noProof w:val="0"/>
          <w:sz w:val="24"/>
          <w:szCs w:val="24"/>
          <w:lang w:val="sr-Cyrl-RS"/>
        </w:rPr>
        <w:t>информације</w:t>
      </w:r>
      <w:r w:rsidRPr="00955448">
        <w:rPr>
          <w:rFonts w:eastAsia="Calibri"/>
          <w:noProof w:val="0"/>
          <w:sz w:val="24"/>
          <w:szCs w:val="24"/>
          <w:lang w:val="sr-Cyrl-RS"/>
        </w:rPr>
        <w:t>, нејасно им је који је то сет</w:t>
      </w:r>
      <w:r w:rsidR="00560B1B">
        <w:rPr>
          <w:rFonts w:eastAsia="Calibri"/>
          <w:noProof w:val="0"/>
          <w:sz w:val="24"/>
          <w:szCs w:val="24"/>
          <w:lang w:val="sr-Cyrl-RS"/>
        </w:rPr>
        <w:t xml:space="preserve"> закона који тангира е-трговце </w:t>
      </w:r>
      <w:r w:rsidRPr="00955448">
        <w:rPr>
          <w:rFonts w:eastAsia="Calibri"/>
          <w:noProof w:val="0"/>
          <w:sz w:val="24"/>
          <w:szCs w:val="24"/>
          <w:lang w:val="sr-Cyrl-RS"/>
        </w:rPr>
        <w:t>и не знају коме да се обрате када желе да извозе робу у иностранство или имају неки други проблем, те се до информација о пословању најчешће долази у самој пракси.</w:t>
      </w:r>
    </w:p>
    <w:p w14:paraId="105B7BFF" w14:textId="022D3AC6" w:rsidR="00955448" w:rsidRDefault="00560B1B" w:rsidP="00AA17B4">
      <w:pPr>
        <w:spacing w:line="259" w:lineRule="auto"/>
        <w:ind w:firstLine="720"/>
        <w:jc w:val="both"/>
        <w:rPr>
          <w:rFonts w:eastAsia="Calibri"/>
          <w:noProof w:val="0"/>
          <w:sz w:val="24"/>
          <w:szCs w:val="24"/>
          <w:lang w:val="sr-Cyrl-RS"/>
        </w:rPr>
      </w:pPr>
      <w:r>
        <w:rPr>
          <w:rFonts w:eastAsia="Calibri"/>
          <w:noProof w:val="0"/>
          <w:sz w:val="24"/>
          <w:szCs w:val="24"/>
          <w:lang w:val="sr-Cyrl-RS"/>
        </w:rPr>
        <w:t>Анализа доби</w:t>
      </w:r>
      <w:r w:rsidR="00F3647A">
        <w:rPr>
          <w:rFonts w:eastAsia="Calibri"/>
          <w:noProof w:val="0"/>
          <w:sz w:val="24"/>
          <w:szCs w:val="24"/>
          <w:lang w:val="sr-Cyrl-RS"/>
        </w:rPr>
        <w:t>ј</w:t>
      </w:r>
      <w:r>
        <w:rPr>
          <w:rFonts w:eastAsia="Calibri"/>
          <w:noProof w:val="0"/>
          <w:sz w:val="24"/>
          <w:szCs w:val="24"/>
          <w:lang w:val="sr-Cyrl-RS"/>
        </w:rPr>
        <w:t xml:space="preserve">ених резултата указала је да </w:t>
      </w:r>
      <w:r w:rsidR="00955448" w:rsidRPr="00955448">
        <w:rPr>
          <w:rFonts w:eastAsia="Calibri"/>
          <w:noProof w:val="0"/>
          <w:sz w:val="24"/>
          <w:szCs w:val="24"/>
          <w:lang w:val="sr-Cyrl-RS"/>
        </w:rPr>
        <w:t>и на страни тражње и на страни понуде постоји недовољно информација</w:t>
      </w:r>
      <w:r>
        <w:rPr>
          <w:rFonts w:eastAsia="Calibri"/>
          <w:noProof w:val="0"/>
          <w:sz w:val="24"/>
          <w:szCs w:val="24"/>
          <w:lang w:val="sr-Cyrl-RS"/>
        </w:rPr>
        <w:t>, те да је едукација неопходна</w:t>
      </w:r>
      <w:r w:rsidR="00955448" w:rsidRPr="00955448">
        <w:rPr>
          <w:rFonts w:eastAsia="Calibri"/>
          <w:noProof w:val="0"/>
          <w:sz w:val="24"/>
          <w:szCs w:val="24"/>
          <w:lang w:val="sr-Cyrl-RS"/>
        </w:rPr>
        <w:t>. Додатно, стварање негативне слике о електронској трговини у јавности значајно утиче на неразвијеност електронске трговине, имајући у виду да се у медијима појављују приче о преварама и нег</w:t>
      </w:r>
      <w:r w:rsidR="00F3647A">
        <w:rPr>
          <w:rFonts w:eastAsia="Calibri"/>
          <w:noProof w:val="0"/>
          <w:sz w:val="24"/>
          <w:szCs w:val="24"/>
          <w:lang w:val="sr-Cyrl-RS"/>
        </w:rPr>
        <w:t xml:space="preserve">ативним искуствима, док се позитивна искуства </w:t>
      </w:r>
      <w:r w:rsidR="00955448" w:rsidRPr="00955448">
        <w:rPr>
          <w:rFonts w:eastAsia="Calibri"/>
          <w:noProof w:val="0"/>
          <w:sz w:val="24"/>
          <w:szCs w:val="24"/>
          <w:lang w:val="sr-Cyrl-RS"/>
        </w:rPr>
        <w:t>и предности интернет куповине у савременом дигиталном добу не промовишу довољно</w:t>
      </w:r>
      <w:r>
        <w:rPr>
          <w:rFonts w:eastAsia="Calibri"/>
          <w:noProof w:val="0"/>
          <w:sz w:val="24"/>
          <w:szCs w:val="24"/>
          <w:lang w:val="sr-Cyrl-RS"/>
        </w:rPr>
        <w:t xml:space="preserve"> и на прави начин;</w:t>
      </w:r>
    </w:p>
    <w:p w14:paraId="60C2A19B" w14:textId="1C6552A9" w:rsidR="004D08C4" w:rsidRDefault="00461EA3" w:rsidP="00272A83">
      <w:pPr>
        <w:spacing w:line="259" w:lineRule="auto"/>
        <w:ind w:firstLine="720"/>
        <w:jc w:val="both"/>
        <w:rPr>
          <w:rFonts w:eastAsia="Calibri"/>
          <w:noProof w:val="0"/>
          <w:sz w:val="24"/>
          <w:szCs w:val="24"/>
          <w:lang w:val="sr-Cyrl-RS"/>
        </w:rPr>
      </w:pPr>
      <w:r>
        <w:rPr>
          <w:rFonts w:eastAsia="Calibri"/>
          <w:i/>
          <w:noProof w:val="0"/>
          <w:sz w:val="24"/>
          <w:szCs w:val="24"/>
          <w:lang w:val="sr-Cyrl-RS"/>
        </w:rPr>
        <w:t>3</w:t>
      </w:r>
      <w:r w:rsidR="00560B1B" w:rsidRPr="00F3647A">
        <w:rPr>
          <w:rFonts w:eastAsia="Calibri"/>
          <w:i/>
          <w:noProof w:val="0"/>
          <w:sz w:val="24"/>
          <w:szCs w:val="24"/>
          <w:lang w:val="sr-Cyrl-RS"/>
        </w:rPr>
        <w:t>) П</w:t>
      </w:r>
      <w:r w:rsidR="005E0C2F" w:rsidRPr="00F3647A">
        <w:rPr>
          <w:rFonts w:eastAsia="Calibri"/>
          <w:i/>
          <w:noProof w:val="0"/>
          <w:sz w:val="24"/>
          <w:szCs w:val="24"/>
          <w:lang w:val="sr-Cyrl-RS"/>
        </w:rPr>
        <w:t>редлоге</w:t>
      </w:r>
      <w:r w:rsidR="00560B1B" w:rsidRPr="00F3647A">
        <w:rPr>
          <w:rFonts w:eastAsia="Calibri"/>
          <w:i/>
          <w:noProof w:val="0"/>
          <w:sz w:val="24"/>
          <w:szCs w:val="24"/>
          <w:lang w:val="sr-Cyrl-RS"/>
        </w:rPr>
        <w:t xml:space="preserve"> за јачање електронске трговине</w:t>
      </w:r>
      <w:r w:rsidR="00560B1B" w:rsidRPr="00560B1B">
        <w:rPr>
          <w:rFonts w:eastAsia="Calibri"/>
          <w:b/>
          <w:noProof w:val="0"/>
          <w:sz w:val="24"/>
          <w:szCs w:val="24"/>
          <w:lang w:val="sr-Cyrl-RS"/>
        </w:rPr>
        <w:t xml:space="preserve"> </w:t>
      </w:r>
      <w:r w:rsidR="0018375F">
        <w:rPr>
          <w:rFonts w:eastAsia="Calibri"/>
          <w:noProof w:val="0"/>
          <w:sz w:val="24"/>
          <w:szCs w:val="24"/>
          <w:lang w:val="sr-Cyrl-RS"/>
        </w:rPr>
        <w:t xml:space="preserve">чија </w:t>
      </w:r>
      <w:r w:rsidR="005E0C2F">
        <w:rPr>
          <w:rFonts w:eastAsia="Calibri"/>
          <w:noProof w:val="0"/>
          <w:sz w:val="24"/>
          <w:szCs w:val="24"/>
          <w:lang w:val="sr-Cyrl-RS"/>
        </w:rPr>
        <w:t xml:space="preserve">би </w:t>
      </w:r>
      <w:r w:rsidR="0018375F">
        <w:rPr>
          <w:rFonts w:eastAsia="Calibri"/>
          <w:noProof w:val="0"/>
          <w:sz w:val="24"/>
          <w:szCs w:val="24"/>
          <w:lang w:val="sr-Cyrl-RS"/>
        </w:rPr>
        <w:t>реализација доприн</w:t>
      </w:r>
      <w:r w:rsidR="00AA17B4">
        <w:rPr>
          <w:rFonts w:eastAsia="Calibri"/>
          <w:noProof w:val="0"/>
          <w:sz w:val="24"/>
          <w:szCs w:val="24"/>
          <w:lang w:val="sr-Cyrl-RS"/>
        </w:rPr>
        <w:t xml:space="preserve">ела отклањању баријера и даљем </w:t>
      </w:r>
      <w:r w:rsidR="0018375F">
        <w:rPr>
          <w:rFonts w:eastAsia="Calibri"/>
          <w:noProof w:val="0"/>
          <w:sz w:val="24"/>
          <w:szCs w:val="24"/>
          <w:lang w:val="sr-Cyrl-RS"/>
        </w:rPr>
        <w:t>развоју тржишта електронске трговине у Републици Србији.</w:t>
      </w:r>
      <w:r w:rsidR="00BC7D65">
        <w:rPr>
          <w:rFonts w:eastAsia="Calibri"/>
          <w:noProof w:val="0"/>
          <w:sz w:val="24"/>
          <w:szCs w:val="24"/>
          <w:lang w:val="sr-Cyrl-RS"/>
        </w:rPr>
        <w:t xml:space="preserve"> </w:t>
      </w:r>
      <w:r w:rsidR="00526952">
        <w:rPr>
          <w:rFonts w:eastAsia="Calibri"/>
          <w:noProof w:val="0"/>
          <w:sz w:val="24"/>
          <w:szCs w:val="24"/>
          <w:lang w:val="sr-Cyrl-RS"/>
        </w:rPr>
        <w:t xml:space="preserve">Дубински интервјуи указали су </w:t>
      </w:r>
      <w:r w:rsidR="00BC7D65">
        <w:rPr>
          <w:rFonts w:eastAsia="Calibri"/>
          <w:noProof w:val="0"/>
          <w:sz w:val="24"/>
          <w:szCs w:val="24"/>
          <w:lang w:val="sr-Cyrl-RS"/>
        </w:rPr>
        <w:t xml:space="preserve">да </w:t>
      </w:r>
      <w:r w:rsidR="008C5DB8" w:rsidRPr="008C5DB8">
        <w:rPr>
          <w:rFonts w:eastAsia="Calibri"/>
          <w:noProof w:val="0"/>
          <w:sz w:val="24"/>
          <w:szCs w:val="24"/>
          <w:lang w:val="sr-Cyrl-RS"/>
        </w:rPr>
        <w:t xml:space="preserve">је једна од главних баријера </w:t>
      </w:r>
      <w:r w:rsidR="005E0C2F">
        <w:rPr>
          <w:rFonts w:eastAsia="Calibri"/>
          <w:noProof w:val="0"/>
          <w:sz w:val="24"/>
          <w:szCs w:val="24"/>
          <w:lang w:val="sr-Cyrl-RS"/>
        </w:rPr>
        <w:t>на страни тр</w:t>
      </w:r>
      <w:r w:rsidR="00026F0B">
        <w:rPr>
          <w:rFonts w:eastAsia="Calibri"/>
          <w:noProof w:val="0"/>
          <w:sz w:val="24"/>
          <w:szCs w:val="24"/>
          <w:lang w:val="sr-Cyrl-RS"/>
        </w:rPr>
        <w:t>а</w:t>
      </w:r>
      <w:r w:rsidR="005E0C2F">
        <w:rPr>
          <w:rFonts w:eastAsia="Calibri"/>
          <w:noProof w:val="0"/>
          <w:sz w:val="24"/>
          <w:szCs w:val="24"/>
          <w:lang w:val="sr-Cyrl-RS"/>
        </w:rPr>
        <w:t>ж</w:t>
      </w:r>
      <w:r w:rsidR="00026F0B">
        <w:rPr>
          <w:rFonts w:eastAsia="Calibri"/>
          <w:noProof w:val="0"/>
          <w:sz w:val="24"/>
          <w:szCs w:val="24"/>
          <w:lang w:val="sr-Cyrl-RS"/>
        </w:rPr>
        <w:t xml:space="preserve">ње </w:t>
      </w:r>
      <w:r w:rsidR="008C5DB8" w:rsidRPr="008C5DB8">
        <w:rPr>
          <w:rFonts w:eastAsia="Calibri"/>
          <w:noProof w:val="0"/>
          <w:sz w:val="24"/>
          <w:szCs w:val="24"/>
          <w:lang w:val="sr-Cyrl-RS"/>
        </w:rPr>
        <w:t xml:space="preserve">неинформисаност грађана као потрошача, односно недостатак едукације </w:t>
      </w:r>
      <w:r w:rsidR="00AA17B4">
        <w:rPr>
          <w:rFonts w:eastAsia="Calibri"/>
          <w:noProof w:val="0"/>
          <w:sz w:val="24"/>
          <w:szCs w:val="24"/>
          <w:lang w:val="sr-Cyrl-RS"/>
        </w:rPr>
        <w:t xml:space="preserve">када је реч о њиховим правима у куповини </w:t>
      </w:r>
      <w:r w:rsidR="008C5DB8" w:rsidRPr="008C5DB8">
        <w:rPr>
          <w:rFonts w:eastAsia="Calibri"/>
          <w:noProof w:val="0"/>
          <w:sz w:val="24"/>
          <w:szCs w:val="24"/>
          <w:lang w:val="sr-Cyrl-RS"/>
        </w:rPr>
        <w:t>путем интернета</w:t>
      </w:r>
      <w:r w:rsidR="00026F0B">
        <w:rPr>
          <w:rFonts w:eastAsia="Calibri"/>
          <w:noProof w:val="0"/>
          <w:sz w:val="24"/>
          <w:szCs w:val="24"/>
          <w:lang w:val="sr-Cyrl-RS"/>
        </w:rPr>
        <w:t>. У прилог овоме најбоље говори чињеница да иако</w:t>
      </w:r>
      <w:r w:rsidR="005C0A2A">
        <w:rPr>
          <w:rFonts w:eastAsia="Calibri"/>
          <w:noProof w:val="0"/>
          <w:sz w:val="24"/>
          <w:szCs w:val="24"/>
          <w:lang w:val="sr-Cyrl-RS"/>
        </w:rPr>
        <w:t xml:space="preserve"> закон који </w:t>
      </w:r>
      <w:r w:rsidR="007038DD">
        <w:rPr>
          <w:rFonts w:eastAsia="Calibri"/>
          <w:noProof w:val="0"/>
          <w:sz w:val="24"/>
          <w:szCs w:val="24"/>
          <w:lang w:val="sr-Cyrl-RS"/>
        </w:rPr>
        <w:t>уређује</w:t>
      </w:r>
      <w:r w:rsidR="005C0A2A">
        <w:rPr>
          <w:rFonts w:eastAsia="Calibri"/>
          <w:noProof w:val="0"/>
          <w:sz w:val="24"/>
          <w:szCs w:val="24"/>
          <w:lang w:val="sr-Cyrl-RS"/>
        </w:rPr>
        <w:t xml:space="preserve"> права потрошача омогућава</w:t>
      </w:r>
      <w:r w:rsidR="007038DD">
        <w:rPr>
          <w:rFonts w:eastAsia="Calibri"/>
          <w:noProof w:val="0"/>
          <w:sz w:val="24"/>
          <w:szCs w:val="24"/>
          <w:lang w:val="sr-Cyrl-RS"/>
        </w:rPr>
        <w:t xml:space="preserve"> поврат робе </w:t>
      </w:r>
      <w:r w:rsidR="008C5DB8" w:rsidRPr="008C5DB8">
        <w:rPr>
          <w:rFonts w:eastAsia="Calibri"/>
          <w:noProof w:val="0"/>
          <w:sz w:val="24"/>
          <w:szCs w:val="24"/>
          <w:lang w:val="sr-Cyrl-RS"/>
        </w:rPr>
        <w:t>купљен</w:t>
      </w:r>
      <w:r w:rsidR="007038DD">
        <w:rPr>
          <w:rFonts w:eastAsia="Calibri"/>
          <w:noProof w:val="0"/>
          <w:sz w:val="24"/>
          <w:szCs w:val="24"/>
          <w:lang w:val="sr-Cyrl-RS"/>
        </w:rPr>
        <w:t xml:space="preserve">е </w:t>
      </w:r>
      <w:r w:rsidR="008C5DB8" w:rsidRPr="008C5DB8">
        <w:rPr>
          <w:rFonts w:eastAsia="Calibri"/>
          <w:noProof w:val="0"/>
          <w:sz w:val="24"/>
          <w:szCs w:val="24"/>
          <w:lang w:val="sr-Cyrl-RS"/>
        </w:rPr>
        <w:t xml:space="preserve">преко интернета без навођења разлога у року од 14 дана, односно </w:t>
      </w:r>
      <w:r w:rsidR="005C0A2A">
        <w:rPr>
          <w:rFonts w:eastAsia="Calibri"/>
          <w:noProof w:val="0"/>
          <w:sz w:val="24"/>
          <w:szCs w:val="24"/>
          <w:lang w:val="sr-Cyrl-RS"/>
        </w:rPr>
        <w:t xml:space="preserve">даје право потрошачу да </w:t>
      </w:r>
      <w:r w:rsidR="00AA17B4">
        <w:rPr>
          <w:rFonts w:eastAsia="Calibri"/>
          <w:noProof w:val="0"/>
          <w:sz w:val="24"/>
          <w:szCs w:val="24"/>
          <w:lang w:val="sr-Cyrl-RS"/>
        </w:rPr>
        <w:t xml:space="preserve">се предомисли од куповине и </w:t>
      </w:r>
      <w:r w:rsidR="007038DD">
        <w:rPr>
          <w:rFonts w:eastAsia="Calibri"/>
          <w:noProof w:val="0"/>
          <w:sz w:val="24"/>
          <w:szCs w:val="24"/>
          <w:lang w:val="sr-Cyrl-RS"/>
        </w:rPr>
        <w:t>одустан</w:t>
      </w:r>
      <w:r w:rsidR="005C0A2A">
        <w:rPr>
          <w:rFonts w:eastAsia="Calibri"/>
          <w:noProof w:val="0"/>
          <w:sz w:val="24"/>
          <w:szCs w:val="24"/>
          <w:lang w:val="sr-Cyrl-RS"/>
        </w:rPr>
        <w:t>е од уговора</w:t>
      </w:r>
      <w:r w:rsidR="008C5DB8" w:rsidRPr="008C5DB8">
        <w:rPr>
          <w:rFonts w:eastAsia="Calibri"/>
          <w:noProof w:val="0"/>
          <w:sz w:val="24"/>
          <w:szCs w:val="24"/>
          <w:lang w:val="sr-Cyrl-RS"/>
        </w:rPr>
        <w:t>, већина по</w:t>
      </w:r>
      <w:r w:rsidR="00026F0B">
        <w:rPr>
          <w:rFonts w:eastAsia="Calibri"/>
          <w:noProof w:val="0"/>
          <w:sz w:val="24"/>
          <w:szCs w:val="24"/>
          <w:lang w:val="sr-Cyrl-RS"/>
        </w:rPr>
        <w:t>трошача о томе није информисана</w:t>
      </w:r>
      <w:r w:rsidR="00F941D3">
        <w:rPr>
          <w:rFonts w:eastAsia="Calibri"/>
          <w:noProof w:val="0"/>
          <w:sz w:val="24"/>
          <w:szCs w:val="24"/>
          <w:lang w:val="sr-Cyrl-RS"/>
        </w:rPr>
        <w:t>. Даље, неповерење грађан</w:t>
      </w:r>
      <w:r w:rsidR="008C5DB8" w:rsidRPr="008C5DB8">
        <w:rPr>
          <w:rFonts w:eastAsia="Calibri"/>
          <w:noProof w:val="0"/>
          <w:sz w:val="24"/>
          <w:szCs w:val="24"/>
          <w:lang w:val="sr-Cyrl-RS"/>
        </w:rPr>
        <w:t xml:space="preserve">а се јавља као </w:t>
      </w:r>
      <w:r w:rsidR="005C0A2A">
        <w:rPr>
          <w:rFonts w:eastAsia="Calibri"/>
          <w:noProof w:val="0"/>
          <w:sz w:val="24"/>
          <w:szCs w:val="24"/>
          <w:lang w:val="sr-Cyrl-RS"/>
        </w:rPr>
        <w:t xml:space="preserve">кључна </w:t>
      </w:r>
      <w:r w:rsidR="008C5DB8" w:rsidRPr="008C5DB8">
        <w:rPr>
          <w:rFonts w:eastAsia="Calibri"/>
          <w:noProof w:val="0"/>
          <w:sz w:val="24"/>
          <w:szCs w:val="24"/>
          <w:lang w:val="sr-Cyrl-RS"/>
        </w:rPr>
        <w:t>баријера</w:t>
      </w:r>
      <w:r w:rsidR="005C0A2A">
        <w:rPr>
          <w:rFonts w:eastAsia="Calibri"/>
          <w:noProof w:val="0"/>
          <w:sz w:val="24"/>
          <w:szCs w:val="24"/>
          <w:lang w:val="sr-Cyrl-RS"/>
        </w:rPr>
        <w:t>, нарочито када је реч о</w:t>
      </w:r>
      <w:r w:rsidR="008C5DB8" w:rsidRPr="008C5DB8">
        <w:rPr>
          <w:rFonts w:eastAsia="Calibri"/>
          <w:noProof w:val="0"/>
          <w:sz w:val="24"/>
          <w:szCs w:val="24"/>
          <w:lang w:val="sr-Cyrl-RS"/>
        </w:rPr>
        <w:t xml:space="preserve"> плаћању путем картица. </w:t>
      </w:r>
      <w:r w:rsidR="005C0A2A">
        <w:rPr>
          <w:rFonts w:eastAsia="Calibri"/>
          <w:noProof w:val="0"/>
          <w:sz w:val="24"/>
          <w:szCs w:val="24"/>
          <w:lang w:val="sr-Cyrl-RS"/>
        </w:rPr>
        <w:t>Затим, в</w:t>
      </w:r>
      <w:r w:rsidR="008C5DB8" w:rsidRPr="008C5DB8">
        <w:rPr>
          <w:rFonts w:eastAsia="Calibri"/>
          <w:noProof w:val="0"/>
          <w:sz w:val="24"/>
          <w:szCs w:val="24"/>
          <w:lang w:val="sr-Cyrl-RS"/>
        </w:rPr>
        <w:t xml:space="preserve">елики проценат продаваца који своју робу продају на друштвеним мрежама нису регистровани. Таква чињеница, односно велика стопа </w:t>
      </w:r>
      <w:r w:rsidR="005C0A2A">
        <w:rPr>
          <w:rFonts w:eastAsia="Calibri"/>
          <w:noProof w:val="0"/>
          <w:sz w:val="24"/>
          <w:szCs w:val="24"/>
          <w:lang w:val="sr-Cyrl-RS"/>
        </w:rPr>
        <w:t xml:space="preserve">нерегистроване </w:t>
      </w:r>
      <w:r w:rsidR="008C5DB8" w:rsidRPr="008C5DB8">
        <w:rPr>
          <w:rFonts w:eastAsia="Calibri"/>
          <w:noProof w:val="0"/>
          <w:sz w:val="24"/>
          <w:szCs w:val="24"/>
          <w:lang w:val="sr-Cyrl-RS"/>
        </w:rPr>
        <w:t>продаје је разлог што потрошачи брину какву ће робу добити и шта ће радити са истом уколико нису доб</w:t>
      </w:r>
      <w:r w:rsidR="00F941D3">
        <w:rPr>
          <w:rFonts w:eastAsia="Calibri"/>
          <w:noProof w:val="0"/>
          <w:sz w:val="24"/>
          <w:szCs w:val="24"/>
          <w:lang w:val="sr-Cyrl-RS"/>
        </w:rPr>
        <w:t xml:space="preserve">или оно што су </w:t>
      </w:r>
      <w:r w:rsidR="00AA17B4">
        <w:rPr>
          <w:rFonts w:eastAsia="Calibri"/>
          <w:noProof w:val="0"/>
          <w:sz w:val="24"/>
          <w:szCs w:val="24"/>
          <w:lang w:val="sr-Cyrl-RS"/>
        </w:rPr>
        <w:t>наручили</w:t>
      </w:r>
      <w:r w:rsidR="008C5DB8" w:rsidRPr="008C5DB8">
        <w:rPr>
          <w:rFonts w:eastAsia="Calibri"/>
          <w:noProof w:val="0"/>
          <w:sz w:val="24"/>
          <w:szCs w:val="24"/>
          <w:lang w:val="sr-Cyrl-RS"/>
        </w:rPr>
        <w:t xml:space="preserve">. Услед свега тога, потрошачи престају да праве разлику између трговаца који се баве електронском трговином у складу са законом и оних који </w:t>
      </w:r>
      <w:r w:rsidR="005C0A2A">
        <w:rPr>
          <w:rFonts w:eastAsia="Calibri"/>
          <w:noProof w:val="0"/>
          <w:sz w:val="24"/>
          <w:szCs w:val="24"/>
          <w:lang w:val="sr-Cyrl-RS"/>
        </w:rPr>
        <w:t>обављају нерегистровану продају,</w:t>
      </w:r>
      <w:r w:rsidR="008C5DB8" w:rsidRPr="008C5DB8">
        <w:rPr>
          <w:rFonts w:eastAsia="Calibri"/>
          <w:noProof w:val="0"/>
          <w:sz w:val="24"/>
          <w:szCs w:val="24"/>
          <w:lang w:val="sr-Cyrl-RS"/>
        </w:rPr>
        <w:t xml:space="preserve"> што доводи до последице да потрошачи брину шта им се на интернету нуди и која права имају</w:t>
      </w:r>
      <w:r w:rsidR="007038DD">
        <w:rPr>
          <w:rFonts w:eastAsia="Calibri"/>
          <w:noProof w:val="0"/>
          <w:sz w:val="24"/>
          <w:szCs w:val="24"/>
          <w:lang w:val="sr-Cyrl-RS"/>
        </w:rPr>
        <w:t>, као и до владајућег мишљења да интернет</w:t>
      </w:r>
      <w:r w:rsidR="007E3EDC">
        <w:rPr>
          <w:rFonts w:eastAsia="Calibri"/>
          <w:noProof w:val="0"/>
          <w:sz w:val="24"/>
          <w:szCs w:val="24"/>
          <w:lang w:val="sr-Cyrl-RS"/>
        </w:rPr>
        <w:t xml:space="preserve"> није сигурно и безбедно место за куповину</w:t>
      </w:r>
      <w:r w:rsidR="008C5DB8" w:rsidRPr="008C5DB8">
        <w:rPr>
          <w:rFonts w:eastAsia="Calibri"/>
          <w:noProof w:val="0"/>
          <w:sz w:val="24"/>
          <w:szCs w:val="24"/>
          <w:lang w:val="sr-Cyrl-RS"/>
        </w:rPr>
        <w:t xml:space="preserve">. Додатно, разлог томе је и што је у </w:t>
      </w:r>
      <w:r w:rsidR="00AA17B4">
        <w:rPr>
          <w:rFonts w:eastAsia="Calibri"/>
          <w:noProof w:val="0"/>
          <w:sz w:val="24"/>
          <w:szCs w:val="24"/>
          <w:lang w:val="sr-Cyrl-RS"/>
        </w:rPr>
        <w:t xml:space="preserve">медијској </w:t>
      </w:r>
      <w:r w:rsidR="008C5DB8" w:rsidRPr="008C5DB8">
        <w:rPr>
          <w:rFonts w:eastAsia="Calibri"/>
          <w:noProof w:val="0"/>
          <w:sz w:val="24"/>
          <w:szCs w:val="24"/>
          <w:lang w:val="sr-Cyrl-RS"/>
        </w:rPr>
        <w:t xml:space="preserve">јавности чешћа вест да је неко приликом куповине путем интернета добио нешто што није </w:t>
      </w:r>
      <w:r w:rsidR="00AA17B4">
        <w:rPr>
          <w:rFonts w:eastAsia="Calibri"/>
          <w:noProof w:val="0"/>
          <w:sz w:val="24"/>
          <w:szCs w:val="24"/>
          <w:lang w:val="sr-Cyrl-RS"/>
        </w:rPr>
        <w:t>наручио</w:t>
      </w:r>
      <w:r w:rsidR="008C5DB8" w:rsidRPr="008C5DB8">
        <w:rPr>
          <w:rFonts w:eastAsia="Calibri"/>
          <w:noProof w:val="0"/>
          <w:sz w:val="24"/>
          <w:szCs w:val="24"/>
          <w:lang w:val="sr-Cyrl-RS"/>
        </w:rPr>
        <w:t xml:space="preserve">, него вест да крађа података са платних картица није забележена у претходном периоду. </w:t>
      </w:r>
      <w:r w:rsidR="004D08C4">
        <w:rPr>
          <w:rFonts w:eastAsia="Calibri"/>
          <w:noProof w:val="0"/>
          <w:sz w:val="24"/>
          <w:szCs w:val="24"/>
          <w:lang w:val="sr-Cyrl-RS"/>
        </w:rPr>
        <w:t xml:space="preserve">Стога, </w:t>
      </w:r>
      <w:r w:rsidR="004D08C4" w:rsidRPr="004D08C4">
        <w:rPr>
          <w:rFonts w:eastAsia="Calibri"/>
          <w:noProof w:val="0"/>
          <w:sz w:val="24"/>
          <w:szCs w:val="24"/>
          <w:lang w:val="sr-Cyrl-RS"/>
        </w:rPr>
        <w:t xml:space="preserve">потребно је промовисати електронску трговину у позитивном смеру и посветити пажњу баријери као што је неповерење односно неинформисаност потрошача, јер је то кључни разлог </w:t>
      </w:r>
      <w:r w:rsidR="00F54F95">
        <w:rPr>
          <w:rFonts w:eastAsia="Calibri"/>
          <w:noProof w:val="0"/>
          <w:sz w:val="24"/>
          <w:szCs w:val="24"/>
          <w:lang w:val="sr-Cyrl-RS"/>
        </w:rPr>
        <w:t xml:space="preserve">недовољне развијености </w:t>
      </w:r>
      <w:r w:rsidR="004D08C4" w:rsidRPr="004D08C4">
        <w:rPr>
          <w:rFonts w:eastAsia="Calibri"/>
          <w:noProof w:val="0"/>
          <w:sz w:val="24"/>
          <w:szCs w:val="24"/>
          <w:lang w:val="sr-Cyrl-RS"/>
        </w:rPr>
        <w:t>електронск</w:t>
      </w:r>
      <w:r w:rsidR="00F54F95">
        <w:rPr>
          <w:rFonts w:eastAsia="Calibri"/>
          <w:noProof w:val="0"/>
          <w:sz w:val="24"/>
          <w:szCs w:val="24"/>
          <w:lang w:val="sr-Cyrl-RS"/>
        </w:rPr>
        <w:t>е</w:t>
      </w:r>
      <w:r w:rsidR="004D08C4" w:rsidRPr="004D08C4">
        <w:rPr>
          <w:rFonts w:eastAsia="Calibri"/>
          <w:noProof w:val="0"/>
          <w:sz w:val="24"/>
          <w:szCs w:val="24"/>
          <w:lang w:val="sr-Cyrl-RS"/>
        </w:rPr>
        <w:t xml:space="preserve"> трговин</w:t>
      </w:r>
      <w:r w:rsidR="00F54F95">
        <w:rPr>
          <w:rFonts w:eastAsia="Calibri"/>
          <w:noProof w:val="0"/>
          <w:sz w:val="24"/>
          <w:szCs w:val="24"/>
          <w:lang w:val="sr-Cyrl-RS"/>
        </w:rPr>
        <w:t>е.</w:t>
      </w:r>
      <w:r w:rsidR="004D08C4" w:rsidRPr="004D08C4">
        <w:rPr>
          <w:rFonts w:eastAsia="Calibri"/>
          <w:noProof w:val="0"/>
          <w:sz w:val="24"/>
          <w:szCs w:val="24"/>
          <w:lang w:val="sr-Cyrl-RS"/>
        </w:rPr>
        <w:t xml:space="preserve"> На тај начин, </w:t>
      </w:r>
      <w:r w:rsidR="004D08C4">
        <w:rPr>
          <w:rFonts w:eastAsia="Calibri"/>
          <w:noProof w:val="0"/>
          <w:sz w:val="24"/>
          <w:szCs w:val="24"/>
          <w:lang w:val="sr-Cyrl-RS"/>
        </w:rPr>
        <w:t xml:space="preserve">доприноси се </w:t>
      </w:r>
      <w:r w:rsidR="004D08C4" w:rsidRPr="004D08C4">
        <w:rPr>
          <w:rFonts w:eastAsia="Calibri"/>
          <w:noProof w:val="0"/>
          <w:sz w:val="24"/>
          <w:szCs w:val="24"/>
          <w:lang w:val="sr-Cyrl-RS"/>
        </w:rPr>
        <w:t>елиминиса</w:t>
      </w:r>
      <w:r w:rsidR="004D08C4">
        <w:rPr>
          <w:rFonts w:eastAsia="Calibri"/>
          <w:noProof w:val="0"/>
          <w:sz w:val="24"/>
          <w:szCs w:val="24"/>
          <w:lang w:val="sr-Cyrl-RS"/>
        </w:rPr>
        <w:t>њу неповерења у интернет куповину и уна</w:t>
      </w:r>
      <w:r w:rsidR="00AA17B4">
        <w:rPr>
          <w:rFonts w:eastAsia="Calibri"/>
          <w:noProof w:val="0"/>
          <w:sz w:val="24"/>
          <w:szCs w:val="24"/>
          <w:lang w:val="sr-Cyrl-RS"/>
        </w:rPr>
        <w:t xml:space="preserve">пређује </w:t>
      </w:r>
      <w:r w:rsidR="00D72FEC">
        <w:rPr>
          <w:rFonts w:eastAsia="Calibri"/>
          <w:noProof w:val="0"/>
          <w:sz w:val="24"/>
          <w:szCs w:val="24"/>
          <w:lang w:val="sr-Cyrl-RS"/>
        </w:rPr>
        <w:t>тржиште елект</w:t>
      </w:r>
      <w:r w:rsidR="004D08C4">
        <w:rPr>
          <w:rFonts w:eastAsia="Calibri"/>
          <w:noProof w:val="0"/>
          <w:sz w:val="24"/>
          <w:szCs w:val="24"/>
          <w:lang w:val="sr-Cyrl-RS"/>
        </w:rPr>
        <w:t>р</w:t>
      </w:r>
      <w:r w:rsidR="00D72FEC">
        <w:rPr>
          <w:rFonts w:eastAsia="Calibri"/>
          <w:noProof w:val="0"/>
          <w:sz w:val="24"/>
          <w:szCs w:val="24"/>
          <w:lang w:val="sr-Cyrl-RS"/>
        </w:rPr>
        <w:t>о</w:t>
      </w:r>
      <w:r w:rsidR="004D08C4">
        <w:rPr>
          <w:rFonts w:eastAsia="Calibri"/>
          <w:noProof w:val="0"/>
          <w:sz w:val="24"/>
          <w:szCs w:val="24"/>
          <w:lang w:val="sr-Cyrl-RS"/>
        </w:rPr>
        <w:t>нске трговине у циљу достизања нивоа развијености, пре свега</w:t>
      </w:r>
      <w:r w:rsidR="00F41ACB">
        <w:rPr>
          <w:rFonts w:eastAsia="Calibri"/>
          <w:noProof w:val="0"/>
          <w:sz w:val="24"/>
          <w:szCs w:val="24"/>
          <w:lang w:val="sr-Cyrl-RS"/>
        </w:rPr>
        <w:t>,</w:t>
      </w:r>
      <w:r w:rsidR="00AA17B4">
        <w:rPr>
          <w:rFonts w:eastAsia="Calibri"/>
          <w:noProof w:val="0"/>
          <w:sz w:val="24"/>
          <w:szCs w:val="24"/>
          <w:lang w:val="sr-Cyrl-RS"/>
        </w:rPr>
        <w:t xml:space="preserve"> тржишта земаља </w:t>
      </w:r>
      <w:r w:rsidR="004D08C4">
        <w:rPr>
          <w:rFonts w:eastAsia="Calibri"/>
          <w:noProof w:val="0"/>
          <w:sz w:val="24"/>
          <w:szCs w:val="24"/>
          <w:lang w:val="sr-Cyrl-RS"/>
        </w:rPr>
        <w:t>у региону.</w:t>
      </w:r>
    </w:p>
    <w:p w14:paraId="1161D27C" w14:textId="1A55A0FA" w:rsidR="004D08C4" w:rsidRDefault="005E0C2F" w:rsidP="00656D73">
      <w:pPr>
        <w:spacing w:line="259" w:lineRule="auto"/>
        <w:ind w:firstLine="720"/>
        <w:jc w:val="both"/>
        <w:rPr>
          <w:rFonts w:eastAsia="Calibri"/>
          <w:noProof w:val="0"/>
          <w:sz w:val="24"/>
          <w:szCs w:val="24"/>
          <w:lang w:val="sr-Cyrl-RS"/>
        </w:rPr>
      </w:pPr>
      <w:r>
        <w:rPr>
          <w:rFonts w:eastAsia="Calibri"/>
          <w:noProof w:val="0"/>
          <w:sz w:val="24"/>
          <w:szCs w:val="24"/>
          <w:lang w:val="sr-Cyrl-RS"/>
        </w:rPr>
        <w:t>Б</w:t>
      </w:r>
      <w:r w:rsidR="001B777A" w:rsidRPr="001B777A">
        <w:rPr>
          <w:rFonts w:eastAsia="Calibri"/>
          <w:noProof w:val="0"/>
          <w:sz w:val="24"/>
          <w:szCs w:val="24"/>
          <w:lang w:val="sr-Cyrl-RS"/>
        </w:rPr>
        <w:t xml:space="preserve">рој субјеката који послује у електронској трговини је такође незадовољавајући. Број микро, малих и средњих правних лица који у свом пословању користе електронску трговину је изузетно мали, у поређењу са земљама у региону. </w:t>
      </w:r>
      <w:r w:rsidR="00276D3A">
        <w:rPr>
          <w:rFonts w:eastAsia="Calibri"/>
          <w:noProof w:val="0"/>
          <w:sz w:val="24"/>
          <w:szCs w:val="24"/>
          <w:lang w:val="sr-Cyrl-RS"/>
        </w:rPr>
        <w:t xml:space="preserve">Резултати истраживања показали су да је </w:t>
      </w:r>
      <w:r w:rsidR="001B777A" w:rsidRPr="001B777A">
        <w:rPr>
          <w:rFonts w:eastAsia="Calibri"/>
          <w:noProof w:val="0"/>
          <w:sz w:val="24"/>
          <w:szCs w:val="24"/>
          <w:lang w:val="sr-Cyrl-RS"/>
        </w:rPr>
        <w:t xml:space="preserve">главни разлог за то немогућност </w:t>
      </w:r>
      <w:r w:rsidR="004B402C">
        <w:rPr>
          <w:rFonts w:eastAsia="Calibri"/>
          <w:noProof w:val="0"/>
          <w:sz w:val="24"/>
          <w:szCs w:val="24"/>
          <w:lang w:val="sr-Cyrl-RS"/>
        </w:rPr>
        <w:t xml:space="preserve">трговаца </w:t>
      </w:r>
      <w:r w:rsidR="001B777A" w:rsidRPr="001B777A">
        <w:rPr>
          <w:rFonts w:eastAsia="Calibri"/>
          <w:noProof w:val="0"/>
          <w:sz w:val="24"/>
          <w:szCs w:val="24"/>
          <w:lang w:val="sr-Cyrl-RS"/>
        </w:rPr>
        <w:t xml:space="preserve">да дођу до свих </w:t>
      </w:r>
      <w:r w:rsidR="00276D3A">
        <w:rPr>
          <w:rFonts w:eastAsia="Calibri"/>
          <w:noProof w:val="0"/>
          <w:sz w:val="24"/>
          <w:szCs w:val="24"/>
          <w:lang w:val="sr-Cyrl-RS"/>
        </w:rPr>
        <w:t xml:space="preserve">потребних </w:t>
      </w:r>
      <w:r w:rsidR="001B777A" w:rsidRPr="001B777A">
        <w:rPr>
          <w:rFonts w:eastAsia="Calibri"/>
          <w:noProof w:val="0"/>
          <w:sz w:val="24"/>
          <w:szCs w:val="24"/>
          <w:lang w:val="sr-Cyrl-RS"/>
        </w:rPr>
        <w:t>информација како би започели обављање ове делатности</w:t>
      </w:r>
      <w:r w:rsidR="004B402C">
        <w:rPr>
          <w:rFonts w:eastAsia="Calibri"/>
          <w:noProof w:val="0"/>
          <w:sz w:val="24"/>
          <w:szCs w:val="24"/>
          <w:lang w:val="sr-Cyrl-RS"/>
        </w:rPr>
        <w:t>, да</w:t>
      </w:r>
      <w:r w:rsidR="001B777A" w:rsidRPr="001B777A">
        <w:rPr>
          <w:rFonts w:eastAsia="Calibri"/>
          <w:noProof w:val="0"/>
          <w:sz w:val="24"/>
          <w:szCs w:val="24"/>
          <w:lang w:val="sr-Cyrl-RS"/>
        </w:rPr>
        <w:t xml:space="preserve"> прописа који регулишу овај аспект пословања има много</w:t>
      </w:r>
      <w:r w:rsidR="004B402C">
        <w:rPr>
          <w:rFonts w:eastAsia="Calibri"/>
          <w:noProof w:val="0"/>
          <w:sz w:val="24"/>
          <w:szCs w:val="24"/>
          <w:lang w:val="sr-Cyrl-RS"/>
        </w:rPr>
        <w:t>, као и да</w:t>
      </w:r>
      <w:r w:rsidR="001B777A" w:rsidRPr="001B777A">
        <w:rPr>
          <w:rFonts w:eastAsia="Calibri"/>
          <w:noProof w:val="0"/>
          <w:sz w:val="24"/>
          <w:szCs w:val="24"/>
          <w:lang w:val="sr-Cyrl-RS"/>
        </w:rPr>
        <w:t xml:space="preserve"> нема</w:t>
      </w:r>
      <w:r w:rsidR="00D708F8">
        <w:rPr>
          <w:rFonts w:eastAsia="Calibri"/>
          <w:noProof w:val="0"/>
          <w:sz w:val="24"/>
          <w:szCs w:val="24"/>
          <w:lang w:val="sr-Cyrl-RS"/>
        </w:rPr>
        <w:t>ју</w:t>
      </w:r>
      <w:r w:rsidR="001B777A" w:rsidRPr="001B777A">
        <w:rPr>
          <w:rFonts w:eastAsia="Calibri"/>
          <w:noProof w:val="0"/>
          <w:sz w:val="24"/>
          <w:szCs w:val="24"/>
          <w:lang w:val="sr-Cyrl-RS"/>
        </w:rPr>
        <w:t xml:space="preserve"> потребних знања </w:t>
      </w:r>
      <w:r w:rsidR="00D708F8">
        <w:rPr>
          <w:rFonts w:eastAsia="Calibri"/>
          <w:noProof w:val="0"/>
          <w:sz w:val="24"/>
          <w:szCs w:val="24"/>
          <w:lang w:val="sr-Cyrl-RS"/>
        </w:rPr>
        <w:t xml:space="preserve">о томе </w:t>
      </w:r>
      <w:r w:rsidR="001B777A" w:rsidRPr="001B777A">
        <w:rPr>
          <w:rFonts w:eastAsia="Calibri"/>
          <w:noProof w:val="0"/>
          <w:sz w:val="24"/>
          <w:szCs w:val="24"/>
          <w:lang w:val="sr-Cyrl-RS"/>
        </w:rPr>
        <w:t>шта је све потребно да учин</w:t>
      </w:r>
      <w:r w:rsidR="00D708F8">
        <w:rPr>
          <w:rFonts w:eastAsia="Calibri"/>
          <w:noProof w:val="0"/>
          <w:sz w:val="24"/>
          <w:szCs w:val="24"/>
          <w:lang w:val="sr-Cyrl-RS"/>
        </w:rPr>
        <w:t>е како би</w:t>
      </w:r>
      <w:r w:rsidR="001B777A" w:rsidRPr="001B777A">
        <w:rPr>
          <w:rFonts w:eastAsia="Calibri"/>
          <w:noProof w:val="0"/>
          <w:sz w:val="24"/>
          <w:szCs w:val="24"/>
          <w:lang w:val="sr-Cyrl-RS"/>
        </w:rPr>
        <w:t xml:space="preserve"> послова</w:t>
      </w:r>
      <w:r w:rsidR="00D708F8">
        <w:rPr>
          <w:rFonts w:eastAsia="Calibri"/>
          <w:noProof w:val="0"/>
          <w:sz w:val="24"/>
          <w:szCs w:val="24"/>
          <w:lang w:val="sr-Cyrl-RS"/>
        </w:rPr>
        <w:t>ли</w:t>
      </w:r>
      <w:r w:rsidR="001B777A" w:rsidRPr="001B777A">
        <w:rPr>
          <w:rFonts w:eastAsia="Calibri"/>
          <w:noProof w:val="0"/>
          <w:sz w:val="24"/>
          <w:szCs w:val="24"/>
          <w:lang w:val="sr-Cyrl-RS"/>
        </w:rPr>
        <w:t xml:space="preserve"> у складу са позитивним прописима Републике Србије. У том смислу, израда водича или упутства, који обухвата све потребне информације и кораке које је потребно да трговци предузму како би започели своје електронско пословање, би била од кључног значаја за повећање броја микро, малих и средњих </w:t>
      </w:r>
      <w:r w:rsidR="001869AB">
        <w:rPr>
          <w:rFonts w:eastAsia="Calibri"/>
          <w:noProof w:val="0"/>
          <w:sz w:val="24"/>
          <w:szCs w:val="24"/>
          <w:lang w:val="sr-Cyrl-RS"/>
        </w:rPr>
        <w:t>предузећа</w:t>
      </w:r>
      <w:r w:rsidR="001B777A" w:rsidRPr="001B777A">
        <w:rPr>
          <w:rFonts w:eastAsia="Calibri"/>
          <w:noProof w:val="0"/>
          <w:sz w:val="24"/>
          <w:szCs w:val="24"/>
          <w:lang w:val="sr-Cyrl-RS"/>
        </w:rPr>
        <w:t xml:space="preserve"> који послују електронски.</w:t>
      </w:r>
    </w:p>
    <w:p w14:paraId="76546828" w14:textId="4D224724" w:rsidR="00656D73" w:rsidRDefault="00677D0C" w:rsidP="00656D73">
      <w:pPr>
        <w:spacing w:line="259" w:lineRule="auto"/>
        <w:ind w:firstLine="720"/>
        <w:jc w:val="both"/>
        <w:rPr>
          <w:sz w:val="24"/>
          <w:szCs w:val="24"/>
        </w:rPr>
      </w:pPr>
      <w:r>
        <w:rPr>
          <w:rFonts w:eastAsia="Calibri"/>
          <w:i/>
          <w:noProof w:val="0"/>
          <w:sz w:val="24"/>
          <w:szCs w:val="24"/>
          <w:lang w:val="sr-Cyrl-RS"/>
        </w:rPr>
        <w:t>3.</w:t>
      </w:r>
      <w:r w:rsidR="00AF0A63">
        <w:rPr>
          <w:rFonts w:eastAsia="Calibri"/>
          <w:i/>
          <w:noProof w:val="0"/>
          <w:sz w:val="24"/>
          <w:szCs w:val="24"/>
          <w:lang w:val="sr-Cyrl-RS"/>
        </w:rPr>
        <w:t xml:space="preserve"> </w:t>
      </w:r>
      <w:r w:rsidR="006D154C" w:rsidRPr="001869AB">
        <w:rPr>
          <w:rFonts w:eastAsia="Calibri"/>
          <w:i/>
          <w:noProof w:val="0"/>
          <w:sz w:val="24"/>
          <w:szCs w:val="24"/>
          <w:lang w:val="sr-Cyrl-RS"/>
        </w:rPr>
        <w:t>Истраживање пословних субјеката и корисника интернета</w:t>
      </w:r>
      <w:r w:rsidR="006D154C" w:rsidRPr="006D154C">
        <w:t xml:space="preserve"> </w:t>
      </w:r>
      <w:r w:rsidR="00915587" w:rsidRPr="00982BAC">
        <w:rPr>
          <w:sz w:val="24"/>
          <w:szCs w:val="24"/>
        </w:rPr>
        <w:t xml:space="preserve">са циљем да се истражи перцепција електронске трговине, ставови о њој, учесталост, али и баријере коришћења. </w:t>
      </w:r>
      <w:r w:rsidR="00982BAC">
        <w:rPr>
          <w:sz w:val="24"/>
          <w:szCs w:val="24"/>
        </w:rPr>
        <w:t xml:space="preserve">Коришћена техника је </w:t>
      </w:r>
      <w:r w:rsidR="00982BAC">
        <w:rPr>
          <w:sz w:val="24"/>
          <w:szCs w:val="24"/>
          <w:lang w:val="en-US"/>
        </w:rPr>
        <w:t>CATI</w:t>
      </w:r>
      <w:r w:rsidR="00BC589A">
        <w:rPr>
          <w:sz w:val="24"/>
          <w:szCs w:val="24"/>
        </w:rPr>
        <w:t xml:space="preserve"> </w:t>
      </w:r>
      <w:r w:rsidR="00982BAC" w:rsidRPr="00982BAC">
        <w:rPr>
          <w:sz w:val="24"/>
          <w:szCs w:val="24"/>
        </w:rPr>
        <w:t>(Computer-Assisted Telephone Interviewing), а коришћени инструмент истражи</w:t>
      </w:r>
      <w:r w:rsidR="008A7254">
        <w:rPr>
          <w:sz w:val="24"/>
          <w:szCs w:val="24"/>
        </w:rPr>
        <w:t>вања упитник</w:t>
      </w:r>
      <w:r w:rsidR="00982BAC" w:rsidRPr="00982BAC">
        <w:rPr>
          <w:sz w:val="24"/>
          <w:szCs w:val="24"/>
        </w:rPr>
        <w:t>.</w:t>
      </w:r>
    </w:p>
    <w:p w14:paraId="15AA28D7" w14:textId="409384A4" w:rsidR="00915587" w:rsidRPr="00982BAC" w:rsidRDefault="007C21A5" w:rsidP="00656D73">
      <w:pPr>
        <w:spacing w:line="259" w:lineRule="auto"/>
        <w:ind w:firstLine="720"/>
        <w:jc w:val="both"/>
        <w:rPr>
          <w:sz w:val="24"/>
          <w:szCs w:val="24"/>
        </w:rPr>
      </w:pPr>
      <w:r>
        <w:rPr>
          <w:sz w:val="24"/>
          <w:szCs w:val="24"/>
          <w:lang w:val="en-US"/>
        </w:rPr>
        <w:t xml:space="preserve"> </w:t>
      </w:r>
      <w:r w:rsidR="00915587" w:rsidRPr="00982BAC">
        <w:rPr>
          <w:sz w:val="24"/>
          <w:szCs w:val="24"/>
        </w:rPr>
        <w:t>Истраживање је спроведено у априлу 2019. године на две циљне групе:</w:t>
      </w:r>
    </w:p>
    <w:p w14:paraId="3BED8F3B" w14:textId="554C7E0B" w:rsidR="00915587" w:rsidRPr="007C21A5" w:rsidRDefault="00915587" w:rsidP="00A363C1">
      <w:pPr>
        <w:pStyle w:val="ListParagraph"/>
        <w:numPr>
          <w:ilvl w:val="0"/>
          <w:numId w:val="34"/>
        </w:numPr>
        <w:spacing w:line="259" w:lineRule="auto"/>
        <w:jc w:val="both"/>
        <w:rPr>
          <w:sz w:val="24"/>
          <w:szCs w:val="24"/>
        </w:rPr>
      </w:pPr>
      <w:r w:rsidRPr="007C21A5">
        <w:rPr>
          <w:sz w:val="24"/>
          <w:szCs w:val="24"/>
        </w:rPr>
        <w:t>пословни субјекти – узорак  од 150 предузећа различите величине (до 9 запослених, између 10 и 49 запослених, 50 и више запослених), што представља око 10% популације која се бави електронском трговином у Србији, а чије су примарне делатности тр</w:t>
      </w:r>
      <w:r w:rsidR="00A363C1">
        <w:rPr>
          <w:sz w:val="24"/>
          <w:szCs w:val="24"/>
        </w:rPr>
        <w:t xml:space="preserve">говина производима или </w:t>
      </w:r>
      <w:r w:rsidRPr="007C21A5">
        <w:rPr>
          <w:sz w:val="24"/>
          <w:szCs w:val="24"/>
        </w:rPr>
        <w:t>услугама. Истраживање је додатно укључило и 59 пословних субјеката који немају о</w:t>
      </w:r>
      <w:r w:rsidR="007C21A5">
        <w:rPr>
          <w:sz w:val="24"/>
          <w:szCs w:val="24"/>
        </w:rPr>
        <w:t>нл</w:t>
      </w:r>
      <w:r w:rsidR="00677D0C">
        <w:rPr>
          <w:sz w:val="24"/>
          <w:szCs w:val="24"/>
          <w:lang w:val="sr-Cyrl-RS"/>
        </w:rPr>
        <w:t>ајн</w:t>
      </w:r>
      <w:r w:rsidR="007C21A5">
        <w:rPr>
          <w:sz w:val="24"/>
          <w:szCs w:val="24"/>
        </w:rPr>
        <w:t xml:space="preserve"> трговину</w:t>
      </w:r>
      <w:r w:rsidR="007C21A5">
        <w:rPr>
          <w:sz w:val="24"/>
          <w:szCs w:val="24"/>
          <w:lang w:val="sr-Cyrl-RS"/>
        </w:rPr>
        <w:t>;</w:t>
      </w:r>
    </w:p>
    <w:p w14:paraId="7787072F" w14:textId="5CC4B06E" w:rsidR="006E64FE" w:rsidRPr="008A7254" w:rsidRDefault="007F6A7C" w:rsidP="00A363C1">
      <w:pPr>
        <w:pStyle w:val="ListParagraph"/>
        <w:numPr>
          <w:ilvl w:val="0"/>
          <w:numId w:val="34"/>
        </w:numPr>
        <w:spacing w:line="259" w:lineRule="auto"/>
        <w:jc w:val="both"/>
        <w:rPr>
          <w:rFonts w:eastAsia="Calibri"/>
          <w:noProof w:val="0"/>
          <w:sz w:val="24"/>
          <w:szCs w:val="24"/>
          <w:lang w:val="sr-Cyrl-RS"/>
        </w:rPr>
      </w:pPr>
      <w:r w:rsidRPr="008A7254">
        <w:rPr>
          <w:sz w:val="24"/>
          <w:szCs w:val="24"/>
          <w:lang w:val="sr-Cyrl-RS"/>
        </w:rPr>
        <w:t>о</w:t>
      </w:r>
      <w:r w:rsidR="00915587" w:rsidRPr="008A7254">
        <w:rPr>
          <w:sz w:val="24"/>
          <w:szCs w:val="24"/>
        </w:rPr>
        <w:t xml:space="preserve">пшта популација </w:t>
      </w:r>
      <w:r w:rsidRPr="008A7254">
        <w:rPr>
          <w:sz w:val="24"/>
          <w:szCs w:val="24"/>
          <w:lang w:val="sr-Cyrl-RS"/>
        </w:rPr>
        <w:t xml:space="preserve"> - </w:t>
      </w:r>
      <w:r w:rsidRPr="008A7254">
        <w:rPr>
          <w:sz w:val="24"/>
          <w:szCs w:val="24"/>
        </w:rPr>
        <w:t>узорак</w:t>
      </w:r>
      <w:r w:rsidR="00915587" w:rsidRPr="008A7254">
        <w:rPr>
          <w:sz w:val="24"/>
          <w:szCs w:val="24"/>
        </w:rPr>
        <w:t xml:space="preserve"> од 1000 пунолетних корисника интернета</w:t>
      </w:r>
      <w:r w:rsidRPr="008A7254">
        <w:rPr>
          <w:sz w:val="24"/>
          <w:szCs w:val="24"/>
        </w:rPr>
        <w:t>, од тога 434 интернет купаца (и</w:t>
      </w:r>
      <w:r w:rsidR="00915587" w:rsidRPr="008A7254">
        <w:rPr>
          <w:sz w:val="24"/>
          <w:szCs w:val="24"/>
        </w:rPr>
        <w:t>спитаници који су у</w:t>
      </w:r>
      <w:r w:rsidR="00677D0C">
        <w:rPr>
          <w:sz w:val="24"/>
          <w:szCs w:val="24"/>
        </w:rPr>
        <w:t xml:space="preserve"> последњих 6 месеци обавили куповину</w:t>
      </w:r>
      <w:r w:rsidR="0064495C">
        <w:rPr>
          <w:sz w:val="24"/>
          <w:szCs w:val="24"/>
        </w:rPr>
        <w:t xml:space="preserve"> преко интернета)</w:t>
      </w:r>
      <w:r w:rsidR="0064495C">
        <w:rPr>
          <w:sz w:val="24"/>
          <w:szCs w:val="24"/>
          <w:lang w:val="sr-Cyrl-RS"/>
        </w:rPr>
        <w:t>.</w:t>
      </w:r>
      <w:r w:rsidR="00915587" w:rsidRPr="008A7254">
        <w:rPr>
          <w:sz w:val="24"/>
          <w:szCs w:val="24"/>
        </w:rPr>
        <w:t xml:space="preserve"> </w:t>
      </w:r>
    </w:p>
    <w:p w14:paraId="0D7B6A7F" w14:textId="77777777" w:rsidR="008A7254" w:rsidRDefault="008A7254" w:rsidP="00E84532">
      <w:pPr>
        <w:spacing w:line="259" w:lineRule="auto"/>
        <w:jc w:val="both"/>
        <w:rPr>
          <w:rFonts w:eastAsia="Calibri"/>
          <w:noProof w:val="0"/>
          <w:sz w:val="24"/>
          <w:szCs w:val="24"/>
          <w:highlight w:val="yellow"/>
          <w:lang w:val="sr-Cyrl-RS"/>
        </w:rPr>
      </w:pPr>
      <w:r>
        <w:rPr>
          <w:rFonts w:eastAsia="Calibri"/>
          <w:noProof w:val="0"/>
          <w:sz w:val="24"/>
          <w:szCs w:val="24"/>
          <w:highlight w:val="yellow"/>
          <w:lang w:val="sr-Cyrl-RS"/>
        </w:rPr>
        <w:t xml:space="preserve"> </w:t>
      </w:r>
    </w:p>
    <w:p w14:paraId="4A6DB3BB" w14:textId="1C74D571" w:rsidR="0068071E" w:rsidRDefault="00570563" w:rsidP="00656D73">
      <w:pPr>
        <w:spacing w:line="259" w:lineRule="auto"/>
        <w:ind w:firstLine="720"/>
        <w:jc w:val="both"/>
        <w:rPr>
          <w:rFonts w:eastAsia="Calibri"/>
          <w:i/>
          <w:noProof w:val="0"/>
          <w:sz w:val="24"/>
          <w:szCs w:val="24"/>
          <w:lang w:val="sr-Cyrl-RS"/>
        </w:rPr>
      </w:pPr>
      <w:r>
        <w:rPr>
          <w:rFonts w:eastAsia="Calibri"/>
          <w:i/>
          <w:noProof w:val="0"/>
          <w:sz w:val="24"/>
          <w:szCs w:val="24"/>
          <w:lang w:val="sr-Cyrl-RS"/>
        </w:rPr>
        <w:t>1</w:t>
      </w:r>
      <w:r w:rsidR="008A7254" w:rsidRPr="00677D0C">
        <w:rPr>
          <w:rFonts w:eastAsia="Calibri"/>
          <w:i/>
          <w:noProof w:val="0"/>
          <w:sz w:val="24"/>
          <w:szCs w:val="24"/>
          <w:lang w:val="sr-Cyrl-RS"/>
        </w:rPr>
        <w:t>) Истраживање пословних субјеката – главни налази и препоруке</w:t>
      </w:r>
    </w:p>
    <w:p w14:paraId="5A578998" w14:textId="4F598B04" w:rsidR="00195B01" w:rsidRDefault="00195B01" w:rsidP="00656D73">
      <w:pPr>
        <w:spacing w:line="259" w:lineRule="auto"/>
        <w:ind w:firstLine="720"/>
        <w:jc w:val="both"/>
        <w:rPr>
          <w:rFonts w:eastAsia="Calibri"/>
          <w:i/>
          <w:noProof w:val="0"/>
          <w:sz w:val="24"/>
          <w:szCs w:val="24"/>
          <w:lang w:val="sr-Cyrl-RS"/>
        </w:rPr>
      </w:pPr>
    </w:p>
    <w:p w14:paraId="393709F8" w14:textId="6F9640C8" w:rsidR="00195B01" w:rsidRDefault="00195B01" w:rsidP="00656D73">
      <w:pPr>
        <w:spacing w:line="259" w:lineRule="auto"/>
        <w:ind w:firstLine="720"/>
        <w:jc w:val="both"/>
        <w:rPr>
          <w:rFonts w:eastAsia="Calibri"/>
          <w:noProof w:val="0"/>
          <w:sz w:val="24"/>
          <w:szCs w:val="24"/>
          <w:lang w:val="sr-Cyrl-RS"/>
        </w:rPr>
      </w:pPr>
    </w:p>
    <w:p w14:paraId="6DC6D2E5" w14:textId="77777777" w:rsidR="00195B01" w:rsidRDefault="00195B01" w:rsidP="00195B01">
      <w:pPr>
        <w:jc w:val="both"/>
        <w:rPr>
          <w:rFonts w:eastAsia="Calibri"/>
          <w:noProof w:val="0"/>
          <w:sz w:val="24"/>
          <w:szCs w:val="24"/>
          <w:lang w:val="sr-Cyrl-RS"/>
        </w:rPr>
      </w:pPr>
      <w:r>
        <w:rPr>
          <w:rFonts w:eastAsia="Calibri"/>
          <w:noProof w:val="0"/>
          <w:sz w:val="24"/>
          <w:szCs w:val="24"/>
          <w:lang w:val="sr-Cyrl-RS"/>
        </w:rPr>
        <w:t>Анализа резултата</w:t>
      </w:r>
      <w:r w:rsidRPr="0068071E">
        <w:rPr>
          <w:rFonts w:eastAsia="Calibri"/>
          <w:noProof w:val="0"/>
          <w:sz w:val="24"/>
          <w:szCs w:val="24"/>
          <w:lang w:val="sr-Cyrl-RS"/>
        </w:rPr>
        <w:t xml:space="preserve"> истраживања са пословним субјектима</w:t>
      </w:r>
      <w:r>
        <w:rPr>
          <w:rFonts w:eastAsia="Calibri"/>
          <w:noProof w:val="0"/>
          <w:sz w:val="24"/>
          <w:szCs w:val="24"/>
          <w:lang w:val="sr-Cyrl-RS"/>
        </w:rPr>
        <w:t xml:space="preserve"> показала</w:t>
      </w:r>
      <w:r w:rsidRPr="0068071E">
        <w:rPr>
          <w:rFonts w:eastAsia="Calibri"/>
          <w:noProof w:val="0"/>
          <w:sz w:val="24"/>
          <w:szCs w:val="24"/>
          <w:lang w:val="sr-Cyrl-RS"/>
        </w:rPr>
        <w:t xml:space="preserve"> је да је електронска трговина веома важан аспект њиховог пословања. Ово </w:t>
      </w:r>
      <w:r>
        <w:rPr>
          <w:rFonts w:eastAsia="Calibri"/>
          <w:noProof w:val="0"/>
          <w:sz w:val="24"/>
          <w:szCs w:val="24"/>
          <w:lang w:val="sr-Cyrl-RS"/>
        </w:rPr>
        <w:t xml:space="preserve">се </w:t>
      </w:r>
      <w:r w:rsidRPr="0068071E">
        <w:rPr>
          <w:rFonts w:eastAsia="Calibri"/>
          <w:noProof w:val="0"/>
          <w:sz w:val="24"/>
          <w:szCs w:val="24"/>
          <w:lang w:val="sr-Cyrl-RS"/>
        </w:rPr>
        <w:t>односи на</w:t>
      </w:r>
      <w:r>
        <w:rPr>
          <w:rFonts w:eastAsia="Calibri"/>
          <w:noProof w:val="0"/>
          <w:sz w:val="24"/>
          <w:szCs w:val="24"/>
          <w:lang w:val="sr-Cyrl-RS"/>
        </w:rPr>
        <w:t xml:space="preserve"> трговце који имају развијену онлајн</w:t>
      </w:r>
      <w:r w:rsidRPr="0068071E">
        <w:rPr>
          <w:rFonts w:eastAsia="Calibri"/>
          <w:noProof w:val="0"/>
          <w:sz w:val="24"/>
          <w:szCs w:val="24"/>
          <w:lang w:val="sr-Cyrl-RS"/>
        </w:rPr>
        <w:t xml:space="preserve"> прод</w:t>
      </w:r>
      <w:r>
        <w:rPr>
          <w:rFonts w:eastAsia="Calibri"/>
          <w:noProof w:val="0"/>
          <w:sz w:val="24"/>
          <w:szCs w:val="24"/>
          <w:lang w:val="sr-Cyrl-RS"/>
        </w:rPr>
        <w:t>ају и којом су, како су налази показали</w:t>
      </w:r>
      <w:r w:rsidRPr="0068071E">
        <w:rPr>
          <w:rFonts w:eastAsia="Calibri"/>
          <w:noProof w:val="0"/>
          <w:sz w:val="24"/>
          <w:szCs w:val="24"/>
          <w:lang w:val="sr-Cyrl-RS"/>
        </w:rPr>
        <w:t>, прилично задовољни. Међутим, свесни брзине којом се нове технологије надограђују, тренутно задовољство их не спречава да размишљају о даљем унапређењу овог канала продаје, напротив.</w:t>
      </w:r>
    </w:p>
    <w:p w14:paraId="1CB7C570" w14:textId="77777777" w:rsidR="00656D73" w:rsidRDefault="00656D73" w:rsidP="00656D73">
      <w:pPr>
        <w:spacing w:line="259" w:lineRule="auto"/>
        <w:ind w:firstLine="720"/>
        <w:jc w:val="both"/>
        <w:rPr>
          <w:rFonts w:eastAsia="Calibri"/>
          <w:noProof w:val="0"/>
          <w:sz w:val="24"/>
          <w:szCs w:val="24"/>
          <w:lang w:val="sr-Cyrl-RS"/>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700"/>
      </w:tblGrid>
      <w:tr w:rsidR="00977957" w:rsidRPr="00977957" w14:paraId="637A0204" w14:textId="77777777" w:rsidTr="00977957">
        <w:trPr>
          <w:trHeight w:val="1531"/>
          <w:jc w:val="center"/>
        </w:trPr>
        <w:tc>
          <w:tcPr>
            <w:tcW w:w="7650" w:type="dxa"/>
            <w:vMerge w:val="restart"/>
          </w:tcPr>
          <w:p w14:paraId="0F5E9F62" w14:textId="77777777" w:rsidR="0035624B" w:rsidRDefault="0035624B" w:rsidP="004F44C8">
            <w:pPr>
              <w:jc w:val="both"/>
              <w:rPr>
                <w:rFonts w:ascii="Calibri" w:eastAsia="Calibri" w:hAnsi="Calibri"/>
                <w:noProof w:val="0"/>
                <w:lang w:val="en-GB"/>
              </w:rPr>
            </w:pPr>
            <w:bookmarkStart w:id="0" w:name="_Hlk15552637"/>
          </w:p>
          <w:p w14:paraId="7A6857C7" w14:textId="6CAC1B64" w:rsidR="00977957" w:rsidRPr="00977957" w:rsidRDefault="00977957" w:rsidP="004F44C8">
            <w:pPr>
              <w:jc w:val="both"/>
              <w:rPr>
                <w:rFonts w:ascii="Calibri" w:eastAsia="Calibri" w:hAnsi="Calibri"/>
                <w:noProof w:val="0"/>
                <w:lang w:val="en-GB"/>
              </w:rPr>
            </w:pPr>
            <w:r w:rsidRPr="00977957">
              <w:rPr>
                <w:rFonts w:ascii="Calibri" w:eastAsia="Calibri" w:hAnsi="Calibri"/>
                <w:lang w:val="en-US"/>
              </w:rPr>
              <w:drawing>
                <wp:inline distT="0" distB="0" distL="0" distR="0" wp14:anchorId="23541598" wp14:editId="7E83FE5E">
                  <wp:extent cx="4675367" cy="3275937"/>
                  <wp:effectExtent l="0" t="0" r="11430" b="127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1700" w:type="dxa"/>
            <w:tcBorders>
              <w:bottom w:val="single" w:sz="4" w:space="0" w:color="auto"/>
            </w:tcBorders>
            <w:vAlign w:val="bottom"/>
          </w:tcPr>
          <w:p w14:paraId="0FFC7750" w14:textId="4AA8CD41" w:rsidR="00195B01" w:rsidRPr="00977957" w:rsidRDefault="00195B01" w:rsidP="00195B01">
            <w:pPr>
              <w:rPr>
                <w:rFonts w:eastAsia="Calibri"/>
                <w:b/>
                <w:bCs/>
                <w:noProof w:val="0"/>
                <w:lang w:val="sr-Cyrl-RS"/>
              </w:rPr>
            </w:pPr>
          </w:p>
        </w:tc>
      </w:tr>
      <w:tr w:rsidR="00977957" w:rsidRPr="00977957" w14:paraId="7FBEA21F" w14:textId="77777777" w:rsidTr="00977957">
        <w:trPr>
          <w:trHeight w:val="834"/>
          <w:jc w:val="center"/>
        </w:trPr>
        <w:tc>
          <w:tcPr>
            <w:tcW w:w="7650" w:type="dxa"/>
            <w:vMerge/>
            <w:tcBorders>
              <w:right w:val="single" w:sz="4" w:space="0" w:color="auto"/>
            </w:tcBorders>
          </w:tcPr>
          <w:p w14:paraId="5AAC3801" w14:textId="77777777" w:rsidR="00977957" w:rsidRPr="00977957" w:rsidRDefault="00977957" w:rsidP="008523C3">
            <w:pPr>
              <w:rPr>
                <w:rFonts w:ascii="Calibri" w:eastAsia="Calibri" w:hAnsi="Calibri"/>
                <w:lang w:val="en-GB"/>
              </w:rPr>
            </w:pPr>
          </w:p>
        </w:tc>
        <w:tc>
          <w:tcPr>
            <w:tcW w:w="1700" w:type="dxa"/>
            <w:tcBorders>
              <w:top w:val="single" w:sz="4" w:space="0" w:color="auto"/>
              <w:left w:val="single" w:sz="4" w:space="0" w:color="auto"/>
              <w:bottom w:val="single" w:sz="4" w:space="0" w:color="auto"/>
              <w:right w:val="single" w:sz="4" w:space="0" w:color="auto"/>
            </w:tcBorders>
            <w:vAlign w:val="center"/>
          </w:tcPr>
          <w:p w14:paraId="1BED756D" w14:textId="77777777" w:rsidR="00977957" w:rsidRPr="00977957" w:rsidRDefault="00977957" w:rsidP="008523C3">
            <w:pPr>
              <w:jc w:val="center"/>
              <w:rPr>
                <w:rFonts w:eastAsia="Calibri"/>
                <w:b/>
                <w:bCs/>
                <w:noProof w:val="0"/>
                <w:sz w:val="24"/>
                <w:szCs w:val="24"/>
                <w:lang w:val="sr-Cyrl-RS"/>
              </w:rPr>
            </w:pPr>
            <w:r w:rsidRPr="00977957">
              <w:rPr>
                <w:rFonts w:eastAsia="Calibri"/>
                <w:b/>
                <w:bCs/>
                <w:noProof w:val="0"/>
                <w:sz w:val="24"/>
                <w:szCs w:val="24"/>
                <w:lang w:val="sr-Cyrl-RS"/>
              </w:rPr>
              <w:t>Просек</w:t>
            </w:r>
          </w:p>
        </w:tc>
      </w:tr>
      <w:tr w:rsidR="00977957" w:rsidRPr="00977957" w14:paraId="052136EF" w14:textId="77777777" w:rsidTr="00977957">
        <w:trPr>
          <w:trHeight w:val="988"/>
          <w:jc w:val="center"/>
        </w:trPr>
        <w:tc>
          <w:tcPr>
            <w:tcW w:w="7650" w:type="dxa"/>
            <w:vMerge/>
            <w:tcBorders>
              <w:right w:val="single" w:sz="4" w:space="0" w:color="auto"/>
            </w:tcBorders>
          </w:tcPr>
          <w:p w14:paraId="4F5E830F" w14:textId="77777777" w:rsidR="00977957" w:rsidRPr="00977957" w:rsidRDefault="00977957" w:rsidP="008523C3">
            <w:pPr>
              <w:rPr>
                <w:rFonts w:ascii="Calibri" w:eastAsia="Calibri" w:hAnsi="Calibri"/>
                <w:lang w:val="en-GB"/>
              </w:rPr>
            </w:pPr>
          </w:p>
        </w:tc>
        <w:tc>
          <w:tcPr>
            <w:tcW w:w="1700" w:type="dxa"/>
            <w:tcBorders>
              <w:top w:val="single" w:sz="4" w:space="0" w:color="auto"/>
              <w:left w:val="single" w:sz="4" w:space="0" w:color="auto"/>
              <w:bottom w:val="single" w:sz="4" w:space="0" w:color="auto"/>
              <w:right w:val="single" w:sz="4" w:space="0" w:color="auto"/>
            </w:tcBorders>
            <w:vAlign w:val="center"/>
          </w:tcPr>
          <w:p w14:paraId="77D6C3C4" w14:textId="77777777" w:rsidR="00977957" w:rsidRPr="00977957" w:rsidRDefault="00977957" w:rsidP="008523C3">
            <w:pPr>
              <w:jc w:val="center"/>
              <w:rPr>
                <w:rFonts w:eastAsia="Calibri"/>
                <w:b/>
                <w:bCs/>
                <w:noProof w:val="0"/>
                <w:sz w:val="24"/>
                <w:szCs w:val="24"/>
                <w:lang w:val="sr-Cyrl-RS"/>
              </w:rPr>
            </w:pPr>
            <w:r w:rsidRPr="00977957">
              <w:rPr>
                <w:rFonts w:eastAsia="Calibri"/>
                <w:b/>
                <w:bCs/>
                <w:noProof w:val="0"/>
                <w:sz w:val="24"/>
                <w:szCs w:val="24"/>
                <w:lang w:val="sr-Cyrl-RS"/>
              </w:rPr>
              <w:t>3.7</w:t>
            </w:r>
          </w:p>
        </w:tc>
      </w:tr>
      <w:tr w:rsidR="00977957" w:rsidRPr="00977957" w14:paraId="0DAF90D6" w14:textId="77777777" w:rsidTr="00977957">
        <w:trPr>
          <w:trHeight w:val="1864"/>
          <w:jc w:val="center"/>
        </w:trPr>
        <w:tc>
          <w:tcPr>
            <w:tcW w:w="7650" w:type="dxa"/>
            <w:vMerge/>
          </w:tcPr>
          <w:p w14:paraId="664524B2" w14:textId="77777777" w:rsidR="00977957" w:rsidRPr="00977957" w:rsidRDefault="00977957" w:rsidP="008523C3">
            <w:pPr>
              <w:rPr>
                <w:rFonts w:ascii="Calibri" w:eastAsia="Calibri" w:hAnsi="Calibri"/>
                <w:lang w:val="en-GB"/>
              </w:rPr>
            </w:pPr>
          </w:p>
        </w:tc>
        <w:tc>
          <w:tcPr>
            <w:tcW w:w="1700" w:type="dxa"/>
            <w:tcBorders>
              <w:top w:val="single" w:sz="4" w:space="0" w:color="auto"/>
            </w:tcBorders>
          </w:tcPr>
          <w:p w14:paraId="059DB183" w14:textId="77777777" w:rsidR="00977957" w:rsidRPr="00977957" w:rsidRDefault="00977957" w:rsidP="00977957">
            <w:pPr>
              <w:jc w:val="center"/>
              <w:rPr>
                <w:rFonts w:ascii="Calibri" w:eastAsia="Calibri" w:hAnsi="Calibri"/>
                <w:noProof w:val="0"/>
                <w:lang w:val="en-GB"/>
              </w:rPr>
            </w:pPr>
          </w:p>
        </w:tc>
      </w:tr>
      <w:bookmarkEnd w:id="0"/>
    </w:tbl>
    <w:p w14:paraId="51DFFA85" w14:textId="4A663125" w:rsidR="0064495C" w:rsidRDefault="0064495C" w:rsidP="00E84532">
      <w:pPr>
        <w:spacing w:line="259" w:lineRule="auto"/>
        <w:jc w:val="both"/>
        <w:rPr>
          <w:rFonts w:eastAsia="Calibri"/>
          <w:noProof w:val="0"/>
          <w:sz w:val="24"/>
          <w:szCs w:val="24"/>
          <w:lang w:val="sr-Cyrl-R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700"/>
      </w:tblGrid>
      <w:tr w:rsidR="00656D73" w14:paraId="2FAA102B" w14:textId="77777777" w:rsidTr="00977957">
        <w:trPr>
          <w:gridAfter w:val="1"/>
          <w:wAfter w:w="1700" w:type="dxa"/>
          <w:trHeight w:val="1531"/>
          <w:jc w:val="center"/>
        </w:trPr>
        <w:tc>
          <w:tcPr>
            <w:tcW w:w="7650" w:type="dxa"/>
            <w:vMerge w:val="restart"/>
          </w:tcPr>
          <w:p w14:paraId="19754B94" w14:textId="77777777" w:rsidR="00656D73" w:rsidRDefault="00656D73" w:rsidP="008523C3">
            <w:pPr>
              <w:rPr>
                <w:lang w:val="en-GB"/>
              </w:rPr>
            </w:pPr>
            <w:r>
              <w:rPr>
                <w:lang w:val="en-US"/>
              </w:rPr>
              <w:drawing>
                <wp:inline distT="0" distB="0" distL="0" distR="0" wp14:anchorId="1D061B18" wp14:editId="0F3F5D6B">
                  <wp:extent cx="4173703" cy="2949575"/>
                  <wp:effectExtent l="0" t="0" r="17780" b="317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77957" w14:paraId="7E46D0A1" w14:textId="77777777" w:rsidTr="00977957">
        <w:trPr>
          <w:trHeight w:val="834"/>
          <w:jc w:val="center"/>
        </w:trPr>
        <w:tc>
          <w:tcPr>
            <w:tcW w:w="7650" w:type="dxa"/>
            <w:vMerge/>
            <w:tcBorders>
              <w:right w:val="single" w:sz="4" w:space="0" w:color="auto"/>
            </w:tcBorders>
          </w:tcPr>
          <w:p w14:paraId="2A3B1B63" w14:textId="77777777" w:rsidR="00977957" w:rsidRDefault="00977957" w:rsidP="008523C3">
            <w:pPr>
              <w:rPr>
                <w:lang w:val="en-GB"/>
              </w:rPr>
            </w:pPr>
          </w:p>
        </w:tc>
        <w:tc>
          <w:tcPr>
            <w:tcW w:w="1700" w:type="dxa"/>
            <w:tcBorders>
              <w:top w:val="single" w:sz="4" w:space="0" w:color="auto"/>
              <w:left w:val="single" w:sz="4" w:space="0" w:color="auto"/>
              <w:bottom w:val="single" w:sz="4" w:space="0" w:color="auto"/>
              <w:right w:val="single" w:sz="4" w:space="0" w:color="auto"/>
            </w:tcBorders>
            <w:vAlign w:val="center"/>
          </w:tcPr>
          <w:p w14:paraId="38966FAB" w14:textId="77777777" w:rsidR="00977957" w:rsidRPr="00C02FA7" w:rsidRDefault="00977957" w:rsidP="008523C3">
            <w:pPr>
              <w:jc w:val="center"/>
              <w:rPr>
                <w:b/>
                <w:bCs/>
                <w:sz w:val="24"/>
                <w:szCs w:val="24"/>
                <w:lang w:val="sr-Cyrl-RS"/>
              </w:rPr>
            </w:pPr>
            <w:r w:rsidRPr="00C02FA7">
              <w:rPr>
                <w:b/>
                <w:bCs/>
                <w:sz w:val="24"/>
                <w:szCs w:val="24"/>
                <w:lang w:val="sr-Cyrl-RS"/>
              </w:rPr>
              <w:t>Просек</w:t>
            </w:r>
          </w:p>
        </w:tc>
      </w:tr>
      <w:tr w:rsidR="00977957" w14:paraId="360FA649" w14:textId="77777777" w:rsidTr="00977957">
        <w:trPr>
          <w:trHeight w:val="988"/>
          <w:jc w:val="center"/>
        </w:trPr>
        <w:tc>
          <w:tcPr>
            <w:tcW w:w="7650" w:type="dxa"/>
            <w:vMerge/>
            <w:tcBorders>
              <w:right w:val="single" w:sz="4" w:space="0" w:color="auto"/>
            </w:tcBorders>
          </w:tcPr>
          <w:p w14:paraId="7DBEA4B3" w14:textId="77777777" w:rsidR="00977957" w:rsidRDefault="00977957" w:rsidP="008523C3">
            <w:pPr>
              <w:rPr>
                <w:lang w:val="en-GB"/>
              </w:rPr>
            </w:pPr>
          </w:p>
        </w:tc>
        <w:tc>
          <w:tcPr>
            <w:tcW w:w="1700" w:type="dxa"/>
            <w:tcBorders>
              <w:top w:val="single" w:sz="4" w:space="0" w:color="auto"/>
              <w:left w:val="single" w:sz="4" w:space="0" w:color="auto"/>
              <w:bottom w:val="single" w:sz="4" w:space="0" w:color="auto"/>
              <w:right w:val="single" w:sz="4" w:space="0" w:color="auto"/>
            </w:tcBorders>
            <w:vAlign w:val="center"/>
          </w:tcPr>
          <w:p w14:paraId="15C15CBE" w14:textId="77777777" w:rsidR="00977957" w:rsidRPr="00C02FA7" w:rsidRDefault="00977957" w:rsidP="008523C3">
            <w:pPr>
              <w:jc w:val="center"/>
              <w:rPr>
                <w:b/>
                <w:bCs/>
                <w:sz w:val="24"/>
                <w:szCs w:val="24"/>
                <w:lang w:val="sr-Cyrl-RS"/>
              </w:rPr>
            </w:pPr>
            <w:r w:rsidRPr="00C02FA7">
              <w:rPr>
                <w:b/>
                <w:bCs/>
                <w:sz w:val="24"/>
                <w:szCs w:val="24"/>
                <w:lang w:val="sr-Cyrl-RS"/>
              </w:rPr>
              <w:t>3.7</w:t>
            </w:r>
          </w:p>
        </w:tc>
      </w:tr>
      <w:tr w:rsidR="00977957" w14:paraId="23F8DB69" w14:textId="77777777" w:rsidTr="00977957">
        <w:trPr>
          <w:trHeight w:val="1864"/>
          <w:jc w:val="center"/>
        </w:trPr>
        <w:tc>
          <w:tcPr>
            <w:tcW w:w="7650" w:type="dxa"/>
            <w:vMerge/>
          </w:tcPr>
          <w:p w14:paraId="116B2061" w14:textId="77777777" w:rsidR="00977957" w:rsidRDefault="00977957" w:rsidP="008523C3">
            <w:pPr>
              <w:rPr>
                <w:lang w:val="en-GB"/>
              </w:rPr>
            </w:pPr>
          </w:p>
        </w:tc>
        <w:tc>
          <w:tcPr>
            <w:tcW w:w="1700" w:type="dxa"/>
            <w:tcBorders>
              <w:top w:val="single" w:sz="4" w:space="0" w:color="auto"/>
            </w:tcBorders>
          </w:tcPr>
          <w:p w14:paraId="55C5E541" w14:textId="77777777" w:rsidR="00977957" w:rsidRDefault="00977957" w:rsidP="008523C3">
            <w:pPr>
              <w:rPr>
                <w:lang w:val="en-GB"/>
              </w:rPr>
            </w:pPr>
          </w:p>
        </w:tc>
      </w:tr>
    </w:tbl>
    <w:p w14:paraId="4D78417E" w14:textId="77777777" w:rsidR="00977957" w:rsidRDefault="00977957" w:rsidP="00E84532">
      <w:pPr>
        <w:spacing w:line="259" w:lineRule="auto"/>
        <w:jc w:val="both"/>
        <w:rPr>
          <w:rFonts w:eastAsia="Calibri"/>
          <w:noProof w:val="0"/>
          <w:sz w:val="24"/>
          <w:szCs w:val="24"/>
          <w:lang w:val="sr-Cyrl-RS"/>
        </w:rPr>
      </w:pPr>
    </w:p>
    <w:p w14:paraId="01FFCE4C" w14:textId="33B96DF4" w:rsidR="00B76826" w:rsidRDefault="00D357DF" w:rsidP="00656D73">
      <w:pPr>
        <w:spacing w:line="259" w:lineRule="auto"/>
        <w:ind w:firstLine="720"/>
        <w:jc w:val="both"/>
        <w:rPr>
          <w:rFonts w:eastAsia="Calibri"/>
          <w:noProof w:val="0"/>
          <w:sz w:val="24"/>
          <w:szCs w:val="24"/>
          <w:lang w:val="sr-Cyrl-RS"/>
        </w:rPr>
      </w:pPr>
      <w:r w:rsidRPr="00D357DF">
        <w:rPr>
          <w:rFonts w:eastAsia="Calibri"/>
          <w:noProof w:val="0"/>
          <w:sz w:val="24"/>
          <w:szCs w:val="24"/>
          <w:lang w:val="sr-Cyrl-RS"/>
        </w:rPr>
        <w:t xml:space="preserve">Анкетирани представници српске пословне заједнице </w:t>
      </w:r>
      <w:r>
        <w:rPr>
          <w:rFonts w:eastAsia="Calibri"/>
          <w:noProof w:val="0"/>
          <w:sz w:val="24"/>
          <w:szCs w:val="24"/>
          <w:lang w:val="sr-Cyrl-RS"/>
        </w:rPr>
        <w:t>су исказали потребу за подршком државе у овом сегменту тржишне продаје</w:t>
      </w:r>
      <w:r w:rsidR="00B76826">
        <w:rPr>
          <w:rFonts w:eastAsia="Calibri"/>
          <w:noProof w:val="0"/>
          <w:sz w:val="24"/>
          <w:szCs w:val="24"/>
          <w:lang w:val="sr-Cyrl-RS"/>
        </w:rPr>
        <w:t xml:space="preserve">, кроз различите мере и програме подршке. Трговци који </w:t>
      </w:r>
      <w:r w:rsidRPr="00D357DF">
        <w:rPr>
          <w:rFonts w:eastAsia="Calibri"/>
          <w:noProof w:val="0"/>
          <w:sz w:val="24"/>
          <w:szCs w:val="24"/>
          <w:lang w:val="sr-Cyrl-RS"/>
        </w:rPr>
        <w:t>имају развијену електронску трговину,</w:t>
      </w:r>
      <w:r w:rsidR="00B76826">
        <w:rPr>
          <w:rFonts w:eastAsia="Calibri"/>
          <w:noProof w:val="0"/>
          <w:sz w:val="24"/>
          <w:szCs w:val="24"/>
          <w:lang w:val="sr-Cyrl-RS"/>
        </w:rPr>
        <w:t xml:space="preserve"> указали су да је кључно сузбијање сиве економије, док они који не продају путем интернета с</w:t>
      </w:r>
      <w:r w:rsidR="00065CD1">
        <w:rPr>
          <w:rFonts w:eastAsia="Calibri"/>
          <w:noProof w:val="0"/>
          <w:sz w:val="24"/>
          <w:szCs w:val="24"/>
          <w:lang w:val="sr-Cyrl-RS"/>
        </w:rPr>
        <w:t xml:space="preserve">матрају да је кључна едукација </w:t>
      </w:r>
      <w:r w:rsidR="00372612">
        <w:rPr>
          <w:rFonts w:eastAsia="Calibri"/>
          <w:noProof w:val="0"/>
          <w:sz w:val="24"/>
          <w:szCs w:val="24"/>
          <w:lang w:val="sr-Cyrl-RS"/>
        </w:rPr>
        <w:t>потрошача</w:t>
      </w:r>
      <w:r w:rsidR="006C10EC">
        <w:rPr>
          <w:rFonts w:eastAsia="Calibri"/>
          <w:noProof w:val="0"/>
          <w:sz w:val="24"/>
          <w:szCs w:val="24"/>
          <w:lang w:val="sr-Cyrl-RS"/>
        </w:rPr>
        <w:t xml:space="preserve">, јер је </w:t>
      </w:r>
      <w:r w:rsidR="00065CD1">
        <w:rPr>
          <w:rFonts w:eastAsia="Calibri"/>
          <w:noProof w:val="0"/>
          <w:sz w:val="24"/>
          <w:szCs w:val="24"/>
          <w:lang w:val="sr-Cyrl-RS"/>
        </w:rPr>
        <w:t>управо њихово неповерење</w:t>
      </w:r>
      <w:r w:rsidR="00372612" w:rsidRPr="00372612">
        <w:rPr>
          <w:rFonts w:eastAsia="Calibri"/>
          <w:noProof w:val="0"/>
          <w:sz w:val="24"/>
          <w:szCs w:val="24"/>
          <w:lang w:val="sr-Cyrl-RS"/>
        </w:rPr>
        <w:t xml:space="preserve"> које проист</w:t>
      </w:r>
      <w:r w:rsidR="00065CD1">
        <w:rPr>
          <w:rFonts w:eastAsia="Calibri"/>
          <w:noProof w:val="0"/>
          <w:sz w:val="24"/>
          <w:szCs w:val="24"/>
          <w:lang w:val="sr-Cyrl-RS"/>
        </w:rPr>
        <w:t>иче из недовољне информисаности,</w:t>
      </w:r>
      <w:r w:rsidR="00372612" w:rsidRPr="00372612">
        <w:rPr>
          <w:rFonts w:eastAsia="Calibri"/>
          <w:noProof w:val="0"/>
          <w:sz w:val="24"/>
          <w:szCs w:val="24"/>
          <w:lang w:val="sr-Cyrl-RS"/>
        </w:rPr>
        <w:t xml:space="preserve"> препознато као гла</w:t>
      </w:r>
      <w:r w:rsidR="005C7A26">
        <w:rPr>
          <w:rFonts w:eastAsia="Calibri"/>
          <w:noProof w:val="0"/>
          <w:sz w:val="24"/>
          <w:szCs w:val="24"/>
          <w:lang w:val="sr-Cyrl-RS"/>
        </w:rPr>
        <w:t>вна препрека даљем напретку онлајн</w:t>
      </w:r>
      <w:r w:rsidR="00372612" w:rsidRPr="00372612">
        <w:rPr>
          <w:rFonts w:eastAsia="Calibri"/>
          <w:noProof w:val="0"/>
          <w:sz w:val="24"/>
          <w:szCs w:val="24"/>
          <w:lang w:val="sr-Cyrl-RS"/>
        </w:rPr>
        <w:t xml:space="preserve"> трговине. </w:t>
      </w:r>
      <w:r w:rsidR="006C10EC">
        <w:rPr>
          <w:rFonts w:eastAsia="Calibri"/>
          <w:noProof w:val="0"/>
          <w:sz w:val="24"/>
          <w:szCs w:val="24"/>
          <w:lang w:val="sr-Cyrl-RS"/>
        </w:rPr>
        <w:t xml:space="preserve">Такође, анкетирани представници послове заједнице су указали и на потребу едукације трговаца и исказали спремност да у </w:t>
      </w:r>
      <w:r w:rsidR="004D0B7A">
        <w:rPr>
          <w:rFonts w:eastAsia="Calibri"/>
          <w:noProof w:val="0"/>
          <w:sz w:val="24"/>
          <w:szCs w:val="24"/>
          <w:lang w:val="sr-Cyrl-RS"/>
        </w:rPr>
        <w:t>овој</w:t>
      </w:r>
      <w:r w:rsidR="006C10EC">
        <w:rPr>
          <w:rFonts w:eastAsia="Calibri"/>
          <w:noProof w:val="0"/>
          <w:sz w:val="24"/>
          <w:szCs w:val="24"/>
          <w:lang w:val="sr-Cyrl-RS"/>
        </w:rPr>
        <w:t xml:space="preserve"> област</w:t>
      </w:r>
      <w:r w:rsidR="004D0B7A">
        <w:rPr>
          <w:rFonts w:eastAsia="Calibri"/>
          <w:noProof w:val="0"/>
          <w:sz w:val="24"/>
          <w:szCs w:val="24"/>
          <w:lang w:val="sr-Cyrl-RS"/>
        </w:rPr>
        <w:t>и</w:t>
      </w:r>
      <w:r w:rsidR="006C10EC">
        <w:rPr>
          <w:rFonts w:eastAsia="Calibri"/>
          <w:noProof w:val="0"/>
          <w:sz w:val="24"/>
          <w:szCs w:val="24"/>
          <w:lang w:val="sr-Cyrl-RS"/>
        </w:rPr>
        <w:t xml:space="preserve"> уса</w:t>
      </w:r>
      <w:r w:rsidR="004D0B7A">
        <w:rPr>
          <w:rFonts w:eastAsia="Calibri"/>
          <w:noProof w:val="0"/>
          <w:sz w:val="24"/>
          <w:szCs w:val="24"/>
          <w:lang w:val="sr-Cyrl-RS"/>
        </w:rPr>
        <w:t>вршавају с</w:t>
      </w:r>
      <w:r w:rsidR="006C10EC">
        <w:rPr>
          <w:rFonts w:eastAsia="Calibri"/>
          <w:noProof w:val="0"/>
          <w:sz w:val="24"/>
          <w:szCs w:val="24"/>
          <w:lang w:val="sr-Cyrl-RS"/>
        </w:rPr>
        <w:t>в</w:t>
      </w:r>
      <w:r w:rsidR="004D0B7A">
        <w:rPr>
          <w:rFonts w:eastAsia="Calibri"/>
          <w:noProof w:val="0"/>
          <w:sz w:val="24"/>
          <w:szCs w:val="24"/>
          <w:lang w:val="sr-Cyrl-RS"/>
        </w:rPr>
        <w:t>о</w:t>
      </w:r>
      <w:r w:rsidR="006C10EC">
        <w:rPr>
          <w:rFonts w:eastAsia="Calibri"/>
          <w:noProof w:val="0"/>
          <w:sz w:val="24"/>
          <w:szCs w:val="24"/>
          <w:lang w:val="sr-Cyrl-RS"/>
        </w:rPr>
        <w:t>ја зн</w:t>
      </w:r>
      <w:r w:rsidR="004D0B7A">
        <w:rPr>
          <w:rFonts w:eastAsia="Calibri"/>
          <w:noProof w:val="0"/>
          <w:sz w:val="24"/>
          <w:szCs w:val="24"/>
          <w:lang w:val="sr-Cyrl-RS"/>
        </w:rPr>
        <w:t xml:space="preserve">ања и вештине, те се едукација </w:t>
      </w:r>
      <w:r w:rsidR="006C10EC">
        <w:rPr>
          <w:rFonts w:eastAsia="Calibri"/>
          <w:noProof w:val="0"/>
          <w:sz w:val="24"/>
          <w:szCs w:val="24"/>
          <w:lang w:val="sr-Cyrl-RS"/>
        </w:rPr>
        <w:t>трговаца тако</w:t>
      </w:r>
      <w:r w:rsidR="004D0B7A">
        <w:rPr>
          <w:rFonts w:eastAsia="Calibri"/>
          <w:noProof w:val="0"/>
          <w:sz w:val="24"/>
          <w:szCs w:val="24"/>
          <w:lang w:val="sr-Cyrl-RS"/>
        </w:rPr>
        <w:t>ђе</w:t>
      </w:r>
      <w:r w:rsidR="00065CD1">
        <w:rPr>
          <w:rFonts w:eastAsia="Calibri"/>
          <w:noProof w:val="0"/>
          <w:sz w:val="24"/>
          <w:szCs w:val="24"/>
          <w:lang w:val="sr-Cyrl-RS"/>
        </w:rPr>
        <w:t xml:space="preserve"> </w:t>
      </w:r>
      <w:r w:rsidR="006C10EC">
        <w:rPr>
          <w:rFonts w:eastAsia="Calibri"/>
          <w:noProof w:val="0"/>
          <w:sz w:val="24"/>
          <w:szCs w:val="24"/>
          <w:lang w:val="sr-Cyrl-RS"/>
        </w:rPr>
        <w:t xml:space="preserve">налази при врху </w:t>
      </w:r>
      <w:r w:rsidR="00372612" w:rsidRPr="00372612">
        <w:rPr>
          <w:rFonts w:eastAsia="Calibri"/>
          <w:noProof w:val="0"/>
          <w:sz w:val="24"/>
          <w:szCs w:val="24"/>
          <w:lang w:val="sr-Cyrl-RS"/>
        </w:rPr>
        <w:t xml:space="preserve">листе подстицаја. </w:t>
      </w:r>
      <w:r w:rsidR="004D0B7A">
        <w:rPr>
          <w:rFonts w:eastAsia="Calibri"/>
          <w:noProof w:val="0"/>
          <w:sz w:val="24"/>
          <w:szCs w:val="24"/>
          <w:lang w:val="sr-Cyrl-RS"/>
        </w:rPr>
        <w:t>Важан је податак да су у оквиру спроведене анкете, све</w:t>
      </w:r>
      <w:r w:rsidR="00372612" w:rsidRPr="00372612">
        <w:rPr>
          <w:rFonts w:eastAsia="Calibri"/>
          <w:noProof w:val="0"/>
          <w:sz w:val="24"/>
          <w:szCs w:val="24"/>
          <w:lang w:val="sr-Cyrl-RS"/>
        </w:rPr>
        <w:t xml:space="preserve"> предложене мере добро прихваћене и да су добиле високе оцене (од 4.2 па навише на скали од 1 до 5).</w:t>
      </w:r>
    </w:p>
    <w:p w14:paraId="107B56D5" w14:textId="77777777" w:rsidR="004D0B7A" w:rsidRDefault="004D0B7A" w:rsidP="00E84532">
      <w:pPr>
        <w:spacing w:line="259" w:lineRule="auto"/>
        <w:jc w:val="both"/>
        <w:rPr>
          <w:rFonts w:eastAsia="Calibri"/>
          <w:noProof w:val="0"/>
          <w:sz w:val="24"/>
          <w:szCs w:val="24"/>
          <w:lang w:val="sr-Cyrl-RS"/>
        </w:rPr>
      </w:pPr>
    </w:p>
    <w:p w14:paraId="651D52E4" w14:textId="152B3B4F" w:rsidR="00B76826" w:rsidRDefault="007911C5" w:rsidP="00065CD1">
      <w:pPr>
        <w:spacing w:line="259" w:lineRule="auto"/>
        <w:jc w:val="both"/>
        <w:rPr>
          <w:rFonts w:eastAsia="Calibri"/>
          <w:i/>
          <w:noProof w:val="0"/>
          <w:sz w:val="20"/>
          <w:szCs w:val="20"/>
          <w:lang w:val="sr-Cyrl-RS"/>
        </w:rPr>
      </w:pPr>
      <w:r w:rsidRPr="007911C5">
        <w:rPr>
          <w:rFonts w:eastAsia="Calibri"/>
          <w:i/>
          <w:noProof w:val="0"/>
          <w:sz w:val="20"/>
          <w:szCs w:val="20"/>
          <w:lang w:val="sr-Cyrl-RS"/>
        </w:rPr>
        <w:t>Слика 2</w:t>
      </w:r>
      <w:r w:rsidR="00B76826" w:rsidRPr="007911C5">
        <w:rPr>
          <w:rFonts w:eastAsia="Calibri"/>
          <w:i/>
          <w:noProof w:val="0"/>
          <w:sz w:val="20"/>
          <w:szCs w:val="20"/>
          <w:lang w:val="sr-Cyrl-RS"/>
        </w:rPr>
        <w:t>: Приказ предлога мера</w:t>
      </w:r>
      <w:r w:rsidR="00372612" w:rsidRPr="007911C5">
        <w:rPr>
          <w:rFonts w:eastAsia="Calibri"/>
          <w:i/>
          <w:noProof w:val="0"/>
          <w:sz w:val="20"/>
          <w:szCs w:val="20"/>
          <w:lang w:val="sr-Cyrl-RS"/>
        </w:rPr>
        <w:t xml:space="preserve"> за подстицање развоја електронске трговине и њихова оцена од стране анкетираних трговаца</w:t>
      </w:r>
    </w:p>
    <w:p w14:paraId="258D33E2" w14:textId="350C2611" w:rsidR="00977957" w:rsidRDefault="00977957" w:rsidP="00065CD1">
      <w:pPr>
        <w:spacing w:line="259" w:lineRule="auto"/>
        <w:jc w:val="both"/>
        <w:rPr>
          <w:rFonts w:eastAsia="Calibri"/>
          <w:i/>
          <w:noProof w:val="0"/>
          <w:sz w:val="20"/>
          <w:szCs w:val="20"/>
          <w:lang w:val="sr-Cyrl-RS"/>
        </w:rPr>
      </w:pPr>
    </w:p>
    <w:tbl>
      <w:tblPr>
        <w:tblStyle w:val="TableGrid"/>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70"/>
        <w:gridCol w:w="939"/>
      </w:tblGrid>
      <w:tr w:rsidR="00977957" w14:paraId="69D5F9D7" w14:textId="77777777" w:rsidTr="00195B01">
        <w:trPr>
          <w:trHeight w:val="195"/>
        </w:trPr>
        <w:tc>
          <w:tcPr>
            <w:tcW w:w="8670" w:type="dxa"/>
            <w:vMerge w:val="restart"/>
          </w:tcPr>
          <w:p w14:paraId="2BED0AE4" w14:textId="41A9E820" w:rsidR="00977957" w:rsidRDefault="00656D73" w:rsidP="008523C3">
            <w:pPr>
              <w:rPr>
                <w:lang w:val="en-GB"/>
              </w:rPr>
            </w:pPr>
            <w:r>
              <w:rPr>
                <w:lang w:val="en-US"/>
              </w:rPr>
              <w:drawing>
                <wp:inline distT="0" distB="0" distL="0" distR="0" wp14:anchorId="2E3AF508" wp14:editId="790AC594">
                  <wp:extent cx="4864100" cy="2495550"/>
                  <wp:effectExtent l="0" t="0" r="1270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939" w:type="dxa"/>
            <w:tcBorders>
              <w:bottom w:val="single" w:sz="4" w:space="0" w:color="auto"/>
            </w:tcBorders>
            <w:vAlign w:val="center"/>
          </w:tcPr>
          <w:p w14:paraId="3FC7AA1D" w14:textId="77777777" w:rsidR="00977957" w:rsidRPr="007900A0" w:rsidRDefault="00977957" w:rsidP="008523C3">
            <w:pPr>
              <w:jc w:val="center"/>
              <w:rPr>
                <w:b/>
                <w:bCs/>
                <w:lang w:val="en-GB"/>
              </w:rPr>
            </w:pPr>
            <w:r w:rsidRPr="007900A0">
              <w:rPr>
                <w:b/>
                <w:bCs/>
                <w:sz w:val="16"/>
                <w:szCs w:val="16"/>
                <w:lang w:val="sr-Cyrl-RS"/>
              </w:rPr>
              <w:t>Просек</w:t>
            </w:r>
          </w:p>
        </w:tc>
      </w:tr>
      <w:tr w:rsidR="00977957" w14:paraId="6A28E046" w14:textId="77777777" w:rsidTr="00195B01">
        <w:trPr>
          <w:trHeight w:val="272"/>
        </w:trPr>
        <w:tc>
          <w:tcPr>
            <w:tcW w:w="8670" w:type="dxa"/>
            <w:vMerge/>
            <w:tcBorders>
              <w:right w:val="single" w:sz="4" w:space="0" w:color="auto"/>
            </w:tcBorders>
          </w:tcPr>
          <w:p w14:paraId="50DEAF1B"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09F07E45" w14:textId="77777777" w:rsidR="00977957" w:rsidRPr="007900A0" w:rsidRDefault="00977957" w:rsidP="008523C3">
            <w:pPr>
              <w:jc w:val="center"/>
              <w:rPr>
                <w:sz w:val="16"/>
                <w:szCs w:val="16"/>
                <w:lang w:val="en-GB"/>
              </w:rPr>
            </w:pPr>
            <w:r w:rsidRPr="007900A0">
              <w:rPr>
                <w:sz w:val="16"/>
                <w:szCs w:val="16"/>
                <w:lang w:val="en-GB"/>
              </w:rPr>
              <w:t>4.2</w:t>
            </w:r>
          </w:p>
        </w:tc>
      </w:tr>
      <w:tr w:rsidR="00977957" w14:paraId="6710B0E5" w14:textId="77777777" w:rsidTr="00195B01">
        <w:trPr>
          <w:trHeight w:val="277"/>
        </w:trPr>
        <w:tc>
          <w:tcPr>
            <w:tcW w:w="8670" w:type="dxa"/>
            <w:vMerge/>
            <w:tcBorders>
              <w:right w:val="single" w:sz="4" w:space="0" w:color="auto"/>
            </w:tcBorders>
          </w:tcPr>
          <w:p w14:paraId="3D30DB03"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164EC60D" w14:textId="77777777" w:rsidR="00977957" w:rsidRPr="007900A0" w:rsidRDefault="00977957" w:rsidP="008523C3">
            <w:pPr>
              <w:jc w:val="center"/>
              <w:rPr>
                <w:sz w:val="16"/>
                <w:szCs w:val="16"/>
                <w:lang w:val="en-GB"/>
              </w:rPr>
            </w:pPr>
            <w:r>
              <w:rPr>
                <w:sz w:val="16"/>
                <w:szCs w:val="16"/>
                <w:lang w:val="en-GB"/>
              </w:rPr>
              <w:t>4.3</w:t>
            </w:r>
          </w:p>
        </w:tc>
      </w:tr>
      <w:tr w:rsidR="00977957" w14:paraId="467CF641" w14:textId="77777777" w:rsidTr="00195B01">
        <w:trPr>
          <w:trHeight w:val="280"/>
        </w:trPr>
        <w:tc>
          <w:tcPr>
            <w:tcW w:w="8670" w:type="dxa"/>
            <w:vMerge/>
            <w:tcBorders>
              <w:right w:val="single" w:sz="4" w:space="0" w:color="auto"/>
            </w:tcBorders>
          </w:tcPr>
          <w:p w14:paraId="065F28AC"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0BA7FC0B" w14:textId="77777777" w:rsidR="00977957" w:rsidRPr="007900A0" w:rsidRDefault="00977957" w:rsidP="008523C3">
            <w:pPr>
              <w:jc w:val="center"/>
              <w:rPr>
                <w:sz w:val="16"/>
                <w:szCs w:val="16"/>
                <w:lang w:val="en-GB"/>
              </w:rPr>
            </w:pPr>
            <w:r>
              <w:rPr>
                <w:sz w:val="16"/>
                <w:szCs w:val="16"/>
                <w:lang w:val="en-GB"/>
              </w:rPr>
              <w:t>4.4</w:t>
            </w:r>
          </w:p>
        </w:tc>
      </w:tr>
      <w:tr w:rsidR="00977957" w14:paraId="7B656C61" w14:textId="77777777" w:rsidTr="00195B01">
        <w:trPr>
          <w:trHeight w:val="271"/>
        </w:trPr>
        <w:tc>
          <w:tcPr>
            <w:tcW w:w="8670" w:type="dxa"/>
            <w:vMerge/>
            <w:tcBorders>
              <w:right w:val="single" w:sz="4" w:space="0" w:color="auto"/>
            </w:tcBorders>
          </w:tcPr>
          <w:p w14:paraId="430007A9"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7332B562" w14:textId="77777777" w:rsidR="00977957" w:rsidRPr="007900A0" w:rsidRDefault="00977957" w:rsidP="008523C3">
            <w:pPr>
              <w:jc w:val="center"/>
              <w:rPr>
                <w:sz w:val="16"/>
                <w:szCs w:val="16"/>
                <w:lang w:val="en-GB"/>
              </w:rPr>
            </w:pPr>
            <w:r>
              <w:rPr>
                <w:sz w:val="16"/>
                <w:szCs w:val="16"/>
                <w:lang w:val="en-GB"/>
              </w:rPr>
              <w:t>4.4</w:t>
            </w:r>
          </w:p>
        </w:tc>
      </w:tr>
      <w:tr w:rsidR="00977957" w14:paraId="5E7FC39B" w14:textId="77777777" w:rsidTr="00195B01">
        <w:trPr>
          <w:trHeight w:val="274"/>
        </w:trPr>
        <w:tc>
          <w:tcPr>
            <w:tcW w:w="8670" w:type="dxa"/>
            <w:vMerge/>
            <w:tcBorders>
              <w:right w:val="single" w:sz="4" w:space="0" w:color="auto"/>
            </w:tcBorders>
          </w:tcPr>
          <w:p w14:paraId="7CFBC822"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6239CD24" w14:textId="77777777" w:rsidR="00977957" w:rsidRPr="007900A0" w:rsidRDefault="00977957" w:rsidP="008523C3">
            <w:pPr>
              <w:jc w:val="center"/>
              <w:rPr>
                <w:sz w:val="16"/>
                <w:szCs w:val="16"/>
                <w:lang w:val="en-GB"/>
              </w:rPr>
            </w:pPr>
            <w:r>
              <w:rPr>
                <w:sz w:val="16"/>
                <w:szCs w:val="16"/>
                <w:lang w:val="en-GB"/>
              </w:rPr>
              <w:t>4.4</w:t>
            </w:r>
          </w:p>
        </w:tc>
      </w:tr>
      <w:tr w:rsidR="00977957" w14:paraId="138D4AD3" w14:textId="77777777" w:rsidTr="00195B01">
        <w:trPr>
          <w:trHeight w:val="279"/>
        </w:trPr>
        <w:tc>
          <w:tcPr>
            <w:tcW w:w="8670" w:type="dxa"/>
            <w:vMerge/>
            <w:tcBorders>
              <w:right w:val="single" w:sz="4" w:space="0" w:color="auto"/>
            </w:tcBorders>
          </w:tcPr>
          <w:p w14:paraId="667FEFDE"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5521FA54" w14:textId="77777777" w:rsidR="00977957" w:rsidRPr="007900A0" w:rsidRDefault="00977957" w:rsidP="008523C3">
            <w:pPr>
              <w:jc w:val="center"/>
              <w:rPr>
                <w:sz w:val="16"/>
                <w:szCs w:val="16"/>
                <w:lang w:val="en-GB"/>
              </w:rPr>
            </w:pPr>
            <w:r>
              <w:rPr>
                <w:sz w:val="16"/>
                <w:szCs w:val="16"/>
                <w:lang w:val="en-GB"/>
              </w:rPr>
              <w:t>4.5</w:t>
            </w:r>
          </w:p>
        </w:tc>
      </w:tr>
      <w:tr w:rsidR="00977957" w14:paraId="7D770649" w14:textId="77777777" w:rsidTr="00195B01">
        <w:trPr>
          <w:trHeight w:val="268"/>
        </w:trPr>
        <w:tc>
          <w:tcPr>
            <w:tcW w:w="8670" w:type="dxa"/>
            <w:vMerge/>
            <w:tcBorders>
              <w:right w:val="single" w:sz="4" w:space="0" w:color="auto"/>
            </w:tcBorders>
          </w:tcPr>
          <w:p w14:paraId="2E7C401E"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6FB492F7" w14:textId="77777777" w:rsidR="00977957" w:rsidRPr="007900A0" w:rsidRDefault="00977957" w:rsidP="008523C3">
            <w:pPr>
              <w:jc w:val="center"/>
              <w:rPr>
                <w:sz w:val="16"/>
                <w:szCs w:val="16"/>
                <w:lang w:val="en-GB"/>
              </w:rPr>
            </w:pPr>
            <w:r>
              <w:rPr>
                <w:sz w:val="16"/>
                <w:szCs w:val="16"/>
                <w:lang w:val="en-GB"/>
              </w:rPr>
              <w:t>4.5</w:t>
            </w:r>
          </w:p>
        </w:tc>
      </w:tr>
      <w:tr w:rsidR="00977957" w14:paraId="1A418E5A" w14:textId="77777777" w:rsidTr="00195B01">
        <w:trPr>
          <w:trHeight w:val="273"/>
        </w:trPr>
        <w:tc>
          <w:tcPr>
            <w:tcW w:w="8670" w:type="dxa"/>
            <w:vMerge/>
            <w:tcBorders>
              <w:right w:val="single" w:sz="4" w:space="0" w:color="auto"/>
            </w:tcBorders>
          </w:tcPr>
          <w:p w14:paraId="5A3928C3"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5DDD9F9F" w14:textId="77777777" w:rsidR="00977957" w:rsidRPr="007900A0" w:rsidRDefault="00977957" w:rsidP="008523C3">
            <w:pPr>
              <w:jc w:val="center"/>
              <w:rPr>
                <w:sz w:val="16"/>
                <w:szCs w:val="16"/>
                <w:lang w:val="en-GB"/>
              </w:rPr>
            </w:pPr>
            <w:r>
              <w:rPr>
                <w:sz w:val="16"/>
                <w:szCs w:val="16"/>
                <w:lang w:val="en-GB"/>
              </w:rPr>
              <w:t>4.5</w:t>
            </w:r>
          </w:p>
        </w:tc>
      </w:tr>
      <w:tr w:rsidR="00977957" w14:paraId="1DB31F1C" w14:textId="77777777" w:rsidTr="00195B01">
        <w:trPr>
          <w:trHeight w:val="276"/>
        </w:trPr>
        <w:tc>
          <w:tcPr>
            <w:tcW w:w="8670" w:type="dxa"/>
            <w:vMerge/>
            <w:tcBorders>
              <w:right w:val="single" w:sz="4" w:space="0" w:color="auto"/>
            </w:tcBorders>
          </w:tcPr>
          <w:p w14:paraId="5FFEC246"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4B6FDE61" w14:textId="77777777" w:rsidR="00977957" w:rsidRPr="007900A0" w:rsidRDefault="00977957" w:rsidP="008523C3">
            <w:pPr>
              <w:jc w:val="center"/>
              <w:rPr>
                <w:sz w:val="16"/>
                <w:szCs w:val="16"/>
                <w:lang w:val="en-GB"/>
              </w:rPr>
            </w:pPr>
            <w:r>
              <w:rPr>
                <w:sz w:val="16"/>
                <w:szCs w:val="16"/>
                <w:lang w:val="en-GB"/>
              </w:rPr>
              <w:t>4.6</w:t>
            </w:r>
          </w:p>
        </w:tc>
      </w:tr>
      <w:tr w:rsidR="00977957" w14:paraId="7EE424AD" w14:textId="77777777" w:rsidTr="00195B01">
        <w:trPr>
          <w:trHeight w:val="267"/>
        </w:trPr>
        <w:tc>
          <w:tcPr>
            <w:tcW w:w="8670" w:type="dxa"/>
            <w:vMerge/>
            <w:tcBorders>
              <w:right w:val="single" w:sz="4" w:space="0" w:color="auto"/>
            </w:tcBorders>
          </w:tcPr>
          <w:p w14:paraId="7BBD2FEA" w14:textId="77777777" w:rsidR="00977957" w:rsidRDefault="00977957" w:rsidP="008523C3">
            <w:pPr>
              <w:rPr>
                <w:lang w:val="en-GB"/>
              </w:rPr>
            </w:pPr>
          </w:p>
        </w:tc>
        <w:tc>
          <w:tcPr>
            <w:tcW w:w="939" w:type="dxa"/>
            <w:tcBorders>
              <w:top w:val="single" w:sz="4" w:space="0" w:color="auto"/>
              <w:left w:val="single" w:sz="4" w:space="0" w:color="auto"/>
              <w:bottom w:val="single" w:sz="4" w:space="0" w:color="auto"/>
              <w:right w:val="single" w:sz="4" w:space="0" w:color="auto"/>
            </w:tcBorders>
            <w:vAlign w:val="center"/>
          </w:tcPr>
          <w:p w14:paraId="23E40D6F" w14:textId="77777777" w:rsidR="00977957" w:rsidRPr="007900A0" w:rsidRDefault="00977957" w:rsidP="008523C3">
            <w:pPr>
              <w:jc w:val="center"/>
              <w:rPr>
                <w:sz w:val="16"/>
                <w:szCs w:val="16"/>
                <w:lang w:val="en-GB"/>
              </w:rPr>
            </w:pPr>
            <w:r>
              <w:rPr>
                <w:sz w:val="16"/>
                <w:szCs w:val="16"/>
                <w:lang w:val="en-GB"/>
              </w:rPr>
              <w:t>4.7</w:t>
            </w:r>
          </w:p>
        </w:tc>
      </w:tr>
      <w:tr w:rsidR="00977957" w14:paraId="0E39E88E" w14:textId="77777777" w:rsidTr="00195B01">
        <w:trPr>
          <w:trHeight w:val="50"/>
        </w:trPr>
        <w:tc>
          <w:tcPr>
            <w:tcW w:w="8670" w:type="dxa"/>
            <w:vMerge/>
          </w:tcPr>
          <w:p w14:paraId="115FFA62" w14:textId="77777777" w:rsidR="00977957" w:rsidRDefault="00977957" w:rsidP="008523C3">
            <w:pPr>
              <w:rPr>
                <w:lang w:val="en-GB"/>
              </w:rPr>
            </w:pPr>
          </w:p>
        </w:tc>
        <w:tc>
          <w:tcPr>
            <w:tcW w:w="939" w:type="dxa"/>
            <w:tcBorders>
              <w:top w:val="single" w:sz="4" w:space="0" w:color="auto"/>
            </w:tcBorders>
          </w:tcPr>
          <w:p w14:paraId="2A154D0E" w14:textId="77777777" w:rsidR="00977957" w:rsidRPr="007900A0" w:rsidRDefault="00977957" w:rsidP="008523C3">
            <w:pPr>
              <w:rPr>
                <w:sz w:val="16"/>
                <w:szCs w:val="16"/>
                <w:lang w:val="en-GB"/>
              </w:rPr>
            </w:pPr>
          </w:p>
        </w:tc>
      </w:tr>
    </w:tbl>
    <w:p w14:paraId="594F8582" w14:textId="77777777" w:rsidR="00977957" w:rsidRDefault="00977957" w:rsidP="00E84532">
      <w:pPr>
        <w:spacing w:line="259" w:lineRule="auto"/>
        <w:jc w:val="both"/>
        <w:rPr>
          <w:rFonts w:eastAsia="Calibri"/>
          <w:b/>
          <w:noProof w:val="0"/>
          <w:sz w:val="24"/>
          <w:szCs w:val="24"/>
          <w:lang w:val="sr-Cyrl-RS"/>
        </w:rPr>
      </w:pPr>
    </w:p>
    <w:p w14:paraId="7DCFC4EF" w14:textId="6891638F" w:rsidR="00065CD1" w:rsidRDefault="00065CD1" w:rsidP="000339F8">
      <w:pPr>
        <w:spacing w:line="259" w:lineRule="auto"/>
        <w:ind w:firstLine="720"/>
        <w:jc w:val="both"/>
        <w:rPr>
          <w:rFonts w:eastAsia="Calibri"/>
          <w:noProof w:val="0"/>
          <w:sz w:val="24"/>
          <w:szCs w:val="24"/>
          <w:lang w:val="sr-Cyrl-RS"/>
        </w:rPr>
      </w:pPr>
      <w:r>
        <w:rPr>
          <w:rFonts w:eastAsia="Calibri"/>
          <w:noProof w:val="0"/>
          <w:sz w:val="24"/>
          <w:szCs w:val="24"/>
          <w:lang w:val="sr-Cyrl-RS"/>
        </w:rPr>
        <w:t>Истраживање је такође показало да п</w:t>
      </w:r>
      <w:r w:rsidR="00C824D1" w:rsidRPr="00C824D1">
        <w:rPr>
          <w:rFonts w:eastAsia="Calibri"/>
          <w:noProof w:val="0"/>
          <w:sz w:val="24"/>
          <w:szCs w:val="24"/>
          <w:lang w:val="sr-Cyrl-RS"/>
        </w:rPr>
        <w:t>о</w:t>
      </w:r>
      <w:r w:rsidR="00C824D1">
        <w:rPr>
          <w:rFonts w:eastAsia="Calibri"/>
          <w:noProof w:val="0"/>
          <w:sz w:val="24"/>
          <w:szCs w:val="24"/>
          <w:lang w:val="sr-Cyrl-RS"/>
        </w:rPr>
        <w:t xml:space="preserve">словна заједница сматра </w:t>
      </w:r>
      <w:r w:rsidR="00C824D1" w:rsidRPr="00C824D1">
        <w:rPr>
          <w:rFonts w:eastAsia="Calibri"/>
          <w:noProof w:val="0"/>
          <w:sz w:val="24"/>
          <w:szCs w:val="24"/>
          <w:lang w:val="sr-Cyrl-RS"/>
        </w:rPr>
        <w:t xml:space="preserve">неповерење у електронску трговину далеко највећом баријером њеном даљем развоју и са стране потражње (54% га тумачи главном, а 73% испитаника га сврстава у две главне препреке). </w:t>
      </w:r>
      <w:r w:rsidR="00C824D1">
        <w:rPr>
          <w:rFonts w:eastAsia="Calibri"/>
          <w:noProof w:val="0"/>
          <w:sz w:val="24"/>
          <w:szCs w:val="24"/>
          <w:lang w:val="sr-Cyrl-RS"/>
        </w:rPr>
        <w:t>Потом с</w:t>
      </w:r>
      <w:r w:rsidR="00C824D1" w:rsidRPr="00C824D1">
        <w:rPr>
          <w:rFonts w:eastAsia="Calibri"/>
          <w:noProof w:val="0"/>
          <w:sz w:val="24"/>
          <w:szCs w:val="24"/>
          <w:lang w:val="sr-Cyrl-RS"/>
        </w:rPr>
        <w:t xml:space="preserve">леди недовољна технолошка писменост, </w:t>
      </w:r>
      <w:r w:rsidR="00C824D1">
        <w:rPr>
          <w:rFonts w:eastAsia="Calibri"/>
          <w:noProof w:val="0"/>
          <w:sz w:val="24"/>
          <w:szCs w:val="24"/>
          <w:lang w:val="sr-Cyrl-RS"/>
        </w:rPr>
        <w:t xml:space="preserve">а </w:t>
      </w:r>
      <w:r w:rsidR="00C824D1" w:rsidRPr="00C824D1">
        <w:rPr>
          <w:rFonts w:eastAsia="Calibri"/>
          <w:noProof w:val="0"/>
          <w:sz w:val="24"/>
          <w:szCs w:val="24"/>
          <w:lang w:val="sr-Cyrl-RS"/>
        </w:rPr>
        <w:t>затим недостатак новца и страх од непознатог. По мишљењу српске пословне заједнице, непоузданост курирских служби је кључна претња електронској трговини са стране осталих учесника у њеној реализацији (44%). На другом месту су банкарски услови (13%), па недовољно ангажовање државе у овој области (9%).</w:t>
      </w:r>
    </w:p>
    <w:p w14:paraId="406E9FB5" w14:textId="10BB583D" w:rsidR="00C824D1" w:rsidRDefault="00065CD1" w:rsidP="000339F8">
      <w:pPr>
        <w:spacing w:line="259" w:lineRule="auto"/>
        <w:ind w:firstLine="720"/>
        <w:jc w:val="both"/>
        <w:rPr>
          <w:rFonts w:eastAsia="Calibri"/>
          <w:noProof w:val="0"/>
          <w:sz w:val="24"/>
          <w:szCs w:val="24"/>
          <w:lang w:val="sr-Cyrl-RS"/>
        </w:rPr>
      </w:pPr>
      <w:r>
        <w:rPr>
          <w:rFonts w:eastAsia="Calibri"/>
          <w:noProof w:val="0"/>
          <w:sz w:val="24"/>
          <w:szCs w:val="24"/>
          <w:lang w:val="sr-Cyrl-RS"/>
        </w:rPr>
        <w:t>На основу главних налаза у</w:t>
      </w:r>
      <w:r w:rsidR="0058634C">
        <w:rPr>
          <w:rFonts w:eastAsia="Calibri"/>
          <w:noProof w:val="0"/>
          <w:sz w:val="24"/>
          <w:szCs w:val="24"/>
          <w:lang w:val="sr-Cyrl-RS"/>
        </w:rPr>
        <w:t xml:space="preserve"> оквиру </w:t>
      </w:r>
      <w:r w:rsidR="00A13D27">
        <w:rPr>
          <w:rFonts w:eastAsia="Calibri"/>
          <w:noProof w:val="0"/>
          <w:sz w:val="24"/>
          <w:szCs w:val="24"/>
          <w:lang w:val="sr-Cyrl-RS"/>
        </w:rPr>
        <w:t>резултат</w:t>
      </w:r>
      <w:r w:rsidR="0058634C">
        <w:rPr>
          <w:rFonts w:eastAsia="Calibri"/>
          <w:noProof w:val="0"/>
          <w:sz w:val="24"/>
          <w:szCs w:val="24"/>
          <w:lang w:val="sr-Cyrl-RS"/>
        </w:rPr>
        <w:t>а</w:t>
      </w:r>
      <w:r w:rsidR="00A13D27">
        <w:rPr>
          <w:rFonts w:eastAsia="Calibri"/>
          <w:noProof w:val="0"/>
          <w:sz w:val="24"/>
          <w:szCs w:val="24"/>
          <w:lang w:val="sr-Cyrl-RS"/>
        </w:rPr>
        <w:t xml:space="preserve"> анализе </w:t>
      </w:r>
      <w:r w:rsidR="00C824D1">
        <w:rPr>
          <w:rFonts w:eastAsia="Calibri"/>
          <w:noProof w:val="0"/>
          <w:sz w:val="24"/>
          <w:szCs w:val="24"/>
          <w:lang w:val="sr-Cyrl-RS"/>
        </w:rPr>
        <w:t xml:space="preserve">истраживања </w:t>
      </w:r>
      <w:r w:rsidR="00A13D27">
        <w:rPr>
          <w:rFonts w:eastAsia="Calibri"/>
          <w:noProof w:val="0"/>
          <w:sz w:val="24"/>
          <w:szCs w:val="24"/>
          <w:lang w:val="sr-Cyrl-RS"/>
        </w:rPr>
        <w:t xml:space="preserve">пословних субјеката, </w:t>
      </w:r>
      <w:r>
        <w:rPr>
          <w:rFonts w:eastAsia="Calibri"/>
          <w:noProof w:val="0"/>
          <w:sz w:val="24"/>
          <w:szCs w:val="24"/>
          <w:lang w:val="sr-Cyrl-RS"/>
        </w:rPr>
        <w:t xml:space="preserve">изведене су следеће </w:t>
      </w:r>
      <w:r w:rsidR="00C824D1" w:rsidRPr="00C824D1">
        <w:rPr>
          <w:rFonts w:eastAsia="Calibri"/>
          <w:noProof w:val="0"/>
          <w:sz w:val="24"/>
          <w:szCs w:val="24"/>
          <w:lang w:val="sr-Cyrl-RS"/>
        </w:rPr>
        <w:t>препоруке</w:t>
      </w:r>
      <w:r w:rsidR="00A13D27">
        <w:rPr>
          <w:rFonts w:eastAsia="Calibri"/>
          <w:noProof w:val="0"/>
          <w:sz w:val="24"/>
          <w:szCs w:val="24"/>
          <w:lang w:val="sr-Cyrl-RS"/>
        </w:rPr>
        <w:t>:</w:t>
      </w:r>
    </w:p>
    <w:p w14:paraId="7E34DE52" w14:textId="77777777" w:rsidR="00BF29E4" w:rsidRPr="00C824D1" w:rsidRDefault="00BF29E4" w:rsidP="00C824D1">
      <w:pPr>
        <w:spacing w:line="259" w:lineRule="auto"/>
        <w:jc w:val="both"/>
        <w:rPr>
          <w:rFonts w:eastAsia="Calibri"/>
          <w:noProof w:val="0"/>
          <w:sz w:val="24"/>
          <w:szCs w:val="24"/>
          <w:lang w:val="sr-Cyrl-RS"/>
        </w:rPr>
      </w:pPr>
    </w:p>
    <w:p w14:paraId="4861A179" w14:textId="389913FE"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sidRPr="004F44C8">
        <w:rPr>
          <w:rFonts w:eastAsia="Calibri"/>
          <w:noProof w:val="0"/>
          <w:sz w:val="24"/>
          <w:szCs w:val="24"/>
          <w:lang w:val="sr-Cyrl-RS"/>
        </w:rPr>
        <w:t>р</w:t>
      </w:r>
      <w:r w:rsidR="00C824D1" w:rsidRPr="004F44C8">
        <w:rPr>
          <w:rFonts w:eastAsia="Calibri"/>
          <w:noProof w:val="0"/>
          <w:sz w:val="24"/>
          <w:szCs w:val="24"/>
          <w:lang w:val="sr-Cyrl-RS"/>
        </w:rPr>
        <w:t>азвијање сета мера за сузбијање сиве економије у електронској трговини</w:t>
      </w:r>
      <w:r w:rsidR="00223911">
        <w:rPr>
          <w:rFonts w:eastAsia="Calibri"/>
          <w:noProof w:val="0"/>
          <w:sz w:val="24"/>
          <w:szCs w:val="24"/>
          <w:lang w:val="sr-Cyrl-RS"/>
        </w:rPr>
        <w:t xml:space="preserve"> у</w:t>
      </w:r>
      <w:r w:rsidR="00B94ABA">
        <w:rPr>
          <w:rFonts w:eastAsia="Calibri"/>
          <w:noProof w:val="0"/>
          <w:sz w:val="24"/>
          <w:szCs w:val="24"/>
          <w:lang w:val="sr-Cyrl-RS"/>
        </w:rPr>
        <w:t xml:space="preserve"> Републици Србији</w:t>
      </w:r>
      <w:r w:rsidR="00C824D1" w:rsidRPr="004F44C8">
        <w:rPr>
          <w:rFonts w:eastAsia="Calibri"/>
          <w:noProof w:val="0"/>
          <w:sz w:val="24"/>
          <w:szCs w:val="24"/>
          <w:lang w:val="sr-Cyrl-RS"/>
        </w:rPr>
        <w:t>;</w:t>
      </w:r>
    </w:p>
    <w:p w14:paraId="14A64DA2" w14:textId="6E2AE48E"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п</w:t>
      </w:r>
      <w:r w:rsidR="00C824D1" w:rsidRPr="0058634C">
        <w:rPr>
          <w:rFonts w:eastAsia="Calibri"/>
          <w:noProof w:val="0"/>
          <w:sz w:val="24"/>
          <w:szCs w:val="24"/>
          <w:lang w:val="sr-Cyrl-RS"/>
        </w:rPr>
        <w:t>окретање медијских кампања с</w:t>
      </w:r>
      <w:r>
        <w:rPr>
          <w:rFonts w:eastAsia="Calibri"/>
          <w:noProof w:val="0"/>
          <w:sz w:val="24"/>
          <w:szCs w:val="24"/>
          <w:lang w:val="sr-Cyrl-RS"/>
        </w:rPr>
        <w:t>а</w:t>
      </w:r>
      <w:r w:rsidR="00C824D1" w:rsidRPr="0058634C">
        <w:rPr>
          <w:rFonts w:eastAsia="Calibri"/>
          <w:noProof w:val="0"/>
          <w:sz w:val="24"/>
          <w:szCs w:val="24"/>
          <w:lang w:val="sr-Cyrl-RS"/>
        </w:rPr>
        <w:t xml:space="preserve"> циљем упознавања и додатне едукације </w:t>
      </w:r>
      <w:r w:rsidR="000339F8">
        <w:rPr>
          <w:rFonts w:eastAsia="Calibri"/>
          <w:noProof w:val="0"/>
          <w:sz w:val="24"/>
          <w:szCs w:val="24"/>
          <w:lang w:val="sr-Cyrl-RS"/>
        </w:rPr>
        <w:t>потрошача</w:t>
      </w:r>
      <w:r w:rsidR="00C824D1" w:rsidRPr="0058634C">
        <w:rPr>
          <w:rFonts w:eastAsia="Calibri"/>
          <w:noProof w:val="0"/>
          <w:sz w:val="24"/>
          <w:szCs w:val="24"/>
          <w:lang w:val="sr-Cyrl-RS"/>
        </w:rPr>
        <w:t xml:space="preserve">  </w:t>
      </w:r>
      <w:r w:rsidR="00065CD1">
        <w:rPr>
          <w:rFonts w:eastAsia="Calibri"/>
          <w:noProof w:val="0"/>
          <w:sz w:val="24"/>
          <w:szCs w:val="24"/>
          <w:lang w:val="sr-Cyrl-RS"/>
        </w:rPr>
        <w:t xml:space="preserve">о </w:t>
      </w:r>
      <w:r w:rsidR="00C824D1" w:rsidRPr="0058634C">
        <w:rPr>
          <w:rFonts w:eastAsia="Calibri"/>
          <w:noProof w:val="0"/>
          <w:sz w:val="24"/>
          <w:szCs w:val="24"/>
          <w:lang w:val="sr-Cyrl-RS"/>
        </w:rPr>
        <w:t xml:space="preserve">предностима </w:t>
      </w:r>
      <w:r w:rsidR="0058634C">
        <w:rPr>
          <w:rFonts w:eastAsia="Calibri"/>
          <w:noProof w:val="0"/>
          <w:sz w:val="24"/>
          <w:szCs w:val="24"/>
          <w:lang w:val="sr-Cyrl-RS"/>
        </w:rPr>
        <w:t>електронск</w:t>
      </w:r>
      <w:r w:rsidR="00065CD1">
        <w:rPr>
          <w:rFonts w:eastAsia="Calibri"/>
          <w:noProof w:val="0"/>
          <w:sz w:val="24"/>
          <w:szCs w:val="24"/>
          <w:lang w:val="sr-Cyrl-RS"/>
        </w:rPr>
        <w:t>е</w:t>
      </w:r>
      <w:r w:rsidR="0058634C">
        <w:rPr>
          <w:rFonts w:eastAsia="Calibri"/>
          <w:noProof w:val="0"/>
          <w:sz w:val="24"/>
          <w:szCs w:val="24"/>
          <w:lang w:val="sr-Cyrl-RS"/>
        </w:rPr>
        <w:t xml:space="preserve"> трговин</w:t>
      </w:r>
      <w:r w:rsidR="00065CD1">
        <w:rPr>
          <w:rFonts w:eastAsia="Calibri"/>
          <w:noProof w:val="0"/>
          <w:sz w:val="24"/>
          <w:szCs w:val="24"/>
          <w:lang w:val="sr-Cyrl-RS"/>
        </w:rPr>
        <w:t>е;</w:t>
      </w:r>
    </w:p>
    <w:p w14:paraId="63FBBB9A" w14:textId="4EBBE28F"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и</w:t>
      </w:r>
      <w:r w:rsidR="00C824D1" w:rsidRPr="0058634C">
        <w:rPr>
          <w:rFonts w:eastAsia="Calibri"/>
          <w:noProof w:val="0"/>
          <w:sz w:val="24"/>
          <w:szCs w:val="24"/>
          <w:lang w:val="sr-Cyrl-RS"/>
        </w:rPr>
        <w:t>зрада водича за електронску трговину који би посебно помогао онима који још нису започели електронско пословање;</w:t>
      </w:r>
    </w:p>
    <w:p w14:paraId="2CD588C7" w14:textId="2742C2B5" w:rsidR="00C824D1" w:rsidRPr="00065CD1" w:rsidRDefault="00885D0E" w:rsidP="00C824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 xml:space="preserve">едукација електронских трговаца - </w:t>
      </w:r>
      <w:r w:rsidR="00C824D1" w:rsidRPr="0058634C">
        <w:rPr>
          <w:rFonts w:eastAsia="Calibri"/>
          <w:noProof w:val="0"/>
          <w:sz w:val="24"/>
          <w:szCs w:val="24"/>
          <w:lang w:val="sr-Cyrl-RS"/>
        </w:rPr>
        <w:t>неопходно је да се пружи прилика електронским трговцима да стекну нова знања и продубе постојећа;</w:t>
      </w:r>
    </w:p>
    <w:p w14:paraId="1CF9D2C1" w14:textId="55ED6A8D" w:rsidR="00C824D1" w:rsidRPr="000339F8" w:rsidRDefault="0035624B"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 xml:space="preserve">менторска </w:t>
      </w:r>
      <w:r w:rsidR="000339F8">
        <w:rPr>
          <w:rFonts w:eastAsia="Calibri"/>
          <w:noProof w:val="0"/>
          <w:sz w:val="24"/>
          <w:szCs w:val="24"/>
          <w:lang w:val="sr-Cyrl-RS"/>
        </w:rPr>
        <w:t>подршка</w:t>
      </w:r>
      <w:r w:rsidR="00C824D1" w:rsidRPr="000339F8">
        <w:rPr>
          <w:rFonts w:eastAsia="Calibri"/>
          <w:noProof w:val="0"/>
          <w:sz w:val="24"/>
          <w:szCs w:val="24"/>
          <w:lang w:val="sr-Cyrl-RS"/>
        </w:rPr>
        <w:t xml:space="preserve"> за електронске трговце;</w:t>
      </w:r>
    </w:p>
    <w:p w14:paraId="07E636AF" w14:textId="006614DD"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п</w:t>
      </w:r>
      <w:r w:rsidR="00C824D1" w:rsidRPr="0058634C">
        <w:rPr>
          <w:rFonts w:eastAsia="Calibri"/>
          <w:noProof w:val="0"/>
          <w:sz w:val="24"/>
          <w:szCs w:val="24"/>
          <w:lang w:val="sr-Cyrl-RS"/>
        </w:rPr>
        <w:t>омоћ у вези са технологијом и ст</w:t>
      </w:r>
      <w:r w:rsidR="00C27ADD">
        <w:rPr>
          <w:rFonts w:eastAsia="Calibri"/>
          <w:noProof w:val="0"/>
          <w:sz w:val="24"/>
          <w:szCs w:val="24"/>
          <w:lang w:val="sr-Cyrl-RS"/>
        </w:rPr>
        <w:t>р</w:t>
      </w:r>
      <w:r w:rsidR="00C824D1" w:rsidRPr="0058634C">
        <w:rPr>
          <w:rFonts w:eastAsia="Calibri"/>
          <w:noProof w:val="0"/>
          <w:sz w:val="24"/>
          <w:szCs w:val="24"/>
          <w:lang w:val="sr-Cyrl-RS"/>
        </w:rPr>
        <w:t>атегијом</w:t>
      </w:r>
      <w:r>
        <w:rPr>
          <w:rFonts w:eastAsia="Calibri"/>
          <w:noProof w:val="0"/>
          <w:sz w:val="24"/>
          <w:szCs w:val="24"/>
          <w:lang w:val="sr-Cyrl-RS"/>
        </w:rPr>
        <w:t xml:space="preserve"> развоја интернет продаје</w:t>
      </w:r>
      <w:r w:rsidR="00C824D1" w:rsidRPr="0058634C">
        <w:rPr>
          <w:rFonts w:eastAsia="Calibri"/>
          <w:noProof w:val="0"/>
          <w:sz w:val="24"/>
          <w:szCs w:val="24"/>
          <w:lang w:val="sr-Cyrl-RS"/>
        </w:rPr>
        <w:t>;</w:t>
      </w:r>
    </w:p>
    <w:p w14:paraId="314A570E" w14:textId="6FA754ED"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у</w:t>
      </w:r>
      <w:r w:rsidR="0058634C">
        <w:rPr>
          <w:rFonts w:eastAsia="Calibri"/>
          <w:noProof w:val="0"/>
          <w:sz w:val="24"/>
          <w:szCs w:val="24"/>
          <w:lang w:val="sr-Cyrl-RS"/>
        </w:rPr>
        <w:t>спостављање Кол</w:t>
      </w:r>
      <w:r w:rsidR="00C824D1" w:rsidRPr="0058634C">
        <w:rPr>
          <w:rFonts w:eastAsia="Calibri"/>
          <w:noProof w:val="0"/>
          <w:sz w:val="24"/>
          <w:szCs w:val="24"/>
          <w:lang w:val="sr-Cyrl-RS"/>
        </w:rPr>
        <w:t xml:space="preserve"> центр</w:t>
      </w:r>
      <w:r>
        <w:rPr>
          <w:rFonts w:eastAsia="Calibri"/>
          <w:noProof w:val="0"/>
          <w:sz w:val="24"/>
          <w:szCs w:val="24"/>
          <w:lang w:val="sr-Cyrl-RS"/>
        </w:rPr>
        <w:t>а за електронску трговину</w:t>
      </w:r>
      <w:r w:rsidR="00C824D1" w:rsidRPr="0058634C">
        <w:rPr>
          <w:rFonts w:eastAsia="Calibri"/>
          <w:noProof w:val="0"/>
          <w:sz w:val="24"/>
          <w:szCs w:val="24"/>
          <w:lang w:val="sr-Cyrl-RS"/>
        </w:rPr>
        <w:t>;</w:t>
      </w:r>
    </w:p>
    <w:p w14:paraId="22357C09" w14:textId="4FD44049"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п</w:t>
      </w:r>
      <w:r w:rsidR="0058634C">
        <w:rPr>
          <w:rFonts w:eastAsia="Calibri"/>
          <w:noProof w:val="0"/>
          <w:sz w:val="24"/>
          <w:szCs w:val="24"/>
          <w:lang w:val="sr-Cyrl-RS"/>
        </w:rPr>
        <w:t>о</w:t>
      </w:r>
      <w:r w:rsidR="00C824D1" w:rsidRPr="0058634C">
        <w:rPr>
          <w:rFonts w:eastAsia="Calibri"/>
          <w:noProof w:val="0"/>
          <w:sz w:val="24"/>
          <w:szCs w:val="24"/>
          <w:lang w:val="sr-Cyrl-RS"/>
        </w:rPr>
        <w:t xml:space="preserve">дизање видљивости </w:t>
      </w:r>
      <w:r w:rsidR="00C824D1" w:rsidRPr="000339F8">
        <w:rPr>
          <w:rFonts w:eastAsia="Calibri"/>
          <w:noProof w:val="0"/>
          <w:sz w:val="24"/>
          <w:szCs w:val="24"/>
          <w:lang w:val="sr-Cyrl-RS"/>
        </w:rPr>
        <w:t>сертификације</w:t>
      </w:r>
      <w:r w:rsidR="00C824D1" w:rsidRPr="0058634C">
        <w:rPr>
          <w:rFonts w:eastAsia="Calibri"/>
          <w:noProof w:val="0"/>
          <w:sz w:val="24"/>
          <w:szCs w:val="24"/>
          <w:lang w:val="sr-Cyrl-RS"/>
        </w:rPr>
        <w:t xml:space="preserve"> електронских трговаца;</w:t>
      </w:r>
    </w:p>
    <w:p w14:paraId="1F503FB5" w14:textId="785E8D46" w:rsidR="00C824D1" w:rsidRPr="0058634C" w:rsidRDefault="00885D0E" w:rsidP="00065CD1">
      <w:pPr>
        <w:pStyle w:val="ListParagraph"/>
        <w:numPr>
          <w:ilvl w:val="0"/>
          <w:numId w:val="35"/>
        </w:numPr>
        <w:spacing w:line="259" w:lineRule="auto"/>
        <w:jc w:val="both"/>
        <w:rPr>
          <w:rFonts w:eastAsia="Calibri"/>
          <w:noProof w:val="0"/>
          <w:sz w:val="24"/>
          <w:szCs w:val="24"/>
          <w:lang w:val="sr-Cyrl-RS"/>
        </w:rPr>
      </w:pPr>
      <w:r>
        <w:rPr>
          <w:rFonts w:eastAsia="Calibri"/>
          <w:noProof w:val="0"/>
          <w:sz w:val="24"/>
          <w:szCs w:val="24"/>
          <w:lang w:val="sr-Cyrl-RS"/>
        </w:rPr>
        <w:t>п</w:t>
      </w:r>
      <w:r w:rsidR="00C824D1" w:rsidRPr="0058634C">
        <w:rPr>
          <w:rFonts w:eastAsia="Calibri"/>
          <w:noProof w:val="0"/>
          <w:sz w:val="24"/>
          <w:szCs w:val="24"/>
          <w:lang w:val="sr-Cyrl-RS"/>
        </w:rPr>
        <w:t>риближавање електронске трговине делу пословне заједнице који се њоме не бави, упознавање с</w:t>
      </w:r>
      <w:r w:rsidR="000339F8">
        <w:rPr>
          <w:rFonts w:eastAsia="Calibri"/>
          <w:noProof w:val="0"/>
          <w:sz w:val="24"/>
          <w:szCs w:val="24"/>
          <w:lang w:val="sr-Cyrl-RS"/>
        </w:rPr>
        <w:t>а</w:t>
      </w:r>
      <w:r w:rsidR="00C824D1" w:rsidRPr="0058634C">
        <w:rPr>
          <w:rFonts w:eastAsia="Calibri"/>
          <w:noProof w:val="0"/>
          <w:sz w:val="24"/>
          <w:szCs w:val="24"/>
          <w:lang w:val="sr-Cyrl-RS"/>
        </w:rPr>
        <w:t xml:space="preserve"> процесом, едукација </w:t>
      </w:r>
      <w:r w:rsidR="007E4720">
        <w:rPr>
          <w:rFonts w:eastAsia="Calibri"/>
          <w:noProof w:val="0"/>
          <w:sz w:val="24"/>
          <w:szCs w:val="24"/>
          <w:lang w:val="sr-Cyrl-RS"/>
        </w:rPr>
        <w:t>о његовом значају и предностима.</w:t>
      </w:r>
    </w:p>
    <w:p w14:paraId="63E81228" w14:textId="58209868" w:rsidR="00D357DF" w:rsidRPr="00BF29E4" w:rsidRDefault="00D357DF" w:rsidP="00E84532">
      <w:pPr>
        <w:spacing w:line="259" w:lineRule="auto"/>
        <w:jc w:val="both"/>
        <w:rPr>
          <w:rFonts w:eastAsia="Calibri"/>
          <w:i/>
          <w:noProof w:val="0"/>
          <w:sz w:val="24"/>
          <w:szCs w:val="24"/>
          <w:lang w:val="sr-Cyrl-RS"/>
        </w:rPr>
      </w:pPr>
    </w:p>
    <w:p w14:paraId="1F215208" w14:textId="7FDEE074" w:rsidR="00701F52" w:rsidRPr="00BF29E4" w:rsidRDefault="00B52A22" w:rsidP="000339F8">
      <w:pPr>
        <w:spacing w:line="259" w:lineRule="auto"/>
        <w:ind w:firstLine="720"/>
        <w:jc w:val="both"/>
        <w:rPr>
          <w:rFonts w:eastAsia="Calibri"/>
          <w:i/>
          <w:noProof w:val="0"/>
          <w:sz w:val="24"/>
          <w:szCs w:val="24"/>
          <w:lang w:val="sr-Cyrl-RS"/>
        </w:rPr>
      </w:pPr>
      <w:r>
        <w:rPr>
          <w:rFonts w:eastAsia="Calibri"/>
          <w:i/>
          <w:noProof w:val="0"/>
          <w:sz w:val="24"/>
          <w:szCs w:val="24"/>
          <w:lang w:val="sr-Cyrl-RS"/>
        </w:rPr>
        <w:t>2</w:t>
      </w:r>
      <w:r w:rsidR="007F0349" w:rsidRPr="00BF29E4">
        <w:rPr>
          <w:rFonts w:eastAsia="Calibri"/>
          <w:i/>
          <w:noProof w:val="0"/>
          <w:sz w:val="24"/>
          <w:szCs w:val="24"/>
          <w:lang w:val="sr-Cyrl-RS"/>
        </w:rPr>
        <w:t>) И</w:t>
      </w:r>
      <w:r w:rsidR="007029FF" w:rsidRPr="00BF29E4">
        <w:rPr>
          <w:rFonts w:eastAsia="Calibri"/>
          <w:i/>
          <w:noProof w:val="0"/>
          <w:sz w:val="24"/>
          <w:szCs w:val="24"/>
          <w:lang w:val="sr-Cyrl-RS"/>
        </w:rPr>
        <w:t>страживање корисника интернета</w:t>
      </w:r>
      <w:r w:rsidR="007F0349" w:rsidRPr="00BF29E4">
        <w:rPr>
          <w:rFonts w:eastAsia="Calibri"/>
          <w:i/>
          <w:noProof w:val="0"/>
          <w:sz w:val="24"/>
          <w:szCs w:val="24"/>
          <w:lang w:val="sr-Cyrl-RS"/>
        </w:rPr>
        <w:t xml:space="preserve"> – главни налази и препоруке</w:t>
      </w:r>
    </w:p>
    <w:p w14:paraId="0585D4DD" w14:textId="77777777" w:rsidR="005E00C3" w:rsidRPr="007F0349" w:rsidRDefault="005E00C3" w:rsidP="00E84532">
      <w:pPr>
        <w:spacing w:line="259" w:lineRule="auto"/>
        <w:jc w:val="both"/>
        <w:rPr>
          <w:rFonts w:eastAsia="Calibri"/>
          <w:b/>
          <w:noProof w:val="0"/>
          <w:sz w:val="24"/>
          <w:szCs w:val="24"/>
          <w:lang w:val="sr-Cyrl-RS"/>
        </w:rPr>
      </w:pPr>
    </w:p>
    <w:p w14:paraId="0E13FA73" w14:textId="42493339" w:rsidR="008D743F" w:rsidRDefault="005E00C3" w:rsidP="000339F8">
      <w:pPr>
        <w:spacing w:line="259" w:lineRule="auto"/>
        <w:ind w:firstLine="720"/>
        <w:jc w:val="both"/>
        <w:rPr>
          <w:rFonts w:eastAsia="Calibri"/>
          <w:noProof w:val="0"/>
          <w:sz w:val="24"/>
          <w:szCs w:val="24"/>
          <w:lang w:val="sr-Cyrl-RS"/>
        </w:rPr>
      </w:pPr>
      <w:r w:rsidRPr="005E00C3">
        <w:rPr>
          <w:rFonts w:eastAsia="Calibri"/>
          <w:noProof w:val="0"/>
          <w:sz w:val="24"/>
          <w:szCs w:val="24"/>
          <w:lang w:val="sr-Cyrl-RS"/>
        </w:rPr>
        <w:t xml:space="preserve">Број интернет корисника </w:t>
      </w:r>
      <w:r w:rsidR="00236231">
        <w:rPr>
          <w:rFonts w:eastAsia="Calibri"/>
          <w:noProof w:val="0"/>
          <w:sz w:val="24"/>
          <w:szCs w:val="24"/>
          <w:lang w:val="sr-Cyrl-RS"/>
        </w:rPr>
        <w:t>у Републици Србији</w:t>
      </w:r>
      <w:r w:rsidRPr="005E00C3">
        <w:rPr>
          <w:rFonts w:eastAsia="Calibri"/>
          <w:noProof w:val="0"/>
          <w:sz w:val="24"/>
          <w:szCs w:val="24"/>
          <w:lang w:val="sr-Cyrl-RS"/>
        </w:rPr>
        <w:t xml:space="preserve"> несумњиво расте из дана у дан. </w:t>
      </w:r>
      <w:r w:rsidR="00A27585">
        <w:rPr>
          <w:rFonts w:eastAsia="Calibri"/>
          <w:noProof w:val="0"/>
          <w:sz w:val="24"/>
          <w:szCs w:val="24"/>
          <w:lang w:val="sr-Cyrl-RS"/>
        </w:rPr>
        <w:t>То</w:t>
      </w:r>
      <w:r w:rsidRPr="005E00C3">
        <w:rPr>
          <w:rFonts w:eastAsia="Calibri"/>
          <w:noProof w:val="0"/>
          <w:sz w:val="24"/>
          <w:szCs w:val="24"/>
          <w:lang w:val="sr-Cyrl-RS"/>
        </w:rPr>
        <w:t xml:space="preserve"> не изненађује с обзиром на чињеницу да се данас поседовање</w:t>
      </w:r>
      <w:r w:rsidR="00A27585">
        <w:rPr>
          <w:rFonts w:eastAsia="Calibri"/>
          <w:noProof w:val="0"/>
          <w:sz w:val="24"/>
          <w:szCs w:val="24"/>
          <w:lang w:val="sr-Cyrl-RS"/>
        </w:rPr>
        <w:t xml:space="preserve"> </w:t>
      </w:r>
      <w:r w:rsidR="00A27585" w:rsidRPr="00A27585">
        <w:rPr>
          <w:rFonts w:eastAsia="Calibri"/>
          <w:bCs/>
          <w:noProof w:val="0"/>
          <w:sz w:val="24"/>
          <w:szCs w:val="24"/>
        </w:rPr>
        <w:t>„</w:t>
      </w:r>
      <w:r w:rsidR="00A27585">
        <w:rPr>
          <w:rFonts w:eastAsia="Calibri"/>
          <w:noProof w:val="0"/>
          <w:sz w:val="24"/>
          <w:szCs w:val="24"/>
          <w:lang w:val="sr-Cyrl-RS"/>
        </w:rPr>
        <w:t>паметног</w:t>
      </w:r>
      <w:r w:rsidR="00A27585" w:rsidRPr="00A27585">
        <w:rPr>
          <w:rFonts w:eastAsia="Calibri"/>
          <w:bCs/>
          <w:noProof w:val="0"/>
          <w:sz w:val="24"/>
          <w:szCs w:val="24"/>
        </w:rPr>
        <w:t>”</w:t>
      </w:r>
      <w:r w:rsidR="00A27585">
        <w:rPr>
          <w:rFonts w:eastAsia="Calibri"/>
          <w:bCs/>
          <w:noProof w:val="0"/>
          <w:sz w:val="24"/>
          <w:szCs w:val="24"/>
          <w:lang w:val="sr-Cyrl-RS"/>
        </w:rPr>
        <w:t xml:space="preserve"> </w:t>
      </w:r>
      <w:r w:rsidR="00A27585">
        <w:rPr>
          <w:rFonts w:eastAsia="Calibri"/>
          <w:noProof w:val="0"/>
          <w:sz w:val="24"/>
          <w:szCs w:val="24"/>
          <w:lang w:val="sr-Cyrl-RS"/>
        </w:rPr>
        <w:t>телефона</w:t>
      </w:r>
      <w:r w:rsidR="00A27585">
        <w:rPr>
          <w:rFonts w:eastAsia="Calibri"/>
          <w:bCs/>
          <w:noProof w:val="0"/>
          <w:sz w:val="24"/>
          <w:szCs w:val="24"/>
          <w:lang w:val="sr-Cyrl-RS"/>
        </w:rPr>
        <w:t xml:space="preserve"> </w:t>
      </w:r>
      <w:r w:rsidRPr="005E00C3">
        <w:rPr>
          <w:rFonts w:eastAsia="Calibri"/>
          <w:noProof w:val="0"/>
          <w:sz w:val="24"/>
          <w:szCs w:val="24"/>
          <w:lang w:val="sr-Cyrl-RS"/>
        </w:rPr>
        <w:t xml:space="preserve">готово подразумева и да некадашње препреке за његово коришћење, како финансијске тако и техничке, скоро да више и не постоје. </w:t>
      </w:r>
    </w:p>
    <w:p w14:paraId="7AC44871" w14:textId="389F9DA8" w:rsidR="00AF00B7" w:rsidRDefault="000339F8" w:rsidP="000339F8">
      <w:pPr>
        <w:spacing w:line="259" w:lineRule="auto"/>
        <w:ind w:firstLine="720"/>
        <w:jc w:val="both"/>
        <w:rPr>
          <w:rFonts w:eastAsia="Calibri"/>
          <w:noProof w:val="0"/>
          <w:sz w:val="24"/>
          <w:szCs w:val="24"/>
          <w:lang w:val="sr-Cyrl-RS"/>
        </w:rPr>
      </w:pPr>
      <w:r>
        <w:rPr>
          <w:rFonts w:eastAsia="Calibri"/>
          <w:noProof w:val="0"/>
          <w:sz w:val="24"/>
          <w:szCs w:val="24"/>
          <w:lang w:val="sr-Cyrl-RS"/>
        </w:rPr>
        <w:t>Младе генерације,</w:t>
      </w:r>
      <w:r w:rsidR="008D743F">
        <w:rPr>
          <w:rFonts w:eastAsia="Calibri"/>
          <w:noProof w:val="0"/>
          <w:sz w:val="24"/>
          <w:szCs w:val="24"/>
          <w:lang w:val="sr-Cyrl-RS"/>
        </w:rPr>
        <w:t xml:space="preserve"> старости између 18-24 и 25-34 године, јесу покретач и будућност </w:t>
      </w:r>
      <w:r w:rsidR="00AF00B7">
        <w:rPr>
          <w:rFonts w:eastAsia="Calibri"/>
          <w:noProof w:val="0"/>
          <w:sz w:val="24"/>
          <w:szCs w:val="24"/>
          <w:lang w:val="sr-Cyrl-RS"/>
        </w:rPr>
        <w:t>електронске трговине. Скоро сви припадници ове старосне популације су свакодневно на интернету и друштвеним мрежама и више од половине испитаника (58% и 52% респективно) купује онлајн. Значајан изазов је што је 33% младих испитаника самоиницијативно навело да не знају коме да се обрате за савет и помо</w:t>
      </w:r>
      <w:r w:rsidR="00CA40DA">
        <w:rPr>
          <w:rFonts w:eastAsia="Calibri"/>
          <w:noProof w:val="0"/>
          <w:sz w:val="24"/>
          <w:szCs w:val="24"/>
          <w:lang w:val="sr-Cyrl-RS"/>
        </w:rPr>
        <w:t>ћ</w:t>
      </w:r>
      <w:r w:rsidR="00254AC9">
        <w:rPr>
          <w:rFonts w:eastAsia="Calibri"/>
          <w:noProof w:val="0"/>
          <w:sz w:val="24"/>
          <w:szCs w:val="24"/>
          <w:lang w:val="sr-Cyrl-RS"/>
        </w:rPr>
        <w:t xml:space="preserve"> у случају проблема са трговцем.</w:t>
      </w:r>
    </w:p>
    <w:p w14:paraId="522172C6" w14:textId="137E991A" w:rsidR="00BF29E4" w:rsidRPr="00BF29E4" w:rsidRDefault="005E00C3" w:rsidP="000339F8">
      <w:pPr>
        <w:spacing w:line="259" w:lineRule="auto"/>
        <w:ind w:firstLine="720"/>
        <w:jc w:val="both"/>
        <w:rPr>
          <w:rFonts w:eastAsia="Calibri"/>
          <w:noProof w:val="0"/>
          <w:sz w:val="24"/>
          <w:szCs w:val="24"/>
          <w:lang w:val="sr-Cyrl-RS"/>
        </w:rPr>
      </w:pPr>
      <w:r w:rsidRPr="005E00C3">
        <w:rPr>
          <w:rFonts w:eastAsia="Calibri"/>
          <w:noProof w:val="0"/>
          <w:sz w:val="24"/>
          <w:szCs w:val="24"/>
          <w:lang w:val="sr-Cyrl-RS"/>
        </w:rPr>
        <w:t>Сваки трећи испитаник истиче да интернет куповином најпре штеди време, а за чак 84% ов</w:t>
      </w:r>
      <w:r w:rsidR="005E78BC">
        <w:rPr>
          <w:rFonts w:eastAsia="Calibri"/>
          <w:noProof w:val="0"/>
          <w:sz w:val="24"/>
          <w:szCs w:val="24"/>
          <w:lang w:val="sr-Cyrl-RS"/>
        </w:rPr>
        <w:t>о је један од разлога за онлајн куповину.</w:t>
      </w:r>
      <w:r w:rsidRPr="005E00C3">
        <w:rPr>
          <w:rFonts w:eastAsia="Calibri"/>
          <w:noProof w:val="0"/>
          <w:sz w:val="24"/>
          <w:szCs w:val="24"/>
          <w:lang w:val="sr-Cyrl-RS"/>
        </w:rPr>
        <w:t xml:space="preserve"> Становници главног града значајно чешће од других помињу уштеду времена као главни подстицај (45%). Практична страна онл</w:t>
      </w:r>
      <w:r w:rsidR="00081A0C">
        <w:rPr>
          <w:rFonts w:eastAsia="Calibri"/>
          <w:noProof w:val="0"/>
          <w:sz w:val="24"/>
          <w:szCs w:val="24"/>
          <w:lang w:val="sr-Cyrl-RS"/>
        </w:rPr>
        <w:t xml:space="preserve">ајн </w:t>
      </w:r>
      <w:r w:rsidRPr="005E00C3">
        <w:rPr>
          <w:rFonts w:eastAsia="Calibri"/>
          <w:noProof w:val="0"/>
          <w:sz w:val="24"/>
          <w:szCs w:val="24"/>
          <w:lang w:val="sr-Cyrl-RS"/>
        </w:rPr>
        <w:t>трговине, у см</w:t>
      </w:r>
      <w:r w:rsidR="00BF29E4">
        <w:rPr>
          <w:rFonts w:eastAsia="Calibri"/>
          <w:noProof w:val="0"/>
          <w:sz w:val="24"/>
          <w:szCs w:val="24"/>
          <w:lang w:val="sr-Cyrl-RS"/>
        </w:rPr>
        <w:t xml:space="preserve">ислу да се за кратко време могу </w:t>
      </w:r>
      <w:r w:rsidRPr="005E00C3">
        <w:rPr>
          <w:rFonts w:eastAsia="Calibri"/>
          <w:noProof w:val="0"/>
          <w:sz w:val="24"/>
          <w:szCs w:val="24"/>
          <w:lang w:val="sr-Cyrl-RS"/>
        </w:rPr>
        <w:t>упоредити различите понуде, нашла се на другом месту (19% главни</w:t>
      </w:r>
      <w:r w:rsidR="00751B22">
        <w:rPr>
          <w:rFonts w:eastAsia="Calibri"/>
          <w:noProof w:val="0"/>
          <w:sz w:val="24"/>
          <w:szCs w:val="24"/>
          <w:lang w:val="sr-Cyrl-RS"/>
        </w:rPr>
        <w:t xml:space="preserve"> разлог, 75% један од разлога), а потом следе</w:t>
      </w:r>
      <w:r w:rsidRPr="005E00C3">
        <w:rPr>
          <w:rFonts w:eastAsia="Calibri"/>
          <w:noProof w:val="0"/>
          <w:sz w:val="24"/>
          <w:szCs w:val="24"/>
          <w:lang w:val="sr-Cyrl-RS"/>
        </w:rPr>
        <w:t xml:space="preserve"> достава на жељену адресу, шири асорти</w:t>
      </w:r>
      <w:r w:rsidR="00751B22">
        <w:rPr>
          <w:rFonts w:eastAsia="Calibri"/>
          <w:noProof w:val="0"/>
          <w:sz w:val="24"/>
          <w:szCs w:val="24"/>
          <w:lang w:val="sr-Cyrl-RS"/>
        </w:rPr>
        <w:t>ман робе и мање физичког напора</w:t>
      </w:r>
      <w:r w:rsidRPr="005E00C3">
        <w:rPr>
          <w:rFonts w:eastAsia="Calibri"/>
          <w:noProof w:val="0"/>
          <w:sz w:val="24"/>
          <w:szCs w:val="24"/>
          <w:lang w:val="sr-Cyrl-RS"/>
        </w:rPr>
        <w:t>.</w:t>
      </w:r>
    </w:p>
    <w:p w14:paraId="7E78D2E7" w14:textId="3E229611" w:rsidR="00BF29E4" w:rsidRDefault="00BF29E4" w:rsidP="005E00C3">
      <w:pPr>
        <w:spacing w:line="259" w:lineRule="auto"/>
        <w:jc w:val="both"/>
        <w:rPr>
          <w:rFonts w:eastAsia="Calibri"/>
          <w:i/>
          <w:noProof w:val="0"/>
          <w:sz w:val="24"/>
          <w:szCs w:val="24"/>
          <w:lang w:val="sr-Cyrl-RS"/>
        </w:rPr>
      </w:pPr>
    </w:p>
    <w:p w14:paraId="69133260" w14:textId="77777777" w:rsidR="000339F8" w:rsidRDefault="000339F8" w:rsidP="005E00C3">
      <w:pPr>
        <w:spacing w:line="259" w:lineRule="auto"/>
        <w:jc w:val="both"/>
        <w:rPr>
          <w:rFonts w:eastAsia="Calibri"/>
          <w:i/>
          <w:noProof w:val="0"/>
          <w:sz w:val="20"/>
          <w:szCs w:val="20"/>
          <w:lang w:val="sr-Cyrl-RS"/>
        </w:rPr>
      </w:pPr>
    </w:p>
    <w:p w14:paraId="13C97075" w14:textId="77777777" w:rsidR="000339F8" w:rsidRDefault="000339F8" w:rsidP="005E00C3">
      <w:pPr>
        <w:spacing w:line="259" w:lineRule="auto"/>
        <w:jc w:val="both"/>
        <w:rPr>
          <w:rFonts w:eastAsia="Calibri"/>
          <w:i/>
          <w:noProof w:val="0"/>
          <w:sz w:val="20"/>
          <w:szCs w:val="20"/>
          <w:lang w:val="sr-Cyrl-RS"/>
        </w:rPr>
      </w:pPr>
    </w:p>
    <w:p w14:paraId="74FFCD11" w14:textId="77777777" w:rsidR="000339F8" w:rsidRDefault="000339F8" w:rsidP="005E00C3">
      <w:pPr>
        <w:spacing w:line="259" w:lineRule="auto"/>
        <w:jc w:val="both"/>
        <w:rPr>
          <w:rFonts w:eastAsia="Calibri"/>
          <w:i/>
          <w:noProof w:val="0"/>
          <w:sz w:val="20"/>
          <w:szCs w:val="20"/>
          <w:lang w:val="sr-Cyrl-RS"/>
        </w:rPr>
      </w:pPr>
    </w:p>
    <w:p w14:paraId="6CB46DA3" w14:textId="77777777" w:rsidR="000339F8" w:rsidRDefault="000339F8" w:rsidP="005E00C3">
      <w:pPr>
        <w:spacing w:line="259" w:lineRule="auto"/>
        <w:jc w:val="both"/>
        <w:rPr>
          <w:rFonts w:eastAsia="Calibri"/>
          <w:i/>
          <w:noProof w:val="0"/>
          <w:sz w:val="20"/>
          <w:szCs w:val="20"/>
          <w:lang w:val="sr-Cyrl-RS"/>
        </w:rPr>
      </w:pPr>
    </w:p>
    <w:p w14:paraId="57B34CC3" w14:textId="5F52EA4E" w:rsidR="006560DD" w:rsidRDefault="007911C5" w:rsidP="005E00C3">
      <w:pPr>
        <w:spacing w:line="259" w:lineRule="auto"/>
        <w:jc w:val="both"/>
        <w:rPr>
          <w:rFonts w:eastAsia="Calibri"/>
          <w:i/>
          <w:noProof w:val="0"/>
          <w:sz w:val="20"/>
          <w:szCs w:val="20"/>
          <w:lang w:val="sr-Cyrl-RS"/>
        </w:rPr>
      </w:pPr>
      <w:r w:rsidRPr="007911C5">
        <w:rPr>
          <w:rFonts w:eastAsia="Calibri"/>
          <w:i/>
          <w:noProof w:val="0"/>
          <w:sz w:val="20"/>
          <w:szCs w:val="20"/>
          <w:lang w:val="sr-Cyrl-RS"/>
        </w:rPr>
        <w:t>Слика 3</w:t>
      </w:r>
      <w:r w:rsidR="006560DD" w:rsidRPr="007911C5">
        <w:rPr>
          <w:rFonts w:eastAsia="Calibri"/>
          <w:i/>
          <w:noProof w:val="0"/>
          <w:sz w:val="20"/>
          <w:szCs w:val="20"/>
          <w:lang w:val="sr-Cyrl-RS"/>
        </w:rPr>
        <w:t xml:space="preserve">: </w:t>
      </w:r>
      <w:r w:rsidR="00516EA9" w:rsidRPr="007911C5">
        <w:rPr>
          <w:rFonts w:eastAsia="Calibri"/>
          <w:i/>
          <w:noProof w:val="0"/>
          <w:sz w:val="20"/>
          <w:szCs w:val="20"/>
          <w:lang w:val="sr-Cyrl-RS"/>
        </w:rPr>
        <w:t>Главни разлози обављања интернет куповине (испитаници који су у последњих шест месеци обавили куповину преко интернета, Н</w:t>
      </w:r>
      <w:r w:rsidR="00516EA9" w:rsidRPr="007911C5">
        <w:rPr>
          <w:rFonts w:eastAsia="Calibri"/>
          <w:i/>
          <w:noProof w:val="0"/>
          <w:sz w:val="20"/>
          <w:szCs w:val="20"/>
          <w:lang w:val="en-US"/>
        </w:rPr>
        <w:t>=434</w:t>
      </w:r>
      <w:r w:rsidR="00516EA9" w:rsidRPr="007911C5">
        <w:rPr>
          <w:rFonts w:eastAsia="Calibri"/>
          <w:i/>
          <w:noProof w:val="0"/>
          <w:sz w:val="20"/>
          <w:szCs w:val="20"/>
          <w:lang w:val="sr-Cyrl-RS"/>
        </w:rPr>
        <w:t>)</w:t>
      </w:r>
    </w:p>
    <w:p w14:paraId="0AF39911" w14:textId="77777777" w:rsidR="000339F8" w:rsidRPr="007911C5" w:rsidRDefault="000339F8" w:rsidP="005E00C3">
      <w:pPr>
        <w:spacing w:line="259" w:lineRule="auto"/>
        <w:jc w:val="both"/>
        <w:rPr>
          <w:rFonts w:eastAsia="Calibri"/>
          <w:i/>
          <w:noProof w:val="0"/>
          <w:sz w:val="20"/>
          <w:szCs w:val="20"/>
          <w:highlight w:val="yellow"/>
          <w:lang w:val="sr-Cyrl-RS"/>
        </w:rPr>
      </w:pPr>
    </w:p>
    <w:p w14:paraId="5717741E" w14:textId="59A98E6C" w:rsidR="006560DD" w:rsidRDefault="00977957" w:rsidP="00977957">
      <w:pPr>
        <w:spacing w:line="259" w:lineRule="auto"/>
        <w:jc w:val="center"/>
        <w:rPr>
          <w:rFonts w:eastAsia="Calibri"/>
          <w:noProof w:val="0"/>
          <w:sz w:val="24"/>
          <w:szCs w:val="24"/>
          <w:highlight w:val="yellow"/>
          <w:lang w:val="sr-Cyrl-RS"/>
        </w:rPr>
      </w:pPr>
      <w:r>
        <w:rPr>
          <w:lang w:val="en-US"/>
        </w:rPr>
        <w:drawing>
          <wp:inline distT="0" distB="0" distL="0" distR="0" wp14:anchorId="58C9B76D" wp14:editId="47AD2DFF">
            <wp:extent cx="5783717" cy="3354070"/>
            <wp:effectExtent l="0" t="0" r="7620" b="177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E50E51" w14:textId="77777777" w:rsidR="008031ED" w:rsidRDefault="008031ED" w:rsidP="00E84532">
      <w:pPr>
        <w:spacing w:line="259" w:lineRule="auto"/>
        <w:jc w:val="both"/>
        <w:rPr>
          <w:rFonts w:eastAsia="Calibri"/>
          <w:noProof w:val="0"/>
          <w:sz w:val="24"/>
          <w:szCs w:val="24"/>
          <w:lang w:val="sr-Cyrl-RS"/>
        </w:rPr>
      </w:pPr>
    </w:p>
    <w:p w14:paraId="69A2E3F7" w14:textId="26ED50B6" w:rsidR="006560DD" w:rsidRDefault="00BF29E4" w:rsidP="000339F8">
      <w:pPr>
        <w:spacing w:line="259" w:lineRule="auto"/>
        <w:ind w:firstLine="720"/>
        <w:jc w:val="both"/>
        <w:rPr>
          <w:rFonts w:eastAsia="Calibri"/>
          <w:noProof w:val="0"/>
          <w:sz w:val="24"/>
          <w:szCs w:val="24"/>
          <w:lang w:val="sr-Cyrl-RS"/>
        </w:rPr>
      </w:pPr>
      <w:r>
        <w:rPr>
          <w:rFonts w:eastAsia="Calibri"/>
          <w:noProof w:val="0"/>
          <w:sz w:val="24"/>
          <w:szCs w:val="24"/>
          <w:lang w:val="sr-Cyrl-RS"/>
        </w:rPr>
        <w:t>Према главним налазима</w:t>
      </w:r>
      <w:r w:rsidR="008031ED">
        <w:rPr>
          <w:rFonts w:eastAsia="Calibri"/>
          <w:noProof w:val="0"/>
          <w:sz w:val="24"/>
          <w:szCs w:val="24"/>
          <w:lang w:val="sr-Cyrl-RS"/>
        </w:rPr>
        <w:t xml:space="preserve"> истраживања, потрошачи у</w:t>
      </w:r>
      <w:r w:rsidR="002C620E">
        <w:rPr>
          <w:rFonts w:eastAsia="Calibri"/>
          <w:noProof w:val="0"/>
          <w:sz w:val="24"/>
          <w:szCs w:val="24"/>
          <w:lang w:val="sr-Cyrl-RS"/>
        </w:rPr>
        <w:t xml:space="preserve"> Републици</w:t>
      </w:r>
      <w:r w:rsidR="008031ED">
        <w:rPr>
          <w:rFonts w:eastAsia="Calibri"/>
          <w:noProof w:val="0"/>
          <w:sz w:val="24"/>
          <w:szCs w:val="24"/>
          <w:lang w:val="sr-Cyrl-RS"/>
        </w:rPr>
        <w:t xml:space="preserve"> Србији највише поверења имају у трговце</w:t>
      </w:r>
      <w:r w:rsidR="008031ED" w:rsidRPr="008031ED">
        <w:rPr>
          <w:rFonts w:eastAsia="Calibri"/>
          <w:noProof w:val="0"/>
          <w:sz w:val="24"/>
          <w:szCs w:val="24"/>
          <w:lang w:val="sr-Cyrl-RS"/>
        </w:rPr>
        <w:t xml:space="preserve"> од којих најчешће и купују, па тако 81% испитаника сматра званичне сајтове малопродајних објеката поузданим (просечна оцена 4.1 на скали од 1 до 5).</w:t>
      </w:r>
    </w:p>
    <w:p w14:paraId="0CB6F732" w14:textId="5B60CEF2" w:rsidR="008031ED" w:rsidRDefault="008031ED" w:rsidP="00E84532">
      <w:pPr>
        <w:spacing w:line="259" w:lineRule="auto"/>
        <w:jc w:val="both"/>
        <w:rPr>
          <w:rFonts w:eastAsia="Calibri"/>
          <w:noProof w:val="0"/>
          <w:sz w:val="24"/>
          <w:szCs w:val="24"/>
          <w:lang w:val="sr-Cyrl-RS"/>
        </w:rPr>
      </w:pPr>
    </w:p>
    <w:p w14:paraId="186EF811" w14:textId="7EB7BDC7" w:rsidR="00977957" w:rsidRDefault="007911C5" w:rsidP="00E84532">
      <w:pPr>
        <w:spacing w:line="259" w:lineRule="auto"/>
        <w:jc w:val="both"/>
        <w:rPr>
          <w:rFonts w:eastAsia="Calibri"/>
          <w:i/>
          <w:noProof w:val="0"/>
          <w:sz w:val="20"/>
          <w:szCs w:val="20"/>
          <w:lang w:val="sr-Cyrl-RS"/>
        </w:rPr>
      </w:pPr>
      <w:r w:rsidRPr="007911C5">
        <w:rPr>
          <w:rFonts w:eastAsia="Calibri"/>
          <w:i/>
          <w:noProof w:val="0"/>
          <w:sz w:val="20"/>
          <w:szCs w:val="20"/>
          <w:lang w:val="sr-Cyrl-RS"/>
        </w:rPr>
        <w:t>Слика 4</w:t>
      </w:r>
      <w:r w:rsidR="008031ED" w:rsidRPr="007911C5">
        <w:rPr>
          <w:rFonts w:eastAsia="Calibri"/>
          <w:i/>
          <w:noProof w:val="0"/>
          <w:sz w:val="20"/>
          <w:szCs w:val="20"/>
          <w:lang w:val="sr-Cyrl-RS"/>
        </w:rPr>
        <w:t>: Приказ оце</w:t>
      </w:r>
      <w:r w:rsidR="00A661B9" w:rsidRPr="007911C5">
        <w:rPr>
          <w:rFonts w:eastAsia="Calibri"/>
          <w:i/>
          <w:noProof w:val="0"/>
          <w:sz w:val="20"/>
          <w:szCs w:val="20"/>
          <w:lang w:val="sr-Cyrl-RS"/>
        </w:rPr>
        <w:t>н</w:t>
      </w:r>
      <w:r w:rsidR="008031ED" w:rsidRPr="007911C5">
        <w:rPr>
          <w:rFonts w:eastAsia="Calibri"/>
          <w:i/>
          <w:noProof w:val="0"/>
          <w:sz w:val="20"/>
          <w:szCs w:val="20"/>
          <w:lang w:val="sr-Cyrl-RS"/>
        </w:rPr>
        <w:t>е поверења у одређене категорије инт</w:t>
      </w:r>
      <w:r w:rsidR="00A06084" w:rsidRPr="007911C5">
        <w:rPr>
          <w:rFonts w:eastAsia="Calibri"/>
          <w:i/>
          <w:noProof w:val="0"/>
          <w:sz w:val="20"/>
          <w:szCs w:val="20"/>
          <w:lang w:val="sr-Cyrl-RS"/>
        </w:rPr>
        <w:t>ернет продавница/сајтова за онлајн</w:t>
      </w:r>
      <w:r w:rsidR="008031ED" w:rsidRPr="007911C5">
        <w:rPr>
          <w:rFonts w:eastAsia="Calibri"/>
          <w:i/>
          <w:noProof w:val="0"/>
          <w:sz w:val="20"/>
          <w:szCs w:val="20"/>
          <w:lang w:val="sr-Cyrl-RS"/>
        </w:rPr>
        <w:t xml:space="preserve"> куповину</w:t>
      </w:r>
      <w:r w:rsidR="00A661B9" w:rsidRPr="007911C5">
        <w:rPr>
          <w:rFonts w:eastAsia="Calibri"/>
          <w:i/>
          <w:noProof w:val="0"/>
          <w:sz w:val="20"/>
          <w:szCs w:val="20"/>
          <w:lang w:val="sr-Cyrl-RS"/>
        </w:rPr>
        <w:t xml:space="preserve"> (испитаници који су у последњих шест месеци обавили куповину преко интернета, Н=434)</w:t>
      </w:r>
    </w:p>
    <w:p w14:paraId="69F87E31" w14:textId="77777777" w:rsidR="000339F8" w:rsidRPr="007911C5" w:rsidRDefault="000339F8" w:rsidP="00E84532">
      <w:pPr>
        <w:spacing w:line="259" w:lineRule="auto"/>
        <w:jc w:val="both"/>
        <w:rPr>
          <w:rFonts w:eastAsia="Calibri"/>
          <w:i/>
          <w:noProof w:val="0"/>
          <w:sz w:val="20"/>
          <w:szCs w:val="20"/>
          <w:lang w:val="sr-Cyrl-RS"/>
        </w:rPr>
      </w:pPr>
    </w:p>
    <w:tbl>
      <w:tblPr>
        <w:tblStyle w:val="TableGrid"/>
        <w:tblW w:w="9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gridCol w:w="369"/>
        <w:gridCol w:w="793"/>
      </w:tblGrid>
      <w:tr w:rsidR="00977957" w14:paraId="79DF3295" w14:textId="77777777" w:rsidTr="00977957">
        <w:trPr>
          <w:trHeight w:val="404"/>
        </w:trPr>
        <w:tc>
          <w:tcPr>
            <w:tcW w:w="8716" w:type="dxa"/>
            <w:vMerge w:val="restart"/>
          </w:tcPr>
          <w:p w14:paraId="28C7EB1F" w14:textId="77777777" w:rsidR="00977957" w:rsidRDefault="00977957" w:rsidP="008523C3">
            <w:pPr>
              <w:rPr>
                <w:lang w:val="en-GB"/>
              </w:rPr>
            </w:pPr>
            <w:bookmarkStart w:id="1" w:name="_Hlk15552972"/>
            <w:r>
              <w:rPr>
                <w:lang w:val="en-US"/>
              </w:rPr>
              <w:drawing>
                <wp:inline distT="0" distB="0" distL="0" distR="0" wp14:anchorId="3AA44237" wp14:editId="4A8D14BE">
                  <wp:extent cx="5245178" cy="3141497"/>
                  <wp:effectExtent l="0" t="0" r="12700" b="190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369" w:type="dxa"/>
          </w:tcPr>
          <w:p w14:paraId="7C443CDC" w14:textId="77777777" w:rsidR="00977957" w:rsidRDefault="00977957" w:rsidP="008523C3">
            <w:pPr>
              <w:jc w:val="center"/>
              <w:rPr>
                <w:b/>
                <w:bCs/>
                <w:sz w:val="16"/>
                <w:szCs w:val="16"/>
                <w:lang w:val="sr-Cyrl-RS"/>
              </w:rPr>
            </w:pPr>
          </w:p>
          <w:p w14:paraId="691C4E34" w14:textId="77777777" w:rsidR="00D4739C" w:rsidRDefault="00D4739C" w:rsidP="008523C3">
            <w:pPr>
              <w:jc w:val="center"/>
              <w:rPr>
                <w:b/>
                <w:bCs/>
                <w:sz w:val="16"/>
                <w:szCs w:val="16"/>
                <w:lang w:val="sr-Cyrl-RS"/>
              </w:rPr>
            </w:pPr>
          </w:p>
          <w:p w14:paraId="0C40ECC6" w14:textId="77777777" w:rsidR="00D4739C" w:rsidRDefault="00D4739C" w:rsidP="008523C3">
            <w:pPr>
              <w:jc w:val="center"/>
              <w:rPr>
                <w:b/>
                <w:bCs/>
                <w:sz w:val="16"/>
                <w:szCs w:val="16"/>
                <w:lang w:val="sr-Cyrl-RS"/>
              </w:rPr>
            </w:pPr>
          </w:p>
          <w:p w14:paraId="0E44CC00" w14:textId="77777777" w:rsidR="00D4739C" w:rsidRDefault="00D4739C" w:rsidP="008523C3">
            <w:pPr>
              <w:jc w:val="center"/>
              <w:rPr>
                <w:b/>
                <w:bCs/>
                <w:sz w:val="16"/>
                <w:szCs w:val="16"/>
                <w:lang w:val="sr-Cyrl-RS"/>
              </w:rPr>
            </w:pPr>
          </w:p>
          <w:p w14:paraId="18C6E2BC" w14:textId="79C4CEF7" w:rsidR="00D4739C" w:rsidRPr="004508F4" w:rsidRDefault="00D4739C" w:rsidP="008523C3">
            <w:pPr>
              <w:jc w:val="center"/>
              <w:rPr>
                <w:b/>
                <w:bCs/>
                <w:sz w:val="16"/>
                <w:szCs w:val="16"/>
                <w:lang w:val="sr-Cyrl-RS"/>
              </w:rPr>
            </w:pPr>
          </w:p>
        </w:tc>
        <w:tc>
          <w:tcPr>
            <w:tcW w:w="793" w:type="dxa"/>
            <w:tcBorders>
              <w:bottom w:val="single" w:sz="4" w:space="0" w:color="auto"/>
            </w:tcBorders>
            <w:vAlign w:val="center"/>
          </w:tcPr>
          <w:p w14:paraId="02331E7D" w14:textId="77777777" w:rsidR="00D4739C" w:rsidRDefault="00D4739C" w:rsidP="008523C3">
            <w:pPr>
              <w:jc w:val="center"/>
              <w:rPr>
                <w:b/>
                <w:bCs/>
                <w:sz w:val="16"/>
                <w:szCs w:val="16"/>
                <w:lang w:val="sr-Cyrl-RS"/>
              </w:rPr>
            </w:pPr>
          </w:p>
          <w:p w14:paraId="5794128D" w14:textId="77777777" w:rsidR="00D4739C" w:rsidRDefault="00D4739C" w:rsidP="008523C3">
            <w:pPr>
              <w:jc w:val="center"/>
              <w:rPr>
                <w:b/>
                <w:bCs/>
                <w:sz w:val="16"/>
                <w:szCs w:val="16"/>
                <w:lang w:val="sr-Cyrl-RS"/>
              </w:rPr>
            </w:pPr>
          </w:p>
          <w:p w14:paraId="63081249" w14:textId="77777777" w:rsidR="00D4739C" w:rsidRDefault="00D4739C" w:rsidP="008523C3">
            <w:pPr>
              <w:jc w:val="center"/>
              <w:rPr>
                <w:b/>
                <w:bCs/>
                <w:sz w:val="16"/>
                <w:szCs w:val="16"/>
                <w:lang w:val="sr-Cyrl-RS"/>
              </w:rPr>
            </w:pPr>
          </w:p>
          <w:p w14:paraId="1893D1AA" w14:textId="283DB9A7" w:rsidR="00977957" w:rsidRPr="004508F4" w:rsidRDefault="00977957" w:rsidP="008523C3">
            <w:pPr>
              <w:jc w:val="center"/>
              <w:rPr>
                <w:b/>
                <w:bCs/>
                <w:sz w:val="16"/>
                <w:szCs w:val="16"/>
                <w:lang w:val="sr-Cyrl-RS"/>
              </w:rPr>
            </w:pPr>
            <w:r w:rsidRPr="004508F4">
              <w:rPr>
                <w:b/>
                <w:bCs/>
                <w:sz w:val="16"/>
                <w:szCs w:val="16"/>
                <w:lang w:val="sr-Cyrl-RS"/>
              </w:rPr>
              <w:t>Просек</w:t>
            </w:r>
          </w:p>
        </w:tc>
      </w:tr>
      <w:tr w:rsidR="00977957" w14:paraId="2360508C" w14:textId="77777777" w:rsidTr="00977957">
        <w:trPr>
          <w:trHeight w:val="349"/>
        </w:trPr>
        <w:tc>
          <w:tcPr>
            <w:tcW w:w="8716" w:type="dxa"/>
            <w:vMerge/>
            <w:tcBorders>
              <w:right w:val="single" w:sz="4" w:space="0" w:color="auto"/>
            </w:tcBorders>
          </w:tcPr>
          <w:p w14:paraId="02A47771" w14:textId="77777777" w:rsidR="00977957" w:rsidRDefault="00977957" w:rsidP="008523C3">
            <w:pPr>
              <w:rPr>
                <w:lang w:val="en-GB"/>
              </w:rPr>
            </w:pPr>
          </w:p>
        </w:tc>
        <w:tc>
          <w:tcPr>
            <w:tcW w:w="369" w:type="dxa"/>
            <w:tcBorders>
              <w:right w:val="single" w:sz="4" w:space="0" w:color="auto"/>
            </w:tcBorders>
          </w:tcPr>
          <w:p w14:paraId="747A6BEE"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7A86E085" w14:textId="20F5102E" w:rsidR="00977957" w:rsidRPr="004508F4" w:rsidRDefault="00977957" w:rsidP="008523C3">
            <w:pPr>
              <w:jc w:val="center"/>
              <w:rPr>
                <w:sz w:val="16"/>
                <w:szCs w:val="16"/>
                <w:lang w:val="en-GB"/>
              </w:rPr>
            </w:pPr>
            <w:r>
              <w:rPr>
                <w:sz w:val="16"/>
                <w:szCs w:val="16"/>
                <w:lang w:val="en-GB"/>
              </w:rPr>
              <w:t>3.2</w:t>
            </w:r>
          </w:p>
        </w:tc>
      </w:tr>
      <w:tr w:rsidR="00977957" w14:paraId="3DC987FF" w14:textId="77777777" w:rsidTr="00977957">
        <w:trPr>
          <w:trHeight w:val="354"/>
        </w:trPr>
        <w:tc>
          <w:tcPr>
            <w:tcW w:w="8716" w:type="dxa"/>
            <w:vMerge/>
            <w:tcBorders>
              <w:right w:val="single" w:sz="4" w:space="0" w:color="auto"/>
            </w:tcBorders>
          </w:tcPr>
          <w:p w14:paraId="40FEC993" w14:textId="77777777" w:rsidR="00977957" w:rsidRDefault="00977957" w:rsidP="008523C3">
            <w:pPr>
              <w:rPr>
                <w:lang w:val="en-GB"/>
              </w:rPr>
            </w:pPr>
          </w:p>
        </w:tc>
        <w:tc>
          <w:tcPr>
            <w:tcW w:w="369" w:type="dxa"/>
            <w:tcBorders>
              <w:right w:val="single" w:sz="4" w:space="0" w:color="auto"/>
            </w:tcBorders>
          </w:tcPr>
          <w:p w14:paraId="5E6C7918"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0987E785" w14:textId="178B84A5" w:rsidR="00977957" w:rsidRPr="004508F4" w:rsidRDefault="00977957" w:rsidP="008523C3">
            <w:pPr>
              <w:jc w:val="center"/>
              <w:rPr>
                <w:sz w:val="16"/>
                <w:szCs w:val="16"/>
                <w:lang w:val="en-GB"/>
              </w:rPr>
            </w:pPr>
            <w:r>
              <w:rPr>
                <w:sz w:val="16"/>
                <w:szCs w:val="16"/>
                <w:lang w:val="en-GB"/>
              </w:rPr>
              <w:t>3.2</w:t>
            </w:r>
          </w:p>
        </w:tc>
      </w:tr>
      <w:tr w:rsidR="00977957" w14:paraId="3D5886AA" w14:textId="77777777" w:rsidTr="00977957">
        <w:trPr>
          <w:trHeight w:val="348"/>
        </w:trPr>
        <w:tc>
          <w:tcPr>
            <w:tcW w:w="8716" w:type="dxa"/>
            <w:vMerge/>
            <w:tcBorders>
              <w:right w:val="single" w:sz="4" w:space="0" w:color="auto"/>
            </w:tcBorders>
          </w:tcPr>
          <w:p w14:paraId="777321B1" w14:textId="77777777" w:rsidR="00977957" w:rsidRDefault="00977957" w:rsidP="008523C3">
            <w:pPr>
              <w:rPr>
                <w:lang w:val="en-GB"/>
              </w:rPr>
            </w:pPr>
          </w:p>
        </w:tc>
        <w:tc>
          <w:tcPr>
            <w:tcW w:w="369" w:type="dxa"/>
            <w:tcBorders>
              <w:right w:val="single" w:sz="4" w:space="0" w:color="auto"/>
            </w:tcBorders>
          </w:tcPr>
          <w:p w14:paraId="6198BE55"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16E07E43" w14:textId="026E6EAE" w:rsidR="00977957" w:rsidRPr="004508F4" w:rsidRDefault="00977957" w:rsidP="008523C3">
            <w:pPr>
              <w:jc w:val="center"/>
              <w:rPr>
                <w:sz w:val="16"/>
                <w:szCs w:val="16"/>
                <w:lang w:val="en-GB"/>
              </w:rPr>
            </w:pPr>
            <w:r>
              <w:rPr>
                <w:sz w:val="16"/>
                <w:szCs w:val="16"/>
                <w:lang w:val="en-GB"/>
              </w:rPr>
              <w:t>3.3</w:t>
            </w:r>
          </w:p>
        </w:tc>
      </w:tr>
      <w:tr w:rsidR="00977957" w14:paraId="1E79FE64" w14:textId="77777777" w:rsidTr="00977957">
        <w:trPr>
          <w:trHeight w:val="353"/>
        </w:trPr>
        <w:tc>
          <w:tcPr>
            <w:tcW w:w="8716" w:type="dxa"/>
            <w:vMerge/>
            <w:tcBorders>
              <w:right w:val="single" w:sz="4" w:space="0" w:color="auto"/>
            </w:tcBorders>
          </w:tcPr>
          <w:p w14:paraId="0832F5B0" w14:textId="77777777" w:rsidR="00977957" w:rsidRDefault="00977957" w:rsidP="008523C3">
            <w:pPr>
              <w:rPr>
                <w:lang w:val="en-GB"/>
              </w:rPr>
            </w:pPr>
          </w:p>
        </w:tc>
        <w:tc>
          <w:tcPr>
            <w:tcW w:w="369" w:type="dxa"/>
            <w:tcBorders>
              <w:right w:val="single" w:sz="4" w:space="0" w:color="auto"/>
            </w:tcBorders>
          </w:tcPr>
          <w:p w14:paraId="6B6BD3A8"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260810D2" w14:textId="3BCABAC4" w:rsidR="00977957" w:rsidRPr="004508F4" w:rsidRDefault="00977957" w:rsidP="008523C3">
            <w:pPr>
              <w:jc w:val="center"/>
              <w:rPr>
                <w:sz w:val="16"/>
                <w:szCs w:val="16"/>
                <w:lang w:val="en-GB"/>
              </w:rPr>
            </w:pPr>
            <w:r>
              <w:rPr>
                <w:sz w:val="16"/>
                <w:szCs w:val="16"/>
                <w:lang w:val="en-GB"/>
              </w:rPr>
              <w:t>3.4</w:t>
            </w:r>
          </w:p>
        </w:tc>
      </w:tr>
      <w:tr w:rsidR="00977957" w14:paraId="613B3D86" w14:textId="77777777" w:rsidTr="00977957">
        <w:trPr>
          <w:trHeight w:val="357"/>
        </w:trPr>
        <w:tc>
          <w:tcPr>
            <w:tcW w:w="8716" w:type="dxa"/>
            <w:vMerge/>
            <w:tcBorders>
              <w:right w:val="single" w:sz="4" w:space="0" w:color="auto"/>
            </w:tcBorders>
          </w:tcPr>
          <w:p w14:paraId="4920FB59" w14:textId="77777777" w:rsidR="00977957" w:rsidRDefault="00977957" w:rsidP="008523C3">
            <w:pPr>
              <w:rPr>
                <w:lang w:val="en-GB"/>
              </w:rPr>
            </w:pPr>
          </w:p>
        </w:tc>
        <w:tc>
          <w:tcPr>
            <w:tcW w:w="369" w:type="dxa"/>
            <w:tcBorders>
              <w:right w:val="single" w:sz="4" w:space="0" w:color="auto"/>
            </w:tcBorders>
          </w:tcPr>
          <w:p w14:paraId="0034A904"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115767F1" w14:textId="22A3C7CC" w:rsidR="00977957" w:rsidRPr="004508F4" w:rsidRDefault="00977957" w:rsidP="008523C3">
            <w:pPr>
              <w:jc w:val="center"/>
              <w:rPr>
                <w:sz w:val="16"/>
                <w:szCs w:val="16"/>
                <w:lang w:val="en-GB"/>
              </w:rPr>
            </w:pPr>
            <w:r>
              <w:rPr>
                <w:sz w:val="16"/>
                <w:szCs w:val="16"/>
                <w:lang w:val="en-GB"/>
              </w:rPr>
              <w:t>3.4</w:t>
            </w:r>
          </w:p>
        </w:tc>
      </w:tr>
      <w:tr w:rsidR="00977957" w14:paraId="12F623CC" w14:textId="77777777" w:rsidTr="00977957">
        <w:trPr>
          <w:trHeight w:val="394"/>
        </w:trPr>
        <w:tc>
          <w:tcPr>
            <w:tcW w:w="8716" w:type="dxa"/>
            <w:vMerge/>
            <w:tcBorders>
              <w:right w:val="single" w:sz="4" w:space="0" w:color="auto"/>
            </w:tcBorders>
          </w:tcPr>
          <w:p w14:paraId="38B427A1" w14:textId="77777777" w:rsidR="00977957" w:rsidRDefault="00977957" w:rsidP="008523C3">
            <w:pPr>
              <w:rPr>
                <w:lang w:val="en-GB"/>
              </w:rPr>
            </w:pPr>
          </w:p>
        </w:tc>
        <w:tc>
          <w:tcPr>
            <w:tcW w:w="369" w:type="dxa"/>
            <w:tcBorders>
              <w:right w:val="single" w:sz="4" w:space="0" w:color="auto"/>
            </w:tcBorders>
          </w:tcPr>
          <w:p w14:paraId="096DA902"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72611F2E" w14:textId="7F44B200" w:rsidR="00977957" w:rsidRPr="004508F4" w:rsidRDefault="00977957" w:rsidP="008523C3">
            <w:pPr>
              <w:jc w:val="center"/>
              <w:rPr>
                <w:sz w:val="16"/>
                <w:szCs w:val="16"/>
                <w:lang w:val="en-GB"/>
              </w:rPr>
            </w:pPr>
            <w:r>
              <w:rPr>
                <w:sz w:val="16"/>
                <w:szCs w:val="16"/>
                <w:lang w:val="en-GB"/>
              </w:rPr>
              <w:t>3.4</w:t>
            </w:r>
          </w:p>
        </w:tc>
      </w:tr>
      <w:tr w:rsidR="00977957" w14:paraId="2CA39805" w14:textId="77777777" w:rsidTr="00977957">
        <w:trPr>
          <w:trHeight w:val="344"/>
        </w:trPr>
        <w:tc>
          <w:tcPr>
            <w:tcW w:w="8716" w:type="dxa"/>
            <w:vMerge/>
            <w:tcBorders>
              <w:right w:val="single" w:sz="4" w:space="0" w:color="auto"/>
            </w:tcBorders>
          </w:tcPr>
          <w:p w14:paraId="07C7F4CC" w14:textId="77777777" w:rsidR="00977957" w:rsidRDefault="00977957" w:rsidP="008523C3">
            <w:pPr>
              <w:rPr>
                <w:lang w:val="en-GB"/>
              </w:rPr>
            </w:pPr>
          </w:p>
        </w:tc>
        <w:tc>
          <w:tcPr>
            <w:tcW w:w="369" w:type="dxa"/>
            <w:tcBorders>
              <w:right w:val="single" w:sz="4" w:space="0" w:color="auto"/>
            </w:tcBorders>
          </w:tcPr>
          <w:p w14:paraId="5227BC7E"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1D06E59E" w14:textId="4EF96F18" w:rsidR="00977957" w:rsidRPr="004508F4" w:rsidRDefault="00977957" w:rsidP="008523C3">
            <w:pPr>
              <w:jc w:val="center"/>
              <w:rPr>
                <w:sz w:val="16"/>
                <w:szCs w:val="16"/>
                <w:lang w:val="en-GB"/>
              </w:rPr>
            </w:pPr>
            <w:r>
              <w:rPr>
                <w:sz w:val="16"/>
                <w:szCs w:val="16"/>
                <w:lang w:val="en-GB"/>
              </w:rPr>
              <w:t>3.5</w:t>
            </w:r>
          </w:p>
        </w:tc>
      </w:tr>
      <w:tr w:rsidR="00977957" w14:paraId="4967C59A" w14:textId="77777777" w:rsidTr="00977957">
        <w:trPr>
          <w:trHeight w:val="349"/>
        </w:trPr>
        <w:tc>
          <w:tcPr>
            <w:tcW w:w="8716" w:type="dxa"/>
            <w:vMerge/>
            <w:tcBorders>
              <w:right w:val="single" w:sz="4" w:space="0" w:color="auto"/>
            </w:tcBorders>
          </w:tcPr>
          <w:p w14:paraId="1B0BC572" w14:textId="77777777" w:rsidR="00977957" w:rsidRDefault="00977957" w:rsidP="008523C3">
            <w:pPr>
              <w:rPr>
                <w:lang w:val="en-GB"/>
              </w:rPr>
            </w:pPr>
          </w:p>
        </w:tc>
        <w:tc>
          <w:tcPr>
            <w:tcW w:w="369" w:type="dxa"/>
            <w:tcBorders>
              <w:right w:val="single" w:sz="4" w:space="0" w:color="auto"/>
            </w:tcBorders>
          </w:tcPr>
          <w:p w14:paraId="45523062"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2DA260C9" w14:textId="59770045" w:rsidR="00977957" w:rsidRPr="004508F4" w:rsidRDefault="00977957" w:rsidP="008523C3">
            <w:pPr>
              <w:jc w:val="center"/>
              <w:rPr>
                <w:sz w:val="16"/>
                <w:szCs w:val="16"/>
                <w:lang w:val="en-GB"/>
              </w:rPr>
            </w:pPr>
            <w:r>
              <w:rPr>
                <w:sz w:val="16"/>
                <w:szCs w:val="16"/>
                <w:lang w:val="en-GB"/>
              </w:rPr>
              <w:t>3.6</w:t>
            </w:r>
          </w:p>
        </w:tc>
      </w:tr>
      <w:tr w:rsidR="00977957" w14:paraId="2457D3CA" w14:textId="77777777" w:rsidTr="00977957">
        <w:trPr>
          <w:trHeight w:val="354"/>
        </w:trPr>
        <w:tc>
          <w:tcPr>
            <w:tcW w:w="8716" w:type="dxa"/>
            <w:vMerge/>
            <w:tcBorders>
              <w:right w:val="single" w:sz="4" w:space="0" w:color="auto"/>
            </w:tcBorders>
          </w:tcPr>
          <w:p w14:paraId="2D1482D5" w14:textId="77777777" w:rsidR="00977957" w:rsidRDefault="00977957" w:rsidP="008523C3">
            <w:pPr>
              <w:rPr>
                <w:lang w:val="en-GB"/>
              </w:rPr>
            </w:pPr>
          </w:p>
        </w:tc>
        <w:tc>
          <w:tcPr>
            <w:tcW w:w="369" w:type="dxa"/>
            <w:tcBorders>
              <w:right w:val="single" w:sz="4" w:space="0" w:color="auto"/>
            </w:tcBorders>
          </w:tcPr>
          <w:p w14:paraId="72A355CB" w14:textId="77777777" w:rsidR="00977957" w:rsidRDefault="00977957" w:rsidP="008523C3">
            <w:pPr>
              <w:jc w:val="center"/>
              <w:rPr>
                <w:sz w:val="16"/>
                <w:szCs w:val="16"/>
                <w:lang w:val="en-GB"/>
              </w:rPr>
            </w:pPr>
          </w:p>
        </w:tc>
        <w:tc>
          <w:tcPr>
            <w:tcW w:w="793" w:type="dxa"/>
            <w:tcBorders>
              <w:top w:val="single" w:sz="4" w:space="0" w:color="auto"/>
              <w:left w:val="single" w:sz="4" w:space="0" w:color="auto"/>
              <w:bottom w:val="single" w:sz="4" w:space="0" w:color="auto"/>
              <w:right w:val="single" w:sz="4" w:space="0" w:color="auto"/>
            </w:tcBorders>
            <w:vAlign w:val="center"/>
          </w:tcPr>
          <w:p w14:paraId="06EBEFB6" w14:textId="7D16E6DB" w:rsidR="00977957" w:rsidRPr="004508F4" w:rsidRDefault="00977957" w:rsidP="008523C3">
            <w:pPr>
              <w:jc w:val="center"/>
              <w:rPr>
                <w:sz w:val="16"/>
                <w:szCs w:val="16"/>
                <w:lang w:val="en-GB"/>
              </w:rPr>
            </w:pPr>
            <w:r>
              <w:rPr>
                <w:sz w:val="16"/>
                <w:szCs w:val="16"/>
                <w:lang w:val="en-GB"/>
              </w:rPr>
              <w:t>4.1</w:t>
            </w:r>
          </w:p>
        </w:tc>
      </w:tr>
      <w:tr w:rsidR="00977957" w14:paraId="21A10E09" w14:textId="77777777" w:rsidTr="00977957">
        <w:trPr>
          <w:trHeight w:val="924"/>
        </w:trPr>
        <w:tc>
          <w:tcPr>
            <w:tcW w:w="8716" w:type="dxa"/>
            <w:vMerge/>
          </w:tcPr>
          <w:p w14:paraId="5864A879" w14:textId="77777777" w:rsidR="00977957" w:rsidRDefault="00977957" w:rsidP="008523C3">
            <w:pPr>
              <w:rPr>
                <w:lang w:val="en-GB"/>
              </w:rPr>
            </w:pPr>
          </w:p>
        </w:tc>
        <w:tc>
          <w:tcPr>
            <w:tcW w:w="369" w:type="dxa"/>
          </w:tcPr>
          <w:p w14:paraId="6CBB7056" w14:textId="77777777" w:rsidR="00977957" w:rsidRPr="004508F4" w:rsidRDefault="00977957" w:rsidP="008523C3">
            <w:pPr>
              <w:rPr>
                <w:lang w:val="sr-Cyrl-RS"/>
              </w:rPr>
            </w:pPr>
          </w:p>
        </w:tc>
        <w:tc>
          <w:tcPr>
            <w:tcW w:w="793" w:type="dxa"/>
            <w:tcBorders>
              <w:top w:val="single" w:sz="4" w:space="0" w:color="auto"/>
            </w:tcBorders>
          </w:tcPr>
          <w:p w14:paraId="28A01DB9" w14:textId="7F1F3EDC" w:rsidR="00977957" w:rsidRPr="004508F4" w:rsidRDefault="00977957" w:rsidP="008523C3">
            <w:pPr>
              <w:rPr>
                <w:lang w:val="sr-Cyrl-RS"/>
              </w:rPr>
            </w:pPr>
          </w:p>
        </w:tc>
      </w:tr>
      <w:bookmarkEnd w:id="1"/>
    </w:tbl>
    <w:p w14:paraId="463D78A9" w14:textId="77777777" w:rsidR="000339F8" w:rsidRDefault="000339F8" w:rsidP="00176324">
      <w:pPr>
        <w:spacing w:line="259" w:lineRule="auto"/>
        <w:jc w:val="both"/>
        <w:rPr>
          <w:rFonts w:eastAsia="Calibri"/>
          <w:noProof w:val="0"/>
          <w:sz w:val="24"/>
          <w:szCs w:val="24"/>
          <w:lang w:val="sr-Cyrl-RS"/>
        </w:rPr>
      </w:pPr>
    </w:p>
    <w:p w14:paraId="28ACD405" w14:textId="73EE0B0F" w:rsidR="00176324" w:rsidRPr="007E1B3A" w:rsidRDefault="00176324" w:rsidP="007E1B3A">
      <w:pPr>
        <w:spacing w:line="259" w:lineRule="auto"/>
        <w:ind w:firstLine="720"/>
        <w:jc w:val="both"/>
        <w:rPr>
          <w:rFonts w:eastAsia="Calibri"/>
          <w:noProof w:val="0"/>
          <w:sz w:val="24"/>
          <w:szCs w:val="24"/>
          <w:lang w:val="en-US"/>
        </w:rPr>
      </w:pPr>
      <w:r>
        <w:rPr>
          <w:rFonts w:eastAsia="Calibri"/>
          <w:noProof w:val="0"/>
          <w:sz w:val="24"/>
          <w:szCs w:val="24"/>
          <w:lang w:val="sr-Cyrl-RS"/>
        </w:rPr>
        <w:t>На питање да ли имају било какво негативно искуство с онлајн куповином, 85% од укупно 434 испитаника рекли су да нису имало негативно искуство, док је 15%  навело да је имало нег</w:t>
      </w:r>
      <w:r w:rsidR="00BF29E4">
        <w:rPr>
          <w:rFonts w:eastAsia="Calibri"/>
          <w:noProof w:val="0"/>
          <w:sz w:val="24"/>
          <w:szCs w:val="24"/>
          <w:lang w:val="sr-Cyrl-RS"/>
        </w:rPr>
        <w:t>ативно искуство. Овакав налаз указао је на позитивно</w:t>
      </w:r>
      <w:r w:rsidRPr="00176324">
        <w:rPr>
          <w:rFonts w:eastAsia="Calibri"/>
          <w:noProof w:val="0"/>
          <w:sz w:val="24"/>
          <w:szCs w:val="24"/>
          <w:lang w:val="sr-Cyrl-RS"/>
        </w:rPr>
        <w:t xml:space="preserve"> искуств</w:t>
      </w:r>
      <w:r w:rsidR="00BF29E4">
        <w:rPr>
          <w:rFonts w:eastAsia="Calibri"/>
          <w:noProof w:val="0"/>
          <w:sz w:val="24"/>
          <w:szCs w:val="24"/>
          <w:lang w:val="sr-Cyrl-RS"/>
        </w:rPr>
        <w:t>о</w:t>
      </w:r>
      <w:r w:rsidRPr="00176324">
        <w:rPr>
          <w:rFonts w:eastAsia="Calibri"/>
          <w:noProof w:val="0"/>
          <w:sz w:val="24"/>
          <w:szCs w:val="24"/>
          <w:lang w:val="sr-Cyrl-RS"/>
        </w:rPr>
        <w:t xml:space="preserve"> код интернет купаца,</w:t>
      </w:r>
      <w:r w:rsidR="00185D98">
        <w:rPr>
          <w:rFonts w:eastAsia="Calibri"/>
          <w:noProof w:val="0"/>
          <w:sz w:val="24"/>
          <w:szCs w:val="24"/>
          <w:lang w:val="sr-Cyrl-RS"/>
        </w:rPr>
        <w:t xml:space="preserve"> док је недостатак поверења </w:t>
      </w:r>
      <w:r w:rsidRPr="00176324">
        <w:rPr>
          <w:rFonts w:eastAsia="Calibri"/>
          <w:noProof w:val="0"/>
          <w:sz w:val="24"/>
          <w:szCs w:val="24"/>
          <w:lang w:val="sr-Cyrl-RS"/>
        </w:rPr>
        <w:t xml:space="preserve">управо кључна баријера код грађана који нису </w:t>
      </w:r>
      <w:r w:rsidR="00BF29E4">
        <w:rPr>
          <w:rFonts w:eastAsia="Calibri"/>
          <w:noProof w:val="0"/>
          <w:sz w:val="24"/>
          <w:szCs w:val="24"/>
          <w:lang w:val="sr-Cyrl-RS"/>
        </w:rPr>
        <w:t xml:space="preserve">интернет </w:t>
      </w:r>
      <w:r w:rsidRPr="00176324">
        <w:rPr>
          <w:rFonts w:eastAsia="Calibri"/>
          <w:noProof w:val="0"/>
          <w:sz w:val="24"/>
          <w:szCs w:val="24"/>
          <w:lang w:val="sr-Cyrl-RS"/>
        </w:rPr>
        <w:t xml:space="preserve">купци. Поверење је оно што још увек недостаје већини наше популације која не купује преко интернета. </w:t>
      </w:r>
      <w:r w:rsidR="00185D98">
        <w:rPr>
          <w:rFonts w:eastAsia="Calibri"/>
          <w:noProof w:val="0"/>
          <w:sz w:val="24"/>
          <w:szCs w:val="24"/>
          <w:lang w:val="sr-Cyrl-RS"/>
        </w:rPr>
        <w:t>Управо из тог разлога је неопходна додатна</w:t>
      </w:r>
      <w:r w:rsidRPr="00176324">
        <w:rPr>
          <w:rFonts w:eastAsia="Calibri"/>
          <w:noProof w:val="0"/>
          <w:sz w:val="24"/>
          <w:szCs w:val="24"/>
          <w:lang w:val="sr-Cyrl-RS"/>
        </w:rPr>
        <w:t xml:space="preserve"> едукациј</w:t>
      </w:r>
      <w:r w:rsidR="00185D98">
        <w:rPr>
          <w:rFonts w:eastAsia="Calibri"/>
          <w:noProof w:val="0"/>
          <w:sz w:val="24"/>
          <w:szCs w:val="24"/>
          <w:lang w:val="sr-Cyrl-RS"/>
        </w:rPr>
        <w:t>а у циљу разбијања</w:t>
      </w:r>
      <w:r w:rsidRPr="00176324">
        <w:rPr>
          <w:rFonts w:eastAsia="Calibri"/>
          <w:noProof w:val="0"/>
          <w:sz w:val="24"/>
          <w:szCs w:val="24"/>
          <w:lang w:val="sr-Cyrl-RS"/>
        </w:rPr>
        <w:t xml:space="preserve"> страхов</w:t>
      </w:r>
      <w:r w:rsidR="00185D98">
        <w:rPr>
          <w:rFonts w:eastAsia="Calibri"/>
          <w:noProof w:val="0"/>
          <w:sz w:val="24"/>
          <w:szCs w:val="24"/>
          <w:lang w:val="sr-Cyrl-RS"/>
        </w:rPr>
        <w:t>а</w:t>
      </w:r>
      <w:r w:rsidRPr="00176324">
        <w:rPr>
          <w:rFonts w:eastAsia="Calibri"/>
          <w:noProof w:val="0"/>
          <w:sz w:val="24"/>
          <w:szCs w:val="24"/>
          <w:lang w:val="sr-Cyrl-RS"/>
        </w:rPr>
        <w:t xml:space="preserve"> и промене навик</w:t>
      </w:r>
      <w:r w:rsidR="004E0C76">
        <w:rPr>
          <w:rFonts w:eastAsia="Calibri"/>
          <w:noProof w:val="0"/>
          <w:sz w:val="24"/>
          <w:szCs w:val="24"/>
          <w:lang w:val="sr-Cyrl-RS"/>
        </w:rPr>
        <w:t>а</w:t>
      </w:r>
      <w:r w:rsidR="007E1B3A">
        <w:rPr>
          <w:rFonts w:eastAsia="Calibri"/>
          <w:noProof w:val="0"/>
          <w:sz w:val="24"/>
          <w:szCs w:val="24"/>
          <w:lang w:val="sr-Cyrl-RS"/>
        </w:rPr>
        <w:t xml:space="preserve"> грађана </w:t>
      </w:r>
      <w:r w:rsidRPr="00176324">
        <w:rPr>
          <w:rFonts w:eastAsia="Calibri"/>
          <w:noProof w:val="0"/>
          <w:sz w:val="24"/>
          <w:szCs w:val="24"/>
          <w:lang w:val="sr-Cyrl-RS"/>
        </w:rPr>
        <w:t xml:space="preserve">који не преферирају </w:t>
      </w:r>
      <w:r w:rsidR="004E0C76">
        <w:rPr>
          <w:rFonts w:eastAsia="Calibri"/>
          <w:noProof w:val="0"/>
          <w:sz w:val="24"/>
          <w:szCs w:val="24"/>
          <w:lang w:val="sr-Cyrl-RS"/>
        </w:rPr>
        <w:t>куповину преко интернета.</w:t>
      </w:r>
      <w:r w:rsidR="002448CD">
        <w:rPr>
          <w:rFonts w:eastAsia="Calibri"/>
          <w:noProof w:val="0"/>
          <w:sz w:val="24"/>
          <w:szCs w:val="24"/>
          <w:lang w:val="sr-Cyrl-RS"/>
        </w:rPr>
        <w:t xml:space="preserve"> Када је реч о негативном искуству у интернет куповини, чак 7% испитаника који су имали негативно искуство приликом е-куповине, навело је непоузданост </w:t>
      </w:r>
      <w:r w:rsidR="00D24E6E">
        <w:rPr>
          <w:rFonts w:eastAsia="Calibri"/>
          <w:noProof w:val="0"/>
          <w:sz w:val="24"/>
          <w:szCs w:val="24"/>
          <w:lang w:val="sr-Cyrl-RS"/>
        </w:rPr>
        <w:t>курирске службе као разлог,</w:t>
      </w:r>
      <w:r w:rsidR="002448CD">
        <w:rPr>
          <w:rFonts w:eastAsia="Calibri"/>
          <w:noProof w:val="0"/>
          <w:sz w:val="24"/>
          <w:szCs w:val="24"/>
          <w:lang w:val="sr-Cyrl-RS"/>
        </w:rPr>
        <w:t xml:space="preserve"> </w:t>
      </w:r>
      <w:r w:rsidR="00D24E6E">
        <w:rPr>
          <w:rFonts w:eastAsia="Calibri"/>
          <w:noProof w:val="0"/>
          <w:sz w:val="24"/>
          <w:szCs w:val="24"/>
          <w:lang w:val="sr-Cyrl-RS"/>
        </w:rPr>
        <w:t>док 28</w:t>
      </w:r>
      <w:r w:rsidR="002448CD">
        <w:rPr>
          <w:rFonts w:eastAsia="Calibri"/>
          <w:noProof w:val="0"/>
          <w:sz w:val="24"/>
          <w:szCs w:val="24"/>
          <w:lang w:val="sr-Cyrl-RS"/>
        </w:rPr>
        <w:t>%</w:t>
      </w:r>
      <w:r w:rsidR="00AC2517">
        <w:rPr>
          <w:rFonts w:eastAsia="Calibri"/>
          <w:noProof w:val="0"/>
          <w:sz w:val="24"/>
          <w:szCs w:val="24"/>
          <w:lang w:val="sr-Cyrl-RS"/>
        </w:rPr>
        <w:t xml:space="preserve"> испитаника</w:t>
      </w:r>
      <w:r w:rsidR="00D24E6E">
        <w:rPr>
          <w:rFonts w:eastAsia="Calibri"/>
          <w:noProof w:val="0"/>
          <w:sz w:val="24"/>
          <w:szCs w:val="24"/>
          <w:lang w:val="sr-Cyrl-RS"/>
        </w:rPr>
        <w:t xml:space="preserve"> који купују онлајн имају страх да им </w:t>
      </w:r>
      <w:r w:rsidR="00BB7992">
        <w:rPr>
          <w:rFonts w:eastAsia="Calibri"/>
          <w:noProof w:val="0"/>
          <w:sz w:val="24"/>
          <w:szCs w:val="24"/>
          <w:lang w:val="sr-Cyrl-RS"/>
        </w:rPr>
        <w:t>роба коју су наручили преко интернета неће ни</w:t>
      </w:r>
      <w:r w:rsidR="007E1B3A">
        <w:rPr>
          <w:rFonts w:eastAsia="Calibri"/>
          <w:noProof w:val="0"/>
          <w:sz w:val="24"/>
          <w:szCs w:val="24"/>
          <w:lang w:val="sr-Cyrl-RS"/>
        </w:rPr>
        <w:t xml:space="preserve"> бити испоручена</w:t>
      </w:r>
      <w:r w:rsidR="00D24E6E">
        <w:rPr>
          <w:rFonts w:eastAsia="Calibri"/>
          <w:noProof w:val="0"/>
          <w:sz w:val="24"/>
          <w:szCs w:val="24"/>
          <w:lang w:val="sr-Cyrl-RS"/>
        </w:rPr>
        <w:t>.</w:t>
      </w:r>
      <w:r w:rsidR="000D4FF2">
        <w:rPr>
          <w:rFonts w:eastAsia="Calibri"/>
          <w:noProof w:val="0"/>
          <w:sz w:val="24"/>
          <w:szCs w:val="24"/>
          <w:lang w:val="sr-Cyrl-RS"/>
        </w:rPr>
        <w:t xml:space="preserve"> Т</w:t>
      </w:r>
      <w:r w:rsidR="00276432">
        <w:rPr>
          <w:rFonts w:eastAsia="Calibri"/>
          <w:noProof w:val="0"/>
          <w:sz w:val="24"/>
          <w:szCs w:val="24"/>
          <w:lang w:val="sr-Cyrl-RS"/>
        </w:rPr>
        <w:t>акође, према резултатима спроведеног истраживања, сваки пети е-купац је имао лоше искуство приликом интернет куповине</w:t>
      </w:r>
      <w:r w:rsidR="00076955">
        <w:rPr>
          <w:rFonts w:eastAsia="Calibri"/>
          <w:noProof w:val="0"/>
          <w:sz w:val="24"/>
          <w:szCs w:val="24"/>
          <w:lang w:val="sr-Cyrl-RS"/>
        </w:rPr>
        <w:t xml:space="preserve"> зато што је предуго чекао на поручену робу (21%).</w:t>
      </w:r>
    </w:p>
    <w:p w14:paraId="10ACB9F6" w14:textId="270BA13B" w:rsidR="00176324" w:rsidRDefault="00185D98" w:rsidP="007E1B3A">
      <w:pPr>
        <w:spacing w:line="259" w:lineRule="auto"/>
        <w:ind w:firstLine="720"/>
        <w:jc w:val="both"/>
        <w:rPr>
          <w:rFonts w:eastAsia="Calibri"/>
          <w:noProof w:val="0"/>
          <w:sz w:val="24"/>
          <w:szCs w:val="24"/>
          <w:lang w:val="sr-Cyrl-RS"/>
        </w:rPr>
      </w:pPr>
      <w:r>
        <w:rPr>
          <w:rFonts w:eastAsia="Calibri"/>
          <w:noProof w:val="0"/>
          <w:sz w:val="24"/>
          <w:szCs w:val="24"/>
          <w:lang w:val="sr-Cyrl-RS"/>
        </w:rPr>
        <w:t>Разлози због којих људи не купују преко интерн</w:t>
      </w:r>
      <w:r w:rsidR="00A06084">
        <w:rPr>
          <w:rFonts w:eastAsia="Calibri"/>
          <w:noProof w:val="0"/>
          <w:sz w:val="24"/>
          <w:szCs w:val="24"/>
          <w:lang w:val="sr-Cyrl-RS"/>
        </w:rPr>
        <w:t>ет</w:t>
      </w:r>
      <w:r>
        <w:rPr>
          <w:rFonts w:eastAsia="Calibri"/>
          <w:noProof w:val="0"/>
          <w:sz w:val="24"/>
          <w:szCs w:val="24"/>
          <w:lang w:val="sr-Cyrl-RS"/>
        </w:rPr>
        <w:t>а су различити. С</w:t>
      </w:r>
      <w:r w:rsidRPr="00176324">
        <w:rPr>
          <w:rFonts w:eastAsia="Calibri"/>
          <w:noProof w:val="0"/>
          <w:sz w:val="24"/>
          <w:szCs w:val="24"/>
          <w:lang w:val="sr-Cyrl-RS"/>
        </w:rPr>
        <w:t>кептичност према ономе што се не може видети, пробати или проверити ужив</w:t>
      </w:r>
      <w:r>
        <w:rPr>
          <w:rFonts w:eastAsia="Calibri"/>
          <w:noProof w:val="0"/>
          <w:sz w:val="24"/>
          <w:szCs w:val="24"/>
          <w:lang w:val="sr-Cyrl-RS"/>
        </w:rPr>
        <w:t xml:space="preserve">о је на првом месту (71%), док </w:t>
      </w:r>
      <w:r w:rsidR="00176324" w:rsidRPr="00176324">
        <w:rPr>
          <w:rFonts w:eastAsia="Calibri"/>
          <w:noProof w:val="0"/>
          <w:sz w:val="24"/>
          <w:szCs w:val="24"/>
          <w:lang w:val="sr-Cyrl-RS"/>
        </w:rPr>
        <w:t>18% истиче неповерење или незаинтересов</w:t>
      </w:r>
      <w:r w:rsidR="00593E16">
        <w:rPr>
          <w:rFonts w:eastAsia="Calibri"/>
          <w:noProof w:val="0"/>
          <w:sz w:val="24"/>
          <w:szCs w:val="24"/>
          <w:lang w:val="sr-Cyrl-RS"/>
        </w:rPr>
        <w:t>аност као главни разлог због којег</w:t>
      </w:r>
      <w:r w:rsidR="00176324" w:rsidRPr="00176324">
        <w:rPr>
          <w:rFonts w:eastAsia="Calibri"/>
          <w:noProof w:val="0"/>
          <w:sz w:val="24"/>
          <w:szCs w:val="24"/>
          <w:lang w:val="sr-Cyrl-RS"/>
        </w:rPr>
        <w:t xml:space="preserve"> не купују онл</w:t>
      </w:r>
      <w:r w:rsidR="00593E16">
        <w:rPr>
          <w:rFonts w:eastAsia="Calibri"/>
          <w:noProof w:val="0"/>
          <w:sz w:val="24"/>
          <w:szCs w:val="24"/>
          <w:lang w:val="sr-Cyrl-RS"/>
        </w:rPr>
        <w:t>ајн.</w:t>
      </w:r>
      <w:r w:rsidR="00176324" w:rsidRPr="00176324">
        <w:rPr>
          <w:rFonts w:eastAsia="Calibri"/>
          <w:noProof w:val="0"/>
          <w:sz w:val="24"/>
          <w:szCs w:val="24"/>
          <w:lang w:val="sr-Cyrl-RS"/>
        </w:rPr>
        <w:t xml:space="preserve"> </w:t>
      </w:r>
      <w:r w:rsidR="00593E16">
        <w:rPr>
          <w:rFonts w:eastAsia="Calibri"/>
          <w:noProof w:val="0"/>
          <w:sz w:val="24"/>
          <w:szCs w:val="24"/>
          <w:lang w:val="sr-Cyrl-RS"/>
        </w:rPr>
        <w:t>Н</w:t>
      </w:r>
      <w:r w:rsidR="00176324" w:rsidRPr="00176324">
        <w:rPr>
          <w:rFonts w:eastAsia="Calibri"/>
          <w:noProof w:val="0"/>
          <w:sz w:val="24"/>
          <w:szCs w:val="24"/>
          <w:lang w:val="sr-Cyrl-RS"/>
        </w:rPr>
        <w:t>езаинтересованост је израженија код најстарије анкетиране популације (65+ год.), а укупно је наводи 62% људи.</w:t>
      </w:r>
    </w:p>
    <w:p w14:paraId="7F8D8C01" w14:textId="611B34B5" w:rsidR="00176324" w:rsidRDefault="00176324" w:rsidP="00E84532">
      <w:pPr>
        <w:spacing w:line="259" w:lineRule="auto"/>
        <w:jc w:val="both"/>
        <w:rPr>
          <w:rFonts w:eastAsia="Calibri"/>
          <w:noProof w:val="0"/>
          <w:sz w:val="24"/>
          <w:szCs w:val="24"/>
          <w:lang w:val="sr-Cyrl-RS"/>
        </w:rPr>
      </w:pPr>
    </w:p>
    <w:p w14:paraId="6BC1F172" w14:textId="51E2169A" w:rsidR="00176324" w:rsidRDefault="007911C5" w:rsidP="00E84532">
      <w:pPr>
        <w:spacing w:line="259" w:lineRule="auto"/>
        <w:jc w:val="both"/>
        <w:rPr>
          <w:rFonts w:eastAsia="Calibri"/>
          <w:i/>
          <w:noProof w:val="0"/>
          <w:sz w:val="20"/>
          <w:szCs w:val="20"/>
          <w:lang w:val="sr-Cyrl-RS"/>
        </w:rPr>
      </w:pPr>
      <w:r w:rsidRPr="007911C5">
        <w:rPr>
          <w:rFonts w:eastAsia="Calibri"/>
          <w:i/>
          <w:noProof w:val="0"/>
          <w:sz w:val="20"/>
          <w:szCs w:val="20"/>
          <w:lang w:val="sr-Cyrl-RS"/>
        </w:rPr>
        <w:t>Слика 5</w:t>
      </w:r>
      <w:r w:rsidR="00A06084" w:rsidRPr="007911C5">
        <w:rPr>
          <w:rFonts w:eastAsia="Calibri"/>
          <w:i/>
          <w:noProof w:val="0"/>
          <w:sz w:val="20"/>
          <w:szCs w:val="20"/>
          <w:lang w:val="sr-Cyrl-RS"/>
        </w:rPr>
        <w:t xml:space="preserve">: </w:t>
      </w:r>
      <w:r w:rsidR="00AB763B" w:rsidRPr="007911C5">
        <w:rPr>
          <w:rFonts w:eastAsia="Calibri"/>
          <w:i/>
          <w:noProof w:val="0"/>
          <w:sz w:val="20"/>
          <w:szCs w:val="20"/>
          <w:lang w:val="sr-Cyrl-RS"/>
        </w:rPr>
        <w:t xml:space="preserve">Главни разлози због којих грађани не купују преко интернета </w:t>
      </w:r>
    </w:p>
    <w:p w14:paraId="6989F29A" w14:textId="77777777" w:rsidR="00B538ED" w:rsidRPr="007911C5" w:rsidRDefault="00B538ED" w:rsidP="00E84532">
      <w:pPr>
        <w:spacing w:line="259" w:lineRule="auto"/>
        <w:jc w:val="both"/>
        <w:rPr>
          <w:rFonts w:eastAsia="Calibri"/>
          <w:i/>
          <w:noProof w:val="0"/>
          <w:sz w:val="20"/>
          <w:szCs w:val="20"/>
          <w:lang w:val="sr-Cyrl-RS"/>
        </w:rPr>
      </w:pPr>
    </w:p>
    <w:p w14:paraId="0C620667" w14:textId="3804B388" w:rsidR="00AB763B" w:rsidRPr="00B538ED" w:rsidRDefault="00977957" w:rsidP="00977957">
      <w:pPr>
        <w:spacing w:line="259" w:lineRule="auto"/>
        <w:jc w:val="center"/>
        <w:rPr>
          <w:rFonts w:eastAsia="Calibri"/>
          <w:noProof w:val="0"/>
          <w:sz w:val="24"/>
          <w:szCs w:val="24"/>
          <w:highlight w:val="yellow"/>
          <w:lang w:val="sr-Cyrl-RS"/>
        </w:rPr>
      </w:pPr>
      <w:r>
        <w:rPr>
          <w:lang w:val="en-US"/>
        </w:rPr>
        <w:drawing>
          <wp:inline distT="0" distB="0" distL="0" distR="0" wp14:anchorId="276841DF" wp14:editId="62A2A565">
            <wp:extent cx="5901230" cy="3040380"/>
            <wp:effectExtent l="0" t="0" r="4445" b="762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2526744" w14:textId="77777777" w:rsidR="00977957" w:rsidRDefault="00977957" w:rsidP="004E0C76">
      <w:pPr>
        <w:spacing w:line="259" w:lineRule="auto"/>
        <w:jc w:val="both"/>
        <w:rPr>
          <w:rFonts w:eastAsia="Calibri"/>
          <w:noProof w:val="0"/>
          <w:sz w:val="24"/>
          <w:szCs w:val="24"/>
          <w:lang w:val="sr-Cyrl-RS"/>
        </w:rPr>
      </w:pPr>
    </w:p>
    <w:p w14:paraId="2033EA34" w14:textId="4BDE82F2" w:rsidR="004E0C76" w:rsidRDefault="004E0C76" w:rsidP="007E1B3A">
      <w:pPr>
        <w:spacing w:line="259" w:lineRule="auto"/>
        <w:ind w:firstLine="360"/>
        <w:jc w:val="both"/>
        <w:rPr>
          <w:rFonts w:eastAsia="Calibri"/>
          <w:noProof w:val="0"/>
          <w:sz w:val="24"/>
          <w:szCs w:val="24"/>
          <w:lang w:val="sr-Cyrl-RS"/>
        </w:rPr>
      </w:pPr>
      <w:r w:rsidRPr="004E0C76">
        <w:rPr>
          <w:rFonts w:eastAsia="Calibri"/>
          <w:noProof w:val="0"/>
          <w:sz w:val="24"/>
          <w:szCs w:val="24"/>
          <w:lang w:val="sr-Cyrl-RS"/>
        </w:rPr>
        <w:t xml:space="preserve">На основу главних налаза у оквиру резултата анализе истраживања </w:t>
      </w:r>
      <w:r>
        <w:rPr>
          <w:rFonts w:eastAsia="Calibri"/>
          <w:noProof w:val="0"/>
          <w:sz w:val="24"/>
          <w:szCs w:val="24"/>
          <w:lang w:val="sr-Cyrl-RS"/>
        </w:rPr>
        <w:t>корисника интернета, изве</w:t>
      </w:r>
      <w:r w:rsidRPr="004E0C76">
        <w:rPr>
          <w:rFonts w:eastAsia="Calibri"/>
          <w:noProof w:val="0"/>
          <w:sz w:val="24"/>
          <w:szCs w:val="24"/>
          <w:lang w:val="sr-Cyrl-RS"/>
        </w:rPr>
        <w:t>дене су следеће препоруке:</w:t>
      </w:r>
    </w:p>
    <w:p w14:paraId="5E704B48" w14:textId="77777777" w:rsidR="004E0C76" w:rsidRDefault="004E0C76" w:rsidP="004E0C76">
      <w:pPr>
        <w:spacing w:line="259" w:lineRule="auto"/>
        <w:jc w:val="both"/>
        <w:rPr>
          <w:rFonts w:eastAsia="Calibri"/>
          <w:noProof w:val="0"/>
          <w:sz w:val="24"/>
          <w:szCs w:val="24"/>
          <w:lang w:val="sr-Cyrl-RS"/>
        </w:rPr>
      </w:pPr>
    </w:p>
    <w:p w14:paraId="00F047E0" w14:textId="3D92D2FD" w:rsidR="00AB763B" w:rsidRPr="004E0C76" w:rsidRDefault="004E0C76"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е</w:t>
      </w:r>
      <w:r w:rsidR="00AB763B" w:rsidRPr="004E0C76">
        <w:rPr>
          <w:rFonts w:eastAsia="Calibri"/>
          <w:noProof w:val="0"/>
          <w:sz w:val="24"/>
          <w:szCs w:val="24"/>
          <w:lang w:val="sr-Cyrl-RS"/>
        </w:rPr>
        <w:t>дукаци</w:t>
      </w:r>
      <w:r w:rsidR="006B3AF1" w:rsidRPr="004E0C76">
        <w:rPr>
          <w:rFonts w:eastAsia="Calibri"/>
          <w:noProof w:val="0"/>
          <w:sz w:val="24"/>
          <w:szCs w:val="24"/>
          <w:lang w:val="sr-Cyrl-RS"/>
        </w:rPr>
        <w:t xml:space="preserve">ја </w:t>
      </w:r>
      <w:r w:rsidR="007E1B3A" w:rsidRPr="007E1B3A">
        <w:rPr>
          <w:rFonts w:eastAsia="Calibri"/>
          <w:noProof w:val="0"/>
          <w:sz w:val="24"/>
          <w:szCs w:val="24"/>
          <w:lang w:val="sr-Cyrl-RS"/>
        </w:rPr>
        <w:t>потрошача</w:t>
      </w:r>
      <w:r w:rsidR="00B47D7C" w:rsidRPr="004E0C76">
        <w:rPr>
          <w:rFonts w:eastAsia="Calibri"/>
          <w:noProof w:val="0"/>
          <w:sz w:val="24"/>
          <w:szCs w:val="24"/>
          <w:lang w:val="sr-Cyrl-RS"/>
        </w:rPr>
        <w:t xml:space="preserve"> </w:t>
      </w:r>
      <w:r w:rsidR="00AB763B" w:rsidRPr="004E0C76">
        <w:rPr>
          <w:rFonts w:eastAsia="Calibri"/>
          <w:noProof w:val="0"/>
          <w:sz w:val="24"/>
          <w:szCs w:val="24"/>
          <w:lang w:val="sr-Cyrl-RS"/>
        </w:rPr>
        <w:t>и промотивни програми</w:t>
      </w:r>
      <w:r w:rsidR="00B47D7C" w:rsidRPr="004E0C76">
        <w:rPr>
          <w:rFonts w:eastAsia="Calibri"/>
          <w:noProof w:val="0"/>
          <w:sz w:val="24"/>
          <w:szCs w:val="24"/>
          <w:lang w:val="sr-Cyrl-RS"/>
        </w:rPr>
        <w:t xml:space="preserve"> са циљем указивања на </w:t>
      </w:r>
      <w:r w:rsidR="00AB763B" w:rsidRPr="004E0C76">
        <w:rPr>
          <w:rFonts w:eastAsia="Calibri"/>
          <w:noProof w:val="0"/>
          <w:sz w:val="24"/>
          <w:szCs w:val="24"/>
          <w:lang w:val="sr-Cyrl-RS"/>
        </w:rPr>
        <w:t>кључне предности к</w:t>
      </w:r>
      <w:r w:rsidR="00B47D7C" w:rsidRPr="004E0C76">
        <w:rPr>
          <w:rFonts w:eastAsia="Calibri"/>
          <w:noProof w:val="0"/>
          <w:sz w:val="24"/>
          <w:szCs w:val="24"/>
          <w:lang w:val="sr-Cyrl-RS"/>
        </w:rPr>
        <w:t>оје електронска трговина доноси (</w:t>
      </w:r>
      <w:r w:rsidR="00AB763B" w:rsidRPr="004E0C76">
        <w:rPr>
          <w:rFonts w:eastAsia="Calibri"/>
          <w:noProof w:val="0"/>
          <w:sz w:val="24"/>
          <w:szCs w:val="24"/>
          <w:lang w:val="sr-Cyrl-RS"/>
        </w:rPr>
        <w:t xml:space="preserve">уштеда времена, лака компарација различитих понуда, већи избор, </w:t>
      </w:r>
      <w:r w:rsidR="00B47D7C" w:rsidRPr="004E0C76">
        <w:rPr>
          <w:rFonts w:eastAsia="Calibri"/>
          <w:noProof w:val="0"/>
          <w:sz w:val="24"/>
          <w:szCs w:val="24"/>
          <w:lang w:val="sr-Cyrl-RS"/>
        </w:rPr>
        <w:t>испорука на кућну адресу, непостојање</w:t>
      </w:r>
      <w:r w:rsidR="00AB763B" w:rsidRPr="004E0C76">
        <w:rPr>
          <w:rFonts w:eastAsia="Calibri"/>
          <w:noProof w:val="0"/>
          <w:sz w:val="24"/>
          <w:szCs w:val="24"/>
          <w:lang w:val="sr-Cyrl-RS"/>
        </w:rPr>
        <w:t xml:space="preserve"> физичког напора и трошкова доласка до продајног места</w:t>
      </w:r>
      <w:r w:rsidR="00B47D7C" w:rsidRPr="004E0C76">
        <w:rPr>
          <w:rFonts w:eastAsia="Calibri"/>
          <w:noProof w:val="0"/>
          <w:sz w:val="24"/>
          <w:szCs w:val="24"/>
          <w:lang w:val="sr-Cyrl-RS"/>
        </w:rPr>
        <w:t>);</w:t>
      </w:r>
    </w:p>
    <w:p w14:paraId="71A2E153" w14:textId="384743B9" w:rsidR="00AB763B" w:rsidRPr="00AB763B" w:rsidRDefault="00CD1734"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п</w:t>
      </w:r>
      <w:r w:rsidR="00B47D7C">
        <w:rPr>
          <w:rFonts w:eastAsia="Calibri"/>
          <w:noProof w:val="0"/>
          <w:sz w:val="24"/>
          <w:szCs w:val="24"/>
          <w:lang w:val="sr-Cyrl-RS"/>
        </w:rPr>
        <w:t>одизање свести јавности и едукација са циљем</w:t>
      </w:r>
      <w:r w:rsidR="00AB763B" w:rsidRPr="00AB763B">
        <w:rPr>
          <w:rFonts w:eastAsia="Calibri"/>
          <w:noProof w:val="0"/>
          <w:sz w:val="24"/>
          <w:szCs w:val="24"/>
          <w:lang w:val="sr-Cyrl-RS"/>
        </w:rPr>
        <w:t xml:space="preserve"> </w:t>
      </w:r>
      <w:r w:rsidR="008F7807">
        <w:rPr>
          <w:rFonts w:eastAsia="Calibri"/>
          <w:noProof w:val="0"/>
          <w:sz w:val="24"/>
          <w:szCs w:val="24"/>
          <w:lang w:val="sr-Cyrl-RS"/>
        </w:rPr>
        <w:t xml:space="preserve">отклањања </w:t>
      </w:r>
      <w:r w:rsidR="00AB763B" w:rsidRPr="00AB763B">
        <w:rPr>
          <w:rFonts w:eastAsia="Calibri"/>
          <w:noProof w:val="0"/>
          <w:sz w:val="24"/>
          <w:szCs w:val="24"/>
          <w:lang w:val="sr-Cyrl-RS"/>
        </w:rPr>
        <w:t>страх</w:t>
      </w:r>
      <w:r w:rsidR="00B47D7C">
        <w:rPr>
          <w:rFonts w:eastAsia="Calibri"/>
          <w:noProof w:val="0"/>
          <w:sz w:val="24"/>
          <w:szCs w:val="24"/>
          <w:lang w:val="sr-Cyrl-RS"/>
        </w:rPr>
        <w:t>ова од куповине путе</w:t>
      </w:r>
      <w:r>
        <w:rPr>
          <w:rFonts w:eastAsia="Calibri"/>
          <w:noProof w:val="0"/>
          <w:sz w:val="24"/>
          <w:szCs w:val="24"/>
          <w:lang w:val="sr-Cyrl-RS"/>
        </w:rPr>
        <w:t>м и</w:t>
      </w:r>
      <w:r w:rsidR="00B47D7C">
        <w:rPr>
          <w:rFonts w:eastAsia="Calibri"/>
          <w:noProof w:val="0"/>
          <w:sz w:val="24"/>
          <w:szCs w:val="24"/>
          <w:lang w:val="sr-Cyrl-RS"/>
        </w:rPr>
        <w:t>нтернета (</w:t>
      </w:r>
      <w:r w:rsidR="00AB763B" w:rsidRPr="00AB763B">
        <w:rPr>
          <w:rFonts w:eastAsia="Calibri"/>
          <w:noProof w:val="0"/>
          <w:sz w:val="24"/>
          <w:szCs w:val="24"/>
          <w:lang w:val="sr-Cyrl-RS"/>
        </w:rPr>
        <w:t>страх да неће стићи адекватан производ или да производ</w:t>
      </w:r>
      <w:r w:rsidR="00B47D7C">
        <w:rPr>
          <w:rFonts w:eastAsia="Calibri"/>
          <w:noProof w:val="0"/>
          <w:sz w:val="24"/>
          <w:szCs w:val="24"/>
          <w:lang w:val="sr-Cyrl-RS"/>
        </w:rPr>
        <w:t xml:space="preserve"> неће бити уопште испоручен</w:t>
      </w:r>
      <w:r w:rsidR="00AB763B" w:rsidRPr="00AB763B">
        <w:rPr>
          <w:rFonts w:eastAsia="Calibri"/>
          <w:noProof w:val="0"/>
          <w:sz w:val="24"/>
          <w:szCs w:val="24"/>
          <w:lang w:val="sr-Cyrl-RS"/>
        </w:rPr>
        <w:t xml:space="preserve">, непознавање </w:t>
      </w:r>
      <w:r w:rsidR="00FF593B">
        <w:rPr>
          <w:rFonts w:eastAsia="Calibri"/>
          <w:noProof w:val="0"/>
          <w:sz w:val="24"/>
          <w:szCs w:val="24"/>
          <w:lang w:val="sr-Cyrl-RS"/>
        </w:rPr>
        <w:t xml:space="preserve">рекламационе </w:t>
      </w:r>
      <w:r w:rsidR="00AB763B" w:rsidRPr="00AB763B">
        <w:rPr>
          <w:rFonts w:eastAsia="Calibri"/>
          <w:noProof w:val="0"/>
          <w:sz w:val="24"/>
          <w:szCs w:val="24"/>
          <w:lang w:val="sr-Cyrl-RS"/>
        </w:rPr>
        <w:t>процедуре</w:t>
      </w:r>
      <w:r w:rsidR="00FF593B">
        <w:rPr>
          <w:rFonts w:eastAsia="Calibri"/>
          <w:noProof w:val="0"/>
          <w:sz w:val="24"/>
          <w:szCs w:val="24"/>
          <w:lang w:val="sr-Cyrl-RS"/>
        </w:rPr>
        <w:t xml:space="preserve">, </w:t>
      </w:r>
      <w:r w:rsidR="00AB763B" w:rsidRPr="00AB763B">
        <w:rPr>
          <w:rFonts w:eastAsia="Calibri"/>
          <w:noProof w:val="0"/>
          <w:sz w:val="24"/>
          <w:szCs w:val="24"/>
          <w:lang w:val="sr-Cyrl-RS"/>
        </w:rPr>
        <w:t>опште неповер</w:t>
      </w:r>
      <w:r w:rsidR="00FF593B">
        <w:rPr>
          <w:rFonts w:eastAsia="Calibri"/>
          <w:noProof w:val="0"/>
          <w:sz w:val="24"/>
          <w:szCs w:val="24"/>
          <w:lang w:val="sr-Cyrl-RS"/>
        </w:rPr>
        <w:t>ење у електронску трговину и др)</w:t>
      </w:r>
      <w:r w:rsidR="00AB763B" w:rsidRPr="00AB763B">
        <w:rPr>
          <w:rFonts w:eastAsia="Calibri"/>
          <w:noProof w:val="0"/>
          <w:sz w:val="24"/>
          <w:szCs w:val="24"/>
          <w:lang w:val="sr-Cyrl-RS"/>
        </w:rPr>
        <w:t>;</w:t>
      </w:r>
    </w:p>
    <w:p w14:paraId="10C2CBAC" w14:textId="7DE5282B" w:rsidR="00AB763B" w:rsidRPr="00AB763B" w:rsidRDefault="004E0C76"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п</w:t>
      </w:r>
      <w:r w:rsidR="008F7807">
        <w:rPr>
          <w:rFonts w:eastAsia="Calibri"/>
          <w:noProof w:val="0"/>
          <w:sz w:val="24"/>
          <w:szCs w:val="24"/>
          <w:lang w:val="sr-Cyrl-RS"/>
        </w:rPr>
        <w:t xml:space="preserve">редстављање </w:t>
      </w:r>
      <w:r>
        <w:rPr>
          <w:rFonts w:eastAsia="Calibri"/>
          <w:noProof w:val="0"/>
          <w:sz w:val="24"/>
          <w:szCs w:val="24"/>
          <w:lang w:val="sr-Cyrl-RS"/>
        </w:rPr>
        <w:t>грађанима</w:t>
      </w:r>
      <w:r w:rsidR="002C0EC1">
        <w:rPr>
          <w:rFonts w:eastAsia="Calibri"/>
          <w:noProof w:val="0"/>
          <w:sz w:val="24"/>
          <w:szCs w:val="24"/>
          <w:lang w:val="sr-Cyrl-RS"/>
        </w:rPr>
        <w:t xml:space="preserve"> Републике</w:t>
      </w:r>
      <w:r w:rsidRPr="00AB763B">
        <w:rPr>
          <w:rFonts w:eastAsia="Calibri"/>
          <w:noProof w:val="0"/>
          <w:sz w:val="24"/>
          <w:szCs w:val="24"/>
          <w:lang w:val="sr-Cyrl-RS"/>
        </w:rPr>
        <w:t xml:space="preserve"> Србије </w:t>
      </w:r>
      <w:r>
        <w:rPr>
          <w:rFonts w:eastAsia="Calibri"/>
          <w:noProof w:val="0"/>
          <w:sz w:val="24"/>
          <w:szCs w:val="24"/>
          <w:lang w:val="sr-Cyrl-RS"/>
        </w:rPr>
        <w:t xml:space="preserve">законских </w:t>
      </w:r>
      <w:r w:rsidR="00AB763B" w:rsidRPr="00AB763B">
        <w:rPr>
          <w:rFonts w:eastAsia="Calibri"/>
          <w:noProof w:val="0"/>
          <w:sz w:val="24"/>
          <w:szCs w:val="24"/>
          <w:lang w:val="sr-Cyrl-RS"/>
        </w:rPr>
        <w:t>права и обавез</w:t>
      </w:r>
      <w:r w:rsidR="007E1B3A">
        <w:rPr>
          <w:rFonts w:eastAsia="Calibri"/>
          <w:noProof w:val="0"/>
          <w:sz w:val="24"/>
          <w:szCs w:val="24"/>
          <w:lang w:val="sr-Cyrl-RS"/>
        </w:rPr>
        <w:t>а</w:t>
      </w:r>
      <w:r w:rsidR="00AB763B" w:rsidRPr="00AB763B">
        <w:rPr>
          <w:rFonts w:eastAsia="Calibri"/>
          <w:noProof w:val="0"/>
          <w:sz w:val="24"/>
          <w:szCs w:val="24"/>
          <w:lang w:val="sr-Cyrl-RS"/>
        </w:rPr>
        <w:t xml:space="preserve"> е</w:t>
      </w:r>
      <w:r w:rsidR="007E1B3A">
        <w:rPr>
          <w:rFonts w:eastAsia="Calibri"/>
          <w:noProof w:val="0"/>
          <w:sz w:val="24"/>
          <w:szCs w:val="24"/>
          <w:lang w:val="sr-Cyrl-RS"/>
        </w:rPr>
        <w:t>-</w:t>
      </w:r>
      <w:r w:rsidR="008F7807">
        <w:rPr>
          <w:rFonts w:eastAsia="Calibri"/>
          <w:noProof w:val="0"/>
          <w:sz w:val="24"/>
          <w:szCs w:val="24"/>
          <w:lang w:val="sr-Cyrl-RS"/>
        </w:rPr>
        <w:t xml:space="preserve">трговаца и </w:t>
      </w:r>
      <w:r w:rsidR="007E1B3A">
        <w:rPr>
          <w:rFonts w:eastAsia="Calibri"/>
          <w:noProof w:val="0"/>
          <w:sz w:val="24"/>
          <w:szCs w:val="24"/>
          <w:lang w:val="sr-Cyrl-RS"/>
        </w:rPr>
        <w:t>е-потрошача</w:t>
      </w:r>
      <w:r w:rsidR="00AB763B" w:rsidRPr="00AB763B">
        <w:rPr>
          <w:rFonts w:eastAsia="Calibri"/>
          <w:noProof w:val="0"/>
          <w:sz w:val="24"/>
          <w:szCs w:val="24"/>
          <w:lang w:val="sr-Cyrl-RS"/>
        </w:rPr>
        <w:t xml:space="preserve">, </w:t>
      </w:r>
      <w:r w:rsidR="007E1B3A">
        <w:rPr>
          <w:rFonts w:eastAsia="Calibri"/>
          <w:noProof w:val="0"/>
          <w:sz w:val="24"/>
          <w:szCs w:val="24"/>
          <w:lang w:val="sr-Cyrl-RS"/>
        </w:rPr>
        <w:t>на лако разумљив</w:t>
      </w:r>
      <w:r w:rsidR="008F7807">
        <w:rPr>
          <w:rFonts w:eastAsia="Calibri"/>
          <w:noProof w:val="0"/>
          <w:sz w:val="24"/>
          <w:szCs w:val="24"/>
          <w:lang w:val="sr-Cyrl-RS"/>
        </w:rPr>
        <w:t xml:space="preserve"> </w:t>
      </w:r>
      <w:r>
        <w:rPr>
          <w:rFonts w:eastAsia="Calibri"/>
          <w:noProof w:val="0"/>
          <w:sz w:val="24"/>
          <w:szCs w:val="24"/>
          <w:lang w:val="sr-Cyrl-RS"/>
        </w:rPr>
        <w:t>начин и кроз медије</w:t>
      </w:r>
      <w:r w:rsidR="00AB763B" w:rsidRPr="00AB763B">
        <w:rPr>
          <w:rFonts w:eastAsia="Calibri"/>
          <w:noProof w:val="0"/>
          <w:sz w:val="24"/>
          <w:szCs w:val="24"/>
          <w:lang w:val="sr-Cyrl-RS"/>
        </w:rPr>
        <w:t>;</w:t>
      </w:r>
    </w:p>
    <w:p w14:paraId="1F8CBD87" w14:textId="76639E68" w:rsidR="00AB763B" w:rsidRPr="00AB763B" w:rsidRDefault="004E0C76"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и</w:t>
      </w:r>
      <w:r w:rsidR="00AB763B" w:rsidRPr="00AB763B">
        <w:rPr>
          <w:rFonts w:eastAsia="Calibri"/>
          <w:noProof w:val="0"/>
          <w:sz w:val="24"/>
          <w:szCs w:val="24"/>
          <w:lang w:val="sr-Cyrl-RS"/>
        </w:rPr>
        <w:t>нтензиван рад на унапређењу технолошке писмености становништва;</w:t>
      </w:r>
    </w:p>
    <w:p w14:paraId="170D0E65" w14:textId="39CAB027" w:rsidR="006B3AF1" w:rsidRDefault="004E0C76"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п</w:t>
      </w:r>
      <w:r w:rsidR="00AB763B" w:rsidRPr="006B3AF1">
        <w:rPr>
          <w:rFonts w:eastAsia="Calibri"/>
          <w:noProof w:val="0"/>
          <w:sz w:val="24"/>
          <w:szCs w:val="24"/>
          <w:lang w:val="sr-Cyrl-RS"/>
        </w:rPr>
        <w:t>редузимање мера за обезбеђење квалитетније и јефтиније доставе;</w:t>
      </w:r>
    </w:p>
    <w:p w14:paraId="6CE4ED09" w14:textId="05A1F651" w:rsidR="008F7807" w:rsidRDefault="004E0C76" w:rsidP="004E0C76">
      <w:pPr>
        <w:pStyle w:val="ListParagraph"/>
        <w:numPr>
          <w:ilvl w:val="0"/>
          <w:numId w:val="36"/>
        </w:numPr>
        <w:spacing w:line="259" w:lineRule="auto"/>
        <w:jc w:val="both"/>
        <w:rPr>
          <w:rFonts w:eastAsia="Calibri"/>
          <w:noProof w:val="0"/>
          <w:sz w:val="24"/>
          <w:szCs w:val="24"/>
          <w:lang w:val="sr-Cyrl-RS"/>
        </w:rPr>
      </w:pPr>
      <w:r>
        <w:rPr>
          <w:rFonts w:eastAsia="Calibri"/>
          <w:noProof w:val="0"/>
          <w:sz w:val="24"/>
          <w:szCs w:val="24"/>
          <w:lang w:val="sr-Cyrl-RS"/>
        </w:rPr>
        <w:t>к</w:t>
      </w:r>
      <w:r w:rsidR="008F7807">
        <w:rPr>
          <w:rFonts w:eastAsia="Calibri"/>
          <w:noProof w:val="0"/>
          <w:sz w:val="24"/>
          <w:szCs w:val="24"/>
          <w:lang w:val="sr-Cyrl-RS"/>
        </w:rPr>
        <w:t>реирање интернет понуде и класичних</w:t>
      </w:r>
      <w:r w:rsidR="00AF3B8A">
        <w:rPr>
          <w:rFonts w:eastAsia="Calibri"/>
          <w:noProof w:val="0"/>
          <w:sz w:val="24"/>
          <w:szCs w:val="24"/>
          <w:lang w:val="sr-Cyrl-RS"/>
        </w:rPr>
        <w:t xml:space="preserve"> и електронских тргов</w:t>
      </w:r>
      <w:r w:rsidR="007E1B3A">
        <w:rPr>
          <w:rFonts w:eastAsia="Calibri"/>
          <w:noProof w:val="0"/>
          <w:sz w:val="24"/>
          <w:szCs w:val="24"/>
          <w:lang w:val="sr-Cyrl-RS"/>
        </w:rPr>
        <w:t>аца у складу са потребама потрошача</w:t>
      </w:r>
      <w:r w:rsidR="00AF3B8A">
        <w:rPr>
          <w:rFonts w:eastAsia="Calibri"/>
          <w:noProof w:val="0"/>
          <w:sz w:val="24"/>
          <w:szCs w:val="24"/>
          <w:lang w:val="sr-Cyrl-RS"/>
        </w:rPr>
        <w:t xml:space="preserve"> у </w:t>
      </w:r>
      <w:r w:rsidR="0081712D">
        <w:rPr>
          <w:rFonts w:eastAsia="Calibri"/>
          <w:noProof w:val="0"/>
          <w:sz w:val="24"/>
          <w:szCs w:val="24"/>
          <w:lang w:val="sr-Cyrl-RS"/>
        </w:rPr>
        <w:t xml:space="preserve">Републици </w:t>
      </w:r>
      <w:r w:rsidR="00AF3B8A">
        <w:rPr>
          <w:rFonts w:eastAsia="Calibri"/>
          <w:noProof w:val="0"/>
          <w:sz w:val="24"/>
          <w:szCs w:val="24"/>
          <w:lang w:val="sr-Cyrl-RS"/>
        </w:rPr>
        <w:t>Србији.</w:t>
      </w:r>
    </w:p>
    <w:p w14:paraId="476A5441" w14:textId="15E4F258" w:rsidR="00774BB8" w:rsidRPr="007A6507" w:rsidRDefault="00774BB8" w:rsidP="00E84532">
      <w:pPr>
        <w:spacing w:line="259" w:lineRule="auto"/>
        <w:jc w:val="both"/>
        <w:rPr>
          <w:rFonts w:eastAsia="Calibri"/>
          <w:noProof w:val="0"/>
          <w:sz w:val="24"/>
          <w:szCs w:val="24"/>
          <w:highlight w:val="yellow"/>
          <w:lang w:val="sr-Cyrl-RS"/>
        </w:rPr>
      </w:pPr>
    </w:p>
    <w:p w14:paraId="62533A1F" w14:textId="77777777" w:rsidR="00BA3CD6" w:rsidRPr="007242F7" w:rsidRDefault="00BA3CD6" w:rsidP="00247858">
      <w:pPr>
        <w:spacing w:line="259" w:lineRule="auto"/>
        <w:ind w:firstLine="720"/>
        <w:jc w:val="both"/>
        <w:rPr>
          <w:rFonts w:eastAsia="Calibri"/>
          <w:noProof w:val="0"/>
          <w:sz w:val="24"/>
          <w:szCs w:val="24"/>
          <w:lang w:val="sr-Cyrl-RS"/>
        </w:rPr>
      </w:pPr>
    </w:p>
    <w:p w14:paraId="7F5EE88F" w14:textId="5C89C0B3" w:rsidR="00774BB8" w:rsidRDefault="0021062F" w:rsidP="000E4C10">
      <w:pPr>
        <w:spacing w:line="259" w:lineRule="auto"/>
        <w:jc w:val="center"/>
        <w:rPr>
          <w:rFonts w:eastAsia="Calibri"/>
          <w:noProof w:val="0"/>
          <w:sz w:val="24"/>
          <w:szCs w:val="24"/>
          <w:lang w:val="sr-Cyrl-RS"/>
        </w:rPr>
      </w:pPr>
      <w:r w:rsidRPr="00D11910">
        <w:rPr>
          <w:rFonts w:eastAsia="Calibri"/>
          <w:noProof w:val="0"/>
          <w:sz w:val="24"/>
          <w:szCs w:val="24"/>
          <w:lang w:val="sr-Cyrl-RS"/>
        </w:rPr>
        <w:t xml:space="preserve">5. </w:t>
      </w:r>
      <w:r w:rsidR="002A42C9" w:rsidRPr="00D11910">
        <w:rPr>
          <w:rFonts w:eastAsia="Calibri"/>
          <w:noProof w:val="0"/>
          <w:sz w:val="24"/>
          <w:szCs w:val="24"/>
          <w:lang w:val="sr-Cyrl-RS"/>
        </w:rPr>
        <w:t>В</w:t>
      </w:r>
      <w:r w:rsidR="00774BB8" w:rsidRPr="00D11910">
        <w:rPr>
          <w:rFonts w:eastAsia="Calibri"/>
          <w:noProof w:val="0"/>
          <w:sz w:val="24"/>
          <w:szCs w:val="24"/>
          <w:lang w:val="sr-Cyrl-RS"/>
        </w:rPr>
        <w:t>изија Програма</w:t>
      </w:r>
    </w:p>
    <w:p w14:paraId="2BB26959" w14:textId="77777777" w:rsidR="002A42C9" w:rsidRDefault="002A42C9" w:rsidP="000E4C10">
      <w:pPr>
        <w:spacing w:line="259" w:lineRule="auto"/>
        <w:jc w:val="center"/>
        <w:rPr>
          <w:rFonts w:eastAsia="Calibri"/>
          <w:noProof w:val="0"/>
          <w:sz w:val="24"/>
          <w:szCs w:val="24"/>
          <w:lang w:val="sr-Cyrl-RS"/>
        </w:rPr>
      </w:pPr>
    </w:p>
    <w:p w14:paraId="20B48B8D" w14:textId="1E0B0274" w:rsidR="00B0015C" w:rsidRDefault="00D11910" w:rsidP="007E1B3A">
      <w:pPr>
        <w:spacing w:line="259" w:lineRule="auto"/>
        <w:ind w:firstLine="720"/>
        <w:jc w:val="both"/>
        <w:rPr>
          <w:rFonts w:eastAsia="Calibri"/>
          <w:noProof w:val="0"/>
          <w:sz w:val="24"/>
          <w:szCs w:val="24"/>
          <w:lang w:val="sr-Cyrl-RS"/>
        </w:rPr>
      </w:pPr>
      <w:r>
        <w:rPr>
          <w:rFonts w:eastAsia="Calibri"/>
          <w:noProof w:val="0"/>
          <w:sz w:val="24"/>
          <w:szCs w:val="24"/>
          <w:lang w:val="sr-Cyrl-RS"/>
        </w:rPr>
        <w:t>Визија Програма</w:t>
      </w:r>
      <w:r w:rsidR="00744D4E">
        <w:rPr>
          <w:rFonts w:eastAsia="Calibri"/>
          <w:noProof w:val="0"/>
          <w:sz w:val="24"/>
          <w:szCs w:val="24"/>
          <w:lang w:val="sr-Cyrl-RS"/>
        </w:rPr>
        <w:t xml:space="preserve"> </w:t>
      </w:r>
      <w:r w:rsidR="00744D4E">
        <w:rPr>
          <w:sz w:val="24"/>
          <w:szCs w:val="24"/>
          <w:lang w:val="sr-Cyrl-RS"/>
        </w:rPr>
        <w:t>за развој електронске трговине у Републици Србији за период 2019-2020. године</w:t>
      </w:r>
      <w:r w:rsidRPr="00D11910">
        <w:rPr>
          <w:rFonts w:eastAsia="Calibri"/>
          <w:noProof w:val="0"/>
          <w:sz w:val="24"/>
          <w:szCs w:val="24"/>
          <w:lang w:val="sr-Cyrl-RS"/>
        </w:rPr>
        <w:t xml:space="preserve"> јесте унапређење </w:t>
      </w:r>
      <w:r w:rsidR="00F05F2C">
        <w:rPr>
          <w:rFonts w:eastAsia="Calibri"/>
          <w:noProof w:val="0"/>
          <w:sz w:val="24"/>
          <w:szCs w:val="24"/>
          <w:lang w:val="sr-Cyrl-RS"/>
        </w:rPr>
        <w:t>и даљи</w:t>
      </w:r>
      <w:r w:rsidR="00B93FF1">
        <w:rPr>
          <w:rFonts w:eastAsia="Calibri"/>
          <w:noProof w:val="0"/>
          <w:sz w:val="24"/>
          <w:szCs w:val="24"/>
          <w:lang w:val="sr-Cyrl-RS"/>
        </w:rPr>
        <w:t xml:space="preserve"> развој тржишта електронске трг</w:t>
      </w:r>
      <w:r w:rsidR="00F05F2C">
        <w:rPr>
          <w:rFonts w:eastAsia="Calibri"/>
          <w:noProof w:val="0"/>
          <w:sz w:val="24"/>
          <w:szCs w:val="24"/>
          <w:lang w:val="sr-Cyrl-RS"/>
        </w:rPr>
        <w:t>о</w:t>
      </w:r>
      <w:r w:rsidR="00B93FF1">
        <w:rPr>
          <w:rFonts w:eastAsia="Calibri"/>
          <w:noProof w:val="0"/>
          <w:sz w:val="24"/>
          <w:szCs w:val="24"/>
          <w:lang w:val="sr-Cyrl-RS"/>
        </w:rPr>
        <w:t>в</w:t>
      </w:r>
      <w:r w:rsidR="00F05F2C">
        <w:rPr>
          <w:rFonts w:eastAsia="Calibri"/>
          <w:noProof w:val="0"/>
          <w:sz w:val="24"/>
          <w:szCs w:val="24"/>
          <w:lang w:val="sr-Cyrl-RS"/>
        </w:rPr>
        <w:t>ине у Републ</w:t>
      </w:r>
      <w:r w:rsidR="00CD1734">
        <w:rPr>
          <w:rFonts w:eastAsia="Calibri"/>
          <w:noProof w:val="0"/>
          <w:sz w:val="24"/>
          <w:szCs w:val="24"/>
          <w:lang w:val="sr-Cyrl-RS"/>
        </w:rPr>
        <w:t>и</w:t>
      </w:r>
      <w:r w:rsidR="00F05F2C">
        <w:rPr>
          <w:rFonts w:eastAsia="Calibri"/>
          <w:noProof w:val="0"/>
          <w:sz w:val="24"/>
          <w:szCs w:val="24"/>
          <w:lang w:val="sr-Cyrl-RS"/>
        </w:rPr>
        <w:t>ци Србији кроз</w:t>
      </w:r>
      <w:r w:rsidRPr="00D11910">
        <w:rPr>
          <w:rFonts w:eastAsia="Calibri"/>
          <w:noProof w:val="0"/>
          <w:sz w:val="24"/>
          <w:szCs w:val="24"/>
          <w:lang w:val="sr-Cyrl-RS"/>
        </w:rPr>
        <w:t xml:space="preserve"> заједнички међусекторски рад на подизању свести </w:t>
      </w:r>
      <w:r w:rsidR="00F05F2C">
        <w:rPr>
          <w:rFonts w:eastAsia="Calibri"/>
          <w:noProof w:val="0"/>
          <w:sz w:val="24"/>
          <w:szCs w:val="24"/>
          <w:lang w:val="sr-Cyrl-RS"/>
        </w:rPr>
        <w:t>јавности о пре</w:t>
      </w:r>
      <w:r w:rsidR="0066699A">
        <w:rPr>
          <w:rFonts w:eastAsia="Calibri"/>
          <w:noProof w:val="0"/>
          <w:sz w:val="24"/>
          <w:szCs w:val="24"/>
          <w:lang w:val="sr-Cyrl-RS"/>
        </w:rPr>
        <w:t>д</w:t>
      </w:r>
      <w:r w:rsidR="00F05F2C">
        <w:rPr>
          <w:rFonts w:eastAsia="Calibri"/>
          <w:noProof w:val="0"/>
          <w:sz w:val="24"/>
          <w:szCs w:val="24"/>
          <w:lang w:val="sr-Cyrl-RS"/>
        </w:rPr>
        <w:t xml:space="preserve">ностима електронске трговине у савременом дигиталном добу и јачању позиције и знања електронских трговаца, пре свега кроз едукативне програме и менторску и финансијску подршку. Како је неповерење у интернет куповину главна баријера на страни тражње, жељена промена огледа се првенствено у подизању поверења потрошача у </w:t>
      </w:r>
      <w:r w:rsidR="0066699A">
        <w:rPr>
          <w:rFonts w:eastAsia="Calibri"/>
          <w:noProof w:val="0"/>
          <w:sz w:val="24"/>
          <w:szCs w:val="24"/>
          <w:lang w:val="sr-Cyrl-RS"/>
        </w:rPr>
        <w:t>овај облик трговине, који постаје доминантан</w:t>
      </w:r>
      <w:r w:rsidR="00354093">
        <w:rPr>
          <w:rFonts w:eastAsia="Calibri"/>
          <w:noProof w:val="0"/>
          <w:sz w:val="24"/>
          <w:szCs w:val="24"/>
          <w:lang w:val="sr-Cyrl-RS"/>
        </w:rPr>
        <w:t xml:space="preserve"> како на развијеним светским тржиштима (попут кинеског, америчког итд) тако и на домаћем тржишту</w:t>
      </w:r>
      <w:r w:rsidR="00F05F2C">
        <w:rPr>
          <w:rFonts w:eastAsia="Calibri"/>
          <w:noProof w:val="0"/>
          <w:sz w:val="24"/>
          <w:szCs w:val="24"/>
          <w:lang w:val="sr-Cyrl-RS"/>
        </w:rPr>
        <w:t xml:space="preserve">.  </w:t>
      </w:r>
      <w:r w:rsidR="0066699A" w:rsidRPr="004F44C8">
        <w:rPr>
          <w:rFonts w:eastAsia="Calibri"/>
          <w:noProof w:val="0"/>
          <w:sz w:val="24"/>
          <w:szCs w:val="24"/>
          <w:lang w:val="sr-Cyrl-RS"/>
        </w:rPr>
        <w:t>Такође, жељене промене укључују и смањење</w:t>
      </w:r>
      <w:r w:rsidR="00534C8E" w:rsidRPr="004F44C8">
        <w:rPr>
          <w:rFonts w:eastAsia="Calibri"/>
          <w:noProof w:val="0"/>
          <w:sz w:val="24"/>
          <w:szCs w:val="24"/>
          <w:lang w:val="sr-Cyrl-RS"/>
        </w:rPr>
        <w:t xml:space="preserve"> обима (онлајн) сиве економије применом мера и активности које омогућавају олакшан прелазак из сиве зоне у легалне токове</w:t>
      </w:r>
      <w:r w:rsidR="00B0015C" w:rsidRPr="004F44C8">
        <w:rPr>
          <w:rFonts w:eastAsia="Calibri"/>
          <w:noProof w:val="0"/>
          <w:sz w:val="24"/>
          <w:szCs w:val="24"/>
          <w:lang w:val="sr-Cyrl-RS"/>
        </w:rPr>
        <w:t>, као и унапређење знања електронских трговаца у циљу бољег позиционирања на тржишту и достизања конкурентне предности.</w:t>
      </w:r>
      <w:r w:rsidRPr="00D11910">
        <w:rPr>
          <w:rFonts w:eastAsia="Calibri"/>
          <w:noProof w:val="0"/>
          <w:sz w:val="24"/>
          <w:szCs w:val="24"/>
          <w:lang w:val="sr-Cyrl-RS"/>
        </w:rPr>
        <w:t xml:space="preserve"> </w:t>
      </w:r>
    </w:p>
    <w:p w14:paraId="1B1F60C6" w14:textId="1820673C" w:rsidR="00D11910" w:rsidRPr="004678B0" w:rsidRDefault="00354093" w:rsidP="007E1B3A">
      <w:pPr>
        <w:spacing w:line="259" w:lineRule="auto"/>
        <w:ind w:firstLine="720"/>
        <w:jc w:val="both"/>
        <w:rPr>
          <w:rFonts w:eastAsia="Calibri"/>
          <w:noProof w:val="0"/>
          <w:sz w:val="24"/>
          <w:szCs w:val="24"/>
          <w:lang w:val="sr-Cyrl-RS"/>
        </w:rPr>
      </w:pPr>
      <w:r w:rsidRPr="004678B0">
        <w:rPr>
          <w:rFonts w:eastAsia="Calibri"/>
          <w:noProof w:val="0"/>
          <w:sz w:val="24"/>
          <w:szCs w:val="24"/>
          <w:lang w:val="sr-Cyrl-RS"/>
        </w:rPr>
        <w:t>Визија је усмерена и на дужи период од периода спровођења Програма</w:t>
      </w:r>
      <w:r w:rsidR="00777D83" w:rsidRPr="004678B0">
        <w:rPr>
          <w:rFonts w:eastAsia="Calibri"/>
          <w:noProof w:val="0"/>
          <w:sz w:val="24"/>
          <w:szCs w:val="24"/>
          <w:lang w:val="sr-Cyrl-RS"/>
        </w:rPr>
        <w:t>,</w:t>
      </w:r>
      <w:r w:rsidRPr="004678B0">
        <w:rPr>
          <w:rFonts w:eastAsia="Calibri"/>
          <w:noProof w:val="0"/>
          <w:sz w:val="24"/>
          <w:szCs w:val="24"/>
          <w:lang w:val="sr-Cyrl-RS"/>
        </w:rPr>
        <w:t xml:space="preserve"> јер се на тај начин остварују неопходни услови за континуиран развој електронске трговине, која незаустављиво расте и развија се у складу са </w:t>
      </w:r>
      <w:r w:rsidR="004905AA" w:rsidRPr="004678B0">
        <w:rPr>
          <w:rFonts w:eastAsia="Calibri"/>
          <w:noProof w:val="0"/>
          <w:sz w:val="24"/>
          <w:szCs w:val="24"/>
          <w:lang w:val="sr-Cyrl-RS"/>
        </w:rPr>
        <w:t xml:space="preserve">константним </w:t>
      </w:r>
      <w:r w:rsidRPr="004678B0">
        <w:rPr>
          <w:rFonts w:eastAsia="Calibri"/>
          <w:noProof w:val="0"/>
          <w:sz w:val="24"/>
          <w:szCs w:val="24"/>
          <w:lang w:val="sr-Cyrl-RS"/>
        </w:rPr>
        <w:t>развојем савремених информационо комуникационих технологија.</w:t>
      </w:r>
      <w:r w:rsidR="00736591">
        <w:rPr>
          <w:rFonts w:eastAsia="Calibri"/>
          <w:noProof w:val="0"/>
          <w:sz w:val="24"/>
          <w:szCs w:val="24"/>
          <w:lang w:val="sr-Cyrl-RS"/>
        </w:rPr>
        <w:t xml:space="preserve"> У прилог овоме говори и чињеница да се </w:t>
      </w:r>
      <w:r w:rsidR="00736591" w:rsidRPr="00736591">
        <w:t xml:space="preserve"> </w:t>
      </w:r>
      <w:r w:rsidR="00736591">
        <w:rPr>
          <w:lang w:val="sr-Cyrl-RS"/>
        </w:rPr>
        <w:t>и</w:t>
      </w:r>
      <w:r w:rsidR="00736591" w:rsidRPr="00736591">
        <w:rPr>
          <w:rFonts w:eastAsia="Calibri"/>
          <w:noProof w:val="0"/>
          <w:sz w:val="24"/>
          <w:szCs w:val="24"/>
          <w:lang w:val="sr-Cyrl-RS"/>
        </w:rPr>
        <w:t>нфраструктур</w:t>
      </w:r>
      <w:r w:rsidR="00736591">
        <w:rPr>
          <w:rFonts w:eastAsia="Calibri"/>
          <w:noProof w:val="0"/>
          <w:sz w:val="24"/>
          <w:szCs w:val="24"/>
          <w:lang w:val="sr-Cyrl-RS"/>
        </w:rPr>
        <w:t>а неопходна</w:t>
      </w:r>
      <w:r w:rsidR="00736591" w:rsidRPr="00736591">
        <w:rPr>
          <w:rFonts w:eastAsia="Calibri"/>
          <w:noProof w:val="0"/>
          <w:sz w:val="24"/>
          <w:szCs w:val="24"/>
          <w:lang w:val="sr-Cyrl-RS"/>
        </w:rPr>
        <w:t xml:space="preserve"> </w:t>
      </w:r>
      <w:r w:rsidR="00736591">
        <w:rPr>
          <w:rFonts w:eastAsia="Calibri"/>
          <w:noProof w:val="0"/>
          <w:sz w:val="24"/>
          <w:szCs w:val="24"/>
          <w:lang w:val="sr-Cyrl-RS"/>
        </w:rPr>
        <w:t>за развој електронске трговине</w:t>
      </w:r>
      <w:r w:rsidR="00A97C35" w:rsidRPr="00A97C35">
        <w:rPr>
          <w:rFonts w:eastAsia="Calibri"/>
          <w:noProof w:val="0"/>
          <w:sz w:val="24"/>
          <w:szCs w:val="24"/>
          <w:lang w:val="sr-Cyrl-RS"/>
        </w:rPr>
        <w:t xml:space="preserve"> </w:t>
      </w:r>
      <w:r w:rsidR="00A97C35" w:rsidRPr="00736591">
        <w:rPr>
          <w:rFonts w:eastAsia="Calibri"/>
          <w:noProof w:val="0"/>
          <w:sz w:val="24"/>
          <w:szCs w:val="24"/>
          <w:lang w:val="sr-Cyrl-RS"/>
        </w:rPr>
        <w:t>брзо развија у светским оквирима</w:t>
      </w:r>
      <w:r w:rsidR="00A97C35">
        <w:rPr>
          <w:rFonts w:eastAsia="Calibri"/>
          <w:noProof w:val="0"/>
          <w:sz w:val="24"/>
          <w:szCs w:val="24"/>
          <w:lang w:val="sr-Cyrl-RS"/>
        </w:rPr>
        <w:t xml:space="preserve">, али се </w:t>
      </w:r>
      <w:r w:rsidR="00524EFA">
        <w:rPr>
          <w:rFonts w:eastAsia="Calibri"/>
          <w:noProof w:val="0"/>
          <w:sz w:val="24"/>
          <w:szCs w:val="24"/>
          <w:lang w:val="sr-Cyrl-RS"/>
        </w:rPr>
        <w:t xml:space="preserve">истовремено </w:t>
      </w:r>
      <w:r w:rsidR="00A97C35">
        <w:rPr>
          <w:rFonts w:eastAsia="Calibri"/>
          <w:noProof w:val="0"/>
          <w:sz w:val="24"/>
          <w:szCs w:val="24"/>
          <w:lang w:val="sr-Cyrl-RS"/>
        </w:rPr>
        <w:t xml:space="preserve">развијају и </w:t>
      </w:r>
      <w:r w:rsidR="00736591" w:rsidRPr="00736591">
        <w:rPr>
          <w:rFonts w:eastAsia="Calibri"/>
          <w:noProof w:val="0"/>
          <w:sz w:val="24"/>
          <w:szCs w:val="24"/>
          <w:lang w:val="sr-Cyrl-RS"/>
        </w:rPr>
        <w:t xml:space="preserve">технолошки,  правни  и  финансијски аспект </w:t>
      </w:r>
      <w:r w:rsidR="00736591">
        <w:rPr>
          <w:rFonts w:eastAsia="Calibri"/>
          <w:noProof w:val="0"/>
          <w:sz w:val="24"/>
          <w:szCs w:val="24"/>
          <w:lang w:val="sr-Cyrl-RS"/>
        </w:rPr>
        <w:t xml:space="preserve"> </w:t>
      </w:r>
      <w:r w:rsidR="00A97C35">
        <w:rPr>
          <w:rFonts w:eastAsia="Calibri"/>
          <w:noProof w:val="0"/>
          <w:sz w:val="24"/>
          <w:szCs w:val="24"/>
          <w:lang w:val="sr-Cyrl-RS"/>
        </w:rPr>
        <w:t xml:space="preserve">електронског пословања, </w:t>
      </w:r>
      <w:r w:rsidR="00736591">
        <w:rPr>
          <w:rFonts w:eastAsia="Calibri"/>
          <w:noProof w:val="0"/>
          <w:sz w:val="24"/>
          <w:szCs w:val="24"/>
          <w:lang w:val="sr-Cyrl-RS"/>
        </w:rPr>
        <w:t xml:space="preserve"> те је</w:t>
      </w:r>
      <w:r w:rsidR="00736591" w:rsidRPr="00736591">
        <w:rPr>
          <w:rFonts w:eastAsia="Calibri"/>
          <w:noProof w:val="0"/>
          <w:sz w:val="24"/>
          <w:szCs w:val="24"/>
          <w:lang w:val="sr-Cyrl-RS"/>
        </w:rPr>
        <w:t xml:space="preserve"> неопходно </w:t>
      </w:r>
      <w:r w:rsidR="00FF52AD">
        <w:rPr>
          <w:rFonts w:eastAsia="Calibri"/>
          <w:noProof w:val="0"/>
          <w:sz w:val="24"/>
          <w:szCs w:val="24"/>
          <w:lang w:val="sr-Cyrl-RS"/>
        </w:rPr>
        <w:t xml:space="preserve">пратити тај темпо </w:t>
      </w:r>
      <w:r w:rsidR="00736591">
        <w:rPr>
          <w:rFonts w:eastAsia="Calibri"/>
          <w:noProof w:val="0"/>
          <w:sz w:val="24"/>
          <w:szCs w:val="24"/>
          <w:lang w:val="sr-Cyrl-RS"/>
        </w:rPr>
        <w:t xml:space="preserve">развоја. </w:t>
      </w:r>
    </w:p>
    <w:p w14:paraId="431AD7CB" w14:textId="77777777" w:rsidR="00D11910" w:rsidRPr="00D11910" w:rsidRDefault="00D11910" w:rsidP="00D11910">
      <w:pPr>
        <w:spacing w:line="259" w:lineRule="auto"/>
        <w:jc w:val="center"/>
        <w:rPr>
          <w:rFonts w:eastAsia="Calibri"/>
          <w:noProof w:val="0"/>
          <w:sz w:val="24"/>
          <w:szCs w:val="24"/>
          <w:lang w:val="sr-Cyrl-RS"/>
        </w:rPr>
      </w:pPr>
    </w:p>
    <w:p w14:paraId="2DE9A93B" w14:textId="3CAC1A36" w:rsidR="00BA3CD6" w:rsidRPr="00131652" w:rsidRDefault="00774BB8" w:rsidP="000E4C10">
      <w:pPr>
        <w:spacing w:line="259" w:lineRule="auto"/>
        <w:jc w:val="center"/>
        <w:rPr>
          <w:rFonts w:eastAsia="Calibri"/>
          <w:noProof w:val="0"/>
          <w:sz w:val="24"/>
          <w:szCs w:val="24"/>
          <w:lang w:val="sr-Cyrl-RS"/>
        </w:rPr>
      </w:pPr>
      <w:r>
        <w:rPr>
          <w:rFonts w:eastAsia="Calibri"/>
          <w:noProof w:val="0"/>
          <w:sz w:val="24"/>
          <w:szCs w:val="24"/>
          <w:lang w:val="sr-Cyrl-RS"/>
        </w:rPr>
        <w:t>6.</w:t>
      </w:r>
      <w:r w:rsidR="00043B18">
        <w:rPr>
          <w:rFonts w:eastAsia="Calibri"/>
          <w:noProof w:val="0"/>
          <w:sz w:val="24"/>
          <w:szCs w:val="24"/>
          <w:lang w:val="sr-Cyrl-RS"/>
        </w:rPr>
        <w:t xml:space="preserve"> </w:t>
      </w:r>
      <w:r w:rsidR="00BA3CD6" w:rsidRPr="00131652">
        <w:rPr>
          <w:rFonts w:eastAsia="Calibri"/>
          <w:noProof w:val="0"/>
          <w:sz w:val="24"/>
          <w:szCs w:val="24"/>
          <w:lang w:val="sr-Cyrl-RS"/>
        </w:rPr>
        <w:t>Општи циљ</w:t>
      </w:r>
      <w:r w:rsidR="00132196" w:rsidRPr="00131652">
        <w:rPr>
          <w:rFonts w:eastAsia="Calibri"/>
          <w:noProof w:val="0"/>
          <w:sz w:val="24"/>
          <w:szCs w:val="24"/>
          <w:lang w:val="sr-Cyrl-RS"/>
        </w:rPr>
        <w:t xml:space="preserve"> и посебни циљеви</w:t>
      </w:r>
    </w:p>
    <w:p w14:paraId="780DFA79" w14:textId="77777777" w:rsidR="00BA3CD6" w:rsidRPr="007242F7" w:rsidRDefault="00BA3CD6" w:rsidP="00247858">
      <w:pPr>
        <w:spacing w:line="259" w:lineRule="auto"/>
        <w:ind w:firstLine="720"/>
        <w:jc w:val="both"/>
        <w:rPr>
          <w:rFonts w:eastAsia="Calibri"/>
          <w:noProof w:val="0"/>
          <w:sz w:val="24"/>
          <w:szCs w:val="24"/>
          <w:lang w:val="sr-Cyrl-RS"/>
        </w:rPr>
      </w:pPr>
    </w:p>
    <w:p w14:paraId="4B4EDD15" w14:textId="4DF3D67A" w:rsidR="00F81DF9" w:rsidRPr="007242F7" w:rsidRDefault="00543AB1" w:rsidP="00F1755B">
      <w:pPr>
        <w:spacing w:line="259" w:lineRule="auto"/>
        <w:ind w:firstLine="720"/>
        <w:jc w:val="both"/>
        <w:rPr>
          <w:rFonts w:eastAsia="Calibri"/>
          <w:noProof w:val="0"/>
          <w:sz w:val="24"/>
          <w:szCs w:val="24"/>
          <w:lang w:val="sr-Cyrl-RS"/>
        </w:rPr>
      </w:pPr>
      <w:r>
        <w:rPr>
          <w:rFonts w:eastAsia="Calibri"/>
          <w:noProof w:val="0"/>
          <w:sz w:val="24"/>
          <w:szCs w:val="24"/>
          <w:lang w:val="sr-Cyrl-RS"/>
        </w:rPr>
        <w:t>О</w:t>
      </w:r>
      <w:r w:rsidR="00D3645D">
        <w:rPr>
          <w:rFonts w:eastAsia="Calibri"/>
          <w:noProof w:val="0"/>
          <w:sz w:val="24"/>
          <w:szCs w:val="24"/>
          <w:lang w:val="sr-Cyrl-RS"/>
        </w:rPr>
        <w:t xml:space="preserve">пшти циљ </w:t>
      </w:r>
      <w:r w:rsidR="00F1755B" w:rsidRPr="007242F7">
        <w:rPr>
          <w:rFonts w:eastAsia="Calibri"/>
          <w:noProof w:val="0"/>
          <w:sz w:val="24"/>
          <w:szCs w:val="24"/>
          <w:lang w:val="sr-Cyrl-RS"/>
        </w:rPr>
        <w:t xml:space="preserve">Програма за </w:t>
      </w:r>
      <w:r w:rsidR="00C26153">
        <w:rPr>
          <w:rFonts w:eastAsia="Calibri"/>
          <w:noProof w:val="0"/>
          <w:sz w:val="24"/>
          <w:szCs w:val="24"/>
          <w:lang w:val="sr-Cyrl-RS"/>
        </w:rPr>
        <w:t xml:space="preserve">развој електронске трговине у Републици Србији </w:t>
      </w:r>
      <w:r w:rsidR="00E62DC6">
        <w:rPr>
          <w:rFonts w:eastAsia="Calibri"/>
          <w:noProof w:val="0"/>
          <w:sz w:val="24"/>
          <w:szCs w:val="24"/>
          <w:lang w:val="sr-Cyrl-RS"/>
        </w:rPr>
        <w:t>за период 2019-</w:t>
      </w:r>
      <w:r w:rsidR="00D93FD8" w:rsidRPr="007242F7">
        <w:rPr>
          <w:rFonts w:eastAsia="Calibri"/>
          <w:noProof w:val="0"/>
          <w:sz w:val="24"/>
          <w:szCs w:val="24"/>
          <w:lang w:val="sr-Cyrl-RS"/>
        </w:rPr>
        <w:t xml:space="preserve">2020. године (у даљем тексту: Програм) </w:t>
      </w:r>
      <w:r w:rsidR="00F1755B" w:rsidRPr="007242F7">
        <w:rPr>
          <w:rFonts w:eastAsia="Calibri"/>
          <w:noProof w:val="0"/>
          <w:sz w:val="24"/>
          <w:szCs w:val="24"/>
          <w:lang w:val="sr-Cyrl-RS"/>
        </w:rPr>
        <w:t xml:space="preserve">је </w:t>
      </w:r>
      <w:r w:rsidR="00C26153">
        <w:rPr>
          <w:rFonts w:eastAsia="Calibri"/>
          <w:noProof w:val="0"/>
          <w:sz w:val="24"/>
          <w:szCs w:val="24"/>
          <w:lang w:val="sr-Cyrl-RS"/>
        </w:rPr>
        <w:t xml:space="preserve">унапређење </w:t>
      </w:r>
      <w:r w:rsidR="007B38B9">
        <w:rPr>
          <w:rFonts w:eastAsia="Calibri"/>
          <w:noProof w:val="0"/>
          <w:sz w:val="24"/>
          <w:szCs w:val="24"/>
          <w:lang w:val="sr-Cyrl-RS"/>
        </w:rPr>
        <w:t>и даљи развој</w:t>
      </w:r>
      <w:r w:rsidR="005C18A7">
        <w:rPr>
          <w:rFonts w:eastAsia="Calibri"/>
          <w:noProof w:val="0"/>
          <w:sz w:val="24"/>
          <w:szCs w:val="24"/>
          <w:lang w:val="sr-Cyrl-RS"/>
        </w:rPr>
        <w:t xml:space="preserve"> електронске трговине  у Републици Србији.</w:t>
      </w:r>
      <w:r w:rsidR="00AE273E" w:rsidRPr="007242F7">
        <w:rPr>
          <w:rFonts w:eastAsia="Calibri"/>
          <w:noProof w:val="0"/>
          <w:sz w:val="24"/>
          <w:szCs w:val="24"/>
          <w:lang w:val="sr-Cyrl-RS"/>
        </w:rPr>
        <w:t xml:space="preserve"> </w:t>
      </w:r>
    </w:p>
    <w:p w14:paraId="07B41620" w14:textId="63341AFD" w:rsidR="001455D3" w:rsidRDefault="00AE273E" w:rsidP="00825B89">
      <w:pPr>
        <w:ind w:firstLine="720"/>
        <w:jc w:val="both"/>
        <w:rPr>
          <w:rFonts w:eastAsia="Calibri"/>
          <w:noProof w:val="0"/>
          <w:sz w:val="24"/>
          <w:szCs w:val="24"/>
          <w:lang w:val="sr-Cyrl-RS"/>
        </w:rPr>
      </w:pPr>
      <w:r w:rsidRPr="007242F7">
        <w:rPr>
          <w:rFonts w:eastAsia="Calibri"/>
          <w:noProof w:val="0"/>
          <w:sz w:val="24"/>
          <w:szCs w:val="24"/>
          <w:lang w:val="sr-Cyrl-RS"/>
        </w:rPr>
        <w:t xml:space="preserve">Програм </w:t>
      </w:r>
      <w:r w:rsidR="007E3FBD" w:rsidRPr="007242F7">
        <w:rPr>
          <w:rFonts w:eastAsia="Calibri"/>
          <w:noProof w:val="0"/>
          <w:sz w:val="24"/>
          <w:szCs w:val="24"/>
          <w:lang w:val="sr-Cyrl-RS"/>
        </w:rPr>
        <w:t>је</w:t>
      </w:r>
      <w:r w:rsidRPr="007242F7">
        <w:rPr>
          <w:rFonts w:eastAsia="Calibri"/>
          <w:noProof w:val="0"/>
          <w:sz w:val="24"/>
          <w:szCs w:val="24"/>
          <w:lang w:val="sr-Cyrl-RS"/>
        </w:rPr>
        <w:t xml:space="preserve"> намењен </w:t>
      </w:r>
      <w:r w:rsidR="005C18A7">
        <w:rPr>
          <w:rFonts w:eastAsia="Calibri"/>
          <w:noProof w:val="0"/>
          <w:sz w:val="24"/>
          <w:szCs w:val="24"/>
          <w:lang w:val="sr-Cyrl-RS"/>
        </w:rPr>
        <w:t>трговцима који обављају електронску трго</w:t>
      </w:r>
      <w:r w:rsidR="00030C41">
        <w:rPr>
          <w:rFonts w:eastAsia="Calibri"/>
          <w:noProof w:val="0"/>
          <w:sz w:val="24"/>
          <w:szCs w:val="24"/>
          <w:lang w:val="sr-Cyrl-RS"/>
        </w:rPr>
        <w:t>вину</w:t>
      </w:r>
      <w:r w:rsidR="00CE5958">
        <w:rPr>
          <w:rFonts w:eastAsia="Calibri"/>
          <w:noProof w:val="0"/>
          <w:sz w:val="24"/>
          <w:szCs w:val="24"/>
          <w:lang w:val="sr-Cyrl-RS"/>
        </w:rPr>
        <w:t>, предузећима која пружају поштанске/курирске услуге</w:t>
      </w:r>
      <w:r w:rsidR="00D42B26">
        <w:rPr>
          <w:rFonts w:eastAsia="Calibri"/>
          <w:noProof w:val="0"/>
          <w:sz w:val="24"/>
          <w:szCs w:val="24"/>
          <w:lang w:val="sr-Cyrl-RS"/>
        </w:rPr>
        <w:t xml:space="preserve"> </w:t>
      </w:r>
      <w:r w:rsidR="005C18A7">
        <w:rPr>
          <w:rFonts w:eastAsia="Calibri"/>
          <w:noProof w:val="0"/>
          <w:sz w:val="24"/>
          <w:szCs w:val="24"/>
          <w:lang w:val="sr-Cyrl-RS"/>
        </w:rPr>
        <w:t>и потрошачима Републике Србије</w:t>
      </w:r>
      <w:r w:rsidR="00D42B26">
        <w:rPr>
          <w:rFonts w:eastAsia="Calibri"/>
          <w:noProof w:val="0"/>
          <w:sz w:val="24"/>
          <w:szCs w:val="24"/>
          <w:lang w:val="sr-Cyrl-RS"/>
        </w:rPr>
        <w:t xml:space="preserve">, као и инспекцијским органима који спроводе </w:t>
      </w:r>
      <w:r w:rsidR="00CE5958">
        <w:rPr>
          <w:rFonts w:eastAsia="Calibri"/>
          <w:noProof w:val="0"/>
          <w:sz w:val="24"/>
          <w:szCs w:val="24"/>
          <w:lang w:val="sr-Cyrl-RS"/>
        </w:rPr>
        <w:t xml:space="preserve">инспекцијски </w:t>
      </w:r>
      <w:r w:rsidR="00D42B26">
        <w:rPr>
          <w:rFonts w:eastAsia="Calibri"/>
          <w:noProof w:val="0"/>
          <w:sz w:val="24"/>
          <w:szCs w:val="24"/>
          <w:lang w:val="sr-Cyrl-RS"/>
        </w:rPr>
        <w:t xml:space="preserve">надзор на тржишту електронске трговине. Овај програм </w:t>
      </w:r>
      <w:r w:rsidR="00295684" w:rsidRPr="007242F7">
        <w:rPr>
          <w:rFonts w:eastAsia="Calibri"/>
          <w:noProof w:val="0"/>
          <w:sz w:val="24"/>
          <w:szCs w:val="24"/>
          <w:lang w:val="sr-Cyrl-RS"/>
        </w:rPr>
        <w:t>предвиђа реализацију мера</w:t>
      </w:r>
      <w:r w:rsidR="005C18A7">
        <w:rPr>
          <w:rFonts w:eastAsia="Calibri"/>
          <w:noProof w:val="0"/>
          <w:sz w:val="24"/>
          <w:szCs w:val="24"/>
          <w:lang w:val="sr-Cyrl-RS"/>
        </w:rPr>
        <w:t xml:space="preserve"> и активности</w:t>
      </w:r>
      <w:r w:rsidR="00295684" w:rsidRPr="007242F7">
        <w:rPr>
          <w:rFonts w:eastAsia="Calibri"/>
          <w:noProof w:val="0"/>
          <w:sz w:val="24"/>
          <w:szCs w:val="24"/>
          <w:lang w:val="sr-Cyrl-RS"/>
        </w:rPr>
        <w:t xml:space="preserve"> којима се остварују </w:t>
      </w:r>
      <w:r w:rsidR="001455D3">
        <w:rPr>
          <w:rFonts w:eastAsia="Calibri"/>
          <w:noProof w:val="0"/>
          <w:sz w:val="24"/>
          <w:szCs w:val="24"/>
          <w:lang w:val="sr-Cyrl-RS"/>
        </w:rPr>
        <w:t xml:space="preserve">следећи </w:t>
      </w:r>
      <w:r w:rsidR="00295684" w:rsidRPr="007242F7">
        <w:rPr>
          <w:rFonts w:eastAsia="Calibri"/>
          <w:noProof w:val="0"/>
          <w:sz w:val="24"/>
          <w:szCs w:val="24"/>
          <w:lang w:val="sr-Cyrl-RS"/>
        </w:rPr>
        <w:t>посебни циљеви</w:t>
      </w:r>
      <w:r w:rsidR="001455D3">
        <w:rPr>
          <w:rFonts w:eastAsia="Calibri"/>
          <w:noProof w:val="0"/>
          <w:sz w:val="24"/>
          <w:szCs w:val="24"/>
          <w:lang w:val="sr-Cyrl-RS"/>
        </w:rPr>
        <w:t>:</w:t>
      </w:r>
    </w:p>
    <w:p w14:paraId="7CCB3E98" w14:textId="5270A49A" w:rsidR="001455D3" w:rsidRPr="00825B89" w:rsidRDefault="00AF01FE" w:rsidP="00825B89">
      <w:pPr>
        <w:pStyle w:val="ListParagraph"/>
        <w:numPr>
          <w:ilvl w:val="0"/>
          <w:numId w:val="27"/>
        </w:numPr>
        <w:jc w:val="both"/>
        <w:rPr>
          <w:rFonts w:eastAsia="Calibri"/>
          <w:sz w:val="24"/>
          <w:szCs w:val="24"/>
          <w:lang w:val="sr-Cyrl-RS"/>
        </w:rPr>
      </w:pPr>
      <w:r>
        <w:rPr>
          <w:rFonts w:eastAsia="Calibri"/>
          <w:noProof w:val="0"/>
          <w:sz w:val="24"/>
          <w:szCs w:val="24"/>
          <w:lang w:val="sr-Cyrl-RS"/>
        </w:rPr>
        <w:t xml:space="preserve">отклањање </w:t>
      </w:r>
      <w:r w:rsidR="00A4603A">
        <w:rPr>
          <w:rFonts w:eastAsia="Calibri"/>
          <w:noProof w:val="0"/>
          <w:sz w:val="24"/>
          <w:szCs w:val="24"/>
          <w:lang w:val="sr-Cyrl-RS"/>
        </w:rPr>
        <w:t>баријера на страни понуде и на страни тражње</w:t>
      </w:r>
      <w:r w:rsidR="00A4603A">
        <w:rPr>
          <w:rFonts w:eastAsia="Calibri"/>
          <w:sz w:val="24"/>
          <w:szCs w:val="24"/>
          <w:lang w:val="sr-Cyrl-RS"/>
        </w:rPr>
        <w:t xml:space="preserve"> на тржишту електронске трговине;</w:t>
      </w:r>
      <w:r w:rsidR="00AE273E" w:rsidRPr="00825B89">
        <w:rPr>
          <w:rFonts w:eastAsia="Calibri"/>
          <w:sz w:val="24"/>
          <w:szCs w:val="24"/>
          <w:lang w:val="sr-Cyrl-RS"/>
        </w:rPr>
        <w:t xml:space="preserve"> </w:t>
      </w:r>
    </w:p>
    <w:p w14:paraId="0779A5DF" w14:textId="565ACC5E" w:rsidR="001455D3" w:rsidRPr="00825B89" w:rsidRDefault="00AF01FE" w:rsidP="00825B89">
      <w:pPr>
        <w:pStyle w:val="ListParagraph"/>
        <w:numPr>
          <w:ilvl w:val="0"/>
          <w:numId w:val="27"/>
        </w:numPr>
        <w:jc w:val="both"/>
        <w:rPr>
          <w:rFonts w:eastAsia="Calibri"/>
          <w:sz w:val="24"/>
          <w:szCs w:val="24"/>
          <w:lang w:val="sr-Cyrl-RS"/>
        </w:rPr>
      </w:pPr>
      <w:r>
        <w:rPr>
          <w:rFonts w:eastAsia="Calibri"/>
          <w:noProof w:val="0"/>
          <w:sz w:val="24"/>
          <w:szCs w:val="24"/>
          <w:lang w:val="sr-Cyrl-RS"/>
        </w:rPr>
        <w:t xml:space="preserve">јачање </w:t>
      </w:r>
      <w:r w:rsidR="00A4603A">
        <w:rPr>
          <w:rFonts w:eastAsia="Calibri"/>
          <w:noProof w:val="0"/>
          <w:sz w:val="24"/>
          <w:szCs w:val="24"/>
          <w:lang w:val="sr-Cyrl-RS"/>
        </w:rPr>
        <w:t xml:space="preserve">инфраструктуре </w:t>
      </w:r>
      <w:r w:rsidR="00030C41">
        <w:rPr>
          <w:rFonts w:eastAsia="Calibri"/>
          <w:noProof w:val="0"/>
          <w:sz w:val="24"/>
          <w:szCs w:val="24"/>
          <w:lang w:val="sr-Cyrl-RS"/>
        </w:rPr>
        <w:t>у електронској трговини</w:t>
      </w:r>
      <w:r w:rsidR="001455D3" w:rsidRPr="00825B89">
        <w:rPr>
          <w:rFonts w:eastAsia="Calibri"/>
          <w:noProof w:val="0"/>
          <w:sz w:val="24"/>
          <w:szCs w:val="24"/>
          <w:lang w:val="sr-Cyrl-RS"/>
        </w:rPr>
        <w:t>;</w:t>
      </w:r>
    </w:p>
    <w:p w14:paraId="429701F0" w14:textId="0CDC7A1F" w:rsidR="000806F2" w:rsidRPr="00825B89" w:rsidRDefault="00AF01FE" w:rsidP="00825B89">
      <w:pPr>
        <w:pStyle w:val="ListParagraph"/>
        <w:numPr>
          <w:ilvl w:val="0"/>
          <w:numId w:val="27"/>
        </w:numPr>
        <w:jc w:val="both"/>
        <w:rPr>
          <w:rFonts w:eastAsia="Calibri"/>
          <w:noProof w:val="0"/>
          <w:sz w:val="24"/>
          <w:szCs w:val="24"/>
          <w:lang w:val="sr-Cyrl-RS"/>
        </w:rPr>
      </w:pPr>
      <w:r>
        <w:rPr>
          <w:rFonts w:eastAsia="Calibri"/>
          <w:noProof w:val="0"/>
          <w:sz w:val="24"/>
          <w:szCs w:val="24"/>
          <w:lang w:val="sr-Cyrl-RS"/>
        </w:rPr>
        <w:t xml:space="preserve">унапређење </w:t>
      </w:r>
      <w:r w:rsidR="00030C41" w:rsidRPr="00CE5958">
        <w:rPr>
          <w:rFonts w:eastAsia="Calibri"/>
          <w:noProof w:val="0"/>
          <w:sz w:val="24"/>
          <w:szCs w:val="24"/>
          <w:lang w:val="sr-Cyrl-RS"/>
        </w:rPr>
        <w:t xml:space="preserve">законодавног </w:t>
      </w:r>
      <w:r w:rsidR="00030C41" w:rsidRPr="00DF04E7">
        <w:rPr>
          <w:rFonts w:eastAsia="Calibri"/>
          <w:noProof w:val="0"/>
          <w:sz w:val="24"/>
          <w:szCs w:val="24"/>
          <w:lang w:val="sr-Cyrl-RS"/>
        </w:rPr>
        <w:t>и</w:t>
      </w:r>
      <w:r w:rsidR="00030C41">
        <w:rPr>
          <w:rFonts w:eastAsia="Calibri"/>
          <w:noProof w:val="0"/>
          <w:sz w:val="24"/>
          <w:szCs w:val="24"/>
          <w:lang w:val="sr-Cyrl-RS"/>
        </w:rPr>
        <w:t xml:space="preserve"> институционалног оквира у области електронске трговине</w:t>
      </w:r>
      <w:r w:rsidR="00DF04E7">
        <w:rPr>
          <w:rFonts w:eastAsia="Calibri"/>
          <w:noProof w:val="0"/>
          <w:sz w:val="24"/>
          <w:szCs w:val="24"/>
          <w:lang w:val="sr-Cyrl-RS"/>
        </w:rPr>
        <w:t>.</w:t>
      </w:r>
    </w:p>
    <w:p w14:paraId="59387325" w14:textId="77777777" w:rsidR="00132196" w:rsidRPr="000451C3" w:rsidRDefault="00AE273E" w:rsidP="00247858">
      <w:pPr>
        <w:spacing w:line="259" w:lineRule="auto"/>
        <w:ind w:firstLine="720"/>
        <w:jc w:val="both"/>
        <w:rPr>
          <w:rFonts w:eastAsia="Calibri"/>
          <w:noProof w:val="0"/>
          <w:sz w:val="24"/>
          <w:szCs w:val="24"/>
          <w:lang w:val="sr-Cyrl-RS"/>
        </w:rPr>
      </w:pPr>
      <w:r w:rsidRPr="000451C3">
        <w:rPr>
          <w:rFonts w:eastAsia="Calibri"/>
          <w:noProof w:val="0"/>
          <w:sz w:val="24"/>
          <w:szCs w:val="24"/>
          <w:lang w:val="sr-Cyrl-RS"/>
        </w:rPr>
        <w:t>Циљне групе</w:t>
      </w:r>
      <w:r w:rsidR="00132196" w:rsidRPr="000451C3">
        <w:rPr>
          <w:rFonts w:eastAsia="Calibri"/>
          <w:noProof w:val="0"/>
          <w:sz w:val="24"/>
          <w:szCs w:val="24"/>
          <w:lang w:val="sr-Cyrl-RS"/>
        </w:rPr>
        <w:t xml:space="preserve"> Програма су:</w:t>
      </w:r>
    </w:p>
    <w:p w14:paraId="65A64395" w14:textId="293AC063" w:rsidR="00132196" w:rsidRDefault="00030C41" w:rsidP="002F2B84">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трговци који обављају електронску трговину, пре свега мала и средња</w:t>
      </w:r>
      <w:r w:rsidR="00D42B26">
        <w:rPr>
          <w:rFonts w:eastAsia="Calibri"/>
          <w:noProof w:val="0"/>
          <w:sz w:val="24"/>
          <w:szCs w:val="24"/>
          <w:lang w:val="sr-Cyrl-RS"/>
        </w:rPr>
        <w:t xml:space="preserve"> предузећа;</w:t>
      </w:r>
    </w:p>
    <w:p w14:paraId="4DF34BC3" w14:textId="655F16AE" w:rsidR="00CE5958" w:rsidRPr="002F2B84" w:rsidRDefault="00CE5958" w:rsidP="002F2B84">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женској популацији у области електронске трговине;</w:t>
      </w:r>
    </w:p>
    <w:p w14:paraId="367B8F9C" w14:textId="18240205" w:rsidR="00132196" w:rsidRDefault="00030C41" w:rsidP="00132196">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привредна друштва/предузетници који пружају поштанске/курирске услуге</w:t>
      </w:r>
      <w:r w:rsidR="00D42B26">
        <w:rPr>
          <w:rFonts w:eastAsia="Calibri"/>
          <w:noProof w:val="0"/>
          <w:sz w:val="24"/>
          <w:szCs w:val="24"/>
          <w:lang w:val="sr-Cyrl-RS"/>
        </w:rPr>
        <w:t>;</w:t>
      </w:r>
    </w:p>
    <w:p w14:paraId="7335113C" w14:textId="0B3371AD" w:rsidR="00AE273E" w:rsidRDefault="00030C41" w:rsidP="0063365A">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потрошачи</w:t>
      </w:r>
      <w:r w:rsidR="00D42B26">
        <w:rPr>
          <w:rFonts w:eastAsia="Calibri"/>
          <w:noProof w:val="0"/>
          <w:sz w:val="24"/>
          <w:szCs w:val="24"/>
          <w:lang w:val="sr-Cyrl-RS"/>
        </w:rPr>
        <w:t>;</w:t>
      </w:r>
    </w:p>
    <w:p w14:paraId="4F9CAF32" w14:textId="0EBCA33F" w:rsidR="00D42B26" w:rsidRPr="0063365A" w:rsidRDefault="00D42B26" w:rsidP="0063365A">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надлежни инспекцијски органи.</w:t>
      </w:r>
    </w:p>
    <w:p w14:paraId="55E31B90" w14:textId="2C1E12CD" w:rsidR="00AE273E" w:rsidRDefault="00030C41" w:rsidP="00247858">
      <w:pPr>
        <w:spacing w:line="259" w:lineRule="auto"/>
        <w:ind w:firstLine="720"/>
        <w:jc w:val="both"/>
        <w:rPr>
          <w:rFonts w:eastAsia="Calibri"/>
          <w:noProof w:val="0"/>
          <w:sz w:val="24"/>
          <w:szCs w:val="24"/>
          <w:lang w:val="sr-Cyrl-RS"/>
        </w:rPr>
      </w:pPr>
      <w:r w:rsidRPr="00CE5958">
        <w:rPr>
          <w:rFonts w:eastAsia="Calibri"/>
          <w:noProof w:val="0"/>
          <w:sz w:val="24"/>
          <w:szCs w:val="24"/>
          <w:lang w:val="sr-Cyrl-RS"/>
        </w:rPr>
        <w:t>Носиоци</w:t>
      </w:r>
      <w:r w:rsidR="00AE273E" w:rsidRPr="00CE5958">
        <w:rPr>
          <w:rFonts w:eastAsia="Calibri"/>
          <w:noProof w:val="0"/>
          <w:sz w:val="24"/>
          <w:szCs w:val="24"/>
          <w:lang w:val="sr-Cyrl-RS"/>
        </w:rPr>
        <w:t xml:space="preserve"> активности</w:t>
      </w:r>
      <w:r w:rsidR="005854BC" w:rsidRPr="00CE5958">
        <w:rPr>
          <w:rFonts w:eastAsia="Calibri"/>
          <w:noProof w:val="0"/>
          <w:sz w:val="24"/>
          <w:szCs w:val="24"/>
          <w:lang w:val="sr-Cyrl-RS"/>
        </w:rPr>
        <w:t xml:space="preserve"> Програма су </w:t>
      </w:r>
      <w:r w:rsidR="00AE273E" w:rsidRPr="00CE5958">
        <w:rPr>
          <w:rFonts w:eastAsia="Calibri"/>
          <w:noProof w:val="0"/>
          <w:sz w:val="24"/>
          <w:szCs w:val="24"/>
          <w:lang w:val="sr-Cyrl-RS"/>
        </w:rPr>
        <w:t>Министарство трговине, туризма и телекомуникација</w:t>
      </w:r>
      <w:r w:rsidR="00132196" w:rsidRPr="00CE5958">
        <w:rPr>
          <w:rFonts w:eastAsia="Calibri"/>
          <w:noProof w:val="0"/>
          <w:sz w:val="24"/>
          <w:szCs w:val="24"/>
          <w:lang w:val="sr-Cyrl-RS"/>
        </w:rPr>
        <w:t xml:space="preserve">, </w:t>
      </w:r>
      <w:r w:rsidR="00E5666C">
        <w:rPr>
          <w:rFonts w:eastAsia="Calibri"/>
          <w:noProof w:val="0"/>
          <w:sz w:val="24"/>
          <w:szCs w:val="24"/>
          <w:lang w:val="sr-Cyrl-RS"/>
        </w:rPr>
        <w:t>Министарство финансија</w:t>
      </w:r>
      <w:r w:rsidRPr="00CE5958">
        <w:rPr>
          <w:rFonts w:eastAsia="Calibri"/>
          <w:noProof w:val="0"/>
          <w:sz w:val="24"/>
          <w:szCs w:val="24"/>
          <w:lang w:val="sr-Cyrl-RS"/>
        </w:rPr>
        <w:t>, Народна банка Србије</w:t>
      </w:r>
      <w:r w:rsidR="00501E29" w:rsidRPr="00CE5958">
        <w:rPr>
          <w:rFonts w:eastAsia="Calibri"/>
          <w:noProof w:val="0"/>
          <w:sz w:val="24"/>
          <w:szCs w:val="24"/>
          <w:lang w:val="sr-Cyrl-RS"/>
        </w:rPr>
        <w:t>,</w:t>
      </w:r>
      <w:r w:rsidR="00D11910" w:rsidRPr="00CE5958">
        <w:rPr>
          <w:rFonts w:eastAsia="Calibri"/>
          <w:noProof w:val="0"/>
          <w:sz w:val="24"/>
          <w:szCs w:val="24"/>
          <w:lang w:val="sr-Cyrl-RS"/>
        </w:rPr>
        <w:t xml:space="preserve"> </w:t>
      </w:r>
      <w:r w:rsidR="00CE5958" w:rsidRPr="00CE5958">
        <w:rPr>
          <w:rFonts w:eastAsia="Calibri"/>
          <w:noProof w:val="0"/>
          <w:sz w:val="24"/>
          <w:szCs w:val="24"/>
          <w:lang w:val="sr-Cyrl-RS"/>
        </w:rPr>
        <w:t xml:space="preserve">Министарство просвете, науке и технолошког развоја, а </w:t>
      </w:r>
      <w:r w:rsidR="00501E29" w:rsidRPr="00CE5958">
        <w:rPr>
          <w:rFonts w:eastAsia="Calibri"/>
          <w:noProof w:val="0"/>
          <w:sz w:val="24"/>
          <w:szCs w:val="24"/>
          <w:lang w:val="sr-Cyrl-RS"/>
        </w:rPr>
        <w:t>партнери у реализацији активности</w:t>
      </w:r>
      <w:r w:rsidR="00962B21" w:rsidRPr="00CE5958">
        <w:rPr>
          <w:rFonts w:eastAsia="Calibri"/>
          <w:noProof w:val="0"/>
          <w:sz w:val="24"/>
          <w:szCs w:val="24"/>
          <w:lang w:val="sr-Latn-RS"/>
        </w:rPr>
        <w:t xml:space="preserve"> </w:t>
      </w:r>
      <w:r w:rsidR="00962B21" w:rsidRPr="00CE5958">
        <w:rPr>
          <w:rFonts w:eastAsia="Calibri"/>
          <w:noProof w:val="0"/>
          <w:sz w:val="24"/>
          <w:szCs w:val="24"/>
          <w:lang w:val="sr-Cyrl-RS"/>
        </w:rPr>
        <w:t>су</w:t>
      </w:r>
      <w:r w:rsidR="0026221F" w:rsidRPr="00CE5958">
        <w:rPr>
          <w:rFonts w:eastAsia="Calibri"/>
          <w:noProof w:val="0"/>
          <w:sz w:val="24"/>
          <w:szCs w:val="24"/>
          <w:lang w:val="sr-Cyrl-RS"/>
        </w:rPr>
        <w:t xml:space="preserve"> </w:t>
      </w:r>
      <w:r w:rsidR="00962B21" w:rsidRPr="00CE5958">
        <w:rPr>
          <w:rFonts w:eastAsia="Calibri"/>
          <w:noProof w:val="0"/>
          <w:sz w:val="24"/>
          <w:szCs w:val="24"/>
          <w:lang w:val="sr-Cyrl-RS"/>
        </w:rPr>
        <w:t>пословне банке</w:t>
      </w:r>
      <w:r w:rsidR="00A45CCB">
        <w:rPr>
          <w:rFonts w:eastAsia="Calibri"/>
          <w:noProof w:val="0"/>
          <w:sz w:val="24"/>
          <w:szCs w:val="24"/>
          <w:lang w:val="sr-Cyrl-RS"/>
        </w:rPr>
        <w:t xml:space="preserve"> и други пружаоци платних услуга</w:t>
      </w:r>
      <w:r w:rsidR="00962B21" w:rsidRPr="00CE5958">
        <w:rPr>
          <w:rFonts w:eastAsia="Calibri"/>
          <w:noProof w:val="0"/>
          <w:sz w:val="24"/>
          <w:szCs w:val="24"/>
          <w:lang w:val="sr-Cyrl-RS"/>
        </w:rPr>
        <w:t xml:space="preserve">, </w:t>
      </w:r>
      <w:r w:rsidR="007E5673" w:rsidRPr="00CE5958">
        <w:rPr>
          <w:rFonts w:eastAsia="Calibri"/>
          <w:noProof w:val="0"/>
          <w:sz w:val="24"/>
          <w:szCs w:val="24"/>
          <w:lang w:val="sr-Cyrl-RS"/>
        </w:rPr>
        <w:t xml:space="preserve">Привредна комора Србије, </w:t>
      </w:r>
      <w:r w:rsidR="00962B21" w:rsidRPr="00CE5958">
        <w:rPr>
          <w:rFonts w:eastAsia="Calibri"/>
          <w:noProof w:val="0"/>
          <w:sz w:val="24"/>
          <w:szCs w:val="24"/>
          <w:lang w:val="en-US"/>
        </w:rPr>
        <w:t xml:space="preserve">Ecommerce </w:t>
      </w:r>
      <w:r w:rsidR="00962B21" w:rsidRPr="00CE5958">
        <w:rPr>
          <w:rFonts w:eastAsia="Calibri"/>
          <w:noProof w:val="0"/>
          <w:sz w:val="24"/>
          <w:szCs w:val="24"/>
          <w:lang w:val="sr-Latn-RS"/>
        </w:rPr>
        <w:t>a</w:t>
      </w:r>
      <w:r w:rsidR="00962B21" w:rsidRPr="00CE5958">
        <w:rPr>
          <w:rFonts w:eastAsia="Calibri"/>
          <w:noProof w:val="0"/>
          <w:sz w:val="24"/>
          <w:szCs w:val="24"/>
          <w:lang w:val="sr-Cyrl-RS"/>
        </w:rPr>
        <w:t>социјација</w:t>
      </w:r>
      <w:r w:rsidR="00CE5958">
        <w:rPr>
          <w:rFonts w:eastAsia="Calibri"/>
          <w:noProof w:val="0"/>
          <w:sz w:val="24"/>
          <w:szCs w:val="24"/>
          <w:lang w:val="sr-Cyrl-RS"/>
        </w:rPr>
        <w:t>, релевантни факултети</w:t>
      </w:r>
      <w:r w:rsidR="00962B21" w:rsidRPr="00CE5958">
        <w:rPr>
          <w:rFonts w:eastAsia="Calibri"/>
          <w:noProof w:val="0"/>
          <w:sz w:val="24"/>
          <w:szCs w:val="24"/>
          <w:lang w:val="sr-Cyrl-RS"/>
        </w:rPr>
        <w:t xml:space="preserve"> итд.</w:t>
      </w:r>
    </w:p>
    <w:p w14:paraId="0CBA28CD" w14:textId="77777777" w:rsidR="00651F32" w:rsidRDefault="00651F32" w:rsidP="00247858">
      <w:pPr>
        <w:spacing w:line="259" w:lineRule="auto"/>
        <w:ind w:firstLine="720"/>
        <w:jc w:val="both"/>
        <w:rPr>
          <w:rFonts w:eastAsia="Calibri"/>
          <w:noProof w:val="0"/>
          <w:sz w:val="24"/>
          <w:szCs w:val="24"/>
          <w:lang w:val="sr-Cyrl-RS"/>
        </w:rPr>
      </w:pPr>
    </w:p>
    <w:p w14:paraId="6B024E3A" w14:textId="2F8497A4" w:rsidR="007966DA" w:rsidRDefault="007966DA" w:rsidP="00247858">
      <w:pPr>
        <w:spacing w:line="259" w:lineRule="auto"/>
        <w:ind w:firstLine="720"/>
        <w:jc w:val="both"/>
        <w:rPr>
          <w:rFonts w:eastAsia="Calibri"/>
          <w:noProof w:val="0"/>
          <w:sz w:val="24"/>
          <w:szCs w:val="24"/>
          <w:lang w:val="sr-Cyrl-RS"/>
        </w:rPr>
      </w:pPr>
      <w:r>
        <w:rPr>
          <w:rFonts w:eastAsia="Calibri"/>
          <w:noProof w:val="0"/>
          <w:sz w:val="24"/>
          <w:szCs w:val="24"/>
          <w:lang w:val="sr-Cyrl-RS"/>
        </w:rPr>
        <w:t>Показатељи за мерење напретка у постизању циљева:</w:t>
      </w:r>
    </w:p>
    <w:p w14:paraId="5F64DB4A" w14:textId="77777777" w:rsidR="00651F32" w:rsidRDefault="00651F32" w:rsidP="00247858">
      <w:pPr>
        <w:spacing w:line="259" w:lineRule="auto"/>
        <w:ind w:firstLine="720"/>
        <w:jc w:val="both"/>
        <w:rPr>
          <w:rFonts w:eastAsia="Calibri"/>
          <w:noProof w:val="0"/>
          <w:sz w:val="24"/>
          <w:szCs w:val="24"/>
          <w:lang w:val="sr-Cyrl-RS"/>
        </w:rPr>
      </w:pPr>
    </w:p>
    <w:tbl>
      <w:tblPr>
        <w:tblStyle w:val="TableGrid"/>
        <w:tblW w:w="9634" w:type="dxa"/>
        <w:tblLook w:val="04A0" w:firstRow="1" w:lastRow="0" w:firstColumn="1" w:lastColumn="0" w:noHBand="0" w:noVBand="1"/>
      </w:tblPr>
      <w:tblGrid>
        <w:gridCol w:w="2917"/>
        <w:gridCol w:w="1727"/>
        <w:gridCol w:w="1417"/>
        <w:gridCol w:w="1637"/>
        <w:gridCol w:w="1936"/>
      </w:tblGrid>
      <w:tr w:rsidR="00CC3B37" w14:paraId="78359D0E" w14:textId="77777777" w:rsidTr="00612EA4">
        <w:trPr>
          <w:trHeight w:val="787"/>
        </w:trPr>
        <w:tc>
          <w:tcPr>
            <w:tcW w:w="3397" w:type="dxa"/>
            <w:shd w:val="clear" w:color="auto" w:fill="F2DBDB" w:themeFill="accent2" w:themeFillTint="33"/>
            <w:vAlign w:val="center"/>
          </w:tcPr>
          <w:p w14:paraId="0DE15ED2" w14:textId="5E702EBD" w:rsidR="00723490" w:rsidRDefault="00651F32" w:rsidP="004F44C8">
            <w:pPr>
              <w:spacing w:line="259" w:lineRule="auto"/>
              <w:jc w:val="center"/>
              <w:rPr>
                <w:rFonts w:eastAsia="Calibri"/>
                <w:noProof w:val="0"/>
                <w:sz w:val="24"/>
                <w:szCs w:val="24"/>
                <w:lang w:val="sr-Cyrl-RS"/>
              </w:rPr>
            </w:pPr>
            <w:r>
              <w:rPr>
                <w:rFonts w:eastAsia="Calibri"/>
                <w:noProof w:val="0"/>
                <w:sz w:val="24"/>
                <w:szCs w:val="24"/>
                <w:lang w:val="sr-Cyrl-RS"/>
              </w:rPr>
              <w:t>Ц</w:t>
            </w:r>
            <w:r w:rsidR="00723490">
              <w:rPr>
                <w:rFonts w:eastAsia="Calibri"/>
                <w:noProof w:val="0"/>
                <w:sz w:val="24"/>
                <w:szCs w:val="24"/>
                <w:lang w:val="sr-Cyrl-RS"/>
              </w:rPr>
              <w:t>иљеви</w:t>
            </w:r>
          </w:p>
        </w:tc>
        <w:tc>
          <w:tcPr>
            <w:tcW w:w="1113" w:type="dxa"/>
            <w:shd w:val="clear" w:color="auto" w:fill="F2DBDB" w:themeFill="accent2" w:themeFillTint="33"/>
            <w:vAlign w:val="center"/>
          </w:tcPr>
          <w:p w14:paraId="19FF60C1" w14:textId="0D4CC760" w:rsidR="00723490" w:rsidRDefault="00651F32" w:rsidP="004F44C8">
            <w:pPr>
              <w:spacing w:line="259" w:lineRule="auto"/>
              <w:jc w:val="center"/>
              <w:rPr>
                <w:rFonts w:eastAsia="Calibri"/>
                <w:noProof w:val="0"/>
                <w:sz w:val="24"/>
                <w:szCs w:val="24"/>
                <w:lang w:val="sr-Cyrl-RS"/>
              </w:rPr>
            </w:pPr>
            <w:r>
              <w:rPr>
                <w:rFonts w:eastAsia="Calibri"/>
                <w:noProof w:val="0"/>
                <w:sz w:val="24"/>
                <w:szCs w:val="24"/>
                <w:lang w:val="sr-Cyrl-RS"/>
              </w:rPr>
              <w:t>П</w:t>
            </w:r>
            <w:r w:rsidR="00723490">
              <w:rPr>
                <w:rFonts w:eastAsia="Calibri"/>
                <w:noProof w:val="0"/>
                <w:sz w:val="24"/>
                <w:szCs w:val="24"/>
                <w:lang w:val="sr-Cyrl-RS"/>
              </w:rPr>
              <w:t>оказатељ на нивоу циља</w:t>
            </w:r>
          </w:p>
        </w:tc>
        <w:tc>
          <w:tcPr>
            <w:tcW w:w="1418" w:type="dxa"/>
            <w:shd w:val="clear" w:color="auto" w:fill="F2DBDB" w:themeFill="accent2" w:themeFillTint="33"/>
            <w:vAlign w:val="center"/>
          </w:tcPr>
          <w:p w14:paraId="5298A3E7" w14:textId="1FF9C701" w:rsidR="00723490" w:rsidRDefault="00651F32" w:rsidP="005B60A9">
            <w:pPr>
              <w:spacing w:line="259" w:lineRule="auto"/>
              <w:jc w:val="center"/>
              <w:rPr>
                <w:rFonts w:eastAsia="Calibri"/>
                <w:noProof w:val="0"/>
                <w:sz w:val="24"/>
                <w:szCs w:val="24"/>
                <w:lang w:val="sr-Cyrl-RS"/>
              </w:rPr>
            </w:pPr>
            <w:r>
              <w:rPr>
                <w:rFonts w:eastAsia="Calibri"/>
                <w:noProof w:val="0"/>
                <w:sz w:val="24"/>
                <w:szCs w:val="24"/>
                <w:lang w:val="sr-Cyrl-RS"/>
              </w:rPr>
              <w:t>П</w:t>
            </w:r>
            <w:r w:rsidR="00723490">
              <w:rPr>
                <w:rFonts w:eastAsia="Calibri"/>
                <w:noProof w:val="0"/>
                <w:sz w:val="24"/>
                <w:szCs w:val="24"/>
                <w:lang w:val="sr-Cyrl-RS"/>
              </w:rPr>
              <w:t>очетна вредност</w:t>
            </w:r>
          </w:p>
        </w:tc>
        <w:tc>
          <w:tcPr>
            <w:tcW w:w="1770" w:type="dxa"/>
            <w:shd w:val="clear" w:color="auto" w:fill="F2DBDB" w:themeFill="accent2" w:themeFillTint="33"/>
            <w:vAlign w:val="center"/>
          </w:tcPr>
          <w:p w14:paraId="752F8402" w14:textId="2DED3D15" w:rsidR="00723490" w:rsidRDefault="00651F32" w:rsidP="005B60A9">
            <w:pPr>
              <w:spacing w:line="259" w:lineRule="auto"/>
              <w:jc w:val="center"/>
              <w:rPr>
                <w:rFonts w:eastAsia="Calibri"/>
                <w:noProof w:val="0"/>
                <w:sz w:val="24"/>
                <w:szCs w:val="24"/>
                <w:lang w:val="sr-Cyrl-RS"/>
              </w:rPr>
            </w:pPr>
            <w:r>
              <w:rPr>
                <w:rFonts w:eastAsia="Calibri"/>
                <w:noProof w:val="0"/>
                <w:sz w:val="24"/>
                <w:szCs w:val="24"/>
                <w:lang w:val="sr-Cyrl-RS"/>
              </w:rPr>
              <w:t>Ц</w:t>
            </w:r>
            <w:r w:rsidR="00723490">
              <w:rPr>
                <w:rFonts w:eastAsia="Calibri"/>
                <w:noProof w:val="0"/>
                <w:sz w:val="24"/>
                <w:szCs w:val="24"/>
                <w:lang w:val="sr-Cyrl-RS"/>
              </w:rPr>
              <w:t>иљна вредност</w:t>
            </w:r>
            <w:r>
              <w:rPr>
                <w:rFonts w:eastAsia="Calibri"/>
                <w:noProof w:val="0"/>
                <w:sz w:val="24"/>
                <w:szCs w:val="24"/>
                <w:lang w:val="sr-Cyrl-RS"/>
              </w:rPr>
              <w:t xml:space="preserve"> у </w:t>
            </w:r>
            <w:r w:rsidR="00EE3FA2">
              <w:rPr>
                <w:rFonts w:eastAsia="Calibri"/>
                <w:noProof w:val="0"/>
                <w:sz w:val="24"/>
                <w:szCs w:val="24"/>
                <w:lang w:val="sr-Cyrl-RS"/>
              </w:rPr>
              <w:t>2020. години</w:t>
            </w:r>
          </w:p>
        </w:tc>
        <w:tc>
          <w:tcPr>
            <w:tcW w:w="1936" w:type="dxa"/>
            <w:shd w:val="clear" w:color="auto" w:fill="F2DBDB" w:themeFill="accent2" w:themeFillTint="33"/>
            <w:vAlign w:val="center"/>
          </w:tcPr>
          <w:p w14:paraId="3AE82DE6" w14:textId="7D66B1D4" w:rsidR="00723490" w:rsidRDefault="00651F32" w:rsidP="005B60A9">
            <w:pPr>
              <w:spacing w:line="259" w:lineRule="auto"/>
              <w:jc w:val="center"/>
              <w:rPr>
                <w:rFonts w:eastAsia="Calibri"/>
                <w:noProof w:val="0"/>
                <w:sz w:val="24"/>
                <w:szCs w:val="24"/>
                <w:lang w:val="sr-Cyrl-RS"/>
              </w:rPr>
            </w:pPr>
            <w:r>
              <w:rPr>
                <w:rFonts w:eastAsia="Calibri"/>
                <w:noProof w:val="0"/>
                <w:sz w:val="24"/>
                <w:szCs w:val="24"/>
                <w:lang w:val="sr-Cyrl-RS"/>
              </w:rPr>
              <w:t>И</w:t>
            </w:r>
            <w:r w:rsidR="00723490">
              <w:rPr>
                <w:rFonts w:eastAsia="Calibri"/>
                <w:noProof w:val="0"/>
                <w:sz w:val="24"/>
                <w:szCs w:val="24"/>
                <w:lang w:val="sr-Cyrl-RS"/>
              </w:rPr>
              <w:t>звор провере</w:t>
            </w:r>
          </w:p>
        </w:tc>
      </w:tr>
      <w:tr w:rsidR="00CC3B37" w14:paraId="71F9A7F2" w14:textId="77777777" w:rsidTr="00612EA4">
        <w:tc>
          <w:tcPr>
            <w:tcW w:w="3397" w:type="dxa"/>
            <w:vAlign w:val="center"/>
          </w:tcPr>
          <w:p w14:paraId="107AF430" w14:textId="6DD9DEB1" w:rsidR="00723490" w:rsidRDefault="00723490">
            <w:pPr>
              <w:spacing w:line="259" w:lineRule="auto"/>
              <w:jc w:val="both"/>
              <w:rPr>
                <w:rFonts w:eastAsia="Calibri"/>
                <w:noProof w:val="0"/>
                <w:sz w:val="24"/>
                <w:szCs w:val="24"/>
                <w:lang w:val="sr-Cyrl-RS"/>
              </w:rPr>
            </w:pPr>
            <w:r w:rsidRPr="007966DA">
              <w:rPr>
                <w:rFonts w:eastAsia="Calibri"/>
                <w:noProof w:val="0"/>
                <w:sz w:val="24"/>
                <w:szCs w:val="24"/>
                <w:lang w:val="sr-Cyrl-RS"/>
              </w:rPr>
              <w:t>Унапређење и даљи развој електронске трговине у Републици Србији (општи циљ)</w:t>
            </w:r>
          </w:p>
        </w:tc>
        <w:tc>
          <w:tcPr>
            <w:tcW w:w="1113" w:type="dxa"/>
            <w:vAlign w:val="center"/>
          </w:tcPr>
          <w:p w14:paraId="57F682EB" w14:textId="21FB6FDB" w:rsidR="00723490" w:rsidRDefault="00723490" w:rsidP="00247858">
            <w:pPr>
              <w:spacing w:line="259" w:lineRule="auto"/>
              <w:jc w:val="both"/>
              <w:rPr>
                <w:rFonts w:eastAsia="Calibri"/>
                <w:noProof w:val="0"/>
                <w:sz w:val="24"/>
                <w:szCs w:val="24"/>
                <w:lang w:val="sr-Cyrl-RS"/>
              </w:rPr>
            </w:pPr>
            <w:r>
              <w:rPr>
                <w:rFonts w:eastAsia="Calibri"/>
                <w:noProof w:val="0"/>
                <w:sz w:val="24"/>
                <w:szCs w:val="24"/>
                <w:lang w:val="sr-Cyrl-RS"/>
              </w:rPr>
              <w:t>Раст промета  у електронској трговини</w:t>
            </w:r>
          </w:p>
        </w:tc>
        <w:tc>
          <w:tcPr>
            <w:tcW w:w="1418" w:type="dxa"/>
            <w:vAlign w:val="center"/>
          </w:tcPr>
          <w:p w14:paraId="301E44AE" w14:textId="35FDAB63" w:rsidR="00723490" w:rsidRDefault="00723490" w:rsidP="004F44C8">
            <w:pPr>
              <w:spacing w:line="259" w:lineRule="auto"/>
              <w:jc w:val="center"/>
              <w:rPr>
                <w:rFonts w:eastAsia="Calibri"/>
                <w:noProof w:val="0"/>
                <w:sz w:val="24"/>
                <w:szCs w:val="24"/>
                <w:lang w:val="sr-Cyrl-RS"/>
              </w:rPr>
            </w:pPr>
            <w:r>
              <w:rPr>
                <w:rFonts w:eastAsia="Calibri"/>
                <w:noProof w:val="0"/>
                <w:sz w:val="24"/>
                <w:szCs w:val="24"/>
                <w:lang w:val="sr-Cyrl-RS"/>
              </w:rPr>
              <w:t>289.000.000 евра</w:t>
            </w:r>
          </w:p>
        </w:tc>
        <w:tc>
          <w:tcPr>
            <w:tcW w:w="1770" w:type="dxa"/>
            <w:vAlign w:val="center"/>
          </w:tcPr>
          <w:p w14:paraId="27095507" w14:textId="77E02E9B" w:rsidR="00723490" w:rsidRDefault="00723490" w:rsidP="004F44C8">
            <w:pPr>
              <w:spacing w:line="259" w:lineRule="auto"/>
              <w:jc w:val="center"/>
              <w:rPr>
                <w:rFonts w:eastAsia="Calibri"/>
                <w:noProof w:val="0"/>
                <w:sz w:val="24"/>
                <w:szCs w:val="24"/>
                <w:lang w:val="sr-Cyrl-RS"/>
              </w:rPr>
            </w:pPr>
            <w:r>
              <w:rPr>
                <w:rFonts w:eastAsia="Calibri"/>
                <w:noProof w:val="0"/>
                <w:sz w:val="24"/>
                <w:szCs w:val="24"/>
                <w:lang w:val="sr-Cyrl-RS"/>
              </w:rPr>
              <w:t>355.000.000 евра</w:t>
            </w:r>
          </w:p>
        </w:tc>
        <w:tc>
          <w:tcPr>
            <w:tcW w:w="1936" w:type="dxa"/>
            <w:vAlign w:val="center"/>
          </w:tcPr>
          <w:p w14:paraId="2C0FB759" w14:textId="40F9A20D" w:rsidR="00723490" w:rsidRPr="004F44C8" w:rsidRDefault="00723490" w:rsidP="00247858">
            <w:pPr>
              <w:spacing w:line="259" w:lineRule="auto"/>
              <w:jc w:val="both"/>
              <w:rPr>
                <w:rFonts w:eastAsia="Calibri"/>
                <w:noProof w:val="0"/>
                <w:sz w:val="24"/>
                <w:szCs w:val="24"/>
                <w:lang w:val="en-US"/>
              </w:rPr>
            </w:pPr>
            <w:r>
              <w:rPr>
                <w:rFonts w:eastAsia="Calibri"/>
                <w:noProof w:val="0"/>
                <w:sz w:val="24"/>
                <w:szCs w:val="24"/>
                <w:lang w:val="en-US"/>
              </w:rPr>
              <w:t>www.statista.com</w:t>
            </w:r>
          </w:p>
        </w:tc>
      </w:tr>
      <w:tr w:rsidR="00CC3B37" w14:paraId="2EB85B3D" w14:textId="77777777" w:rsidTr="00612EA4">
        <w:tc>
          <w:tcPr>
            <w:tcW w:w="3397" w:type="dxa"/>
            <w:vAlign w:val="center"/>
          </w:tcPr>
          <w:p w14:paraId="3BD70D62" w14:textId="1C0E18A1" w:rsidR="00723490" w:rsidRDefault="00651F32">
            <w:pPr>
              <w:spacing w:line="259" w:lineRule="auto"/>
              <w:jc w:val="both"/>
              <w:rPr>
                <w:rFonts w:eastAsia="Calibri"/>
                <w:noProof w:val="0"/>
                <w:sz w:val="24"/>
                <w:szCs w:val="24"/>
                <w:lang w:val="sr-Cyrl-RS"/>
              </w:rPr>
            </w:pPr>
            <w:r>
              <w:rPr>
                <w:rFonts w:eastAsia="Calibri"/>
                <w:noProof w:val="0"/>
                <w:sz w:val="24"/>
                <w:szCs w:val="24"/>
                <w:lang w:val="sr-Cyrl-RS"/>
              </w:rPr>
              <w:t>Отклањање баријера на страни понуде и на страни тражње на тржишту е-трговине (п</w:t>
            </w:r>
            <w:r w:rsidR="00723490">
              <w:rPr>
                <w:rFonts w:eastAsia="Calibri"/>
                <w:noProof w:val="0"/>
                <w:sz w:val="24"/>
                <w:szCs w:val="24"/>
                <w:lang w:val="sr-Cyrl-RS"/>
              </w:rPr>
              <w:t>осебни циљ 1.1</w:t>
            </w:r>
            <w:r>
              <w:rPr>
                <w:rFonts w:eastAsia="Calibri"/>
                <w:noProof w:val="0"/>
                <w:sz w:val="24"/>
                <w:szCs w:val="24"/>
                <w:lang w:val="sr-Cyrl-RS"/>
              </w:rPr>
              <w:t>)</w:t>
            </w:r>
          </w:p>
        </w:tc>
        <w:tc>
          <w:tcPr>
            <w:tcW w:w="1113" w:type="dxa"/>
            <w:vAlign w:val="center"/>
          </w:tcPr>
          <w:p w14:paraId="442946A3" w14:textId="43D10020" w:rsidR="00723490" w:rsidRDefault="00651F32" w:rsidP="00247858">
            <w:pPr>
              <w:spacing w:line="259" w:lineRule="auto"/>
              <w:jc w:val="both"/>
              <w:rPr>
                <w:rFonts w:eastAsia="Calibri"/>
                <w:noProof w:val="0"/>
                <w:sz w:val="24"/>
                <w:szCs w:val="24"/>
                <w:lang w:val="sr-Cyrl-RS"/>
              </w:rPr>
            </w:pPr>
            <w:r>
              <w:rPr>
                <w:rFonts w:eastAsia="Calibri"/>
                <w:noProof w:val="0"/>
                <w:sz w:val="24"/>
                <w:szCs w:val="24"/>
                <w:lang w:val="sr-Cyrl-RS"/>
              </w:rPr>
              <w:t>Промет у е-трговини</w:t>
            </w:r>
          </w:p>
        </w:tc>
        <w:tc>
          <w:tcPr>
            <w:tcW w:w="1418" w:type="dxa"/>
            <w:vAlign w:val="center"/>
          </w:tcPr>
          <w:p w14:paraId="1FE4DA57" w14:textId="77777777" w:rsidR="00651F32" w:rsidRDefault="00651F32" w:rsidP="004F44C8">
            <w:pPr>
              <w:spacing w:line="259" w:lineRule="auto"/>
              <w:jc w:val="center"/>
              <w:rPr>
                <w:rFonts w:eastAsia="Calibri"/>
                <w:noProof w:val="0"/>
                <w:sz w:val="24"/>
                <w:szCs w:val="24"/>
                <w:lang w:val="sr-Cyrl-RS"/>
              </w:rPr>
            </w:pPr>
            <w:r>
              <w:rPr>
                <w:rFonts w:eastAsia="Calibri"/>
                <w:noProof w:val="0"/>
                <w:sz w:val="24"/>
                <w:szCs w:val="24"/>
                <w:lang w:val="sr-Cyrl-RS"/>
              </w:rPr>
              <w:t>289.000.000</w:t>
            </w:r>
          </w:p>
          <w:p w14:paraId="1C3E370D" w14:textId="5907EB90" w:rsidR="00723490" w:rsidRDefault="00651F32" w:rsidP="004F44C8">
            <w:pPr>
              <w:spacing w:line="259" w:lineRule="auto"/>
              <w:jc w:val="center"/>
              <w:rPr>
                <w:rFonts w:eastAsia="Calibri"/>
                <w:noProof w:val="0"/>
                <w:sz w:val="24"/>
                <w:szCs w:val="24"/>
                <w:lang w:val="sr-Cyrl-RS"/>
              </w:rPr>
            </w:pPr>
            <w:r>
              <w:rPr>
                <w:rFonts w:eastAsia="Calibri"/>
                <w:noProof w:val="0"/>
                <w:sz w:val="24"/>
                <w:szCs w:val="24"/>
                <w:lang w:val="sr-Cyrl-RS"/>
              </w:rPr>
              <w:t>евра</w:t>
            </w:r>
          </w:p>
        </w:tc>
        <w:tc>
          <w:tcPr>
            <w:tcW w:w="1770" w:type="dxa"/>
            <w:vAlign w:val="center"/>
          </w:tcPr>
          <w:p w14:paraId="7E87B37A" w14:textId="6788771B" w:rsidR="00723490" w:rsidRDefault="00651F32" w:rsidP="004F44C8">
            <w:pPr>
              <w:spacing w:line="259" w:lineRule="auto"/>
              <w:jc w:val="center"/>
              <w:rPr>
                <w:rFonts w:eastAsia="Calibri"/>
                <w:noProof w:val="0"/>
                <w:sz w:val="24"/>
                <w:szCs w:val="24"/>
                <w:lang w:val="sr-Cyrl-RS"/>
              </w:rPr>
            </w:pPr>
            <w:r w:rsidRPr="00651F32">
              <w:rPr>
                <w:rFonts w:eastAsia="Calibri"/>
                <w:noProof w:val="0"/>
                <w:sz w:val="24"/>
                <w:szCs w:val="24"/>
                <w:lang w:val="sr-Cyrl-RS"/>
              </w:rPr>
              <w:t>355.000.000 евра</w:t>
            </w:r>
          </w:p>
        </w:tc>
        <w:tc>
          <w:tcPr>
            <w:tcW w:w="1936" w:type="dxa"/>
            <w:vAlign w:val="center"/>
          </w:tcPr>
          <w:p w14:paraId="36FD4E79" w14:textId="3AE66AB2" w:rsidR="00723490" w:rsidRPr="004F44C8" w:rsidRDefault="00B062E1" w:rsidP="00247858">
            <w:pPr>
              <w:spacing w:line="259" w:lineRule="auto"/>
              <w:jc w:val="both"/>
              <w:rPr>
                <w:rFonts w:eastAsia="Calibri"/>
                <w:noProof w:val="0"/>
                <w:sz w:val="24"/>
                <w:szCs w:val="24"/>
                <w:lang w:val="sr-Latn-RS"/>
              </w:rPr>
            </w:pPr>
            <w:r w:rsidRPr="00B062E1">
              <w:rPr>
                <w:rFonts w:eastAsia="Calibri"/>
                <w:noProof w:val="0"/>
                <w:sz w:val="24"/>
                <w:szCs w:val="24"/>
                <w:lang w:val="sr-Cyrl-RS"/>
              </w:rPr>
              <w:t>www.statista.com</w:t>
            </w:r>
          </w:p>
        </w:tc>
      </w:tr>
      <w:tr w:rsidR="00CC3B37" w14:paraId="6F54D6F7" w14:textId="77777777" w:rsidTr="00612EA4">
        <w:tc>
          <w:tcPr>
            <w:tcW w:w="3397" w:type="dxa"/>
            <w:vAlign w:val="center"/>
          </w:tcPr>
          <w:p w14:paraId="4DAF038D" w14:textId="77777777" w:rsidR="00482114" w:rsidRDefault="006C7204">
            <w:pPr>
              <w:spacing w:line="259" w:lineRule="auto"/>
              <w:jc w:val="both"/>
              <w:rPr>
                <w:rFonts w:eastAsia="Calibri"/>
                <w:noProof w:val="0"/>
                <w:sz w:val="24"/>
                <w:szCs w:val="24"/>
                <w:lang w:val="sr-Cyrl-RS"/>
              </w:rPr>
            </w:pPr>
            <w:r>
              <w:rPr>
                <w:rFonts w:eastAsia="Calibri"/>
                <w:noProof w:val="0"/>
                <w:sz w:val="24"/>
                <w:szCs w:val="24"/>
                <w:lang w:val="sr-Cyrl-RS"/>
              </w:rPr>
              <w:t xml:space="preserve">Јачање инфраструктуре  у електронској </w:t>
            </w:r>
            <w:r w:rsidR="00482114">
              <w:rPr>
                <w:rFonts w:eastAsia="Calibri"/>
                <w:noProof w:val="0"/>
                <w:sz w:val="24"/>
                <w:szCs w:val="24"/>
                <w:lang w:val="sr-Cyrl-RS"/>
              </w:rPr>
              <w:t>тр</w:t>
            </w:r>
            <w:r>
              <w:rPr>
                <w:rFonts w:eastAsia="Calibri"/>
                <w:noProof w:val="0"/>
                <w:sz w:val="24"/>
                <w:szCs w:val="24"/>
                <w:lang w:val="sr-Cyrl-RS"/>
              </w:rPr>
              <w:t>говини</w:t>
            </w:r>
          </w:p>
          <w:p w14:paraId="7191007C" w14:textId="16D6E8D5" w:rsidR="00723490" w:rsidRDefault="006C7204">
            <w:pPr>
              <w:spacing w:line="259" w:lineRule="auto"/>
              <w:jc w:val="both"/>
              <w:rPr>
                <w:rFonts w:eastAsia="Calibri"/>
                <w:noProof w:val="0"/>
                <w:sz w:val="24"/>
                <w:szCs w:val="24"/>
                <w:lang w:val="sr-Cyrl-RS"/>
              </w:rPr>
            </w:pPr>
            <w:r>
              <w:rPr>
                <w:rFonts w:eastAsia="Calibri"/>
                <w:noProof w:val="0"/>
                <w:sz w:val="24"/>
                <w:szCs w:val="24"/>
                <w:lang w:val="sr-Cyrl-RS"/>
              </w:rPr>
              <w:t>(п</w:t>
            </w:r>
            <w:r w:rsidR="00723490">
              <w:rPr>
                <w:rFonts w:eastAsia="Calibri"/>
                <w:noProof w:val="0"/>
                <w:sz w:val="24"/>
                <w:szCs w:val="24"/>
                <w:lang w:val="sr-Cyrl-RS"/>
              </w:rPr>
              <w:t>осебни циљ 1.2</w:t>
            </w:r>
            <w:r>
              <w:rPr>
                <w:rFonts w:eastAsia="Calibri"/>
                <w:noProof w:val="0"/>
                <w:sz w:val="24"/>
                <w:szCs w:val="24"/>
                <w:lang w:val="sr-Cyrl-RS"/>
              </w:rPr>
              <w:t>)</w:t>
            </w:r>
          </w:p>
        </w:tc>
        <w:tc>
          <w:tcPr>
            <w:tcW w:w="1113" w:type="dxa"/>
            <w:vAlign w:val="center"/>
          </w:tcPr>
          <w:p w14:paraId="62CC8044" w14:textId="618498FC" w:rsidR="00723490" w:rsidRDefault="00482114" w:rsidP="004F44C8">
            <w:pPr>
              <w:spacing w:line="259" w:lineRule="auto"/>
              <w:rPr>
                <w:rFonts w:eastAsia="Calibri"/>
                <w:noProof w:val="0"/>
                <w:sz w:val="24"/>
                <w:szCs w:val="24"/>
                <w:lang w:val="sr-Cyrl-RS"/>
              </w:rPr>
            </w:pPr>
            <w:r>
              <w:rPr>
                <w:rFonts w:eastAsia="Calibri"/>
                <w:noProof w:val="0"/>
                <w:sz w:val="24"/>
                <w:szCs w:val="24"/>
                <w:lang w:val="sr-Cyrl-RS"/>
              </w:rPr>
              <w:t>Број послатих експрес пакета</w:t>
            </w:r>
          </w:p>
        </w:tc>
        <w:tc>
          <w:tcPr>
            <w:tcW w:w="1418" w:type="dxa"/>
            <w:vAlign w:val="center"/>
          </w:tcPr>
          <w:p w14:paraId="42C39913" w14:textId="55D14C12" w:rsidR="00723490" w:rsidRDefault="00482114" w:rsidP="00247858">
            <w:pPr>
              <w:spacing w:line="259" w:lineRule="auto"/>
              <w:jc w:val="both"/>
              <w:rPr>
                <w:rFonts w:eastAsia="Calibri"/>
                <w:noProof w:val="0"/>
                <w:sz w:val="24"/>
                <w:szCs w:val="24"/>
                <w:lang w:val="sr-Cyrl-RS"/>
              </w:rPr>
            </w:pPr>
            <w:r>
              <w:rPr>
                <w:rFonts w:eastAsia="Calibri"/>
                <w:noProof w:val="0"/>
                <w:sz w:val="24"/>
                <w:szCs w:val="24"/>
                <w:lang w:val="sr-Cyrl-RS"/>
              </w:rPr>
              <w:t>34.327.472</w:t>
            </w:r>
          </w:p>
        </w:tc>
        <w:tc>
          <w:tcPr>
            <w:tcW w:w="1770" w:type="dxa"/>
            <w:vAlign w:val="center"/>
          </w:tcPr>
          <w:p w14:paraId="5A61AE35" w14:textId="27044C4B" w:rsidR="00723490" w:rsidRDefault="00CC3B37" w:rsidP="00247858">
            <w:pPr>
              <w:spacing w:line="259" w:lineRule="auto"/>
              <w:jc w:val="both"/>
              <w:rPr>
                <w:rFonts w:eastAsia="Calibri"/>
                <w:noProof w:val="0"/>
                <w:sz w:val="24"/>
                <w:szCs w:val="24"/>
                <w:lang w:val="sr-Cyrl-RS"/>
              </w:rPr>
            </w:pPr>
            <w:r>
              <w:rPr>
                <w:rFonts w:eastAsia="Calibri"/>
                <w:noProof w:val="0"/>
                <w:sz w:val="24"/>
                <w:szCs w:val="24"/>
                <w:lang w:val="sr-Cyrl-RS"/>
              </w:rPr>
              <w:t>36.327.472</w:t>
            </w:r>
          </w:p>
        </w:tc>
        <w:tc>
          <w:tcPr>
            <w:tcW w:w="1936" w:type="dxa"/>
            <w:vAlign w:val="center"/>
          </w:tcPr>
          <w:p w14:paraId="70650A9B" w14:textId="033B2714" w:rsidR="00723490" w:rsidRDefault="00CC3B37" w:rsidP="004F44C8">
            <w:pPr>
              <w:spacing w:line="259" w:lineRule="auto"/>
              <w:jc w:val="center"/>
              <w:rPr>
                <w:rFonts w:eastAsia="Calibri"/>
                <w:noProof w:val="0"/>
                <w:sz w:val="24"/>
                <w:szCs w:val="24"/>
                <w:lang w:val="sr-Cyrl-RS"/>
              </w:rPr>
            </w:pPr>
            <w:r>
              <w:rPr>
                <w:rFonts w:eastAsia="Calibri"/>
                <w:noProof w:val="0"/>
                <w:sz w:val="24"/>
                <w:szCs w:val="24"/>
                <w:lang w:val="sr-Cyrl-RS"/>
              </w:rPr>
              <w:t>Годишњи извештаји РАТЕЛ-а</w:t>
            </w:r>
          </w:p>
        </w:tc>
      </w:tr>
      <w:tr w:rsidR="00CC3B37" w14:paraId="01441EC8" w14:textId="77777777" w:rsidTr="00612EA4">
        <w:tc>
          <w:tcPr>
            <w:tcW w:w="3397" w:type="dxa"/>
            <w:vAlign w:val="center"/>
          </w:tcPr>
          <w:p w14:paraId="24C7A8E9" w14:textId="449CDD3A" w:rsidR="00723490" w:rsidRDefault="00CC3B37">
            <w:pPr>
              <w:spacing w:line="259" w:lineRule="auto"/>
              <w:jc w:val="both"/>
              <w:rPr>
                <w:rFonts w:eastAsia="Calibri"/>
                <w:noProof w:val="0"/>
                <w:sz w:val="24"/>
                <w:szCs w:val="24"/>
                <w:lang w:val="sr-Cyrl-RS"/>
              </w:rPr>
            </w:pPr>
            <w:r>
              <w:rPr>
                <w:rFonts w:eastAsia="Calibri"/>
                <w:noProof w:val="0"/>
                <w:sz w:val="24"/>
                <w:szCs w:val="24"/>
                <w:lang w:val="sr-Cyrl-RS"/>
              </w:rPr>
              <w:t>Унапређење законодавног и институционалног оквира у области електронске трговине (п</w:t>
            </w:r>
            <w:r w:rsidR="00723490">
              <w:rPr>
                <w:rFonts w:eastAsia="Calibri"/>
                <w:noProof w:val="0"/>
                <w:sz w:val="24"/>
                <w:szCs w:val="24"/>
                <w:lang w:val="sr-Cyrl-RS"/>
              </w:rPr>
              <w:t>осебни циљ 1.3</w:t>
            </w:r>
            <w:r>
              <w:rPr>
                <w:rFonts w:eastAsia="Calibri"/>
                <w:noProof w:val="0"/>
                <w:sz w:val="24"/>
                <w:szCs w:val="24"/>
                <w:lang w:val="sr-Cyrl-RS"/>
              </w:rPr>
              <w:t>)</w:t>
            </w:r>
          </w:p>
        </w:tc>
        <w:tc>
          <w:tcPr>
            <w:tcW w:w="1113" w:type="dxa"/>
            <w:vAlign w:val="center"/>
          </w:tcPr>
          <w:p w14:paraId="1AA7AAC5" w14:textId="13D66CDA" w:rsidR="00723490" w:rsidRDefault="00774BD1" w:rsidP="00247858">
            <w:pPr>
              <w:spacing w:line="259" w:lineRule="auto"/>
              <w:jc w:val="both"/>
              <w:rPr>
                <w:rFonts w:eastAsia="Calibri"/>
                <w:noProof w:val="0"/>
                <w:sz w:val="24"/>
                <w:szCs w:val="24"/>
                <w:lang w:val="sr-Cyrl-RS"/>
              </w:rPr>
            </w:pPr>
            <w:r>
              <w:rPr>
                <w:rFonts w:eastAsia="Calibri"/>
                <w:noProof w:val="0"/>
                <w:sz w:val="24"/>
                <w:szCs w:val="24"/>
                <w:lang w:val="sr-Cyrl-RS"/>
              </w:rPr>
              <w:t>Број инспекцијских контрола</w:t>
            </w:r>
            <w:r w:rsidR="009C5585">
              <w:rPr>
                <w:rFonts w:eastAsia="Calibri"/>
                <w:noProof w:val="0"/>
                <w:sz w:val="24"/>
                <w:szCs w:val="24"/>
                <w:lang w:val="sr-Cyrl-RS"/>
              </w:rPr>
              <w:t xml:space="preserve"> у области е-трговине</w:t>
            </w:r>
          </w:p>
        </w:tc>
        <w:tc>
          <w:tcPr>
            <w:tcW w:w="1418" w:type="dxa"/>
            <w:vAlign w:val="center"/>
          </w:tcPr>
          <w:p w14:paraId="407A828E" w14:textId="2AD5E9DD" w:rsidR="00723490" w:rsidRDefault="009C5585" w:rsidP="004F44C8">
            <w:pPr>
              <w:spacing w:line="259" w:lineRule="auto"/>
              <w:jc w:val="center"/>
              <w:rPr>
                <w:rFonts w:eastAsia="Calibri"/>
                <w:noProof w:val="0"/>
                <w:sz w:val="24"/>
                <w:szCs w:val="24"/>
                <w:lang w:val="sr-Cyrl-RS"/>
              </w:rPr>
            </w:pPr>
            <w:r>
              <w:rPr>
                <w:rFonts w:eastAsia="Calibri"/>
                <w:noProof w:val="0"/>
                <w:sz w:val="24"/>
                <w:szCs w:val="24"/>
                <w:lang w:val="sr-Cyrl-RS"/>
              </w:rPr>
              <w:t>60</w:t>
            </w:r>
          </w:p>
        </w:tc>
        <w:tc>
          <w:tcPr>
            <w:tcW w:w="1770" w:type="dxa"/>
            <w:vAlign w:val="center"/>
          </w:tcPr>
          <w:p w14:paraId="2D4EFCEB" w14:textId="69F52C4B" w:rsidR="00723490" w:rsidRDefault="009C5585" w:rsidP="004F44C8">
            <w:pPr>
              <w:spacing w:line="259" w:lineRule="auto"/>
              <w:jc w:val="center"/>
              <w:rPr>
                <w:rFonts w:eastAsia="Calibri"/>
                <w:noProof w:val="0"/>
                <w:sz w:val="24"/>
                <w:szCs w:val="24"/>
                <w:lang w:val="sr-Cyrl-RS"/>
              </w:rPr>
            </w:pPr>
            <w:r>
              <w:rPr>
                <w:rFonts w:eastAsia="Calibri"/>
                <w:noProof w:val="0"/>
                <w:sz w:val="24"/>
                <w:szCs w:val="24"/>
                <w:lang w:val="sr-Cyrl-RS"/>
              </w:rPr>
              <w:t>100</w:t>
            </w:r>
          </w:p>
        </w:tc>
        <w:tc>
          <w:tcPr>
            <w:tcW w:w="1936" w:type="dxa"/>
            <w:vAlign w:val="center"/>
          </w:tcPr>
          <w:p w14:paraId="4A49836F" w14:textId="487CA369" w:rsidR="00723490" w:rsidRDefault="009C5585" w:rsidP="004F44C8">
            <w:pPr>
              <w:spacing w:line="259" w:lineRule="auto"/>
              <w:jc w:val="center"/>
              <w:rPr>
                <w:rFonts w:eastAsia="Calibri"/>
                <w:noProof w:val="0"/>
                <w:sz w:val="24"/>
                <w:szCs w:val="24"/>
                <w:lang w:val="sr-Cyrl-RS"/>
              </w:rPr>
            </w:pPr>
            <w:r>
              <w:rPr>
                <w:rFonts w:eastAsia="Calibri"/>
                <w:noProof w:val="0"/>
                <w:sz w:val="24"/>
                <w:szCs w:val="24"/>
                <w:lang w:val="sr-Cyrl-RS"/>
              </w:rPr>
              <w:t>Извештаји МТТТ</w:t>
            </w:r>
          </w:p>
        </w:tc>
      </w:tr>
    </w:tbl>
    <w:p w14:paraId="460D6F2E" w14:textId="77777777" w:rsidR="007966DA" w:rsidRPr="007966DA" w:rsidRDefault="007966DA" w:rsidP="00247858">
      <w:pPr>
        <w:spacing w:line="259" w:lineRule="auto"/>
        <w:ind w:firstLine="720"/>
        <w:jc w:val="both"/>
        <w:rPr>
          <w:rFonts w:eastAsia="Calibri"/>
          <w:noProof w:val="0"/>
          <w:sz w:val="24"/>
          <w:szCs w:val="24"/>
          <w:lang w:val="sr-Cyrl-RS"/>
        </w:rPr>
      </w:pPr>
    </w:p>
    <w:p w14:paraId="04A54B64" w14:textId="77777777" w:rsidR="00AE273E" w:rsidRPr="007242F7" w:rsidRDefault="00AE273E" w:rsidP="009077C5">
      <w:pPr>
        <w:spacing w:line="259" w:lineRule="auto"/>
        <w:jc w:val="both"/>
        <w:rPr>
          <w:rFonts w:eastAsia="Calibri"/>
          <w:b/>
          <w:noProof w:val="0"/>
          <w:sz w:val="24"/>
          <w:szCs w:val="24"/>
          <w:lang w:val="sr-Cyrl-RS"/>
        </w:rPr>
      </w:pPr>
    </w:p>
    <w:p w14:paraId="13E99378" w14:textId="77777777" w:rsidR="005B60A9" w:rsidRDefault="005B60A9">
      <w:pPr>
        <w:rPr>
          <w:rFonts w:eastAsia="Calibri"/>
          <w:noProof w:val="0"/>
          <w:sz w:val="24"/>
          <w:szCs w:val="24"/>
          <w:lang w:val="sr-Cyrl-RS"/>
        </w:rPr>
      </w:pPr>
      <w:r>
        <w:rPr>
          <w:rFonts w:eastAsia="Calibri"/>
          <w:noProof w:val="0"/>
          <w:sz w:val="24"/>
          <w:szCs w:val="24"/>
          <w:lang w:val="sr-Cyrl-RS"/>
        </w:rPr>
        <w:br w:type="page"/>
      </w:r>
    </w:p>
    <w:p w14:paraId="351A3284" w14:textId="560EE164" w:rsidR="003146D4" w:rsidRPr="00131652" w:rsidRDefault="0020327E" w:rsidP="000E4C10">
      <w:pPr>
        <w:spacing w:line="259" w:lineRule="auto"/>
        <w:jc w:val="center"/>
        <w:rPr>
          <w:rFonts w:eastAsia="Calibri"/>
          <w:noProof w:val="0"/>
          <w:sz w:val="24"/>
          <w:szCs w:val="24"/>
          <w:lang w:val="sr-Cyrl-RS"/>
        </w:rPr>
      </w:pPr>
      <w:r>
        <w:rPr>
          <w:rFonts w:eastAsia="Calibri"/>
          <w:noProof w:val="0"/>
          <w:sz w:val="24"/>
          <w:szCs w:val="24"/>
          <w:lang w:val="sr-Cyrl-RS"/>
        </w:rPr>
        <w:t>7</w:t>
      </w:r>
      <w:r w:rsidR="0021062F">
        <w:rPr>
          <w:rFonts w:eastAsia="Calibri"/>
          <w:noProof w:val="0"/>
          <w:sz w:val="24"/>
          <w:szCs w:val="24"/>
          <w:lang w:val="sr-Cyrl-RS"/>
        </w:rPr>
        <w:t xml:space="preserve">. </w:t>
      </w:r>
      <w:r w:rsidR="00CE2BAA">
        <w:rPr>
          <w:rFonts w:eastAsia="Calibri"/>
          <w:noProof w:val="0"/>
          <w:sz w:val="24"/>
          <w:szCs w:val="24"/>
          <w:lang w:val="sr-Cyrl-RS"/>
        </w:rPr>
        <w:t>Мере за остваривање</w:t>
      </w:r>
      <w:r w:rsidR="003146D4" w:rsidRPr="00131652">
        <w:rPr>
          <w:rFonts w:eastAsia="Calibri"/>
          <w:noProof w:val="0"/>
          <w:sz w:val="24"/>
          <w:szCs w:val="24"/>
          <w:lang w:val="sr-Cyrl-RS"/>
        </w:rPr>
        <w:t xml:space="preserve"> циљева и </w:t>
      </w:r>
      <w:r w:rsidR="00CE2BAA">
        <w:rPr>
          <w:rFonts w:eastAsia="Calibri"/>
          <w:noProof w:val="0"/>
          <w:sz w:val="24"/>
          <w:szCs w:val="24"/>
          <w:lang w:val="sr-Cyrl-RS"/>
        </w:rPr>
        <w:t>анализа њихових ефеката</w:t>
      </w:r>
    </w:p>
    <w:p w14:paraId="35B965DE" w14:textId="29E27E92" w:rsidR="003146D4" w:rsidRDefault="003146D4" w:rsidP="00825B89">
      <w:pPr>
        <w:spacing w:line="259" w:lineRule="auto"/>
        <w:jc w:val="both"/>
        <w:rPr>
          <w:rFonts w:eastAsia="Calibri"/>
          <w:b/>
          <w:noProof w:val="0"/>
          <w:sz w:val="24"/>
          <w:szCs w:val="24"/>
          <w:lang w:val="sr-Latn-RS"/>
        </w:rPr>
      </w:pPr>
    </w:p>
    <w:p w14:paraId="711E6CCB" w14:textId="1749F987" w:rsidR="003146D4" w:rsidRDefault="002E01FD" w:rsidP="00825B89">
      <w:pPr>
        <w:spacing w:line="259" w:lineRule="auto"/>
        <w:ind w:firstLine="720"/>
        <w:jc w:val="both"/>
        <w:rPr>
          <w:rFonts w:eastAsia="Calibri"/>
          <w:noProof w:val="0"/>
          <w:sz w:val="24"/>
          <w:szCs w:val="24"/>
          <w:lang w:val="sr-Cyrl-RS"/>
        </w:rPr>
      </w:pPr>
      <w:r>
        <w:rPr>
          <w:rFonts w:eastAsia="Calibri"/>
          <w:noProof w:val="0"/>
          <w:sz w:val="24"/>
          <w:szCs w:val="24"/>
          <w:lang w:val="sr-Cyrl-RS"/>
        </w:rPr>
        <w:t>Мере и активности</w:t>
      </w:r>
      <w:r w:rsidR="003146D4" w:rsidRPr="00825B89">
        <w:rPr>
          <w:rFonts w:eastAsia="Calibri"/>
          <w:noProof w:val="0"/>
          <w:sz w:val="24"/>
          <w:szCs w:val="24"/>
          <w:lang w:val="sr-Cyrl-RS"/>
        </w:rPr>
        <w:t xml:space="preserve"> предложене</w:t>
      </w:r>
      <w:r w:rsidR="003B4924">
        <w:rPr>
          <w:rFonts w:eastAsia="Calibri"/>
          <w:noProof w:val="0"/>
          <w:sz w:val="24"/>
          <w:szCs w:val="24"/>
          <w:lang w:val="sr-Cyrl-RS"/>
        </w:rPr>
        <w:t xml:space="preserve"> овим програмом утврђене су </w:t>
      </w:r>
      <w:r w:rsidR="003146D4" w:rsidRPr="00825B89">
        <w:rPr>
          <w:rFonts w:eastAsia="Calibri"/>
          <w:noProof w:val="0"/>
          <w:sz w:val="24"/>
          <w:szCs w:val="24"/>
          <w:lang w:val="sr-Cyrl-RS"/>
        </w:rPr>
        <w:t>у складу са наведеним посебним циљевима.</w:t>
      </w:r>
      <w:r w:rsidR="00985597">
        <w:rPr>
          <w:rFonts w:eastAsia="Calibri"/>
          <w:noProof w:val="0"/>
          <w:sz w:val="24"/>
          <w:szCs w:val="24"/>
          <w:lang w:val="sr-Cyrl-RS"/>
        </w:rPr>
        <w:t xml:space="preserve"> Програмске</w:t>
      </w:r>
      <w:r w:rsidR="003146D4" w:rsidRPr="00825B89">
        <w:rPr>
          <w:rFonts w:eastAsia="Calibri"/>
          <w:noProof w:val="0"/>
          <w:sz w:val="24"/>
          <w:szCs w:val="24"/>
          <w:lang w:val="sr-Cyrl-RS"/>
        </w:rPr>
        <w:t xml:space="preserve"> мере и активности су комплементарне и треба их тумачити као целину.</w:t>
      </w:r>
    </w:p>
    <w:p w14:paraId="524F1E23" w14:textId="77777777" w:rsidR="007222C0" w:rsidRPr="00825B89" w:rsidRDefault="007222C0" w:rsidP="00825B89">
      <w:pPr>
        <w:spacing w:line="259" w:lineRule="auto"/>
        <w:ind w:firstLine="720"/>
        <w:jc w:val="both"/>
        <w:rPr>
          <w:rFonts w:eastAsia="Calibri"/>
          <w:noProof w:val="0"/>
          <w:sz w:val="24"/>
          <w:szCs w:val="24"/>
          <w:lang w:val="sr-Cyrl-RS"/>
        </w:rPr>
      </w:pPr>
    </w:p>
    <w:p w14:paraId="20B26719" w14:textId="2082FCA8" w:rsidR="003146D4" w:rsidRPr="00D96407" w:rsidRDefault="002C42ED" w:rsidP="00131652">
      <w:pPr>
        <w:spacing w:line="259" w:lineRule="auto"/>
        <w:ind w:firstLine="720"/>
        <w:jc w:val="both"/>
        <w:rPr>
          <w:rFonts w:eastAsia="Calibri"/>
          <w:b/>
          <w:noProof w:val="0"/>
          <w:sz w:val="24"/>
          <w:szCs w:val="24"/>
          <w:lang w:val="sr-Cyrl-RS"/>
        </w:rPr>
      </w:pPr>
      <w:r w:rsidRPr="00543AB1">
        <w:rPr>
          <w:rFonts w:eastAsia="Calibri"/>
          <w:b/>
          <w:noProof w:val="0"/>
          <w:sz w:val="24"/>
          <w:szCs w:val="24"/>
          <w:lang w:val="sr-Cyrl-RS"/>
        </w:rPr>
        <w:t xml:space="preserve"> </w:t>
      </w:r>
      <w:r w:rsidR="00543AB1" w:rsidRPr="00543AB1">
        <w:rPr>
          <w:rFonts w:eastAsia="Calibri"/>
          <w:b/>
          <w:noProof w:val="0"/>
          <w:sz w:val="24"/>
          <w:szCs w:val="24"/>
          <w:lang w:val="sr-Cyrl-RS"/>
        </w:rPr>
        <w:t>П</w:t>
      </w:r>
      <w:r w:rsidR="00D3645D">
        <w:rPr>
          <w:rFonts w:eastAsia="Calibri"/>
          <w:b/>
          <w:noProof w:val="0"/>
          <w:sz w:val="24"/>
          <w:szCs w:val="24"/>
          <w:lang w:val="sr-Cyrl-RS"/>
        </w:rPr>
        <w:t>осебни циљ</w:t>
      </w:r>
      <w:r w:rsidRPr="00D96407">
        <w:rPr>
          <w:rFonts w:eastAsia="Calibri"/>
          <w:b/>
          <w:noProof w:val="0"/>
          <w:sz w:val="24"/>
          <w:szCs w:val="24"/>
          <w:lang w:val="sr-Cyrl-RS"/>
        </w:rPr>
        <w:t xml:space="preserve"> 1</w:t>
      </w:r>
      <w:r w:rsidR="00D02E36" w:rsidRPr="00D96407">
        <w:rPr>
          <w:rFonts w:eastAsia="Calibri"/>
          <w:b/>
          <w:noProof w:val="0"/>
          <w:sz w:val="24"/>
          <w:szCs w:val="24"/>
          <w:lang w:val="sr-Cyrl-RS"/>
        </w:rPr>
        <w:t>.</w:t>
      </w:r>
      <w:r w:rsidR="00543AB1">
        <w:rPr>
          <w:rFonts w:eastAsia="Calibri"/>
          <w:b/>
          <w:noProof w:val="0"/>
          <w:sz w:val="24"/>
          <w:szCs w:val="24"/>
          <w:lang w:val="sr-Cyrl-RS"/>
        </w:rPr>
        <w:t>1</w:t>
      </w:r>
      <w:r w:rsidR="009736C9">
        <w:rPr>
          <w:rFonts w:eastAsia="Calibri"/>
          <w:b/>
          <w:noProof w:val="0"/>
          <w:sz w:val="24"/>
          <w:szCs w:val="24"/>
          <w:lang w:val="sr-Cyrl-RS"/>
        </w:rPr>
        <w:t>.</w:t>
      </w:r>
      <w:r w:rsidR="00C51F35" w:rsidRPr="00D96407">
        <w:rPr>
          <w:rFonts w:eastAsia="Calibri"/>
          <w:b/>
          <w:noProof w:val="0"/>
          <w:sz w:val="24"/>
          <w:szCs w:val="24"/>
          <w:lang w:val="sr-Cyrl-RS"/>
        </w:rPr>
        <w:t xml:space="preserve"> </w:t>
      </w:r>
      <w:r w:rsidR="00B35305" w:rsidRPr="00D96407">
        <w:rPr>
          <w:rFonts w:eastAsia="Calibri"/>
          <w:b/>
          <w:noProof w:val="0"/>
          <w:sz w:val="24"/>
          <w:szCs w:val="24"/>
          <w:lang w:val="sr-Cyrl-RS"/>
        </w:rPr>
        <w:t xml:space="preserve">Отклањање баријера на страни понуде и на страни тражње </w:t>
      </w:r>
      <w:r w:rsidR="00543AB1">
        <w:rPr>
          <w:rFonts w:eastAsia="Calibri"/>
          <w:b/>
          <w:noProof w:val="0"/>
          <w:sz w:val="24"/>
          <w:szCs w:val="24"/>
          <w:lang w:val="sr-Cyrl-RS"/>
        </w:rPr>
        <w:t>на тржишту електронске</w:t>
      </w:r>
      <w:r w:rsidR="00E10D00">
        <w:rPr>
          <w:rFonts w:eastAsia="Calibri"/>
          <w:b/>
          <w:noProof w:val="0"/>
          <w:sz w:val="24"/>
          <w:szCs w:val="24"/>
          <w:lang w:val="sr-Cyrl-RS"/>
        </w:rPr>
        <w:t xml:space="preserve"> </w:t>
      </w:r>
      <w:r w:rsidR="00B35305" w:rsidRPr="00D96407">
        <w:rPr>
          <w:rFonts w:eastAsia="Calibri"/>
          <w:b/>
          <w:noProof w:val="0"/>
          <w:sz w:val="24"/>
          <w:szCs w:val="24"/>
          <w:lang w:val="sr-Cyrl-RS"/>
        </w:rPr>
        <w:t>трговин</w:t>
      </w:r>
      <w:r w:rsidR="00543AB1">
        <w:rPr>
          <w:rFonts w:eastAsia="Calibri"/>
          <w:b/>
          <w:noProof w:val="0"/>
          <w:sz w:val="24"/>
          <w:szCs w:val="24"/>
          <w:lang w:val="sr-Cyrl-RS"/>
        </w:rPr>
        <w:t>е</w:t>
      </w:r>
    </w:p>
    <w:p w14:paraId="5FB17F34" w14:textId="77777777" w:rsidR="007222C0" w:rsidRPr="00131652" w:rsidRDefault="007222C0" w:rsidP="009077C5">
      <w:pPr>
        <w:spacing w:line="259" w:lineRule="auto"/>
        <w:jc w:val="center"/>
        <w:rPr>
          <w:rFonts w:eastAsia="Calibri"/>
          <w:noProof w:val="0"/>
          <w:sz w:val="24"/>
          <w:szCs w:val="24"/>
          <w:lang w:val="sr-Cyrl-RS"/>
        </w:rPr>
      </w:pPr>
    </w:p>
    <w:p w14:paraId="5449FA44" w14:textId="2A7D42BB" w:rsidR="00AE273E" w:rsidRDefault="00AE273E"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Мера 1</w:t>
      </w:r>
      <w:r w:rsidR="002C42ED" w:rsidRPr="00131652">
        <w:rPr>
          <w:rFonts w:eastAsia="Calibri"/>
          <w:noProof w:val="0"/>
          <w:sz w:val="24"/>
          <w:szCs w:val="24"/>
          <w:lang w:val="sr-Cyrl-RS"/>
        </w:rPr>
        <w:t>.1</w:t>
      </w:r>
      <w:r w:rsidR="00D02E36">
        <w:rPr>
          <w:rFonts w:eastAsia="Calibri"/>
          <w:noProof w:val="0"/>
          <w:sz w:val="24"/>
          <w:szCs w:val="24"/>
          <w:lang w:val="sr-Cyrl-RS"/>
        </w:rPr>
        <w:t>.</w:t>
      </w:r>
      <w:r w:rsidR="00543AB1">
        <w:rPr>
          <w:rFonts w:eastAsia="Calibri"/>
          <w:noProof w:val="0"/>
          <w:sz w:val="24"/>
          <w:szCs w:val="24"/>
          <w:lang w:val="sr-Cyrl-RS"/>
        </w:rPr>
        <w:t>1</w:t>
      </w:r>
      <w:r w:rsidR="00066E2D">
        <w:rPr>
          <w:rFonts w:eastAsia="Calibri"/>
          <w:noProof w:val="0"/>
          <w:sz w:val="24"/>
          <w:szCs w:val="24"/>
          <w:lang w:val="sr-Cyrl-RS"/>
        </w:rPr>
        <w:t>.</w:t>
      </w:r>
      <w:r w:rsidR="002C42ED" w:rsidRPr="00131652">
        <w:rPr>
          <w:rFonts w:eastAsia="Calibri"/>
          <w:noProof w:val="0"/>
          <w:sz w:val="24"/>
          <w:szCs w:val="24"/>
          <w:lang w:val="sr-Cyrl-RS"/>
        </w:rPr>
        <w:t xml:space="preserve"> </w:t>
      </w:r>
      <w:r w:rsidR="007123B5">
        <w:rPr>
          <w:rFonts w:eastAsia="Calibri"/>
          <w:noProof w:val="0"/>
          <w:sz w:val="24"/>
          <w:szCs w:val="24"/>
          <w:lang w:val="sr-Cyrl-RS"/>
        </w:rPr>
        <w:t>Јачање поверења потрошача</w:t>
      </w:r>
      <w:r w:rsidR="00D96407">
        <w:rPr>
          <w:rFonts w:eastAsia="Calibri"/>
          <w:noProof w:val="0"/>
          <w:sz w:val="24"/>
          <w:szCs w:val="24"/>
          <w:lang w:val="sr-Cyrl-RS"/>
        </w:rPr>
        <w:t xml:space="preserve"> у електронској трговини</w:t>
      </w:r>
      <w:r w:rsidRPr="00131652">
        <w:rPr>
          <w:rFonts w:eastAsia="Calibri"/>
          <w:noProof w:val="0"/>
          <w:sz w:val="24"/>
          <w:szCs w:val="24"/>
          <w:lang w:val="sr-Cyrl-RS"/>
        </w:rPr>
        <w:t xml:space="preserve"> </w:t>
      </w:r>
    </w:p>
    <w:p w14:paraId="37F77862" w14:textId="77777777" w:rsidR="008D743F" w:rsidRPr="00131652" w:rsidRDefault="008D743F" w:rsidP="00131652">
      <w:pPr>
        <w:spacing w:line="259" w:lineRule="auto"/>
        <w:ind w:firstLine="720"/>
        <w:jc w:val="both"/>
        <w:rPr>
          <w:rFonts w:eastAsia="Calibri"/>
          <w:noProof w:val="0"/>
          <w:sz w:val="24"/>
          <w:szCs w:val="24"/>
          <w:lang w:val="sr-Cyrl-RS"/>
        </w:rPr>
      </w:pPr>
    </w:p>
    <w:p w14:paraId="197D7DA7" w14:textId="60E1BA40" w:rsidR="0072528D" w:rsidRDefault="00AE273E" w:rsidP="00EC76F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Pr="007242F7">
        <w:rPr>
          <w:rFonts w:eastAsia="Calibri"/>
          <w:noProof w:val="0"/>
          <w:sz w:val="24"/>
          <w:szCs w:val="24"/>
          <w:lang w:val="sr-Cyrl-RS"/>
        </w:rPr>
        <w:t xml:space="preserve">: </w:t>
      </w:r>
      <w:r w:rsidR="007123B5">
        <w:rPr>
          <w:rFonts w:eastAsia="Calibri"/>
          <w:noProof w:val="0"/>
          <w:sz w:val="24"/>
          <w:szCs w:val="24"/>
          <w:lang w:val="sr-Cyrl-RS"/>
        </w:rPr>
        <w:t>Ојачати поверење потрошача</w:t>
      </w:r>
      <w:r w:rsidR="00D96407">
        <w:rPr>
          <w:rFonts w:eastAsia="Calibri"/>
          <w:noProof w:val="0"/>
          <w:sz w:val="24"/>
          <w:szCs w:val="24"/>
          <w:lang w:val="sr-Cyrl-RS"/>
        </w:rPr>
        <w:t xml:space="preserve"> у електронску куповину и подићи свест јавности о предностима интернет куповине у савременом дигиталном добу,</w:t>
      </w:r>
      <w:r w:rsidR="007123B5">
        <w:rPr>
          <w:rFonts w:eastAsia="Calibri"/>
          <w:noProof w:val="0"/>
          <w:sz w:val="24"/>
          <w:szCs w:val="24"/>
          <w:lang w:val="sr-Cyrl-RS"/>
        </w:rPr>
        <w:t xml:space="preserve"> како би се што већи број потрошача</w:t>
      </w:r>
      <w:r w:rsidR="00D96407">
        <w:rPr>
          <w:rFonts w:eastAsia="Calibri"/>
          <w:noProof w:val="0"/>
          <w:sz w:val="24"/>
          <w:szCs w:val="24"/>
          <w:lang w:val="sr-Cyrl-RS"/>
        </w:rPr>
        <w:t xml:space="preserve"> охрабрио да куповину робу/услуга почне да обавља преко интернета</w:t>
      </w:r>
      <w:r w:rsidR="00CD1734">
        <w:rPr>
          <w:rFonts w:eastAsia="Calibri"/>
          <w:noProof w:val="0"/>
          <w:sz w:val="24"/>
          <w:szCs w:val="24"/>
          <w:lang w:val="sr-Cyrl-RS"/>
        </w:rPr>
        <w:t>.</w:t>
      </w:r>
    </w:p>
    <w:p w14:paraId="314511A2" w14:textId="77777777" w:rsidR="003C4F52" w:rsidRDefault="003C4F52" w:rsidP="00EC76FE">
      <w:pPr>
        <w:spacing w:line="259" w:lineRule="auto"/>
        <w:ind w:firstLine="720"/>
        <w:jc w:val="both"/>
        <w:rPr>
          <w:rFonts w:eastAsia="Calibri"/>
          <w:noProof w:val="0"/>
          <w:sz w:val="24"/>
          <w:szCs w:val="24"/>
          <w:lang w:val="sr-Cyrl-RS"/>
        </w:rPr>
      </w:pPr>
    </w:p>
    <w:p w14:paraId="496E7A4F" w14:textId="5BCF0D7B" w:rsidR="0072528D" w:rsidRDefault="0072528D" w:rsidP="00EC76FE">
      <w:pPr>
        <w:spacing w:line="259" w:lineRule="auto"/>
        <w:ind w:firstLine="720"/>
        <w:jc w:val="both"/>
        <w:rPr>
          <w:rFonts w:eastAsia="Calibri"/>
          <w:noProof w:val="0"/>
          <w:sz w:val="24"/>
          <w:szCs w:val="24"/>
          <w:lang w:val="sr-Cyrl-RS"/>
        </w:rPr>
      </w:pPr>
      <w:r>
        <w:rPr>
          <w:rFonts w:eastAsia="Calibri"/>
          <w:noProof w:val="0"/>
          <w:sz w:val="24"/>
          <w:szCs w:val="24"/>
          <w:lang w:val="sr-Cyrl-RS"/>
        </w:rPr>
        <w:t>По</w:t>
      </w:r>
      <w:r w:rsidR="00686FBE">
        <w:rPr>
          <w:rFonts w:eastAsia="Calibri"/>
          <w:noProof w:val="0"/>
          <w:sz w:val="24"/>
          <w:szCs w:val="24"/>
          <w:lang w:val="sr-Cyrl-RS"/>
        </w:rPr>
        <w:t>казатељ на нивоу мере: Б</w:t>
      </w:r>
      <w:r>
        <w:rPr>
          <w:rFonts w:eastAsia="Calibri"/>
          <w:noProof w:val="0"/>
          <w:sz w:val="24"/>
          <w:szCs w:val="24"/>
          <w:lang w:val="sr-Cyrl-RS"/>
        </w:rPr>
        <w:t>рој потрошача који купују преко интернета</w:t>
      </w:r>
    </w:p>
    <w:p w14:paraId="6E1DD144" w14:textId="77777777" w:rsidR="002B4CF3" w:rsidRDefault="002B4CF3" w:rsidP="00EC76FE">
      <w:pPr>
        <w:spacing w:line="259" w:lineRule="auto"/>
        <w:ind w:firstLine="720"/>
        <w:jc w:val="both"/>
        <w:rPr>
          <w:rFonts w:eastAsia="Calibri"/>
          <w:noProof w:val="0"/>
          <w:sz w:val="24"/>
          <w:szCs w:val="24"/>
          <w:lang w:val="sr-Cyrl-RS"/>
        </w:rPr>
      </w:pPr>
    </w:p>
    <w:p w14:paraId="4056DED6" w14:textId="0757F06E" w:rsidR="002B4CF3" w:rsidRDefault="002B4CF3">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Анализа резултата </w:t>
      </w:r>
      <w:r w:rsidR="00BE5463">
        <w:rPr>
          <w:rFonts w:eastAsia="Calibri"/>
          <w:noProof w:val="0"/>
          <w:sz w:val="24"/>
          <w:szCs w:val="24"/>
          <w:lang w:val="sr-Cyrl-RS"/>
        </w:rPr>
        <w:t>И</w:t>
      </w:r>
      <w:r>
        <w:rPr>
          <w:rFonts w:eastAsia="Calibri"/>
          <w:noProof w:val="0"/>
          <w:sz w:val="24"/>
          <w:szCs w:val="24"/>
          <w:lang w:val="sr-Cyrl-RS"/>
        </w:rPr>
        <w:t>страживања</w:t>
      </w:r>
      <w:r w:rsidR="008D65E0">
        <w:rPr>
          <w:rFonts w:eastAsia="Calibri"/>
          <w:noProof w:val="0"/>
          <w:sz w:val="24"/>
          <w:szCs w:val="24"/>
          <w:lang w:val="sr-Cyrl-RS"/>
        </w:rPr>
        <w:t xml:space="preserve"> о стању елект</w:t>
      </w:r>
      <w:r>
        <w:rPr>
          <w:rFonts w:eastAsia="Calibri"/>
          <w:noProof w:val="0"/>
          <w:sz w:val="24"/>
          <w:szCs w:val="24"/>
          <w:lang w:val="sr-Cyrl-RS"/>
        </w:rPr>
        <w:t>р</w:t>
      </w:r>
      <w:r w:rsidR="008D65E0">
        <w:rPr>
          <w:rFonts w:eastAsia="Calibri"/>
          <w:noProof w:val="0"/>
          <w:sz w:val="24"/>
          <w:szCs w:val="24"/>
          <w:lang w:val="sr-Cyrl-RS"/>
        </w:rPr>
        <w:t>онске трг</w:t>
      </w:r>
      <w:r>
        <w:rPr>
          <w:rFonts w:eastAsia="Calibri"/>
          <w:noProof w:val="0"/>
          <w:sz w:val="24"/>
          <w:szCs w:val="24"/>
          <w:lang w:val="sr-Cyrl-RS"/>
        </w:rPr>
        <w:t>о</w:t>
      </w:r>
      <w:r w:rsidR="008D65E0">
        <w:rPr>
          <w:rFonts w:eastAsia="Calibri"/>
          <w:noProof w:val="0"/>
          <w:sz w:val="24"/>
          <w:szCs w:val="24"/>
          <w:lang w:val="sr-Cyrl-RS"/>
        </w:rPr>
        <w:t>в</w:t>
      </w:r>
      <w:r>
        <w:rPr>
          <w:rFonts w:eastAsia="Calibri"/>
          <w:noProof w:val="0"/>
          <w:sz w:val="24"/>
          <w:szCs w:val="24"/>
          <w:lang w:val="sr-Cyrl-RS"/>
        </w:rPr>
        <w:t>ине у Републ</w:t>
      </w:r>
      <w:r w:rsidR="008D65E0">
        <w:rPr>
          <w:rFonts w:eastAsia="Calibri"/>
          <w:noProof w:val="0"/>
          <w:sz w:val="24"/>
          <w:szCs w:val="24"/>
          <w:lang w:val="sr-Cyrl-RS"/>
        </w:rPr>
        <w:t>и</w:t>
      </w:r>
      <w:r>
        <w:rPr>
          <w:rFonts w:eastAsia="Calibri"/>
          <w:noProof w:val="0"/>
          <w:sz w:val="24"/>
          <w:szCs w:val="24"/>
          <w:lang w:val="sr-Cyrl-RS"/>
        </w:rPr>
        <w:t>ци Србији показала је да је једна од кључних баријера у развоју интернет куповине управо неповерење потрошача</w:t>
      </w:r>
      <w:r w:rsidR="008D65E0">
        <w:rPr>
          <w:rFonts w:eastAsia="Calibri"/>
          <w:noProof w:val="0"/>
          <w:sz w:val="24"/>
          <w:szCs w:val="24"/>
          <w:lang w:val="sr-Cyrl-RS"/>
        </w:rPr>
        <w:t>, те да је потребно поверење потрошача ојачати. И</w:t>
      </w:r>
      <w:r w:rsidR="007E07CC">
        <w:rPr>
          <w:rFonts w:eastAsia="Calibri"/>
          <w:noProof w:val="0"/>
          <w:sz w:val="24"/>
          <w:szCs w:val="24"/>
          <w:lang w:val="sr-Cyrl-RS"/>
        </w:rPr>
        <w:t>мајући у виду да међу потрош</w:t>
      </w:r>
      <w:r w:rsidR="008D65E0">
        <w:rPr>
          <w:rFonts w:eastAsia="Calibri"/>
          <w:noProof w:val="0"/>
          <w:sz w:val="24"/>
          <w:szCs w:val="24"/>
          <w:lang w:val="sr-Cyrl-RS"/>
        </w:rPr>
        <w:t>а</w:t>
      </w:r>
      <w:r w:rsidR="007E07CC">
        <w:rPr>
          <w:rFonts w:eastAsia="Calibri"/>
          <w:noProof w:val="0"/>
          <w:sz w:val="24"/>
          <w:szCs w:val="24"/>
          <w:lang w:val="sr-Cyrl-RS"/>
        </w:rPr>
        <w:t>ч</w:t>
      </w:r>
      <w:r w:rsidR="008D65E0">
        <w:rPr>
          <w:rFonts w:eastAsia="Calibri"/>
          <w:noProof w:val="0"/>
          <w:sz w:val="24"/>
          <w:szCs w:val="24"/>
          <w:lang w:val="sr-Cyrl-RS"/>
        </w:rPr>
        <w:t xml:space="preserve">има, нарочито старијег </w:t>
      </w:r>
      <w:r w:rsidR="00C2077D">
        <w:rPr>
          <w:rFonts w:eastAsia="Calibri"/>
          <w:noProof w:val="0"/>
          <w:sz w:val="24"/>
          <w:szCs w:val="24"/>
          <w:lang w:val="sr-Cyrl-RS"/>
        </w:rPr>
        <w:t xml:space="preserve">старосног </w:t>
      </w:r>
      <w:r w:rsidR="008D65E0">
        <w:rPr>
          <w:rFonts w:eastAsia="Calibri"/>
          <w:noProof w:val="0"/>
          <w:sz w:val="24"/>
          <w:szCs w:val="24"/>
          <w:lang w:val="sr-Cyrl-RS"/>
        </w:rPr>
        <w:t>доба, постоји страх од и</w:t>
      </w:r>
      <w:r w:rsidR="00266594">
        <w:rPr>
          <w:rFonts w:eastAsia="Calibri"/>
          <w:noProof w:val="0"/>
          <w:sz w:val="24"/>
          <w:szCs w:val="24"/>
          <w:lang w:val="sr-Cyrl-RS"/>
        </w:rPr>
        <w:t>нтернет куповине и онлајн</w:t>
      </w:r>
      <w:r w:rsidR="008D65E0">
        <w:rPr>
          <w:rFonts w:eastAsia="Calibri"/>
          <w:noProof w:val="0"/>
          <w:sz w:val="24"/>
          <w:szCs w:val="24"/>
          <w:lang w:val="sr-Cyrl-RS"/>
        </w:rPr>
        <w:t xml:space="preserve"> трансакција</w:t>
      </w:r>
      <w:r w:rsidR="00266594">
        <w:rPr>
          <w:rFonts w:eastAsia="Calibri"/>
          <w:noProof w:val="0"/>
          <w:sz w:val="24"/>
          <w:szCs w:val="24"/>
          <w:lang w:val="sr-Cyrl-RS"/>
        </w:rPr>
        <w:t xml:space="preserve"> </w:t>
      </w:r>
      <w:r w:rsidR="008D65E0">
        <w:rPr>
          <w:rFonts w:eastAsia="Calibri"/>
          <w:noProof w:val="0"/>
          <w:sz w:val="24"/>
          <w:szCs w:val="24"/>
          <w:lang w:val="sr-Cyrl-RS"/>
        </w:rPr>
        <w:t>кој</w:t>
      </w:r>
      <w:r w:rsidR="003C4F52">
        <w:rPr>
          <w:rFonts w:eastAsia="Calibri"/>
          <w:noProof w:val="0"/>
          <w:sz w:val="24"/>
          <w:szCs w:val="24"/>
          <w:lang w:val="sr-Cyrl-RS"/>
        </w:rPr>
        <w:t>и</w:t>
      </w:r>
      <w:r w:rsidR="008D65E0">
        <w:rPr>
          <w:rFonts w:eastAsia="Calibri"/>
          <w:noProof w:val="0"/>
          <w:sz w:val="24"/>
          <w:szCs w:val="24"/>
          <w:lang w:val="sr-Cyrl-RS"/>
        </w:rPr>
        <w:t xml:space="preserve"> се</w:t>
      </w:r>
      <w:r w:rsidR="00266594">
        <w:rPr>
          <w:rFonts w:eastAsia="Calibri"/>
          <w:noProof w:val="0"/>
          <w:sz w:val="24"/>
          <w:szCs w:val="24"/>
          <w:lang w:val="sr-Cyrl-RS"/>
        </w:rPr>
        <w:t>,</w:t>
      </w:r>
      <w:r w:rsidR="008D65E0">
        <w:rPr>
          <w:rFonts w:eastAsia="Calibri"/>
          <w:noProof w:val="0"/>
          <w:sz w:val="24"/>
          <w:szCs w:val="24"/>
          <w:lang w:val="sr-Cyrl-RS"/>
        </w:rPr>
        <w:t xml:space="preserve"> између осталог</w:t>
      </w:r>
      <w:r w:rsidR="00266594">
        <w:rPr>
          <w:rFonts w:eastAsia="Calibri"/>
          <w:noProof w:val="0"/>
          <w:sz w:val="24"/>
          <w:szCs w:val="24"/>
          <w:lang w:val="sr-Cyrl-RS"/>
        </w:rPr>
        <w:t>,</w:t>
      </w:r>
      <w:r w:rsidR="008D65E0">
        <w:rPr>
          <w:rFonts w:eastAsia="Calibri"/>
          <w:noProof w:val="0"/>
          <w:sz w:val="24"/>
          <w:szCs w:val="24"/>
          <w:lang w:val="sr-Cyrl-RS"/>
        </w:rPr>
        <w:t xml:space="preserve"> заснива и на </w:t>
      </w:r>
      <w:r w:rsidR="00266594">
        <w:rPr>
          <w:rFonts w:eastAsia="Calibri"/>
          <w:noProof w:val="0"/>
          <w:sz w:val="24"/>
          <w:szCs w:val="24"/>
          <w:lang w:val="sr-Cyrl-RS"/>
        </w:rPr>
        <w:t xml:space="preserve">скромном знању </w:t>
      </w:r>
      <w:r w:rsidR="003C4F52">
        <w:rPr>
          <w:rFonts w:eastAsia="Calibri"/>
          <w:noProof w:val="0"/>
          <w:sz w:val="24"/>
          <w:szCs w:val="24"/>
          <w:lang w:val="sr-Cyrl-RS"/>
        </w:rPr>
        <w:t>и</w:t>
      </w:r>
      <w:r w:rsidR="00AE169C">
        <w:rPr>
          <w:rFonts w:eastAsia="Calibri"/>
          <w:noProof w:val="0"/>
          <w:sz w:val="24"/>
          <w:szCs w:val="24"/>
          <w:lang w:val="sr-Latn-RS"/>
        </w:rPr>
        <w:t xml:space="preserve"> </w:t>
      </w:r>
      <w:r w:rsidR="008D65E0">
        <w:rPr>
          <w:rFonts w:eastAsia="Calibri"/>
          <w:noProof w:val="0"/>
          <w:sz w:val="24"/>
          <w:szCs w:val="24"/>
          <w:lang w:val="sr-Cyrl-RS"/>
        </w:rPr>
        <w:t>неразвијеним вештинама за употребу саврем</w:t>
      </w:r>
      <w:r w:rsidR="00354931">
        <w:rPr>
          <w:rFonts w:eastAsia="Calibri"/>
          <w:noProof w:val="0"/>
          <w:sz w:val="24"/>
          <w:szCs w:val="24"/>
          <w:lang w:val="sr-Cyrl-RS"/>
        </w:rPr>
        <w:t>ених дигитал</w:t>
      </w:r>
      <w:r w:rsidR="008D65E0">
        <w:rPr>
          <w:rFonts w:eastAsia="Calibri"/>
          <w:noProof w:val="0"/>
          <w:sz w:val="24"/>
          <w:szCs w:val="24"/>
          <w:lang w:val="sr-Cyrl-RS"/>
        </w:rPr>
        <w:t>них технологија, утврђена</w:t>
      </w:r>
      <w:r w:rsidR="003C4F52">
        <w:rPr>
          <w:rFonts w:eastAsia="Calibri"/>
          <w:noProof w:val="0"/>
          <w:sz w:val="24"/>
          <w:szCs w:val="24"/>
          <w:lang w:val="sr-Cyrl-RS"/>
        </w:rPr>
        <w:t xml:space="preserve"> је потреба да се знања и дигиталне вештине грађана</w:t>
      </w:r>
      <w:r w:rsidR="008D65E0">
        <w:rPr>
          <w:rFonts w:eastAsia="Calibri"/>
          <w:noProof w:val="0"/>
          <w:sz w:val="24"/>
          <w:szCs w:val="24"/>
          <w:lang w:val="sr-Cyrl-RS"/>
        </w:rPr>
        <w:t xml:space="preserve"> унапреде.</w:t>
      </w:r>
      <w:r w:rsidR="00C2077D">
        <w:rPr>
          <w:rFonts w:eastAsia="Calibri"/>
          <w:noProof w:val="0"/>
          <w:sz w:val="24"/>
          <w:szCs w:val="24"/>
          <w:lang w:val="sr-Cyrl-RS"/>
        </w:rPr>
        <w:t xml:space="preserve"> С</w:t>
      </w:r>
      <w:r w:rsidR="007E07CC">
        <w:rPr>
          <w:rFonts w:eastAsia="Calibri"/>
          <w:noProof w:val="0"/>
          <w:sz w:val="24"/>
          <w:szCs w:val="24"/>
          <w:lang w:val="sr-Cyrl-RS"/>
        </w:rPr>
        <w:t xml:space="preserve">провођењем едукације и информисања потрошача </w:t>
      </w:r>
      <w:r w:rsidR="00814586">
        <w:rPr>
          <w:rFonts w:eastAsia="Calibri"/>
          <w:noProof w:val="0"/>
          <w:sz w:val="24"/>
          <w:szCs w:val="24"/>
          <w:lang w:val="sr-Cyrl-RS"/>
        </w:rPr>
        <w:t xml:space="preserve">постиже се да потрошачи </w:t>
      </w:r>
      <w:r w:rsidR="00C1553D">
        <w:rPr>
          <w:rFonts w:eastAsia="Calibri"/>
          <w:noProof w:val="0"/>
          <w:sz w:val="24"/>
          <w:szCs w:val="24"/>
          <w:lang w:val="sr-Cyrl-RS"/>
        </w:rPr>
        <w:t xml:space="preserve">боље </w:t>
      </w:r>
      <w:r w:rsidR="00814586">
        <w:rPr>
          <w:rFonts w:eastAsia="Calibri"/>
          <w:noProof w:val="0"/>
          <w:sz w:val="24"/>
          <w:szCs w:val="24"/>
          <w:lang w:val="sr-Cyrl-RS"/>
        </w:rPr>
        <w:t xml:space="preserve">познају своја права и располажу вештинама неопходним да </w:t>
      </w:r>
      <w:r w:rsidR="003C4F52">
        <w:rPr>
          <w:rFonts w:eastAsia="Calibri"/>
          <w:noProof w:val="0"/>
          <w:sz w:val="24"/>
          <w:szCs w:val="24"/>
          <w:lang w:val="sr-Cyrl-RS"/>
        </w:rPr>
        <w:t xml:space="preserve">онлајн </w:t>
      </w:r>
      <w:r w:rsidR="00814586">
        <w:rPr>
          <w:rFonts w:eastAsia="Calibri"/>
          <w:noProof w:val="0"/>
          <w:sz w:val="24"/>
          <w:szCs w:val="24"/>
          <w:lang w:val="sr-Cyrl-RS"/>
        </w:rPr>
        <w:t xml:space="preserve">наруче и плате </w:t>
      </w:r>
      <w:r w:rsidR="003C4F52">
        <w:rPr>
          <w:rFonts w:eastAsia="Calibri"/>
          <w:noProof w:val="0"/>
          <w:sz w:val="24"/>
          <w:szCs w:val="24"/>
          <w:lang w:val="sr-Cyrl-RS"/>
        </w:rPr>
        <w:t xml:space="preserve">жељени </w:t>
      </w:r>
      <w:r w:rsidR="00814586">
        <w:rPr>
          <w:rFonts w:eastAsia="Calibri"/>
          <w:noProof w:val="0"/>
          <w:sz w:val="24"/>
          <w:szCs w:val="24"/>
          <w:lang w:val="sr-Cyrl-RS"/>
        </w:rPr>
        <w:t>производ</w:t>
      </w:r>
      <w:r w:rsidR="003C4F52">
        <w:rPr>
          <w:rFonts w:eastAsia="Calibri"/>
          <w:noProof w:val="0"/>
          <w:sz w:val="24"/>
          <w:szCs w:val="24"/>
          <w:lang w:val="sr-Cyrl-RS"/>
        </w:rPr>
        <w:t>,</w:t>
      </w:r>
      <w:r w:rsidR="00814586">
        <w:rPr>
          <w:rFonts w:eastAsia="Calibri"/>
          <w:noProof w:val="0"/>
          <w:sz w:val="24"/>
          <w:szCs w:val="24"/>
          <w:lang w:val="sr-Cyrl-RS"/>
        </w:rPr>
        <w:t xml:space="preserve"> чиме се додатно </w:t>
      </w:r>
      <w:r w:rsidR="007E07CC">
        <w:rPr>
          <w:rFonts w:eastAsia="Calibri"/>
          <w:noProof w:val="0"/>
          <w:sz w:val="24"/>
          <w:szCs w:val="24"/>
          <w:lang w:val="sr-Cyrl-RS"/>
        </w:rPr>
        <w:t xml:space="preserve">смањује ниво </w:t>
      </w:r>
      <w:r w:rsidR="00C1553D">
        <w:rPr>
          <w:rFonts w:eastAsia="Calibri"/>
          <w:noProof w:val="0"/>
          <w:sz w:val="24"/>
          <w:szCs w:val="24"/>
          <w:lang w:val="sr-Cyrl-RS"/>
        </w:rPr>
        <w:t>неповерења у овај облик куповине. К</w:t>
      </w:r>
      <w:r w:rsidR="00C32A2D">
        <w:rPr>
          <w:rFonts w:eastAsia="Calibri"/>
          <w:noProof w:val="0"/>
          <w:sz w:val="24"/>
          <w:szCs w:val="24"/>
          <w:lang w:val="sr-Cyrl-RS"/>
        </w:rPr>
        <w:t xml:space="preserve">ако се грађани најчешће информишу о својим потрошачким правима и актуелним питањима на тему интернет трговине путем електронских и штампаних медија, </w:t>
      </w:r>
      <w:r w:rsidR="00DC27C8">
        <w:rPr>
          <w:rFonts w:eastAsia="Calibri"/>
          <w:noProof w:val="0"/>
          <w:sz w:val="24"/>
          <w:szCs w:val="24"/>
          <w:lang w:val="sr-Cyrl-RS"/>
        </w:rPr>
        <w:t>од изузетног значаја је да информације које добијају или читају буду исправне</w:t>
      </w:r>
      <w:r w:rsidR="00266594">
        <w:rPr>
          <w:rFonts w:eastAsia="Calibri"/>
          <w:noProof w:val="0"/>
          <w:sz w:val="24"/>
          <w:szCs w:val="24"/>
          <w:lang w:val="sr-Cyrl-RS"/>
        </w:rPr>
        <w:t xml:space="preserve"> и тачне</w:t>
      </w:r>
      <w:r w:rsidR="00DC27C8">
        <w:rPr>
          <w:rFonts w:eastAsia="Calibri"/>
          <w:noProof w:val="0"/>
          <w:sz w:val="24"/>
          <w:szCs w:val="24"/>
          <w:lang w:val="sr-Cyrl-RS"/>
        </w:rPr>
        <w:t>, те је у том смислу едукација новинара</w:t>
      </w:r>
      <w:r w:rsidR="00184003">
        <w:rPr>
          <w:rFonts w:eastAsia="Calibri"/>
          <w:noProof w:val="0"/>
          <w:sz w:val="24"/>
          <w:szCs w:val="24"/>
          <w:lang w:val="sr-Cyrl-RS"/>
        </w:rPr>
        <w:t xml:space="preserve"> </w:t>
      </w:r>
      <w:r w:rsidR="00DC27C8">
        <w:rPr>
          <w:rFonts w:eastAsia="Calibri"/>
          <w:noProof w:val="0"/>
          <w:sz w:val="24"/>
          <w:szCs w:val="24"/>
          <w:lang w:val="sr-Cyrl-RS"/>
        </w:rPr>
        <w:t>изузетно важна</w:t>
      </w:r>
      <w:r w:rsidR="004C475F">
        <w:rPr>
          <w:rFonts w:eastAsia="Calibri"/>
          <w:noProof w:val="0"/>
          <w:sz w:val="24"/>
          <w:szCs w:val="24"/>
          <w:lang w:val="sr-Cyrl-RS"/>
        </w:rPr>
        <w:t xml:space="preserve">. </w:t>
      </w:r>
      <w:r w:rsidR="00184003">
        <w:rPr>
          <w:rFonts w:eastAsia="Calibri"/>
          <w:noProof w:val="0"/>
          <w:sz w:val="24"/>
          <w:szCs w:val="24"/>
          <w:lang w:val="sr-Cyrl-RS"/>
        </w:rPr>
        <w:t>Ако се узме у обзир</w:t>
      </w:r>
      <w:r w:rsidR="004C475F">
        <w:rPr>
          <w:rFonts w:eastAsia="Calibri"/>
          <w:noProof w:val="0"/>
          <w:sz w:val="24"/>
          <w:szCs w:val="24"/>
          <w:lang w:val="sr-Cyrl-RS"/>
        </w:rPr>
        <w:t xml:space="preserve"> </w:t>
      </w:r>
      <w:r w:rsidR="00DC27C8" w:rsidRPr="004C475F">
        <w:rPr>
          <w:rFonts w:eastAsia="Calibri"/>
          <w:noProof w:val="0"/>
          <w:sz w:val="24"/>
          <w:szCs w:val="24"/>
          <w:lang w:val="sr-Cyrl-RS"/>
        </w:rPr>
        <w:t xml:space="preserve">значај који </w:t>
      </w:r>
      <w:r w:rsidR="00184003" w:rsidRPr="00681864">
        <w:rPr>
          <w:rFonts w:eastAsia="Calibri"/>
          <w:noProof w:val="0"/>
          <w:sz w:val="24"/>
          <w:szCs w:val="24"/>
          <w:lang w:val="sr-Cyrl-RS"/>
        </w:rPr>
        <w:t xml:space="preserve">у данашње </w:t>
      </w:r>
      <w:r w:rsidR="00184003">
        <w:rPr>
          <w:rFonts w:eastAsia="Calibri"/>
          <w:noProof w:val="0"/>
          <w:sz w:val="24"/>
          <w:szCs w:val="24"/>
          <w:lang w:val="sr-Cyrl-RS"/>
        </w:rPr>
        <w:t xml:space="preserve">дигитално </w:t>
      </w:r>
      <w:r w:rsidR="00184003" w:rsidRPr="00681864">
        <w:rPr>
          <w:rFonts w:eastAsia="Calibri"/>
          <w:noProof w:val="0"/>
          <w:sz w:val="24"/>
          <w:szCs w:val="24"/>
          <w:lang w:val="sr-Cyrl-RS"/>
        </w:rPr>
        <w:t xml:space="preserve">доба </w:t>
      </w:r>
      <w:r w:rsidR="00DC27C8" w:rsidRPr="004C475F">
        <w:rPr>
          <w:rFonts w:eastAsia="Calibri"/>
          <w:noProof w:val="0"/>
          <w:sz w:val="24"/>
          <w:szCs w:val="24"/>
          <w:lang w:val="sr-Cyrl-RS"/>
        </w:rPr>
        <w:t>телевизија и интернет</w:t>
      </w:r>
      <w:r w:rsidR="00DC27C8" w:rsidRPr="004F44C8">
        <w:rPr>
          <w:rFonts w:eastAsia="Calibri"/>
          <w:noProof w:val="0"/>
          <w:sz w:val="24"/>
          <w:szCs w:val="24"/>
          <w:lang w:val="sr-Cyrl-RS"/>
        </w:rPr>
        <w:t xml:space="preserve"> </w:t>
      </w:r>
      <w:r w:rsidR="00DC27C8" w:rsidRPr="004C475F">
        <w:rPr>
          <w:rFonts w:eastAsia="Calibri"/>
          <w:noProof w:val="0"/>
          <w:sz w:val="24"/>
          <w:szCs w:val="24"/>
          <w:lang w:val="sr-Cyrl-RS"/>
        </w:rPr>
        <w:t>остварују на јавно мњење и понашање потрошача</w:t>
      </w:r>
      <w:r w:rsidR="004C475F">
        <w:rPr>
          <w:rFonts w:eastAsia="Calibri"/>
          <w:noProof w:val="0"/>
          <w:sz w:val="24"/>
          <w:szCs w:val="24"/>
          <w:lang w:val="sr-Cyrl-RS"/>
        </w:rPr>
        <w:t xml:space="preserve">, </w:t>
      </w:r>
      <w:r w:rsidR="00266594">
        <w:rPr>
          <w:rFonts w:eastAsia="Calibri"/>
          <w:noProof w:val="0"/>
          <w:sz w:val="24"/>
          <w:szCs w:val="24"/>
          <w:lang w:val="sr-Cyrl-RS"/>
        </w:rPr>
        <w:t xml:space="preserve">врло су значајне и </w:t>
      </w:r>
      <w:r w:rsidR="004C475F">
        <w:rPr>
          <w:rFonts w:eastAsia="Calibri"/>
          <w:noProof w:val="0"/>
          <w:sz w:val="24"/>
          <w:szCs w:val="24"/>
          <w:lang w:val="sr-Cyrl-RS"/>
        </w:rPr>
        <w:t xml:space="preserve">медијске кампање и спотови </w:t>
      </w:r>
      <w:r w:rsidR="00266594">
        <w:rPr>
          <w:rFonts w:eastAsia="Calibri"/>
          <w:noProof w:val="0"/>
          <w:sz w:val="24"/>
          <w:szCs w:val="24"/>
          <w:lang w:val="sr-Cyrl-RS"/>
        </w:rPr>
        <w:t xml:space="preserve">који </w:t>
      </w:r>
      <w:r w:rsidR="004C475F">
        <w:rPr>
          <w:rFonts w:eastAsia="Calibri"/>
          <w:noProof w:val="0"/>
          <w:sz w:val="24"/>
          <w:szCs w:val="24"/>
          <w:lang w:val="sr-Cyrl-RS"/>
        </w:rPr>
        <w:t xml:space="preserve">едукативно утичу на потрошаче, информишући их на кратак, јасан и сликовит начин о њиховим </w:t>
      </w:r>
      <w:r w:rsidR="00CD4382">
        <w:rPr>
          <w:rFonts w:eastAsia="Calibri"/>
          <w:noProof w:val="0"/>
          <w:sz w:val="24"/>
          <w:szCs w:val="24"/>
          <w:lang w:val="sr-Cyrl-RS"/>
        </w:rPr>
        <w:t xml:space="preserve">потрошачким </w:t>
      </w:r>
      <w:r w:rsidR="004C475F">
        <w:rPr>
          <w:rFonts w:eastAsia="Calibri"/>
          <w:noProof w:val="0"/>
          <w:sz w:val="24"/>
          <w:szCs w:val="24"/>
          <w:lang w:val="sr-Cyrl-RS"/>
        </w:rPr>
        <w:t>правима</w:t>
      </w:r>
      <w:r w:rsidR="00DC27C8" w:rsidRPr="004C475F">
        <w:rPr>
          <w:rFonts w:eastAsia="Calibri"/>
          <w:noProof w:val="0"/>
          <w:sz w:val="24"/>
          <w:szCs w:val="24"/>
          <w:lang w:val="sr-Cyrl-RS"/>
        </w:rPr>
        <w:t>.</w:t>
      </w:r>
      <w:r w:rsidR="004C475F">
        <w:rPr>
          <w:rFonts w:eastAsia="Calibri"/>
          <w:noProof w:val="0"/>
          <w:sz w:val="24"/>
          <w:szCs w:val="24"/>
          <w:lang w:val="sr-Cyrl-RS"/>
        </w:rPr>
        <w:t xml:space="preserve"> </w:t>
      </w:r>
      <w:r w:rsidR="0029303A">
        <w:rPr>
          <w:rFonts w:eastAsia="Calibri"/>
          <w:noProof w:val="0"/>
          <w:sz w:val="24"/>
          <w:szCs w:val="24"/>
          <w:lang w:val="sr-Cyrl-RS"/>
        </w:rPr>
        <w:t>Информације и обавештења о правима потрошача треба да буду јасне и разумљиве свим категоријама грађана, без обзира на њихову старосну доб и образовање, те је у циљу изградње поверења потрошача потребно обезбедити им све неопходне информације</w:t>
      </w:r>
      <w:r w:rsidR="00184003">
        <w:rPr>
          <w:rFonts w:eastAsia="Calibri"/>
          <w:noProof w:val="0"/>
          <w:sz w:val="24"/>
          <w:szCs w:val="24"/>
          <w:lang w:val="sr-Cyrl-RS"/>
        </w:rPr>
        <w:t xml:space="preserve"> разумљивим језиком</w:t>
      </w:r>
      <w:r w:rsidR="0029303A">
        <w:rPr>
          <w:rFonts w:eastAsia="Calibri"/>
          <w:noProof w:val="0"/>
          <w:sz w:val="24"/>
          <w:szCs w:val="24"/>
          <w:lang w:val="sr-Cyrl-RS"/>
        </w:rPr>
        <w:t xml:space="preserve"> и учинити их доступним на једном месту,</w:t>
      </w:r>
      <w:r w:rsidR="001412E7">
        <w:rPr>
          <w:rFonts w:eastAsia="Calibri"/>
          <w:noProof w:val="0"/>
          <w:sz w:val="24"/>
          <w:szCs w:val="24"/>
          <w:lang w:val="sr-Cyrl-RS"/>
        </w:rPr>
        <w:t xml:space="preserve"> на пример на</w:t>
      </w:r>
      <w:r w:rsidR="0029303A">
        <w:rPr>
          <w:rFonts w:eastAsia="Calibri"/>
          <w:noProof w:val="0"/>
          <w:sz w:val="24"/>
          <w:szCs w:val="24"/>
          <w:lang w:val="sr-Cyrl-RS"/>
        </w:rPr>
        <w:t xml:space="preserve"> информативном порталу намењеном заштити права потрошача или путем </w:t>
      </w:r>
      <w:r w:rsidR="001412E7">
        <w:rPr>
          <w:rFonts w:eastAsia="Calibri"/>
          <w:noProof w:val="0"/>
          <w:sz w:val="24"/>
          <w:szCs w:val="24"/>
          <w:lang w:val="sr-Cyrl-RS"/>
        </w:rPr>
        <w:t xml:space="preserve">бесплатне дистрибуције едукативних материјала, </w:t>
      </w:r>
      <w:r w:rsidR="00266594">
        <w:rPr>
          <w:rFonts w:eastAsia="Calibri"/>
          <w:noProof w:val="0"/>
          <w:sz w:val="24"/>
          <w:szCs w:val="24"/>
          <w:lang w:val="sr-Cyrl-RS"/>
        </w:rPr>
        <w:t>летака, брошура</w:t>
      </w:r>
      <w:r w:rsidR="001412E7">
        <w:rPr>
          <w:rFonts w:eastAsia="Calibri"/>
          <w:noProof w:val="0"/>
          <w:sz w:val="24"/>
          <w:szCs w:val="24"/>
          <w:lang w:val="sr-Cyrl-RS"/>
        </w:rPr>
        <w:t xml:space="preserve"> или водича за е-куповину.</w:t>
      </w:r>
      <w:r w:rsidR="0029303A">
        <w:rPr>
          <w:rFonts w:eastAsia="Calibri"/>
          <w:noProof w:val="0"/>
          <w:sz w:val="24"/>
          <w:szCs w:val="24"/>
          <w:lang w:val="sr-Cyrl-RS"/>
        </w:rPr>
        <w:t xml:space="preserve"> </w:t>
      </w:r>
    </w:p>
    <w:p w14:paraId="5B2D71B9" w14:textId="77777777" w:rsidR="004C475F" w:rsidRDefault="004C475F">
      <w:pPr>
        <w:spacing w:line="259" w:lineRule="auto"/>
        <w:ind w:firstLine="720"/>
        <w:jc w:val="both"/>
        <w:rPr>
          <w:rFonts w:eastAsia="Calibri"/>
          <w:noProof w:val="0"/>
          <w:sz w:val="24"/>
          <w:szCs w:val="24"/>
          <w:lang w:val="sr-Cyrl-RS"/>
        </w:rPr>
      </w:pPr>
    </w:p>
    <w:p w14:paraId="5316B5B4" w14:textId="78830E5B" w:rsidR="004C475F" w:rsidRPr="004F44C8" w:rsidRDefault="004C475F">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Финансијска средства потребна за реализацију мере:</w:t>
      </w:r>
      <w:r w:rsidR="00843E4F" w:rsidRPr="004F44C8">
        <w:rPr>
          <w:rFonts w:eastAsia="Calibri"/>
          <w:noProof w:val="0"/>
          <w:sz w:val="24"/>
          <w:szCs w:val="24"/>
          <w:lang w:val="sr-Cyrl-RS"/>
        </w:rPr>
        <w:t xml:space="preserve"> 12.200.000,00 динара</w:t>
      </w:r>
    </w:p>
    <w:p w14:paraId="650391C1" w14:textId="55B9AE5D" w:rsidR="003C4F52" w:rsidRPr="004F44C8" w:rsidRDefault="003C4F52">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Извори:</w:t>
      </w:r>
    </w:p>
    <w:p w14:paraId="04A03995" w14:textId="6E68439C" w:rsidR="004C475F" w:rsidRPr="004F44C8" w:rsidRDefault="00EB51A3">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буџетска </w:t>
      </w:r>
      <w:r w:rsidR="00843E4F" w:rsidRPr="004F44C8">
        <w:rPr>
          <w:rFonts w:eastAsia="Calibri"/>
          <w:noProof w:val="0"/>
          <w:sz w:val="24"/>
          <w:szCs w:val="24"/>
          <w:lang w:val="sr-Cyrl-RS"/>
        </w:rPr>
        <w:t>средства:  10.000.000,00 динара (5.000.000,00 динара у 2019. години + 5.000.000,00 у 2020. години)</w:t>
      </w:r>
    </w:p>
    <w:p w14:paraId="63EE0F85" w14:textId="29E0DCDC" w:rsidR="003C4F52" w:rsidRDefault="00EB51A3">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донаторска </w:t>
      </w:r>
      <w:r w:rsidR="003C4F52" w:rsidRPr="004F44C8">
        <w:rPr>
          <w:rFonts w:eastAsia="Calibri"/>
          <w:noProof w:val="0"/>
          <w:sz w:val="24"/>
          <w:szCs w:val="24"/>
          <w:lang w:val="sr-Cyrl-RS"/>
        </w:rPr>
        <w:t>средства : 2.200.000,00 динара</w:t>
      </w:r>
    </w:p>
    <w:p w14:paraId="2DC38828" w14:textId="77777777" w:rsidR="00843E4F" w:rsidRDefault="00843E4F" w:rsidP="004F44C8">
      <w:pPr>
        <w:spacing w:line="259" w:lineRule="auto"/>
        <w:jc w:val="both"/>
        <w:rPr>
          <w:rFonts w:eastAsia="Calibri"/>
          <w:noProof w:val="0"/>
          <w:sz w:val="24"/>
          <w:szCs w:val="24"/>
          <w:lang w:val="sr-Cyrl-RS"/>
        </w:rPr>
      </w:pPr>
    </w:p>
    <w:p w14:paraId="5BE3E336" w14:textId="77777777" w:rsidR="00345D33" w:rsidRDefault="00345D33" w:rsidP="005854BC">
      <w:pPr>
        <w:spacing w:line="259" w:lineRule="auto"/>
        <w:ind w:firstLine="720"/>
        <w:jc w:val="both"/>
        <w:rPr>
          <w:rFonts w:eastAsia="Calibri"/>
          <w:noProof w:val="0"/>
          <w:sz w:val="24"/>
          <w:szCs w:val="24"/>
          <w:lang w:val="sr-Cyrl-RS"/>
        </w:rPr>
      </w:pPr>
    </w:p>
    <w:p w14:paraId="50438207" w14:textId="5A49CA54" w:rsidR="00A5178A" w:rsidRDefault="003C4F52" w:rsidP="005854BC">
      <w:pPr>
        <w:spacing w:line="259" w:lineRule="auto"/>
        <w:ind w:firstLine="720"/>
        <w:jc w:val="both"/>
        <w:rPr>
          <w:rFonts w:eastAsia="Calibri"/>
          <w:noProof w:val="0"/>
          <w:sz w:val="24"/>
          <w:szCs w:val="24"/>
          <w:lang w:val="sr-Cyrl-RS"/>
        </w:rPr>
      </w:pPr>
      <w:r>
        <w:rPr>
          <w:rFonts w:eastAsia="Calibri"/>
          <w:noProof w:val="0"/>
          <w:sz w:val="24"/>
          <w:szCs w:val="24"/>
          <w:lang w:val="sr-Cyrl-RS"/>
        </w:rPr>
        <w:t>Предвиђене активности:</w:t>
      </w:r>
    </w:p>
    <w:p w14:paraId="0B30E10D" w14:textId="77777777" w:rsidR="003C4F52" w:rsidRDefault="003C4F52" w:rsidP="005854BC">
      <w:pPr>
        <w:spacing w:line="259" w:lineRule="auto"/>
        <w:ind w:firstLine="720"/>
        <w:jc w:val="both"/>
        <w:rPr>
          <w:rFonts w:eastAsia="Calibri"/>
          <w:noProof w:val="0"/>
          <w:sz w:val="24"/>
          <w:szCs w:val="24"/>
          <w:lang w:val="sr-Cyrl-RS"/>
        </w:rPr>
      </w:pPr>
    </w:p>
    <w:p w14:paraId="3295C4A6" w14:textId="2B8D2ACD" w:rsidR="00AE273E" w:rsidRPr="00DC68C9" w:rsidRDefault="002C42ED" w:rsidP="0072528D">
      <w:pPr>
        <w:pStyle w:val="ListParagraph"/>
        <w:numPr>
          <w:ilvl w:val="0"/>
          <w:numId w:val="8"/>
        </w:numPr>
        <w:spacing w:line="259" w:lineRule="auto"/>
        <w:jc w:val="both"/>
        <w:rPr>
          <w:rFonts w:eastAsia="Calibri"/>
          <w:noProof w:val="0"/>
          <w:sz w:val="24"/>
          <w:szCs w:val="24"/>
          <w:lang w:val="sr-Cyrl-RS"/>
        </w:rPr>
      </w:pPr>
      <w:r w:rsidRPr="00DC68C9">
        <w:rPr>
          <w:rFonts w:eastAsia="Calibri"/>
          <w:noProof w:val="0"/>
          <w:sz w:val="24"/>
          <w:szCs w:val="24"/>
          <w:lang w:val="sr-Cyrl-RS"/>
        </w:rPr>
        <w:t>Активност 1.1.1</w:t>
      </w:r>
      <w:r w:rsidR="00D02E36" w:rsidRPr="00DC68C9">
        <w:rPr>
          <w:rFonts w:eastAsia="Calibri"/>
          <w:noProof w:val="0"/>
          <w:sz w:val="24"/>
          <w:szCs w:val="24"/>
          <w:lang w:val="sr-Cyrl-RS"/>
        </w:rPr>
        <w:t>.</w:t>
      </w:r>
      <w:r w:rsidR="00543AB1" w:rsidRPr="00DC68C9">
        <w:rPr>
          <w:rFonts w:eastAsia="Calibri"/>
          <w:noProof w:val="0"/>
          <w:sz w:val="24"/>
          <w:szCs w:val="24"/>
          <w:lang w:val="sr-Cyrl-RS"/>
        </w:rPr>
        <w:t>1</w:t>
      </w:r>
      <w:r w:rsidR="00AA338C">
        <w:rPr>
          <w:rFonts w:eastAsia="Calibri"/>
          <w:noProof w:val="0"/>
          <w:sz w:val="24"/>
          <w:szCs w:val="24"/>
          <w:lang w:val="sr-Cyrl-RS"/>
        </w:rPr>
        <w:t>.</w:t>
      </w:r>
      <w:r w:rsidRPr="00DC68C9">
        <w:rPr>
          <w:rFonts w:eastAsia="Calibri"/>
          <w:noProof w:val="0"/>
          <w:sz w:val="24"/>
          <w:szCs w:val="24"/>
          <w:lang w:val="sr-Cyrl-RS"/>
        </w:rPr>
        <w:t xml:space="preserve"> </w:t>
      </w:r>
      <w:r w:rsidR="00D96407" w:rsidRPr="00DC68C9">
        <w:rPr>
          <w:rFonts w:eastAsia="Calibri"/>
          <w:noProof w:val="0"/>
          <w:sz w:val="24"/>
          <w:szCs w:val="24"/>
          <w:lang w:val="sr-Cyrl-RS"/>
        </w:rPr>
        <w:t>Развој дигиталних вештина грађана  у области интернет куповине</w:t>
      </w:r>
      <w:r w:rsidR="00A54DA0" w:rsidRPr="00DC68C9">
        <w:rPr>
          <w:rFonts w:eastAsia="Calibri"/>
          <w:noProof w:val="0"/>
          <w:sz w:val="24"/>
          <w:szCs w:val="24"/>
          <w:lang w:val="sr-Cyrl-RS"/>
        </w:rPr>
        <w:t>;</w:t>
      </w:r>
    </w:p>
    <w:p w14:paraId="144F4E67" w14:textId="27555211" w:rsidR="00AE273E" w:rsidRPr="0072528D" w:rsidRDefault="00AE273E" w:rsidP="009077C5">
      <w:pPr>
        <w:numPr>
          <w:ilvl w:val="0"/>
          <w:numId w:val="8"/>
        </w:numPr>
        <w:spacing w:line="259" w:lineRule="auto"/>
        <w:contextualSpacing/>
        <w:jc w:val="both"/>
        <w:rPr>
          <w:rFonts w:eastAsia="Calibri"/>
          <w:strike/>
          <w:noProof w:val="0"/>
          <w:sz w:val="24"/>
          <w:szCs w:val="24"/>
          <w:lang w:val="sr-Cyrl-RS"/>
        </w:rPr>
      </w:pPr>
      <w:r w:rsidRPr="00DC68C9">
        <w:rPr>
          <w:rFonts w:eastAsia="Calibri"/>
          <w:noProof w:val="0"/>
          <w:sz w:val="24"/>
          <w:szCs w:val="24"/>
          <w:lang w:val="sr-Cyrl-RS"/>
        </w:rPr>
        <w:t>Рок за реализацију</w:t>
      </w:r>
      <w:r w:rsidRPr="004F44C8">
        <w:rPr>
          <w:rFonts w:eastAsia="Calibri"/>
          <w:noProof w:val="0"/>
          <w:sz w:val="24"/>
          <w:szCs w:val="24"/>
          <w:lang w:val="sr-Cyrl-RS"/>
        </w:rPr>
        <w:t xml:space="preserve">: </w:t>
      </w:r>
      <w:r w:rsidR="00EE3FA2">
        <w:rPr>
          <w:rFonts w:eastAsia="Calibri"/>
          <w:noProof w:val="0"/>
          <w:sz w:val="24"/>
          <w:szCs w:val="24"/>
          <w:lang w:val="sr-Cyrl-RS"/>
        </w:rPr>
        <w:t>четврти квартал 2020. године</w:t>
      </w:r>
      <w:r w:rsidR="00ED7865">
        <w:rPr>
          <w:rFonts w:eastAsia="Calibri"/>
          <w:noProof w:val="0"/>
          <w:sz w:val="24"/>
          <w:szCs w:val="24"/>
          <w:lang w:val="sr-Cyrl-RS"/>
        </w:rPr>
        <w:t>;</w:t>
      </w:r>
    </w:p>
    <w:p w14:paraId="189F25D5" w14:textId="77777777" w:rsidR="00A5178A" w:rsidRDefault="00A5178A" w:rsidP="00A5178A">
      <w:pPr>
        <w:spacing w:line="259" w:lineRule="auto"/>
        <w:ind w:left="720"/>
        <w:contextualSpacing/>
        <w:jc w:val="both"/>
        <w:rPr>
          <w:rFonts w:eastAsia="Calibri"/>
          <w:noProof w:val="0"/>
          <w:sz w:val="24"/>
          <w:szCs w:val="24"/>
          <w:lang w:val="sr-Cyrl-RS"/>
        </w:rPr>
      </w:pPr>
    </w:p>
    <w:p w14:paraId="5CE4792F" w14:textId="0C844742" w:rsidR="00A5178A" w:rsidRPr="00A5178A" w:rsidRDefault="00A5178A" w:rsidP="00A5178A">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1.1.</w:t>
      </w:r>
      <w:r w:rsidR="00543AB1">
        <w:rPr>
          <w:rFonts w:eastAsia="Calibri"/>
          <w:noProof w:val="0"/>
          <w:sz w:val="24"/>
          <w:szCs w:val="24"/>
          <w:lang w:val="sr-Cyrl-RS"/>
        </w:rPr>
        <w:t>1.2</w:t>
      </w:r>
      <w:r w:rsidR="00AA338C">
        <w:rPr>
          <w:rFonts w:eastAsia="Calibri"/>
          <w:noProof w:val="0"/>
          <w:sz w:val="24"/>
          <w:szCs w:val="24"/>
          <w:lang w:val="sr-Cyrl-RS"/>
        </w:rPr>
        <w:t>.</w:t>
      </w:r>
      <w:r>
        <w:rPr>
          <w:rFonts w:eastAsia="Calibri"/>
          <w:noProof w:val="0"/>
          <w:sz w:val="24"/>
          <w:szCs w:val="24"/>
          <w:lang w:val="sr-Cyrl-RS"/>
        </w:rPr>
        <w:t xml:space="preserve"> Унапређење информативног портала намењеног електронској трговини</w:t>
      </w:r>
      <w:r w:rsidR="00ED7865">
        <w:rPr>
          <w:rFonts w:eastAsia="Calibri"/>
          <w:noProof w:val="0"/>
          <w:sz w:val="24"/>
          <w:szCs w:val="24"/>
          <w:lang w:val="sr-Cyrl-RS"/>
        </w:rPr>
        <w:t>;</w:t>
      </w:r>
    </w:p>
    <w:p w14:paraId="085953FD" w14:textId="13F84853" w:rsidR="00A5178A"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A5178A">
        <w:rPr>
          <w:rFonts w:eastAsia="Calibri"/>
          <w:noProof w:val="0"/>
          <w:sz w:val="24"/>
          <w:szCs w:val="24"/>
          <w:lang w:val="sr-Cyrl-RS"/>
        </w:rPr>
        <w:t>:</w:t>
      </w:r>
      <w:r w:rsidR="00876739">
        <w:rPr>
          <w:rFonts w:eastAsia="Calibri"/>
          <w:noProof w:val="0"/>
          <w:sz w:val="24"/>
          <w:szCs w:val="24"/>
          <w:lang w:val="sr-Cyrl-RS"/>
        </w:rPr>
        <w:t xml:space="preserve"> </w:t>
      </w:r>
      <w:r w:rsidR="00C62994">
        <w:rPr>
          <w:rFonts w:eastAsia="Calibri"/>
          <w:noProof w:val="0"/>
          <w:sz w:val="24"/>
          <w:szCs w:val="24"/>
          <w:lang w:val="sr-Cyrl-RS"/>
        </w:rPr>
        <w:t>четврти квартал 2019. године</w:t>
      </w:r>
      <w:r w:rsidR="00ED7865">
        <w:rPr>
          <w:rFonts w:eastAsia="Calibri"/>
          <w:noProof w:val="0"/>
          <w:sz w:val="24"/>
          <w:szCs w:val="24"/>
          <w:lang w:val="sr-Cyrl-RS"/>
        </w:rPr>
        <w:t>;</w:t>
      </w:r>
    </w:p>
    <w:p w14:paraId="42EC1872" w14:textId="77777777" w:rsidR="0082125C" w:rsidRDefault="0082125C" w:rsidP="0082125C">
      <w:pPr>
        <w:spacing w:line="259" w:lineRule="auto"/>
        <w:ind w:left="720"/>
        <w:contextualSpacing/>
        <w:jc w:val="both"/>
        <w:rPr>
          <w:rFonts w:eastAsia="Calibri"/>
          <w:noProof w:val="0"/>
          <w:sz w:val="24"/>
          <w:szCs w:val="24"/>
          <w:lang w:val="sr-Cyrl-RS"/>
        </w:rPr>
      </w:pPr>
    </w:p>
    <w:p w14:paraId="7DCA1A02" w14:textId="62E4ACC8" w:rsidR="00A5178A" w:rsidRDefault="00A5178A"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543AB1">
        <w:rPr>
          <w:rFonts w:eastAsia="Calibri"/>
          <w:noProof w:val="0"/>
          <w:sz w:val="24"/>
          <w:szCs w:val="24"/>
          <w:lang w:val="sr-Cyrl-RS"/>
        </w:rPr>
        <w:t>1.</w:t>
      </w:r>
      <w:r>
        <w:rPr>
          <w:rFonts w:eastAsia="Calibri"/>
          <w:noProof w:val="0"/>
          <w:sz w:val="24"/>
          <w:szCs w:val="24"/>
          <w:lang w:val="sr-Cyrl-RS"/>
        </w:rPr>
        <w:t>1.3</w:t>
      </w:r>
      <w:r w:rsidR="00AA338C">
        <w:rPr>
          <w:rFonts w:eastAsia="Calibri"/>
          <w:noProof w:val="0"/>
          <w:sz w:val="24"/>
          <w:szCs w:val="24"/>
          <w:lang w:val="sr-Cyrl-RS"/>
        </w:rPr>
        <w:t>.</w:t>
      </w:r>
      <w:r>
        <w:rPr>
          <w:rFonts w:eastAsia="Calibri"/>
          <w:noProof w:val="0"/>
          <w:sz w:val="24"/>
          <w:szCs w:val="24"/>
          <w:lang w:val="sr-Cyrl-RS"/>
        </w:rPr>
        <w:t xml:space="preserve"> </w:t>
      </w:r>
      <w:r w:rsidR="0082125C">
        <w:rPr>
          <w:rFonts w:eastAsia="Calibri"/>
          <w:noProof w:val="0"/>
          <w:sz w:val="24"/>
          <w:szCs w:val="24"/>
          <w:lang w:val="sr-Cyrl-RS"/>
        </w:rPr>
        <w:t>Медијска кампања за промоцију електронске трговин</w:t>
      </w:r>
      <w:r w:rsidR="00C9019B">
        <w:rPr>
          <w:rFonts w:eastAsia="Calibri"/>
          <w:noProof w:val="0"/>
          <w:sz w:val="24"/>
          <w:szCs w:val="24"/>
          <w:lang w:val="sr-Cyrl-RS"/>
        </w:rPr>
        <w:t>е (стручне ТВ емисије, кратки п</w:t>
      </w:r>
      <w:r w:rsidR="0082125C">
        <w:rPr>
          <w:rFonts w:eastAsia="Calibri"/>
          <w:noProof w:val="0"/>
          <w:sz w:val="24"/>
          <w:szCs w:val="24"/>
          <w:lang w:val="sr-Cyrl-RS"/>
        </w:rPr>
        <w:t>ромотивни спотови, гостовања стручњака за електронску трговину у медијима и др.)</w:t>
      </w:r>
      <w:r w:rsidR="00CD4382">
        <w:rPr>
          <w:rFonts w:eastAsia="Calibri"/>
          <w:noProof w:val="0"/>
          <w:sz w:val="24"/>
          <w:szCs w:val="24"/>
          <w:lang w:val="sr-Cyrl-RS"/>
        </w:rPr>
        <w:t>;</w:t>
      </w:r>
    </w:p>
    <w:p w14:paraId="0CDF9C50" w14:textId="09C149D4" w:rsidR="0082125C"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82125C">
        <w:rPr>
          <w:rFonts w:eastAsia="Calibri"/>
          <w:noProof w:val="0"/>
          <w:sz w:val="24"/>
          <w:szCs w:val="24"/>
          <w:lang w:val="sr-Cyrl-RS"/>
        </w:rPr>
        <w:t>:</w:t>
      </w:r>
      <w:r w:rsidR="00823EAE">
        <w:rPr>
          <w:rFonts w:eastAsia="Calibri"/>
          <w:noProof w:val="0"/>
          <w:sz w:val="24"/>
          <w:szCs w:val="24"/>
          <w:lang w:val="sr-Cyrl-RS"/>
        </w:rPr>
        <w:t xml:space="preserve"> </w:t>
      </w:r>
      <w:r w:rsidR="00ED7865">
        <w:rPr>
          <w:rFonts w:eastAsia="Calibri"/>
          <w:noProof w:val="0"/>
          <w:sz w:val="24"/>
          <w:szCs w:val="24"/>
          <w:lang w:val="sr-Cyrl-RS"/>
        </w:rPr>
        <w:t xml:space="preserve">трећи квартал </w:t>
      </w:r>
      <w:r w:rsidR="00823EAE">
        <w:rPr>
          <w:rFonts w:eastAsia="Calibri"/>
          <w:noProof w:val="0"/>
          <w:sz w:val="24"/>
          <w:szCs w:val="24"/>
          <w:lang w:val="sr-Cyrl-RS"/>
        </w:rPr>
        <w:t>2020. годин</w:t>
      </w:r>
      <w:r w:rsidR="00ED7865">
        <w:rPr>
          <w:rFonts w:eastAsia="Calibri"/>
          <w:noProof w:val="0"/>
          <w:sz w:val="24"/>
          <w:szCs w:val="24"/>
          <w:lang w:val="sr-Cyrl-RS"/>
        </w:rPr>
        <w:t>е</w:t>
      </w:r>
      <w:r w:rsidR="00E61058">
        <w:rPr>
          <w:rFonts w:eastAsia="Calibri"/>
          <w:noProof w:val="0"/>
          <w:sz w:val="24"/>
          <w:szCs w:val="24"/>
          <w:lang w:val="sr-Cyrl-RS"/>
        </w:rPr>
        <w:t>;</w:t>
      </w:r>
    </w:p>
    <w:p w14:paraId="30CB5F4E" w14:textId="77777777" w:rsidR="0082125C" w:rsidRDefault="0082125C" w:rsidP="0082125C">
      <w:pPr>
        <w:spacing w:line="259" w:lineRule="auto"/>
        <w:ind w:left="720"/>
        <w:contextualSpacing/>
        <w:jc w:val="both"/>
        <w:rPr>
          <w:rFonts w:eastAsia="Calibri"/>
          <w:noProof w:val="0"/>
          <w:sz w:val="24"/>
          <w:szCs w:val="24"/>
          <w:lang w:val="sr-Cyrl-RS"/>
        </w:rPr>
      </w:pPr>
    </w:p>
    <w:p w14:paraId="22080BE0" w14:textId="4DA5D8D7" w:rsidR="0082125C" w:rsidRDefault="0082125C"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Активности 1.1</w:t>
      </w:r>
      <w:r w:rsidR="00543AB1">
        <w:rPr>
          <w:rFonts w:eastAsia="Calibri"/>
          <w:noProof w:val="0"/>
          <w:sz w:val="24"/>
          <w:szCs w:val="24"/>
          <w:lang w:val="sr-Cyrl-RS"/>
        </w:rPr>
        <w:t>.1.4</w:t>
      </w:r>
      <w:r w:rsidR="00AA338C">
        <w:rPr>
          <w:rFonts w:eastAsia="Calibri"/>
          <w:noProof w:val="0"/>
          <w:sz w:val="24"/>
          <w:szCs w:val="24"/>
          <w:lang w:val="sr-Cyrl-RS"/>
        </w:rPr>
        <w:t>.</w:t>
      </w:r>
      <w:r>
        <w:rPr>
          <w:rFonts w:eastAsia="Calibri"/>
          <w:noProof w:val="0"/>
          <w:sz w:val="24"/>
          <w:szCs w:val="24"/>
          <w:lang w:val="sr-Cyrl-RS"/>
        </w:rPr>
        <w:t xml:space="preserve"> </w:t>
      </w:r>
      <w:r w:rsidR="007123B5">
        <w:rPr>
          <w:rFonts w:eastAsia="Calibri"/>
          <w:noProof w:val="0"/>
          <w:sz w:val="24"/>
          <w:szCs w:val="24"/>
          <w:lang w:val="sr-Cyrl-RS"/>
        </w:rPr>
        <w:t>Израда концизног водича за потрошаче</w:t>
      </w:r>
      <w:r>
        <w:rPr>
          <w:rFonts w:eastAsia="Calibri"/>
          <w:noProof w:val="0"/>
          <w:sz w:val="24"/>
          <w:szCs w:val="24"/>
          <w:lang w:val="sr-Cyrl-RS"/>
        </w:rPr>
        <w:t xml:space="preserve"> у електронској трговини</w:t>
      </w:r>
      <w:r w:rsidR="00876739">
        <w:rPr>
          <w:rFonts w:eastAsia="Calibri"/>
          <w:noProof w:val="0"/>
          <w:sz w:val="24"/>
          <w:szCs w:val="24"/>
          <w:lang w:val="sr-Cyrl-RS"/>
        </w:rPr>
        <w:t>;</w:t>
      </w:r>
    </w:p>
    <w:p w14:paraId="60C0260E" w14:textId="015C9CB7" w:rsidR="00D22222"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D22222">
        <w:rPr>
          <w:rFonts w:eastAsia="Calibri"/>
          <w:noProof w:val="0"/>
          <w:sz w:val="24"/>
          <w:szCs w:val="24"/>
          <w:lang w:val="sr-Cyrl-RS"/>
        </w:rPr>
        <w:t xml:space="preserve">: </w:t>
      </w:r>
      <w:r w:rsidR="00CA5D63">
        <w:rPr>
          <w:rFonts w:eastAsia="Calibri"/>
          <w:noProof w:val="0"/>
          <w:sz w:val="24"/>
          <w:szCs w:val="24"/>
          <w:lang w:val="sr-Cyrl-RS"/>
        </w:rPr>
        <w:t xml:space="preserve"> први квартал 2020.</w:t>
      </w:r>
      <w:r w:rsidR="00CD4382">
        <w:rPr>
          <w:rFonts w:eastAsia="Calibri"/>
          <w:noProof w:val="0"/>
          <w:sz w:val="24"/>
          <w:szCs w:val="24"/>
          <w:lang w:val="sr-Cyrl-RS"/>
        </w:rPr>
        <w:t xml:space="preserve"> </w:t>
      </w:r>
      <w:r w:rsidR="00CA5D63">
        <w:rPr>
          <w:rFonts w:eastAsia="Calibri"/>
          <w:noProof w:val="0"/>
          <w:sz w:val="24"/>
          <w:szCs w:val="24"/>
          <w:lang w:val="sr-Cyrl-RS"/>
        </w:rPr>
        <w:t>године</w:t>
      </w:r>
      <w:r w:rsidR="00CD4382">
        <w:rPr>
          <w:rFonts w:eastAsia="Calibri"/>
          <w:noProof w:val="0"/>
          <w:sz w:val="24"/>
          <w:szCs w:val="24"/>
          <w:lang w:val="sr-Cyrl-RS"/>
        </w:rPr>
        <w:t>;</w:t>
      </w:r>
    </w:p>
    <w:p w14:paraId="3F71A0E7" w14:textId="77777777" w:rsidR="00D22222" w:rsidRDefault="00D22222" w:rsidP="00823EAE">
      <w:pPr>
        <w:spacing w:line="259" w:lineRule="auto"/>
        <w:ind w:left="720"/>
        <w:contextualSpacing/>
        <w:jc w:val="both"/>
        <w:rPr>
          <w:rFonts w:eastAsia="Calibri"/>
          <w:noProof w:val="0"/>
          <w:sz w:val="24"/>
          <w:szCs w:val="24"/>
          <w:lang w:val="sr-Cyrl-RS"/>
        </w:rPr>
      </w:pPr>
    </w:p>
    <w:p w14:paraId="240CD0F9" w14:textId="79CA7CED" w:rsidR="00D22222" w:rsidRDefault="00D22222"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543AB1">
        <w:rPr>
          <w:rFonts w:eastAsia="Calibri"/>
          <w:noProof w:val="0"/>
          <w:sz w:val="24"/>
          <w:szCs w:val="24"/>
          <w:lang w:val="sr-Cyrl-RS"/>
        </w:rPr>
        <w:t>1.</w:t>
      </w:r>
      <w:r>
        <w:rPr>
          <w:rFonts w:eastAsia="Calibri"/>
          <w:noProof w:val="0"/>
          <w:sz w:val="24"/>
          <w:szCs w:val="24"/>
          <w:lang w:val="sr-Cyrl-RS"/>
        </w:rPr>
        <w:t xml:space="preserve">1.5. Промоција ознаке поверења – нови приступ и значајно већа </w:t>
      </w:r>
      <w:r w:rsidR="00EC76FE">
        <w:rPr>
          <w:rFonts w:eastAsia="Calibri"/>
          <w:noProof w:val="0"/>
          <w:sz w:val="24"/>
          <w:szCs w:val="24"/>
          <w:lang w:val="sr-Cyrl-RS"/>
        </w:rPr>
        <w:t>препознатљивост од стране потрошача</w:t>
      </w:r>
      <w:r>
        <w:rPr>
          <w:rFonts w:eastAsia="Calibri"/>
          <w:noProof w:val="0"/>
          <w:sz w:val="24"/>
          <w:szCs w:val="24"/>
          <w:lang w:val="sr-Cyrl-RS"/>
        </w:rPr>
        <w:t xml:space="preserve"> и прихваћеност од стране трговаца</w:t>
      </w:r>
      <w:r w:rsidR="00876739">
        <w:rPr>
          <w:rFonts w:eastAsia="Calibri"/>
          <w:noProof w:val="0"/>
          <w:sz w:val="24"/>
          <w:szCs w:val="24"/>
          <w:lang w:val="sr-Cyrl-RS"/>
        </w:rPr>
        <w:t>;</w:t>
      </w:r>
    </w:p>
    <w:p w14:paraId="0DE51F98" w14:textId="0324D71D" w:rsidR="00D22222"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D22222">
        <w:rPr>
          <w:rFonts w:eastAsia="Calibri"/>
          <w:noProof w:val="0"/>
          <w:sz w:val="24"/>
          <w:szCs w:val="24"/>
          <w:lang w:val="sr-Cyrl-RS"/>
        </w:rPr>
        <w:t>:</w:t>
      </w:r>
      <w:r w:rsidR="000B7400">
        <w:rPr>
          <w:rFonts w:eastAsia="Calibri"/>
          <w:noProof w:val="0"/>
          <w:sz w:val="24"/>
          <w:szCs w:val="24"/>
          <w:lang w:val="sr-Cyrl-RS"/>
        </w:rPr>
        <w:t xml:space="preserve">  трећи квартал </w:t>
      </w:r>
      <w:r w:rsidR="00823EAE">
        <w:rPr>
          <w:rFonts w:eastAsia="Calibri"/>
          <w:noProof w:val="0"/>
          <w:sz w:val="24"/>
          <w:szCs w:val="24"/>
          <w:lang w:val="sr-Cyrl-RS"/>
        </w:rPr>
        <w:t>2020. године</w:t>
      </w:r>
      <w:r w:rsidR="00CD4382">
        <w:rPr>
          <w:rFonts w:eastAsia="Calibri"/>
          <w:noProof w:val="0"/>
          <w:sz w:val="24"/>
          <w:szCs w:val="24"/>
          <w:lang w:val="sr-Cyrl-RS"/>
        </w:rPr>
        <w:t>;</w:t>
      </w:r>
    </w:p>
    <w:p w14:paraId="0B2D5B7E" w14:textId="77777777" w:rsidR="003B20C7" w:rsidRDefault="003B20C7" w:rsidP="003B20C7">
      <w:pPr>
        <w:spacing w:line="259" w:lineRule="auto"/>
        <w:ind w:left="720"/>
        <w:contextualSpacing/>
        <w:jc w:val="both"/>
        <w:rPr>
          <w:rFonts w:eastAsia="Calibri"/>
          <w:noProof w:val="0"/>
          <w:sz w:val="24"/>
          <w:szCs w:val="24"/>
          <w:lang w:val="sr-Cyrl-RS"/>
        </w:rPr>
      </w:pPr>
    </w:p>
    <w:p w14:paraId="1EEA61D5" w14:textId="00F81159" w:rsidR="00D22222" w:rsidRDefault="00823EAE"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1.1.</w:t>
      </w:r>
      <w:r w:rsidR="00543AB1">
        <w:rPr>
          <w:rFonts w:eastAsia="Calibri"/>
          <w:noProof w:val="0"/>
          <w:sz w:val="24"/>
          <w:szCs w:val="24"/>
          <w:lang w:val="sr-Cyrl-RS"/>
        </w:rPr>
        <w:t>1.</w:t>
      </w:r>
      <w:r>
        <w:rPr>
          <w:rFonts w:eastAsia="Calibri"/>
          <w:noProof w:val="0"/>
          <w:sz w:val="24"/>
          <w:szCs w:val="24"/>
          <w:lang w:val="sr-Cyrl-RS"/>
        </w:rPr>
        <w:t>6. Едукација за новинаре о електронској трговини</w:t>
      </w:r>
      <w:r w:rsidR="00876739">
        <w:rPr>
          <w:rFonts w:eastAsia="Calibri"/>
          <w:noProof w:val="0"/>
          <w:sz w:val="24"/>
          <w:szCs w:val="24"/>
          <w:lang w:val="sr-Cyrl-RS"/>
        </w:rPr>
        <w:t>;</w:t>
      </w:r>
    </w:p>
    <w:p w14:paraId="2418C722" w14:textId="681D04AE" w:rsidR="003B20C7"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D85C69">
        <w:rPr>
          <w:rFonts w:eastAsia="Calibri"/>
          <w:noProof w:val="0"/>
          <w:sz w:val="24"/>
          <w:szCs w:val="24"/>
          <w:lang w:val="sr-Cyrl-RS"/>
        </w:rPr>
        <w:t xml:space="preserve">: четврти квартал </w:t>
      </w:r>
      <w:r w:rsidR="003B20C7">
        <w:rPr>
          <w:rFonts w:eastAsia="Calibri"/>
          <w:noProof w:val="0"/>
          <w:sz w:val="24"/>
          <w:szCs w:val="24"/>
          <w:lang w:val="sr-Cyrl-RS"/>
        </w:rPr>
        <w:t>2019. године</w:t>
      </w:r>
      <w:r w:rsidR="00CD4382">
        <w:rPr>
          <w:rFonts w:eastAsia="Calibri"/>
          <w:noProof w:val="0"/>
          <w:sz w:val="24"/>
          <w:szCs w:val="24"/>
          <w:lang w:val="sr-Cyrl-RS"/>
        </w:rPr>
        <w:t>;</w:t>
      </w:r>
    </w:p>
    <w:p w14:paraId="49C956DD" w14:textId="77777777" w:rsidR="001B3CC0" w:rsidRDefault="001B3CC0" w:rsidP="001B3CC0">
      <w:pPr>
        <w:spacing w:line="259" w:lineRule="auto"/>
        <w:ind w:left="720"/>
        <w:contextualSpacing/>
        <w:jc w:val="both"/>
        <w:rPr>
          <w:rFonts w:eastAsia="Calibri"/>
          <w:noProof w:val="0"/>
          <w:sz w:val="24"/>
          <w:szCs w:val="24"/>
          <w:lang w:val="sr-Cyrl-RS"/>
        </w:rPr>
      </w:pPr>
    </w:p>
    <w:p w14:paraId="3A14F78F" w14:textId="2EDCBA8E" w:rsidR="003B20C7" w:rsidRDefault="003B20C7"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w:t>
      </w:r>
      <w:r w:rsidR="008A606B">
        <w:rPr>
          <w:rFonts w:eastAsia="Calibri"/>
          <w:noProof w:val="0"/>
          <w:sz w:val="24"/>
          <w:szCs w:val="24"/>
          <w:lang w:val="sr-Cyrl-RS"/>
        </w:rPr>
        <w:t>тивност 1</w:t>
      </w:r>
      <w:r w:rsidR="00543AB1">
        <w:rPr>
          <w:rFonts w:eastAsia="Calibri"/>
          <w:noProof w:val="0"/>
          <w:sz w:val="24"/>
          <w:szCs w:val="24"/>
          <w:lang w:val="sr-Cyrl-RS"/>
        </w:rPr>
        <w:t>.1</w:t>
      </w:r>
      <w:r w:rsidR="008A606B">
        <w:rPr>
          <w:rFonts w:eastAsia="Calibri"/>
          <w:noProof w:val="0"/>
          <w:sz w:val="24"/>
          <w:szCs w:val="24"/>
          <w:lang w:val="sr-Cyrl-RS"/>
        </w:rPr>
        <w:t xml:space="preserve">.1.7. </w:t>
      </w:r>
      <w:r>
        <w:rPr>
          <w:rFonts w:eastAsia="Calibri"/>
          <w:noProof w:val="0"/>
          <w:sz w:val="24"/>
          <w:szCs w:val="24"/>
          <w:lang w:val="sr-Cyrl-RS"/>
        </w:rPr>
        <w:t>Успо</w:t>
      </w:r>
      <w:r w:rsidR="001B3CC0">
        <w:rPr>
          <w:rFonts w:eastAsia="Calibri"/>
          <w:noProof w:val="0"/>
          <w:sz w:val="24"/>
          <w:szCs w:val="24"/>
          <w:lang w:val="sr-Cyrl-RS"/>
        </w:rPr>
        <w:t>с</w:t>
      </w:r>
      <w:r w:rsidR="00EE3FA2">
        <w:rPr>
          <w:rFonts w:eastAsia="Calibri"/>
          <w:noProof w:val="0"/>
          <w:sz w:val="24"/>
          <w:szCs w:val="24"/>
          <w:lang w:val="sr-Cyrl-RS"/>
        </w:rPr>
        <w:t xml:space="preserve">тављање функционалног </w:t>
      </w:r>
      <w:r w:rsidR="00D85C69">
        <w:rPr>
          <w:rFonts w:eastAsia="Calibri"/>
          <w:noProof w:val="0"/>
          <w:sz w:val="24"/>
          <w:szCs w:val="24"/>
          <w:lang w:val="sr-Cyrl-RS"/>
        </w:rPr>
        <w:t xml:space="preserve">механизма </w:t>
      </w:r>
      <w:r w:rsidR="008C1F9A">
        <w:rPr>
          <w:rFonts w:eastAsia="Calibri"/>
          <w:noProof w:val="0"/>
          <w:sz w:val="24"/>
          <w:szCs w:val="24"/>
          <w:lang w:val="sr-Cyrl-RS"/>
        </w:rPr>
        <w:t xml:space="preserve">за </w:t>
      </w:r>
      <w:r w:rsidR="00EE3FA2">
        <w:rPr>
          <w:rFonts w:eastAsia="Calibri"/>
          <w:noProof w:val="0"/>
          <w:sz w:val="24"/>
          <w:szCs w:val="24"/>
          <w:lang w:val="sr-Cyrl-RS"/>
        </w:rPr>
        <w:t xml:space="preserve">вансудско </w:t>
      </w:r>
      <w:r w:rsidR="008C1F9A">
        <w:rPr>
          <w:rFonts w:eastAsia="Calibri"/>
          <w:noProof w:val="0"/>
          <w:sz w:val="24"/>
          <w:szCs w:val="24"/>
          <w:lang w:val="sr-Cyrl-RS"/>
        </w:rPr>
        <w:t>решавање спорова</w:t>
      </w:r>
      <w:r w:rsidR="001B3CC0">
        <w:rPr>
          <w:rFonts w:eastAsia="Calibri"/>
          <w:noProof w:val="0"/>
          <w:sz w:val="24"/>
          <w:szCs w:val="24"/>
          <w:lang w:val="sr-Cyrl-RS"/>
        </w:rPr>
        <w:t xml:space="preserve"> у електронској трговини</w:t>
      </w:r>
      <w:r w:rsidR="00876739">
        <w:rPr>
          <w:rFonts w:eastAsia="Calibri"/>
          <w:noProof w:val="0"/>
          <w:sz w:val="24"/>
          <w:szCs w:val="24"/>
          <w:lang w:val="sr-Cyrl-RS"/>
        </w:rPr>
        <w:t>;</w:t>
      </w:r>
    </w:p>
    <w:p w14:paraId="030C6D5F" w14:textId="513F716D" w:rsidR="001B3CC0" w:rsidRDefault="003838C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9D50A1">
        <w:rPr>
          <w:rFonts w:eastAsia="Calibri"/>
          <w:noProof w:val="0"/>
          <w:sz w:val="24"/>
          <w:szCs w:val="24"/>
          <w:lang w:val="sr-Cyrl-RS"/>
        </w:rPr>
        <w:t xml:space="preserve">: </w:t>
      </w:r>
      <w:r w:rsidR="000B7400">
        <w:rPr>
          <w:rFonts w:eastAsia="Calibri"/>
          <w:noProof w:val="0"/>
          <w:sz w:val="24"/>
          <w:szCs w:val="24"/>
          <w:lang w:val="sr-Cyrl-RS"/>
        </w:rPr>
        <w:t>трећи квартал 2020. године</w:t>
      </w:r>
      <w:r w:rsidR="00CD4382">
        <w:rPr>
          <w:rFonts w:eastAsia="Calibri"/>
          <w:noProof w:val="0"/>
          <w:sz w:val="24"/>
          <w:szCs w:val="24"/>
          <w:lang w:val="sr-Cyrl-RS"/>
        </w:rPr>
        <w:t>.</w:t>
      </w:r>
    </w:p>
    <w:p w14:paraId="4F36FCCC" w14:textId="77777777" w:rsidR="00A5178A" w:rsidRDefault="00A5178A" w:rsidP="00A5178A">
      <w:pPr>
        <w:spacing w:line="259" w:lineRule="auto"/>
        <w:contextualSpacing/>
        <w:jc w:val="both"/>
        <w:rPr>
          <w:rFonts w:eastAsia="Calibri"/>
          <w:noProof w:val="0"/>
          <w:sz w:val="24"/>
          <w:szCs w:val="24"/>
          <w:lang w:val="sr-Cyrl-RS"/>
        </w:rPr>
      </w:pPr>
    </w:p>
    <w:p w14:paraId="417F91FF" w14:textId="47205D2C" w:rsidR="00AE273E" w:rsidRPr="007242F7" w:rsidRDefault="00AE273E" w:rsidP="009077C5">
      <w:pPr>
        <w:spacing w:line="259" w:lineRule="auto"/>
        <w:contextualSpacing/>
        <w:jc w:val="both"/>
        <w:rPr>
          <w:rFonts w:eastAsia="Calibri"/>
          <w:noProof w:val="0"/>
          <w:sz w:val="24"/>
          <w:szCs w:val="24"/>
          <w:lang w:val="sr-Cyrl-RS"/>
        </w:rPr>
      </w:pPr>
    </w:p>
    <w:p w14:paraId="5610AF8A" w14:textId="70198CB0" w:rsidR="00AE273E" w:rsidRPr="00131652" w:rsidRDefault="00AE273E" w:rsidP="00131652">
      <w:pPr>
        <w:spacing w:line="259" w:lineRule="auto"/>
        <w:ind w:firstLine="720"/>
        <w:rPr>
          <w:rFonts w:eastAsia="Calibri"/>
          <w:noProof w:val="0"/>
          <w:sz w:val="24"/>
          <w:szCs w:val="24"/>
          <w:lang w:val="sr-Cyrl-RS"/>
        </w:rPr>
      </w:pPr>
      <w:r w:rsidRPr="00131652">
        <w:rPr>
          <w:rFonts w:eastAsia="Calibri"/>
          <w:noProof w:val="0"/>
          <w:sz w:val="24"/>
          <w:szCs w:val="24"/>
          <w:lang w:val="sr-Cyrl-RS"/>
        </w:rPr>
        <w:t xml:space="preserve">Мера </w:t>
      </w:r>
      <w:r w:rsidR="002C42ED" w:rsidRPr="00131652">
        <w:rPr>
          <w:rFonts w:eastAsia="Calibri"/>
          <w:noProof w:val="0"/>
          <w:sz w:val="24"/>
          <w:szCs w:val="24"/>
          <w:lang w:val="sr-Cyrl-RS"/>
        </w:rPr>
        <w:t>1.</w:t>
      </w:r>
      <w:r w:rsidR="0041316D">
        <w:rPr>
          <w:rFonts w:eastAsia="Calibri"/>
          <w:noProof w:val="0"/>
          <w:sz w:val="24"/>
          <w:szCs w:val="24"/>
          <w:lang w:val="sr-Cyrl-RS"/>
        </w:rPr>
        <w:t>1.</w:t>
      </w:r>
      <w:r w:rsidRPr="00131652">
        <w:rPr>
          <w:rFonts w:eastAsia="Calibri"/>
          <w:noProof w:val="0"/>
          <w:sz w:val="24"/>
          <w:szCs w:val="24"/>
          <w:lang w:val="sr-Cyrl-RS"/>
        </w:rPr>
        <w:t>2</w:t>
      </w:r>
      <w:r w:rsidR="00AA338C">
        <w:rPr>
          <w:rFonts w:eastAsia="Calibri"/>
          <w:noProof w:val="0"/>
          <w:sz w:val="24"/>
          <w:szCs w:val="24"/>
          <w:lang w:val="sr-Cyrl-RS"/>
        </w:rPr>
        <w:t>.</w:t>
      </w:r>
      <w:r w:rsidR="00CD34FB" w:rsidRPr="00131652">
        <w:rPr>
          <w:rFonts w:eastAsia="Calibri"/>
          <w:noProof w:val="0"/>
          <w:sz w:val="24"/>
          <w:szCs w:val="24"/>
          <w:lang w:val="sr-Cyrl-RS"/>
        </w:rPr>
        <w:t xml:space="preserve"> </w:t>
      </w:r>
      <w:r w:rsidR="00A5178A">
        <w:rPr>
          <w:rFonts w:eastAsia="Calibri"/>
          <w:noProof w:val="0"/>
          <w:sz w:val="24"/>
          <w:szCs w:val="24"/>
          <w:lang w:val="sr-Cyrl-RS"/>
        </w:rPr>
        <w:t xml:space="preserve">Јачање позиције </w:t>
      </w:r>
      <w:r w:rsidR="00D215A9">
        <w:rPr>
          <w:rFonts w:eastAsia="Calibri"/>
          <w:noProof w:val="0"/>
          <w:sz w:val="24"/>
          <w:szCs w:val="24"/>
          <w:lang w:val="sr-Cyrl-RS"/>
        </w:rPr>
        <w:t>електронских трговаца на тржишту Републике Србије</w:t>
      </w:r>
    </w:p>
    <w:p w14:paraId="592B1B0C" w14:textId="77777777" w:rsidR="001E12C9" w:rsidRPr="007242F7" w:rsidRDefault="001E12C9" w:rsidP="009077C5">
      <w:pPr>
        <w:spacing w:line="259" w:lineRule="auto"/>
        <w:jc w:val="both"/>
        <w:rPr>
          <w:rFonts w:eastAsia="Calibri"/>
          <w:noProof w:val="0"/>
          <w:sz w:val="24"/>
          <w:szCs w:val="24"/>
          <w:lang w:val="sr-Cyrl-RS"/>
        </w:rPr>
      </w:pPr>
    </w:p>
    <w:p w14:paraId="514AA4B2" w14:textId="29A3849E" w:rsidR="002F1DF5" w:rsidRDefault="00AE273E" w:rsidP="00EC76F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0038711E">
        <w:rPr>
          <w:rFonts w:eastAsia="Calibri"/>
          <w:noProof w:val="0"/>
          <w:sz w:val="24"/>
          <w:szCs w:val="24"/>
          <w:lang w:val="sr-Cyrl-RS"/>
        </w:rPr>
        <w:t xml:space="preserve">: </w:t>
      </w:r>
      <w:r w:rsidR="00E10D00">
        <w:rPr>
          <w:rFonts w:eastAsia="Calibri"/>
          <w:noProof w:val="0"/>
          <w:sz w:val="24"/>
          <w:szCs w:val="24"/>
          <w:lang w:val="sr-Cyrl-RS"/>
        </w:rPr>
        <w:t>Сето</w:t>
      </w:r>
      <w:r w:rsidR="004E53C7">
        <w:rPr>
          <w:rFonts w:eastAsia="Calibri"/>
          <w:noProof w:val="0"/>
          <w:sz w:val="24"/>
          <w:szCs w:val="24"/>
          <w:lang w:val="sr-Cyrl-RS"/>
        </w:rPr>
        <w:t>м едука</w:t>
      </w:r>
      <w:r w:rsidR="00E10D00">
        <w:rPr>
          <w:rFonts w:eastAsia="Calibri"/>
          <w:noProof w:val="0"/>
          <w:sz w:val="24"/>
          <w:szCs w:val="24"/>
          <w:lang w:val="sr-Cyrl-RS"/>
        </w:rPr>
        <w:t>т</w:t>
      </w:r>
      <w:r w:rsidR="004E53C7">
        <w:rPr>
          <w:rFonts w:eastAsia="Calibri"/>
          <w:noProof w:val="0"/>
          <w:sz w:val="24"/>
          <w:szCs w:val="24"/>
          <w:lang w:val="sr-Cyrl-RS"/>
        </w:rPr>
        <w:t xml:space="preserve">ивних и </w:t>
      </w:r>
      <w:r w:rsidR="0045540F">
        <w:rPr>
          <w:rFonts w:eastAsia="Calibri"/>
          <w:noProof w:val="0"/>
          <w:sz w:val="24"/>
          <w:szCs w:val="24"/>
          <w:lang w:val="sr-Cyrl-RS"/>
        </w:rPr>
        <w:t xml:space="preserve">информативних </w:t>
      </w:r>
      <w:r w:rsidR="004E53C7">
        <w:rPr>
          <w:rFonts w:eastAsia="Calibri"/>
          <w:noProof w:val="0"/>
          <w:sz w:val="24"/>
          <w:szCs w:val="24"/>
          <w:lang w:val="sr-Cyrl-RS"/>
        </w:rPr>
        <w:t>активности у оквиру ове мере</w:t>
      </w:r>
      <w:r w:rsidR="00E10D00">
        <w:rPr>
          <w:rFonts w:eastAsia="Calibri"/>
          <w:noProof w:val="0"/>
          <w:sz w:val="24"/>
          <w:szCs w:val="24"/>
          <w:lang w:val="sr-Cyrl-RS"/>
        </w:rPr>
        <w:t xml:space="preserve"> о</w:t>
      </w:r>
      <w:r w:rsidR="004E53C7">
        <w:rPr>
          <w:rFonts w:eastAsia="Calibri"/>
          <w:noProof w:val="0"/>
          <w:sz w:val="24"/>
          <w:szCs w:val="24"/>
          <w:lang w:val="sr-Cyrl-RS"/>
        </w:rPr>
        <w:t>јачава се</w:t>
      </w:r>
      <w:r w:rsidR="00E10D00">
        <w:rPr>
          <w:rFonts w:eastAsia="Calibri"/>
          <w:noProof w:val="0"/>
          <w:sz w:val="24"/>
          <w:szCs w:val="24"/>
          <w:lang w:val="sr-Cyrl-RS"/>
        </w:rPr>
        <w:t xml:space="preserve"> положај</w:t>
      </w:r>
      <w:r w:rsidR="0045540F">
        <w:rPr>
          <w:rFonts w:eastAsia="Calibri"/>
          <w:noProof w:val="0"/>
          <w:sz w:val="24"/>
          <w:szCs w:val="24"/>
          <w:lang w:val="sr-Cyrl-RS"/>
        </w:rPr>
        <w:t>, пружа подршка</w:t>
      </w:r>
      <w:r w:rsidR="00E10D00">
        <w:rPr>
          <w:rFonts w:eastAsia="Calibri"/>
          <w:noProof w:val="0"/>
          <w:sz w:val="24"/>
          <w:szCs w:val="24"/>
          <w:lang w:val="sr-Cyrl-RS"/>
        </w:rPr>
        <w:t xml:space="preserve"> и </w:t>
      </w:r>
      <w:r w:rsidR="004E53C7">
        <w:rPr>
          <w:rFonts w:eastAsia="Calibri"/>
          <w:noProof w:val="0"/>
          <w:sz w:val="24"/>
          <w:szCs w:val="24"/>
          <w:lang w:val="sr-Cyrl-RS"/>
        </w:rPr>
        <w:t>подиже ниво знања</w:t>
      </w:r>
      <w:r w:rsidR="00E10D00">
        <w:rPr>
          <w:rFonts w:eastAsia="Calibri"/>
          <w:noProof w:val="0"/>
          <w:sz w:val="24"/>
          <w:szCs w:val="24"/>
          <w:lang w:val="sr-Cyrl-RS"/>
        </w:rPr>
        <w:t xml:space="preserve"> трговаца који продају робу/услуге преко интернета, </w:t>
      </w:r>
      <w:r w:rsidR="004E53C7">
        <w:rPr>
          <w:rFonts w:eastAsia="Calibri"/>
          <w:noProof w:val="0"/>
          <w:sz w:val="24"/>
          <w:szCs w:val="24"/>
          <w:lang w:val="sr-Cyrl-RS"/>
        </w:rPr>
        <w:t xml:space="preserve">а све </w:t>
      </w:r>
      <w:r w:rsidR="00E10D00">
        <w:rPr>
          <w:rFonts w:eastAsia="Calibri"/>
          <w:noProof w:val="0"/>
          <w:sz w:val="24"/>
          <w:szCs w:val="24"/>
          <w:lang w:val="sr-Cyrl-RS"/>
        </w:rPr>
        <w:t>у циљу унапређ</w:t>
      </w:r>
      <w:r w:rsidR="00EC76FE">
        <w:rPr>
          <w:rFonts w:eastAsia="Calibri"/>
          <w:noProof w:val="0"/>
          <w:sz w:val="24"/>
          <w:szCs w:val="24"/>
          <w:lang w:val="sr-Cyrl-RS"/>
        </w:rPr>
        <w:t>ења њихове интернет малопродаје</w:t>
      </w:r>
    </w:p>
    <w:p w14:paraId="1987C784" w14:textId="77777777" w:rsidR="00AE169C" w:rsidRDefault="00AE169C" w:rsidP="00E10D00">
      <w:pPr>
        <w:spacing w:line="259" w:lineRule="auto"/>
        <w:ind w:firstLine="720"/>
        <w:jc w:val="both"/>
        <w:rPr>
          <w:rFonts w:eastAsia="Calibri"/>
          <w:noProof w:val="0"/>
          <w:sz w:val="24"/>
          <w:szCs w:val="24"/>
          <w:lang w:val="sr-Cyrl-RS"/>
        </w:rPr>
      </w:pPr>
    </w:p>
    <w:p w14:paraId="01257204" w14:textId="270F85AB" w:rsidR="002F1DF5" w:rsidRDefault="000B7400" w:rsidP="00E10D00">
      <w:pPr>
        <w:spacing w:line="259" w:lineRule="auto"/>
        <w:ind w:firstLine="720"/>
        <w:jc w:val="both"/>
        <w:rPr>
          <w:rFonts w:eastAsia="Calibri"/>
          <w:noProof w:val="0"/>
          <w:sz w:val="24"/>
          <w:szCs w:val="24"/>
          <w:lang w:val="sr-Cyrl-RS"/>
        </w:rPr>
      </w:pPr>
      <w:r>
        <w:rPr>
          <w:rFonts w:eastAsia="Calibri"/>
          <w:noProof w:val="0"/>
          <w:sz w:val="24"/>
          <w:szCs w:val="24"/>
          <w:lang w:val="sr-Cyrl-RS"/>
        </w:rPr>
        <w:t>Показатељ на нивоу мере: Б</w:t>
      </w:r>
      <w:r w:rsidR="002F1DF5">
        <w:rPr>
          <w:rFonts w:eastAsia="Calibri"/>
          <w:noProof w:val="0"/>
          <w:sz w:val="24"/>
          <w:szCs w:val="24"/>
          <w:lang w:val="sr-Cyrl-RS"/>
        </w:rPr>
        <w:t>рој трговаца који продају робу/услуге преко интернета</w:t>
      </w:r>
    </w:p>
    <w:p w14:paraId="748827DE" w14:textId="152B2C52" w:rsidR="00357B44" w:rsidRDefault="00357B44" w:rsidP="00E10D00">
      <w:pPr>
        <w:spacing w:line="259" w:lineRule="auto"/>
        <w:ind w:firstLine="720"/>
        <w:jc w:val="both"/>
        <w:rPr>
          <w:rFonts w:eastAsia="Calibri"/>
          <w:noProof w:val="0"/>
          <w:sz w:val="24"/>
          <w:szCs w:val="24"/>
          <w:lang w:val="sr-Cyrl-RS"/>
        </w:rPr>
      </w:pPr>
    </w:p>
    <w:p w14:paraId="51515C3F" w14:textId="413C04F8" w:rsidR="00357B44" w:rsidRDefault="008F48A9" w:rsidP="003F5A25">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У циљу развоја домаћег тржишта електронске трговине потребно је ојачати и унапредити знање и вештине привредних субјеката који обављају овај облик продаје, као главне актере </w:t>
      </w:r>
      <w:r w:rsidR="00266594">
        <w:rPr>
          <w:rFonts w:eastAsia="Calibri"/>
          <w:noProof w:val="0"/>
          <w:sz w:val="24"/>
          <w:szCs w:val="24"/>
          <w:lang w:val="sr-Cyrl-RS"/>
        </w:rPr>
        <w:t xml:space="preserve">у развоју </w:t>
      </w:r>
      <w:r>
        <w:rPr>
          <w:rFonts w:eastAsia="Calibri"/>
          <w:noProof w:val="0"/>
          <w:sz w:val="24"/>
          <w:szCs w:val="24"/>
          <w:lang w:val="sr-Cyrl-RS"/>
        </w:rPr>
        <w:t xml:space="preserve">ове области. </w:t>
      </w:r>
      <w:r w:rsidR="00A87C2F">
        <w:rPr>
          <w:rFonts w:eastAsia="Calibri"/>
          <w:noProof w:val="0"/>
          <w:sz w:val="24"/>
          <w:szCs w:val="24"/>
          <w:lang w:val="sr-Cyrl-RS"/>
        </w:rPr>
        <w:t>Развој п</w:t>
      </w:r>
      <w:r w:rsidR="00266594">
        <w:rPr>
          <w:rFonts w:eastAsia="Calibri"/>
          <w:noProof w:val="0"/>
          <w:sz w:val="24"/>
          <w:szCs w:val="24"/>
          <w:lang w:val="sr-Cyrl-RS"/>
        </w:rPr>
        <w:t xml:space="preserve">ословања електронских трговаца који укључује </w:t>
      </w:r>
      <w:r w:rsidR="009B41B1">
        <w:rPr>
          <w:rFonts w:eastAsia="Calibri"/>
          <w:noProof w:val="0"/>
          <w:sz w:val="24"/>
          <w:szCs w:val="24"/>
          <w:lang w:val="sr-Cyrl-RS"/>
        </w:rPr>
        <w:t xml:space="preserve">пораст броја трговаца који продају робу/услуге електронски, </w:t>
      </w:r>
      <w:r w:rsidR="00A87C2F">
        <w:rPr>
          <w:rFonts w:eastAsia="Calibri"/>
          <w:noProof w:val="0"/>
          <w:sz w:val="24"/>
          <w:szCs w:val="24"/>
          <w:lang w:val="sr-Cyrl-RS"/>
        </w:rPr>
        <w:t xml:space="preserve">ширење </w:t>
      </w:r>
      <w:r w:rsidR="009B41B1">
        <w:rPr>
          <w:rFonts w:eastAsia="Calibri"/>
          <w:noProof w:val="0"/>
          <w:sz w:val="24"/>
          <w:szCs w:val="24"/>
          <w:lang w:val="sr-Cyrl-RS"/>
        </w:rPr>
        <w:t xml:space="preserve">обима </w:t>
      </w:r>
      <w:r w:rsidR="00A87C2F">
        <w:rPr>
          <w:rFonts w:eastAsia="Calibri"/>
          <w:noProof w:val="0"/>
          <w:sz w:val="24"/>
          <w:szCs w:val="24"/>
          <w:lang w:val="sr-Cyrl-RS"/>
        </w:rPr>
        <w:t xml:space="preserve">њихових онлајн понуда и унапређење услова интернет продаје, непосредно доприноси развоју целокупног тржишта </w:t>
      </w:r>
      <w:r w:rsidR="00E1775B">
        <w:rPr>
          <w:rFonts w:eastAsia="Calibri"/>
          <w:noProof w:val="0"/>
          <w:sz w:val="24"/>
          <w:szCs w:val="24"/>
          <w:lang w:val="sr-Cyrl-RS"/>
        </w:rPr>
        <w:t>електронске трговине у</w:t>
      </w:r>
      <w:r w:rsidR="00D24F6B">
        <w:rPr>
          <w:rFonts w:eastAsia="Calibri"/>
          <w:noProof w:val="0"/>
          <w:sz w:val="24"/>
          <w:szCs w:val="24"/>
          <w:lang w:val="sr-Cyrl-RS"/>
        </w:rPr>
        <w:t xml:space="preserve"> Републици</w:t>
      </w:r>
      <w:r w:rsidR="00E1775B">
        <w:rPr>
          <w:rFonts w:eastAsia="Calibri"/>
          <w:noProof w:val="0"/>
          <w:sz w:val="24"/>
          <w:szCs w:val="24"/>
          <w:lang w:val="sr-Cyrl-RS"/>
        </w:rPr>
        <w:t xml:space="preserve"> Србији</w:t>
      </w:r>
      <w:r w:rsidR="00F05D44">
        <w:rPr>
          <w:rFonts w:eastAsia="Calibri"/>
          <w:noProof w:val="0"/>
          <w:sz w:val="24"/>
          <w:szCs w:val="24"/>
          <w:lang w:val="sr-Cyrl-RS"/>
        </w:rPr>
        <w:t>.</w:t>
      </w:r>
      <w:r w:rsidR="00A36DC9">
        <w:rPr>
          <w:rFonts w:eastAsia="Calibri"/>
          <w:noProof w:val="0"/>
          <w:sz w:val="24"/>
          <w:szCs w:val="24"/>
          <w:lang w:val="sr-Cyrl-RS"/>
        </w:rPr>
        <w:t xml:space="preserve"> Спроведено истраживање је обухватило како привредне субјекте који робу продају преко интернета, тако и оне који се још увек нису одлучили за интернет као канал продаје због присуства различитих баријера које укључују недовољно познавање регулативе</w:t>
      </w:r>
      <w:r w:rsidR="00316C99">
        <w:rPr>
          <w:rFonts w:eastAsia="Calibri"/>
          <w:noProof w:val="0"/>
          <w:sz w:val="24"/>
          <w:szCs w:val="24"/>
          <w:lang w:val="sr-Cyrl-RS"/>
        </w:rPr>
        <w:t xml:space="preserve"> и м</w:t>
      </w:r>
      <w:r w:rsidR="00266594">
        <w:rPr>
          <w:rFonts w:eastAsia="Calibri"/>
          <w:noProof w:val="0"/>
          <w:sz w:val="24"/>
          <w:szCs w:val="24"/>
          <w:lang w:val="sr-Cyrl-RS"/>
        </w:rPr>
        <w:t>одерних технологија које се континуирано</w:t>
      </w:r>
      <w:r w:rsidR="00316C99">
        <w:rPr>
          <w:rFonts w:eastAsia="Calibri"/>
          <w:noProof w:val="0"/>
          <w:sz w:val="24"/>
          <w:szCs w:val="24"/>
          <w:lang w:val="sr-Cyrl-RS"/>
        </w:rPr>
        <w:t xml:space="preserve"> развијају. Са тим у вези, утврђен</w:t>
      </w:r>
      <w:r w:rsidR="00266594">
        <w:rPr>
          <w:rFonts w:eastAsia="Calibri"/>
          <w:noProof w:val="0"/>
          <w:sz w:val="24"/>
          <w:szCs w:val="24"/>
          <w:lang w:val="sr-Cyrl-RS"/>
        </w:rPr>
        <w:t>о</w:t>
      </w:r>
      <w:r w:rsidR="00316C99">
        <w:rPr>
          <w:rFonts w:eastAsia="Calibri"/>
          <w:noProof w:val="0"/>
          <w:sz w:val="24"/>
          <w:szCs w:val="24"/>
          <w:lang w:val="sr-Cyrl-RS"/>
        </w:rPr>
        <w:t xml:space="preserve"> је </w:t>
      </w:r>
      <w:r w:rsidR="00CD4382">
        <w:rPr>
          <w:rFonts w:eastAsia="Calibri"/>
          <w:noProof w:val="0"/>
          <w:sz w:val="24"/>
          <w:szCs w:val="24"/>
          <w:lang w:val="sr-Cyrl-RS"/>
        </w:rPr>
        <w:t>да постоји потреба да се знање и положај</w:t>
      </w:r>
      <w:r w:rsidR="00316C99">
        <w:rPr>
          <w:rFonts w:eastAsia="Calibri"/>
          <w:noProof w:val="0"/>
          <w:sz w:val="24"/>
          <w:szCs w:val="24"/>
          <w:lang w:val="sr-Cyrl-RS"/>
        </w:rPr>
        <w:t xml:space="preserve"> е-трговаца унапреди, што се може постићи коришћењем различитих алата, као што су едукативни курсеви, водичи, едукативни материјали, менторска подршка итд. Такође, како</w:t>
      </w:r>
      <w:r w:rsidR="006F01B0">
        <w:rPr>
          <w:rFonts w:eastAsia="Calibri"/>
          <w:noProof w:val="0"/>
          <w:sz w:val="24"/>
          <w:szCs w:val="24"/>
          <w:lang w:val="sr-Cyrl-RS"/>
        </w:rPr>
        <w:t xml:space="preserve"> су</w:t>
      </w:r>
      <w:r w:rsidR="00316C99">
        <w:rPr>
          <w:rFonts w:eastAsia="Calibri"/>
          <w:noProof w:val="0"/>
          <w:sz w:val="24"/>
          <w:szCs w:val="24"/>
          <w:lang w:val="sr-Cyrl-RS"/>
        </w:rPr>
        <w:t xml:space="preserve"> на интернету, нарочито</w:t>
      </w:r>
      <w:r w:rsidR="006F01B0">
        <w:rPr>
          <w:rFonts w:eastAsia="Calibri"/>
          <w:noProof w:val="0"/>
          <w:sz w:val="24"/>
          <w:szCs w:val="24"/>
          <w:lang w:val="sr-Cyrl-RS"/>
        </w:rPr>
        <w:t xml:space="preserve"> на друштвеним мрежама, присутни</w:t>
      </w:r>
      <w:r w:rsidR="00316C99">
        <w:rPr>
          <w:rFonts w:eastAsia="Calibri"/>
          <w:noProof w:val="0"/>
          <w:sz w:val="24"/>
          <w:szCs w:val="24"/>
          <w:lang w:val="sr-Cyrl-RS"/>
        </w:rPr>
        <w:t xml:space="preserve"> трговци који нерегистр</w:t>
      </w:r>
      <w:r w:rsidR="006F01B0">
        <w:rPr>
          <w:rFonts w:eastAsia="Calibri"/>
          <w:noProof w:val="0"/>
          <w:sz w:val="24"/>
          <w:szCs w:val="24"/>
          <w:lang w:val="sr-Cyrl-RS"/>
        </w:rPr>
        <w:t>о</w:t>
      </w:r>
      <w:r w:rsidR="00316C99">
        <w:rPr>
          <w:rFonts w:eastAsia="Calibri"/>
          <w:noProof w:val="0"/>
          <w:sz w:val="24"/>
          <w:szCs w:val="24"/>
          <w:lang w:val="sr-Cyrl-RS"/>
        </w:rPr>
        <w:t>вано</w:t>
      </w:r>
      <w:r w:rsidR="006F01B0">
        <w:rPr>
          <w:rFonts w:eastAsia="Calibri"/>
          <w:noProof w:val="0"/>
          <w:sz w:val="24"/>
          <w:szCs w:val="24"/>
          <w:lang w:val="sr-Cyrl-RS"/>
        </w:rPr>
        <w:t xml:space="preserve"> продају робу, спровођење ове мере</w:t>
      </w:r>
      <w:r w:rsidR="00487D6D">
        <w:rPr>
          <w:rFonts w:eastAsia="Calibri"/>
          <w:noProof w:val="0"/>
          <w:sz w:val="24"/>
          <w:szCs w:val="24"/>
          <w:lang w:val="sr-Cyrl-RS"/>
        </w:rPr>
        <w:t xml:space="preserve"> имаће ефекте и на </w:t>
      </w:r>
      <w:r w:rsidR="006F01B0">
        <w:rPr>
          <w:rFonts w:eastAsia="Calibri"/>
          <w:noProof w:val="0"/>
          <w:sz w:val="24"/>
          <w:szCs w:val="24"/>
          <w:lang w:val="sr-Cyrl-RS"/>
        </w:rPr>
        <w:t xml:space="preserve">прелазак из сиве у легалну продају, обезбеђивањем </w:t>
      </w:r>
      <w:r w:rsidR="008C6399">
        <w:rPr>
          <w:rFonts w:eastAsia="Calibri"/>
          <w:noProof w:val="0"/>
          <w:sz w:val="24"/>
          <w:szCs w:val="24"/>
          <w:lang w:val="sr-Cyrl-RS"/>
        </w:rPr>
        <w:t xml:space="preserve">подршке </w:t>
      </w:r>
      <w:r w:rsidR="00D91B21">
        <w:rPr>
          <w:rFonts w:eastAsia="Calibri"/>
          <w:noProof w:val="0"/>
          <w:sz w:val="24"/>
          <w:szCs w:val="24"/>
          <w:lang w:val="sr-Cyrl-RS"/>
        </w:rPr>
        <w:t xml:space="preserve">онима </w:t>
      </w:r>
      <w:r w:rsidR="006F01B0">
        <w:rPr>
          <w:rFonts w:eastAsia="Calibri"/>
          <w:noProof w:val="0"/>
          <w:sz w:val="24"/>
          <w:szCs w:val="24"/>
          <w:lang w:val="sr-Cyrl-RS"/>
        </w:rPr>
        <w:t xml:space="preserve">који започињу </w:t>
      </w:r>
      <w:r w:rsidR="005344E5">
        <w:rPr>
          <w:rFonts w:eastAsia="Calibri"/>
          <w:noProof w:val="0"/>
          <w:sz w:val="24"/>
          <w:szCs w:val="24"/>
          <w:lang w:val="sr-Cyrl-RS"/>
        </w:rPr>
        <w:t xml:space="preserve">регистровану </w:t>
      </w:r>
      <w:r w:rsidR="006F01B0">
        <w:rPr>
          <w:rFonts w:eastAsia="Calibri"/>
          <w:noProof w:val="0"/>
          <w:sz w:val="24"/>
          <w:szCs w:val="24"/>
          <w:lang w:val="sr-Cyrl-RS"/>
        </w:rPr>
        <w:t xml:space="preserve">интернет продају, а што непосредно доприноси и смањењу </w:t>
      </w:r>
      <w:r w:rsidR="005344E5">
        <w:rPr>
          <w:rFonts w:eastAsia="Calibri"/>
          <w:noProof w:val="0"/>
          <w:sz w:val="24"/>
          <w:szCs w:val="24"/>
          <w:lang w:val="sr-Cyrl-RS"/>
        </w:rPr>
        <w:t xml:space="preserve">обима (онлајн) сиве економије. Мере подршке укључују и </w:t>
      </w:r>
      <w:r w:rsidR="00245D1B">
        <w:rPr>
          <w:rFonts w:eastAsia="Calibri"/>
          <w:noProof w:val="0"/>
          <w:sz w:val="24"/>
          <w:szCs w:val="24"/>
          <w:lang w:val="sr-Cyrl-RS"/>
        </w:rPr>
        <w:t xml:space="preserve">посебну </w:t>
      </w:r>
      <w:r w:rsidR="005344E5">
        <w:rPr>
          <w:rFonts w:eastAsia="Calibri"/>
          <w:noProof w:val="0"/>
          <w:sz w:val="24"/>
          <w:szCs w:val="24"/>
          <w:lang w:val="sr-Cyrl-RS"/>
        </w:rPr>
        <w:t xml:space="preserve">подршку женском предузетништву, </w:t>
      </w:r>
      <w:r w:rsidR="00245D1B">
        <w:rPr>
          <w:rFonts w:eastAsia="Calibri"/>
          <w:noProof w:val="0"/>
          <w:sz w:val="24"/>
          <w:szCs w:val="24"/>
          <w:lang w:val="sr-Cyrl-RS"/>
        </w:rPr>
        <w:t xml:space="preserve">чиме овај програм доприноси и економском оснаживању жена и унапређењу њихове заступљености у дигиталној економији, што додатно </w:t>
      </w:r>
      <w:r w:rsidR="00F32001">
        <w:rPr>
          <w:rFonts w:eastAsia="Calibri"/>
          <w:noProof w:val="0"/>
          <w:sz w:val="24"/>
          <w:szCs w:val="24"/>
          <w:lang w:val="sr-Cyrl-RS"/>
        </w:rPr>
        <w:t xml:space="preserve">остварује ефекте и на </w:t>
      </w:r>
      <w:r w:rsidR="00245D1B">
        <w:rPr>
          <w:rFonts w:eastAsia="Calibri"/>
          <w:noProof w:val="0"/>
          <w:sz w:val="24"/>
          <w:szCs w:val="24"/>
          <w:lang w:val="sr-Cyrl-RS"/>
        </w:rPr>
        <w:t>родн</w:t>
      </w:r>
      <w:r w:rsidR="00F32001">
        <w:rPr>
          <w:rFonts w:eastAsia="Calibri"/>
          <w:noProof w:val="0"/>
          <w:sz w:val="24"/>
          <w:szCs w:val="24"/>
          <w:lang w:val="sr-Cyrl-RS"/>
        </w:rPr>
        <w:t>у равноправност у области</w:t>
      </w:r>
      <w:r w:rsidR="00245D25">
        <w:rPr>
          <w:rFonts w:eastAsia="Calibri"/>
          <w:noProof w:val="0"/>
          <w:sz w:val="24"/>
          <w:szCs w:val="24"/>
          <w:lang w:val="sr-Cyrl-RS"/>
        </w:rPr>
        <w:t xml:space="preserve"> </w:t>
      </w:r>
      <w:r w:rsidR="00F32001">
        <w:rPr>
          <w:rFonts w:eastAsia="Calibri"/>
          <w:noProof w:val="0"/>
          <w:sz w:val="24"/>
          <w:szCs w:val="24"/>
          <w:lang w:val="sr-Cyrl-RS"/>
        </w:rPr>
        <w:t>електронске трговине, односно електронског пословања.</w:t>
      </w:r>
    </w:p>
    <w:p w14:paraId="242AB140" w14:textId="1FA48753" w:rsidR="00245D25" w:rsidRDefault="00245D25" w:rsidP="00E10D00">
      <w:pPr>
        <w:spacing w:line="259" w:lineRule="auto"/>
        <w:ind w:firstLine="720"/>
        <w:jc w:val="both"/>
        <w:rPr>
          <w:rFonts w:eastAsia="Calibri"/>
          <w:noProof w:val="0"/>
          <w:sz w:val="24"/>
          <w:szCs w:val="24"/>
          <w:lang w:val="sr-Cyrl-RS"/>
        </w:rPr>
      </w:pPr>
    </w:p>
    <w:p w14:paraId="05E84D6D" w14:textId="7F16A213" w:rsidR="00245D25" w:rsidRPr="004F44C8" w:rsidRDefault="00245D25" w:rsidP="00E10D00">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Финансијска</w:t>
      </w:r>
      <w:r w:rsidR="001523E0" w:rsidRPr="004F44C8">
        <w:rPr>
          <w:rFonts w:eastAsia="Calibri"/>
          <w:noProof w:val="0"/>
          <w:sz w:val="24"/>
          <w:szCs w:val="24"/>
          <w:lang w:val="sr-Cyrl-RS"/>
        </w:rPr>
        <w:t xml:space="preserve"> средства потребна за реализацију мере: 27.000.000,00 динара</w:t>
      </w:r>
    </w:p>
    <w:p w14:paraId="2509184B" w14:textId="2619B5E9" w:rsidR="001523E0" w:rsidRPr="004F44C8" w:rsidRDefault="001523E0" w:rsidP="00E10D00">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Извори:</w:t>
      </w:r>
    </w:p>
    <w:p w14:paraId="43646B8F" w14:textId="61930255" w:rsidR="001523E0" w:rsidRPr="004F44C8" w:rsidRDefault="00EA11BB" w:rsidP="00E10D00">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буџетска </w:t>
      </w:r>
      <w:r w:rsidR="001523E0" w:rsidRPr="004F44C8">
        <w:rPr>
          <w:rFonts w:eastAsia="Calibri"/>
          <w:noProof w:val="0"/>
          <w:sz w:val="24"/>
          <w:szCs w:val="24"/>
          <w:lang w:val="sr-Cyrl-RS"/>
        </w:rPr>
        <w:t xml:space="preserve">средства: </w:t>
      </w:r>
      <w:r w:rsidR="00F72B48" w:rsidRPr="004F44C8">
        <w:rPr>
          <w:rFonts w:eastAsia="Calibri"/>
          <w:noProof w:val="0"/>
          <w:sz w:val="24"/>
          <w:szCs w:val="24"/>
          <w:lang w:val="sr-Cyrl-RS"/>
        </w:rPr>
        <w:t>13.000.000,00 динара у 2020. години</w:t>
      </w:r>
    </w:p>
    <w:p w14:paraId="11B82A1A" w14:textId="208D8744" w:rsidR="00F72B48" w:rsidRDefault="00EA11BB" w:rsidP="00E10D00">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донаторска </w:t>
      </w:r>
      <w:r w:rsidR="00F72B48" w:rsidRPr="004F44C8">
        <w:rPr>
          <w:rFonts w:eastAsia="Calibri"/>
          <w:noProof w:val="0"/>
          <w:sz w:val="24"/>
          <w:szCs w:val="24"/>
          <w:lang w:val="sr-Cyrl-RS"/>
        </w:rPr>
        <w:t>средства: 14.000.000,00 динара</w:t>
      </w:r>
    </w:p>
    <w:p w14:paraId="46A745BB" w14:textId="08CA3AB1" w:rsidR="00856524" w:rsidRDefault="00856524" w:rsidP="00E10D00">
      <w:pPr>
        <w:spacing w:line="259" w:lineRule="auto"/>
        <w:ind w:firstLine="720"/>
        <w:jc w:val="both"/>
        <w:rPr>
          <w:rFonts w:eastAsia="Calibri"/>
          <w:noProof w:val="0"/>
          <w:sz w:val="24"/>
          <w:szCs w:val="24"/>
          <w:lang w:val="sr-Cyrl-RS"/>
        </w:rPr>
      </w:pPr>
    </w:p>
    <w:p w14:paraId="513A49AE" w14:textId="0B06AA48" w:rsidR="00856524" w:rsidRDefault="00856524" w:rsidP="00E10D00">
      <w:pPr>
        <w:spacing w:line="259" w:lineRule="auto"/>
        <w:ind w:firstLine="720"/>
        <w:jc w:val="both"/>
        <w:rPr>
          <w:rFonts w:eastAsia="Calibri"/>
          <w:noProof w:val="0"/>
          <w:sz w:val="24"/>
          <w:szCs w:val="24"/>
          <w:lang w:val="sr-Cyrl-RS"/>
        </w:rPr>
      </w:pPr>
      <w:r>
        <w:rPr>
          <w:rFonts w:eastAsia="Calibri"/>
          <w:noProof w:val="0"/>
          <w:sz w:val="24"/>
          <w:szCs w:val="24"/>
          <w:lang w:val="sr-Cyrl-RS"/>
        </w:rPr>
        <w:t>Предвиђене активности:</w:t>
      </w:r>
    </w:p>
    <w:p w14:paraId="6571A346" w14:textId="77777777" w:rsidR="000930C7" w:rsidRDefault="000930C7" w:rsidP="00E10D00">
      <w:pPr>
        <w:spacing w:line="259" w:lineRule="auto"/>
        <w:ind w:firstLine="720"/>
        <w:jc w:val="both"/>
        <w:rPr>
          <w:rFonts w:eastAsia="Calibri"/>
          <w:noProof w:val="0"/>
          <w:sz w:val="24"/>
          <w:szCs w:val="24"/>
          <w:lang w:val="sr-Cyrl-RS"/>
        </w:rPr>
      </w:pPr>
    </w:p>
    <w:p w14:paraId="16A3F945" w14:textId="7F8E3B36" w:rsidR="002518F0" w:rsidRPr="00E10D00" w:rsidRDefault="00801943" w:rsidP="00E10D00">
      <w:pPr>
        <w:pStyle w:val="ListParagraph"/>
        <w:numPr>
          <w:ilvl w:val="0"/>
          <w:numId w:val="8"/>
        </w:numPr>
        <w:spacing w:line="259" w:lineRule="auto"/>
        <w:jc w:val="both"/>
        <w:rPr>
          <w:rFonts w:eastAsia="Calibri"/>
          <w:noProof w:val="0"/>
          <w:sz w:val="24"/>
          <w:szCs w:val="24"/>
          <w:lang w:val="sr-Cyrl-RS"/>
        </w:rPr>
      </w:pPr>
      <w:r w:rsidRPr="00E10D00">
        <w:rPr>
          <w:rFonts w:eastAsia="Calibri"/>
          <w:noProof w:val="0"/>
          <w:sz w:val="24"/>
          <w:szCs w:val="24"/>
          <w:lang w:val="sr-Cyrl-RS"/>
        </w:rPr>
        <w:t>Активност 1.</w:t>
      </w:r>
      <w:r w:rsidR="0041316D">
        <w:rPr>
          <w:rFonts w:eastAsia="Calibri"/>
          <w:noProof w:val="0"/>
          <w:sz w:val="24"/>
          <w:szCs w:val="24"/>
          <w:lang w:val="sr-Cyrl-RS"/>
        </w:rPr>
        <w:t>1.</w:t>
      </w:r>
      <w:r w:rsidRPr="00E10D00">
        <w:rPr>
          <w:rFonts w:eastAsia="Calibri"/>
          <w:noProof w:val="0"/>
          <w:sz w:val="24"/>
          <w:szCs w:val="24"/>
          <w:lang w:val="sr-Cyrl-RS"/>
        </w:rPr>
        <w:t>2.1</w:t>
      </w:r>
      <w:r w:rsidR="005F6D84">
        <w:rPr>
          <w:rFonts w:eastAsia="Calibri"/>
          <w:noProof w:val="0"/>
          <w:sz w:val="24"/>
          <w:szCs w:val="24"/>
          <w:lang w:val="sr-Cyrl-RS"/>
        </w:rPr>
        <w:t>.</w:t>
      </w:r>
      <w:r w:rsidRPr="00E10D00">
        <w:rPr>
          <w:rFonts w:eastAsia="Calibri"/>
          <w:noProof w:val="0"/>
          <w:sz w:val="24"/>
          <w:szCs w:val="24"/>
          <w:lang w:val="sr-Cyrl-RS"/>
        </w:rPr>
        <w:t xml:space="preserve"> </w:t>
      </w:r>
      <w:r w:rsidR="00E10D00" w:rsidRPr="00E10D00">
        <w:rPr>
          <w:rFonts w:eastAsia="Calibri"/>
          <w:noProof w:val="0"/>
          <w:sz w:val="24"/>
          <w:szCs w:val="24"/>
          <w:lang w:val="sr-Cyrl-RS"/>
        </w:rPr>
        <w:t>Израда водича за е-трговце (краћа и дужа верзија)</w:t>
      </w:r>
      <w:r w:rsidR="00A54DA0" w:rsidRPr="00E10D00">
        <w:rPr>
          <w:rFonts w:eastAsia="Calibri"/>
          <w:noProof w:val="0"/>
          <w:sz w:val="24"/>
          <w:szCs w:val="24"/>
          <w:lang w:val="sr-Cyrl-RS"/>
        </w:rPr>
        <w:t>;</w:t>
      </w:r>
    </w:p>
    <w:p w14:paraId="7EA05A59" w14:textId="1CB0FD02" w:rsidR="00BC7F6F" w:rsidRPr="007242F7" w:rsidRDefault="003838CD" w:rsidP="00BC7F6F">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BC7F6F">
        <w:rPr>
          <w:rFonts w:eastAsia="Calibri"/>
          <w:noProof w:val="0"/>
          <w:sz w:val="24"/>
          <w:szCs w:val="24"/>
          <w:lang w:val="sr-Cyrl-RS"/>
        </w:rPr>
        <w:t xml:space="preserve">: </w:t>
      </w:r>
      <w:r w:rsidR="00E10D00">
        <w:rPr>
          <w:rFonts w:eastAsia="Calibri"/>
          <w:noProof w:val="0"/>
          <w:sz w:val="24"/>
          <w:szCs w:val="24"/>
          <w:lang w:val="sr-Cyrl-RS"/>
        </w:rPr>
        <w:t>други</w:t>
      </w:r>
      <w:r w:rsidR="00360A0C" w:rsidRPr="00E10D00">
        <w:rPr>
          <w:rFonts w:eastAsia="Calibri"/>
          <w:noProof w:val="0"/>
          <w:color w:val="FF0000"/>
          <w:sz w:val="24"/>
          <w:szCs w:val="24"/>
          <w:lang w:val="sr-Cyrl-RS"/>
        </w:rPr>
        <w:t xml:space="preserve"> </w:t>
      </w:r>
      <w:r w:rsidR="00E10D00">
        <w:rPr>
          <w:rFonts w:eastAsia="Calibri"/>
          <w:noProof w:val="0"/>
          <w:sz w:val="24"/>
          <w:szCs w:val="24"/>
          <w:lang w:val="sr-Cyrl-RS"/>
        </w:rPr>
        <w:t>квартал 2020</w:t>
      </w:r>
      <w:r w:rsidR="00BC7F6F">
        <w:rPr>
          <w:rFonts w:eastAsia="Calibri"/>
          <w:noProof w:val="0"/>
          <w:sz w:val="24"/>
          <w:szCs w:val="24"/>
          <w:lang w:val="sr-Cyrl-RS"/>
        </w:rPr>
        <w:t>. године</w:t>
      </w:r>
      <w:r w:rsidR="00D91B21">
        <w:rPr>
          <w:rFonts w:eastAsia="Calibri"/>
          <w:noProof w:val="0"/>
          <w:sz w:val="24"/>
          <w:szCs w:val="24"/>
          <w:lang w:val="sr-Cyrl-RS"/>
        </w:rPr>
        <w:t>;</w:t>
      </w:r>
    </w:p>
    <w:p w14:paraId="68B70C6E" w14:textId="77777777" w:rsidR="006534D2" w:rsidRPr="007242F7" w:rsidRDefault="006534D2" w:rsidP="009077C5">
      <w:pPr>
        <w:spacing w:line="259" w:lineRule="auto"/>
        <w:jc w:val="both"/>
        <w:rPr>
          <w:rFonts w:eastAsia="Calibri"/>
          <w:noProof w:val="0"/>
          <w:sz w:val="24"/>
          <w:szCs w:val="24"/>
          <w:u w:val="single"/>
          <w:lang w:val="sr-Cyrl-RS"/>
        </w:rPr>
      </w:pPr>
    </w:p>
    <w:p w14:paraId="5164BACA" w14:textId="45F884A0" w:rsidR="00AE273E" w:rsidRPr="007242F7" w:rsidRDefault="003B4924"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w:t>
      </w:r>
      <w:r w:rsidR="00801943">
        <w:rPr>
          <w:rFonts w:eastAsia="Calibri"/>
          <w:noProof w:val="0"/>
          <w:sz w:val="24"/>
          <w:szCs w:val="24"/>
          <w:lang w:val="sr-Cyrl-RS"/>
        </w:rPr>
        <w:t>т</w:t>
      </w:r>
      <w:r>
        <w:rPr>
          <w:rFonts w:eastAsia="Calibri"/>
          <w:noProof w:val="0"/>
          <w:sz w:val="24"/>
          <w:szCs w:val="24"/>
          <w:lang w:val="sr-Cyrl-RS"/>
        </w:rPr>
        <w:t>и</w:t>
      </w:r>
      <w:r w:rsidR="00801943">
        <w:rPr>
          <w:rFonts w:eastAsia="Calibri"/>
          <w:noProof w:val="0"/>
          <w:sz w:val="24"/>
          <w:szCs w:val="24"/>
          <w:lang w:val="sr-Cyrl-RS"/>
        </w:rPr>
        <w:t>вност 1.</w:t>
      </w:r>
      <w:r w:rsidR="0041316D">
        <w:rPr>
          <w:rFonts w:eastAsia="Calibri"/>
          <w:noProof w:val="0"/>
          <w:sz w:val="24"/>
          <w:szCs w:val="24"/>
          <w:lang w:val="sr-Cyrl-RS"/>
        </w:rPr>
        <w:t>1.</w:t>
      </w:r>
      <w:r w:rsidR="00801943">
        <w:rPr>
          <w:rFonts w:eastAsia="Calibri"/>
          <w:noProof w:val="0"/>
          <w:sz w:val="24"/>
          <w:szCs w:val="24"/>
          <w:lang w:val="sr-Cyrl-RS"/>
        </w:rPr>
        <w:t>2.2</w:t>
      </w:r>
      <w:r w:rsidR="005F6D84">
        <w:rPr>
          <w:rFonts w:eastAsia="Calibri"/>
          <w:noProof w:val="0"/>
          <w:sz w:val="24"/>
          <w:szCs w:val="24"/>
          <w:lang w:val="sr-Cyrl-RS"/>
        </w:rPr>
        <w:t>.</w:t>
      </w:r>
      <w:r w:rsidR="00801943">
        <w:rPr>
          <w:rFonts w:eastAsia="Calibri"/>
          <w:noProof w:val="0"/>
          <w:sz w:val="24"/>
          <w:szCs w:val="24"/>
          <w:lang w:val="sr-Cyrl-RS"/>
        </w:rPr>
        <w:t xml:space="preserve"> </w:t>
      </w:r>
      <w:r w:rsidR="001765C6">
        <w:rPr>
          <w:rFonts w:eastAsia="Calibri"/>
          <w:noProof w:val="0"/>
          <w:sz w:val="24"/>
          <w:szCs w:val="24"/>
          <w:lang w:val="sr-Cyrl-RS"/>
        </w:rPr>
        <w:t xml:space="preserve">Успостављање </w:t>
      </w:r>
      <w:r w:rsidR="00EC76FE">
        <w:rPr>
          <w:rFonts w:eastAsia="Calibri"/>
          <w:noProof w:val="0"/>
          <w:sz w:val="24"/>
          <w:szCs w:val="24"/>
          <w:lang w:val="sr-Cyrl-RS"/>
        </w:rPr>
        <w:t>Кол</w:t>
      </w:r>
      <w:r w:rsidR="007B690E" w:rsidRPr="007B690E">
        <w:rPr>
          <w:rFonts w:eastAsia="Calibri"/>
          <w:noProof w:val="0"/>
          <w:sz w:val="24"/>
          <w:szCs w:val="24"/>
          <w:lang w:val="sr-Cyrl-RS"/>
        </w:rPr>
        <w:t xml:space="preserve"> центра </w:t>
      </w:r>
      <w:r w:rsidR="007B690E">
        <w:rPr>
          <w:rFonts w:eastAsia="Calibri"/>
          <w:noProof w:val="0"/>
          <w:sz w:val="24"/>
          <w:szCs w:val="24"/>
          <w:lang w:val="sr-Cyrl-RS"/>
        </w:rPr>
        <w:t>за подршку е-трговцима</w:t>
      </w:r>
      <w:r w:rsidR="00876739">
        <w:rPr>
          <w:rFonts w:eastAsia="Calibri"/>
          <w:noProof w:val="0"/>
          <w:sz w:val="24"/>
          <w:szCs w:val="24"/>
          <w:lang w:val="sr-Cyrl-RS"/>
        </w:rPr>
        <w:t>;</w:t>
      </w:r>
    </w:p>
    <w:p w14:paraId="6F1D22B5" w14:textId="67932BA3" w:rsidR="00AE273E" w:rsidRDefault="003838C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w:t>
      </w:r>
      <w:r w:rsidR="00AE273E" w:rsidRPr="007242F7">
        <w:rPr>
          <w:rFonts w:eastAsia="Calibri"/>
          <w:noProof w:val="0"/>
          <w:sz w:val="24"/>
          <w:szCs w:val="24"/>
          <w:lang w:val="sr-Cyrl-RS"/>
        </w:rPr>
        <w:t xml:space="preserve">активности: </w:t>
      </w:r>
      <w:r w:rsidR="000D098D">
        <w:rPr>
          <w:rFonts w:eastAsia="Calibri"/>
          <w:noProof w:val="0"/>
          <w:sz w:val="24"/>
          <w:szCs w:val="24"/>
          <w:lang w:val="sr-Cyrl-RS"/>
        </w:rPr>
        <w:t>други</w:t>
      </w:r>
      <w:r w:rsidR="000B7400">
        <w:rPr>
          <w:rFonts w:eastAsia="Calibri"/>
          <w:noProof w:val="0"/>
          <w:sz w:val="24"/>
          <w:szCs w:val="24"/>
          <w:lang w:val="sr-Cyrl-RS"/>
        </w:rPr>
        <w:t xml:space="preserve"> </w:t>
      </w:r>
      <w:r w:rsidR="00AE273E" w:rsidRPr="007242F7">
        <w:rPr>
          <w:rFonts w:eastAsia="Calibri"/>
          <w:noProof w:val="0"/>
          <w:sz w:val="24"/>
          <w:szCs w:val="24"/>
          <w:lang w:val="sr-Cyrl-RS"/>
        </w:rPr>
        <w:t xml:space="preserve">квартал </w:t>
      </w:r>
      <w:r w:rsidR="00017959" w:rsidRPr="007242F7">
        <w:rPr>
          <w:rFonts w:eastAsia="Calibri"/>
          <w:noProof w:val="0"/>
          <w:sz w:val="24"/>
          <w:szCs w:val="24"/>
          <w:lang w:val="sr-Cyrl-RS"/>
        </w:rPr>
        <w:t>20</w:t>
      </w:r>
      <w:r w:rsidR="007B690E">
        <w:rPr>
          <w:rFonts w:eastAsia="Calibri"/>
          <w:noProof w:val="0"/>
          <w:sz w:val="24"/>
          <w:szCs w:val="24"/>
          <w:lang w:val="sr-Cyrl-RS"/>
        </w:rPr>
        <w:t>20</w:t>
      </w:r>
      <w:r w:rsidR="00AE273E" w:rsidRPr="007242F7">
        <w:rPr>
          <w:rFonts w:eastAsia="Calibri"/>
          <w:noProof w:val="0"/>
          <w:sz w:val="24"/>
          <w:szCs w:val="24"/>
          <w:lang w:val="sr-Cyrl-RS"/>
        </w:rPr>
        <w:t>. године</w:t>
      </w:r>
      <w:r w:rsidR="00D91B21">
        <w:rPr>
          <w:rFonts w:eastAsia="Calibri"/>
          <w:noProof w:val="0"/>
          <w:sz w:val="24"/>
          <w:szCs w:val="24"/>
          <w:lang w:val="sr-Cyrl-RS"/>
        </w:rPr>
        <w:t>;</w:t>
      </w:r>
    </w:p>
    <w:p w14:paraId="721C8001" w14:textId="77777777" w:rsidR="008A606B" w:rsidRDefault="008A606B" w:rsidP="004F44C8">
      <w:pPr>
        <w:spacing w:line="259" w:lineRule="auto"/>
        <w:contextualSpacing/>
        <w:jc w:val="both"/>
        <w:rPr>
          <w:rFonts w:eastAsia="Calibri"/>
          <w:noProof w:val="0"/>
          <w:sz w:val="24"/>
          <w:szCs w:val="24"/>
          <w:lang w:val="sr-Cyrl-RS"/>
        </w:rPr>
      </w:pPr>
    </w:p>
    <w:p w14:paraId="3E2DB3C6" w14:textId="15B45782" w:rsidR="008A606B" w:rsidRDefault="008A606B"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41316D">
        <w:rPr>
          <w:rFonts w:eastAsia="Calibri"/>
          <w:noProof w:val="0"/>
          <w:sz w:val="24"/>
          <w:szCs w:val="24"/>
          <w:lang w:val="sr-Cyrl-RS"/>
        </w:rPr>
        <w:t>1.</w:t>
      </w:r>
      <w:r>
        <w:rPr>
          <w:rFonts w:eastAsia="Calibri"/>
          <w:noProof w:val="0"/>
          <w:sz w:val="24"/>
          <w:szCs w:val="24"/>
          <w:lang w:val="sr-Cyrl-RS"/>
        </w:rPr>
        <w:t>2.</w:t>
      </w:r>
      <w:r w:rsidR="00F845F9">
        <w:rPr>
          <w:rFonts w:eastAsia="Calibri"/>
          <w:noProof w:val="0"/>
          <w:sz w:val="24"/>
          <w:szCs w:val="24"/>
          <w:lang w:val="sr-Cyrl-RS"/>
        </w:rPr>
        <w:t>3</w:t>
      </w:r>
      <w:r w:rsidR="005F6D84">
        <w:rPr>
          <w:rFonts w:eastAsia="Calibri"/>
          <w:noProof w:val="0"/>
          <w:sz w:val="24"/>
          <w:szCs w:val="24"/>
          <w:lang w:val="sr-Cyrl-RS"/>
        </w:rPr>
        <w:t>.</w:t>
      </w:r>
      <w:r>
        <w:rPr>
          <w:rFonts w:eastAsia="Calibri"/>
          <w:noProof w:val="0"/>
          <w:sz w:val="24"/>
          <w:szCs w:val="24"/>
          <w:lang w:val="sr-Cyrl-RS"/>
        </w:rPr>
        <w:t xml:space="preserve"> Пореске олакшице за е</w:t>
      </w:r>
      <w:r w:rsidR="0045540F">
        <w:rPr>
          <w:rFonts w:eastAsia="Calibri"/>
          <w:noProof w:val="0"/>
          <w:sz w:val="24"/>
          <w:szCs w:val="24"/>
          <w:lang w:val="sr-Cyrl-RS"/>
        </w:rPr>
        <w:t>-</w:t>
      </w:r>
      <w:r>
        <w:rPr>
          <w:rFonts w:eastAsia="Calibri"/>
          <w:noProof w:val="0"/>
          <w:sz w:val="24"/>
          <w:szCs w:val="24"/>
          <w:lang w:val="sr-Cyrl-RS"/>
        </w:rPr>
        <w:t>трговце</w:t>
      </w:r>
      <w:r w:rsidR="007E5673">
        <w:rPr>
          <w:rFonts w:eastAsia="Calibri"/>
          <w:noProof w:val="0"/>
          <w:sz w:val="24"/>
          <w:szCs w:val="24"/>
          <w:lang w:val="sr-Cyrl-RS"/>
        </w:rPr>
        <w:t>;</w:t>
      </w:r>
    </w:p>
    <w:p w14:paraId="7D3B0EAE" w14:textId="1CC66DC6" w:rsidR="008A606B" w:rsidRPr="008B766E" w:rsidRDefault="003838C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008A606B">
        <w:rPr>
          <w:rFonts w:eastAsia="Calibri"/>
          <w:noProof w:val="0"/>
          <w:sz w:val="24"/>
          <w:szCs w:val="24"/>
          <w:lang w:val="sr-Cyrl-RS"/>
        </w:rPr>
        <w:t xml:space="preserve">: </w:t>
      </w:r>
      <w:r w:rsidR="008B766E">
        <w:rPr>
          <w:rFonts w:eastAsia="Calibri"/>
          <w:noProof w:val="0"/>
          <w:sz w:val="24"/>
          <w:szCs w:val="24"/>
          <w:lang w:val="sr-Cyrl-RS"/>
        </w:rPr>
        <w:t xml:space="preserve">четврти </w:t>
      </w:r>
      <w:r w:rsidR="008B766E" w:rsidRPr="008B766E">
        <w:rPr>
          <w:rFonts w:eastAsia="Calibri"/>
          <w:noProof w:val="0"/>
          <w:sz w:val="24"/>
          <w:szCs w:val="24"/>
          <w:lang w:val="sr-Cyrl-RS"/>
        </w:rPr>
        <w:t xml:space="preserve">квартал </w:t>
      </w:r>
      <w:r w:rsidR="00D63BBE" w:rsidRPr="008B766E">
        <w:rPr>
          <w:rFonts w:eastAsia="Calibri"/>
          <w:noProof w:val="0"/>
          <w:sz w:val="24"/>
          <w:szCs w:val="24"/>
          <w:lang w:val="sr-Cyrl-RS"/>
        </w:rPr>
        <w:t>2</w:t>
      </w:r>
      <w:r w:rsidR="008B766E" w:rsidRPr="008B766E">
        <w:rPr>
          <w:rFonts w:eastAsia="Calibri"/>
          <w:noProof w:val="0"/>
          <w:sz w:val="24"/>
          <w:szCs w:val="24"/>
          <w:lang w:val="sr-Cyrl-RS"/>
        </w:rPr>
        <w:t>020. године</w:t>
      </w:r>
      <w:r w:rsidR="00D91B21">
        <w:rPr>
          <w:rFonts w:eastAsia="Calibri"/>
          <w:noProof w:val="0"/>
          <w:sz w:val="24"/>
          <w:szCs w:val="24"/>
          <w:lang w:val="sr-Cyrl-RS"/>
        </w:rPr>
        <w:t>;</w:t>
      </w:r>
    </w:p>
    <w:p w14:paraId="60FEDBB9" w14:textId="77777777" w:rsidR="00F6424E" w:rsidRPr="00F6424E" w:rsidRDefault="00F6424E" w:rsidP="004678B0">
      <w:pPr>
        <w:spacing w:line="259" w:lineRule="auto"/>
        <w:ind w:left="360"/>
        <w:contextualSpacing/>
        <w:jc w:val="both"/>
        <w:rPr>
          <w:rFonts w:eastAsia="Calibri"/>
          <w:noProof w:val="0"/>
          <w:sz w:val="24"/>
          <w:szCs w:val="24"/>
          <w:lang w:val="sr-Cyrl-RS"/>
        </w:rPr>
      </w:pPr>
    </w:p>
    <w:p w14:paraId="4F459B17" w14:textId="76E47FA8" w:rsidR="00F6424E" w:rsidRDefault="00F6424E" w:rsidP="008A606B">
      <w:pPr>
        <w:numPr>
          <w:ilvl w:val="0"/>
          <w:numId w:val="8"/>
        </w:numPr>
        <w:spacing w:line="259" w:lineRule="auto"/>
        <w:contextualSpacing/>
        <w:jc w:val="both"/>
        <w:rPr>
          <w:rFonts w:eastAsia="Calibri"/>
          <w:noProof w:val="0"/>
          <w:sz w:val="24"/>
          <w:szCs w:val="24"/>
          <w:lang w:val="sr-Cyrl-RS"/>
        </w:rPr>
      </w:pPr>
      <w:r w:rsidRPr="00F6424E">
        <w:rPr>
          <w:rFonts w:eastAsia="Calibri"/>
          <w:noProof w:val="0"/>
          <w:sz w:val="24"/>
          <w:szCs w:val="24"/>
          <w:lang w:val="sr-Cyrl-RS"/>
        </w:rPr>
        <w:t>Активност 1.</w:t>
      </w:r>
      <w:r w:rsidR="0041316D">
        <w:rPr>
          <w:rFonts w:eastAsia="Calibri"/>
          <w:noProof w:val="0"/>
          <w:sz w:val="24"/>
          <w:szCs w:val="24"/>
          <w:lang w:val="sr-Cyrl-RS"/>
        </w:rPr>
        <w:t>1.</w:t>
      </w:r>
      <w:r w:rsidRPr="00F6424E">
        <w:rPr>
          <w:rFonts w:eastAsia="Calibri"/>
          <w:noProof w:val="0"/>
          <w:sz w:val="24"/>
          <w:szCs w:val="24"/>
          <w:lang w:val="sr-Cyrl-RS"/>
        </w:rPr>
        <w:t>2.</w:t>
      </w:r>
      <w:r w:rsidR="00F845F9">
        <w:rPr>
          <w:rFonts w:eastAsia="Calibri"/>
          <w:noProof w:val="0"/>
          <w:sz w:val="24"/>
          <w:szCs w:val="24"/>
          <w:lang w:val="sr-Cyrl-RS"/>
        </w:rPr>
        <w:t>4</w:t>
      </w:r>
      <w:r w:rsidR="005F6D84">
        <w:rPr>
          <w:rFonts w:eastAsia="Calibri"/>
          <w:noProof w:val="0"/>
          <w:sz w:val="24"/>
          <w:szCs w:val="24"/>
          <w:lang w:val="sr-Cyrl-RS"/>
        </w:rPr>
        <w:t>.</w:t>
      </w:r>
      <w:r w:rsidR="008842DF">
        <w:rPr>
          <w:rFonts w:eastAsia="Calibri"/>
          <w:noProof w:val="0"/>
          <w:sz w:val="24"/>
          <w:szCs w:val="24"/>
          <w:lang w:val="sr-Cyrl-RS"/>
        </w:rPr>
        <w:t xml:space="preserve"> Програми </w:t>
      </w:r>
      <w:r>
        <w:rPr>
          <w:rFonts w:eastAsia="Calibri"/>
          <w:noProof w:val="0"/>
          <w:sz w:val="24"/>
          <w:szCs w:val="24"/>
          <w:lang w:val="sr-Cyrl-RS"/>
        </w:rPr>
        <w:t xml:space="preserve">подршке женском предузетништву у </w:t>
      </w:r>
      <w:r w:rsidR="008842DF">
        <w:rPr>
          <w:rFonts w:eastAsia="Calibri"/>
          <w:noProof w:val="0"/>
          <w:sz w:val="24"/>
          <w:szCs w:val="24"/>
          <w:lang w:val="sr-Cyrl-RS"/>
        </w:rPr>
        <w:t>области е-трговине</w:t>
      </w:r>
      <w:r w:rsidR="00876739">
        <w:rPr>
          <w:rFonts w:eastAsia="Calibri"/>
          <w:noProof w:val="0"/>
          <w:sz w:val="24"/>
          <w:szCs w:val="24"/>
          <w:lang w:val="sr-Cyrl-RS"/>
        </w:rPr>
        <w:t>;</w:t>
      </w:r>
    </w:p>
    <w:p w14:paraId="479E9085" w14:textId="246D0336" w:rsidR="00F6424E" w:rsidRPr="008B766E" w:rsidRDefault="003838CD" w:rsidP="008A606B">
      <w:pPr>
        <w:numPr>
          <w:ilvl w:val="0"/>
          <w:numId w:val="8"/>
        </w:numPr>
        <w:spacing w:line="259" w:lineRule="auto"/>
        <w:contextualSpacing/>
        <w:jc w:val="both"/>
        <w:rPr>
          <w:rFonts w:eastAsia="Calibri"/>
          <w:noProof w:val="0"/>
          <w:sz w:val="24"/>
          <w:szCs w:val="24"/>
          <w:lang w:val="sr-Cyrl-RS"/>
        </w:rPr>
      </w:pPr>
      <w:r w:rsidRPr="008B766E">
        <w:rPr>
          <w:rFonts w:eastAsia="Calibri"/>
          <w:noProof w:val="0"/>
          <w:sz w:val="24"/>
          <w:szCs w:val="24"/>
          <w:lang w:val="sr-Cyrl-RS"/>
        </w:rPr>
        <w:t>Рок за завршетак активности</w:t>
      </w:r>
      <w:r w:rsidR="00F6424E" w:rsidRPr="008B766E">
        <w:rPr>
          <w:rFonts w:eastAsia="Calibri"/>
          <w:noProof w:val="0"/>
          <w:sz w:val="24"/>
          <w:szCs w:val="24"/>
          <w:lang w:val="sr-Cyrl-RS"/>
        </w:rPr>
        <w:t xml:space="preserve">: </w:t>
      </w:r>
      <w:r w:rsidR="008B766E" w:rsidRPr="008B766E">
        <w:rPr>
          <w:rFonts w:eastAsia="Calibri"/>
          <w:noProof w:val="0"/>
          <w:sz w:val="24"/>
          <w:szCs w:val="24"/>
          <w:lang w:val="sr-Cyrl-RS"/>
        </w:rPr>
        <w:t>трећи</w:t>
      </w:r>
      <w:r w:rsidR="00A3596D" w:rsidRPr="008B766E">
        <w:rPr>
          <w:rFonts w:eastAsia="Calibri"/>
          <w:noProof w:val="0"/>
          <w:color w:val="FF0000"/>
          <w:sz w:val="24"/>
          <w:szCs w:val="24"/>
          <w:lang w:val="sr-Cyrl-RS"/>
        </w:rPr>
        <w:t xml:space="preserve"> </w:t>
      </w:r>
      <w:r w:rsidR="00A3596D" w:rsidRPr="008B766E">
        <w:rPr>
          <w:rFonts w:eastAsia="Calibri"/>
          <w:noProof w:val="0"/>
          <w:sz w:val="24"/>
          <w:szCs w:val="24"/>
          <w:lang w:val="sr-Cyrl-RS"/>
        </w:rPr>
        <w:t>квартал 2020. године</w:t>
      </w:r>
      <w:r w:rsidR="008B766E" w:rsidRPr="008B766E">
        <w:rPr>
          <w:rFonts w:eastAsia="Calibri"/>
          <w:noProof w:val="0"/>
          <w:sz w:val="24"/>
          <w:szCs w:val="24"/>
          <w:lang w:val="sr-Cyrl-RS"/>
        </w:rPr>
        <w:t>;</w:t>
      </w:r>
    </w:p>
    <w:p w14:paraId="53C29AB9" w14:textId="77777777" w:rsidR="00A3596D" w:rsidRDefault="00A3596D" w:rsidP="00A3596D">
      <w:pPr>
        <w:spacing w:line="259" w:lineRule="auto"/>
        <w:ind w:left="720"/>
        <w:contextualSpacing/>
        <w:jc w:val="both"/>
        <w:rPr>
          <w:rFonts w:eastAsia="Calibri"/>
          <w:noProof w:val="0"/>
          <w:sz w:val="24"/>
          <w:szCs w:val="24"/>
          <w:lang w:val="sr-Cyrl-RS"/>
        </w:rPr>
      </w:pPr>
    </w:p>
    <w:p w14:paraId="7A17108D" w14:textId="6D0E95B3" w:rsidR="00A3596D" w:rsidRDefault="00A3596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41316D">
        <w:rPr>
          <w:rFonts w:eastAsia="Calibri"/>
          <w:noProof w:val="0"/>
          <w:sz w:val="24"/>
          <w:szCs w:val="24"/>
          <w:lang w:val="sr-Cyrl-RS"/>
        </w:rPr>
        <w:t>1.</w:t>
      </w:r>
      <w:r w:rsidR="004678B0">
        <w:rPr>
          <w:rFonts w:eastAsia="Calibri"/>
          <w:noProof w:val="0"/>
          <w:sz w:val="24"/>
          <w:szCs w:val="24"/>
          <w:lang w:val="sr-Cyrl-RS"/>
        </w:rPr>
        <w:t>2.</w:t>
      </w:r>
      <w:r w:rsidR="00F845F9">
        <w:rPr>
          <w:rFonts w:eastAsia="Calibri"/>
          <w:noProof w:val="0"/>
          <w:sz w:val="24"/>
          <w:szCs w:val="24"/>
          <w:lang w:val="sr-Cyrl-RS"/>
        </w:rPr>
        <w:t>5</w:t>
      </w:r>
      <w:r w:rsidR="005F6D84">
        <w:rPr>
          <w:rFonts w:eastAsia="Calibri"/>
          <w:noProof w:val="0"/>
          <w:sz w:val="24"/>
          <w:szCs w:val="24"/>
          <w:lang w:val="sr-Cyrl-RS"/>
        </w:rPr>
        <w:t>.</w:t>
      </w:r>
      <w:r w:rsidR="004678B0">
        <w:rPr>
          <w:rFonts w:eastAsia="Calibri"/>
          <w:noProof w:val="0"/>
          <w:sz w:val="24"/>
          <w:szCs w:val="24"/>
          <w:lang w:val="sr-Cyrl-RS"/>
        </w:rPr>
        <w:t xml:space="preserve"> Развојни едукативни</w:t>
      </w:r>
      <w:r>
        <w:rPr>
          <w:rFonts w:eastAsia="Calibri"/>
          <w:noProof w:val="0"/>
          <w:sz w:val="24"/>
          <w:szCs w:val="24"/>
          <w:lang w:val="sr-Cyrl-RS"/>
        </w:rPr>
        <w:t xml:space="preserve"> курсеви за е</w:t>
      </w:r>
      <w:r w:rsidR="0045540F">
        <w:rPr>
          <w:rFonts w:eastAsia="Calibri"/>
          <w:noProof w:val="0"/>
          <w:sz w:val="24"/>
          <w:szCs w:val="24"/>
          <w:lang w:val="sr-Cyrl-RS"/>
        </w:rPr>
        <w:t>-</w:t>
      </w:r>
      <w:r>
        <w:rPr>
          <w:rFonts w:eastAsia="Calibri"/>
          <w:noProof w:val="0"/>
          <w:sz w:val="24"/>
          <w:szCs w:val="24"/>
          <w:lang w:val="sr-Cyrl-RS"/>
        </w:rPr>
        <w:t>трговце</w:t>
      </w:r>
      <w:r w:rsidR="00876739">
        <w:rPr>
          <w:rFonts w:eastAsia="Calibri"/>
          <w:noProof w:val="0"/>
          <w:sz w:val="24"/>
          <w:szCs w:val="24"/>
          <w:lang w:val="sr-Cyrl-RS"/>
        </w:rPr>
        <w:t>;</w:t>
      </w:r>
    </w:p>
    <w:p w14:paraId="16C0F606" w14:textId="0C271937" w:rsidR="00876739" w:rsidRDefault="003838C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w:t>
      </w:r>
      <w:r w:rsidR="00876739">
        <w:rPr>
          <w:rFonts w:eastAsia="Calibri"/>
          <w:noProof w:val="0"/>
          <w:sz w:val="24"/>
          <w:szCs w:val="24"/>
          <w:lang w:val="sr-Cyrl-RS"/>
        </w:rPr>
        <w:t xml:space="preserve"> активности: </w:t>
      </w:r>
      <w:r w:rsidR="008842DF">
        <w:rPr>
          <w:rFonts w:eastAsia="Calibri"/>
          <w:noProof w:val="0"/>
          <w:sz w:val="24"/>
          <w:szCs w:val="24"/>
          <w:lang w:val="sr-Cyrl-RS"/>
        </w:rPr>
        <w:t>други</w:t>
      </w:r>
      <w:r w:rsidR="00D91B21">
        <w:rPr>
          <w:rFonts w:eastAsia="Calibri"/>
          <w:noProof w:val="0"/>
          <w:sz w:val="24"/>
          <w:szCs w:val="24"/>
          <w:lang w:val="sr-Cyrl-RS"/>
        </w:rPr>
        <w:t xml:space="preserve"> квартал 2020. године;</w:t>
      </w:r>
    </w:p>
    <w:p w14:paraId="0577CCE1" w14:textId="77777777" w:rsidR="004E53C7" w:rsidRDefault="004E53C7" w:rsidP="004E53C7">
      <w:pPr>
        <w:spacing w:line="259" w:lineRule="auto"/>
        <w:ind w:left="720"/>
        <w:contextualSpacing/>
        <w:jc w:val="both"/>
        <w:rPr>
          <w:rFonts w:eastAsia="Calibri"/>
          <w:noProof w:val="0"/>
          <w:sz w:val="24"/>
          <w:szCs w:val="24"/>
          <w:lang w:val="sr-Cyrl-RS"/>
        </w:rPr>
      </w:pPr>
    </w:p>
    <w:p w14:paraId="246DAAF8" w14:textId="0604E514" w:rsidR="00876739" w:rsidRDefault="004E53C7"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41316D">
        <w:rPr>
          <w:rFonts w:eastAsia="Calibri"/>
          <w:noProof w:val="0"/>
          <w:sz w:val="24"/>
          <w:szCs w:val="24"/>
          <w:lang w:val="sr-Cyrl-RS"/>
        </w:rPr>
        <w:t>1.</w:t>
      </w:r>
      <w:r>
        <w:rPr>
          <w:rFonts w:eastAsia="Calibri"/>
          <w:noProof w:val="0"/>
          <w:sz w:val="24"/>
          <w:szCs w:val="24"/>
          <w:lang w:val="sr-Cyrl-RS"/>
        </w:rPr>
        <w:t>2.</w:t>
      </w:r>
      <w:r w:rsidR="00F845F9">
        <w:rPr>
          <w:rFonts w:eastAsia="Calibri"/>
          <w:noProof w:val="0"/>
          <w:sz w:val="24"/>
          <w:szCs w:val="24"/>
          <w:lang w:val="sr-Cyrl-RS"/>
        </w:rPr>
        <w:t>6</w:t>
      </w:r>
      <w:r w:rsidR="005F6D84">
        <w:rPr>
          <w:rFonts w:eastAsia="Calibri"/>
          <w:noProof w:val="0"/>
          <w:sz w:val="24"/>
          <w:szCs w:val="24"/>
          <w:lang w:val="sr-Cyrl-RS"/>
        </w:rPr>
        <w:t>.</w:t>
      </w:r>
      <w:r>
        <w:rPr>
          <w:rFonts w:eastAsia="Calibri"/>
          <w:noProof w:val="0"/>
          <w:sz w:val="24"/>
          <w:szCs w:val="24"/>
          <w:lang w:val="sr-Cyrl-RS"/>
        </w:rPr>
        <w:t xml:space="preserve"> Организовање конкурса за е-трговца године;</w:t>
      </w:r>
    </w:p>
    <w:p w14:paraId="3E6CAA28" w14:textId="00A69B0A" w:rsidR="004E53C7" w:rsidRDefault="003838C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w:t>
      </w:r>
      <w:r w:rsidR="004E53C7">
        <w:rPr>
          <w:rFonts w:eastAsia="Calibri"/>
          <w:noProof w:val="0"/>
          <w:sz w:val="24"/>
          <w:szCs w:val="24"/>
          <w:lang w:val="sr-Cyrl-RS"/>
        </w:rPr>
        <w:t xml:space="preserve"> активности: </w:t>
      </w:r>
      <w:r w:rsidR="008842DF" w:rsidRPr="008842DF">
        <w:rPr>
          <w:rFonts w:eastAsia="Calibri"/>
          <w:noProof w:val="0"/>
          <w:sz w:val="24"/>
          <w:szCs w:val="24"/>
          <w:lang w:val="sr-Cyrl-RS"/>
        </w:rPr>
        <w:t>четврти</w:t>
      </w:r>
      <w:r w:rsidR="004E53C7" w:rsidRPr="004E53C7">
        <w:rPr>
          <w:rFonts w:eastAsia="Calibri"/>
          <w:noProof w:val="0"/>
          <w:color w:val="FF0000"/>
          <w:sz w:val="24"/>
          <w:szCs w:val="24"/>
          <w:lang w:val="sr-Cyrl-RS"/>
        </w:rPr>
        <w:t xml:space="preserve"> </w:t>
      </w:r>
      <w:r w:rsidR="004E53C7">
        <w:rPr>
          <w:rFonts w:eastAsia="Calibri"/>
          <w:noProof w:val="0"/>
          <w:sz w:val="24"/>
          <w:szCs w:val="24"/>
          <w:lang w:val="sr-Cyrl-RS"/>
        </w:rPr>
        <w:t>квартал 2020. године.</w:t>
      </w:r>
    </w:p>
    <w:p w14:paraId="07FC7126" w14:textId="77777777" w:rsidR="006414F4" w:rsidRDefault="006414F4" w:rsidP="004678B0">
      <w:pPr>
        <w:spacing w:line="259" w:lineRule="auto"/>
        <w:ind w:left="720"/>
        <w:contextualSpacing/>
        <w:jc w:val="both"/>
        <w:rPr>
          <w:rFonts w:eastAsia="Calibri"/>
          <w:noProof w:val="0"/>
          <w:sz w:val="24"/>
          <w:szCs w:val="24"/>
          <w:lang w:val="sr-Cyrl-RS"/>
        </w:rPr>
      </w:pPr>
    </w:p>
    <w:p w14:paraId="4D196021" w14:textId="52909AC2" w:rsidR="006414F4" w:rsidRPr="004678B0" w:rsidRDefault="004E53C7" w:rsidP="004678B0">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w:t>
      </w:r>
      <w:r w:rsidR="0041316D">
        <w:rPr>
          <w:rFonts w:eastAsia="Calibri"/>
          <w:noProof w:val="0"/>
          <w:sz w:val="24"/>
          <w:szCs w:val="24"/>
          <w:lang w:val="sr-Cyrl-RS"/>
        </w:rPr>
        <w:t>1.2.</w:t>
      </w:r>
      <w:r w:rsidR="00F845F9">
        <w:rPr>
          <w:rFonts w:eastAsia="Calibri"/>
          <w:noProof w:val="0"/>
          <w:sz w:val="24"/>
          <w:szCs w:val="24"/>
          <w:lang w:val="sr-Cyrl-RS"/>
        </w:rPr>
        <w:t>7</w:t>
      </w:r>
      <w:r w:rsidR="005F6D84">
        <w:rPr>
          <w:rFonts w:eastAsia="Calibri"/>
          <w:noProof w:val="0"/>
          <w:sz w:val="24"/>
          <w:szCs w:val="24"/>
          <w:lang w:val="sr-Cyrl-RS"/>
        </w:rPr>
        <w:t>.</w:t>
      </w:r>
      <w:r w:rsidR="0041316D">
        <w:rPr>
          <w:rFonts w:eastAsia="Calibri"/>
          <w:noProof w:val="0"/>
          <w:sz w:val="24"/>
          <w:szCs w:val="24"/>
          <w:lang w:val="sr-Cyrl-RS"/>
        </w:rPr>
        <w:t xml:space="preserve"> </w:t>
      </w:r>
      <w:r>
        <w:rPr>
          <w:rFonts w:eastAsia="Calibri"/>
          <w:noProof w:val="0"/>
          <w:sz w:val="24"/>
          <w:szCs w:val="24"/>
          <w:lang w:val="sr-Cyrl-RS"/>
        </w:rPr>
        <w:t xml:space="preserve">Развој електронске малопродаје код локалних и регионалних </w:t>
      </w:r>
      <w:r>
        <w:rPr>
          <w:rFonts w:eastAsia="Calibri"/>
          <w:noProof w:val="0"/>
          <w:sz w:val="24"/>
          <w:szCs w:val="24"/>
          <w:lang w:val="sr-Latn-RS"/>
        </w:rPr>
        <w:t xml:space="preserve">offline </w:t>
      </w:r>
      <w:r>
        <w:rPr>
          <w:rFonts w:eastAsia="Calibri"/>
          <w:noProof w:val="0"/>
          <w:sz w:val="24"/>
          <w:szCs w:val="24"/>
          <w:lang w:val="sr-Cyrl-RS"/>
        </w:rPr>
        <w:t xml:space="preserve">трговаца –вишеканални приступ </w:t>
      </w:r>
      <w:r w:rsidR="00D91B21">
        <w:rPr>
          <w:rFonts w:eastAsia="Calibri"/>
          <w:noProof w:val="0"/>
          <w:sz w:val="24"/>
          <w:szCs w:val="24"/>
          <w:lang w:val="sr-Cyrl-RS"/>
        </w:rPr>
        <w:t>;</w:t>
      </w:r>
    </w:p>
    <w:p w14:paraId="7D57B9F5" w14:textId="2E17B598" w:rsidR="006414F4" w:rsidRPr="00F6424E" w:rsidRDefault="003838CD" w:rsidP="008A606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w:t>
      </w:r>
      <w:r w:rsidR="006414F4">
        <w:rPr>
          <w:rFonts w:eastAsia="Calibri"/>
          <w:noProof w:val="0"/>
          <w:sz w:val="24"/>
          <w:szCs w:val="24"/>
          <w:lang w:val="sr-Cyrl-RS"/>
        </w:rPr>
        <w:t xml:space="preserve"> активности: </w:t>
      </w:r>
      <w:r w:rsidR="008B766E" w:rsidRPr="008B766E">
        <w:rPr>
          <w:rFonts w:eastAsia="Calibri"/>
          <w:noProof w:val="0"/>
          <w:sz w:val="24"/>
          <w:szCs w:val="24"/>
          <w:lang w:val="sr-Cyrl-RS"/>
        </w:rPr>
        <w:t xml:space="preserve">трећи </w:t>
      </w:r>
      <w:r w:rsidR="00C00A97" w:rsidRPr="008B766E">
        <w:rPr>
          <w:rFonts w:eastAsia="Calibri"/>
          <w:noProof w:val="0"/>
          <w:sz w:val="24"/>
          <w:szCs w:val="24"/>
          <w:lang w:val="sr-Cyrl-RS"/>
        </w:rPr>
        <w:t>квартал 2020. године</w:t>
      </w:r>
      <w:r w:rsidR="008B766E" w:rsidRPr="008B766E">
        <w:rPr>
          <w:rFonts w:eastAsia="Calibri"/>
          <w:noProof w:val="0"/>
          <w:sz w:val="24"/>
          <w:szCs w:val="24"/>
          <w:lang w:val="sr-Cyrl-RS"/>
        </w:rPr>
        <w:t>.</w:t>
      </w:r>
    </w:p>
    <w:p w14:paraId="3894D0EE" w14:textId="62418421" w:rsidR="009509A2" w:rsidRPr="00131652" w:rsidRDefault="009509A2" w:rsidP="00082E2B">
      <w:pPr>
        <w:spacing w:line="259" w:lineRule="auto"/>
        <w:rPr>
          <w:rFonts w:eastAsia="Calibri"/>
          <w:noProof w:val="0"/>
          <w:sz w:val="24"/>
          <w:szCs w:val="24"/>
          <w:lang w:val="sr-Cyrl-RS"/>
        </w:rPr>
      </w:pPr>
    </w:p>
    <w:p w14:paraId="02B13638" w14:textId="16133EFE" w:rsidR="00801943" w:rsidRPr="00082E2B" w:rsidRDefault="00D3645D" w:rsidP="00131652">
      <w:pPr>
        <w:spacing w:line="259" w:lineRule="auto"/>
        <w:ind w:firstLine="720"/>
        <w:jc w:val="both"/>
        <w:rPr>
          <w:rFonts w:eastAsia="Calibri"/>
          <w:b/>
          <w:noProof w:val="0"/>
          <w:sz w:val="24"/>
          <w:szCs w:val="24"/>
          <w:lang w:val="sr-Cyrl-RS"/>
        </w:rPr>
      </w:pPr>
      <w:r>
        <w:rPr>
          <w:rFonts w:eastAsia="Calibri"/>
          <w:b/>
          <w:noProof w:val="0"/>
          <w:sz w:val="24"/>
          <w:szCs w:val="24"/>
          <w:lang w:val="sr-Cyrl-RS"/>
        </w:rPr>
        <w:t xml:space="preserve">Посебни циљ </w:t>
      </w:r>
      <w:r w:rsidR="00642807">
        <w:rPr>
          <w:rFonts w:eastAsia="Calibri"/>
          <w:b/>
          <w:noProof w:val="0"/>
          <w:sz w:val="24"/>
          <w:szCs w:val="24"/>
          <w:lang w:val="sr-Cyrl-RS"/>
        </w:rPr>
        <w:t>1.</w:t>
      </w:r>
      <w:r w:rsidR="00EC52BE" w:rsidRPr="00082E2B">
        <w:rPr>
          <w:rFonts w:eastAsia="Calibri"/>
          <w:b/>
          <w:noProof w:val="0"/>
          <w:sz w:val="24"/>
          <w:szCs w:val="24"/>
          <w:lang w:val="sr-Cyrl-RS"/>
        </w:rPr>
        <w:t>2</w:t>
      </w:r>
      <w:r w:rsidR="00A858A9">
        <w:rPr>
          <w:rFonts w:eastAsia="Calibri"/>
          <w:b/>
          <w:noProof w:val="0"/>
          <w:sz w:val="24"/>
          <w:szCs w:val="24"/>
          <w:lang w:val="sr-Cyrl-RS"/>
        </w:rPr>
        <w:t>.</w:t>
      </w:r>
      <w:r w:rsidR="00EC52BE" w:rsidRPr="00082E2B">
        <w:rPr>
          <w:rFonts w:eastAsia="Calibri"/>
          <w:b/>
          <w:noProof w:val="0"/>
          <w:sz w:val="24"/>
          <w:szCs w:val="24"/>
          <w:lang w:val="sr-Cyrl-RS"/>
        </w:rPr>
        <w:t xml:space="preserve"> </w:t>
      </w:r>
      <w:r w:rsidR="00F61B03" w:rsidRPr="00082E2B">
        <w:rPr>
          <w:rFonts w:eastAsia="Calibri"/>
          <w:b/>
          <w:noProof w:val="0"/>
          <w:sz w:val="24"/>
          <w:szCs w:val="24"/>
          <w:lang w:val="sr-Cyrl-RS"/>
        </w:rPr>
        <w:t>Јачање инфраструктуре у електронској трговини</w:t>
      </w:r>
    </w:p>
    <w:p w14:paraId="5001A24C" w14:textId="77777777" w:rsidR="00801943" w:rsidRPr="00131652" w:rsidRDefault="00801943" w:rsidP="009077C5">
      <w:pPr>
        <w:spacing w:line="259" w:lineRule="auto"/>
        <w:jc w:val="center"/>
        <w:rPr>
          <w:rFonts w:eastAsia="Calibri"/>
          <w:noProof w:val="0"/>
          <w:sz w:val="24"/>
          <w:szCs w:val="24"/>
          <w:lang w:val="sr-Cyrl-RS"/>
        </w:rPr>
      </w:pPr>
    </w:p>
    <w:p w14:paraId="401FFA13" w14:textId="22C70B91" w:rsidR="00AE273E" w:rsidRPr="00131652" w:rsidRDefault="00AE273E" w:rsidP="00131652">
      <w:pPr>
        <w:spacing w:line="259" w:lineRule="auto"/>
        <w:ind w:firstLine="720"/>
        <w:rPr>
          <w:rFonts w:eastAsia="Calibri"/>
          <w:noProof w:val="0"/>
          <w:sz w:val="24"/>
          <w:szCs w:val="24"/>
          <w:lang w:val="sr-Cyrl-RS"/>
        </w:rPr>
      </w:pPr>
      <w:r w:rsidRPr="00131652">
        <w:rPr>
          <w:rFonts w:eastAsia="Calibri"/>
          <w:noProof w:val="0"/>
          <w:sz w:val="24"/>
          <w:szCs w:val="24"/>
          <w:lang w:val="sr-Cyrl-RS"/>
        </w:rPr>
        <w:t xml:space="preserve">Мера </w:t>
      </w:r>
      <w:r w:rsidR="00642807">
        <w:rPr>
          <w:rFonts w:eastAsia="Calibri"/>
          <w:noProof w:val="0"/>
          <w:sz w:val="24"/>
          <w:szCs w:val="24"/>
          <w:lang w:val="sr-Cyrl-RS"/>
        </w:rPr>
        <w:t>1.</w:t>
      </w:r>
      <w:r w:rsidR="00EC52BE" w:rsidRPr="00131652">
        <w:rPr>
          <w:rFonts w:eastAsia="Calibri"/>
          <w:noProof w:val="0"/>
          <w:sz w:val="24"/>
          <w:szCs w:val="24"/>
          <w:lang w:val="sr-Cyrl-RS"/>
        </w:rPr>
        <w:t>2.1</w:t>
      </w:r>
      <w:r w:rsidR="00D02E36">
        <w:rPr>
          <w:rFonts w:eastAsia="Calibri"/>
          <w:noProof w:val="0"/>
          <w:sz w:val="24"/>
          <w:szCs w:val="24"/>
          <w:lang w:val="sr-Cyrl-RS"/>
        </w:rPr>
        <w:t>.</w:t>
      </w:r>
      <w:r w:rsidR="000801BE">
        <w:rPr>
          <w:rFonts w:eastAsia="Calibri"/>
          <w:noProof w:val="0"/>
          <w:sz w:val="24"/>
          <w:szCs w:val="24"/>
          <w:lang w:val="sr-Cyrl-RS"/>
        </w:rPr>
        <w:t xml:space="preserve"> Развој и унапређење логистичких токова у електронској трговини</w:t>
      </w:r>
      <w:r w:rsidRPr="00131652">
        <w:rPr>
          <w:rFonts w:eastAsia="Calibri"/>
          <w:noProof w:val="0"/>
          <w:sz w:val="24"/>
          <w:szCs w:val="24"/>
          <w:lang w:val="sr-Cyrl-RS"/>
        </w:rPr>
        <w:t xml:space="preserve"> </w:t>
      </w:r>
    </w:p>
    <w:p w14:paraId="25C98CE9" w14:textId="77777777" w:rsidR="001E12C9" w:rsidRPr="007242F7" w:rsidRDefault="001E12C9" w:rsidP="009077C5">
      <w:pPr>
        <w:spacing w:line="259" w:lineRule="auto"/>
        <w:jc w:val="both"/>
        <w:rPr>
          <w:rFonts w:eastAsia="Calibri"/>
          <w:noProof w:val="0"/>
          <w:sz w:val="24"/>
          <w:szCs w:val="24"/>
          <w:lang w:val="sr-Cyrl-RS"/>
        </w:rPr>
      </w:pPr>
    </w:p>
    <w:p w14:paraId="1611EF97" w14:textId="790C1B3A" w:rsidR="00C475AA" w:rsidRDefault="00AE273E" w:rsidP="00EC76F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Pr="007242F7">
        <w:rPr>
          <w:rFonts w:eastAsia="Calibri"/>
          <w:noProof w:val="0"/>
          <w:sz w:val="24"/>
          <w:szCs w:val="24"/>
          <w:lang w:val="sr-Cyrl-RS"/>
        </w:rPr>
        <w:t xml:space="preserve">: </w:t>
      </w:r>
      <w:r w:rsidR="00CD286E">
        <w:rPr>
          <w:rFonts w:eastAsia="Calibri"/>
          <w:noProof w:val="0"/>
          <w:sz w:val="24"/>
          <w:szCs w:val="24"/>
          <w:lang w:val="sr-Cyrl-RS"/>
        </w:rPr>
        <w:t xml:space="preserve">Унапредити логистичке токове  у електронској трговини и омогућити да испорука производа на адресу потрошача буде брза и ефикасна, као и да задовољава </w:t>
      </w:r>
      <w:r w:rsidR="000C176C">
        <w:rPr>
          <w:rFonts w:eastAsia="Calibri"/>
          <w:noProof w:val="0"/>
          <w:sz w:val="24"/>
          <w:szCs w:val="24"/>
          <w:lang w:val="sr-Cyrl-RS"/>
        </w:rPr>
        <w:t xml:space="preserve">законске </w:t>
      </w:r>
      <w:r w:rsidR="00CD286E">
        <w:rPr>
          <w:rFonts w:eastAsia="Calibri"/>
          <w:noProof w:val="0"/>
          <w:sz w:val="24"/>
          <w:szCs w:val="24"/>
          <w:lang w:val="sr-Cyrl-RS"/>
        </w:rPr>
        <w:t>рокове испоруке и до</w:t>
      </w:r>
      <w:r w:rsidR="000C176C">
        <w:rPr>
          <w:rFonts w:eastAsia="Calibri"/>
          <w:noProof w:val="0"/>
          <w:sz w:val="24"/>
          <w:szCs w:val="24"/>
          <w:lang w:val="sr-Cyrl-RS"/>
        </w:rPr>
        <w:t>бре пословне обичаје, на задово</w:t>
      </w:r>
      <w:r w:rsidR="00CD286E">
        <w:rPr>
          <w:rFonts w:eastAsia="Calibri"/>
          <w:noProof w:val="0"/>
          <w:sz w:val="24"/>
          <w:szCs w:val="24"/>
          <w:lang w:val="sr-Cyrl-RS"/>
        </w:rPr>
        <w:t>љ</w:t>
      </w:r>
      <w:r w:rsidR="000C176C">
        <w:rPr>
          <w:rFonts w:eastAsia="Calibri"/>
          <w:noProof w:val="0"/>
          <w:sz w:val="24"/>
          <w:szCs w:val="24"/>
          <w:lang w:val="sr-Cyrl-RS"/>
        </w:rPr>
        <w:t>ст</w:t>
      </w:r>
      <w:r w:rsidR="00CD286E">
        <w:rPr>
          <w:rFonts w:eastAsia="Calibri"/>
          <w:noProof w:val="0"/>
          <w:sz w:val="24"/>
          <w:szCs w:val="24"/>
          <w:lang w:val="sr-Cyrl-RS"/>
        </w:rPr>
        <w:t>во свих заинтересованих страна у том процесу (потрошача, трговца и курирске службе)</w:t>
      </w:r>
      <w:r w:rsidR="00D91B21">
        <w:rPr>
          <w:rFonts w:eastAsia="Calibri"/>
          <w:noProof w:val="0"/>
          <w:sz w:val="24"/>
          <w:szCs w:val="24"/>
          <w:lang w:val="sr-Cyrl-RS"/>
        </w:rPr>
        <w:t>.</w:t>
      </w:r>
    </w:p>
    <w:p w14:paraId="2FB82C1B" w14:textId="1B7A91E4" w:rsidR="00E1775B" w:rsidRDefault="00E1775B" w:rsidP="00EC76FE">
      <w:pPr>
        <w:spacing w:line="259" w:lineRule="auto"/>
        <w:ind w:firstLine="720"/>
        <w:jc w:val="both"/>
        <w:rPr>
          <w:rFonts w:eastAsia="Calibri"/>
          <w:noProof w:val="0"/>
          <w:sz w:val="24"/>
          <w:szCs w:val="24"/>
          <w:lang w:val="sr-Cyrl-RS"/>
        </w:rPr>
      </w:pPr>
    </w:p>
    <w:p w14:paraId="69B10A78" w14:textId="734C8D12" w:rsidR="00E3239E" w:rsidRDefault="00E3239E" w:rsidP="00297EAB">
      <w:pPr>
        <w:spacing w:line="259" w:lineRule="auto"/>
        <w:ind w:firstLine="720"/>
        <w:jc w:val="both"/>
        <w:rPr>
          <w:rFonts w:eastAsia="Calibri"/>
          <w:noProof w:val="0"/>
          <w:sz w:val="24"/>
          <w:szCs w:val="24"/>
          <w:lang w:val="sr-Cyrl-RS"/>
        </w:rPr>
      </w:pPr>
      <w:r w:rsidRPr="00E3239E">
        <w:rPr>
          <w:rFonts w:eastAsia="Calibri"/>
          <w:noProof w:val="0"/>
          <w:sz w:val="24"/>
          <w:szCs w:val="24"/>
          <w:lang w:val="sr-Cyrl-RS"/>
        </w:rPr>
        <w:t>Показатељ на нивоу мере: Број приговора потрошача на тему испоруке производа</w:t>
      </w:r>
    </w:p>
    <w:p w14:paraId="5ACCCE85" w14:textId="77777777" w:rsidR="00E3239E" w:rsidRDefault="00E3239E" w:rsidP="00297EAB">
      <w:pPr>
        <w:spacing w:line="259" w:lineRule="auto"/>
        <w:ind w:firstLine="720"/>
        <w:jc w:val="both"/>
        <w:rPr>
          <w:rFonts w:eastAsia="Calibri"/>
          <w:noProof w:val="0"/>
          <w:sz w:val="24"/>
          <w:szCs w:val="24"/>
          <w:lang w:val="sr-Cyrl-RS"/>
        </w:rPr>
      </w:pPr>
    </w:p>
    <w:p w14:paraId="6F2D29B4" w14:textId="2A99173E" w:rsidR="00E3239E" w:rsidRDefault="00B61282" w:rsidP="003F5A25">
      <w:pPr>
        <w:spacing w:line="259" w:lineRule="auto"/>
        <w:ind w:firstLine="720"/>
        <w:jc w:val="both"/>
        <w:rPr>
          <w:rFonts w:eastAsia="Calibri"/>
          <w:noProof w:val="0"/>
          <w:sz w:val="24"/>
          <w:szCs w:val="24"/>
          <w:lang w:val="sr-Cyrl-RS"/>
        </w:rPr>
      </w:pPr>
      <w:r>
        <w:rPr>
          <w:rFonts w:eastAsia="Calibri"/>
          <w:noProof w:val="0"/>
          <w:sz w:val="24"/>
          <w:szCs w:val="24"/>
          <w:lang w:val="sr-Cyrl-RS"/>
        </w:rPr>
        <w:t>Важан сегмент у електронској трговини јесте логистика</w:t>
      </w:r>
      <w:r w:rsidR="00B61F56">
        <w:rPr>
          <w:rFonts w:eastAsia="Calibri"/>
          <w:noProof w:val="0"/>
          <w:sz w:val="24"/>
          <w:szCs w:val="24"/>
          <w:lang w:val="sr-Cyrl-RS"/>
        </w:rPr>
        <w:t xml:space="preserve">. У процесу </w:t>
      </w:r>
      <w:r w:rsidR="00AB7276">
        <w:rPr>
          <w:rFonts w:eastAsia="Calibri"/>
          <w:noProof w:val="0"/>
          <w:sz w:val="24"/>
          <w:szCs w:val="24"/>
          <w:lang w:val="sr-Cyrl-RS"/>
        </w:rPr>
        <w:t xml:space="preserve">куповине производа преко </w:t>
      </w:r>
      <w:r w:rsidR="00B61F56">
        <w:rPr>
          <w:rFonts w:eastAsia="Calibri"/>
          <w:noProof w:val="0"/>
          <w:sz w:val="24"/>
          <w:szCs w:val="24"/>
          <w:lang w:val="sr-Cyrl-RS"/>
        </w:rPr>
        <w:t>интернет</w:t>
      </w:r>
      <w:r w:rsidR="00AB7276">
        <w:rPr>
          <w:rFonts w:eastAsia="Calibri"/>
          <w:noProof w:val="0"/>
          <w:sz w:val="24"/>
          <w:szCs w:val="24"/>
          <w:lang w:val="sr-Cyrl-RS"/>
        </w:rPr>
        <w:t xml:space="preserve">а, </w:t>
      </w:r>
      <w:r w:rsidR="00B61F56">
        <w:rPr>
          <w:rFonts w:eastAsia="Calibri"/>
          <w:noProof w:val="0"/>
          <w:sz w:val="24"/>
          <w:szCs w:val="24"/>
          <w:lang w:val="sr-Cyrl-RS"/>
        </w:rPr>
        <w:t>важно је не само да наручивање и плаћање буде лако и једноставно</w:t>
      </w:r>
      <w:r w:rsidR="00180F85">
        <w:rPr>
          <w:rFonts w:eastAsia="Calibri"/>
          <w:noProof w:val="0"/>
          <w:sz w:val="24"/>
          <w:szCs w:val="24"/>
          <w:lang w:val="sr-Cyrl-RS"/>
        </w:rPr>
        <w:t xml:space="preserve"> за потрошаче</w:t>
      </w:r>
      <w:r w:rsidR="00B61F56">
        <w:rPr>
          <w:rFonts w:eastAsia="Calibri"/>
          <w:noProof w:val="0"/>
          <w:sz w:val="24"/>
          <w:szCs w:val="24"/>
          <w:lang w:val="sr-Cyrl-RS"/>
        </w:rPr>
        <w:t>, већ и да испорука буде</w:t>
      </w:r>
      <w:r w:rsidR="00AB7276">
        <w:rPr>
          <w:rFonts w:eastAsia="Calibri"/>
          <w:noProof w:val="0"/>
          <w:sz w:val="24"/>
          <w:szCs w:val="24"/>
          <w:lang w:val="sr-Cyrl-RS"/>
        </w:rPr>
        <w:t xml:space="preserve"> брза</w:t>
      </w:r>
      <w:r w:rsidR="00180F85">
        <w:rPr>
          <w:rFonts w:eastAsia="Calibri"/>
          <w:noProof w:val="0"/>
          <w:sz w:val="24"/>
          <w:szCs w:val="24"/>
          <w:lang w:val="sr-Cyrl-RS"/>
        </w:rPr>
        <w:t xml:space="preserve"> и квалитетна, у складу са </w:t>
      </w:r>
      <w:r w:rsidR="008C6399">
        <w:rPr>
          <w:rFonts w:eastAsia="Calibri"/>
          <w:noProof w:val="0"/>
          <w:sz w:val="24"/>
          <w:szCs w:val="24"/>
          <w:lang w:val="sr-Cyrl-RS"/>
        </w:rPr>
        <w:t xml:space="preserve">законом, </w:t>
      </w:r>
      <w:r w:rsidR="00180F85">
        <w:rPr>
          <w:rFonts w:eastAsia="Calibri"/>
          <w:noProof w:val="0"/>
          <w:sz w:val="24"/>
          <w:szCs w:val="24"/>
          <w:lang w:val="sr-Cyrl-RS"/>
        </w:rPr>
        <w:t xml:space="preserve">добрим </w:t>
      </w:r>
      <w:r w:rsidR="00AB7276">
        <w:rPr>
          <w:rFonts w:eastAsia="Calibri"/>
          <w:noProof w:val="0"/>
          <w:sz w:val="24"/>
          <w:szCs w:val="24"/>
          <w:lang w:val="sr-Cyrl-RS"/>
        </w:rPr>
        <w:t>пословним обичајима</w:t>
      </w:r>
      <w:r w:rsidR="00180F85">
        <w:rPr>
          <w:rFonts w:eastAsia="Calibri"/>
          <w:noProof w:val="0"/>
          <w:sz w:val="24"/>
          <w:szCs w:val="24"/>
          <w:lang w:val="sr-Cyrl-RS"/>
        </w:rPr>
        <w:t xml:space="preserve"> и трговачком праксом</w:t>
      </w:r>
      <w:r w:rsidR="00AB7276">
        <w:rPr>
          <w:rFonts w:eastAsia="Calibri"/>
          <w:noProof w:val="0"/>
          <w:sz w:val="24"/>
          <w:szCs w:val="24"/>
          <w:lang w:val="sr-Cyrl-RS"/>
        </w:rPr>
        <w:t xml:space="preserve">. Анализа потрошачких приговора </w:t>
      </w:r>
      <w:r w:rsidR="00180F85">
        <w:rPr>
          <w:rFonts w:eastAsia="Calibri"/>
          <w:noProof w:val="0"/>
          <w:sz w:val="24"/>
          <w:szCs w:val="24"/>
          <w:lang w:val="sr-Cyrl-RS"/>
        </w:rPr>
        <w:t xml:space="preserve">на </w:t>
      </w:r>
      <w:r w:rsidR="00AB7276">
        <w:rPr>
          <w:rFonts w:eastAsia="Calibri"/>
          <w:noProof w:val="0"/>
          <w:sz w:val="24"/>
          <w:szCs w:val="24"/>
          <w:lang w:val="sr-Cyrl-RS"/>
        </w:rPr>
        <w:t>тему испоруке показал</w:t>
      </w:r>
      <w:r w:rsidR="00297EAB">
        <w:rPr>
          <w:rFonts w:eastAsia="Calibri"/>
          <w:noProof w:val="0"/>
          <w:sz w:val="24"/>
          <w:szCs w:val="24"/>
          <w:lang w:val="sr-Cyrl-RS"/>
        </w:rPr>
        <w:t>а је да</w:t>
      </w:r>
      <w:r w:rsidR="00AB7276">
        <w:rPr>
          <w:rFonts w:eastAsia="Calibri"/>
          <w:noProof w:val="0"/>
          <w:sz w:val="24"/>
          <w:szCs w:val="24"/>
          <w:lang w:val="sr-Cyrl-RS"/>
        </w:rPr>
        <w:t xml:space="preserve"> се неретко дешава да су потрошачи незадовољни испоруком јер производ није испоручен </w:t>
      </w:r>
      <w:r w:rsidR="00180F85">
        <w:rPr>
          <w:rFonts w:eastAsia="Calibri"/>
          <w:noProof w:val="0"/>
          <w:sz w:val="24"/>
          <w:szCs w:val="24"/>
          <w:lang w:val="sr-Cyrl-RS"/>
        </w:rPr>
        <w:t xml:space="preserve">у договорено време, </w:t>
      </w:r>
      <w:r w:rsidR="00907877">
        <w:rPr>
          <w:rFonts w:eastAsia="Calibri"/>
          <w:noProof w:val="0"/>
          <w:sz w:val="24"/>
          <w:szCs w:val="24"/>
          <w:lang w:val="sr-Cyrl-RS"/>
        </w:rPr>
        <w:t xml:space="preserve">односно </w:t>
      </w:r>
      <w:r w:rsidR="00AB7276">
        <w:rPr>
          <w:rFonts w:eastAsia="Calibri"/>
          <w:noProof w:val="0"/>
          <w:sz w:val="24"/>
          <w:szCs w:val="24"/>
          <w:lang w:val="sr-Cyrl-RS"/>
        </w:rPr>
        <w:t>испору</w:t>
      </w:r>
      <w:r w:rsidR="00180F85">
        <w:rPr>
          <w:rFonts w:eastAsia="Calibri"/>
          <w:noProof w:val="0"/>
          <w:sz w:val="24"/>
          <w:szCs w:val="24"/>
          <w:lang w:val="sr-Cyrl-RS"/>
        </w:rPr>
        <w:t xml:space="preserve">ка </w:t>
      </w:r>
      <w:r w:rsidR="00907877">
        <w:rPr>
          <w:rFonts w:eastAsia="Calibri"/>
          <w:noProof w:val="0"/>
          <w:sz w:val="24"/>
          <w:szCs w:val="24"/>
          <w:lang w:val="en-US"/>
        </w:rPr>
        <w:t xml:space="preserve">je </w:t>
      </w:r>
      <w:r w:rsidR="00AB7276">
        <w:rPr>
          <w:rFonts w:eastAsia="Calibri"/>
          <w:noProof w:val="0"/>
          <w:sz w:val="24"/>
          <w:szCs w:val="24"/>
          <w:lang w:val="sr-Cyrl-RS"/>
        </w:rPr>
        <w:t xml:space="preserve">каснила, </w:t>
      </w:r>
      <w:r w:rsidR="00180F85">
        <w:rPr>
          <w:rFonts w:eastAsia="Calibri"/>
          <w:noProof w:val="0"/>
          <w:sz w:val="24"/>
          <w:szCs w:val="24"/>
          <w:lang w:val="sr-Cyrl-RS"/>
        </w:rPr>
        <w:t xml:space="preserve">затим да </w:t>
      </w:r>
      <w:r w:rsidR="00907877">
        <w:rPr>
          <w:rFonts w:eastAsia="Calibri"/>
          <w:noProof w:val="0"/>
          <w:sz w:val="24"/>
          <w:szCs w:val="24"/>
          <w:lang w:val="en-US"/>
        </w:rPr>
        <w:t xml:space="preserve">je </w:t>
      </w:r>
      <w:r w:rsidR="00907877">
        <w:rPr>
          <w:rFonts w:eastAsia="Calibri"/>
          <w:noProof w:val="0"/>
          <w:sz w:val="24"/>
          <w:szCs w:val="24"/>
          <w:lang w:val="sr-Cyrl-RS"/>
        </w:rPr>
        <w:t>испоручен производ оштећен или је остављен испред улаза у стан потрошача итд.</w:t>
      </w:r>
      <w:r w:rsidR="00AB7276">
        <w:rPr>
          <w:rFonts w:eastAsia="Calibri"/>
          <w:noProof w:val="0"/>
          <w:sz w:val="24"/>
          <w:szCs w:val="24"/>
          <w:lang w:val="sr-Cyrl-RS"/>
        </w:rPr>
        <w:t xml:space="preserve"> </w:t>
      </w:r>
      <w:r w:rsidR="00ED0EE0">
        <w:rPr>
          <w:rFonts w:eastAsia="Calibri"/>
          <w:noProof w:val="0"/>
          <w:sz w:val="24"/>
          <w:szCs w:val="24"/>
          <w:lang w:val="sr-Cyrl-RS"/>
        </w:rPr>
        <w:t>А</w:t>
      </w:r>
      <w:r w:rsidR="00907877">
        <w:rPr>
          <w:rFonts w:eastAsia="Calibri"/>
          <w:noProof w:val="0"/>
          <w:sz w:val="24"/>
          <w:szCs w:val="24"/>
          <w:lang w:val="sr-Cyrl-RS"/>
        </w:rPr>
        <w:t>нализ</w:t>
      </w:r>
      <w:r w:rsidR="00ED0EE0">
        <w:rPr>
          <w:rFonts w:eastAsia="Calibri"/>
          <w:noProof w:val="0"/>
          <w:sz w:val="24"/>
          <w:szCs w:val="24"/>
          <w:lang w:val="sr-Cyrl-RS"/>
        </w:rPr>
        <w:t>а</w:t>
      </w:r>
      <w:r w:rsidR="00907877">
        <w:rPr>
          <w:rFonts w:eastAsia="Calibri"/>
          <w:noProof w:val="0"/>
          <w:sz w:val="24"/>
          <w:szCs w:val="24"/>
          <w:lang w:val="sr-Cyrl-RS"/>
        </w:rPr>
        <w:t xml:space="preserve"> резулт</w:t>
      </w:r>
      <w:r w:rsidR="00297EAB">
        <w:rPr>
          <w:rFonts w:eastAsia="Calibri"/>
          <w:noProof w:val="0"/>
          <w:sz w:val="24"/>
          <w:szCs w:val="24"/>
          <w:lang w:val="sr-Cyrl-RS"/>
        </w:rPr>
        <w:t xml:space="preserve">ата Истраживања </w:t>
      </w:r>
      <w:r w:rsidR="00907877">
        <w:rPr>
          <w:rFonts w:eastAsia="Calibri"/>
          <w:noProof w:val="0"/>
          <w:sz w:val="24"/>
          <w:szCs w:val="24"/>
          <w:lang w:val="sr-Cyrl-RS"/>
        </w:rPr>
        <w:t xml:space="preserve"> о стању електронске трговине у</w:t>
      </w:r>
      <w:r w:rsidR="009736C9" w:rsidRPr="009736C9">
        <w:rPr>
          <w:rFonts w:eastAsia="Calibri"/>
          <w:noProof w:val="0"/>
          <w:sz w:val="24"/>
          <w:szCs w:val="24"/>
          <w:lang w:val="sr-Cyrl-RS"/>
        </w:rPr>
        <w:t xml:space="preserve"> </w:t>
      </w:r>
      <w:r w:rsidR="009736C9">
        <w:rPr>
          <w:rFonts w:eastAsia="Calibri"/>
          <w:noProof w:val="0"/>
          <w:sz w:val="24"/>
          <w:szCs w:val="24"/>
          <w:lang w:val="sr-Cyrl-RS"/>
        </w:rPr>
        <w:t>Републици</w:t>
      </w:r>
      <w:r w:rsidR="00907877">
        <w:rPr>
          <w:rFonts w:eastAsia="Calibri"/>
          <w:noProof w:val="0"/>
          <w:sz w:val="24"/>
          <w:szCs w:val="24"/>
          <w:lang w:val="sr-Cyrl-RS"/>
        </w:rPr>
        <w:t xml:space="preserve"> Србији, </w:t>
      </w:r>
      <w:r w:rsidR="00ED0EE0">
        <w:rPr>
          <w:rFonts w:eastAsia="Calibri"/>
          <w:noProof w:val="0"/>
          <w:sz w:val="24"/>
          <w:szCs w:val="24"/>
          <w:lang w:val="sr-Cyrl-RS"/>
        </w:rPr>
        <w:t xml:space="preserve">показала је да </w:t>
      </w:r>
      <w:r w:rsidR="00297EAB">
        <w:rPr>
          <w:rFonts w:eastAsia="Calibri"/>
          <w:noProof w:val="0"/>
          <w:sz w:val="24"/>
          <w:szCs w:val="24"/>
          <w:lang w:val="sr-Cyrl-RS"/>
        </w:rPr>
        <w:t>је</w:t>
      </w:r>
      <w:r w:rsidR="00ED0EE0">
        <w:rPr>
          <w:rFonts w:eastAsia="Calibri"/>
          <w:noProof w:val="0"/>
          <w:sz w:val="24"/>
          <w:szCs w:val="24"/>
          <w:lang w:val="sr-Cyrl-RS"/>
        </w:rPr>
        <w:t xml:space="preserve"> према м</w:t>
      </w:r>
      <w:r w:rsidR="00297EAB">
        <w:rPr>
          <w:rFonts w:eastAsia="Calibri"/>
          <w:noProof w:val="0"/>
          <w:sz w:val="24"/>
          <w:szCs w:val="24"/>
          <w:lang w:val="sr-Cyrl-RS"/>
        </w:rPr>
        <w:t>ишљењу српске пословне заједнице</w:t>
      </w:r>
      <w:r w:rsidR="00ED0EE0">
        <w:rPr>
          <w:rFonts w:eastAsia="Calibri"/>
          <w:noProof w:val="0"/>
          <w:sz w:val="24"/>
          <w:szCs w:val="24"/>
          <w:lang w:val="sr-Cyrl-RS"/>
        </w:rPr>
        <w:t>,</w:t>
      </w:r>
      <w:r w:rsidR="00297EAB">
        <w:rPr>
          <w:rFonts w:eastAsia="Calibri"/>
          <w:noProof w:val="0"/>
          <w:sz w:val="24"/>
          <w:szCs w:val="24"/>
          <w:lang w:val="sr-Cyrl-RS"/>
        </w:rPr>
        <w:t xml:space="preserve"> </w:t>
      </w:r>
      <w:r w:rsidR="00ED0EE0">
        <w:rPr>
          <w:rFonts w:eastAsia="Calibri"/>
          <w:noProof w:val="0"/>
          <w:sz w:val="24"/>
          <w:szCs w:val="24"/>
          <w:lang w:val="sr-Cyrl-RS"/>
        </w:rPr>
        <w:t>непоузданост курирских служби</w:t>
      </w:r>
      <w:r w:rsidR="00297EAB" w:rsidRPr="00297EAB">
        <w:rPr>
          <w:rFonts w:eastAsia="Calibri"/>
          <w:noProof w:val="0"/>
          <w:sz w:val="24"/>
          <w:szCs w:val="24"/>
          <w:lang w:val="sr-Cyrl-RS"/>
        </w:rPr>
        <w:t xml:space="preserve"> кључна претња електронској трговини са стране осталих учесника у њеној реализацији</w:t>
      </w:r>
      <w:r w:rsidR="00297EAB">
        <w:rPr>
          <w:rFonts w:eastAsia="Calibri"/>
          <w:noProof w:val="0"/>
          <w:sz w:val="24"/>
          <w:szCs w:val="24"/>
          <w:lang w:val="sr-Cyrl-RS"/>
        </w:rPr>
        <w:t>. С</w:t>
      </w:r>
      <w:r w:rsidR="00125A32">
        <w:rPr>
          <w:rFonts w:eastAsia="Calibri"/>
          <w:noProof w:val="0"/>
          <w:sz w:val="24"/>
          <w:szCs w:val="24"/>
          <w:lang w:val="sr-Cyrl-RS"/>
        </w:rPr>
        <w:t xml:space="preserve">а тим у вези, уочено је да први корак у унапређењу логистичког сегмента треба да </w:t>
      </w:r>
      <w:r w:rsidR="00ED0EE0">
        <w:rPr>
          <w:rFonts w:eastAsia="Calibri"/>
          <w:noProof w:val="0"/>
          <w:sz w:val="24"/>
          <w:szCs w:val="24"/>
          <w:lang w:val="sr-Cyrl-RS"/>
        </w:rPr>
        <w:t>укључи</w:t>
      </w:r>
      <w:r w:rsidR="00125A32">
        <w:rPr>
          <w:rFonts w:eastAsia="Calibri"/>
          <w:noProof w:val="0"/>
          <w:sz w:val="24"/>
          <w:szCs w:val="24"/>
          <w:lang w:val="sr-Cyrl-RS"/>
        </w:rPr>
        <w:t xml:space="preserve"> едукацију курирских служби као субјеката у непосредном контакту са потрошачем, имајући у виду чињеницу да потр</w:t>
      </w:r>
      <w:r w:rsidR="00E00850">
        <w:rPr>
          <w:rFonts w:eastAsia="Calibri"/>
          <w:noProof w:val="0"/>
          <w:sz w:val="24"/>
          <w:szCs w:val="24"/>
          <w:lang w:val="sr-Cyrl-RS"/>
        </w:rPr>
        <w:t>о</w:t>
      </w:r>
      <w:r w:rsidR="00125A32">
        <w:rPr>
          <w:rFonts w:eastAsia="Calibri"/>
          <w:noProof w:val="0"/>
          <w:sz w:val="24"/>
          <w:szCs w:val="24"/>
          <w:lang w:val="sr-Cyrl-RS"/>
        </w:rPr>
        <w:t>шач</w:t>
      </w:r>
      <w:r w:rsidR="002C761F">
        <w:rPr>
          <w:rFonts w:eastAsia="Calibri"/>
          <w:noProof w:val="0"/>
          <w:sz w:val="24"/>
          <w:szCs w:val="24"/>
          <w:lang w:val="sr-Cyrl-RS"/>
        </w:rPr>
        <w:t>и неретко</w:t>
      </w:r>
      <w:r w:rsidR="00125A32">
        <w:rPr>
          <w:rFonts w:eastAsia="Calibri"/>
          <w:noProof w:val="0"/>
          <w:sz w:val="24"/>
          <w:szCs w:val="24"/>
          <w:lang w:val="sr-Cyrl-RS"/>
        </w:rPr>
        <w:t xml:space="preserve"> </w:t>
      </w:r>
      <w:r w:rsidR="00020BE0">
        <w:rPr>
          <w:rFonts w:eastAsia="Calibri"/>
          <w:noProof w:val="0"/>
          <w:sz w:val="24"/>
          <w:szCs w:val="24"/>
          <w:lang w:val="sr-Cyrl-RS"/>
        </w:rPr>
        <w:t xml:space="preserve">на основу </w:t>
      </w:r>
      <w:r w:rsidR="002C761F">
        <w:rPr>
          <w:rFonts w:eastAsia="Calibri"/>
          <w:noProof w:val="0"/>
          <w:sz w:val="24"/>
          <w:szCs w:val="24"/>
          <w:lang w:val="sr-Cyrl-RS"/>
        </w:rPr>
        <w:t xml:space="preserve">искуства код </w:t>
      </w:r>
      <w:r w:rsidR="00020BE0">
        <w:rPr>
          <w:rFonts w:eastAsia="Calibri"/>
          <w:noProof w:val="0"/>
          <w:sz w:val="24"/>
          <w:szCs w:val="24"/>
          <w:lang w:val="sr-Cyrl-RS"/>
        </w:rPr>
        <w:t>испорук</w:t>
      </w:r>
      <w:r w:rsidR="002C761F">
        <w:rPr>
          <w:rFonts w:eastAsia="Calibri"/>
          <w:noProof w:val="0"/>
          <w:sz w:val="24"/>
          <w:szCs w:val="24"/>
          <w:lang w:val="sr-Cyrl-RS"/>
        </w:rPr>
        <w:t>е стичу искуство</w:t>
      </w:r>
      <w:r w:rsidR="00ED0EE0">
        <w:rPr>
          <w:rFonts w:eastAsia="Calibri"/>
          <w:noProof w:val="0"/>
          <w:sz w:val="24"/>
          <w:szCs w:val="24"/>
          <w:lang w:val="sr-Cyrl-RS"/>
        </w:rPr>
        <w:t xml:space="preserve"> и заснивају своје мишљење</w:t>
      </w:r>
      <w:r w:rsidR="002C761F">
        <w:rPr>
          <w:rFonts w:eastAsia="Calibri"/>
          <w:noProof w:val="0"/>
          <w:sz w:val="24"/>
          <w:szCs w:val="24"/>
          <w:lang w:val="sr-Cyrl-RS"/>
        </w:rPr>
        <w:t xml:space="preserve"> о целокупној интернет куповин</w:t>
      </w:r>
      <w:r w:rsidR="00020BE0">
        <w:rPr>
          <w:rFonts w:eastAsia="Calibri"/>
          <w:noProof w:val="0"/>
          <w:sz w:val="24"/>
          <w:szCs w:val="24"/>
          <w:lang w:val="sr-Cyrl-RS"/>
        </w:rPr>
        <w:t>и</w:t>
      </w:r>
      <w:r w:rsidR="00E00850">
        <w:rPr>
          <w:rFonts w:eastAsia="Calibri"/>
          <w:noProof w:val="0"/>
          <w:sz w:val="24"/>
          <w:szCs w:val="24"/>
          <w:lang w:val="sr-Cyrl-RS"/>
        </w:rPr>
        <w:t>.</w:t>
      </w:r>
    </w:p>
    <w:p w14:paraId="695B81E1" w14:textId="0B028505" w:rsidR="00F845F9" w:rsidRDefault="00E00850" w:rsidP="009C3579">
      <w:pPr>
        <w:spacing w:line="259" w:lineRule="auto"/>
        <w:ind w:firstLine="720"/>
        <w:jc w:val="both"/>
        <w:rPr>
          <w:rFonts w:eastAsia="Calibri"/>
          <w:noProof w:val="0"/>
          <w:sz w:val="24"/>
          <w:szCs w:val="24"/>
          <w:lang w:val="sr-Cyrl-RS"/>
        </w:rPr>
      </w:pPr>
      <w:r>
        <w:rPr>
          <w:rFonts w:eastAsia="Calibri"/>
          <w:noProof w:val="0"/>
          <w:sz w:val="24"/>
          <w:szCs w:val="24"/>
          <w:lang w:val="sr-Cyrl-RS"/>
        </w:rPr>
        <w:t>Како се и</w:t>
      </w:r>
      <w:r w:rsidRPr="00E00850">
        <w:rPr>
          <w:rFonts w:eastAsia="Calibri"/>
          <w:noProof w:val="0"/>
          <w:sz w:val="24"/>
          <w:szCs w:val="24"/>
          <w:lang w:val="sr-Cyrl-RS"/>
        </w:rPr>
        <w:t>нтензиван раст тржишта е-трговине у последњих неколико година у великој мери одразио и на пословање поштанских оператора</w:t>
      </w:r>
      <w:r>
        <w:rPr>
          <w:rFonts w:eastAsia="Calibri"/>
          <w:noProof w:val="0"/>
          <w:sz w:val="24"/>
          <w:szCs w:val="24"/>
          <w:lang w:val="sr-Cyrl-RS"/>
        </w:rPr>
        <w:t xml:space="preserve"> (укључујући и курирске службе), код већине</w:t>
      </w:r>
      <w:r w:rsidRPr="00E00850">
        <w:rPr>
          <w:rFonts w:eastAsia="Calibri"/>
          <w:noProof w:val="0"/>
          <w:sz w:val="24"/>
          <w:szCs w:val="24"/>
          <w:lang w:val="sr-Cyrl-RS"/>
        </w:rPr>
        <w:t xml:space="preserve"> поштанских оператора е-трговина је препозната као један од бит</w:t>
      </w:r>
      <w:r w:rsidR="004173DB">
        <w:rPr>
          <w:rFonts w:eastAsia="Calibri"/>
          <w:noProof w:val="0"/>
          <w:sz w:val="24"/>
          <w:szCs w:val="24"/>
          <w:lang w:val="sr-Cyrl-RS"/>
        </w:rPr>
        <w:t>них фактора економског раста. С</w:t>
      </w:r>
      <w:r w:rsidRPr="00E00850">
        <w:rPr>
          <w:rFonts w:eastAsia="Calibri"/>
          <w:noProof w:val="0"/>
          <w:sz w:val="24"/>
          <w:szCs w:val="24"/>
          <w:lang w:val="sr-Cyrl-RS"/>
        </w:rPr>
        <w:t xml:space="preserve"> тим у вези, уочена је потреба за предузимањем корака који би се односили на даљи развој и унапређење логистичких услуга, којима би се комплетирао ланац вредности е-трговине и е-поштанских сервиса. </w:t>
      </w:r>
    </w:p>
    <w:p w14:paraId="14A3D4B1" w14:textId="77777777" w:rsidR="00F73576" w:rsidRDefault="00F73576" w:rsidP="009C3579">
      <w:pPr>
        <w:spacing w:line="259" w:lineRule="auto"/>
        <w:ind w:firstLine="720"/>
        <w:jc w:val="both"/>
        <w:rPr>
          <w:rFonts w:eastAsia="Calibri"/>
          <w:noProof w:val="0"/>
          <w:sz w:val="24"/>
          <w:szCs w:val="24"/>
          <w:lang w:val="sr-Cyrl-RS"/>
        </w:rPr>
      </w:pPr>
    </w:p>
    <w:p w14:paraId="2E624FB8" w14:textId="4F91C791" w:rsidR="004B73D8" w:rsidRPr="004F44C8" w:rsidRDefault="008433BF" w:rsidP="009C3579">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Финансијска средства</w:t>
      </w:r>
      <w:r w:rsidR="004B73D8" w:rsidRPr="004F44C8">
        <w:rPr>
          <w:rFonts w:eastAsia="Calibri"/>
          <w:noProof w:val="0"/>
          <w:sz w:val="24"/>
          <w:szCs w:val="24"/>
          <w:lang w:val="sr-Cyrl-RS"/>
        </w:rPr>
        <w:t xml:space="preserve"> потребна за реализацију мере:</w:t>
      </w:r>
      <w:r w:rsidR="003F26AE" w:rsidRPr="004F44C8">
        <w:rPr>
          <w:rFonts w:eastAsia="Calibri"/>
          <w:noProof w:val="0"/>
          <w:sz w:val="24"/>
          <w:szCs w:val="24"/>
          <w:lang w:val="sr-Cyrl-RS"/>
        </w:rPr>
        <w:t xml:space="preserve"> 2.000.000,00 динара</w:t>
      </w:r>
    </w:p>
    <w:p w14:paraId="67E6CE0E" w14:textId="7CE82F46" w:rsidR="004B73D8" w:rsidRDefault="004B73D8" w:rsidP="009C3579">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И</w:t>
      </w:r>
      <w:r w:rsidR="003F26AE" w:rsidRPr="004F44C8">
        <w:rPr>
          <w:rFonts w:eastAsia="Calibri"/>
          <w:noProof w:val="0"/>
          <w:sz w:val="24"/>
          <w:szCs w:val="24"/>
          <w:lang w:val="sr-Cyrl-RS"/>
        </w:rPr>
        <w:t>звор</w:t>
      </w:r>
      <w:r w:rsidR="00E74B16" w:rsidRPr="004F44C8">
        <w:rPr>
          <w:rFonts w:eastAsia="Calibri"/>
          <w:noProof w:val="0"/>
          <w:sz w:val="24"/>
          <w:szCs w:val="24"/>
          <w:lang w:val="sr-Cyrl-RS"/>
        </w:rPr>
        <w:t xml:space="preserve">: </w:t>
      </w:r>
      <w:r w:rsidR="00DE4590" w:rsidRPr="004F44C8">
        <w:rPr>
          <w:rFonts w:eastAsia="Calibri"/>
          <w:noProof w:val="0"/>
          <w:sz w:val="24"/>
          <w:szCs w:val="24"/>
          <w:lang w:val="sr-Cyrl-RS"/>
        </w:rPr>
        <w:t xml:space="preserve">буџетска </w:t>
      </w:r>
      <w:r w:rsidRPr="004F44C8">
        <w:rPr>
          <w:rFonts w:eastAsia="Calibri"/>
          <w:noProof w:val="0"/>
          <w:sz w:val="24"/>
          <w:szCs w:val="24"/>
          <w:lang w:val="sr-Cyrl-RS"/>
        </w:rPr>
        <w:t>средства</w:t>
      </w:r>
      <w:r w:rsidR="002266B0" w:rsidRPr="004F44C8">
        <w:rPr>
          <w:rFonts w:eastAsia="Calibri"/>
          <w:noProof w:val="0"/>
          <w:sz w:val="24"/>
          <w:szCs w:val="24"/>
          <w:lang w:val="sr-Cyrl-RS"/>
        </w:rPr>
        <w:t>,</w:t>
      </w:r>
      <w:r w:rsidR="00E74B16" w:rsidRPr="004F44C8">
        <w:rPr>
          <w:rFonts w:eastAsia="Calibri"/>
          <w:noProof w:val="0"/>
          <w:sz w:val="24"/>
          <w:szCs w:val="24"/>
          <w:lang w:val="sr-Cyrl-RS"/>
        </w:rPr>
        <w:t xml:space="preserve"> </w:t>
      </w:r>
      <w:r w:rsidR="003F26AE" w:rsidRPr="004F44C8">
        <w:rPr>
          <w:rFonts w:eastAsia="Calibri"/>
          <w:noProof w:val="0"/>
          <w:sz w:val="24"/>
          <w:szCs w:val="24"/>
          <w:lang w:val="sr-Cyrl-RS"/>
        </w:rPr>
        <w:t>2.000.000,00 динара у 2020. години</w:t>
      </w:r>
    </w:p>
    <w:p w14:paraId="462613C9" w14:textId="2EB47BE9" w:rsidR="00856524" w:rsidRDefault="00856524" w:rsidP="009C3579">
      <w:pPr>
        <w:spacing w:line="259" w:lineRule="auto"/>
        <w:ind w:firstLine="720"/>
        <w:jc w:val="both"/>
        <w:rPr>
          <w:rFonts w:eastAsia="Calibri"/>
          <w:noProof w:val="0"/>
          <w:sz w:val="24"/>
          <w:szCs w:val="24"/>
          <w:lang w:val="sr-Cyrl-RS"/>
        </w:rPr>
      </w:pPr>
    </w:p>
    <w:p w14:paraId="308AFC68" w14:textId="5A5C81BC" w:rsidR="008D67CA" w:rsidRDefault="00E3239E" w:rsidP="009C3579">
      <w:pPr>
        <w:spacing w:line="259" w:lineRule="auto"/>
        <w:ind w:firstLine="720"/>
        <w:jc w:val="both"/>
        <w:rPr>
          <w:rFonts w:eastAsia="Calibri"/>
          <w:noProof w:val="0"/>
          <w:sz w:val="24"/>
          <w:szCs w:val="24"/>
          <w:lang w:val="sr-Cyrl-RS"/>
        </w:rPr>
      </w:pPr>
      <w:r>
        <w:rPr>
          <w:rFonts w:eastAsia="Calibri"/>
          <w:noProof w:val="0"/>
          <w:color w:val="FF0000"/>
          <w:sz w:val="24"/>
          <w:szCs w:val="24"/>
          <w:lang w:val="sr-Cyrl-RS"/>
        </w:rPr>
        <w:t xml:space="preserve"> </w:t>
      </w:r>
      <w:r>
        <w:rPr>
          <w:rFonts w:eastAsia="Calibri"/>
          <w:noProof w:val="0"/>
          <w:sz w:val="24"/>
          <w:szCs w:val="24"/>
          <w:lang w:val="sr-Cyrl-RS"/>
        </w:rPr>
        <w:t>Предвиђене активности:</w:t>
      </w:r>
    </w:p>
    <w:p w14:paraId="29E9E1A4" w14:textId="77777777" w:rsidR="00E3239E" w:rsidRPr="004F44C8" w:rsidRDefault="00E3239E" w:rsidP="009C3579">
      <w:pPr>
        <w:spacing w:line="259" w:lineRule="auto"/>
        <w:ind w:firstLine="720"/>
        <w:jc w:val="both"/>
        <w:rPr>
          <w:rFonts w:eastAsia="Calibri"/>
          <w:noProof w:val="0"/>
          <w:sz w:val="24"/>
          <w:szCs w:val="24"/>
          <w:lang w:val="sr-Cyrl-RS"/>
        </w:rPr>
      </w:pPr>
    </w:p>
    <w:p w14:paraId="32F2D062" w14:textId="67987E4E" w:rsidR="00341555" w:rsidRDefault="00EC52BE" w:rsidP="0034155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w:t>
      </w:r>
      <w:r w:rsidR="00017959">
        <w:rPr>
          <w:rFonts w:eastAsia="Calibri"/>
          <w:noProof w:val="0"/>
          <w:sz w:val="24"/>
          <w:szCs w:val="24"/>
          <w:lang w:val="sr-Cyrl-RS"/>
        </w:rPr>
        <w:t xml:space="preserve">ктивности </w:t>
      </w:r>
      <w:r w:rsidR="00642807">
        <w:rPr>
          <w:rFonts w:eastAsia="Calibri"/>
          <w:noProof w:val="0"/>
          <w:sz w:val="24"/>
          <w:szCs w:val="24"/>
          <w:lang w:val="sr-Cyrl-RS"/>
        </w:rPr>
        <w:t>1.</w:t>
      </w:r>
      <w:r>
        <w:rPr>
          <w:rFonts w:eastAsia="Calibri"/>
          <w:noProof w:val="0"/>
          <w:sz w:val="24"/>
          <w:szCs w:val="24"/>
          <w:lang w:val="sr-Cyrl-RS"/>
        </w:rPr>
        <w:t>2.</w:t>
      </w:r>
      <w:r w:rsidR="00017959">
        <w:rPr>
          <w:rFonts w:eastAsia="Calibri"/>
          <w:noProof w:val="0"/>
          <w:sz w:val="24"/>
          <w:szCs w:val="24"/>
          <w:lang w:val="sr-Cyrl-RS"/>
        </w:rPr>
        <w:t>1</w:t>
      </w:r>
      <w:r>
        <w:rPr>
          <w:rFonts w:eastAsia="Calibri"/>
          <w:noProof w:val="0"/>
          <w:sz w:val="24"/>
          <w:szCs w:val="24"/>
          <w:lang w:val="sr-Cyrl-RS"/>
        </w:rPr>
        <w:t>.1</w:t>
      </w:r>
      <w:r w:rsidR="00124035">
        <w:rPr>
          <w:rFonts w:eastAsia="Calibri"/>
          <w:noProof w:val="0"/>
          <w:sz w:val="24"/>
          <w:szCs w:val="24"/>
          <w:lang w:val="sr-Cyrl-RS"/>
        </w:rPr>
        <w:t>.</w:t>
      </w:r>
      <w:r w:rsidR="008842DF" w:rsidRPr="008842DF">
        <w:rPr>
          <w:rFonts w:eastAsia="Calibri"/>
          <w:noProof w:val="0"/>
          <w:sz w:val="24"/>
          <w:szCs w:val="24"/>
          <w:lang w:val="sr-Cyrl-RS"/>
        </w:rPr>
        <w:t xml:space="preserve"> </w:t>
      </w:r>
      <w:r w:rsidR="00341555">
        <w:rPr>
          <w:rFonts w:eastAsia="Calibri"/>
          <w:noProof w:val="0"/>
          <w:sz w:val="24"/>
          <w:szCs w:val="24"/>
          <w:lang w:val="sr-Cyrl-RS"/>
        </w:rPr>
        <w:t>Едукативне радионице за запослене у курирским службама;</w:t>
      </w:r>
    </w:p>
    <w:p w14:paraId="2831097C" w14:textId="77777777" w:rsidR="00341555" w:rsidRDefault="00341555" w:rsidP="0034155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Pr="00102082">
        <w:rPr>
          <w:rFonts w:eastAsia="Calibri"/>
          <w:noProof w:val="0"/>
          <w:color w:val="FF0000"/>
          <w:sz w:val="24"/>
          <w:szCs w:val="24"/>
          <w:lang w:val="sr-Cyrl-RS"/>
        </w:rPr>
        <w:t xml:space="preserve"> </w:t>
      </w:r>
      <w:r>
        <w:rPr>
          <w:rFonts w:eastAsia="Calibri"/>
          <w:noProof w:val="0"/>
          <w:sz w:val="24"/>
          <w:szCs w:val="24"/>
          <w:lang w:val="sr-Cyrl-RS"/>
        </w:rPr>
        <w:t>други</w:t>
      </w:r>
      <w:r w:rsidRPr="008D67CA">
        <w:rPr>
          <w:rFonts w:eastAsia="Calibri"/>
          <w:noProof w:val="0"/>
          <w:sz w:val="24"/>
          <w:szCs w:val="24"/>
          <w:lang w:val="sr-Cyrl-RS"/>
        </w:rPr>
        <w:t xml:space="preserve"> </w:t>
      </w:r>
      <w:r>
        <w:rPr>
          <w:rFonts w:eastAsia="Calibri"/>
          <w:noProof w:val="0"/>
          <w:sz w:val="24"/>
          <w:szCs w:val="24"/>
          <w:lang w:val="sr-Cyrl-RS"/>
        </w:rPr>
        <w:t>квартал 2020. године;</w:t>
      </w:r>
    </w:p>
    <w:p w14:paraId="2118BD94" w14:textId="674C942C" w:rsidR="00667CF4" w:rsidRPr="00C25BA8" w:rsidRDefault="00667CF4" w:rsidP="004F44C8">
      <w:pPr>
        <w:spacing w:line="259" w:lineRule="auto"/>
        <w:ind w:firstLine="720"/>
        <w:jc w:val="both"/>
        <w:rPr>
          <w:rFonts w:eastAsia="Calibri"/>
          <w:noProof w:val="0"/>
          <w:sz w:val="24"/>
          <w:szCs w:val="24"/>
          <w:lang w:val="sr-Cyrl-RS"/>
        </w:rPr>
      </w:pPr>
    </w:p>
    <w:p w14:paraId="5977BF08" w14:textId="6970FA2D" w:rsidR="00341555" w:rsidRPr="00102082" w:rsidRDefault="00EC52BE" w:rsidP="0034155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w:t>
      </w:r>
      <w:r w:rsidR="00AE273E" w:rsidRPr="00667CF4">
        <w:rPr>
          <w:rFonts w:eastAsia="Calibri"/>
          <w:noProof w:val="0"/>
          <w:sz w:val="24"/>
          <w:szCs w:val="24"/>
          <w:lang w:val="sr-Cyrl-RS"/>
        </w:rPr>
        <w:t xml:space="preserve">ктивност </w:t>
      </w:r>
      <w:r w:rsidR="00642807">
        <w:rPr>
          <w:rFonts w:eastAsia="Calibri"/>
          <w:noProof w:val="0"/>
          <w:sz w:val="24"/>
          <w:szCs w:val="24"/>
          <w:lang w:val="sr-Cyrl-RS"/>
        </w:rPr>
        <w:t>1.</w:t>
      </w:r>
      <w:r w:rsidR="00AE273E" w:rsidRPr="00667CF4">
        <w:rPr>
          <w:rFonts w:eastAsia="Calibri"/>
          <w:noProof w:val="0"/>
          <w:sz w:val="24"/>
          <w:szCs w:val="24"/>
          <w:lang w:val="sr-Cyrl-RS"/>
        </w:rPr>
        <w:t>2</w:t>
      </w:r>
      <w:r>
        <w:rPr>
          <w:rFonts w:eastAsia="Calibri"/>
          <w:noProof w:val="0"/>
          <w:sz w:val="24"/>
          <w:szCs w:val="24"/>
          <w:lang w:val="sr-Cyrl-RS"/>
        </w:rPr>
        <w:t>.1.2</w:t>
      </w:r>
      <w:r w:rsidR="00124035">
        <w:rPr>
          <w:rFonts w:eastAsia="Calibri"/>
          <w:noProof w:val="0"/>
          <w:sz w:val="24"/>
          <w:szCs w:val="24"/>
          <w:lang w:val="sr-Cyrl-RS"/>
        </w:rPr>
        <w:t>.</w:t>
      </w:r>
      <w:r w:rsidR="00642807">
        <w:rPr>
          <w:rFonts w:eastAsia="Calibri"/>
          <w:noProof w:val="0"/>
          <w:sz w:val="24"/>
          <w:szCs w:val="24"/>
          <w:lang w:val="sr-Cyrl-RS"/>
        </w:rPr>
        <w:t xml:space="preserve"> </w:t>
      </w:r>
      <w:r w:rsidR="00341555" w:rsidRPr="00102082">
        <w:rPr>
          <w:rFonts w:eastAsia="Calibri"/>
          <w:noProof w:val="0"/>
          <w:sz w:val="24"/>
          <w:szCs w:val="24"/>
          <w:lang w:val="sr-Cyrl-RS"/>
        </w:rPr>
        <w:t>Омогућавање електронског плаћања царинских дажбина;</w:t>
      </w:r>
    </w:p>
    <w:p w14:paraId="61E87D9B" w14:textId="77777777" w:rsidR="00341555" w:rsidRDefault="00341555" w:rsidP="0034155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Рок за завршетак активности:</w:t>
      </w:r>
      <w:r w:rsidRPr="00BB7797">
        <w:rPr>
          <w:rFonts w:eastAsia="Calibri"/>
          <w:noProof w:val="0"/>
          <w:color w:val="FF0000"/>
          <w:sz w:val="24"/>
          <w:szCs w:val="24"/>
          <w:lang w:val="sr-Cyrl-RS"/>
        </w:rPr>
        <w:t xml:space="preserve"> </w:t>
      </w:r>
      <w:r w:rsidRPr="008D67CA">
        <w:rPr>
          <w:rFonts w:eastAsia="Calibri"/>
          <w:noProof w:val="0"/>
          <w:sz w:val="24"/>
          <w:szCs w:val="24"/>
          <w:lang w:val="sr-Cyrl-RS"/>
        </w:rPr>
        <w:t>четврти квартал 2020. године</w:t>
      </w:r>
      <w:r>
        <w:rPr>
          <w:rFonts w:eastAsia="Calibri"/>
          <w:noProof w:val="0"/>
          <w:sz w:val="24"/>
          <w:szCs w:val="24"/>
          <w:lang w:val="sr-Cyrl-RS"/>
        </w:rPr>
        <w:t>.</w:t>
      </w:r>
    </w:p>
    <w:p w14:paraId="726CCEE2" w14:textId="740E4A15" w:rsidR="003B4924" w:rsidRDefault="003B4924">
      <w:pPr>
        <w:spacing w:line="259" w:lineRule="auto"/>
        <w:contextualSpacing/>
        <w:jc w:val="both"/>
        <w:rPr>
          <w:rFonts w:eastAsia="Calibri"/>
          <w:noProof w:val="0"/>
          <w:sz w:val="24"/>
          <w:szCs w:val="24"/>
          <w:lang w:val="sr-Cyrl-RS"/>
        </w:rPr>
      </w:pPr>
    </w:p>
    <w:p w14:paraId="57765CA5" w14:textId="6636299A" w:rsidR="003B4924" w:rsidRPr="00131652" w:rsidRDefault="003B4924" w:rsidP="00131652">
      <w:pPr>
        <w:spacing w:line="259" w:lineRule="auto"/>
        <w:ind w:firstLine="720"/>
        <w:contextualSpacing/>
        <w:jc w:val="both"/>
        <w:rPr>
          <w:rFonts w:eastAsia="Calibri"/>
          <w:noProof w:val="0"/>
          <w:sz w:val="24"/>
          <w:szCs w:val="24"/>
          <w:lang w:val="sr-Cyrl-RS"/>
        </w:rPr>
      </w:pPr>
      <w:r w:rsidRPr="00131652">
        <w:rPr>
          <w:rFonts w:eastAsia="Calibri"/>
          <w:noProof w:val="0"/>
          <w:sz w:val="24"/>
          <w:szCs w:val="24"/>
          <w:lang w:val="sr-Cyrl-RS"/>
        </w:rPr>
        <w:t xml:space="preserve">Мера </w:t>
      </w:r>
      <w:r w:rsidR="00642807">
        <w:rPr>
          <w:rFonts w:eastAsia="Calibri"/>
          <w:noProof w:val="0"/>
          <w:sz w:val="24"/>
          <w:szCs w:val="24"/>
          <w:lang w:val="sr-Cyrl-RS"/>
        </w:rPr>
        <w:t>1.</w:t>
      </w:r>
      <w:r w:rsidRPr="00131652">
        <w:rPr>
          <w:rFonts w:eastAsia="Calibri"/>
          <w:noProof w:val="0"/>
          <w:sz w:val="24"/>
          <w:szCs w:val="24"/>
          <w:lang w:val="sr-Cyrl-RS"/>
        </w:rPr>
        <w:t>2.2</w:t>
      </w:r>
      <w:r w:rsidR="00124035">
        <w:rPr>
          <w:rFonts w:eastAsia="Calibri"/>
          <w:noProof w:val="0"/>
          <w:sz w:val="24"/>
          <w:szCs w:val="24"/>
          <w:lang w:val="sr-Cyrl-RS"/>
        </w:rPr>
        <w:t>.</w:t>
      </w:r>
      <w:r w:rsidRPr="00131652">
        <w:rPr>
          <w:rFonts w:eastAsia="Calibri"/>
          <w:noProof w:val="0"/>
          <w:sz w:val="24"/>
          <w:szCs w:val="24"/>
          <w:lang w:val="sr-Cyrl-RS"/>
        </w:rPr>
        <w:t xml:space="preserve"> </w:t>
      </w:r>
      <w:r w:rsidR="00CA28A0">
        <w:rPr>
          <w:rFonts w:eastAsia="Calibri"/>
          <w:noProof w:val="0"/>
          <w:sz w:val="24"/>
          <w:szCs w:val="24"/>
          <w:lang w:val="sr-Cyrl-RS"/>
        </w:rPr>
        <w:t>Унапређење финансијске инфраструктуре у електронској трговини Србије</w:t>
      </w:r>
      <w:r w:rsidRPr="00131652">
        <w:rPr>
          <w:rFonts w:eastAsia="Calibri"/>
          <w:noProof w:val="0"/>
          <w:sz w:val="24"/>
          <w:szCs w:val="24"/>
          <w:lang w:val="sr-Cyrl-RS"/>
        </w:rPr>
        <w:t xml:space="preserve"> </w:t>
      </w:r>
    </w:p>
    <w:p w14:paraId="02F940DF" w14:textId="77777777" w:rsidR="003B4924" w:rsidRDefault="003B4924" w:rsidP="003B4924">
      <w:pPr>
        <w:spacing w:line="259" w:lineRule="auto"/>
        <w:contextualSpacing/>
        <w:jc w:val="both"/>
        <w:rPr>
          <w:rFonts w:eastAsia="Calibri"/>
          <w:noProof w:val="0"/>
          <w:sz w:val="24"/>
          <w:szCs w:val="24"/>
          <w:lang w:val="sr-Cyrl-RS"/>
        </w:rPr>
      </w:pPr>
    </w:p>
    <w:p w14:paraId="348ABD6E" w14:textId="6D7F93A8" w:rsidR="007C75DB" w:rsidRDefault="003B4924" w:rsidP="00EC76FE">
      <w:pPr>
        <w:spacing w:line="259" w:lineRule="auto"/>
        <w:ind w:firstLine="720"/>
        <w:contextualSpacing/>
        <w:jc w:val="both"/>
        <w:rPr>
          <w:rFonts w:eastAsia="Calibri"/>
          <w:noProof w:val="0"/>
          <w:sz w:val="24"/>
          <w:szCs w:val="24"/>
          <w:lang w:val="sr-Cyrl-RS"/>
        </w:rPr>
      </w:pPr>
      <w:r w:rsidRPr="003B4924">
        <w:rPr>
          <w:rFonts w:eastAsia="Calibri"/>
          <w:noProof w:val="0"/>
          <w:sz w:val="24"/>
          <w:szCs w:val="24"/>
          <w:lang w:val="sr-Cyrl-RS"/>
        </w:rPr>
        <w:t xml:space="preserve">Циљ мере: </w:t>
      </w:r>
      <w:r w:rsidR="00176850">
        <w:rPr>
          <w:rFonts w:eastAsia="Calibri"/>
          <w:noProof w:val="0"/>
          <w:sz w:val="24"/>
          <w:szCs w:val="24"/>
          <w:lang w:val="sr-Cyrl-RS"/>
        </w:rPr>
        <w:t>Унапредити финансијску инфраструктуру у електронској трговини и подићи проценат трансакција које се одвијају електронским путем</w:t>
      </w:r>
    </w:p>
    <w:p w14:paraId="5250774F" w14:textId="77777777" w:rsidR="00E74B16" w:rsidRDefault="00E74B16" w:rsidP="00EC76FE">
      <w:pPr>
        <w:spacing w:line="259" w:lineRule="auto"/>
        <w:ind w:firstLine="720"/>
        <w:contextualSpacing/>
        <w:jc w:val="both"/>
        <w:rPr>
          <w:rFonts w:eastAsia="Calibri"/>
          <w:noProof w:val="0"/>
          <w:sz w:val="24"/>
          <w:szCs w:val="24"/>
          <w:lang w:val="sr-Cyrl-RS"/>
        </w:rPr>
      </w:pPr>
    </w:p>
    <w:p w14:paraId="5FD17758" w14:textId="27E3EABA" w:rsidR="007C75DB" w:rsidRDefault="007C75DB" w:rsidP="00131652">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Показатељ на нивоу мере:</w:t>
      </w:r>
      <w:r w:rsidRPr="007C75DB">
        <w:t xml:space="preserve"> </w:t>
      </w:r>
      <w:r w:rsidR="005A401E">
        <w:rPr>
          <w:rFonts w:eastAsia="Calibri"/>
          <w:noProof w:val="0"/>
          <w:sz w:val="24"/>
          <w:szCs w:val="24"/>
          <w:lang w:val="sr-Cyrl-RS"/>
        </w:rPr>
        <w:t>Б</w:t>
      </w:r>
      <w:r w:rsidRPr="007C75DB">
        <w:rPr>
          <w:rFonts w:eastAsia="Calibri"/>
          <w:noProof w:val="0"/>
          <w:sz w:val="24"/>
          <w:szCs w:val="24"/>
          <w:lang w:val="sr-Cyrl-RS"/>
        </w:rPr>
        <w:t>рој трансакција/плаћања преко интернета</w:t>
      </w:r>
      <w:r w:rsidR="005A401E" w:rsidRPr="005A401E">
        <w:t xml:space="preserve"> </w:t>
      </w:r>
      <w:r w:rsidR="005A401E" w:rsidRPr="005A401E">
        <w:rPr>
          <w:rFonts w:eastAsia="Calibri"/>
          <w:noProof w:val="0"/>
          <w:sz w:val="24"/>
          <w:szCs w:val="24"/>
          <w:lang w:val="sr-Cyrl-RS"/>
        </w:rPr>
        <w:t>у динарима</w:t>
      </w:r>
    </w:p>
    <w:p w14:paraId="6DB0A8F9" w14:textId="6A783C1F" w:rsidR="00E74B16" w:rsidRDefault="00E74B16" w:rsidP="00131652">
      <w:pPr>
        <w:spacing w:line="259" w:lineRule="auto"/>
        <w:ind w:firstLine="720"/>
        <w:contextualSpacing/>
        <w:jc w:val="both"/>
        <w:rPr>
          <w:rFonts w:eastAsia="Calibri"/>
          <w:strike/>
          <w:noProof w:val="0"/>
          <w:sz w:val="24"/>
          <w:szCs w:val="24"/>
          <w:lang w:val="sr-Cyrl-RS"/>
        </w:rPr>
      </w:pPr>
    </w:p>
    <w:p w14:paraId="21A75D2A" w14:textId="35EF52E7" w:rsidR="00EC510D" w:rsidRDefault="00EC510D" w:rsidP="00131652">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Веб</w:t>
      </w:r>
      <w:r w:rsidR="006B53AB">
        <w:rPr>
          <w:rFonts w:eastAsia="Calibri"/>
          <w:noProof w:val="0"/>
          <w:sz w:val="24"/>
          <w:szCs w:val="24"/>
          <w:lang w:val="sr-Cyrl-RS"/>
        </w:rPr>
        <w:t>-</w:t>
      </w:r>
      <w:r>
        <w:rPr>
          <w:rFonts w:eastAsia="Calibri"/>
          <w:noProof w:val="0"/>
          <w:sz w:val="24"/>
          <w:szCs w:val="24"/>
          <w:lang w:val="sr-Cyrl-RS"/>
        </w:rPr>
        <w:t>шопови и електронске платформе које користе методе електронског плаћања</w:t>
      </w:r>
      <w:r w:rsidR="008C6399">
        <w:rPr>
          <w:rFonts w:eastAsia="Calibri"/>
          <w:noProof w:val="0"/>
          <w:sz w:val="24"/>
          <w:szCs w:val="24"/>
          <w:lang w:val="sr-Cyrl-RS"/>
        </w:rPr>
        <w:t xml:space="preserve"> и</w:t>
      </w:r>
      <w:r>
        <w:rPr>
          <w:rFonts w:eastAsia="Calibri"/>
          <w:noProof w:val="0"/>
          <w:sz w:val="24"/>
          <w:szCs w:val="24"/>
          <w:lang w:val="sr-Cyrl-RS"/>
        </w:rPr>
        <w:t xml:space="preserve"> </w:t>
      </w:r>
      <w:r w:rsidR="008C6399">
        <w:rPr>
          <w:rFonts w:eastAsia="Calibri"/>
          <w:noProof w:val="0"/>
          <w:sz w:val="24"/>
          <w:szCs w:val="24"/>
          <w:lang w:val="sr-Cyrl-RS"/>
        </w:rPr>
        <w:t>који послују</w:t>
      </w:r>
      <w:r>
        <w:rPr>
          <w:rFonts w:eastAsia="Calibri"/>
          <w:noProof w:val="0"/>
          <w:sz w:val="24"/>
          <w:szCs w:val="24"/>
          <w:lang w:val="sr-Cyrl-RS"/>
        </w:rPr>
        <w:t xml:space="preserve"> у сарадњи са пословним банкама </w:t>
      </w:r>
      <w:r w:rsidR="008C6399">
        <w:rPr>
          <w:rFonts w:eastAsia="Calibri"/>
          <w:noProof w:val="0"/>
          <w:sz w:val="24"/>
          <w:szCs w:val="24"/>
          <w:lang w:val="sr-Cyrl-RS"/>
        </w:rPr>
        <w:t xml:space="preserve">јесу регистровани електронски трговци који </w:t>
      </w:r>
      <w:r>
        <w:rPr>
          <w:rFonts w:eastAsia="Calibri"/>
          <w:noProof w:val="0"/>
          <w:sz w:val="24"/>
          <w:szCs w:val="24"/>
          <w:lang w:val="sr-Cyrl-RS"/>
        </w:rPr>
        <w:t xml:space="preserve">на својим страницама </w:t>
      </w:r>
      <w:r w:rsidR="00ED0EE0">
        <w:rPr>
          <w:rFonts w:eastAsia="Calibri"/>
          <w:noProof w:val="0"/>
          <w:sz w:val="24"/>
          <w:szCs w:val="24"/>
          <w:lang w:val="sr-Cyrl-RS"/>
        </w:rPr>
        <w:t xml:space="preserve">најчешће </w:t>
      </w:r>
      <w:r w:rsidR="00BC27CF">
        <w:rPr>
          <w:rFonts w:eastAsia="Calibri"/>
          <w:noProof w:val="0"/>
          <w:sz w:val="24"/>
          <w:szCs w:val="24"/>
          <w:lang w:val="sr-Cyrl-RS"/>
        </w:rPr>
        <w:t>имају ист</w:t>
      </w:r>
      <w:r>
        <w:rPr>
          <w:rFonts w:eastAsia="Calibri"/>
          <w:noProof w:val="0"/>
          <w:sz w:val="24"/>
          <w:szCs w:val="24"/>
          <w:lang w:val="sr-Cyrl-RS"/>
        </w:rPr>
        <w:t>а</w:t>
      </w:r>
      <w:r w:rsidR="00BC27CF">
        <w:rPr>
          <w:rFonts w:eastAsia="Calibri"/>
          <w:noProof w:val="0"/>
          <w:sz w:val="24"/>
          <w:szCs w:val="24"/>
          <w:lang w:val="sr-Cyrl-RS"/>
        </w:rPr>
        <w:t>к</w:t>
      </w:r>
      <w:r>
        <w:rPr>
          <w:rFonts w:eastAsia="Calibri"/>
          <w:noProof w:val="0"/>
          <w:sz w:val="24"/>
          <w:szCs w:val="24"/>
          <w:lang w:val="sr-Cyrl-RS"/>
        </w:rPr>
        <w:t xml:space="preserve">нуте све </w:t>
      </w:r>
      <w:r w:rsidR="00ED0EE0">
        <w:rPr>
          <w:rFonts w:eastAsia="Calibri"/>
          <w:noProof w:val="0"/>
          <w:sz w:val="24"/>
          <w:szCs w:val="24"/>
          <w:lang w:val="sr-Cyrl-RS"/>
        </w:rPr>
        <w:t>неопходне податке у циљу информисања потрошача</w:t>
      </w:r>
      <w:r w:rsidR="003F5D65">
        <w:rPr>
          <w:rFonts w:eastAsia="Calibri"/>
          <w:noProof w:val="0"/>
          <w:sz w:val="24"/>
          <w:szCs w:val="24"/>
          <w:lang w:val="sr-Cyrl-RS"/>
        </w:rPr>
        <w:t xml:space="preserve"> о плаћању наручених производа</w:t>
      </w:r>
      <w:r w:rsidR="00ED0EE0">
        <w:rPr>
          <w:rFonts w:eastAsia="Calibri"/>
          <w:noProof w:val="0"/>
          <w:sz w:val="24"/>
          <w:szCs w:val="24"/>
          <w:lang w:val="sr-Cyrl-RS"/>
        </w:rPr>
        <w:t>.</w:t>
      </w:r>
      <w:r w:rsidR="00BC27CF">
        <w:rPr>
          <w:rFonts w:eastAsia="Calibri"/>
          <w:noProof w:val="0"/>
          <w:sz w:val="24"/>
          <w:szCs w:val="24"/>
          <w:lang w:val="sr-Cyrl-RS"/>
        </w:rPr>
        <w:t xml:space="preserve"> Међутим</w:t>
      </w:r>
      <w:r w:rsidR="00ED0EE0">
        <w:rPr>
          <w:rFonts w:eastAsia="Calibri"/>
          <w:noProof w:val="0"/>
          <w:sz w:val="24"/>
          <w:szCs w:val="24"/>
          <w:lang w:val="sr-Cyrl-RS"/>
        </w:rPr>
        <w:t xml:space="preserve">, </w:t>
      </w:r>
      <w:r>
        <w:rPr>
          <w:rFonts w:eastAsia="Calibri"/>
          <w:noProof w:val="0"/>
          <w:sz w:val="24"/>
          <w:szCs w:val="24"/>
          <w:lang w:val="sr-Cyrl-RS"/>
        </w:rPr>
        <w:t xml:space="preserve"> међу потрошачима у Србији још увек постоји</w:t>
      </w:r>
      <w:r w:rsidR="0026052D">
        <w:rPr>
          <w:rFonts w:eastAsia="Calibri"/>
          <w:noProof w:val="0"/>
          <w:sz w:val="24"/>
          <w:szCs w:val="24"/>
          <w:lang w:val="sr-Cyrl-RS"/>
        </w:rPr>
        <w:t xml:space="preserve"> </w:t>
      </w:r>
      <w:r w:rsidR="004B5B67">
        <w:rPr>
          <w:rFonts w:eastAsia="Calibri"/>
          <w:noProof w:val="0"/>
          <w:sz w:val="24"/>
          <w:szCs w:val="24"/>
          <w:lang w:val="sr-Cyrl-RS"/>
        </w:rPr>
        <w:t>страх од злоупотреба платних ка</w:t>
      </w:r>
      <w:r w:rsidR="0026052D">
        <w:rPr>
          <w:rFonts w:eastAsia="Calibri"/>
          <w:noProof w:val="0"/>
          <w:sz w:val="24"/>
          <w:szCs w:val="24"/>
          <w:lang w:val="sr-Cyrl-RS"/>
        </w:rPr>
        <w:t>ртица и личних података, па се чешћ</w:t>
      </w:r>
      <w:r w:rsidR="006D7421">
        <w:rPr>
          <w:rFonts w:eastAsia="Calibri"/>
          <w:noProof w:val="0"/>
          <w:sz w:val="24"/>
          <w:szCs w:val="24"/>
          <w:lang w:val="sr-Cyrl-RS"/>
        </w:rPr>
        <w:t>е прибегава плаћању поузећем. С</w:t>
      </w:r>
      <w:r w:rsidR="0026052D">
        <w:rPr>
          <w:rFonts w:eastAsia="Calibri"/>
          <w:noProof w:val="0"/>
          <w:sz w:val="24"/>
          <w:szCs w:val="24"/>
          <w:lang w:val="sr-Cyrl-RS"/>
        </w:rPr>
        <w:t xml:space="preserve"> тим у вези</w:t>
      </w:r>
      <w:r w:rsidR="00CB7A24">
        <w:rPr>
          <w:rFonts w:eastAsia="Calibri"/>
          <w:noProof w:val="0"/>
          <w:sz w:val="24"/>
          <w:szCs w:val="24"/>
          <w:lang w:val="sr-Cyrl-RS"/>
        </w:rPr>
        <w:t>,</w:t>
      </w:r>
      <w:r w:rsidR="0026052D">
        <w:rPr>
          <w:rFonts w:eastAsia="Calibri"/>
          <w:noProof w:val="0"/>
          <w:sz w:val="24"/>
          <w:szCs w:val="24"/>
          <w:lang w:val="sr-Cyrl-RS"/>
        </w:rPr>
        <w:t xml:space="preserve"> потребно је путем медијских еду</w:t>
      </w:r>
      <w:r w:rsidR="008E77E3">
        <w:rPr>
          <w:rFonts w:eastAsia="Calibri"/>
          <w:noProof w:val="0"/>
          <w:sz w:val="24"/>
          <w:szCs w:val="24"/>
          <w:lang w:val="sr-Cyrl-RS"/>
        </w:rPr>
        <w:t>к</w:t>
      </w:r>
      <w:r w:rsidR="0026052D">
        <w:rPr>
          <w:rFonts w:eastAsia="Calibri"/>
          <w:noProof w:val="0"/>
          <w:sz w:val="24"/>
          <w:szCs w:val="24"/>
          <w:lang w:val="sr-Cyrl-RS"/>
        </w:rPr>
        <w:t xml:space="preserve">ативних кампања приближити </w:t>
      </w:r>
      <w:r w:rsidR="00CB7A24">
        <w:rPr>
          <w:rFonts w:eastAsia="Calibri"/>
          <w:noProof w:val="0"/>
          <w:sz w:val="24"/>
          <w:szCs w:val="24"/>
          <w:lang w:val="sr-Cyrl-RS"/>
        </w:rPr>
        <w:t xml:space="preserve">предности </w:t>
      </w:r>
      <w:r w:rsidR="0026052D">
        <w:rPr>
          <w:rFonts w:eastAsia="Calibri"/>
          <w:noProof w:val="0"/>
          <w:sz w:val="24"/>
          <w:szCs w:val="24"/>
          <w:lang w:val="sr-Cyrl-RS"/>
        </w:rPr>
        <w:t xml:space="preserve">електронског банкарства потрошачима и указати на сигурност коју доноси плаћање картицама. </w:t>
      </w:r>
      <w:r w:rsidR="0026052D" w:rsidRPr="0050143A">
        <w:rPr>
          <w:rFonts w:eastAsia="Calibri"/>
          <w:noProof w:val="0"/>
          <w:sz w:val="24"/>
          <w:szCs w:val="24"/>
          <w:lang w:val="sr-Cyrl-RS"/>
        </w:rPr>
        <w:t>Такође</w:t>
      </w:r>
      <w:r w:rsidR="0026052D" w:rsidRPr="004B5B67">
        <w:rPr>
          <w:rFonts w:eastAsia="Calibri"/>
          <w:noProof w:val="0"/>
          <w:sz w:val="24"/>
          <w:szCs w:val="24"/>
          <w:lang w:val="sr-Cyrl-RS"/>
        </w:rPr>
        <w:t xml:space="preserve">, мењање навика </w:t>
      </w:r>
      <w:r w:rsidR="008E77E3" w:rsidRPr="004B5B67">
        <w:rPr>
          <w:rFonts w:eastAsia="Calibri"/>
          <w:noProof w:val="0"/>
          <w:sz w:val="24"/>
          <w:szCs w:val="24"/>
          <w:lang w:val="sr-Cyrl-RS"/>
        </w:rPr>
        <w:t xml:space="preserve">и понашања </w:t>
      </w:r>
      <w:r w:rsidR="0026052D" w:rsidRPr="004B5B67">
        <w:rPr>
          <w:rFonts w:eastAsia="Calibri"/>
          <w:noProof w:val="0"/>
          <w:sz w:val="24"/>
          <w:szCs w:val="24"/>
          <w:lang w:val="sr-Cyrl-RS"/>
        </w:rPr>
        <w:t xml:space="preserve">потрошача да </w:t>
      </w:r>
      <w:r w:rsidR="008E77E3" w:rsidRPr="004B5B67">
        <w:rPr>
          <w:rFonts w:eastAsia="Calibri"/>
          <w:noProof w:val="0"/>
          <w:sz w:val="24"/>
          <w:szCs w:val="24"/>
          <w:lang w:val="sr-Cyrl-RS"/>
        </w:rPr>
        <w:t>почну робу наручен</w:t>
      </w:r>
      <w:r w:rsidR="004B5B67" w:rsidRPr="004B5B67">
        <w:rPr>
          <w:rFonts w:eastAsia="Calibri"/>
          <w:noProof w:val="0"/>
          <w:sz w:val="24"/>
          <w:szCs w:val="24"/>
          <w:lang w:val="sr-Cyrl-RS"/>
        </w:rPr>
        <w:t>у</w:t>
      </w:r>
      <w:r w:rsidR="008E77E3" w:rsidRPr="004B5B67">
        <w:rPr>
          <w:rFonts w:eastAsia="Calibri"/>
          <w:noProof w:val="0"/>
          <w:sz w:val="24"/>
          <w:szCs w:val="24"/>
          <w:lang w:val="sr-Cyrl-RS"/>
        </w:rPr>
        <w:t xml:space="preserve"> преко интернета да </w:t>
      </w:r>
      <w:r w:rsidR="0026052D" w:rsidRPr="004B5B67">
        <w:rPr>
          <w:rFonts w:eastAsia="Calibri"/>
          <w:noProof w:val="0"/>
          <w:sz w:val="24"/>
          <w:szCs w:val="24"/>
          <w:lang w:val="sr-Cyrl-RS"/>
        </w:rPr>
        <w:t>плаћају електр</w:t>
      </w:r>
      <w:r w:rsidR="008E77E3" w:rsidRPr="004B5B67">
        <w:rPr>
          <w:rFonts w:eastAsia="Calibri"/>
          <w:noProof w:val="0"/>
          <w:sz w:val="24"/>
          <w:szCs w:val="24"/>
          <w:lang w:val="sr-Cyrl-RS"/>
        </w:rPr>
        <w:t>о</w:t>
      </w:r>
      <w:r w:rsidR="0026052D" w:rsidRPr="004B5B67">
        <w:rPr>
          <w:rFonts w:eastAsia="Calibri"/>
          <w:noProof w:val="0"/>
          <w:sz w:val="24"/>
          <w:szCs w:val="24"/>
          <w:lang w:val="sr-Cyrl-RS"/>
        </w:rPr>
        <w:t xml:space="preserve">нским путем, </w:t>
      </w:r>
      <w:r w:rsidR="008E77E3" w:rsidRPr="004B5B67">
        <w:rPr>
          <w:rFonts w:eastAsia="Calibri"/>
          <w:noProof w:val="0"/>
          <w:sz w:val="24"/>
          <w:szCs w:val="24"/>
          <w:lang w:val="sr-Cyrl-RS"/>
        </w:rPr>
        <w:t xml:space="preserve">посредно </w:t>
      </w:r>
      <w:r w:rsidR="0026052D" w:rsidRPr="004B5B67">
        <w:rPr>
          <w:rFonts w:eastAsia="Calibri"/>
          <w:noProof w:val="0"/>
          <w:sz w:val="24"/>
          <w:szCs w:val="24"/>
          <w:lang w:val="sr-Cyrl-RS"/>
        </w:rPr>
        <w:t xml:space="preserve">утиче и на сузбијање </w:t>
      </w:r>
      <w:r w:rsidR="008E77E3" w:rsidRPr="004B5B67">
        <w:rPr>
          <w:rFonts w:eastAsia="Calibri"/>
          <w:noProof w:val="0"/>
          <w:sz w:val="24"/>
          <w:szCs w:val="24"/>
          <w:lang w:val="sr-Cyrl-RS"/>
        </w:rPr>
        <w:t xml:space="preserve">сиве (онлајн) економије, имајући у виду да нерегистровани трговци који продају на интернету нуде искључиво плаћање поузећем, те потрошачи врло често нису ни свесни </w:t>
      </w:r>
      <w:r w:rsidR="002C55E9" w:rsidRPr="004B5B67">
        <w:rPr>
          <w:rFonts w:eastAsia="Calibri"/>
          <w:noProof w:val="0"/>
          <w:sz w:val="24"/>
          <w:szCs w:val="24"/>
          <w:lang w:val="sr-Cyrl-RS"/>
        </w:rPr>
        <w:t>да су робу поручили од нерегист</w:t>
      </w:r>
      <w:r w:rsidR="008E77E3" w:rsidRPr="004B5B67">
        <w:rPr>
          <w:rFonts w:eastAsia="Calibri"/>
          <w:noProof w:val="0"/>
          <w:sz w:val="24"/>
          <w:szCs w:val="24"/>
          <w:lang w:val="sr-Cyrl-RS"/>
        </w:rPr>
        <w:t>р</w:t>
      </w:r>
      <w:r w:rsidR="002C55E9" w:rsidRPr="004B5B67">
        <w:rPr>
          <w:rFonts w:eastAsia="Calibri"/>
          <w:noProof w:val="0"/>
          <w:sz w:val="24"/>
          <w:szCs w:val="24"/>
          <w:lang w:val="sr-Cyrl-RS"/>
        </w:rPr>
        <w:t>о</w:t>
      </w:r>
      <w:r w:rsidR="008E77E3" w:rsidRPr="004B5B67">
        <w:rPr>
          <w:rFonts w:eastAsia="Calibri"/>
          <w:noProof w:val="0"/>
          <w:sz w:val="24"/>
          <w:szCs w:val="24"/>
          <w:lang w:val="sr-Cyrl-RS"/>
        </w:rPr>
        <w:t xml:space="preserve">ваног трговца. </w:t>
      </w:r>
    </w:p>
    <w:p w14:paraId="1B92DB19" w14:textId="6F0F7EA4" w:rsidR="008E77E3" w:rsidRDefault="008E77E3" w:rsidP="00131652">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 xml:space="preserve">С друге стране, уочена је потреба да се подршка пружи офлајн трговцима који су вољни да своју понуду пласирају и на интернет, те </w:t>
      </w:r>
      <w:r w:rsidR="009006E5">
        <w:rPr>
          <w:rFonts w:eastAsia="Calibri"/>
          <w:noProof w:val="0"/>
          <w:sz w:val="24"/>
          <w:szCs w:val="24"/>
          <w:lang w:val="sr-Cyrl-RS"/>
        </w:rPr>
        <w:t>им је потребно пружити програме подршке да покрену свој онлајн</w:t>
      </w:r>
      <w:r w:rsidR="00CB7A24">
        <w:rPr>
          <w:rFonts w:eastAsia="Calibri"/>
          <w:noProof w:val="0"/>
          <w:sz w:val="24"/>
          <w:szCs w:val="24"/>
          <w:lang w:val="sr-Cyrl-RS"/>
        </w:rPr>
        <w:t xml:space="preserve"> бизнис, укључујући и увођење</w:t>
      </w:r>
      <w:r w:rsidR="00D91B21">
        <w:rPr>
          <w:rFonts w:eastAsia="Calibri"/>
          <w:noProof w:val="0"/>
          <w:sz w:val="24"/>
          <w:szCs w:val="24"/>
          <w:lang w:val="sr-Cyrl-RS"/>
        </w:rPr>
        <w:t xml:space="preserve"> инструмената</w:t>
      </w:r>
      <w:r w:rsidR="00CB7A24">
        <w:rPr>
          <w:rFonts w:eastAsia="Calibri"/>
          <w:noProof w:val="0"/>
          <w:sz w:val="24"/>
          <w:szCs w:val="24"/>
          <w:lang w:val="sr-Cyrl-RS"/>
        </w:rPr>
        <w:t xml:space="preserve"> електронског плаћања наруч</w:t>
      </w:r>
      <w:r w:rsidR="009006E5">
        <w:rPr>
          <w:rFonts w:eastAsia="Calibri"/>
          <w:noProof w:val="0"/>
          <w:sz w:val="24"/>
          <w:szCs w:val="24"/>
          <w:lang w:val="sr-Cyrl-RS"/>
        </w:rPr>
        <w:t>ених производа, што ће значајно допринети унапређењу финансијске инфраструктуре у е-трговини.</w:t>
      </w:r>
    </w:p>
    <w:p w14:paraId="02FB74CB" w14:textId="77777777" w:rsidR="00CA30C3" w:rsidRDefault="00CA30C3" w:rsidP="00131652">
      <w:pPr>
        <w:spacing w:line="259" w:lineRule="auto"/>
        <w:ind w:firstLine="720"/>
        <w:contextualSpacing/>
        <w:jc w:val="both"/>
        <w:rPr>
          <w:rFonts w:eastAsia="Calibri"/>
          <w:noProof w:val="0"/>
          <w:sz w:val="24"/>
          <w:szCs w:val="24"/>
          <w:lang w:val="sr-Cyrl-RS"/>
        </w:rPr>
      </w:pPr>
    </w:p>
    <w:p w14:paraId="444CB4A5" w14:textId="75165943" w:rsidR="009006E5" w:rsidRPr="004F44C8" w:rsidRDefault="009006E5" w:rsidP="00131652">
      <w:pPr>
        <w:spacing w:line="259" w:lineRule="auto"/>
        <w:ind w:firstLine="720"/>
        <w:contextualSpacing/>
        <w:jc w:val="both"/>
        <w:rPr>
          <w:rFonts w:eastAsia="Calibri"/>
          <w:noProof w:val="0"/>
          <w:sz w:val="24"/>
          <w:szCs w:val="24"/>
          <w:lang w:val="sr-Cyrl-RS"/>
        </w:rPr>
      </w:pPr>
      <w:r w:rsidRPr="004F44C8">
        <w:rPr>
          <w:rFonts w:eastAsia="Calibri"/>
          <w:noProof w:val="0"/>
          <w:sz w:val="24"/>
          <w:szCs w:val="24"/>
          <w:lang w:val="sr-Cyrl-RS"/>
        </w:rPr>
        <w:t xml:space="preserve">Финансијска средства потребна за реализацију мере: </w:t>
      </w:r>
      <w:r w:rsidR="004B5B67" w:rsidRPr="004F44C8">
        <w:rPr>
          <w:rFonts w:eastAsia="Calibri"/>
          <w:noProof w:val="0"/>
          <w:sz w:val="24"/>
          <w:szCs w:val="24"/>
          <w:lang w:val="sr-Cyrl-RS"/>
        </w:rPr>
        <w:t>3</w:t>
      </w:r>
      <w:r w:rsidR="0028626D" w:rsidRPr="004F44C8">
        <w:rPr>
          <w:rFonts w:eastAsia="Calibri"/>
          <w:noProof w:val="0"/>
          <w:sz w:val="24"/>
          <w:szCs w:val="24"/>
          <w:lang w:val="sr-Cyrl-RS"/>
        </w:rPr>
        <w:t>.000.000,00 динара</w:t>
      </w:r>
    </w:p>
    <w:p w14:paraId="53491A77" w14:textId="6D04391E" w:rsidR="0028626D" w:rsidRDefault="0028626D" w:rsidP="00131652">
      <w:pPr>
        <w:spacing w:line="259" w:lineRule="auto"/>
        <w:ind w:firstLine="720"/>
        <w:contextualSpacing/>
        <w:jc w:val="both"/>
        <w:rPr>
          <w:rFonts w:eastAsia="Calibri"/>
          <w:noProof w:val="0"/>
          <w:sz w:val="24"/>
          <w:szCs w:val="24"/>
          <w:lang w:val="sr-Cyrl-RS"/>
        </w:rPr>
      </w:pPr>
      <w:r w:rsidRPr="004F44C8">
        <w:rPr>
          <w:rFonts w:eastAsia="Calibri"/>
          <w:noProof w:val="0"/>
          <w:sz w:val="24"/>
          <w:szCs w:val="24"/>
          <w:lang w:val="sr-Cyrl-RS"/>
        </w:rPr>
        <w:t>Извор:</w:t>
      </w:r>
      <w:r w:rsidR="002266B0" w:rsidRPr="004F44C8">
        <w:rPr>
          <w:rFonts w:eastAsia="Calibri"/>
          <w:noProof w:val="0"/>
          <w:sz w:val="24"/>
          <w:szCs w:val="24"/>
          <w:lang w:val="sr-Cyrl-RS"/>
        </w:rPr>
        <w:t xml:space="preserve"> </w:t>
      </w:r>
      <w:r w:rsidR="001F1F7E" w:rsidRPr="004F44C8">
        <w:rPr>
          <w:rFonts w:eastAsia="Calibri"/>
          <w:noProof w:val="0"/>
          <w:sz w:val="24"/>
          <w:szCs w:val="24"/>
          <w:lang w:val="sr-Cyrl-RS"/>
        </w:rPr>
        <w:t xml:space="preserve">буџетска </w:t>
      </w:r>
      <w:r w:rsidRPr="004F44C8">
        <w:rPr>
          <w:rFonts w:eastAsia="Calibri"/>
          <w:noProof w:val="0"/>
          <w:sz w:val="24"/>
          <w:szCs w:val="24"/>
          <w:lang w:val="sr-Cyrl-RS"/>
        </w:rPr>
        <w:t>средства</w:t>
      </w:r>
      <w:r w:rsidR="002266B0" w:rsidRPr="004F44C8">
        <w:rPr>
          <w:rFonts w:eastAsia="Calibri"/>
          <w:noProof w:val="0"/>
          <w:sz w:val="24"/>
          <w:szCs w:val="24"/>
          <w:lang w:val="sr-Cyrl-RS"/>
        </w:rPr>
        <w:t>,</w:t>
      </w:r>
      <w:r w:rsidRPr="004F44C8">
        <w:rPr>
          <w:rFonts w:eastAsia="Calibri"/>
          <w:noProof w:val="0"/>
          <w:sz w:val="24"/>
          <w:szCs w:val="24"/>
          <w:lang w:val="sr-Cyrl-RS"/>
        </w:rPr>
        <w:t xml:space="preserve"> 3.000.000,00 динара у 2020. години</w:t>
      </w:r>
    </w:p>
    <w:p w14:paraId="4C9454D7" w14:textId="77777777" w:rsidR="002140EE" w:rsidRDefault="002140EE" w:rsidP="00131652">
      <w:pPr>
        <w:spacing w:line="259" w:lineRule="auto"/>
        <w:ind w:firstLine="720"/>
        <w:contextualSpacing/>
        <w:jc w:val="both"/>
        <w:rPr>
          <w:rFonts w:eastAsia="Calibri"/>
          <w:noProof w:val="0"/>
          <w:sz w:val="24"/>
          <w:szCs w:val="24"/>
          <w:lang w:val="sr-Cyrl-RS"/>
        </w:rPr>
      </w:pPr>
    </w:p>
    <w:p w14:paraId="0B5509AD" w14:textId="57A769D7" w:rsidR="002140EE" w:rsidRPr="004F44C8" w:rsidRDefault="002140EE" w:rsidP="00131652">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Предвиђене активности:</w:t>
      </w:r>
    </w:p>
    <w:p w14:paraId="3CF608B7" w14:textId="77777777" w:rsidR="007867AA" w:rsidRPr="003B4924" w:rsidRDefault="007867AA" w:rsidP="00131652">
      <w:pPr>
        <w:spacing w:line="259" w:lineRule="auto"/>
        <w:ind w:firstLine="720"/>
        <w:contextualSpacing/>
        <w:jc w:val="both"/>
        <w:rPr>
          <w:rFonts w:eastAsia="Calibri"/>
          <w:noProof w:val="0"/>
          <w:sz w:val="24"/>
          <w:szCs w:val="24"/>
          <w:lang w:val="sr-Cyrl-RS"/>
        </w:rPr>
      </w:pPr>
    </w:p>
    <w:p w14:paraId="424B4AA0" w14:textId="31B3469F" w:rsidR="003B4924" w:rsidRDefault="003B4924" w:rsidP="00825B89">
      <w:pPr>
        <w:pStyle w:val="ListParagraph"/>
        <w:numPr>
          <w:ilvl w:val="0"/>
          <w:numId w:val="7"/>
        </w:numPr>
        <w:spacing w:line="259" w:lineRule="auto"/>
        <w:jc w:val="both"/>
        <w:rPr>
          <w:rFonts w:eastAsia="Calibri"/>
          <w:noProof w:val="0"/>
          <w:sz w:val="24"/>
          <w:szCs w:val="24"/>
          <w:lang w:val="sr-Cyrl-RS"/>
        </w:rPr>
      </w:pPr>
      <w:r w:rsidRPr="003B4924">
        <w:rPr>
          <w:rFonts w:eastAsia="Calibri"/>
          <w:noProof w:val="0"/>
          <w:sz w:val="24"/>
          <w:szCs w:val="24"/>
          <w:lang w:val="sr-Cyrl-RS"/>
        </w:rPr>
        <w:t xml:space="preserve">Активност </w:t>
      </w:r>
      <w:r w:rsidR="00642807">
        <w:rPr>
          <w:rFonts w:eastAsia="Calibri"/>
          <w:noProof w:val="0"/>
          <w:sz w:val="24"/>
          <w:szCs w:val="24"/>
          <w:lang w:val="sr-Cyrl-RS"/>
        </w:rPr>
        <w:t>1.</w:t>
      </w:r>
      <w:r w:rsidRPr="003B4924">
        <w:rPr>
          <w:rFonts w:eastAsia="Calibri"/>
          <w:noProof w:val="0"/>
          <w:sz w:val="24"/>
          <w:szCs w:val="24"/>
          <w:lang w:val="sr-Cyrl-RS"/>
        </w:rPr>
        <w:t>2.2.1</w:t>
      </w:r>
      <w:r w:rsidR="001F1F7E">
        <w:rPr>
          <w:rFonts w:eastAsia="Calibri"/>
          <w:noProof w:val="0"/>
          <w:sz w:val="24"/>
          <w:szCs w:val="24"/>
          <w:lang w:val="sr-Cyrl-RS"/>
        </w:rPr>
        <w:t>.</w:t>
      </w:r>
      <w:r w:rsidRPr="003B4924">
        <w:rPr>
          <w:rFonts w:eastAsia="Calibri"/>
          <w:noProof w:val="0"/>
          <w:sz w:val="24"/>
          <w:szCs w:val="24"/>
          <w:lang w:val="sr-Cyrl-RS"/>
        </w:rPr>
        <w:t xml:space="preserve"> </w:t>
      </w:r>
      <w:r w:rsidR="00FD29D0">
        <w:rPr>
          <w:rFonts w:eastAsia="Calibri"/>
          <w:noProof w:val="0"/>
          <w:sz w:val="24"/>
          <w:szCs w:val="24"/>
          <w:lang w:val="sr-Cyrl-RS"/>
        </w:rPr>
        <w:t>Пр</w:t>
      </w:r>
      <w:r w:rsidR="004C24C6">
        <w:rPr>
          <w:rFonts w:eastAsia="Calibri"/>
          <w:noProof w:val="0"/>
          <w:sz w:val="24"/>
          <w:szCs w:val="24"/>
          <w:lang w:val="sr-Cyrl-RS"/>
        </w:rPr>
        <w:t>о</w:t>
      </w:r>
      <w:r w:rsidR="00FD29D0">
        <w:rPr>
          <w:rFonts w:eastAsia="Calibri"/>
          <w:noProof w:val="0"/>
          <w:sz w:val="24"/>
          <w:szCs w:val="24"/>
          <w:lang w:val="sr-Cyrl-RS"/>
        </w:rPr>
        <w:t>моција електронског банкарства и плаћања картицама</w:t>
      </w:r>
      <w:r w:rsidR="00A54DA0">
        <w:rPr>
          <w:rFonts w:eastAsia="Calibri"/>
          <w:noProof w:val="0"/>
          <w:sz w:val="24"/>
          <w:szCs w:val="24"/>
          <w:lang w:val="sr-Cyrl-RS"/>
        </w:rPr>
        <w:t>;</w:t>
      </w:r>
    </w:p>
    <w:p w14:paraId="4AB14773" w14:textId="241F9A5D" w:rsidR="003B4924" w:rsidRPr="004F44C8" w:rsidRDefault="00EE51BA" w:rsidP="00825B8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Рок за завршетак активности</w:t>
      </w:r>
      <w:r w:rsidR="003B4924" w:rsidRPr="004F44C8">
        <w:rPr>
          <w:rFonts w:eastAsia="Calibri"/>
          <w:noProof w:val="0"/>
          <w:sz w:val="24"/>
          <w:szCs w:val="24"/>
          <w:lang w:val="sr-Cyrl-RS"/>
        </w:rPr>
        <w:t xml:space="preserve">: </w:t>
      </w:r>
      <w:r w:rsidR="00EE3FA2">
        <w:rPr>
          <w:rFonts w:eastAsia="Calibri"/>
          <w:noProof w:val="0"/>
          <w:sz w:val="24"/>
          <w:szCs w:val="24"/>
          <w:lang w:val="sr-Cyrl-RS"/>
        </w:rPr>
        <w:t>четврти квартал 2020. године</w:t>
      </w:r>
      <w:r w:rsidR="00D32E83">
        <w:rPr>
          <w:rFonts w:eastAsia="Calibri"/>
          <w:noProof w:val="0"/>
          <w:sz w:val="24"/>
          <w:szCs w:val="24"/>
          <w:lang w:val="sr-Cyrl-RS"/>
        </w:rPr>
        <w:t>;</w:t>
      </w:r>
    </w:p>
    <w:p w14:paraId="6F2FDC3D" w14:textId="77777777" w:rsidR="004D27C5" w:rsidRDefault="004D27C5" w:rsidP="004D27C5">
      <w:pPr>
        <w:pStyle w:val="ListParagraph"/>
        <w:spacing w:line="259" w:lineRule="auto"/>
        <w:jc w:val="both"/>
        <w:rPr>
          <w:rFonts w:eastAsia="Calibri"/>
          <w:noProof w:val="0"/>
          <w:sz w:val="24"/>
          <w:szCs w:val="24"/>
          <w:lang w:val="sr-Cyrl-RS"/>
        </w:rPr>
      </w:pPr>
    </w:p>
    <w:p w14:paraId="4F6C3B58" w14:textId="023E70B5" w:rsidR="004C24C6" w:rsidRDefault="004C24C6" w:rsidP="00825B8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 xml:space="preserve">Активност  </w:t>
      </w:r>
      <w:r w:rsidR="00642807">
        <w:rPr>
          <w:rFonts w:eastAsia="Calibri"/>
          <w:noProof w:val="0"/>
          <w:sz w:val="24"/>
          <w:szCs w:val="24"/>
          <w:lang w:val="sr-Cyrl-RS"/>
        </w:rPr>
        <w:t>1.</w:t>
      </w:r>
      <w:r>
        <w:rPr>
          <w:rFonts w:eastAsia="Calibri"/>
          <w:noProof w:val="0"/>
          <w:sz w:val="24"/>
          <w:szCs w:val="24"/>
          <w:lang w:val="sr-Cyrl-RS"/>
        </w:rPr>
        <w:t>2.2.2</w:t>
      </w:r>
      <w:r w:rsidR="001F1F7E">
        <w:rPr>
          <w:rFonts w:eastAsia="Calibri"/>
          <w:noProof w:val="0"/>
          <w:sz w:val="24"/>
          <w:szCs w:val="24"/>
          <w:lang w:val="sr-Cyrl-RS"/>
        </w:rPr>
        <w:t>.</w:t>
      </w:r>
      <w:r>
        <w:rPr>
          <w:rFonts w:eastAsia="Calibri"/>
          <w:noProof w:val="0"/>
          <w:sz w:val="24"/>
          <w:szCs w:val="24"/>
          <w:lang w:val="sr-Cyrl-RS"/>
        </w:rPr>
        <w:t xml:space="preserve"> Омасовљење плаћања рачуна за услуге од општег економског интереса и услуге е-управе електронским путем</w:t>
      </w:r>
      <w:r w:rsidR="009953CC">
        <w:rPr>
          <w:rFonts w:eastAsia="Calibri"/>
          <w:noProof w:val="0"/>
          <w:sz w:val="24"/>
          <w:szCs w:val="24"/>
          <w:lang w:val="sr-Cyrl-RS"/>
        </w:rPr>
        <w:t>;</w:t>
      </w:r>
    </w:p>
    <w:p w14:paraId="66CBEAAF" w14:textId="4E3D89D2" w:rsidR="004D27C5" w:rsidRDefault="004D27C5" w:rsidP="00825B8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 xml:space="preserve">Рок за завршетак </w:t>
      </w:r>
      <w:r w:rsidRPr="004F44C8">
        <w:rPr>
          <w:rFonts w:eastAsia="Calibri"/>
          <w:noProof w:val="0"/>
          <w:sz w:val="24"/>
          <w:szCs w:val="24"/>
          <w:lang w:val="sr-Cyrl-RS"/>
        </w:rPr>
        <w:t>активности:</w:t>
      </w:r>
      <w:r w:rsidR="00B45A66" w:rsidRPr="004F44C8">
        <w:rPr>
          <w:rFonts w:eastAsia="Calibri"/>
          <w:noProof w:val="0"/>
          <w:sz w:val="24"/>
          <w:szCs w:val="24"/>
          <w:lang w:val="sr-Cyrl-RS"/>
        </w:rPr>
        <w:t xml:space="preserve"> </w:t>
      </w:r>
      <w:r w:rsidR="00EE3FA2">
        <w:rPr>
          <w:rFonts w:eastAsia="Calibri"/>
          <w:noProof w:val="0"/>
          <w:sz w:val="24"/>
          <w:szCs w:val="24"/>
          <w:lang w:val="sr-Cyrl-RS"/>
        </w:rPr>
        <w:t>четврти квартал 2020. године</w:t>
      </w:r>
      <w:r w:rsidR="00D32E83">
        <w:rPr>
          <w:rFonts w:eastAsia="Calibri"/>
          <w:noProof w:val="0"/>
          <w:sz w:val="24"/>
          <w:szCs w:val="24"/>
          <w:lang w:val="sr-Cyrl-RS"/>
        </w:rPr>
        <w:t>;</w:t>
      </w:r>
    </w:p>
    <w:p w14:paraId="0AD92569" w14:textId="4766B187" w:rsidR="00B45A66" w:rsidRPr="00B45A66" w:rsidRDefault="00B45A66" w:rsidP="00B45A66">
      <w:pPr>
        <w:spacing w:line="259" w:lineRule="auto"/>
        <w:jc w:val="both"/>
        <w:rPr>
          <w:rFonts w:eastAsia="Calibri"/>
          <w:strike/>
          <w:noProof w:val="0"/>
          <w:sz w:val="24"/>
          <w:szCs w:val="24"/>
          <w:lang w:val="sr-Cyrl-RS"/>
        </w:rPr>
      </w:pPr>
    </w:p>
    <w:p w14:paraId="4BF4060F" w14:textId="54F113FD" w:rsidR="003069B9" w:rsidRPr="003069B9" w:rsidRDefault="00B45A66" w:rsidP="003069B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 xml:space="preserve">Активност </w:t>
      </w:r>
      <w:r w:rsidR="00642807">
        <w:rPr>
          <w:rFonts w:eastAsia="Calibri"/>
          <w:noProof w:val="0"/>
          <w:sz w:val="24"/>
          <w:szCs w:val="24"/>
          <w:lang w:val="sr-Cyrl-RS"/>
        </w:rPr>
        <w:t>1.</w:t>
      </w:r>
      <w:r>
        <w:rPr>
          <w:rFonts w:eastAsia="Calibri"/>
          <w:noProof w:val="0"/>
          <w:sz w:val="24"/>
          <w:szCs w:val="24"/>
          <w:lang w:val="sr-Cyrl-RS"/>
        </w:rPr>
        <w:t>2.2.</w:t>
      </w:r>
      <w:r w:rsidR="003F5A25">
        <w:rPr>
          <w:rFonts w:eastAsia="Calibri"/>
          <w:noProof w:val="0"/>
          <w:sz w:val="24"/>
          <w:szCs w:val="24"/>
          <w:lang w:val="sr-Cyrl-RS"/>
        </w:rPr>
        <w:t>3</w:t>
      </w:r>
      <w:r w:rsidR="001F1F7E">
        <w:rPr>
          <w:rFonts w:eastAsia="Calibri"/>
          <w:noProof w:val="0"/>
          <w:sz w:val="24"/>
          <w:szCs w:val="24"/>
          <w:lang w:val="sr-Cyrl-RS"/>
        </w:rPr>
        <w:t>.</w:t>
      </w:r>
      <w:r>
        <w:rPr>
          <w:rFonts w:eastAsia="Calibri"/>
          <w:noProof w:val="0"/>
          <w:sz w:val="24"/>
          <w:szCs w:val="24"/>
          <w:lang w:val="sr-Cyrl-RS"/>
        </w:rPr>
        <w:t xml:space="preserve"> Подизање сигурности за купца омогућавањем да плаћање изврши тек када потврди трговцу да је примио исправну робу /услугу</w:t>
      </w:r>
      <w:r w:rsidR="009953CC">
        <w:rPr>
          <w:rFonts w:eastAsia="Calibri"/>
          <w:noProof w:val="0"/>
          <w:sz w:val="24"/>
          <w:szCs w:val="24"/>
          <w:lang w:val="sr-Cyrl-RS"/>
        </w:rPr>
        <w:t>;</w:t>
      </w:r>
    </w:p>
    <w:p w14:paraId="18B2C432" w14:textId="5DFD8876" w:rsidR="003069B9" w:rsidRPr="000E5CB0" w:rsidRDefault="003069B9" w:rsidP="00825B8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Рок за завршетак активности:</w:t>
      </w:r>
      <w:r w:rsidR="000E5CB0">
        <w:rPr>
          <w:rFonts w:eastAsia="Calibri"/>
          <w:noProof w:val="0"/>
          <w:sz w:val="24"/>
          <w:szCs w:val="24"/>
          <w:lang w:val="sr-Cyrl-RS"/>
        </w:rPr>
        <w:t xml:space="preserve"> четврти </w:t>
      </w:r>
      <w:r w:rsidR="00D32E83">
        <w:rPr>
          <w:rFonts w:eastAsia="Calibri"/>
          <w:noProof w:val="0"/>
          <w:sz w:val="24"/>
          <w:szCs w:val="24"/>
          <w:lang w:val="sr-Cyrl-RS"/>
        </w:rPr>
        <w:t>квартал 2020. године;</w:t>
      </w:r>
    </w:p>
    <w:p w14:paraId="41360684" w14:textId="77777777" w:rsidR="00B45A66" w:rsidRPr="00B45A66" w:rsidRDefault="00B45A66" w:rsidP="00B45A66">
      <w:pPr>
        <w:pStyle w:val="ListParagraph"/>
        <w:rPr>
          <w:rFonts w:eastAsia="Calibri"/>
          <w:noProof w:val="0"/>
          <w:sz w:val="24"/>
          <w:szCs w:val="24"/>
          <w:lang w:val="sr-Cyrl-RS"/>
        </w:rPr>
      </w:pPr>
    </w:p>
    <w:p w14:paraId="5FA11227" w14:textId="41E3BE52" w:rsidR="003838CD" w:rsidRPr="003838CD" w:rsidRDefault="00B45A66" w:rsidP="003838CD">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 xml:space="preserve">Активност </w:t>
      </w:r>
      <w:r w:rsidR="00642807">
        <w:rPr>
          <w:rFonts w:eastAsia="Calibri"/>
          <w:noProof w:val="0"/>
          <w:sz w:val="24"/>
          <w:szCs w:val="24"/>
          <w:lang w:val="sr-Cyrl-RS"/>
        </w:rPr>
        <w:t>1.2.2.</w:t>
      </w:r>
      <w:r w:rsidR="003F5A25">
        <w:rPr>
          <w:rFonts w:eastAsia="Calibri"/>
          <w:noProof w:val="0"/>
          <w:sz w:val="24"/>
          <w:szCs w:val="24"/>
          <w:lang w:val="sr-Cyrl-RS"/>
        </w:rPr>
        <w:t>4</w:t>
      </w:r>
      <w:r w:rsidR="001F1F7E">
        <w:rPr>
          <w:rFonts w:eastAsia="Calibri"/>
          <w:noProof w:val="0"/>
          <w:sz w:val="24"/>
          <w:szCs w:val="24"/>
          <w:lang w:val="sr-Cyrl-RS"/>
        </w:rPr>
        <w:t>.</w:t>
      </w:r>
      <w:r>
        <w:rPr>
          <w:rFonts w:eastAsia="Calibri"/>
          <w:noProof w:val="0"/>
          <w:sz w:val="24"/>
          <w:szCs w:val="24"/>
          <w:lang w:val="sr-Cyrl-RS"/>
        </w:rPr>
        <w:t xml:space="preserve"> Подстицање банака да пружају програме подршке за покретање или развој онлајн пословања</w:t>
      </w:r>
      <w:r w:rsidR="003838CD">
        <w:rPr>
          <w:rFonts w:eastAsia="Calibri"/>
          <w:noProof w:val="0"/>
          <w:sz w:val="24"/>
          <w:szCs w:val="24"/>
          <w:lang w:val="sr-Cyrl-RS"/>
        </w:rPr>
        <w:t>;</w:t>
      </w:r>
    </w:p>
    <w:p w14:paraId="13BD0ED8" w14:textId="41D143B2" w:rsidR="003F5A25" w:rsidRDefault="003838CD" w:rsidP="00825B89">
      <w:pPr>
        <w:pStyle w:val="ListParagraph"/>
        <w:numPr>
          <w:ilvl w:val="0"/>
          <w:numId w:val="7"/>
        </w:numPr>
        <w:spacing w:line="259" w:lineRule="auto"/>
        <w:jc w:val="both"/>
        <w:rPr>
          <w:rFonts w:eastAsia="Calibri"/>
          <w:noProof w:val="0"/>
          <w:sz w:val="24"/>
          <w:szCs w:val="24"/>
          <w:lang w:val="sr-Cyrl-RS"/>
        </w:rPr>
      </w:pPr>
      <w:r>
        <w:rPr>
          <w:rFonts w:eastAsia="Calibri"/>
          <w:noProof w:val="0"/>
          <w:sz w:val="24"/>
          <w:szCs w:val="24"/>
          <w:lang w:val="sr-Cyrl-RS"/>
        </w:rPr>
        <w:t>Рок за завршетак активности</w:t>
      </w:r>
      <w:r w:rsidRPr="004F44C8">
        <w:rPr>
          <w:rFonts w:eastAsia="Calibri"/>
          <w:noProof w:val="0"/>
          <w:sz w:val="24"/>
          <w:szCs w:val="24"/>
          <w:lang w:val="sr-Cyrl-RS"/>
        </w:rPr>
        <w:t xml:space="preserve">: </w:t>
      </w:r>
      <w:r w:rsidR="00E0446E">
        <w:rPr>
          <w:rFonts w:eastAsia="Calibri"/>
          <w:noProof w:val="0"/>
          <w:sz w:val="24"/>
          <w:szCs w:val="24"/>
          <w:lang w:val="sr-Cyrl-RS"/>
        </w:rPr>
        <w:t>четврти квартал 2020. године</w:t>
      </w:r>
      <w:r w:rsidR="00D32E83">
        <w:rPr>
          <w:rFonts w:eastAsia="Calibri"/>
          <w:noProof w:val="0"/>
          <w:sz w:val="24"/>
          <w:szCs w:val="24"/>
          <w:lang w:val="sr-Cyrl-RS"/>
        </w:rPr>
        <w:t>;</w:t>
      </w:r>
    </w:p>
    <w:p w14:paraId="31674393" w14:textId="77777777" w:rsidR="003F5A25" w:rsidRPr="004F44C8" w:rsidRDefault="003F5A25" w:rsidP="004F44C8">
      <w:pPr>
        <w:pStyle w:val="ListParagraph"/>
        <w:spacing w:line="259" w:lineRule="auto"/>
        <w:jc w:val="both"/>
        <w:rPr>
          <w:rFonts w:eastAsia="Calibri"/>
          <w:noProof w:val="0"/>
          <w:sz w:val="24"/>
          <w:szCs w:val="24"/>
          <w:lang w:val="sr-Cyrl-RS"/>
        </w:rPr>
      </w:pPr>
    </w:p>
    <w:p w14:paraId="1B8A2348" w14:textId="3D1DC486" w:rsidR="003F5D65" w:rsidRPr="004F44C8" w:rsidRDefault="003F5A25" w:rsidP="004F44C8">
      <w:pPr>
        <w:pStyle w:val="ListParagraph"/>
        <w:numPr>
          <w:ilvl w:val="0"/>
          <w:numId w:val="7"/>
        </w:numPr>
        <w:jc w:val="both"/>
        <w:rPr>
          <w:rFonts w:eastAsia="Calibri"/>
          <w:noProof w:val="0"/>
          <w:sz w:val="24"/>
          <w:szCs w:val="24"/>
          <w:lang w:val="sr-Cyrl-RS"/>
        </w:rPr>
      </w:pPr>
      <w:r w:rsidRPr="004F44C8">
        <w:rPr>
          <w:rFonts w:eastAsia="Calibri"/>
          <w:noProof w:val="0"/>
          <w:sz w:val="24"/>
          <w:szCs w:val="24"/>
          <w:lang w:val="sr-Cyrl-RS"/>
        </w:rPr>
        <w:t>Активност</w:t>
      </w:r>
      <w:r w:rsidRPr="003F5D65">
        <w:rPr>
          <w:rFonts w:eastAsia="Calibri"/>
          <w:noProof w:val="0"/>
          <w:sz w:val="24"/>
          <w:szCs w:val="24"/>
          <w:lang w:val="sr-Cyrl-RS"/>
        </w:rPr>
        <w:t xml:space="preserve"> 1.2.2.5</w:t>
      </w:r>
      <w:r w:rsidR="001F1F7E">
        <w:rPr>
          <w:rFonts w:eastAsia="Calibri"/>
          <w:noProof w:val="0"/>
          <w:sz w:val="24"/>
          <w:szCs w:val="24"/>
          <w:lang w:val="sr-Cyrl-RS"/>
        </w:rPr>
        <w:t>.</w:t>
      </w:r>
      <w:r w:rsidRPr="003F5D65">
        <w:rPr>
          <w:rFonts w:eastAsia="Calibri"/>
          <w:noProof w:val="0"/>
          <w:sz w:val="24"/>
          <w:szCs w:val="24"/>
          <w:lang w:val="sr-Cyrl-RS"/>
        </w:rPr>
        <w:t xml:space="preserve"> Едукација трговаца и потрошача у вези са безбедним коришћењем инструмената којима се врши онлајн плаћање;</w:t>
      </w:r>
      <w:r w:rsidR="003F5D65">
        <w:rPr>
          <w:rFonts w:eastAsia="Calibri"/>
          <w:noProof w:val="0"/>
          <w:sz w:val="24"/>
          <w:szCs w:val="24"/>
          <w:lang w:val="sr-Cyrl-RS"/>
        </w:rPr>
        <w:t xml:space="preserve"> </w:t>
      </w:r>
    </w:p>
    <w:p w14:paraId="1A12D954" w14:textId="5D38C09A" w:rsidR="003F5D65" w:rsidRPr="004F44C8" w:rsidRDefault="003F5D65" w:rsidP="004F44C8">
      <w:pPr>
        <w:pStyle w:val="ListParagraph"/>
        <w:numPr>
          <w:ilvl w:val="0"/>
          <w:numId w:val="7"/>
        </w:numPr>
        <w:jc w:val="both"/>
        <w:rPr>
          <w:rFonts w:eastAsia="Calibri"/>
          <w:noProof w:val="0"/>
          <w:sz w:val="24"/>
          <w:szCs w:val="24"/>
          <w:lang w:val="sr-Cyrl-RS"/>
        </w:rPr>
      </w:pPr>
      <w:r>
        <w:rPr>
          <w:rFonts w:eastAsia="Calibri"/>
          <w:noProof w:val="0"/>
          <w:sz w:val="24"/>
          <w:szCs w:val="24"/>
          <w:lang w:val="sr-Cyrl-RS"/>
        </w:rPr>
        <w:t>Р</w:t>
      </w:r>
      <w:r w:rsidR="003F5A25" w:rsidRPr="003F5D65">
        <w:rPr>
          <w:rFonts w:eastAsia="Calibri"/>
          <w:noProof w:val="0"/>
          <w:sz w:val="24"/>
          <w:szCs w:val="24"/>
          <w:lang w:val="sr-Cyrl-RS"/>
        </w:rPr>
        <w:t xml:space="preserve">ок за завршетак активности: </w:t>
      </w:r>
      <w:r w:rsidR="00E0446E">
        <w:rPr>
          <w:rFonts w:eastAsia="Calibri"/>
          <w:noProof w:val="0"/>
          <w:sz w:val="24"/>
          <w:szCs w:val="24"/>
          <w:lang w:val="sr-Cyrl-RS"/>
        </w:rPr>
        <w:t>четврти квартал 2020. године</w:t>
      </w:r>
      <w:r w:rsidR="00D32E83">
        <w:rPr>
          <w:rFonts w:eastAsia="Calibri"/>
          <w:noProof w:val="0"/>
          <w:sz w:val="24"/>
          <w:szCs w:val="24"/>
          <w:lang w:val="sr-Cyrl-RS"/>
        </w:rPr>
        <w:t>.</w:t>
      </w:r>
    </w:p>
    <w:p w14:paraId="039692E0" w14:textId="428D5EA9" w:rsidR="003B4924" w:rsidRPr="002718A4" w:rsidRDefault="003B4924" w:rsidP="00825B89">
      <w:pPr>
        <w:spacing w:line="259" w:lineRule="auto"/>
        <w:contextualSpacing/>
        <w:jc w:val="both"/>
        <w:rPr>
          <w:rFonts w:eastAsia="Calibri"/>
          <w:noProof w:val="0"/>
          <w:sz w:val="24"/>
          <w:szCs w:val="24"/>
          <w:lang w:val="sr-Cyrl-RS"/>
        </w:rPr>
      </w:pPr>
    </w:p>
    <w:p w14:paraId="44755794" w14:textId="4F2671BB" w:rsidR="003B4924" w:rsidRPr="008F435D" w:rsidRDefault="00D3645D" w:rsidP="00131652">
      <w:pPr>
        <w:spacing w:line="259" w:lineRule="auto"/>
        <w:ind w:firstLine="720"/>
        <w:contextualSpacing/>
        <w:jc w:val="both"/>
        <w:rPr>
          <w:rFonts w:eastAsia="Calibri"/>
          <w:b/>
          <w:noProof w:val="0"/>
          <w:sz w:val="24"/>
          <w:szCs w:val="24"/>
          <w:lang w:val="sr-Latn-RS"/>
        </w:rPr>
      </w:pPr>
      <w:r>
        <w:rPr>
          <w:rFonts w:eastAsia="Calibri"/>
          <w:b/>
          <w:noProof w:val="0"/>
          <w:sz w:val="24"/>
          <w:szCs w:val="24"/>
          <w:lang w:val="sr-Cyrl-RS"/>
        </w:rPr>
        <w:t>Посебни циљ</w:t>
      </w:r>
      <w:r w:rsidR="00A02C85" w:rsidRPr="008F435D">
        <w:rPr>
          <w:rFonts w:eastAsia="Calibri"/>
          <w:b/>
          <w:noProof w:val="0"/>
          <w:sz w:val="24"/>
          <w:szCs w:val="24"/>
          <w:lang w:val="sr-Cyrl-RS"/>
        </w:rPr>
        <w:t xml:space="preserve"> </w:t>
      </w:r>
      <w:r w:rsidR="00642807">
        <w:rPr>
          <w:rFonts w:eastAsia="Calibri"/>
          <w:b/>
          <w:noProof w:val="0"/>
          <w:sz w:val="24"/>
          <w:szCs w:val="24"/>
          <w:lang w:val="sr-Cyrl-RS"/>
        </w:rPr>
        <w:t>1.</w:t>
      </w:r>
      <w:r w:rsidR="00A02C85" w:rsidRPr="008F435D">
        <w:rPr>
          <w:rFonts w:eastAsia="Calibri"/>
          <w:b/>
          <w:noProof w:val="0"/>
          <w:sz w:val="24"/>
          <w:szCs w:val="24"/>
          <w:lang w:val="sr-Cyrl-RS"/>
        </w:rPr>
        <w:t>3</w:t>
      </w:r>
      <w:r w:rsidR="001F1F7E">
        <w:rPr>
          <w:rFonts w:eastAsia="Calibri"/>
          <w:b/>
          <w:noProof w:val="0"/>
          <w:sz w:val="24"/>
          <w:szCs w:val="24"/>
          <w:lang w:val="sr-Cyrl-RS"/>
        </w:rPr>
        <w:t>.</w:t>
      </w:r>
      <w:r w:rsidR="00A02C85" w:rsidRPr="008F435D">
        <w:rPr>
          <w:rFonts w:eastAsia="Calibri"/>
          <w:b/>
          <w:noProof w:val="0"/>
          <w:sz w:val="24"/>
          <w:szCs w:val="24"/>
          <w:lang w:val="sr-Cyrl-RS"/>
        </w:rPr>
        <w:t xml:space="preserve"> </w:t>
      </w:r>
      <w:r w:rsidR="008F435D">
        <w:rPr>
          <w:rFonts w:eastAsia="Calibri"/>
          <w:b/>
          <w:noProof w:val="0"/>
          <w:sz w:val="24"/>
          <w:szCs w:val="24"/>
          <w:lang w:val="sr-Cyrl-RS"/>
        </w:rPr>
        <w:t xml:space="preserve">Унапређење </w:t>
      </w:r>
      <w:r w:rsidR="008F435D" w:rsidRPr="008B0B8A">
        <w:rPr>
          <w:rFonts w:eastAsia="Calibri"/>
          <w:b/>
          <w:noProof w:val="0"/>
          <w:sz w:val="24"/>
          <w:szCs w:val="24"/>
          <w:lang w:val="sr-Cyrl-RS"/>
        </w:rPr>
        <w:t>законодавног и</w:t>
      </w:r>
      <w:r w:rsidR="008F435D">
        <w:rPr>
          <w:rFonts w:eastAsia="Calibri"/>
          <w:b/>
          <w:noProof w:val="0"/>
          <w:sz w:val="24"/>
          <w:szCs w:val="24"/>
          <w:lang w:val="sr-Cyrl-RS"/>
        </w:rPr>
        <w:t xml:space="preserve"> институц</w:t>
      </w:r>
      <w:r w:rsidR="00BE40F9">
        <w:rPr>
          <w:rFonts w:eastAsia="Calibri"/>
          <w:b/>
          <w:noProof w:val="0"/>
          <w:sz w:val="24"/>
          <w:szCs w:val="24"/>
          <w:lang w:val="sr-Cyrl-RS"/>
        </w:rPr>
        <w:t>ионалног оквира у области елект</w:t>
      </w:r>
      <w:r w:rsidR="008F435D">
        <w:rPr>
          <w:rFonts w:eastAsia="Calibri"/>
          <w:b/>
          <w:noProof w:val="0"/>
          <w:sz w:val="24"/>
          <w:szCs w:val="24"/>
          <w:lang w:val="sr-Cyrl-RS"/>
        </w:rPr>
        <w:t>р</w:t>
      </w:r>
      <w:r w:rsidR="00BE40F9">
        <w:rPr>
          <w:rFonts w:eastAsia="Calibri"/>
          <w:b/>
          <w:noProof w:val="0"/>
          <w:sz w:val="24"/>
          <w:szCs w:val="24"/>
          <w:lang w:val="sr-Cyrl-RS"/>
        </w:rPr>
        <w:t>о</w:t>
      </w:r>
      <w:r w:rsidR="008F435D">
        <w:rPr>
          <w:rFonts w:eastAsia="Calibri"/>
          <w:b/>
          <w:noProof w:val="0"/>
          <w:sz w:val="24"/>
          <w:szCs w:val="24"/>
          <w:lang w:val="sr-Cyrl-RS"/>
        </w:rPr>
        <w:t>нске трговине</w:t>
      </w:r>
    </w:p>
    <w:p w14:paraId="65FB482C" w14:textId="77777777" w:rsidR="00AE273E" w:rsidRPr="004201AD" w:rsidRDefault="00AE273E" w:rsidP="004201AD">
      <w:pPr>
        <w:spacing w:line="259" w:lineRule="auto"/>
        <w:rPr>
          <w:rFonts w:eastAsia="Calibri"/>
          <w:noProof w:val="0"/>
          <w:sz w:val="24"/>
          <w:szCs w:val="24"/>
          <w:lang w:val="sr-Cyrl-RS"/>
        </w:rPr>
      </w:pPr>
    </w:p>
    <w:p w14:paraId="27ABC952" w14:textId="17AF2780" w:rsidR="001E12C9" w:rsidRDefault="00AE273E" w:rsidP="008B0B8A">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 xml:space="preserve">Мера </w:t>
      </w:r>
      <w:r w:rsidR="00642807">
        <w:rPr>
          <w:rFonts w:eastAsia="Calibri"/>
          <w:noProof w:val="0"/>
          <w:sz w:val="24"/>
          <w:szCs w:val="24"/>
          <w:lang w:val="sr-Cyrl-RS"/>
        </w:rPr>
        <w:t>1.</w:t>
      </w:r>
      <w:r w:rsidR="002F3909" w:rsidRPr="00131652">
        <w:rPr>
          <w:rFonts w:eastAsia="Calibri"/>
          <w:noProof w:val="0"/>
          <w:sz w:val="24"/>
          <w:szCs w:val="24"/>
          <w:lang w:val="sr-Cyrl-RS"/>
        </w:rPr>
        <w:t>3</w:t>
      </w:r>
      <w:r w:rsidR="003B4924" w:rsidRPr="00131652">
        <w:rPr>
          <w:rFonts w:eastAsia="Calibri"/>
          <w:noProof w:val="0"/>
          <w:sz w:val="24"/>
          <w:szCs w:val="24"/>
          <w:lang w:val="sr-Cyrl-RS"/>
        </w:rPr>
        <w:t>.</w:t>
      </w:r>
      <w:r w:rsidR="002F3909" w:rsidRPr="00131652">
        <w:rPr>
          <w:rFonts w:eastAsia="Calibri"/>
          <w:noProof w:val="0"/>
          <w:sz w:val="24"/>
          <w:szCs w:val="24"/>
          <w:lang w:val="sr-Cyrl-RS"/>
        </w:rPr>
        <w:t>1</w:t>
      </w:r>
      <w:r w:rsidR="001F1F7E">
        <w:rPr>
          <w:rFonts w:eastAsia="Calibri"/>
          <w:noProof w:val="0"/>
          <w:sz w:val="24"/>
          <w:szCs w:val="24"/>
          <w:lang w:val="sr-Cyrl-RS"/>
        </w:rPr>
        <w:t>.</w:t>
      </w:r>
      <w:r w:rsidR="000E5CB0">
        <w:rPr>
          <w:rFonts w:eastAsia="Calibri"/>
          <w:noProof w:val="0"/>
          <w:sz w:val="24"/>
          <w:szCs w:val="24"/>
          <w:lang w:val="sr-Cyrl-RS"/>
        </w:rPr>
        <w:t xml:space="preserve"> </w:t>
      </w:r>
      <w:r w:rsidR="00532CC7" w:rsidRPr="008B0B8A">
        <w:rPr>
          <w:rFonts w:eastAsia="Calibri"/>
          <w:noProof w:val="0"/>
          <w:sz w:val="24"/>
          <w:szCs w:val="24"/>
          <w:lang w:val="sr-Cyrl-RS"/>
        </w:rPr>
        <w:t>Унапређење зако</w:t>
      </w:r>
      <w:r w:rsidR="00BC1FF6" w:rsidRPr="008B0B8A">
        <w:rPr>
          <w:rFonts w:eastAsia="Calibri"/>
          <w:noProof w:val="0"/>
          <w:sz w:val="24"/>
          <w:szCs w:val="24"/>
          <w:lang w:val="sr-Cyrl-RS"/>
        </w:rPr>
        <w:t>нодавног оквира у области елект</w:t>
      </w:r>
      <w:r w:rsidR="00532CC7" w:rsidRPr="008B0B8A">
        <w:rPr>
          <w:rFonts w:eastAsia="Calibri"/>
          <w:noProof w:val="0"/>
          <w:sz w:val="24"/>
          <w:szCs w:val="24"/>
          <w:lang w:val="sr-Cyrl-RS"/>
        </w:rPr>
        <w:t>р</w:t>
      </w:r>
      <w:r w:rsidR="00BC1FF6" w:rsidRPr="008B0B8A">
        <w:rPr>
          <w:rFonts w:eastAsia="Calibri"/>
          <w:noProof w:val="0"/>
          <w:sz w:val="24"/>
          <w:szCs w:val="24"/>
          <w:lang w:val="sr-Cyrl-RS"/>
        </w:rPr>
        <w:t>о</w:t>
      </w:r>
      <w:r w:rsidR="00532CC7" w:rsidRPr="008B0B8A">
        <w:rPr>
          <w:rFonts w:eastAsia="Calibri"/>
          <w:noProof w:val="0"/>
          <w:sz w:val="24"/>
          <w:szCs w:val="24"/>
          <w:lang w:val="sr-Cyrl-RS"/>
        </w:rPr>
        <w:t>нске трговине</w:t>
      </w:r>
    </w:p>
    <w:p w14:paraId="583F7323" w14:textId="77777777" w:rsidR="008115CF" w:rsidRPr="007242F7" w:rsidRDefault="008115CF" w:rsidP="008B0B8A">
      <w:pPr>
        <w:spacing w:line="259" w:lineRule="auto"/>
        <w:ind w:firstLine="720"/>
        <w:jc w:val="both"/>
        <w:rPr>
          <w:rFonts w:eastAsia="Calibri"/>
          <w:noProof w:val="0"/>
          <w:sz w:val="24"/>
          <w:szCs w:val="24"/>
          <w:lang w:val="sr-Cyrl-RS"/>
        </w:rPr>
      </w:pPr>
    </w:p>
    <w:p w14:paraId="5043F79D" w14:textId="5FEB6147" w:rsidR="008115CF" w:rsidRDefault="00AE273E" w:rsidP="00EC76F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FC0143">
        <w:rPr>
          <w:rFonts w:eastAsia="Calibri"/>
          <w:noProof w:val="0"/>
          <w:sz w:val="24"/>
          <w:szCs w:val="24"/>
          <w:lang w:val="sr-Cyrl-RS"/>
        </w:rPr>
        <w:t xml:space="preserve"> мере</w:t>
      </w:r>
      <w:r w:rsidRPr="007242F7">
        <w:rPr>
          <w:rFonts w:eastAsia="Calibri"/>
          <w:noProof w:val="0"/>
          <w:sz w:val="24"/>
          <w:szCs w:val="24"/>
          <w:lang w:val="sr-Cyrl-RS"/>
        </w:rPr>
        <w:t xml:space="preserve">: </w:t>
      </w:r>
      <w:r w:rsidR="008B0B8A">
        <w:rPr>
          <w:rFonts w:eastAsia="Calibri"/>
          <w:noProof w:val="0"/>
          <w:sz w:val="24"/>
          <w:szCs w:val="24"/>
          <w:lang w:val="sr-Cyrl-RS"/>
        </w:rPr>
        <w:t>Унапредити прописе из области електронске трговине како би</w:t>
      </w:r>
      <w:r w:rsidR="00172A41">
        <w:rPr>
          <w:rFonts w:eastAsia="Calibri"/>
          <w:noProof w:val="0"/>
          <w:sz w:val="24"/>
          <w:szCs w:val="24"/>
          <w:lang w:val="sr-Cyrl-RS"/>
        </w:rPr>
        <w:t>, пре свега,</w:t>
      </w:r>
      <w:r w:rsidR="008B0B8A">
        <w:rPr>
          <w:rFonts w:eastAsia="Calibri"/>
          <w:noProof w:val="0"/>
          <w:sz w:val="24"/>
          <w:szCs w:val="24"/>
          <w:lang w:val="sr-Cyrl-RS"/>
        </w:rPr>
        <w:t xml:space="preserve"> потрошач као кључни учесник на тржишту имао </w:t>
      </w:r>
      <w:r w:rsidR="00172A41">
        <w:rPr>
          <w:rFonts w:eastAsia="Calibri"/>
          <w:noProof w:val="0"/>
          <w:sz w:val="24"/>
          <w:szCs w:val="24"/>
          <w:lang w:val="sr-Cyrl-RS"/>
        </w:rPr>
        <w:t>потпуну заштиту у интернет</w:t>
      </w:r>
      <w:r w:rsidR="008B0B8A">
        <w:rPr>
          <w:rFonts w:eastAsia="Calibri"/>
          <w:noProof w:val="0"/>
          <w:sz w:val="24"/>
          <w:szCs w:val="24"/>
          <w:lang w:val="sr-Cyrl-RS"/>
        </w:rPr>
        <w:t xml:space="preserve"> куповини. Такође, реализација ове мере доприноси и </w:t>
      </w:r>
      <w:r w:rsidR="00172A41">
        <w:rPr>
          <w:rFonts w:eastAsia="Calibri"/>
          <w:noProof w:val="0"/>
          <w:sz w:val="24"/>
          <w:szCs w:val="24"/>
          <w:lang w:val="sr-Cyrl-RS"/>
        </w:rPr>
        <w:t>ефикаснијем инспекцијском надзору у овој области и бољем разумевању за</w:t>
      </w:r>
      <w:r w:rsidR="008115CF">
        <w:rPr>
          <w:rFonts w:eastAsia="Calibri"/>
          <w:noProof w:val="0"/>
          <w:sz w:val="24"/>
          <w:szCs w:val="24"/>
          <w:lang w:val="sr-Cyrl-RS"/>
        </w:rPr>
        <w:t>конских обавеза у области елект</w:t>
      </w:r>
      <w:r w:rsidR="00172A41">
        <w:rPr>
          <w:rFonts w:eastAsia="Calibri"/>
          <w:noProof w:val="0"/>
          <w:sz w:val="24"/>
          <w:szCs w:val="24"/>
          <w:lang w:val="sr-Cyrl-RS"/>
        </w:rPr>
        <w:t>р</w:t>
      </w:r>
      <w:r w:rsidR="008115CF">
        <w:rPr>
          <w:rFonts w:eastAsia="Calibri"/>
          <w:noProof w:val="0"/>
          <w:sz w:val="24"/>
          <w:szCs w:val="24"/>
          <w:lang w:val="sr-Cyrl-RS"/>
        </w:rPr>
        <w:t>о</w:t>
      </w:r>
      <w:r w:rsidR="00172A41">
        <w:rPr>
          <w:rFonts w:eastAsia="Calibri"/>
          <w:noProof w:val="0"/>
          <w:sz w:val="24"/>
          <w:szCs w:val="24"/>
          <w:lang w:val="sr-Cyrl-RS"/>
        </w:rPr>
        <w:t>нске трговине од стране привреде</w:t>
      </w:r>
      <w:r w:rsidR="00EC76FE">
        <w:rPr>
          <w:rFonts w:eastAsia="Calibri"/>
          <w:noProof w:val="0"/>
          <w:sz w:val="24"/>
          <w:szCs w:val="24"/>
          <w:lang w:val="sr-Cyrl-RS"/>
        </w:rPr>
        <w:t>.</w:t>
      </w:r>
    </w:p>
    <w:p w14:paraId="63FFC14C" w14:textId="77777777" w:rsidR="00CB7A24" w:rsidRPr="00EC76FE" w:rsidRDefault="00CB7A24" w:rsidP="00EC76FE">
      <w:pPr>
        <w:spacing w:line="259" w:lineRule="auto"/>
        <w:ind w:firstLine="720"/>
        <w:jc w:val="both"/>
        <w:rPr>
          <w:rFonts w:eastAsia="Calibri"/>
          <w:noProof w:val="0"/>
          <w:sz w:val="24"/>
          <w:szCs w:val="24"/>
          <w:lang w:val="sr-Latn-RS"/>
        </w:rPr>
      </w:pPr>
    </w:p>
    <w:p w14:paraId="7FB40D38" w14:textId="6BD8D887" w:rsidR="007923B2" w:rsidRDefault="007923B2" w:rsidP="00131652">
      <w:pPr>
        <w:spacing w:line="259" w:lineRule="auto"/>
        <w:ind w:firstLine="720"/>
        <w:jc w:val="both"/>
        <w:rPr>
          <w:rFonts w:eastAsia="Calibri"/>
          <w:noProof w:val="0"/>
          <w:sz w:val="24"/>
          <w:szCs w:val="24"/>
          <w:lang w:val="sr-Cyrl-RS"/>
        </w:rPr>
      </w:pPr>
      <w:r>
        <w:rPr>
          <w:rFonts w:eastAsia="Calibri"/>
          <w:noProof w:val="0"/>
          <w:sz w:val="24"/>
          <w:szCs w:val="24"/>
          <w:lang w:val="sr-Cyrl-RS"/>
        </w:rPr>
        <w:t>Показатељ на нивоу мере:</w:t>
      </w:r>
      <w:r w:rsidR="008115CF">
        <w:rPr>
          <w:rFonts w:eastAsia="Calibri"/>
          <w:noProof w:val="0"/>
          <w:sz w:val="24"/>
          <w:szCs w:val="24"/>
          <w:lang w:val="sr-Cyrl-RS"/>
        </w:rPr>
        <w:t xml:space="preserve"> </w:t>
      </w:r>
      <w:r w:rsidR="000E5CB0">
        <w:rPr>
          <w:rFonts w:eastAsia="Calibri"/>
          <w:noProof w:val="0"/>
          <w:sz w:val="24"/>
          <w:szCs w:val="24"/>
          <w:lang w:val="sr-Cyrl-RS"/>
        </w:rPr>
        <w:t xml:space="preserve">Број </w:t>
      </w:r>
      <w:r w:rsidR="005529C1">
        <w:rPr>
          <w:rFonts w:eastAsia="Calibri"/>
          <w:noProof w:val="0"/>
          <w:sz w:val="24"/>
          <w:szCs w:val="24"/>
          <w:lang w:val="sr-Cyrl-RS"/>
        </w:rPr>
        <w:t xml:space="preserve">донетих </w:t>
      </w:r>
      <w:r w:rsidR="000E5CB0">
        <w:rPr>
          <w:rFonts w:eastAsia="Calibri"/>
          <w:noProof w:val="0"/>
          <w:sz w:val="24"/>
          <w:szCs w:val="24"/>
          <w:lang w:val="sr-Cyrl-RS"/>
        </w:rPr>
        <w:t>законских аката који се односе на електронску трговину</w:t>
      </w:r>
    </w:p>
    <w:p w14:paraId="78F795DF" w14:textId="77777777" w:rsidR="00CB7A24" w:rsidRDefault="00CB7A24" w:rsidP="00131652">
      <w:pPr>
        <w:spacing w:line="259" w:lineRule="auto"/>
        <w:ind w:firstLine="720"/>
        <w:jc w:val="both"/>
        <w:rPr>
          <w:rFonts w:eastAsia="Calibri"/>
          <w:noProof w:val="0"/>
          <w:sz w:val="24"/>
          <w:szCs w:val="24"/>
          <w:lang w:val="sr-Cyrl-RS"/>
        </w:rPr>
      </w:pPr>
    </w:p>
    <w:p w14:paraId="6CD8E540" w14:textId="097BA331" w:rsidR="002266B0" w:rsidRDefault="00020463" w:rsidP="00131652">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Развој и унапређење </w:t>
      </w:r>
      <w:r w:rsidR="00A0126D">
        <w:rPr>
          <w:rFonts w:eastAsia="Calibri"/>
          <w:noProof w:val="0"/>
          <w:sz w:val="24"/>
          <w:szCs w:val="24"/>
          <w:lang w:val="sr-Cyrl-RS"/>
        </w:rPr>
        <w:t>електронске трговин</w:t>
      </w:r>
      <w:r w:rsidR="00BC27CF">
        <w:rPr>
          <w:rFonts w:eastAsia="Calibri"/>
          <w:noProof w:val="0"/>
          <w:sz w:val="24"/>
          <w:szCs w:val="24"/>
          <w:lang w:val="sr-Cyrl-RS"/>
        </w:rPr>
        <w:t xml:space="preserve">е треба да прати одговарајући </w:t>
      </w:r>
      <w:r w:rsidR="00A0126D">
        <w:rPr>
          <w:rFonts w:eastAsia="Calibri"/>
          <w:noProof w:val="0"/>
          <w:sz w:val="24"/>
          <w:szCs w:val="24"/>
          <w:lang w:val="sr-Cyrl-RS"/>
        </w:rPr>
        <w:t xml:space="preserve"> законодавни оквир који ће одговарати потребама тржишта </w:t>
      </w:r>
      <w:r w:rsidR="00876B82">
        <w:rPr>
          <w:rFonts w:eastAsia="Calibri"/>
          <w:noProof w:val="0"/>
          <w:sz w:val="24"/>
          <w:szCs w:val="24"/>
          <w:lang w:val="sr-Cyrl-RS"/>
        </w:rPr>
        <w:t xml:space="preserve">и привредним субјектима који у овој области </w:t>
      </w:r>
      <w:r w:rsidR="008A3C61">
        <w:rPr>
          <w:rFonts w:eastAsia="Calibri"/>
          <w:noProof w:val="0"/>
          <w:sz w:val="24"/>
          <w:szCs w:val="24"/>
          <w:lang w:val="sr-Cyrl-RS"/>
        </w:rPr>
        <w:t>послују, али који ће</w:t>
      </w:r>
      <w:r w:rsidR="00FE747C">
        <w:rPr>
          <w:rFonts w:eastAsia="Calibri"/>
          <w:noProof w:val="0"/>
          <w:sz w:val="24"/>
          <w:szCs w:val="24"/>
          <w:lang w:val="sr-Cyrl-RS"/>
        </w:rPr>
        <w:t xml:space="preserve"> истовремено пружати заштиту</w:t>
      </w:r>
      <w:r w:rsidR="008A3C61">
        <w:rPr>
          <w:rFonts w:eastAsia="Calibri"/>
          <w:noProof w:val="0"/>
          <w:sz w:val="24"/>
          <w:szCs w:val="24"/>
          <w:lang w:val="sr-Cyrl-RS"/>
        </w:rPr>
        <w:t xml:space="preserve"> потрошачких</w:t>
      </w:r>
      <w:r w:rsidR="00FE747C">
        <w:rPr>
          <w:rFonts w:eastAsia="Calibri"/>
          <w:noProof w:val="0"/>
          <w:sz w:val="24"/>
          <w:szCs w:val="24"/>
          <w:lang w:val="sr-Cyrl-RS"/>
        </w:rPr>
        <w:t xml:space="preserve"> </w:t>
      </w:r>
      <w:r w:rsidR="008A3C61">
        <w:rPr>
          <w:rFonts w:eastAsia="Calibri"/>
          <w:noProof w:val="0"/>
          <w:sz w:val="24"/>
          <w:szCs w:val="24"/>
          <w:lang w:val="sr-Cyrl-RS"/>
        </w:rPr>
        <w:t>права.</w:t>
      </w:r>
      <w:r w:rsidR="00876B82">
        <w:rPr>
          <w:rFonts w:eastAsia="Calibri"/>
          <w:noProof w:val="0"/>
          <w:sz w:val="24"/>
          <w:szCs w:val="24"/>
          <w:lang w:val="sr-Cyrl-RS"/>
        </w:rPr>
        <w:t xml:space="preserve"> Нов</w:t>
      </w:r>
      <w:r w:rsidR="00BC27CF">
        <w:rPr>
          <w:rFonts w:eastAsia="Calibri"/>
          <w:noProof w:val="0"/>
          <w:sz w:val="24"/>
          <w:szCs w:val="24"/>
          <w:lang w:val="sr-Cyrl-RS"/>
        </w:rPr>
        <w:t>и Закон о</w:t>
      </w:r>
      <w:r w:rsidR="00082DEB">
        <w:rPr>
          <w:rFonts w:eastAsia="Calibri"/>
          <w:noProof w:val="0"/>
          <w:sz w:val="24"/>
          <w:szCs w:val="24"/>
          <w:lang w:val="sr-Cyrl-RS"/>
        </w:rPr>
        <w:t xml:space="preserve"> трговини („Службени гласник РС</w:t>
      </w:r>
      <w:r w:rsidR="00082DEB" w:rsidRPr="00082DEB">
        <w:rPr>
          <w:rFonts w:eastAsia="Calibri"/>
          <w:bCs/>
          <w:noProof w:val="0"/>
          <w:sz w:val="24"/>
          <w:szCs w:val="24"/>
        </w:rPr>
        <w:t>”</w:t>
      </w:r>
      <w:r w:rsidR="00082DEB">
        <w:rPr>
          <w:rFonts w:eastAsia="Calibri"/>
          <w:noProof w:val="0"/>
          <w:sz w:val="24"/>
          <w:szCs w:val="24"/>
          <w:lang w:val="sr-Cyrl-RS"/>
        </w:rPr>
        <w:t>, број 52/</w:t>
      </w:r>
      <w:r w:rsidR="00BC27CF">
        <w:rPr>
          <w:rFonts w:eastAsia="Calibri"/>
          <w:noProof w:val="0"/>
          <w:sz w:val="24"/>
          <w:szCs w:val="24"/>
          <w:lang w:val="sr-Cyrl-RS"/>
        </w:rPr>
        <w:t>19) и Закон о изменама и допунама</w:t>
      </w:r>
      <w:r w:rsidR="00016CA3">
        <w:rPr>
          <w:rFonts w:eastAsia="Calibri"/>
          <w:noProof w:val="0"/>
          <w:sz w:val="24"/>
          <w:szCs w:val="24"/>
          <w:lang w:val="sr-Cyrl-RS"/>
        </w:rPr>
        <w:t xml:space="preserve"> Закона о</w:t>
      </w:r>
      <w:r w:rsidR="00BC27CF">
        <w:rPr>
          <w:rFonts w:eastAsia="Calibri"/>
          <w:noProof w:val="0"/>
          <w:sz w:val="24"/>
          <w:szCs w:val="24"/>
          <w:lang w:val="sr-Cyrl-RS"/>
        </w:rPr>
        <w:t xml:space="preserve"> електронској</w:t>
      </w:r>
      <w:r w:rsidR="00617698">
        <w:rPr>
          <w:rFonts w:eastAsia="Calibri"/>
          <w:noProof w:val="0"/>
          <w:sz w:val="24"/>
          <w:szCs w:val="24"/>
          <w:lang w:val="sr-Cyrl-RS"/>
        </w:rPr>
        <w:t xml:space="preserve"> трговини („Службени гласник РС</w:t>
      </w:r>
      <w:r w:rsidR="00617698" w:rsidRPr="00617698">
        <w:rPr>
          <w:rFonts w:eastAsia="Calibri"/>
          <w:bCs/>
          <w:noProof w:val="0"/>
          <w:sz w:val="24"/>
          <w:szCs w:val="24"/>
        </w:rPr>
        <w:t>”</w:t>
      </w:r>
      <w:r w:rsidR="00617698">
        <w:rPr>
          <w:rFonts w:eastAsia="Calibri"/>
          <w:bCs/>
          <w:noProof w:val="0"/>
          <w:sz w:val="24"/>
          <w:szCs w:val="24"/>
          <w:lang w:val="sr-Cyrl-RS"/>
        </w:rPr>
        <w:t>,</w:t>
      </w:r>
      <w:r w:rsidR="00617698">
        <w:rPr>
          <w:rFonts w:eastAsia="Calibri"/>
          <w:noProof w:val="0"/>
          <w:sz w:val="24"/>
          <w:szCs w:val="24"/>
          <w:lang w:val="sr-Cyrl-RS"/>
        </w:rPr>
        <w:t xml:space="preserve"> број 52/</w:t>
      </w:r>
      <w:r w:rsidR="00BC27CF">
        <w:rPr>
          <w:rFonts w:eastAsia="Calibri"/>
          <w:noProof w:val="0"/>
          <w:sz w:val="24"/>
          <w:szCs w:val="24"/>
          <w:lang w:val="sr-Cyrl-RS"/>
        </w:rPr>
        <w:t xml:space="preserve">19 </w:t>
      </w:r>
      <w:r w:rsidR="00E22307">
        <w:rPr>
          <w:rFonts w:eastAsia="Calibri"/>
          <w:noProof w:val="0"/>
          <w:sz w:val="24"/>
          <w:szCs w:val="24"/>
          <w:lang w:val="sr-Cyrl-RS"/>
        </w:rPr>
        <w:t>детаљно су регулисал</w:t>
      </w:r>
      <w:r w:rsidR="00D32E83">
        <w:rPr>
          <w:rFonts w:eastAsia="Calibri"/>
          <w:noProof w:val="0"/>
          <w:sz w:val="24"/>
          <w:szCs w:val="24"/>
          <w:lang w:val="sr-Cyrl-RS"/>
        </w:rPr>
        <w:t>и</w:t>
      </w:r>
      <w:r w:rsidR="00E22307">
        <w:rPr>
          <w:rFonts w:eastAsia="Calibri"/>
          <w:noProof w:val="0"/>
          <w:sz w:val="24"/>
          <w:szCs w:val="24"/>
          <w:lang w:val="sr-Cyrl-RS"/>
        </w:rPr>
        <w:t xml:space="preserve"> електронску трговину</w:t>
      </w:r>
      <w:r w:rsidR="0050143A">
        <w:rPr>
          <w:rFonts w:eastAsia="Calibri"/>
          <w:noProof w:val="0"/>
          <w:sz w:val="24"/>
          <w:szCs w:val="24"/>
          <w:lang w:val="sr-Cyrl-RS"/>
        </w:rPr>
        <w:t xml:space="preserve">. Међутим, како би се у потпуности регулисала електронска малопродаја, потребно је ревидирати и </w:t>
      </w:r>
      <w:r w:rsidR="00C3797E">
        <w:rPr>
          <w:rFonts w:eastAsia="Calibri"/>
          <w:noProof w:val="0"/>
          <w:sz w:val="24"/>
          <w:szCs w:val="24"/>
          <w:lang w:val="sr-Cyrl-RS"/>
        </w:rPr>
        <w:t xml:space="preserve">унапредити </w:t>
      </w:r>
      <w:r w:rsidR="0050143A">
        <w:rPr>
          <w:rFonts w:eastAsia="Calibri"/>
          <w:noProof w:val="0"/>
          <w:sz w:val="24"/>
          <w:szCs w:val="24"/>
          <w:lang w:val="sr-Cyrl-RS"/>
        </w:rPr>
        <w:t>потрошачко законодавство и  подзаконска акта ради ефикаснијег спровођења закона</w:t>
      </w:r>
      <w:r w:rsidR="00FE747C">
        <w:rPr>
          <w:rFonts w:eastAsia="Calibri"/>
          <w:noProof w:val="0"/>
          <w:sz w:val="24"/>
          <w:szCs w:val="24"/>
          <w:lang w:val="sr-Cyrl-RS"/>
        </w:rPr>
        <w:t xml:space="preserve"> у овој области</w:t>
      </w:r>
      <w:r w:rsidR="008A3C61">
        <w:rPr>
          <w:rFonts w:eastAsia="Calibri"/>
          <w:noProof w:val="0"/>
          <w:sz w:val="24"/>
          <w:szCs w:val="24"/>
          <w:lang w:val="sr-Cyrl-RS"/>
        </w:rPr>
        <w:t xml:space="preserve"> и обезбеђивања свеобухватне заштите потрошача</w:t>
      </w:r>
      <w:r w:rsidR="00105422">
        <w:rPr>
          <w:rFonts w:eastAsia="Calibri"/>
          <w:noProof w:val="0"/>
          <w:sz w:val="24"/>
          <w:szCs w:val="24"/>
          <w:lang w:val="sr-Cyrl-RS"/>
        </w:rPr>
        <w:t xml:space="preserve"> као слабијих тржишних учесника</w:t>
      </w:r>
      <w:r w:rsidR="0050143A">
        <w:rPr>
          <w:rFonts w:eastAsia="Calibri"/>
          <w:noProof w:val="0"/>
          <w:sz w:val="24"/>
          <w:szCs w:val="24"/>
          <w:lang w:val="sr-Cyrl-RS"/>
        </w:rPr>
        <w:t xml:space="preserve">. </w:t>
      </w:r>
    </w:p>
    <w:p w14:paraId="65EF3265" w14:textId="77777777" w:rsidR="00020463" w:rsidRDefault="00020463" w:rsidP="00131652">
      <w:pPr>
        <w:spacing w:line="259" w:lineRule="auto"/>
        <w:ind w:firstLine="720"/>
        <w:jc w:val="both"/>
        <w:rPr>
          <w:rFonts w:eastAsia="Calibri"/>
          <w:noProof w:val="0"/>
          <w:sz w:val="24"/>
          <w:szCs w:val="24"/>
          <w:lang w:val="sr-Cyrl-RS"/>
        </w:rPr>
      </w:pPr>
    </w:p>
    <w:p w14:paraId="5351F5D9" w14:textId="1B9A32CA" w:rsidR="002266B0" w:rsidRPr="004F44C8" w:rsidRDefault="002266B0" w:rsidP="00131652">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Финансијска средства потребна за реализацију мере: 1.000.000,00 динара</w:t>
      </w:r>
    </w:p>
    <w:p w14:paraId="210254BC" w14:textId="5A6B6FE4" w:rsidR="002266B0" w:rsidRDefault="002266B0" w:rsidP="00131652">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Извор: </w:t>
      </w:r>
      <w:r w:rsidR="00C17615" w:rsidRPr="004F44C8">
        <w:rPr>
          <w:rFonts w:eastAsia="Calibri"/>
          <w:noProof w:val="0"/>
          <w:sz w:val="24"/>
          <w:szCs w:val="24"/>
          <w:lang w:val="sr-Cyrl-RS"/>
        </w:rPr>
        <w:t xml:space="preserve">буџетска </w:t>
      </w:r>
      <w:r w:rsidRPr="004F44C8">
        <w:rPr>
          <w:rFonts w:eastAsia="Calibri"/>
          <w:noProof w:val="0"/>
          <w:sz w:val="24"/>
          <w:szCs w:val="24"/>
          <w:lang w:val="sr-Cyrl-RS"/>
        </w:rPr>
        <w:t>средства,  1.000.000,00 динара у 2020. години</w:t>
      </w:r>
    </w:p>
    <w:p w14:paraId="6E1F527A" w14:textId="77777777" w:rsidR="002266B0" w:rsidRDefault="002266B0" w:rsidP="00131652">
      <w:pPr>
        <w:spacing w:line="259" w:lineRule="auto"/>
        <w:ind w:firstLine="720"/>
        <w:jc w:val="both"/>
        <w:rPr>
          <w:rFonts w:eastAsia="Calibri"/>
          <w:noProof w:val="0"/>
          <w:sz w:val="24"/>
          <w:szCs w:val="24"/>
          <w:lang w:val="sr-Cyrl-RS"/>
        </w:rPr>
      </w:pPr>
    </w:p>
    <w:p w14:paraId="2450953F" w14:textId="6AAC46A7" w:rsidR="002266B0" w:rsidRDefault="002266B0" w:rsidP="00131652">
      <w:pPr>
        <w:spacing w:line="259" w:lineRule="auto"/>
        <w:ind w:firstLine="720"/>
        <w:jc w:val="both"/>
        <w:rPr>
          <w:rFonts w:eastAsia="Calibri"/>
          <w:noProof w:val="0"/>
          <w:sz w:val="24"/>
          <w:szCs w:val="24"/>
          <w:lang w:val="sr-Cyrl-RS"/>
        </w:rPr>
      </w:pPr>
      <w:r>
        <w:rPr>
          <w:rFonts w:eastAsia="Calibri"/>
          <w:noProof w:val="0"/>
          <w:sz w:val="24"/>
          <w:szCs w:val="24"/>
          <w:lang w:val="sr-Cyrl-RS"/>
        </w:rPr>
        <w:t>Предвиђене активности:</w:t>
      </w:r>
    </w:p>
    <w:p w14:paraId="344B5056" w14:textId="77777777" w:rsidR="007923B2" w:rsidRPr="007923B2" w:rsidRDefault="007923B2" w:rsidP="00131652">
      <w:pPr>
        <w:spacing w:line="259" w:lineRule="auto"/>
        <w:ind w:firstLine="720"/>
        <w:jc w:val="both"/>
        <w:rPr>
          <w:rFonts w:eastAsia="Calibri"/>
          <w:noProof w:val="0"/>
          <w:sz w:val="24"/>
          <w:szCs w:val="24"/>
          <w:lang w:val="sr-Cyrl-RS"/>
        </w:rPr>
      </w:pPr>
    </w:p>
    <w:p w14:paraId="26EFFAC4" w14:textId="5012B888" w:rsidR="00514CB2" w:rsidRDefault="002F3909" w:rsidP="00CF3BF9">
      <w:pPr>
        <w:numPr>
          <w:ilvl w:val="0"/>
          <w:numId w:val="7"/>
        </w:numPr>
        <w:spacing w:line="259" w:lineRule="auto"/>
        <w:contextualSpacing/>
        <w:jc w:val="both"/>
        <w:rPr>
          <w:rFonts w:eastAsia="Calibri"/>
          <w:noProof w:val="0"/>
          <w:sz w:val="24"/>
          <w:szCs w:val="24"/>
          <w:lang w:val="sr-Cyrl-RS"/>
        </w:rPr>
      </w:pPr>
      <w:r w:rsidRPr="00CF52CF">
        <w:rPr>
          <w:rFonts w:eastAsia="Calibri"/>
          <w:noProof w:val="0"/>
          <w:sz w:val="24"/>
          <w:szCs w:val="24"/>
          <w:lang w:val="sr-Cyrl-RS"/>
        </w:rPr>
        <w:t xml:space="preserve">Активност </w:t>
      </w:r>
      <w:r w:rsidR="00642807" w:rsidRPr="00CF52CF">
        <w:rPr>
          <w:rFonts w:eastAsia="Calibri"/>
          <w:noProof w:val="0"/>
          <w:sz w:val="24"/>
          <w:szCs w:val="24"/>
          <w:lang w:val="sr-Cyrl-RS"/>
        </w:rPr>
        <w:t>1.</w:t>
      </w:r>
      <w:r w:rsidRPr="00CF52CF">
        <w:rPr>
          <w:rFonts w:eastAsia="Calibri"/>
          <w:noProof w:val="0"/>
          <w:sz w:val="24"/>
          <w:szCs w:val="24"/>
          <w:lang w:val="sr-Cyrl-RS"/>
        </w:rPr>
        <w:t>3.1.1</w:t>
      </w:r>
      <w:r w:rsidR="00C17615">
        <w:rPr>
          <w:rFonts w:eastAsia="Calibri"/>
          <w:noProof w:val="0"/>
          <w:sz w:val="24"/>
          <w:szCs w:val="24"/>
          <w:lang w:val="sr-Cyrl-RS"/>
        </w:rPr>
        <w:t>.</w:t>
      </w:r>
      <w:r w:rsidRPr="00CF52CF">
        <w:rPr>
          <w:rFonts w:eastAsia="Calibri"/>
          <w:noProof w:val="0"/>
          <w:sz w:val="24"/>
          <w:szCs w:val="24"/>
          <w:lang w:val="sr-Cyrl-RS"/>
        </w:rPr>
        <w:t xml:space="preserve"> </w:t>
      </w:r>
      <w:r w:rsidR="00D32E83">
        <w:rPr>
          <w:rFonts w:eastAsia="Calibri"/>
          <w:noProof w:val="0"/>
          <w:sz w:val="24"/>
          <w:szCs w:val="24"/>
          <w:lang w:val="sr-Cyrl-RS"/>
        </w:rPr>
        <w:t>Усвајање Нацрта з</w:t>
      </w:r>
      <w:r w:rsidR="00CF52CF">
        <w:rPr>
          <w:rFonts w:eastAsia="Calibri"/>
          <w:noProof w:val="0"/>
          <w:sz w:val="24"/>
          <w:szCs w:val="24"/>
          <w:lang w:val="sr-Cyrl-RS"/>
        </w:rPr>
        <w:t xml:space="preserve">акона о заштити потрошача </w:t>
      </w:r>
      <w:r w:rsidR="00D32E83">
        <w:rPr>
          <w:rFonts w:eastAsia="Calibri"/>
          <w:noProof w:val="0"/>
          <w:sz w:val="24"/>
          <w:szCs w:val="24"/>
          <w:lang w:val="sr-Cyrl-RS"/>
        </w:rPr>
        <w:t>од стране Владе РС;</w:t>
      </w:r>
    </w:p>
    <w:p w14:paraId="4D1A6780" w14:textId="532F1DE5" w:rsidR="00CF52CF" w:rsidRDefault="00CF52CF" w:rsidP="00CF3BF9">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000F2058">
        <w:rPr>
          <w:rFonts w:eastAsia="Calibri"/>
          <w:noProof w:val="0"/>
          <w:sz w:val="24"/>
          <w:szCs w:val="24"/>
          <w:lang w:val="sr-Cyrl-RS"/>
        </w:rPr>
        <w:t>четврти квартал 2019. године</w:t>
      </w:r>
      <w:r w:rsidR="00D32E83">
        <w:rPr>
          <w:rFonts w:eastAsia="Calibri"/>
          <w:noProof w:val="0"/>
          <w:sz w:val="24"/>
          <w:szCs w:val="24"/>
          <w:lang w:val="sr-Cyrl-RS"/>
        </w:rPr>
        <w:t>;</w:t>
      </w:r>
    </w:p>
    <w:p w14:paraId="1DE9A4AC" w14:textId="77777777" w:rsidR="000F2058" w:rsidRPr="00CF52CF" w:rsidRDefault="000F2058" w:rsidP="000F2058">
      <w:pPr>
        <w:spacing w:line="259" w:lineRule="auto"/>
        <w:ind w:left="720"/>
        <w:contextualSpacing/>
        <w:jc w:val="both"/>
        <w:rPr>
          <w:rFonts w:eastAsia="Calibri"/>
          <w:noProof w:val="0"/>
          <w:sz w:val="24"/>
          <w:szCs w:val="24"/>
          <w:lang w:val="sr-Cyrl-RS"/>
        </w:rPr>
      </w:pPr>
    </w:p>
    <w:p w14:paraId="24DD471D" w14:textId="5DE136EA" w:rsidR="00514CB2" w:rsidRPr="000F2058" w:rsidRDefault="00385F53" w:rsidP="00CF3BF9">
      <w:pPr>
        <w:numPr>
          <w:ilvl w:val="0"/>
          <w:numId w:val="7"/>
        </w:numPr>
        <w:spacing w:line="259" w:lineRule="auto"/>
        <w:contextualSpacing/>
        <w:jc w:val="both"/>
        <w:rPr>
          <w:rFonts w:eastAsia="Calibri"/>
          <w:noProof w:val="0"/>
          <w:sz w:val="24"/>
          <w:szCs w:val="24"/>
          <w:lang w:val="sr-Cyrl-RS"/>
        </w:rPr>
      </w:pPr>
      <w:r w:rsidRPr="000F2058">
        <w:rPr>
          <w:rFonts w:eastAsia="Calibri"/>
          <w:noProof w:val="0"/>
          <w:sz w:val="24"/>
          <w:szCs w:val="24"/>
          <w:lang w:val="sr-Cyrl-RS"/>
        </w:rPr>
        <w:t xml:space="preserve">Активност </w:t>
      </w:r>
      <w:r w:rsidR="00642807" w:rsidRPr="000F2058">
        <w:rPr>
          <w:rFonts w:eastAsia="Calibri"/>
          <w:noProof w:val="0"/>
          <w:sz w:val="24"/>
          <w:szCs w:val="24"/>
          <w:lang w:val="sr-Cyrl-RS"/>
        </w:rPr>
        <w:t>1.3.1.2</w:t>
      </w:r>
      <w:r w:rsidR="00C17615">
        <w:rPr>
          <w:rFonts w:eastAsia="Calibri"/>
          <w:noProof w:val="0"/>
          <w:sz w:val="24"/>
          <w:szCs w:val="24"/>
          <w:lang w:val="sr-Cyrl-RS"/>
        </w:rPr>
        <w:t>.</w:t>
      </w:r>
      <w:r w:rsidR="00642807" w:rsidRPr="000F2058">
        <w:rPr>
          <w:rFonts w:eastAsia="Calibri"/>
          <w:noProof w:val="0"/>
          <w:sz w:val="24"/>
          <w:szCs w:val="24"/>
          <w:lang w:val="sr-Cyrl-RS"/>
        </w:rPr>
        <w:t xml:space="preserve"> </w:t>
      </w:r>
      <w:r w:rsidR="000F2058" w:rsidRPr="00514CB2">
        <w:rPr>
          <w:rFonts w:eastAsia="Calibri"/>
          <w:noProof w:val="0"/>
          <w:sz w:val="24"/>
          <w:szCs w:val="24"/>
          <w:lang w:val="sr-Cyrl-RS"/>
        </w:rPr>
        <w:t xml:space="preserve">Измене Правилника о проценама ризика у </w:t>
      </w:r>
      <w:r w:rsidR="008B15A4">
        <w:rPr>
          <w:rFonts w:eastAsia="Calibri"/>
          <w:noProof w:val="0"/>
          <w:sz w:val="24"/>
          <w:szCs w:val="24"/>
          <w:lang w:val="sr-Cyrl-RS"/>
        </w:rPr>
        <w:t xml:space="preserve">складу са </w:t>
      </w:r>
      <w:r w:rsidR="000F2058" w:rsidRPr="00514CB2">
        <w:rPr>
          <w:rFonts w:eastAsia="Calibri"/>
          <w:noProof w:val="0"/>
          <w:sz w:val="24"/>
          <w:szCs w:val="24"/>
          <w:lang w:val="sr-Cyrl-RS"/>
        </w:rPr>
        <w:t>новим законским решењима у области трговине и електронске трговине</w:t>
      </w:r>
      <w:r w:rsidR="00D32E83">
        <w:rPr>
          <w:rFonts w:eastAsia="Calibri"/>
          <w:noProof w:val="0"/>
          <w:sz w:val="24"/>
          <w:szCs w:val="24"/>
          <w:lang w:val="sr-Cyrl-RS"/>
        </w:rPr>
        <w:t>;</w:t>
      </w:r>
    </w:p>
    <w:p w14:paraId="4F474585" w14:textId="393E449E" w:rsidR="008B15A4" w:rsidRPr="008B15A4" w:rsidRDefault="008B15A4" w:rsidP="009077C5">
      <w:pPr>
        <w:numPr>
          <w:ilvl w:val="0"/>
          <w:numId w:val="7"/>
        </w:numPr>
        <w:spacing w:line="259" w:lineRule="auto"/>
        <w:contextualSpacing/>
        <w:jc w:val="both"/>
        <w:rPr>
          <w:rFonts w:eastAsia="Calibri"/>
          <w:strike/>
          <w:noProof w:val="0"/>
          <w:sz w:val="24"/>
          <w:szCs w:val="24"/>
          <w:lang w:val="sr-Cyrl-RS"/>
        </w:rPr>
      </w:pPr>
      <w:r>
        <w:rPr>
          <w:rFonts w:eastAsia="Calibri"/>
          <w:noProof w:val="0"/>
          <w:sz w:val="24"/>
          <w:szCs w:val="24"/>
          <w:lang w:val="sr-Cyrl-RS"/>
        </w:rPr>
        <w:t xml:space="preserve">Рок за завршетак активности: </w:t>
      </w:r>
      <w:r w:rsidR="0002063C">
        <w:rPr>
          <w:rFonts w:eastAsia="Calibri"/>
          <w:noProof w:val="0"/>
          <w:sz w:val="24"/>
          <w:szCs w:val="24"/>
          <w:lang w:val="sr-Cyrl-RS"/>
        </w:rPr>
        <w:t xml:space="preserve">трећи квартал </w:t>
      </w:r>
      <w:r w:rsidRPr="0002063C">
        <w:rPr>
          <w:rFonts w:eastAsia="Calibri"/>
          <w:noProof w:val="0"/>
          <w:sz w:val="24"/>
          <w:szCs w:val="24"/>
          <w:lang w:val="sr-Cyrl-RS"/>
        </w:rPr>
        <w:t>2020.</w:t>
      </w:r>
      <w:r w:rsidR="0002063C">
        <w:rPr>
          <w:rFonts w:eastAsia="Calibri"/>
          <w:noProof w:val="0"/>
          <w:sz w:val="24"/>
          <w:szCs w:val="24"/>
          <w:lang w:val="sr-Cyrl-RS"/>
        </w:rPr>
        <w:t xml:space="preserve"> године</w:t>
      </w:r>
      <w:r w:rsidR="00D32E83">
        <w:rPr>
          <w:rFonts w:eastAsia="Calibri"/>
          <w:noProof w:val="0"/>
          <w:sz w:val="24"/>
          <w:szCs w:val="24"/>
          <w:lang w:val="sr-Cyrl-RS"/>
        </w:rPr>
        <w:t>;</w:t>
      </w:r>
    </w:p>
    <w:p w14:paraId="093BE914" w14:textId="77777777" w:rsidR="008B15A4" w:rsidRPr="008B15A4" w:rsidRDefault="008B15A4" w:rsidP="008B15A4">
      <w:pPr>
        <w:spacing w:line="259" w:lineRule="auto"/>
        <w:ind w:left="720"/>
        <w:contextualSpacing/>
        <w:jc w:val="both"/>
        <w:rPr>
          <w:rFonts w:eastAsia="Calibri"/>
          <w:strike/>
          <w:noProof w:val="0"/>
          <w:sz w:val="24"/>
          <w:szCs w:val="24"/>
          <w:lang w:val="sr-Cyrl-RS"/>
        </w:rPr>
      </w:pPr>
    </w:p>
    <w:p w14:paraId="4DC77A24" w14:textId="1394FC05" w:rsidR="008B15A4" w:rsidRPr="008B15A4" w:rsidRDefault="00F816BC" w:rsidP="009077C5">
      <w:pPr>
        <w:numPr>
          <w:ilvl w:val="0"/>
          <w:numId w:val="7"/>
        </w:numPr>
        <w:spacing w:line="259" w:lineRule="auto"/>
        <w:contextualSpacing/>
        <w:jc w:val="both"/>
        <w:rPr>
          <w:rFonts w:eastAsia="Calibri"/>
          <w:strike/>
          <w:noProof w:val="0"/>
          <w:sz w:val="24"/>
          <w:szCs w:val="24"/>
          <w:lang w:val="sr-Cyrl-RS"/>
        </w:rPr>
      </w:pPr>
      <w:r>
        <w:rPr>
          <w:rFonts w:eastAsia="Calibri"/>
          <w:noProof w:val="0"/>
          <w:sz w:val="24"/>
          <w:szCs w:val="24"/>
          <w:lang w:val="sr-Cyrl-RS"/>
        </w:rPr>
        <w:t>Активност 1.3.1.3</w:t>
      </w:r>
      <w:r w:rsidR="00C17615">
        <w:rPr>
          <w:rFonts w:eastAsia="Calibri"/>
          <w:noProof w:val="0"/>
          <w:sz w:val="24"/>
          <w:szCs w:val="24"/>
          <w:lang w:val="sr-Cyrl-RS"/>
        </w:rPr>
        <w:t>.</w:t>
      </w:r>
      <w:r>
        <w:rPr>
          <w:rFonts w:eastAsia="Calibri"/>
          <w:noProof w:val="0"/>
          <w:sz w:val="24"/>
          <w:szCs w:val="24"/>
          <w:lang w:val="sr-Cyrl-RS"/>
        </w:rPr>
        <w:t xml:space="preserve"> </w:t>
      </w:r>
      <w:r w:rsidR="008B15A4">
        <w:rPr>
          <w:rFonts w:eastAsia="Calibri"/>
          <w:noProof w:val="0"/>
          <w:sz w:val="24"/>
          <w:szCs w:val="24"/>
          <w:lang w:val="sr-Cyrl-RS"/>
        </w:rPr>
        <w:t>Представљање нових законских решења у области е-трговине кроз радионице намењене привреди</w:t>
      </w:r>
      <w:r w:rsidR="00D32E83">
        <w:rPr>
          <w:rFonts w:eastAsia="Calibri"/>
          <w:noProof w:val="0"/>
          <w:sz w:val="24"/>
          <w:szCs w:val="24"/>
          <w:lang w:val="sr-Cyrl-RS"/>
        </w:rPr>
        <w:t>;</w:t>
      </w:r>
    </w:p>
    <w:p w14:paraId="125E301B" w14:textId="309E0C94" w:rsidR="008B15A4" w:rsidRPr="008B15A4" w:rsidRDefault="008B15A4" w:rsidP="009077C5">
      <w:pPr>
        <w:numPr>
          <w:ilvl w:val="0"/>
          <w:numId w:val="7"/>
        </w:numPr>
        <w:spacing w:line="259" w:lineRule="auto"/>
        <w:contextualSpacing/>
        <w:jc w:val="both"/>
        <w:rPr>
          <w:rFonts w:eastAsia="Calibri"/>
          <w:strike/>
          <w:noProof w:val="0"/>
          <w:sz w:val="24"/>
          <w:szCs w:val="24"/>
          <w:lang w:val="sr-Cyrl-RS"/>
        </w:rPr>
      </w:pPr>
      <w:r>
        <w:rPr>
          <w:rFonts w:eastAsia="Calibri"/>
          <w:noProof w:val="0"/>
          <w:sz w:val="24"/>
          <w:szCs w:val="24"/>
          <w:lang w:val="sr-Cyrl-RS"/>
        </w:rPr>
        <w:t xml:space="preserve">Рок за завршетак активности:  </w:t>
      </w:r>
      <w:r w:rsidR="0002063C">
        <w:rPr>
          <w:rFonts w:eastAsia="Calibri"/>
          <w:noProof w:val="0"/>
          <w:sz w:val="24"/>
          <w:szCs w:val="24"/>
          <w:lang w:val="sr-Cyrl-RS"/>
        </w:rPr>
        <w:t xml:space="preserve">други квартал </w:t>
      </w:r>
      <w:r w:rsidRPr="0002063C">
        <w:rPr>
          <w:rFonts w:eastAsia="Calibri"/>
          <w:noProof w:val="0"/>
          <w:sz w:val="24"/>
          <w:szCs w:val="24"/>
          <w:lang w:val="sr-Cyrl-RS"/>
        </w:rPr>
        <w:t>2020.</w:t>
      </w:r>
      <w:r w:rsidR="0002063C">
        <w:rPr>
          <w:rFonts w:eastAsia="Calibri"/>
          <w:noProof w:val="0"/>
          <w:sz w:val="24"/>
          <w:szCs w:val="24"/>
          <w:lang w:val="sr-Cyrl-RS"/>
        </w:rPr>
        <w:t xml:space="preserve"> године</w:t>
      </w:r>
      <w:r w:rsidR="00D32E83">
        <w:rPr>
          <w:rFonts w:eastAsia="Calibri"/>
          <w:noProof w:val="0"/>
          <w:sz w:val="24"/>
          <w:szCs w:val="24"/>
          <w:lang w:val="sr-Cyrl-RS"/>
        </w:rPr>
        <w:t>.</w:t>
      </w:r>
    </w:p>
    <w:p w14:paraId="6E645695" w14:textId="77777777" w:rsidR="008B15A4" w:rsidRDefault="008B15A4" w:rsidP="008B15A4">
      <w:pPr>
        <w:spacing w:line="259" w:lineRule="auto"/>
        <w:ind w:left="360"/>
        <w:contextualSpacing/>
        <w:jc w:val="both"/>
        <w:rPr>
          <w:rFonts w:eastAsia="Calibri"/>
          <w:strike/>
          <w:noProof w:val="0"/>
          <w:sz w:val="24"/>
          <w:szCs w:val="24"/>
          <w:lang w:val="sr-Cyrl-RS"/>
        </w:rPr>
      </w:pPr>
    </w:p>
    <w:p w14:paraId="221F4B79" w14:textId="7EB7C1D8" w:rsidR="00F05C88" w:rsidRPr="00FB0194" w:rsidRDefault="00F05C88" w:rsidP="00D25B69">
      <w:pPr>
        <w:spacing w:line="259" w:lineRule="auto"/>
        <w:rPr>
          <w:rFonts w:eastAsia="Calibri"/>
          <w:noProof w:val="0"/>
          <w:sz w:val="24"/>
          <w:szCs w:val="24"/>
          <w:lang w:val="sr-Cyrl-RS"/>
        </w:rPr>
      </w:pPr>
    </w:p>
    <w:p w14:paraId="63C2CDC7" w14:textId="25CF6B00" w:rsidR="00CD34FB" w:rsidRDefault="00CD34FB" w:rsidP="008C4E09">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 xml:space="preserve">Мера </w:t>
      </w:r>
      <w:r w:rsidR="00CF3BF9">
        <w:rPr>
          <w:rFonts w:eastAsia="Calibri"/>
          <w:noProof w:val="0"/>
          <w:sz w:val="24"/>
          <w:szCs w:val="24"/>
          <w:lang w:val="sr-Cyrl-RS"/>
        </w:rPr>
        <w:t>1.</w:t>
      </w:r>
      <w:r w:rsidR="00F4595F" w:rsidRPr="00131652">
        <w:rPr>
          <w:rFonts w:eastAsia="Calibri"/>
          <w:noProof w:val="0"/>
          <w:sz w:val="24"/>
          <w:szCs w:val="24"/>
          <w:lang w:val="sr-Cyrl-RS"/>
        </w:rPr>
        <w:t>3.2</w:t>
      </w:r>
      <w:r w:rsidR="00C17615">
        <w:rPr>
          <w:rFonts w:eastAsia="Calibri"/>
          <w:noProof w:val="0"/>
          <w:sz w:val="24"/>
          <w:szCs w:val="24"/>
          <w:lang w:val="sr-Cyrl-RS"/>
        </w:rPr>
        <w:t>.</w:t>
      </w:r>
      <w:r w:rsidRPr="00131652">
        <w:rPr>
          <w:rFonts w:eastAsia="Calibri"/>
          <w:noProof w:val="0"/>
          <w:sz w:val="24"/>
          <w:szCs w:val="24"/>
          <w:lang w:val="sr-Cyrl-RS"/>
        </w:rPr>
        <w:t xml:space="preserve"> </w:t>
      </w:r>
      <w:r w:rsidR="00514CB2">
        <w:rPr>
          <w:rFonts w:eastAsia="Calibri"/>
          <w:noProof w:val="0"/>
          <w:sz w:val="24"/>
          <w:szCs w:val="24"/>
          <w:lang w:val="sr-Cyrl-RS"/>
        </w:rPr>
        <w:t xml:space="preserve">Јачање капацитета </w:t>
      </w:r>
      <w:r w:rsidR="006A77D0">
        <w:rPr>
          <w:rFonts w:eastAsia="Calibri"/>
          <w:noProof w:val="0"/>
          <w:sz w:val="24"/>
          <w:szCs w:val="24"/>
          <w:lang w:val="sr-Cyrl-RS"/>
        </w:rPr>
        <w:t>инспекцијских органа</w:t>
      </w:r>
      <w:r w:rsidR="00D711A8">
        <w:rPr>
          <w:rFonts w:eastAsia="Calibri"/>
          <w:noProof w:val="0"/>
          <w:sz w:val="24"/>
          <w:szCs w:val="24"/>
          <w:lang w:val="sr-Cyrl-RS"/>
        </w:rPr>
        <w:t xml:space="preserve"> надлежних за спровођење надзора у области електронске трговине</w:t>
      </w:r>
    </w:p>
    <w:p w14:paraId="629D1F4A" w14:textId="77777777" w:rsidR="008C4E09" w:rsidRPr="00CD34FB" w:rsidRDefault="008C4E09" w:rsidP="008C4E09">
      <w:pPr>
        <w:spacing w:line="259" w:lineRule="auto"/>
        <w:ind w:firstLine="720"/>
        <w:jc w:val="both"/>
        <w:rPr>
          <w:rFonts w:eastAsia="Calibri"/>
          <w:noProof w:val="0"/>
          <w:sz w:val="24"/>
          <w:szCs w:val="24"/>
          <w:lang w:val="sr-Cyrl-RS"/>
        </w:rPr>
      </w:pPr>
    </w:p>
    <w:p w14:paraId="78497A44" w14:textId="77777777" w:rsidR="00AD51DA" w:rsidRDefault="00F05C88" w:rsidP="00EC76FE">
      <w:pPr>
        <w:spacing w:line="259" w:lineRule="auto"/>
        <w:ind w:firstLine="720"/>
        <w:jc w:val="both"/>
        <w:rPr>
          <w:rFonts w:eastAsia="Calibri"/>
          <w:noProof w:val="0"/>
          <w:sz w:val="24"/>
          <w:szCs w:val="24"/>
          <w:lang w:val="sr-Cyrl-RS"/>
        </w:rPr>
      </w:pPr>
      <w:r>
        <w:rPr>
          <w:rFonts w:eastAsia="Calibri"/>
          <w:noProof w:val="0"/>
          <w:sz w:val="24"/>
          <w:szCs w:val="24"/>
          <w:lang w:val="sr-Cyrl-RS"/>
        </w:rPr>
        <w:t>Циљ</w:t>
      </w:r>
      <w:r w:rsidR="00A86F5E">
        <w:rPr>
          <w:rFonts w:eastAsia="Calibri"/>
          <w:noProof w:val="0"/>
          <w:sz w:val="24"/>
          <w:szCs w:val="24"/>
          <w:lang w:val="sr-Cyrl-RS"/>
        </w:rPr>
        <w:t xml:space="preserve"> мере</w:t>
      </w:r>
      <w:r>
        <w:rPr>
          <w:rFonts w:eastAsia="Calibri"/>
          <w:noProof w:val="0"/>
          <w:sz w:val="24"/>
          <w:szCs w:val="24"/>
          <w:lang w:val="sr-Cyrl-RS"/>
        </w:rPr>
        <w:t xml:space="preserve">: </w:t>
      </w:r>
      <w:r w:rsidR="00D711A8">
        <w:rPr>
          <w:rFonts w:eastAsia="Calibri"/>
          <w:noProof w:val="0"/>
          <w:sz w:val="24"/>
          <w:szCs w:val="24"/>
          <w:lang w:val="sr-Cyrl-RS"/>
        </w:rPr>
        <w:t xml:space="preserve">Унапредити и ојачати капацитет инспекцијских органа </w:t>
      </w:r>
      <w:r w:rsidR="00D711A8" w:rsidRPr="00D711A8">
        <w:rPr>
          <w:rFonts w:eastAsia="Calibri"/>
          <w:noProof w:val="0"/>
          <w:sz w:val="24"/>
          <w:szCs w:val="24"/>
          <w:lang w:val="sr-Cyrl-RS"/>
        </w:rPr>
        <w:t>надлежних за спровођење надзора у области електронске трговине</w:t>
      </w:r>
      <w:r w:rsidR="00D25B69">
        <w:rPr>
          <w:rFonts w:eastAsia="Calibri"/>
          <w:noProof w:val="0"/>
          <w:sz w:val="24"/>
          <w:szCs w:val="24"/>
          <w:lang w:val="sr-Cyrl-RS"/>
        </w:rPr>
        <w:t>,</w:t>
      </w:r>
      <w:r w:rsidR="008C4E09" w:rsidRPr="008C4E09">
        <w:rPr>
          <w:rFonts w:eastAsia="Calibri"/>
          <w:noProof w:val="0"/>
          <w:sz w:val="24"/>
          <w:szCs w:val="24"/>
          <w:lang w:val="sr-Cyrl-RS"/>
        </w:rPr>
        <w:t xml:space="preserve"> </w:t>
      </w:r>
      <w:r w:rsidR="008C4E09">
        <w:rPr>
          <w:rFonts w:eastAsia="Calibri"/>
          <w:noProof w:val="0"/>
          <w:sz w:val="24"/>
          <w:szCs w:val="24"/>
          <w:lang w:val="sr-Cyrl-RS"/>
        </w:rPr>
        <w:t>првенствено тржишне инспекције</w:t>
      </w:r>
      <w:r w:rsidR="00D25B69">
        <w:rPr>
          <w:rFonts w:eastAsia="Calibri"/>
          <w:noProof w:val="0"/>
          <w:sz w:val="24"/>
          <w:szCs w:val="24"/>
          <w:lang w:val="sr-Cyrl-RS"/>
        </w:rPr>
        <w:t>, како би се ојачао</w:t>
      </w:r>
      <w:r w:rsidR="008C4E09">
        <w:rPr>
          <w:rFonts w:eastAsia="Calibri"/>
          <w:noProof w:val="0"/>
          <w:sz w:val="24"/>
          <w:szCs w:val="24"/>
          <w:lang w:val="sr-Cyrl-RS"/>
        </w:rPr>
        <w:t xml:space="preserve"> инспекцијс</w:t>
      </w:r>
      <w:r w:rsidR="00D25B69">
        <w:rPr>
          <w:rFonts w:eastAsia="Calibri"/>
          <w:noProof w:val="0"/>
          <w:sz w:val="24"/>
          <w:szCs w:val="24"/>
          <w:lang w:val="sr-Cyrl-RS"/>
        </w:rPr>
        <w:t>ки надзор у овој области и унапредила борба прот</w:t>
      </w:r>
      <w:r w:rsidR="008C4E09">
        <w:rPr>
          <w:rFonts w:eastAsia="Calibri"/>
          <w:noProof w:val="0"/>
          <w:sz w:val="24"/>
          <w:szCs w:val="24"/>
          <w:lang w:val="sr-Cyrl-RS"/>
        </w:rPr>
        <w:t xml:space="preserve">ив  </w:t>
      </w:r>
      <w:r w:rsidR="00D25B69">
        <w:rPr>
          <w:rFonts w:eastAsia="Calibri"/>
          <w:noProof w:val="0"/>
          <w:sz w:val="24"/>
          <w:szCs w:val="24"/>
          <w:lang w:val="sr-Cyrl-RS"/>
        </w:rPr>
        <w:t>(</w:t>
      </w:r>
      <w:r w:rsidR="008C4E09">
        <w:rPr>
          <w:rFonts w:eastAsia="Calibri"/>
          <w:noProof w:val="0"/>
          <w:sz w:val="24"/>
          <w:szCs w:val="24"/>
          <w:lang w:val="sr-Cyrl-RS"/>
        </w:rPr>
        <w:t>онлајн</w:t>
      </w:r>
      <w:r w:rsidR="00D25B69">
        <w:rPr>
          <w:rFonts w:eastAsia="Calibri"/>
          <w:noProof w:val="0"/>
          <w:sz w:val="24"/>
          <w:szCs w:val="24"/>
          <w:lang w:val="sr-Cyrl-RS"/>
        </w:rPr>
        <w:t>)</w:t>
      </w:r>
      <w:r w:rsidR="008C4E09">
        <w:rPr>
          <w:rFonts w:eastAsia="Calibri"/>
          <w:noProof w:val="0"/>
          <w:sz w:val="24"/>
          <w:szCs w:val="24"/>
          <w:lang w:val="sr-Cyrl-RS"/>
        </w:rPr>
        <w:t xml:space="preserve"> сиве економије</w:t>
      </w:r>
      <w:r w:rsidR="00AD51DA">
        <w:rPr>
          <w:rFonts w:eastAsia="Calibri"/>
          <w:noProof w:val="0"/>
          <w:sz w:val="24"/>
          <w:szCs w:val="24"/>
          <w:lang w:val="sr-Cyrl-RS"/>
        </w:rPr>
        <w:t>.</w:t>
      </w:r>
    </w:p>
    <w:p w14:paraId="548B97D0" w14:textId="3E4D68C8" w:rsidR="00D25B69" w:rsidRDefault="00D25B69" w:rsidP="00EC76FE">
      <w:pPr>
        <w:spacing w:line="259" w:lineRule="auto"/>
        <w:ind w:firstLine="720"/>
        <w:jc w:val="both"/>
        <w:rPr>
          <w:rFonts w:eastAsia="Calibri"/>
          <w:noProof w:val="0"/>
          <w:sz w:val="24"/>
          <w:szCs w:val="24"/>
          <w:lang w:val="sr-Cyrl-RS"/>
        </w:rPr>
      </w:pPr>
    </w:p>
    <w:p w14:paraId="3FC93411" w14:textId="450C2D10" w:rsidR="002E01FD" w:rsidRDefault="008C4E09" w:rsidP="002E01FD">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Показатељ на нивоу мере: </w:t>
      </w:r>
      <w:r w:rsidRPr="0002063C">
        <w:rPr>
          <w:rFonts w:eastAsia="Calibri"/>
          <w:noProof w:val="0"/>
          <w:sz w:val="24"/>
          <w:szCs w:val="24"/>
          <w:lang w:val="sr-Cyrl-RS"/>
        </w:rPr>
        <w:t xml:space="preserve">број инспектора који су </w:t>
      </w:r>
      <w:r w:rsidR="0002063C">
        <w:rPr>
          <w:rFonts w:eastAsia="Calibri"/>
          <w:noProof w:val="0"/>
          <w:sz w:val="24"/>
          <w:szCs w:val="24"/>
          <w:lang w:val="sr-Cyrl-RS"/>
        </w:rPr>
        <w:t>прош</w:t>
      </w:r>
      <w:r w:rsidR="0002063C" w:rsidRPr="0002063C">
        <w:rPr>
          <w:rFonts w:eastAsia="Calibri"/>
          <w:noProof w:val="0"/>
          <w:sz w:val="24"/>
          <w:szCs w:val="24"/>
          <w:lang w:val="sr-Cyrl-RS"/>
        </w:rPr>
        <w:t>ли обуку у области</w:t>
      </w:r>
      <w:r w:rsidR="002E01FD" w:rsidRPr="0002063C">
        <w:rPr>
          <w:rFonts w:eastAsia="Calibri"/>
          <w:noProof w:val="0"/>
          <w:sz w:val="24"/>
          <w:szCs w:val="24"/>
          <w:lang w:val="sr-Cyrl-RS"/>
        </w:rPr>
        <w:t xml:space="preserve"> елект</w:t>
      </w:r>
      <w:r w:rsidR="00E86999" w:rsidRPr="0002063C">
        <w:rPr>
          <w:rFonts w:eastAsia="Calibri"/>
          <w:noProof w:val="0"/>
          <w:sz w:val="24"/>
          <w:szCs w:val="24"/>
          <w:lang w:val="sr-Cyrl-RS"/>
        </w:rPr>
        <w:t>р</w:t>
      </w:r>
      <w:r w:rsidR="002E01FD" w:rsidRPr="0002063C">
        <w:rPr>
          <w:rFonts w:eastAsia="Calibri"/>
          <w:noProof w:val="0"/>
          <w:sz w:val="24"/>
          <w:szCs w:val="24"/>
          <w:lang w:val="sr-Cyrl-RS"/>
        </w:rPr>
        <w:t>о</w:t>
      </w:r>
      <w:r w:rsidR="0002063C">
        <w:rPr>
          <w:rFonts w:eastAsia="Calibri"/>
          <w:noProof w:val="0"/>
          <w:sz w:val="24"/>
          <w:szCs w:val="24"/>
          <w:lang w:val="sr-Cyrl-RS"/>
        </w:rPr>
        <w:t>нске трговине</w:t>
      </w:r>
    </w:p>
    <w:p w14:paraId="7F29AA68" w14:textId="7938485A" w:rsidR="0075614B" w:rsidRDefault="0075614B" w:rsidP="002E01FD">
      <w:pPr>
        <w:spacing w:line="259" w:lineRule="auto"/>
        <w:ind w:firstLine="720"/>
        <w:jc w:val="both"/>
        <w:rPr>
          <w:rFonts w:eastAsia="Calibri"/>
          <w:noProof w:val="0"/>
          <w:sz w:val="24"/>
          <w:szCs w:val="24"/>
          <w:lang w:val="sr-Cyrl-RS"/>
        </w:rPr>
      </w:pPr>
      <w:r>
        <w:rPr>
          <w:rFonts w:eastAsia="Calibri"/>
          <w:noProof w:val="0"/>
          <w:sz w:val="24"/>
          <w:szCs w:val="24"/>
          <w:lang w:val="sr-Cyrl-RS"/>
        </w:rPr>
        <w:t xml:space="preserve"> </w:t>
      </w:r>
    </w:p>
    <w:p w14:paraId="7F3CA5A5" w14:textId="4F4B7A40" w:rsidR="0075614B" w:rsidRDefault="0075614B" w:rsidP="004F44C8">
      <w:pPr>
        <w:spacing w:line="259" w:lineRule="auto"/>
        <w:jc w:val="both"/>
        <w:rPr>
          <w:rFonts w:eastAsia="Calibri"/>
          <w:noProof w:val="0"/>
          <w:sz w:val="24"/>
          <w:szCs w:val="24"/>
          <w:lang w:val="sr-Cyrl-RS"/>
        </w:rPr>
      </w:pPr>
      <w:r>
        <w:rPr>
          <w:rFonts w:eastAsia="Calibri"/>
          <w:noProof w:val="0"/>
          <w:sz w:val="24"/>
          <w:szCs w:val="24"/>
          <w:lang w:val="sr-Cyrl-RS"/>
        </w:rPr>
        <w:tab/>
      </w:r>
      <w:r w:rsidR="00036A72">
        <w:rPr>
          <w:rFonts w:eastAsia="Calibri"/>
          <w:noProof w:val="0"/>
          <w:sz w:val="24"/>
          <w:szCs w:val="24"/>
          <w:lang w:val="sr-Cyrl-RS"/>
        </w:rPr>
        <w:t>Са развојем електрон</w:t>
      </w:r>
      <w:r w:rsidR="00E72492">
        <w:rPr>
          <w:rFonts w:eastAsia="Calibri"/>
          <w:noProof w:val="0"/>
          <w:sz w:val="24"/>
          <w:szCs w:val="24"/>
          <w:lang w:val="sr-Cyrl-RS"/>
        </w:rPr>
        <w:t>с</w:t>
      </w:r>
      <w:r w:rsidR="00036A72">
        <w:rPr>
          <w:rFonts w:eastAsia="Calibri"/>
          <w:noProof w:val="0"/>
          <w:sz w:val="24"/>
          <w:szCs w:val="24"/>
          <w:lang w:val="sr-Cyrl-RS"/>
        </w:rPr>
        <w:t xml:space="preserve">ке трговине и њених нових појавних облика, потребно је унапредити и </w:t>
      </w:r>
      <w:r w:rsidR="00E72492">
        <w:rPr>
          <w:rFonts w:eastAsia="Calibri"/>
          <w:noProof w:val="0"/>
          <w:sz w:val="24"/>
          <w:szCs w:val="24"/>
          <w:lang w:val="sr-Cyrl-RS"/>
        </w:rPr>
        <w:t>институционалне капацитете, првенствено инспекцијске органе који спроводе надзор у овој области. Ово подразумева пре свега унапређење</w:t>
      </w:r>
      <w:r w:rsidR="00036A72">
        <w:rPr>
          <w:rFonts w:eastAsia="Calibri"/>
          <w:noProof w:val="0"/>
          <w:sz w:val="24"/>
          <w:szCs w:val="24"/>
          <w:lang w:val="sr-Cyrl-RS"/>
        </w:rPr>
        <w:t xml:space="preserve"> знања и вештина </w:t>
      </w:r>
      <w:r w:rsidR="00E72492">
        <w:rPr>
          <w:rFonts w:eastAsia="Calibri"/>
          <w:noProof w:val="0"/>
          <w:sz w:val="24"/>
          <w:szCs w:val="24"/>
          <w:lang w:val="sr-Cyrl-RS"/>
        </w:rPr>
        <w:t>тржи</w:t>
      </w:r>
      <w:r w:rsidR="001A30B9">
        <w:rPr>
          <w:rFonts w:eastAsia="Calibri"/>
          <w:noProof w:val="0"/>
          <w:sz w:val="24"/>
          <w:szCs w:val="24"/>
          <w:lang w:val="sr-Cyrl-RS"/>
        </w:rPr>
        <w:t>ш</w:t>
      </w:r>
      <w:r w:rsidR="00E72492">
        <w:rPr>
          <w:rFonts w:eastAsia="Calibri"/>
          <w:noProof w:val="0"/>
          <w:sz w:val="24"/>
          <w:szCs w:val="24"/>
          <w:lang w:val="sr-Cyrl-RS"/>
        </w:rPr>
        <w:t xml:space="preserve">них </w:t>
      </w:r>
      <w:r w:rsidR="00036A72">
        <w:rPr>
          <w:rFonts w:eastAsia="Calibri"/>
          <w:noProof w:val="0"/>
          <w:sz w:val="24"/>
          <w:szCs w:val="24"/>
          <w:lang w:val="sr-Cyrl-RS"/>
        </w:rPr>
        <w:t xml:space="preserve">инспектора који спроводе надзор </w:t>
      </w:r>
      <w:r w:rsidR="004B3473">
        <w:rPr>
          <w:rFonts w:eastAsia="Calibri"/>
          <w:noProof w:val="0"/>
          <w:sz w:val="24"/>
          <w:szCs w:val="24"/>
          <w:lang w:val="sr-Cyrl-RS"/>
        </w:rPr>
        <w:t>над применом прописа</w:t>
      </w:r>
      <w:r w:rsidR="002526AA">
        <w:rPr>
          <w:rFonts w:eastAsia="Calibri"/>
          <w:noProof w:val="0"/>
          <w:sz w:val="24"/>
          <w:szCs w:val="24"/>
          <w:lang w:val="sr-Cyrl-RS"/>
        </w:rPr>
        <w:t xml:space="preserve"> у области електронске трговине, што се постиже</w:t>
      </w:r>
      <w:r w:rsidR="00036A72">
        <w:rPr>
          <w:rFonts w:eastAsia="Calibri"/>
          <w:noProof w:val="0"/>
          <w:sz w:val="24"/>
          <w:szCs w:val="24"/>
          <w:lang w:val="sr-Cyrl-RS"/>
        </w:rPr>
        <w:t xml:space="preserve"> применом различитих </w:t>
      </w:r>
      <w:r w:rsidR="002526AA">
        <w:rPr>
          <w:rFonts w:eastAsia="Calibri"/>
          <w:noProof w:val="0"/>
          <w:sz w:val="24"/>
          <w:szCs w:val="24"/>
          <w:lang w:val="sr-Cyrl-RS"/>
        </w:rPr>
        <w:t xml:space="preserve">комплементарних </w:t>
      </w:r>
      <w:r w:rsidR="00FB4EAC">
        <w:rPr>
          <w:rFonts w:eastAsia="Calibri"/>
          <w:noProof w:val="0"/>
          <w:sz w:val="24"/>
          <w:szCs w:val="24"/>
          <w:lang w:val="sr-Cyrl-RS"/>
        </w:rPr>
        <w:t xml:space="preserve">алата, као што су едукативни </w:t>
      </w:r>
      <w:r w:rsidR="00036A72">
        <w:rPr>
          <w:rFonts w:eastAsia="Calibri"/>
          <w:noProof w:val="0"/>
          <w:sz w:val="24"/>
          <w:szCs w:val="24"/>
          <w:lang w:val="sr-Cyrl-RS"/>
        </w:rPr>
        <w:t>тренинзи и радионице</w:t>
      </w:r>
      <w:r w:rsidR="002526AA">
        <w:rPr>
          <w:rFonts w:eastAsia="Calibri"/>
          <w:noProof w:val="0"/>
          <w:sz w:val="24"/>
          <w:szCs w:val="24"/>
          <w:lang w:val="sr-Cyrl-RS"/>
        </w:rPr>
        <w:t xml:space="preserve">, израда водича за спровођење инспекцијског надзора у области е-трговине итд. </w:t>
      </w:r>
    </w:p>
    <w:p w14:paraId="23E5529F" w14:textId="1FD05533" w:rsidR="00AD51DA" w:rsidRDefault="00AD51DA" w:rsidP="002E01FD">
      <w:pPr>
        <w:spacing w:line="259" w:lineRule="auto"/>
        <w:ind w:firstLine="720"/>
        <w:jc w:val="both"/>
        <w:rPr>
          <w:rFonts w:eastAsia="Calibri"/>
          <w:noProof w:val="0"/>
          <w:sz w:val="24"/>
          <w:szCs w:val="24"/>
          <w:lang w:val="sr-Cyrl-RS"/>
        </w:rPr>
      </w:pPr>
    </w:p>
    <w:p w14:paraId="52598F47" w14:textId="07AAE19C" w:rsidR="00AD51DA" w:rsidRPr="004F44C8" w:rsidRDefault="00AD51DA" w:rsidP="003F5A25">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Финансијска средства потребна за реализацију мере: </w:t>
      </w:r>
      <w:r w:rsidR="0075614B" w:rsidRPr="004F44C8">
        <w:rPr>
          <w:rFonts w:eastAsia="Calibri"/>
          <w:noProof w:val="0"/>
          <w:sz w:val="24"/>
          <w:szCs w:val="24"/>
          <w:lang w:val="sr-Cyrl-RS"/>
        </w:rPr>
        <w:t>6.000.000,00 динара</w:t>
      </w:r>
    </w:p>
    <w:p w14:paraId="419DCE27" w14:textId="3F0D44AD" w:rsidR="0075614B" w:rsidRDefault="0075614B">
      <w:pPr>
        <w:spacing w:line="259" w:lineRule="auto"/>
        <w:ind w:firstLine="720"/>
        <w:jc w:val="both"/>
        <w:rPr>
          <w:rFonts w:eastAsia="Calibri"/>
          <w:noProof w:val="0"/>
          <w:sz w:val="24"/>
          <w:szCs w:val="24"/>
          <w:lang w:val="sr-Cyrl-RS"/>
        </w:rPr>
      </w:pPr>
      <w:r w:rsidRPr="004F44C8">
        <w:rPr>
          <w:rFonts w:eastAsia="Calibri"/>
          <w:noProof w:val="0"/>
          <w:sz w:val="24"/>
          <w:szCs w:val="24"/>
          <w:lang w:val="sr-Cyrl-RS"/>
        </w:rPr>
        <w:t xml:space="preserve">Извор: </w:t>
      </w:r>
      <w:r w:rsidR="007146A0" w:rsidRPr="004F44C8">
        <w:rPr>
          <w:rFonts w:eastAsia="Calibri"/>
          <w:noProof w:val="0"/>
          <w:sz w:val="24"/>
          <w:szCs w:val="24"/>
          <w:lang w:val="sr-Cyrl-RS"/>
        </w:rPr>
        <w:t xml:space="preserve">донаторска </w:t>
      </w:r>
      <w:r w:rsidRPr="004F44C8">
        <w:rPr>
          <w:rFonts w:eastAsia="Calibri"/>
          <w:noProof w:val="0"/>
          <w:sz w:val="24"/>
          <w:szCs w:val="24"/>
          <w:lang w:val="sr-Cyrl-RS"/>
        </w:rPr>
        <w:t>средства</w:t>
      </w:r>
    </w:p>
    <w:p w14:paraId="014C3ED4" w14:textId="77777777" w:rsidR="00AD51DA" w:rsidRDefault="00AD51DA">
      <w:pPr>
        <w:spacing w:line="259" w:lineRule="auto"/>
        <w:ind w:firstLine="720"/>
        <w:jc w:val="both"/>
        <w:rPr>
          <w:rFonts w:eastAsia="Calibri"/>
          <w:noProof w:val="0"/>
          <w:sz w:val="24"/>
          <w:szCs w:val="24"/>
          <w:lang w:val="sr-Cyrl-RS"/>
        </w:rPr>
      </w:pPr>
    </w:p>
    <w:p w14:paraId="505D80A5" w14:textId="43BB3E27" w:rsidR="00AD51DA" w:rsidRPr="00CD34FB" w:rsidRDefault="00AD51DA">
      <w:pPr>
        <w:spacing w:line="259" w:lineRule="auto"/>
        <w:ind w:firstLine="720"/>
        <w:jc w:val="both"/>
        <w:rPr>
          <w:rFonts w:eastAsia="Calibri"/>
          <w:noProof w:val="0"/>
          <w:sz w:val="24"/>
          <w:szCs w:val="24"/>
          <w:lang w:val="sr-Cyrl-RS"/>
        </w:rPr>
      </w:pPr>
      <w:r>
        <w:rPr>
          <w:rFonts w:eastAsia="Calibri"/>
          <w:noProof w:val="0"/>
          <w:sz w:val="24"/>
          <w:szCs w:val="24"/>
          <w:lang w:val="sr-Cyrl-RS"/>
        </w:rPr>
        <w:t>Предвиђене активности:</w:t>
      </w:r>
    </w:p>
    <w:p w14:paraId="435D3864" w14:textId="3BA0CEBB" w:rsidR="00A86F5E" w:rsidRDefault="00A86F5E" w:rsidP="00131652">
      <w:pPr>
        <w:spacing w:line="259" w:lineRule="auto"/>
        <w:ind w:firstLine="720"/>
        <w:contextualSpacing/>
        <w:jc w:val="both"/>
        <w:rPr>
          <w:rFonts w:eastAsia="Calibri"/>
          <w:noProof w:val="0"/>
          <w:sz w:val="24"/>
          <w:szCs w:val="24"/>
          <w:lang w:val="sr-Cyrl-RS"/>
        </w:rPr>
      </w:pPr>
    </w:p>
    <w:p w14:paraId="7FC641B8" w14:textId="7C693961" w:rsidR="00E86999" w:rsidRDefault="00F4595F" w:rsidP="00A86F5E">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Активност </w:t>
      </w:r>
      <w:r w:rsidR="00CF3BF9">
        <w:rPr>
          <w:rFonts w:eastAsia="Calibri"/>
          <w:noProof w:val="0"/>
          <w:sz w:val="24"/>
          <w:szCs w:val="24"/>
          <w:lang w:val="sr-Cyrl-RS"/>
        </w:rPr>
        <w:t>1.</w:t>
      </w:r>
      <w:r>
        <w:rPr>
          <w:rFonts w:eastAsia="Calibri"/>
          <w:noProof w:val="0"/>
          <w:sz w:val="24"/>
          <w:szCs w:val="24"/>
          <w:lang w:val="sr-Cyrl-RS"/>
        </w:rPr>
        <w:t>3.2.1</w:t>
      </w:r>
      <w:r w:rsidR="007146A0">
        <w:rPr>
          <w:rFonts w:eastAsia="Calibri"/>
          <w:noProof w:val="0"/>
          <w:sz w:val="24"/>
          <w:szCs w:val="24"/>
          <w:lang w:val="sr-Cyrl-RS"/>
        </w:rPr>
        <w:t>.</w:t>
      </w:r>
      <w:r>
        <w:rPr>
          <w:rFonts w:eastAsia="Calibri"/>
          <w:noProof w:val="0"/>
          <w:sz w:val="24"/>
          <w:szCs w:val="24"/>
          <w:lang w:val="sr-Cyrl-RS"/>
        </w:rPr>
        <w:t xml:space="preserve"> </w:t>
      </w:r>
      <w:r w:rsidR="00E86999">
        <w:rPr>
          <w:rFonts w:eastAsia="Calibri"/>
          <w:noProof w:val="0"/>
          <w:sz w:val="24"/>
          <w:szCs w:val="24"/>
          <w:lang w:val="sr-Cyrl-RS"/>
        </w:rPr>
        <w:t>Ревизија контролних листа за е-трговину имајући у виду специфичности интернет малопродаје</w:t>
      </w:r>
      <w:r w:rsidR="00D32E83">
        <w:rPr>
          <w:rFonts w:eastAsia="Calibri"/>
          <w:noProof w:val="0"/>
          <w:sz w:val="24"/>
          <w:szCs w:val="24"/>
          <w:lang w:val="sr-Cyrl-RS"/>
        </w:rPr>
        <w:t>;</w:t>
      </w:r>
    </w:p>
    <w:p w14:paraId="6A4919C9" w14:textId="39C3BE14" w:rsidR="00F05C88" w:rsidRDefault="0002063C" w:rsidP="00A86F5E">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Pr="0002063C">
        <w:rPr>
          <w:rFonts w:eastAsia="Calibri"/>
          <w:noProof w:val="0"/>
          <w:sz w:val="24"/>
          <w:szCs w:val="24"/>
          <w:lang w:val="sr-Cyrl-RS"/>
        </w:rPr>
        <w:t>трећи</w:t>
      </w:r>
      <w:r w:rsidR="00BF64C8">
        <w:rPr>
          <w:rFonts w:eastAsia="Calibri"/>
          <w:noProof w:val="0"/>
          <w:sz w:val="24"/>
          <w:szCs w:val="24"/>
          <w:lang w:val="sr-Cyrl-RS"/>
        </w:rPr>
        <w:t xml:space="preserve"> квартал 2020</w:t>
      </w:r>
      <w:r w:rsidR="00E86999" w:rsidRPr="0002063C">
        <w:rPr>
          <w:rFonts w:eastAsia="Calibri"/>
          <w:noProof w:val="0"/>
          <w:sz w:val="24"/>
          <w:szCs w:val="24"/>
          <w:lang w:val="sr-Cyrl-RS"/>
        </w:rPr>
        <w:t>. године</w:t>
      </w:r>
      <w:r w:rsidR="00A54DA0" w:rsidRPr="0002063C">
        <w:rPr>
          <w:rFonts w:eastAsia="Calibri"/>
          <w:noProof w:val="0"/>
          <w:sz w:val="24"/>
          <w:szCs w:val="24"/>
          <w:lang w:val="sr-Cyrl-RS"/>
        </w:rPr>
        <w:t>;</w:t>
      </w:r>
    </w:p>
    <w:p w14:paraId="32280EDD" w14:textId="77777777" w:rsidR="002E01FD" w:rsidRDefault="002E01FD" w:rsidP="002E01FD">
      <w:pPr>
        <w:spacing w:line="259" w:lineRule="auto"/>
        <w:ind w:left="720"/>
        <w:contextualSpacing/>
        <w:jc w:val="both"/>
        <w:rPr>
          <w:rFonts w:eastAsia="Calibri"/>
          <w:noProof w:val="0"/>
          <w:sz w:val="24"/>
          <w:szCs w:val="24"/>
          <w:lang w:val="sr-Cyrl-RS"/>
        </w:rPr>
      </w:pPr>
    </w:p>
    <w:p w14:paraId="5F6CA136" w14:textId="393072BB" w:rsidR="00E86999" w:rsidRDefault="002E01FD" w:rsidP="00A86F5E">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Активност </w:t>
      </w:r>
      <w:r w:rsidR="00CF3BF9">
        <w:rPr>
          <w:rFonts w:eastAsia="Calibri"/>
          <w:noProof w:val="0"/>
          <w:sz w:val="24"/>
          <w:szCs w:val="24"/>
          <w:lang w:val="sr-Cyrl-RS"/>
        </w:rPr>
        <w:t>1.3.2.2</w:t>
      </w:r>
      <w:r w:rsidR="007146A0">
        <w:rPr>
          <w:rFonts w:eastAsia="Calibri"/>
          <w:noProof w:val="0"/>
          <w:sz w:val="24"/>
          <w:szCs w:val="24"/>
          <w:lang w:val="sr-Cyrl-RS"/>
        </w:rPr>
        <w:t>.</w:t>
      </w:r>
      <w:r>
        <w:rPr>
          <w:rFonts w:eastAsia="Calibri"/>
          <w:noProof w:val="0"/>
          <w:sz w:val="24"/>
          <w:szCs w:val="24"/>
          <w:lang w:val="sr-Cyrl-RS"/>
        </w:rPr>
        <w:t xml:space="preserve"> Израда водича за примену и поступање по прописима из о</w:t>
      </w:r>
      <w:r w:rsidR="00CF3BF9">
        <w:rPr>
          <w:rFonts w:eastAsia="Calibri"/>
          <w:noProof w:val="0"/>
          <w:sz w:val="24"/>
          <w:szCs w:val="24"/>
          <w:lang w:val="sr-Cyrl-RS"/>
        </w:rPr>
        <w:t xml:space="preserve">бласти електронске трговине од </w:t>
      </w:r>
      <w:r>
        <w:rPr>
          <w:rFonts w:eastAsia="Calibri"/>
          <w:noProof w:val="0"/>
          <w:sz w:val="24"/>
          <w:szCs w:val="24"/>
          <w:lang w:val="sr-Cyrl-RS"/>
        </w:rPr>
        <w:t>стране тржишне инспекције („Водич за тржишне инспекторе“)</w:t>
      </w:r>
      <w:r w:rsidR="00D32E83">
        <w:rPr>
          <w:rFonts w:eastAsia="Calibri"/>
          <w:noProof w:val="0"/>
          <w:sz w:val="24"/>
          <w:szCs w:val="24"/>
          <w:lang w:val="sr-Cyrl-RS"/>
        </w:rPr>
        <w:t>;</w:t>
      </w:r>
    </w:p>
    <w:p w14:paraId="6EA4095F" w14:textId="3DB5A7C1" w:rsidR="00F05C88" w:rsidRPr="0002063C" w:rsidRDefault="00F05C88" w:rsidP="00F05C88">
      <w:pPr>
        <w:numPr>
          <w:ilvl w:val="0"/>
          <w:numId w:val="7"/>
        </w:numPr>
        <w:spacing w:line="259" w:lineRule="auto"/>
        <w:contextualSpacing/>
        <w:jc w:val="both"/>
        <w:rPr>
          <w:rFonts w:eastAsia="Calibri"/>
          <w:noProof w:val="0"/>
          <w:sz w:val="24"/>
          <w:szCs w:val="24"/>
          <w:lang w:val="sr-Cyrl-RS"/>
        </w:rPr>
      </w:pPr>
      <w:r w:rsidRPr="0002063C">
        <w:rPr>
          <w:rFonts w:eastAsia="Calibri"/>
          <w:noProof w:val="0"/>
          <w:sz w:val="24"/>
          <w:szCs w:val="24"/>
          <w:lang w:val="sr-Cyrl-RS"/>
        </w:rPr>
        <w:t>Рок за</w:t>
      </w:r>
      <w:r w:rsidR="002E01FD" w:rsidRPr="0002063C">
        <w:rPr>
          <w:rFonts w:eastAsia="Calibri"/>
          <w:noProof w:val="0"/>
          <w:sz w:val="24"/>
          <w:szCs w:val="24"/>
          <w:lang w:val="sr-Cyrl-RS"/>
        </w:rPr>
        <w:t xml:space="preserve"> завршетак активности</w:t>
      </w:r>
      <w:r w:rsidR="008D123B" w:rsidRPr="0002063C">
        <w:rPr>
          <w:rFonts w:eastAsia="Calibri"/>
          <w:noProof w:val="0"/>
          <w:sz w:val="24"/>
          <w:szCs w:val="24"/>
          <w:lang w:val="sr-Cyrl-RS"/>
        </w:rPr>
        <w:t xml:space="preserve">: </w:t>
      </w:r>
      <w:r w:rsidR="0002063C" w:rsidRPr="0002063C">
        <w:rPr>
          <w:rFonts w:eastAsia="Calibri"/>
          <w:noProof w:val="0"/>
          <w:sz w:val="24"/>
          <w:szCs w:val="24"/>
          <w:lang w:val="sr-Cyrl-RS"/>
        </w:rPr>
        <w:t>трећи</w:t>
      </w:r>
      <w:r w:rsidR="008D123B" w:rsidRPr="0002063C">
        <w:rPr>
          <w:rFonts w:eastAsia="Calibri"/>
          <w:noProof w:val="0"/>
          <w:sz w:val="24"/>
          <w:szCs w:val="24"/>
          <w:lang w:val="sr-Cyrl-RS"/>
        </w:rPr>
        <w:t xml:space="preserve"> квартал 2020</w:t>
      </w:r>
      <w:r w:rsidRPr="0002063C">
        <w:rPr>
          <w:rFonts w:eastAsia="Calibri"/>
          <w:noProof w:val="0"/>
          <w:sz w:val="24"/>
          <w:szCs w:val="24"/>
          <w:lang w:val="sr-Cyrl-RS"/>
        </w:rPr>
        <w:t>. године</w:t>
      </w:r>
      <w:r w:rsidR="0002063C">
        <w:rPr>
          <w:rFonts w:eastAsia="Calibri"/>
          <w:noProof w:val="0"/>
          <w:sz w:val="24"/>
          <w:szCs w:val="24"/>
          <w:lang w:val="sr-Cyrl-RS"/>
        </w:rPr>
        <w:t>;</w:t>
      </w:r>
    </w:p>
    <w:p w14:paraId="36B84CD1" w14:textId="77777777" w:rsidR="00985597" w:rsidRDefault="00985597" w:rsidP="00985597">
      <w:pPr>
        <w:spacing w:line="259" w:lineRule="auto"/>
        <w:ind w:left="720"/>
        <w:contextualSpacing/>
        <w:jc w:val="both"/>
        <w:rPr>
          <w:rFonts w:eastAsia="Calibri"/>
          <w:noProof w:val="0"/>
          <w:sz w:val="24"/>
          <w:szCs w:val="24"/>
          <w:lang w:val="sr-Cyrl-RS"/>
        </w:rPr>
      </w:pPr>
    </w:p>
    <w:p w14:paraId="44DD50AB" w14:textId="3FB3CEE1" w:rsidR="00985597" w:rsidRDefault="00985597" w:rsidP="00F05C8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Активност </w:t>
      </w:r>
      <w:r w:rsidR="00CF3BF9">
        <w:rPr>
          <w:rFonts w:eastAsia="Calibri"/>
          <w:noProof w:val="0"/>
          <w:sz w:val="24"/>
          <w:szCs w:val="24"/>
          <w:lang w:val="sr-Cyrl-RS"/>
        </w:rPr>
        <w:t>1.3.2.3</w:t>
      </w:r>
      <w:r w:rsidR="007146A0">
        <w:rPr>
          <w:rFonts w:eastAsia="Calibri"/>
          <w:noProof w:val="0"/>
          <w:sz w:val="24"/>
          <w:szCs w:val="24"/>
          <w:lang w:val="sr-Cyrl-RS"/>
        </w:rPr>
        <w:t>.</w:t>
      </w:r>
      <w:r w:rsidR="00CF3BF9">
        <w:rPr>
          <w:rFonts w:eastAsia="Calibri"/>
          <w:noProof w:val="0"/>
          <w:sz w:val="24"/>
          <w:szCs w:val="24"/>
          <w:lang w:val="sr-Cyrl-RS"/>
        </w:rPr>
        <w:t xml:space="preserve"> </w:t>
      </w:r>
      <w:r>
        <w:rPr>
          <w:rFonts w:eastAsia="Calibri"/>
          <w:noProof w:val="0"/>
          <w:sz w:val="24"/>
          <w:szCs w:val="24"/>
          <w:lang w:val="sr-Cyrl-RS"/>
        </w:rPr>
        <w:t>Едукативне радионице из области електронске трговине за тржишне инспекторе</w:t>
      </w:r>
      <w:r w:rsidR="00D25B69">
        <w:rPr>
          <w:rFonts w:eastAsia="Calibri"/>
          <w:noProof w:val="0"/>
          <w:sz w:val="24"/>
          <w:szCs w:val="24"/>
          <w:lang w:val="sr-Cyrl-RS"/>
        </w:rPr>
        <w:t>;</w:t>
      </w:r>
    </w:p>
    <w:p w14:paraId="4821D4A4" w14:textId="793350BB" w:rsidR="00985597" w:rsidRPr="0002063C" w:rsidRDefault="00985597" w:rsidP="00F05C88">
      <w:pPr>
        <w:numPr>
          <w:ilvl w:val="0"/>
          <w:numId w:val="7"/>
        </w:numPr>
        <w:spacing w:line="259" w:lineRule="auto"/>
        <w:contextualSpacing/>
        <w:jc w:val="both"/>
        <w:rPr>
          <w:rFonts w:eastAsia="Calibri"/>
          <w:noProof w:val="0"/>
          <w:sz w:val="24"/>
          <w:szCs w:val="24"/>
          <w:lang w:val="sr-Cyrl-RS"/>
        </w:rPr>
      </w:pPr>
      <w:r w:rsidRPr="0002063C">
        <w:rPr>
          <w:rFonts w:eastAsia="Calibri"/>
          <w:noProof w:val="0"/>
          <w:sz w:val="24"/>
          <w:szCs w:val="24"/>
          <w:lang w:val="sr-Cyrl-RS"/>
        </w:rPr>
        <w:t xml:space="preserve">Рок за завршетак активности: </w:t>
      </w:r>
      <w:r w:rsidR="0002063C" w:rsidRPr="0002063C">
        <w:rPr>
          <w:rFonts w:eastAsia="Calibri"/>
          <w:noProof w:val="0"/>
          <w:sz w:val="24"/>
          <w:szCs w:val="24"/>
          <w:lang w:val="sr-Cyrl-RS"/>
        </w:rPr>
        <w:t>трећи</w:t>
      </w:r>
      <w:r w:rsidRPr="0002063C">
        <w:rPr>
          <w:rFonts w:eastAsia="Calibri"/>
          <w:noProof w:val="0"/>
          <w:sz w:val="24"/>
          <w:szCs w:val="24"/>
          <w:lang w:val="sr-Cyrl-RS"/>
        </w:rPr>
        <w:t xml:space="preserve"> квартал 2020. године</w:t>
      </w:r>
      <w:r w:rsidR="00D25B69" w:rsidRPr="0002063C">
        <w:rPr>
          <w:rFonts w:eastAsia="Calibri"/>
          <w:noProof w:val="0"/>
          <w:sz w:val="24"/>
          <w:szCs w:val="24"/>
          <w:lang w:val="sr-Cyrl-RS"/>
        </w:rPr>
        <w:t>;</w:t>
      </w:r>
    </w:p>
    <w:p w14:paraId="1873F261" w14:textId="77777777" w:rsidR="00D25B69" w:rsidRDefault="00D25B69" w:rsidP="00D25B69">
      <w:pPr>
        <w:spacing w:line="259" w:lineRule="auto"/>
        <w:ind w:left="720"/>
        <w:contextualSpacing/>
        <w:jc w:val="both"/>
        <w:rPr>
          <w:rFonts w:eastAsia="Calibri"/>
          <w:noProof w:val="0"/>
          <w:sz w:val="24"/>
          <w:szCs w:val="24"/>
          <w:lang w:val="sr-Cyrl-RS"/>
        </w:rPr>
      </w:pPr>
    </w:p>
    <w:p w14:paraId="2759D12C" w14:textId="5DDD818D" w:rsidR="004E4C15" w:rsidRDefault="004E4C15" w:rsidP="00F05C8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Активност </w:t>
      </w:r>
      <w:r w:rsidR="00CF3BF9">
        <w:rPr>
          <w:rFonts w:eastAsia="Calibri"/>
          <w:noProof w:val="0"/>
          <w:sz w:val="24"/>
          <w:szCs w:val="24"/>
          <w:lang w:val="sr-Cyrl-RS"/>
        </w:rPr>
        <w:t>1.</w:t>
      </w:r>
      <w:r>
        <w:rPr>
          <w:rFonts w:eastAsia="Calibri"/>
          <w:noProof w:val="0"/>
          <w:sz w:val="24"/>
          <w:szCs w:val="24"/>
          <w:lang w:val="sr-Cyrl-RS"/>
        </w:rPr>
        <w:t>3.2.4</w:t>
      </w:r>
      <w:r w:rsidR="007146A0">
        <w:rPr>
          <w:rFonts w:eastAsia="Calibri"/>
          <w:noProof w:val="0"/>
          <w:sz w:val="24"/>
          <w:szCs w:val="24"/>
          <w:lang w:val="sr-Cyrl-RS"/>
        </w:rPr>
        <w:t>.</w:t>
      </w:r>
      <w:r>
        <w:rPr>
          <w:rFonts w:eastAsia="Calibri"/>
          <w:noProof w:val="0"/>
          <w:sz w:val="24"/>
          <w:szCs w:val="24"/>
          <w:lang w:val="sr-Cyrl-RS"/>
        </w:rPr>
        <w:t xml:space="preserve"> Формирање организационе јединице за инспекцијски надзор у области електронске трговине</w:t>
      </w:r>
      <w:r w:rsidR="00D25B69">
        <w:rPr>
          <w:rFonts w:eastAsia="Calibri"/>
          <w:noProof w:val="0"/>
          <w:sz w:val="24"/>
          <w:szCs w:val="24"/>
          <w:lang w:val="sr-Cyrl-RS"/>
        </w:rPr>
        <w:t>;</w:t>
      </w:r>
    </w:p>
    <w:p w14:paraId="1D9755C0" w14:textId="301D7A6B" w:rsidR="004E4C15" w:rsidRDefault="004E4C15" w:rsidP="00F05C8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Pr="0002063C">
        <w:rPr>
          <w:rFonts w:eastAsia="Calibri"/>
          <w:noProof w:val="0"/>
          <w:sz w:val="24"/>
          <w:szCs w:val="24"/>
          <w:lang w:val="sr-Cyrl-RS"/>
        </w:rPr>
        <w:t>четврти квартал 2020. године</w:t>
      </w:r>
      <w:r w:rsidR="00D25B69" w:rsidRPr="0002063C">
        <w:rPr>
          <w:rFonts w:eastAsia="Calibri"/>
          <w:noProof w:val="0"/>
          <w:sz w:val="24"/>
          <w:szCs w:val="24"/>
          <w:lang w:val="sr-Cyrl-RS"/>
        </w:rPr>
        <w:t>.</w:t>
      </w:r>
    </w:p>
    <w:p w14:paraId="48DEB81A" w14:textId="77777777" w:rsidR="009C57C6" w:rsidRDefault="009C57C6" w:rsidP="009C57C6">
      <w:pPr>
        <w:spacing w:line="259" w:lineRule="auto"/>
        <w:ind w:left="720"/>
        <w:contextualSpacing/>
        <w:jc w:val="both"/>
        <w:rPr>
          <w:rFonts w:eastAsia="Calibri"/>
          <w:noProof w:val="0"/>
          <w:sz w:val="24"/>
          <w:szCs w:val="24"/>
          <w:lang w:val="sr-Cyrl-RS"/>
        </w:rPr>
      </w:pPr>
    </w:p>
    <w:p w14:paraId="34D1AD37" w14:textId="77777777" w:rsidR="009C57C6" w:rsidRDefault="009C57C6" w:rsidP="009C57C6">
      <w:pPr>
        <w:spacing w:line="259" w:lineRule="auto"/>
        <w:ind w:left="720"/>
        <w:contextualSpacing/>
        <w:jc w:val="both"/>
        <w:rPr>
          <w:rFonts w:eastAsia="Calibri"/>
          <w:noProof w:val="0"/>
          <w:sz w:val="24"/>
          <w:szCs w:val="24"/>
          <w:lang w:val="sr-Cyrl-RS"/>
        </w:rPr>
      </w:pPr>
    </w:p>
    <w:p w14:paraId="16E9D492" w14:textId="08770694" w:rsidR="00CF3BF9" w:rsidRDefault="00CF3BF9" w:rsidP="00D25B69">
      <w:pPr>
        <w:spacing w:line="259" w:lineRule="auto"/>
        <w:ind w:left="-142" w:firstLine="862"/>
        <w:contextualSpacing/>
        <w:jc w:val="both"/>
        <w:rPr>
          <w:rFonts w:eastAsia="Calibri"/>
          <w:noProof w:val="0"/>
          <w:sz w:val="24"/>
          <w:szCs w:val="24"/>
          <w:lang w:val="sr-Cyrl-RS"/>
        </w:rPr>
      </w:pPr>
      <w:r>
        <w:rPr>
          <w:rFonts w:eastAsia="Calibri"/>
          <w:noProof w:val="0"/>
          <w:sz w:val="24"/>
          <w:szCs w:val="24"/>
          <w:lang w:val="sr-Cyrl-RS"/>
        </w:rPr>
        <w:t>Мера 1.3.3</w:t>
      </w:r>
      <w:r w:rsidR="007146A0">
        <w:rPr>
          <w:rFonts w:eastAsia="Calibri"/>
          <w:noProof w:val="0"/>
          <w:sz w:val="24"/>
          <w:szCs w:val="24"/>
          <w:lang w:val="sr-Cyrl-RS"/>
        </w:rPr>
        <w:t>.</w:t>
      </w:r>
      <w:r>
        <w:rPr>
          <w:rFonts w:eastAsia="Calibri"/>
          <w:noProof w:val="0"/>
          <w:sz w:val="24"/>
          <w:szCs w:val="24"/>
          <w:lang w:val="sr-Cyrl-RS"/>
        </w:rPr>
        <w:t xml:space="preserve"> Унапређење сарадње кључних актера  (државних институција, привреде и академске заједнице) у циљу развоја електронске трговине у Републици Србији </w:t>
      </w:r>
    </w:p>
    <w:p w14:paraId="4A944ABE" w14:textId="77777777" w:rsidR="00C02B22" w:rsidRDefault="00C02B22" w:rsidP="009C57C6">
      <w:pPr>
        <w:spacing w:line="259" w:lineRule="auto"/>
        <w:ind w:firstLine="360"/>
        <w:contextualSpacing/>
        <w:jc w:val="both"/>
        <w:rPr>
          <w:rFonts w:eastAsia="Calibri"/>
          <w:noProof w:val="0"/>
          <w:sz w:val="24"/>
          <w:szCs w:val="24"/>
          <w:lang w:val="sr-Cyrl-RS"/>
        </w:rPr>
      </w:pPr>
      <w:r>
        <w:rPr>
          <w:rFonts w:eastAsia="Calibri"/>
          <w:noProof w:val="0"/>
          <w:sz w:val="24"/>
          <w:szCs w:val="24"/>
          <w:lang w:val="sr-Cyrl-RS"/>
        </w:rPr>
        <w:t xml:space="preserve"> </w:t>
      </w:r>
    </w:p>
    <w:p w14:paraId="730824FD" w14:textId="58A51649" w:rsidR="00C02B22" w:rsidRDefault="00D25B69" w:rsidP="00D25B69">
      <w:pPr>
        <w:spacing w:line="259" w:lineRule="auto"/>
        <w:ind w:left="-142" w:firstLine="360"/>
        <w:contextualSpacing/>
        <w:jc w:val="both"/>
        <w:rPr>
          <w:rFonts w:eastAsia="Calibri"/>
          <w:noProof w:val="0"/>
          <w:sz w:val="24"/>
          <w:szCs w:val="24"/>
          <w:lang w:val="sr-Cyrl-RS"/>
        </w:rPr>
      </w:pPr>
      <w:r>
        <w:rPr>
          <w:rFonts w:eastAsia="Calibri"/>
          <w:noProof w:val="0"/>
          <w:sz w:val="24"/>
          <w:szCs w:val="24"/>
          <w:lang w:val="sr-Cyrl-RS"/>
        </w:rPr>
        <w:t xml:space="preserve">     </w:t>
      </w:r>
      <w:r w:rsidR="002A6366">
        <w:rPr>
          <w:rFonts w:eastAsia="Calibri"/>
          <w:noProof w:val="0"/>
          <w:sz w:val="24"/>
          <w:szCs w:val="24"/>
          <w:lang w:val="sr-Cyrl-RS"/>
        </w:rPr>
        <w:tab/>
      </w:r>
      <w:r w:rsidR="009C57C6">
        <w:rPr>
          <w:rFonts w:eastAsia="Calibri"/>
          <w:noProof w:val="0"/>
          <w:sz w:val="24"/>
          <w:szCs w:val="24"/>
          <w:lang w:val="sr-Cyrl-RS"/>
        </w:rPr>
        <w:t>Циљ мере</w:t>
      </w:r>
      <w:r w:rsidR="00C02B22">
        <w:rPr>
          <w:rFonts w:eastAsia="Calibri"/>
          <w:noProof w:val="0"/>
          <w:sz w:val="24"/>
          <w:szCs w:val="24"/>
          <w:lang w:val="sr-Cyrl-RS"/>
        </w:rPr>
        <w:t>: Укључити привреду и академску заједницу у планирање и спровођење активности н</w:t>
      </w:r>
      <w:r w:rsidR="00FB4EAC">
        <w:rPr>
          <w:rFonts w:eastAsia="Calibri"/>
          <w:noProof w:val="0"/>
          <w:sz w:val="24"/>
          <w:szCs w:val="24"/>
          <w:lang w:val="sr-Cyrl-RS"/>
        </w:rPr>
        <w:t>адлежних органа чија реализација</w:t>
      </w:r>
      <w:r w:rsidR="00C02B22">
        <w:rPr>
          <w:rFonts w:eastAsia="Calibri"/>
          <w:noProof w:val="0"/>
          <w:sz w:val="24"/>
          <w:szCs w:val="24"/>
          <w:lang w:val="sr-Cyrl-RS"/>
        </w:rPr>
        <w:t xml:space="preserve"> доприноси системској анализи тржишта електронске трговине</w:t>
      </w:r>
      <w:r w:rsidR="00EC76FE">
        <w:rPr>
          <w:rFonts w:eastAsia="Calibri"/>
          <w:noProof w:val="0"/>
          <w:sz w:val="24"/>
          <w:szCs w:val="24"/>
          <w:lang w:val="sr-Cyrl-RS"/>
        </w:rPr>
        <w:t xml:space="preserve"> </w:t>
      </w:r>
      <w:r w:rsidR="00C02B22">
        <w:rPr>
          <w:rFonts w:eastAsia="Calibri"/>
          <w:noProof w:val="0"/>
          <w:sz w:val="24"/>
          <w:szCs w:val="24"/>
          <w:lang w:val="sr-Cyrl-RS"/>
        </w:rPr>
        <w:t>и његовом развоју</w:t>
      </w:r>
    </w:p>
    <w:p w14:paraId="5F950376" w14:textId="4AB1728C" w:rsidR="00C02B22" w:rsidRDefault="00C02B22" w:rsidP="009C57C6">
      <w:pPr>
        <w:spacing w:line="259" w:lineRule="auto"/>
        <w:ind w:left="284"/>
        <w:contextualSpacing/>
        <w:jc w:val="both"/>
        <w:rPr>
          <w:rFonts w:eastAsia="Calibri"/>
          <w:noProof w:val="0"/>
          <w:sz w:val="24"/>
          <w:szCs w:val="24"/>
          <w:lang w:val="sr-Cyrl-RS"/>
        </w:rPr>
      </w:pPr>
    </w:p>
    <w:p w14:paraId="70330393" w14:textId="15B35164" w:rsidR="0002063C" w:rsidRDefault="00C02B22" w:rsidP="004F44C8">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П</w:t>
      </w:r>
      <w:r w:rsidR="009C57C6">
        <w:rPr>
          <w:rFonts w:eastAsia="Calibri"/>
          <w:noProof w:val="0"/>
          <w:sz w:val="24"/>
          <w:szCs w:val="24"/>
          <w:lang w:val="sr-Cyrl-RS"/>
        </w:rPr>
        <w:t>оказатељ на нивоу мере:</w:t>
      </w:r>
      <w:r w:rsidR="00D25B69">
        <w:rPr>
          <w:rFonts w:eastAsia="Calibri"/>
          <w:noProof w:val="0"/>
          <w:sz w:val="24"/>
          <w:szCs w:val="24"/>
          <w:lang w:val="sr-Cyrl-RS"/>
        </w:rPr>
        <w:t xml:space="preserve"> </w:t>
      </w:r>
      <w:r w:rsidR="0002063C" w:rsidRPr="0002063C">
        <w:rPr>
          <w:rFonts w:eastAsia="Calibri"/>
          <w:noProof w:val="0"/>
          <w:sz w:val="24"/>
          <w:szCs w:val="24"/>
          <w:lang w:val="sr-Cyrl-RS"/>
        </w:rPr>
        <w:t>број одржаних</w:t>
      </w:r>
      <w:r w:rsidR="00BF64C8">
        <w:rPr>
          <w:rFonts w:eastAsia="Calibri"/>
          <w:noProof w:val="0"/>
          <w:sz w:val="24"/>
          <w:szCs w:val="24"/>
          <w:lang w:val="sr-Cyrl-RS"/>
        </w:rPr>
        <w:t xml:space="preserve"> заједничких</w:t>
      </w:r>
      <w:r w:rsidR="00D32E83">
        <w:rPr>
          <w:rFonts w:eastAsia="Calibri"/>
          <w:noProof w:val="0"/>
          <w:sz w:val="24"/>
          <w:szCs w:val="24"/>
          <w:lang w:val="sr-Cyrl-RS"/>
        </w:rPr>
        <w:t xml:space="preserve"> догађ</w:t>
      </w:r>
      <w:r w:rsidR="0002063C" w:rsidRPr="0002063C">
        <w:rPr>
          <w:rFonts w:eastAsia="Calibri"/>
          <w:noProof w:val="0"/>
          <w:sz w:val="24"/>
          <w:szCs w:val="24"/>
          <w:lang w:val="sr-Cyrl-RS"/>
        </w:rPr>
        <w:t>аја</w:t>
      </w:r>
    </w:p>
    <w:p w14:paraId="5888E104" w14:textId="77777777" w:rsidR="00574A03" w:rsidRDefault="00574A03" w:rsidP="0002063C">
      <w:pPr>
        <w:spacing w:line="259" w:lineRule="auto"/>
        <w:ind w:left="-142" w:firstLine="436"/>
        <w:contextualSpacing/>
        <w:jc w:val="both"/>
        <w:rPr>
          <w:rFonts w:eastAsia="Calibri"/>
          <w:noProof w:val="0"/>
          <w:sz w:val="24"/>
          <w:szCs w:val="24"/>
          <w:highlight w:val="yellow"/>
          <w:lang w:val="sr-Cyrl-RS"/>
        </w:rPr>
      </w:pPr>
    </w:p>
    <w:p w14:paraId="0BAB28EE" w14:textId="36175C3E" w:rsidR="0002063C" w:rsidRDefault="00FD4EDD" w:rsidP="0002063C">
      <w:pPr>
        <w:spacing w:line="259" w:lineRule="auto"/>
        <w:ind w:left="-142" w:firstLine="436"/>
        <w:contextualSpacing/>
        <w:jc w:val="both"/>
        <w:rPr>
          <w:rFonts w:eastAsia="Calibri"/>
          <w:noProof w:val="0"/>
          <w:sz w:val="24"/>
          <w:szCs w:val="24"/>
          <w:lang w:val="sr-Cyrl-RS"/>
        </w:rPr>
      </w:pPr>
      <w:r>
        <w:rPr>
          <w:rFonts w:eastAsia="Calibri"/>
          <w:noProof w:val="0"/>
          <w:sz w:val="24"/>
          <w:szCs w:val="24"/>
          <w:lang w:val="sr-Cyrl-RS"/>
        </w:rPr>
        <w:t xml:space="preserve"> </w:t>
      </w:r>
      <w:r w:rsidR="002A6366">
        <w:rPr>
          <w:rFonts w:eastAsia="Calibri"/>
          <w:noProof w:val="0"/>
          <w:sz w:val="24"/>
          <w:szCs w:val="24"/>
          <w:lang w:val="sr-Cyrl-RS"/>
        </w:rPr>
        <w:tab/>
      </w:r>
      <w:r>
        <w:rPr>
          <w:rFonts w:eastAsia="Calibri"/>
          <w:noProof w:val="0"/>
          <w:sz w:val="24"/>
          <w:szCs w:val="24"/>
          <w:lang w:val="sr-Cyrl-RS"/>
        </w:rPr>
        <w:t>За свеобухватан развој електронске трговине потребна је сарадња свих актера у систему, државних органа и организација, привреде, академске и стручне јавности, како би свако из свог делокруга, области рада и надлежности могао да пружи адекватан допринос у развоју</w:t>
      </w:r>
      <w:r w:rsidR="00C3797E">
        <w:rPr>
          <w:rFonts w:eastAsia="Calibri"/>
          <w:noProof w:val="0"/>
          <w:sz w:val="24"/>
          <w:szCs w:val="24"/>
          <w:lang w:val="sr-Cyrl-RS"/>
        </w:rPr>
        <w:t xml:space="preserve"> тржишта е-трговине и пословног амбијента за њено обављање</w:t>
      </w:r>
      <w:r>
        <w:rPr>
          <w:rFonts w:eastAsia="Calibri"/>
          <w:noProof w:val="0"/>
          <w:sz w:val="24"/>
          <w:szCs w:val="24"/>
          <w:lang w:val="sr-Cyrl-RS"/>
        </w:rPr>
        <w:t>.</w:t>
      </w:r>
      <w:r w:rsidR="002A6366">
        <w:rPr>
          <w:rFonts w:eastAsia="Calibri"/>
          <w:noProof w:val="0"/>
          <w:sz w:val="24"/>
          <w:szCs w:val="24"/>
          <w:lang w:val="sr-Cyrl-RS"/>
        </w:rPr>
        <w:t xml:space="preserve"> Посебан значај у овом сегменту има учешће представника државе и пословне заједнице на конференцијама, семинарима и обукама на тему електронске трговине, чиме се унапређују знања и вештине и размењују искуства у овој области. Такође, од изузетног је значаја да се  електронска трговина изу</w:t>
      </w:r>
      <w:r w:rsidR="004B3473">
        <w:rPr>
          <w:rFonts w:eastAsia="Calibri"/>
          <w:noProof w:val="0"/>
          <w:sz w:val="24"/>
          <w:szCs w:val="24"/>
          <w:lang w:val="sr-Cyrl-RS"/>
        </w:rPr>
        <w:t>ч</w:t>
      </w:r>
      <w:r w:rsidR="002A6366">
        <w:rPr>
          <w:rFonts w:eastAsia="Calibri"/>
          <w:noProof w:val="0"/>
          <w:sz w:val="24"/>
          <w:szCs w:val="24"/>
          <w:lang w:val="sr-Cyrl-RS"/>
        </w:rPr>
        <w:t>ава још у фази образовања</w:t>
      </w:r>
      <w:r w:rsidR="00C14FBD">
        <w:rPr>
          <w:rFonts w:eastAsia="Calibri"/>
          <w:noProof w:val="0"/>
          <w:sz w:val="24"/>
          <w:szCs w:val="24"/>
          <w:lang w:val="sr-Cyrl-RS"/>
        </w:rPr>
        <w:t xml:space="preserve"> и да се млади кадрови регрутују и оспособљавају да воде своје онлајн бизнисе или да дају научни</w:t>
      </w:r>
      <w:r w:rsidR="004B3473">
        <w:rPr>
          <w:rFonts w:eastAsia="Calibri"/>
          <w:noProof w:val="0"/>
          <w:sz w:val="24"/>
          <w:szCs w:val="24"/>
          <w:lang w:val="sr-Cyrl-RS"/>
        </w:rPr>
        <w:t xml:space="preserve"> и/или истраживачки</w:t>
      </w:r>
      <w:r w:rsidR="00C14FBD">
        <w:rPr>
          <w:rFonts w:eastAsia="Calibri"/>
          <w:noProof w:val="0"/>
          <w:sz w:val="24"/>
          <w:szCs w:val="24"/>
          <w:lang w:val="sr-Cyrl-RS"/>
        </w:rPr>
        <w:t xml:space="preserve"> допринос у овој области.</w:t>
      </w:r>
    </w:p>
    <w:p w14:paraId="6F39DF63" w14:textId="6997597A" w:rsidR="00C14FBD" w:rsidRDefault="00C14FBD" w:rsidP="0002063C">
      <w:pPr>
        <w:spacing w:line="259" w:lineRule="auto"/>
        <w:ind w:left="-142" w:firstLine="436"/>
        <w:contextualSpacing/>
        <w:jc w:val="both"/>
        <w:rPr>
          <w:rFonts w:eastAsia="Calibri"/>
          <w:noProof w:val="0"/>
          <w:sz w:val="24"/>
          <w:szCs w:val="24"/>
          <w:lang w:val="sr-Cyrl-RS"/>
        </w:rPr>
      </w:pPr>
    </w:p>
    <w:p w14:paraId="6E5085C5" w14:textId="27EADC15" w:rsidR="00C14FBD" w:rsidRPr="004F44C8" w:rsidRDefault="001459FB" w:rsidP="0002063C">
      <w:pPr>
        <w:spacing w:line="259" w:lineRule="auto"/>
        <w:ind w:left="-142" w:firstLine="436"/>
        <w:contextualSpacing/>
        <w:jc w:val="both"/>
        <w:rPr>
          <w:rFonts w:eastAsia="Calibri"/>
          <w:noProof w:val="0"/>
          <w:sz w:val="24"/>
          <w:szCs w:val="24"/>
          <w:lang w:val="sr-Cyrl-RS"/>
        </w:rPr>
      </w:pPr>
      <w:r>
        <w:rPr>
          <w:rFonts w:eastAsia="Calibri"/>
          <w:noProof w:val="0"/>
          <w:sz w:val="24"/>
          <w:szCs w:val="24"/>
          <w:lang w:val="sr-Cyrl-RS"/>
        </w:rPr>
        <w:t xml:space="preserve">  </w:t>
      </w:r>
      <w:r>
        <w:rPr>
          <w:rFonts w:eastAsia="Calibri"/>
          <w:noProof w:val="0"/>
          <w:sz w:val="24"/>
          <w:szCs w:val="24"/>
          <w:lang w:val="sr-Cyrl-RS"/>
        </w:rPr>
        <w:tab/>
      </w:r>
      <w:r w:rsidRPr="004F44C8">
        <w:rPr>
          <w:rFonts w:eastAsia="Calibri"/>
          <w:noProof w:val="0"/>
          <w:sz w:val="24"/>
          <w:szCs w:val="24"/>
          <w:lang w:val="sr-Cyrl-RS"/>
        </w:rPr>
        <w:t xml:space="preserve">Финансијска средства потребна за реализацију мере: </w:t>
      </w:r>
      <w:r w:rsidR="00C2568C" w:rsidRPr="004F44C8">
        <w:rPr>
          <w:rFonts w:eastAsia="Calibri"/>
          <w:noProof w:val="0"/>
          <w:sz w:val="24"/>
          <w:szCs w:val="24"/>
          <w:lang w:val="sr-Cyrl-RS"/>
        </w:rPr>
        <w:t>1.000.000,00 динара</w:t>
      </w:r>
    </w:p>
    <w:p w14:paraId="7809D7C2" w14:textId="5459081E" w:rsidR="00C2568C" w:rsidRDefault="00C2568C" w:rsidP="004F44C8">
      <w:pPr>
        <w:spacing w:line="259" w:lineRule="auto"/>
        <w:ind w:left="-142" w:firstLine="862"/>
        <w:contextualSpacing/>
        <w:jc w:val="both"/>
        <w:rPr>
          <w:rFonts w:eastAsia="Calibri"/>
          <w:noProof w:val="0"/>
          <w:sz w:val="24"/>
          <w:szCs w:val="24"/>
          <w:lang w:val="sr-Cyrl-RS"/>
        </w:rPr>
      </w:pPr>
      <w:r w:rsidRPr="004F44C8">
        <w:rPr>
          <w:rFonts w:eastAsia="Calibri"/>
          <w:noProof w:val="0"/>
          <w:sz w:val="24"/>
          <w:szCs w:val="24"/>
          <w:lang w:val="sr-Cyrl-RS"/>
        </w:rPr>
        <w:t xml:space="preserve">Извор: </w:t>
      </w:r>
      <w:r w:rsidR="000B579A" w:rsidRPr="004F44C8">
        <w:rPr>
          <w:rFonts w:eastAsia="Calibri"/>
          <w:noProof w:val="0"/>
          <w:sz w:val="24"/>
          <w:szCs w:val="24"/>
          <w:lang w:val="sr-Cyrl-RS"/>
        </w:rPr>
        <w:t xml:space="preserve">буџетска </w:t>
      </w:r>
      <w:r w:rsidRPr="004F44C8">
        <w:rPr>
          <w:rFonts w:eastAsia="Calibri"/>
          <w:noProof w:val="0"/>
          <w:sz w:val="24"/>
          <w:szCs w:val="24"/>
          <w:lang w:val="sr-Cyrl-RS"/>
        </w:rPr>
        <w:t>средства, 1.000.000,00 динара у 2020. години</w:t>
      </w:r>
    </w:p>
    <w:p w14:paraId="3C9446B7" w14:textId="0A497EF0" w:rsidR="001459FB" w:rsidRDefault="001459FB" w:rsidP="0002063C">
      <w:pPr>
        <w:spacing w:line="259" w:lineRule="auto"/>
        <w:ind w:left="-142" w:firstLine="436"/>
        <w:contextualSpacing/>
        <w:jc w:val="both"/>
        <w:rPr>
          <w:rFonts w:eastAsia="Calibri"/>
          <w:noProof w:val="0"/>
          <w:sz w:val="24"/>
          <w:szCs w:val="24"/>
          <w:lang w:val="sr-Cyrl-RS"/>
        </w:rPr>
      </w:pPr>
    </w:p>
    <w:p w14:paraId="3F65CC4D" w14:textId="46D16C74" w:rsidR="00574A03" w:rsidRDefault="00574A03" w:rsidP="004F44C8">
      <w:pPr>
        <w:pStyle w:val="ListParagraph"/>
        <w:spacing w:line="259" w:lineRule="auto"/>
        <w:jc w:val="both"/>
        <w:rPr>
          <w:rFonts w:eastAsia="Calibri"/>
          <w:noProof w:val="0"/>
          <w:sz w:val="24"/>
          <w:szCs w:val="24"/>
          <w:lang w:val="sr-Cyrl-RS"/>
        </w:rPr>
      </w:pPr>
      <w:r>
        <w:rPr>
          <w:rFonts w:eastAsia="Calibri"/>
          <w:noProof w:val="0"/>
          <w:sz w:val="24"/>
          <w:szCs w:val="24"/>
          <w:lang w:val="sr-Cyrl-RS"/>
        </w:rPr>
        <w:t>Предвиђене активности:</w:t>
      </w:r>
    </w:p>
    <w:p w14:paraId="6B3A786D" w14:textId="77777777" w:rsidR="00C2568C" w:rsidRPr="004F44C8" w:rsidRDefault="00C2568C" w:rsidP="004F44C8">
      <w:pPr>
        <w:pStyle w:val="ListParagraph"/>
        <w:spacing w:line="259" w:lineRule="auto"/>
        <w:jc w:val="both"/>
        <w:rPr>
          <w:rFonts w:eastAsia="Calibri"/>
          <w:noProof w:val="0"/>
          <w:sz w:val="24"/>
          <w:szCs w:val="24"/>
          <w:lang w:val="sr-Cyrl-RS"/>
        </w:rPr>
      </w:pPr>
    </w:p>
    <w:p w14:paraId="7C29A04C" w14:textId="75F5CA0C" w:rsidR="00CF3BF9" w:rsidRPr="004F44C8" w:rsidRDefault="009C57C6" w:rsidP="004F44C8">
      <w:pPr>
        <w:pStyle w:val="ListParagraph"/>
        <w:numPr>
          <w:ilvl w:val="0"/>
          <w:numId w:val="7"/>
        </w:numPr>
        <w:spacing w:line="259" w:lineRule="auto"/>
        <w:jc w:val="both"/>
        <w:rPr>
          <w:rFonts w:eastAsia="Calibri"/>
          <w:noProof w:val="0"/>
          <w:sz w:val="24"/>
          <w:szCs w:val="24"/>
          <w:lang w:val="sr-Cyrl-RS"/>
        </w:rPr>
      </w:pPr>
      <w:r w:rsidRPr="004F44C8">
        <w:rPr>
          <w:rFonts w:eastAsia="Calibri"/>
          <w:noProof w:val="0"/>
          <w:sz w:val="24"/>
          <w:szCs w:val="24"/>
          <w:lang w:val="sr-Cyrl-RS"/>
        </w:rPr>
        <w:t>Активност 1.3.3.1</w:t>
      </w:r>
      <w:r w:rsidR="000B579A">
        <w:rPr>
          <w:rFonts w:eastAsia="Calibri"/>
          <w:noProof w:val="0"/>
          <w:sz w:val="24"/>
          <w:szCs w:val="24"/>
          <w:lang w:val="sr-Cyrl-RS"/>
        </w:rPr>
        <w:t>.</w:t>
      </w:r>
      <w:r w:rsidRPr="004F44C8">
        <w:rPr>
          <w:rFonts w:eastAsia="Calibri"/>
          <w:noProof w:val="0"/>
          <w:sz w:val="24"/>
          <w:szCs w:val="24"/>
          <w:lang w:val="sr-Cyrl-RS"/>
        </w:rPr>
        <w:t xml:space="preserve"> Подршка оснаживању </w:t>
      </w:r>
      <w:r w:rsidR="00483960" w:rsidRPr="004F44C8">
        <w:rPr>
          <w:rFonts w:eastAsia="Calibri"/>
          <w:noProof w:val="0"/>
          <w:sz w:val="24"/>
          <w:szCs w:val="24"/>
          <w:lang w:val="sr-Cyrl-RS"/>
        </w:rPr>
        <w:t>међународних и домаћих конфер</w:t>
      </w:r>
      <w:r w:rsidR="005A2048" w:rsidRPr="004F44C8">
        <w:rPr>
          <w:rFonts w:eastAsia="Calibri"/>
          <w:noProof w:val="0"/>
          <w:sz w:val="24"/>
          <w:szCs w:val="24"/>
          <w:lang w:val="sr-Cyrl-RS"/>
        </w:rPr>
        <w:t>ен</w:t>
      </w:r>
      <w:r w:rsidR="00483960" w:rsidRPr="004F44C8">
        <w:rPr>
          <w:rFonts w:eastAsia="Calibri"/>
          <w:noProof w:val="0"/>
          <w:sz w:val="24"/>
          <w:szCs w:val="24"/>
          <w:lang w:val="sr-Cyrl-RS"/>
        </w:rPr>
        <w:t>ција посвећених електронској трговини</w:t>
      </w:r>
      <w:r w:rsidR="00D32E83">
        <w:rPr>
          <w:rFonts w:eastAsia="Calibri"/>
          <w:noProof w:val="0"/>
          <w:sz w:val="24"/>
          <w:szCs w:val="24"/>
          <w:lang w:val="sr-Cyrl-RS"/>
        </w:rPr>
        <w:t>;</w:t>
      </w:r>
    </w:p>
    <w:p w14:paraId="54A32568" w14:textId="54915066" w:rsidR="00483960" w:rsidRDefault="00483960" w:rsidP="000A2C63">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000A2C63" w:rsidRPr="000A2C63">
        <w:rPr>
          <w:rFonts w:eastAsia="Calibri"/>
          <w:noProof w:val="0"/>
          <w:sz w:val="24"/>
          <w:szCs w:val="24"/>
          <w:lang w:val="sr-Cyrl-RS"/>
        </w:rPr>
        <w:t>четврти квартал 2020. године;</w:t>
      </w:r>
    </w:p>
    <w:p w14:paraId="41D1F283" w14:textId="77777777" w:rsidR="005A2048" w:rsidRDefault="005A2048" w:rsidP="005A2048">
      <w:pPr>
        <w:spacing w:line="259" w:lineRule="auto"/>
        <w:ind w:left="720"/>
        <w:contextualSpacing/>
        <w:jc w:val="both"/>
        <w:rPr>
          <w:rFonts w:eastAsia="Calibri"/>
          <w:noProof w:val="0"/>
          <w:sz w:val="24"/>
          <w:szCs w:val="24"/>
          <w:lang w:val="sr-Cyrl-RS"/>
        </w:rPr>
      </w:pPr>
    </w:p>
    <w:p w14:paraId="78F07291" w14:textId="61516A3D" w:rsidR="00483960" w:rsidRDefault="00483960" w:rsidP="000E0F0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1.3.3.2</w:t>
      </w:r>
      <w:r w:rsidR="000B579A">
        <w:rPr>
          <w:rFonts w:eastAsia="Calibri"/>
          <w:noProof w:val="0"/>
          <w:sz w:val="24"/>
          <w:szCs w:val="24"/>
          <w:lang w:val="sr-Cyrl-RS"/>
        </w:rPr>
        <w:t>.</w:t>
      </w:r>
      <w:r w:rsidR="00DC41B0">
        <w:rPr>
          <w:rFonts w:eastAsia="Calibri"/>
          <w:noProof w:val="0"/>
          <w:sz w:val="24"/>
          <w:szCs w:val="24"/>
          <w:lang w:val="sr-Cyrl-RS"/>
        </w:rPr>
        <w:t xml:space="preserve"> Анализа </w:t>
      </w:r>
      <w:r w:rsidR="001E4ADA">
        <w:rPr>
          <w:rFonts w:eastAsia="Calibri"/>
          <w:noProof w:val="0"/>
          <w:sz w:val="24"/>
          <w:szCs w:val="24"/>
          <w:lang w:val="sr-Cyrl-RS"/>
        </w:rPr>
        <w:t>постојећих академских програма у циљу увођења електронске трговине  у студијске програме из области економије и пословног управљања</w:t>
      </w:r>
      <w:r w:rsidR="00D32E83">
        <w:rPr>
          <w:rFonts w:eastAsia="Calibri"/>
          <w:noProof w:val="0"/>
          <w:sz w:val="24"/>
          <w:szCs w:val="24"/>
          <w:lang w:val="sr-Cyrl-RS"/>
        </w:rPr>
        <w:t>;</w:t>
      </w:r>
    </w:p>
    <w:p w14:paraId="01C4BB22" w14:textId="7958057E" w:rsidR="001E4ADA" w:rsidRPr="0002063C" w:rsidRDefault="001E4ADA" w:rsidP="000E0F0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Pr="0002063C">
        <w:rPr>
          <w:rFonts w:eastAsia="Calibri"/>
          <w:noProof w:val="0"/>
          <w:sz w:val="24"/>
          <w:szCs w:val="24"/>
          <w:lang w:val="sr-Cyrl-RS"/>
        </w:rPr>
        <w:t>четврти квартал 2020. године</w:t>
      </w:r>
      <w:r w:rsidR="0002063C">
        <w:rPr>
          <w:rFonts w:eastAsia="Calibri"/>
          <w:noProof w:val="0"/>
          <w:sz w:val="24"/>
          <w:szCs w:val="24"/>
          <w:lang w:val="sr-Cyrl-RS"/>
        </w:rPr>
        <w:t>;</w:t>
      </w:r>
    </w:p>
    <w:p w14:paraId="004407DC" w14:textId="77777777" w:rsidR="005A2048" w:rsidRDefault="005A2048" w:rsidP="005A2048">
      <w:pPr>
        <w:spacing w:line="259" w:lineRule="auto"/>
        <w:ind w:left="720"/>
        <w:contextualSpacing/>
        <w:jc w:val="both"/>
        <w:rPr>
          <w:rFonts w:eastAsia="Calibri"/>
          <w:noProof w:val="0"/>
          <w:sz w:val="24"/>
          <w:szCs w:val="24"/>
          <w:lang w:val="sr-Cyrl-RS"/>
        </w:rPr>
      </w:pPr>
    </w:p>
    <w:p w14:paraId="051EEB7A" w14:textId="7D8E3159" w:rsidR="005A2048" w:rsidRDefault="00405811" w:rsidP="000E0F0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1.3.3.3</w:t>
      </w:r>
      <w:r w:rsidR="000B579A">
        <w:rPr>
          <w:rFonts w:eastAsia="Calibri"/>
          <w:noProof w:val="0"/>
          <w:sz w:val="24"/>
          <w:szCs w:val="24"/>
          <w:lang w:val="sr-Cyrl-RS"/>
        </w:rPr>
        <w:t>.</w:t>
      </w:r>
      <w:r>
        <w:rPr>
          <w:rFonts w:eastAsia="Calibri"/>
          <w:noProof w:val="0"/>
          <w:sz w:val="24"/>
          <w:szCs w:val="24"/>
          <w:lang w:val="sr-Cyrl-RS"/>
        </w:rPr>
        <w:t xml:space="preserve"> </w:t>
      </w:r>
      <w:r w:rsidR="005A2048">
        <w:rPr>
          <w:rFonts w:eastAsia="Calibri"/>
          <w:noProof w:val="0"/>
          <w:sz w:val="24"/>
          <w:szCs w:val="24"/>
          <w:lang w:val="sr-Cyrl-RS"/>
        </w:rPr>
        <w:t>Укључивање електр</w:t>
      </w:r>
      <w:r w:rsidR="00C02B22">
        <w:rPr>
          <w:rFonts w:eastAsia="Calibri"/>
          <w:noProof w:val="0"/>
          <w:sz w:val="24"/>
          <w:szCs w:val="24"/>
          <w:lang w:val="sr-Cyrl-RS"/>
        </w:rPr>
        <w:t>о</w:t>
      </w:r>
      <w:r w:rsidR="005A2048">
        <w:rPr>
          <w:rFonts w:eastAsia="Calibri"/>
          <w:noProof w:val="0"/>
          <w:sz w:val="24"/>
          <w:szCs w:val="24"/>
          <w:lang w:val="sr-Cyrl-RS"/>
        </w:rPr>
        <w:t>нске трговине у уни</w:t>
      </w:r>
      <w:r w:rsidR="00DC41B0">
        <w:rPr>
          <w:rFonts w:eastAsia="Calibri"/>
          <w:noProof w:val="0"/>
          <w:sz w:val="24"/>
          <w:szCs w:val="24"/>
          <w:lang w:val="sr-Cyrl-RS"/>
        </w:rPr>
        <w:t>верзит</w:t>
      </w:r>
      <w:r w:rsidR="005A2048">
        <w:rPr>
          <w:rFonts w:eastAsia="Calibri"/>
          <w:noProof w:val="0"/>
          <w:sz w:val="24"/>
          <w:szCs w:val="24"/>
          <w:lang w:val="sr-Cyrl-RS"/>
        </w:rPr>
        <w:t>етске програме из области економије и пословног управљања</w:t>
      </w:r>
      <w:r w:rsidR="00D32E83">
        <w:rPr>
          <w:rFonts w:eastAsia="Calibri"/>
          <w:noProof w:val="0"/>
          <w:sz w:val="24"/>
          <w:szCs w:val="24"/>
          <w:lang w:val="sr-Cyrl-RS"/>
        </w:rPr>
        <w:t>;</w:t>
      </w:r>
    </w:p>
    <w:p w14:paraId="6CA2377D" w14:textId="20AB3DF3" w:rsidR="005A2048" w:rsidRDefault="005A2048" w:rsidP="000E0F0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завршетак активности: </w:t>
      </w:r>
      <w:r w:rsidRPr="0002063C">
        <w:rPr>
          <w:rFonts w:eastAsia="Calibri"/>
          <w:noProof w:val="0"/>
          <w:sz w:val="24"/>
          <w:szCs w:val="24"/>
          <w:lang w:val="sr-Cyrl-RS"/>
        </w:rPr>
        <w:t>четврти квартал 2020. године</w:t>
      </w:r>
      <w:r w:rsidR="0002063C">
        <w:rPr>
          <w:rFonts w:eastAsia="Calibri"/>
          <w:noProof w:val="0"/>
          <w:sz w:val="24"/>
          <w:szCs w:val="24"/>
          <w:lang w:val="sr-Cyrl-RS"/>
        </w:rPr>
        <w:t>.</w:t>
      </w:r>
    </w:p>
    <w:p w14:paraId="64744853" w14:textId="6286F842" w:rsidR="00D77A14" w:rsidRDefault="00D77A14" w:rsidP="004F44C8">
      <w:pPr>
        <w:spacing w:line="259" w:lineRule="auto"/>
        <w:contextualSpacing/>
        <w:jc w:val="both"/>
        <w:rPr>
          <w:rFonts w:eastAsia="Calibri"/>
          <w:noProof w:val="0"/>
          <w:sz w:val="24"/>
          <w:szCs w:val="24"/>
          <w:lang w:val="sr-Cyrl-RS"/>
        </w:rPr>
      </w:pPr>
    </w:p>
    <w:p w14:paraId="6EEED417" w14:textId="3B1B2403" w:rsidR="00D77A14" w:rsidRDefault="00D77A14" w:rsidP="004F44C8">
      <w:pPr>
        <w:spacing w:line="259" w:lineRule="auto"/>
        <w:contextualSpacing/>
        <w:jc w:val="center"/>
        <w:rPr>
          <w:rFonts w:eastAsia="Calibri"/>
          <w:noProof w:val="0"/>
          <w:sz w:val="24"/>
          <w:szCs w:val="24"/>
          <w:lang w:val="sr-Cyrl-RS"/>
        </w:rPr>
      </w:pPr>
      <w:r>
        <w:rPr>
          <w:rFonts w:eastAsia="Calibri"/>
          <w:noProof w:val="0"/>
          <w:sz w:val="24"/>
          <w:szCs w:val="24"/>
          <w:lang w:val="sr-Cyrl-RS"/>
        </w:rPr>
        <w:t xml:space="preserve">8. </w:t>
      </w:r>
      <w:r w:rsidR="006D0462">
        <w:rPr>
          <w:rFonts w:eastAsia="Calibri"/>
          <w:noProof w:val="0"/>
          <w:sz w:val="24"/>
          <w:szCs w:val="24"/>
          <w:lang w:val="sr-Cyrl-RS"/>
        </w:rPr>
        <w:t xml:space="preserve"> </w:t>
      </w:r>
      <w:r>
        <w:rPr>
          <w:rFonts w:eastAsia="Calibri"/>
          <w:noProof w:val="0"/>
          <w:sz w:val="24"/>
          <w:szCs w:val="24"/>
          <w:lang w:val="sr-Cyrl-RS"/>
        </w:rPr>
        <w:t>Финансијска средства</w:t>
      </w:r>
      <w:r w:rsidR="006D0462">
        <w:rPr>
          <w:rFonts w:eastAsia="Calibri"/>
          <w:noProof w:val="0"/>
          <w:sz w:val="24"/>
          <w:szCs w:val="24"/>
          <w:lang w:val="sr-Cyrl-RS"/>
        </w:rPr>
        <w:t xml:space="preserve"> за реализацију Програма</w:t>
      </w:r>
    </w:p>
    <w:p w14:paraId="587584F1" w14:textId="6B47DE37" w:rsidR="00D77A14" w:rsidRDefault="00D77A14" w:rsidP="004F44C8">
      <w:pPr>
        <w:spacing w:line="259" w:lineRule="auto"/>
        <w:contextualSpacing/>
        <w:jc w:val="center"/>
        <w:rPr>
          <w:rFonts w:eastAsia="Calibri"/>
          <w:noProof w:val="0"/>
          <w:sz w:val="24"/>
          <w:szCs w:val="24"/>
          <w:lang w:val="sr-Cyrl-RS"/>
        </w:rPr>
      </w:pPr>
    </w:p>
    <w:p w14:paraId="70D1107A" w14:textId="77777777" w:rsidR="00D77A14" w:rsidRPr="00D77A14" w:rsidRDefault="00D77A14" w:rsidP="004F44C8">
      <w:pPr>
        <w:spacing w:line="259" w:lineRule="auto"/>
        <w:ind w:firstLine="720"/>
        <w:contextualSpacing/>
        <w:jc w:val="both"/>
        <w:rPr>
          <w:rFonts w:eastAsia="Calibri"/>
          <w:noProof w:val="0"/>
          <w:sz w:val="24"/>
          <w:szCs w:val="24"/>
          <w:lang w:val="sr-Cyrl-RS"/>
        </w:rPr>
      </w:pPr>
      <w:r w:rsidRPr="00D77A14">
        <w:rPr>
          <w:rFonts w:eastAsia="Calibri"/>
          <w:noProof w:val="0"/>
          <w:sz w:val="24"/>
          <w:szCs w:val="24"/>
          <w:lang w:val="sr-Cyrl-RS"/>
        </w:rPr>
        <w:t>Средства за реализацију Програма у наредним годинама реализоваће се у складу са билансним могућностима буџета Републике Србије и предвиђеним лимитима.</w:t>
      </w:r>
    </w:p>
    <w:p w14:paraId="1F72196D" w14:textId="7937D702" w:rsidR="00D77A14" w:rsidRPr="00D77A14" w:rsidRDefault="00D77A14" w:rsidP="004F44C8">
      <w:pPr>
        <w:spacing w:line="259" w:lineRule="auto"/>
        <w:ind w:firstLine="720"/>
        <w:contextualSpacing/>
        <w:jc w:val="both"/>
        <w:rPr>
          <w:rFonts w:eastAsia="Calibri"/>
          <w:noProof w:val="0"/>
          <w:sz w:val="24"/>
          <w:szCs w:val="24"/>
          <w:lang w:val="sr-Cyrl-RS"/>
        </w:rPr>
      </w:pPr>
      <w:r w:rsidRPr="00D77A14">
        <w:rPr>
          <w:rFonts w:eastAsia="Calibri"/>
          <w:noProof w:val="0"/>
          <w:sz w:val="24"/>
          <w:szCs w:val="24"/>
          <w:lang w:val="sr-Cyrl-RS"/>
        </w:rPr>
        <w:t>Укупан износ потребних буџетских финансијских средства за ре</w:t>
      </w:r>
      <w:r w:rsidR="000169DF">
        <w:rPr>
          <w:rFonts w:eastAsia="Calibri"/>
          <w:noProof w:val="0"/>
          <w:sz w:val="24"/>
          <w:szCs w:val="24"/>
          <w:lang w:val="sr-Cyrl-RS"/>
        </w:rPr>
        <w:t>ализацију овог програма износи 3</w:t>
      </w:r>
      <w:r w:rsidRPr="00D77A14">
        <w:rPr>
          <w:rFonts w:eastAsia="Calibri"/>
          <w:noProof w:val="0"/>
          <w:sz w:val="24"/>
          <w:szCs w:val="24"/>
          <w:lang w:val="sr-Cyrl-RS"/>
        </w:rPr>
        <w:t>0.000.000,00 динара, односно 5.000.000,0</w:t>
      </w:r>
      <w:r w:rsidR="000169DF">
        <w:rPr>
          <w:rFonts w:eastAsia="Calibri"/>
          <w:noProof w:val="0"/>
          <w:sz w:val="24"/>
          <w:szCs w:val="24"/>
          <w:lang w:val="sr-Cyrl-RS"/>
        </w:rPr>
        <w:t>0 динара у 2019. години и 2</w:t>
      </w:r>
      <w:r w:rsidRPr="00D77A14">
        <w:rPr>
          <w:rFonts w:eastAsia="Calibri"/>
          <w:noProof w:val="0"/>
          <w:sz w:val="24"/>
          <w:szCs w:val="24"/>
          <w:lang w:val="sr-Cyrl-RS"/>
        </w:rPr>
        <w:t>5.000.000,00 динара у 2020. години.</w:t>
      </w:r>
    </w:p>
    <w:p w14:paraId="77461CDF" w14:textId="7786E524" w:rsidR="00D77A14" w:rsidRPr="00D77A14" w:rsidRDefault="00D77A14" w:rsidP="004F44C8">
      <w:pPr>
        <w:spacing w:line="259" w:lineRule="auto"/>
        <w:ind w:firstLine="720"/>
        <w:contextualSpacing/>
        <w:jc w:val="both"/>
        <w:rPr>
          <w:rFonts w:eastAsia="Calibri"/>
          <w:noProof w:val="0"/>
          <w:sz w:val="24"/>
          <w:szCs w:val="24"/>
          <w:lang w:val="sr-Cyrl-RS"/>
        </w:rPr>
      </w:pPr>
      <w:r w:rsidRPr="00D77A14">
        <w:rPr>
          <w:rFonts w:eastAsia="Calibri"/>
          <w:noProof w:val="0"/>
          <w:sz w:val="24"/>
          <w:szCs w:val="24"/>
          <w:lang w:val="sr-Cyrl-RS"/>
        </w:rPr>
        <w:t>Средства за реализацију  Програма у 2019. години обезбеђена су Законом o буџету Републ</w:t>
      </w:r>
      <w:r w:rsidR="00277762">
        <w:rPr>
          <w:rFonts w:eastAsia="Calibri"/>
          <w:noProof w:val="0"/>
          <w:sz w:val="24"/>
          <w:szCs w:val="24"/>
          <w:lang w:val="sr-Cyrl-RS"/>
        </w:rPr>
        <w:t>ике Србије за 2019. годину („Служб</w:t>
      </w:r>
      <w:r w:rsidR="00E61009">
        <w:rPr>
          <w:rFonts w:eastAsia="Calibri"/>
          <w:noProof w:val="0"/>
          <w:sz w:val="24"/>
          <w:szCs w:val="24"/>
          <w:lang w:val="sr-Cyrl-RS"/>
        </w:rPr>
        <w:t>е</w:t>
      </w:r>
      <w:r w:rsidR="00277762">
        <w:rPr>
          <w:rFonts w:eastAsia="Calibri"/>
          <w:noProof w:val="0"/>
          <w:sz w:val="24"/>
          <w:szCs w:val="24"/>
          <w:lang w:val="sr-Cyrl-RS"/>
        </w:rPr>
        <w:t>ни</w:t>
      </w:r>
      <w:r w:rsidRPr="00D77A14">
        <w:rPr>
          <w:rFonts w:eastAsia="Calibri"/>
          <w:noProof w:val="0"/>
          <w:sz w:val="24"/>
          <w:szCs w:val="24"/>
          <w:lang w:val="sr-Cyrl-RS"/>
        </w:rPr>
        <w:t xml:space="preserve"> </w:t>
      </w:r>
      <w:r w:rsidR="00277762">
        <w:rPr>
          <w:rFonts w:eastAsia="Calibri"/>
          <w:noProof w:val="0"/>
          <w:sz w:val="24"/>
          <w:szCs w:val="24"/>
          <w:lang w:val="sr-Cyrl-RS"/>
        </w:rPr>
        <w:t>гласник РС</w:t>
      </w:r>
      <w:r w:rsidR="00277762" w:rsidRPr="00277762">
        <w:rPr>
          <w:rFonts w:eastAsia="Calibri"/>
          <w:bCs/>
          <w:noProof w:val="0"/>
          <w:sz w:val="24"/>
          <w:szCs w:val="24"/>
        </w:rPr>
        <w:t>”</w:t>
      </w:r>
      <w:r w:rsidR="00277762">
        <w:rPr>
          <w:rFonts w:eastAsia="Calibri"/>
          <w:noProof w:val="0"/>
          <w:sz w:val="24"/>
          <w:szCs w:val="24"/>
          <w:lang w:val="sr-Cyrl-RS"/>
        </w:rPr>
        <w:t>, број 95/</w:t>
      </w:r>
      <w:r w:rsidRPr="00D77A14">
        <w:rPr>
          <w:rFonts w:eastAsia="Calibri"/>
          <w:noProof w:val="0"/>
          <w:sz w:val="24"/>
          <w:szCs w:val="24"/>
          <w:lang w:val="sr-Cyrl-RS"/>
        </w:rPr>
        <w:t>18) на разделу 32 – Министарство трговине</w:t>
      </w:r>
      <w:r w:rsidR="009374A3">
        <w:rPr>
          <w:rFonts w:eastAsia="Calibri"/>
          <w:noProof w:val="0"/>
          <w:sz w:val="24"/>
          <w:szCs w:val="24"/>
          <w:lang w:val="sr-Cyrl-RS"/>
        </w:rPr>
        <w:t>,</w:t>
      </w:r>
      <w:r w:rsidRPr="00D77A14">
        <w:rPr>
          <w:rFonts w:eastAsia="Calibri"/>
          <w:noProof w:val="0"/>
          <w:sz w:val="24"/>
          <w:szCs w:val="24"/>
          <w:lang w:val="sr-Cyrl-RS"/>
        </w:rPr>
        <w:t xml:space="preserve"> туризма и телекомуникација, Програм 0703 – Телекомуникације и информационо друштво, Функција 460 – Комуникације, извор финансирања 01 –</w:t>
      </w:r>
      <w:r>
        <w:rPr>
          <w:rFonts w:eastAsia="Calibri"/>
          <w:noProof w:val="0"/>
          <w:sz w:val="24"/>
          <w:szCs w:val="24"/>
          <w:lang w:val="sr-Cyrl-RS"/>
        </w:rPr>
        <w:t xml:space="preserve"> Општи приходи и примања буџета.</w:t>
      </w:r>
    </w:p>
    <w:p w14:paraId="69F2F43C" w14:textId="16D23715" w:rsidR="00D77A14" w:rsidRPr="00D77A14" w:rsidRDefault="00D77A14" w:rsidP="004F44C8">
      <w:pPr>
        <w:spacing w:line="259" w:lineRule="auto"/>
        <w:ind w:firstLine="720"/>
        <w:contextualSpacing/>
        <w:jc w:val="both"/>
        <w:rPr>
          <w:rFonts w:eastAsia="Calibri"/>
          <w:noProof w:val="0"/>
          <w:sz w:val="24"/>
          <w:szCs w:val="24"/>
          <w:lang w:val="sr-Cyrl-RS"/>
        </w:rPr>
      </w:pPr>
      <w:r w:rsidRPr="00D77A14">
        <w:rPr>
          <w:rFonts w:eastAsia="Calibri"/>
          <w:noProof w:val="0"/>
          <w:sz w:val="24"/>
          <w:szCs w:val="24"/>
          <w:lang w:val="sr-Cyrl-RS"/>
        </w:rPr>
        <w:t>Средства за реализацију Програма  у 2020. години биће планирана приликом израде буџета за наведени период у оквиру датих лимита на разделу Министарства трговине, туризма и телекомуникација, Програма 0703 – Телекомуникације и информационо друштво, Функције 460 – Комуникације.</w:t>
      </w:r>
    </w:p>
    <w:p w14:paraId="5CD5DD61" w14:textId="5462B787" w:rsidR="00D77A14" w:rsidRPr="00590BAF" w:rsidRDefault="006D0462" w:rsidP="004F44C8">
      <w:pPr>
        <w:spacing w:line="259" w:lineRule="auto"/>
        <w:ind w:firstLine="720"/>
        <w:contextualSpacing/>
        <w:jc w:val="both"/>
        <w:rPr>
          <w:rFonts w:eastAsia="Calibri"/>
          <w:noProof w:val="0"/>
          <w:sz w:val="24"/>
          <w:szCs w:val="24"/>
          <w:lang w:val="en-US"/>
        </w:rPr>
      </w:pPr>
      <w:r w:rsidRPr="006D0462">
        <w:rPr>
          <w:rFonts w:eastAsia="Calibri"/>
          <w:noProof w:val="0"/>
          <w:sz w:val="24"/>
          <w:szCs w:val="24"/>
          <w:lang w:val="sr-Cyrl-RS"/>
        </w:rPr>
        <w:t>Поред наведеног, део средства за реализацију Програма у наредним годинама биће обезбеђен и из</w:t>
      </w:r>
      <w:r w:rsidR="001563EB">
        <w:rPr>
          <w:rFonts w:eastAsia="Calibri"/>
          <w:noProof w:val="0"/>
          <w:sz w:val="24"/>
          <w:szCs w:val="24"/>
          <w:lang w:val="sr-Cyrl-RS"/>
        </w:rPr>
        <w:t xml:space="preserve"> средстава донатора</w:t>
      </w:r>
      <w:r w:rsidRPr="006D0462">
        <w:rPr>
          <w:rFonts w:eastAsia="Calibri"/>
          <w:noProof w:val="0"/>
          <w:sz w:val="24"/>
          <w:szCs w:val="24"/>
          <w:lang w:val="sr-Cyrl-RS"/>
        </w:rPr>
        <w:t>. Укупан износ потребних донаторских средства за реализацију овог програма износи 22.200.000,00 динара, односно 200.000,00 динара у 2019. години и 22.000.000,00 динара у 2020. години</w:t>
      </w:r>
      <w:r w:rsidR="00590BAF">
        <w:rPr>
          <w:rFonts w:eastAsia="Calibri"/>
          <w:noProof w:val="0"/>
          <w:sz w:val="24"/>
          <w:szCs w:val="24"/>
          <w:lang w:val="en-US"/>
        </w:rPr>
        <w:t>.</w:t>
      </w:r>
    </w:p>
    <w:p w14:paraId="29AB9813" w14:textId="1762573F" w:rsidR="007C0EF7" w:rsidRPr="0021062F" w:rsidRDefault="007C0EF7" w:rsidP="00EC76FE">
      <w:pPr>
        <w:spacing w:line="259" w:lineRule="auto"/>
        <w:contextualSpacing/>
        <w:rPr>
          <w:rFonts w:eastAsia="Calibri"/>
          <w:noProof w:val="0"/>
          <w:sz w:val="24"/>
          <w:szCs w:val="24"/>
          <w:lang w:val="sr-Cyrl-RS"/>
        </w:rPr>
      </w:pPr>
    </w:p>
    <w:p w14:paraId="4CDA5A27" w14:textId="7E827F22" w:rsidR="00955E2D" w:rsidRDefault="00D77A14" w:rsidP="00131652">
      <w:pPr>
        <w:spacing w:line="259" w:lineRule="auto"/>
        <w:contextualSpacing/>
        <w:jc w:val="center"/>
        <w:rPr>
          <w:rFonts w:eastAsia="Calibri"/>
          <w:noProof w:val="0"/>
          <w:sz w:val="24"/>
          <w:szCs w:val="24"/>
          <w:lang w:val="sr-Cyrl-RS"/>
        </w:rPr>
      </w:pPr>
      <w:r>
        <w:rPr>
          <w:rFonts w:eastAsia="Calibri"/>
          <w:noProof w:val="0"/>
          <w:sz w:val="24"/>
          <w:szCs w:val="24"/>
          <w:lang w:val="sr-Cyrl-RS"/>
        </w:rPr>
        <w:t>9</w:t>
      </w:r>
      <w:r w:rsidR="00955E2D" w:rsidRPr="005D68A8">
        <w:rPr>
          <w:rFonts w:eastAsia="Calibri"/>
          <w:noProof w:val="0"/>
          <w:sz w:val="24"/>
          <w:szCs w:val="24"/>
          <w:lang w:val="sr-Cyrl-RS"/>
        </w:rPr>
        <w:t>. Акциони план</w:t>
      </w:r>
    </w:p>
    <w:p w14:paraId="5077B936" w14:textId="77777777" w:rsidR="009A6D8D" w:rsidRPr="005D68A8" w:rsidRDefault="009A6D8D" w:rsidP="00131652">
      <w:pPr>
        <w:spacing w:line="259" w:lineRule="auto"/>
        <w:contextualSpacing/>
        <w:jc w:val="center"/>
        <w:rPr>
          <w:rFonts w:eastAsia="Calibri"/>
          <w:noProof w:val="0"/>
          <w:sz w:val="24"/>
          <w:szCs w:val="24"/>
          <w:lang w:val="sr-Cyrl-RS"/>
        </w:rPr>
      </w:pPr>
    </w:p>
    <w:p w14:paraId="0EBC6785" w14:textId="3718B456" w:rsidR="00955E2D" w:rsidRDefault="0017701D" w:rsidP="00AA489D">
      <w:pPr>
        <w:spacing w:line="259" w:lineRule="auto"/>
        <w:ind w:firstLine="720"/>
        <w:contextualSpacing/>
        <w:jc w:val="both"/>
        <w:rPr>
          <w:rFonts w:eastAsia="Calibri"/>
          <w:noProof w:val="0"/>
          <w:sz w:val="24"/>
          <w:szCs w:val="24"/>
          <w:lang w:val="sr-Cyrl-RS"/>
        </w:rPr>
      </w:pPr>
      <w:r w:rsidRPr="005D68A8">
        <w:rPr>
          <w:rFonts w:eastAsia="Calibri"/>
          <w:noProof w:val="0"/>
          <w:sz w:val="24"/>
          <w:szCs w:val="24"/>
          <w:lang w:val="sr-Cyrl-RS"/>
        </w:rPr>
        <w:t xml:space="preserve">Саставни део овог програма је Акциони план за спровођење Програма за </w:t>
      </w:r>
      <w:r w:rsidR="0002063C">
        <w:rPr>
          <w:rFonts w:eastAsia="Calibri"/>
          <w:noProof w:val="0"/>
          <w:sz w:val="24"/>
          <w:szCs w:val="24"/>
          <w:lang w:val="sr-Cyrl-RS"/>
        </w:rPr>
        <w:t>развој електронске трговине у Републици Србији</w:t>
      </w:r>
      <w:r w:rsidRPr="005D68A8">
        <w:rPr>
          <w:rFonts w:eastAsia="Calibri"/>
          <w:noProof w:val="0"/>
          <w:sz w:val="24"/>
          <w:szCs w:val="24"/>
          <w:lang w:val="sr-Cyrl-RS"/>
        </w:rPr>
        <w:t xml:space="preserve"> за период 2019-2020. године.</w:t>
      </w:r>
    </w:p>
    <w:p w14:paraId="49CB25BA" w14:textId="69D47967" w:rsidR="00B84CF3" w:rsidRDefault="00B84CF3" w:rsidP="00AA489D">
      <w:pPr>
        <w:spacing w:line="259" w:lineRule="auto"/>
        <w:ind w:firstLine="720"/>
        <w:contextualSpacing/>
        <w:jc w:val="both"/>
        <w:rPr>
          <w:rFonts w:eastAsia="Calibri"/>
          <w:noProof w:val="0"/>
          <w:sz w:val="24"/>
          <w:szCs w:val="24"/>
          <w:lang w:val="sr-Cyrl-RS"/>
        </w:rPr>
      </w:pPr>
    </w:p>
    <w:p w14:paraId="174259D5" w14:textId="3F741716" w:rsidR="00B84CF3" w:rsidRDefault="00B84CF3" w:rsidP="00AA489D">
      <w:pPr>
        <w:spacing w:line="259" w:lineRule="auto"/>
        <w:ind w:firstLine="720"/>
        <w:contextualSpacing/>
        <w:jc w:val="both"/>
        <w:rPr>
          <w:rFonts w:eastAsia="Calibri"/>
          <w:noProof w:val="0"/>
          <w:sz w:val="24"/>
          <w:szCs w:val="24"/>
          <w:lang w:val="sr-Cyrl-RS"/>
        </w:rPr>
      </w:pPr>
    </w:p>
    <w:p w14:paraId="63A66E79" w14:textId="77777777" w:rsidR="00B84CF3" w:rsidRPr="005D68A8" w:rsidRDefault="00B84CF3" w:rsidP="00AA489D">
      <w:pPr>
        <w:spacing w:line="259" w:lineRule="auto"/>
        <w:ind w:firstLine="720"/>
        <w:contextualSpacing/>
        <w:jc w:val="both"/>
        <w:rPr>
          <w:rFonts w:eastAsia="Calibri"/>
          <w:noProof w:val="0"/>
          <w:sz w:val="24"/>
          <w:szCs w:val="24"/>
          <w:lang w:val="sr-Cyrl-RS"/>
        </w:rPr>
      </w:pPr>
    </w:p>
    <w:p w14:paraId="6C960AD3" w14:textId="77777777" w:rsidR="00955E2D" w:rsidRDefault="00955E2D" w:rsidP="00131652">
      <w:pPr>
        <w:spacing w:line="259" w:lineRule="auto"/>
        <w:contextualSpacing/>
        <w:jc w:val="center"/>
        <w:rPr>
          <w:rFonts w:eastAsia="Calibri"/>
          <w:noProof w:val="0"/>
          <w:sz w:val="24"/>
          <w:szCs w:val="24"/>
          <w:lang w:val="sr-Cyrl-RS"/>
        </w:rPr>
      </w:pPr>
    </w:p>
    <w:p w14:paraId="1274F59F" w14:textId="6F5426DF" w:rsidR="007C0EF7" w:rsidRPr="00131652" w:rsidRDefault="00D77A14" w:rsidP="00131652">
      <w:pPr>
        <w:spacing w:line="259" w:lineRule="auto"/>
        <w:contextualSpacing/>
        <w:jc w:val="center"/>
        <w:rPr>
          <w:rFonts w:eastAsia="Calibri"/>
          <w:noProof w:val="0"/>
          <w:sz w:val="24"/>
          <w:szCs w:val="24"/>
          <w:lang w:val="sr-Cyrl-RS"/>
        </w:rPr>
      </w:pPr>
      <w:r>
        <w:rPr>
          <w:rFonts w:eastAsia="Calibri"/>
          <w:noProof w:val="0"/>
          <w:sz w:val="24"/>
          <w:szCs w:val="24"/>
          <w:lang w:val="sr-Cyrl-RS"/>
        </w:rPr>
        <w:t>10</w:t>
      </w:r>
      <w:r w:rsidR="00CE6637">
        <w:rPr>
          <w:rFonts w:eastAsia="Calibri"/>
          <w:noProof w:val="0"/>
          <w:sz w:val="24"/>
          <w:szCs w:val="24"/>
          <w:lang w:val="sr-Cyrl-RS"/>
        </w:rPr>
        <w:t xml:space="preserve">. </w:t>
      </w:r>
      <w:r w:rsidR="007C0EF7" w:rsidRPr="00131652">
        <w:rPr>
          <w:rFonts w:eastAsia="Calibri"/>
          <w:noProof w:val="0"/>
          <w:sz w:val="24"/>
          <w:szCs w:val="24"/>
          <w:lang w:val="sr-Cyrl-RS"/>
        </w:rPr>
        <w:t>Извештавање доносиоца Програма</w:t>
      </w:r>
    </w:p>
    <w:p w14:paraId="7B48332B" w14:textId="1BDFE9B1" w:rsidR="007C0EF7" w:rsidRDefault="007C0EF7" w:rsidP="00825B89">
      <w:pPr>
        <w:spacing w:line="259" w:lineRule="auto"/>
        <w:contextualSpacing/>
        <w:jc w:val="both"/>
        <w:rPr>
          <w:rFonts w:eastAsia="Calibri"/>
          <w:b/>
          <w:noProof w:val="0"/>
          <w:sz w:val="24"/>
          <w:szCs w:val="24"/>
          <w:lang w:val="sr-Cyrl-RS"/>
        </w:rPr>
      </w:pPr>
    </w:p>
    <w:p w14:paraId="1C19AD5D" w14:textId="440D135D" w:rsidR="00955E2D" w:rsidRDefault="007C0EF7" w:rsidP="000D6FF9">
      <w:pPr>
        <w:spacing w:line="259" w:lineRule="auto"/>
        <w:ind w:firstLine="720"/>
        <w:contextualSpacing/>
        <w:jc w:val="both"/>
        <w:rPr>
          <w:rFonts w:eastAsia="Calibri"/>
          <w:noProof w:val="0"/>
          <w:sz w:val="24"/>
          <w:szCs w:val="24"/>
          <w:lang w:val="sr-Cyrl-RS"/>
        </w:rPr>
      </w:pPr>
      <w:r w:rsidRPr="00825B89">
        <w:rPr>
          <w:rFonts w:eastAsia="Calibri"/>
          <w:noProof w:val="0"/>
          <w:sz w:val="24"/>
          <w:szCs w:val="24"/>
          <w:lang w:val="sr-Cyrl-RS"/>
        </w:rPr>
        <w:t>Министарство трговине, туризма и телекомун</w:t>
      </w:r>
      <w:r w:rsidR="00212979">
        <w:rPr>
          <w:rFonts w:eastAsia="Calibri"/>
          <w:noProof w:val="0"/>
          <w:sz w:val="24"/>
          <w:szCs w:val="24"/>
          <w:lang w:val="sr-Cyrl-RS"/>
        </w:rPr>
        <w:t>икација ће известити</w:t>
      </w:r>
      <w:r w:rsidR="00C50B8E" w:rsidRPr="00825B89">
        <w:rPr>
          <w:rFonts w:eastAsia="Calibri"/>
          <w:noProof w:val="0"/>
          <w:sz w:val="24"/>
          <w:szCs w:val="24"/>
          <w:lang w:val="sr-Cyrl-RS"/>
        </w:rPr>
        <w:t xml:space="preserve"> Владу о реализацији</w:t>
      </w:r>
      <w:r w:rsidR="00212979">
        <w:rPr>
          <w:rFonts w:eastAsia="Calibri"/>
          <w:noProof w:val="0"/>
          <w:sz w:val="24"/>
          <w:szCs w:val="24"/>
          <w:lang w:val="sr-Cyrl-RS"/>
        </w:rPr>
        <w:t xml:space="preserve"> Програма, као</w:t>
      </w:r>
      <w:r w:rsidR="00C50B8E" w:rsidRPr="00825B89">
        <w:rPr>
          <w:rFonts w:eastAsia="Calibri"/>
          <w:noProof w:val="0"/>
          <w:sz w:val="24"/>
          <w:szCs w:val="24"/>
          <w:lang w:val="sr-Cyrl-RS"/>
        </w:rPr>
        <w:t xml:space="preserve"> и о нивоу оства</w:t>
      </w:r>
      <w:r w:rsidR="00633E82">
        <w:rPr>
          <w:rFonts w:eastAsia="Calibri"/>
          <w:noProof w:val="0"/>
          <w:sz w:val="24"/>
          <w:szCs w:val="24"/>
          <w:lang w:val="sr-Cyrl-RS"/>
        </w:rPr>
        <w:t>рених посебних</w:t>
      </w:r>
      <w:r w:rsidR="00212979">
        <w:rPr>
          <w:rFonts w:eastAsia="Calibri"/>
          <w:noProof w:val="0"/>
          <w:sz w:val="24"/>
          <w:szCs w:val="24"/>
          <w:lang w:val="sr-Cyrl-RS"/>
        </w:rPr>
        <w:t xml:space="preserve"> програмских</w:t>
      </w:r>
      <w:r w:rsidR="00633E82">
        <w:rPr>
          <w:rFonts w:eastAsia="Calibri"/>
          <w:noProof w:val="0"/>
          <w:sz w:val="24"/>
          <w:szCs w:val="24"/>
          <w:lang w:val="sr-Cyrl-RS"/>
        </w:rPr>
        <w:t xml:space="preserve"> циљева</w:t>
      </w:r>
      <w:r w:rsidR="00160FB6">
        <w:rPr>
          <w:rFonts w:eastAsia="Calibri"/>
          <w:noProof w:val="0"/>
          <w:sz w:val="24"/>
          <w:szCs w:val="24"/>
          <w:lang w:val="sr-Cyrl-RS"/>
        </w:rPr>
        <w:t xml:space="preserve">, </w:t>
      </w:r>
      <w:r w:rsidR="00627298">
        <w:rPr>
          <w:rFonts w:eastAsia="Calibri"/>
          <w:noProof w:val="0"/>
          <w:sz w:val="24"/>
          <w:szCs w:val="24"/>
          <w:lang w:val="sr-Cyrl-RS"/>
        </w:rPr>
        <w:t xml:space="preserve">достављањем </w:t>
      </w:r>
      <w:r w:rsidR="00EC76FE">
        <w:rPr>
          <w:rFonts w:eastAsia="Calibri"/>
          <w:noProof w:val="0"/>
          <w:sz w:val="24"/>
          <w:szCs w:val="24"/>
          <w:lang w:val="sr-Cyrl-RS"/>
        </w:rPr>
        <w:t>И</w:t>
      </w:r>
      <w:r w:rsidR="006959BF">
        <w:rPr>
          <w:rFonts w:eastAsia="Calibri"/>
          <w:noProof w:val="0"/>
          <w:sz w:val="24"/>
          <w:szCs w:val="24"/>
          <w:lang w:val="sr-Cyrl-RS"/>
        </w:rPr>
        <w:t xml:space="preserve">звештаја о реализацији </w:t>
      </w:r>
      <w:r w:rsidR="00627298">
        <w:rPr>
          <w:rFonts w:eastAsia="Calibri"/>
          <w:noProof w:val="0"/>
          <w:sz w:val="24"/>
          <w:szCs w:val="24"/>
          <w:lang w:val="sr-Cyrl-RS"/>
        </w:rPr>
        <w:t>м</w:t>
      </w:r>
      <w:r w:rsidR="00212979">
        <w:rPr>
          <w:rFonts w:eastAsia="Calibri"/>
          <w:noProof w:val="0"/>
          <w:sz w:val="24"/>
          <w:szCs w:val="24"/>
          <w:lang w:val="sr-Cyrl-RS"/>
        </w:rPr>
        <w:t>ера и активн</w:t>
      </w:r>
      <w:r w:rsidR="000D6FF9">
        <w:rPr>
          <w:rFonts w:eastAsia="Calibri"/>
          <w:noProof w:val="0"/>
          <w:sz w:val="24"/>
          <w:szCs w:val="24"/>
          <w:lang w:val="sr-Cyrl-RS"/>
        </w:rPr>
        <w:t>ости предвиђених овим програмом почетком 2021. године.</w:t>
      </w:r>
    </w:p>
    <w:p w14:paraId="7E7FC236" w14:textId="77777777" w:rsidR="000F685E" w:rsidRDefault="000F685E" w:rsidP="00131652">
      <w:pPr>
        <w:spacing w:line="259" w:lineRule="auto"/>
        <w:contextualSpacing/>
        <w:jc w:val="center"/>
        <w:rPr>
          <w:rFonts w:eastAsia="Calibri"/>
          <w:noProof w:val="0"/>
          <w:sz w:val="24"/>
          <w:szCs w:val="24"/>
          <w:lang w:val="en-US"/>
        </w:rPr>
      </w:pPr>
    </w:p>
    <w:p w14:paraId="7F5870C3" w14:textId="7B9CA1D6" w:rsidR="000F685E" w:rsidRDefault="00D77A14" w:rsidP="00131652">
      <w:pPr>
        <w:spacing w:line="259" w:lineRule="auto"/>
        <w:contextualSpacing/>
        <w:jc w:val="center"/>
        <w:rPr>
          <w:rFonts w:eastAsia="Calibri"/>
          <w:noProof w:val="0"/>
          <w:sz w:val="24"/>
          <w:szCs w:val="24"/>
          <w:lang w:val="sr-Cyrl-RS"/>
        </w:rPr>
      </w:pPr>
      <w:r>
        <w:rPr>
          <w:rFonts w:eastAsia="Calibri"/>
          <w:noProof w:val="0"/>
          <w:sz w:val="24"/>
          <w:szCs w:val="24"/>
          <w:lang w:val="en-US"/>
        </w:rPr>
        <w:t>11</w:t>
      </w:r>
      <w:r w:rsidR="000F685E">
        <w:rPr>
          <w:rFonts w:eastAsia="Calibri"/>
          <w:noProof w:val="0"/>
          <w:sz w:val="24"/>
          <w:szCs w:val="24"/>
          <w:lang w:val="en-US"/>
        </w:rPr>
        <w:t xml:space="preserve">. </w:t>
      </w:r>
      <w:r w:rsidR="000F685E">
        <w:rPr>
          <w:rFonts w:eastAsia="Calibri"/>
          <w:noProof w:val="0"/>
          <w:sz w:val="24"/>
          <w:szCs w:val="24"/>
          <w:lang w:val="sr-Cyrl-RS"/>
        </w:rPr>
        <w:t>Консултације</w:t>
      </w:r>
    </w:p>
    <w:p w14:paraId="59B8EC60" w14:textId="45419B8F" w:rsidR="000F685E" w:rsidRDefault="000F685E" w:rsidP="004F44C8">
      <w:pPr>
        <w:spacing w:line="259" w:lineRule="auto"/>
        <w:contextualSpacing/>
        <w:rPr>
          <w:rFonts w:eastAsia="Calibri"/>
          <w:noProof w:val="0"/>
          <w:sz w:val="24"/>
          <w:szCs w:val="24"/>
          <w:lang w:val="sr-Cyrl-RS"/>
        </w:rPr>
      </w:pPr>
    </w:p>
    <w:p w14:paraId="43C06ADC" w14:textId="120104A1" w:rsidR="00DB06B6" w:rsidRDefault="007E2111" w:rsidP="004F44C8">
      <w:pPr>
        <w:spacing w:line="259" w:lineRule="auto"/>
        <w:ind w:firstLine="720"/>
        <w:contextualSpacing/>
        <w:jc w:val="both"/>
        <w:rPr>
          <w:rFonts w:eastAsia="Calibri"/>
          <w:noProof w:val="0"/>
          <w:sz w:val="24"/>
          <w:szCs w:val="24"/>
          <w:lang w:val="sr-Cyrl-RS"/>
        </w:rPr>
      </w:pPr>
      <w:r w:rsidRPr="007E2111">
        <w:rPr>
          <w:rFonts w:eastAsia="Calibri"/>
          <w:noProof w:val="0"/>
          <w:sz w:val="24"/>
          <w:szCs w:val="24"/>
          <w:lang w:val="sr-Cyrl-RS"/>
        </w:rPr>
        <w:t xml:space="preserve">Припреми и изради садржине овог програма претходила је и консултативна сарадња са релевантним представницима </w:t>
      </w:r>
      <w:r w:rsidR="00D61802">
        <w:rPr>
          <w:rFonts w:eastAsia="Calibri"/>
          <w:noProof w:val="0"/>
          <w:sz w:val="24"/>
          <w:szCs w:val="24"/>
          <w:lang w:val="sr-Cyrl-RS"/>
        </w:rPr>
        <w:t>надлежних</w:t>
      </w:r>
      <w:r w:rsidRPr="007E2111">
        <w:rPr>
          <w:rFonts w:eastAsia="Calibri"/>
          <w:noProof w:val="0"/>
          <w:sz w:val="24"/>
          <w:szCs w:val="24"/>
          <w:lang w:val="sr-Cyrl-RS"/>
        </w:rPr>
        <w:t xml:space="preserve"> органа и организација, јавних предузећа и привреде</w:t>
      </w:r>
      <w:r w:rsidR="00743D31">
        <w:rPr>
          <w:rFonts w:eastAsia="Calibri"/>
          <w:noProof w:val="0"/>
          <w:sz w:val="24"/>
          <w:szCs w:val="24"/>
          <w:lang w:val="sr-Cyrl-RS"/>
        </w:rPr>
        <w:t>.</w:t>
      </w:r>
      <w:r w:rsidRPr="007E2111">
        <w:rPr>
          <w:rFonts w:eastAsia="Calibri"/>
          <w:noProof w:val="0"/>
          <w:sz w:val="24"/>
          <w:szCs w:val="24"/>
          <w:lang w:val="sr-Cyrl-RS"/>
        </w:rPr>
        <w:t xml:space="preserve"> </w:t>
      </w:r>
      <w:r w:rsidR="00D4739C">
        <w:rPr>
          <w:rFonts w:eastAsia="Calibri"/>
          <w:noProof w:val="0"/>
          <w:sz w:val="24"/>
          <w:szCs w:val="24"/>
          <w:lang w:val="sr-Cyrl-RS"/>
        </w:rPr>
        <w:t>На почетку израде Програма за развој електронске трговине са Акционим планом за период 2019-2020.</w:t>
      </w:r>
      <w:r w:rsidR="00BA5559">
        <w:rPr>
          <w:rFonts w:eastAsia="Calibri"/>
          <w:noProof w:val="0"/>
          <w:sz w:val="24"/>
          <w:szCs w:val="24"/>
          <w:lang w:val="sr-Cyrl-RS"/>
        </w:rPr>
        <w:t xml:space="preserve"> </w:t>
      </w:r>
      <w:r w:rsidR="00D4739C">
        <w:rPr>
          <w:rFonts w:eastAsia="Calibri"/>
          <w:noProof w:val="0"/>
          <w:sz w:val="24"/>
          <w:szCs w:val="24"/>
          <w:lang w:val="sr-Cyrl-RS"/>
        </w:rPr>
        <w:t xml:space="preserve">године, </w:t>
      </w:r>
      <w:r w:rsidR="00512753">
        <w:rPr>
          <w:rFonts w:eastAsia="Calibri"/>
          <w:noProof w:val="0"/>
          <w:sz w:val="24"/>
          <w:szCs w:val="24"/>
          <w:lang w:val="sr-Cyrl-RS"/>
        </w:rPr>
        <w:t xml:space="preserve">у јануару 2019. године </w:t>
      </w:r>
      <w:r w:rsidR="00D4739C">
        <w:rPr>
          <w:rFonts w:eastAsia="Calibri"/>
          <w:noProof w:val="0"/>
          <w:sz w:val="24"/>
          <w:szCs w:val="24"/>
          <w:lang w:val="sr-Cyrl-RS"/>
        </w:rPr>
        <w:t xml:space="preserve">одржан је уводни састанак </w:t>
      </w:r>
      <w:r w:rsidR="00512753">
        <w:rPr>
          <w:rFonts w:eastAsia="Calibri"/>
          <w:noProof w:val="0"/>
          <w:sz w:val="24"/>
          <w:szCs w:val="24"/>
          <w:lang w:val="sr-Cyrl-RS"/>
        </w:rPr>
        <w:t xml:space="preserve"> </w:t>
      </w:r>
      <w:r w:rsidR="00D4739C">
        <w:rPr>
          <w:rFonts w:eastAsia="Calibri"/>
          <w:noProof w:val="0"/>
          <w:sz w:val="24"/>
          <w:szCs w:val="24"/>
          <w:lang w:val="sr-Cyrl-RS"/>
        </w:rPr>
        <w:t xml:space="preserve">на коме су </w:t>
      </w:r>
      <w:r w:rsidR="004B42C6">
        <w:rPr>
          <w:rFonts w:eastAsia="Calibri"/>
          <w:noProof w:val="0"/>
          <w:sz w:val="24"/>
          <w:szCs w:val="24"/>
          <w:lang w:val="sr-Cyrl-RS"/>
        </w:rPr>
        <w:t xml:space="preserve">осим чланова међуресорне Радне групе </w:t>
      </w:r>
      <w:r w:rsidR="00D4739C">
        <w:rPr>
          <w:rFonts w:eastAsia="Calibri"/>
          <w:noProof w:val="0"/>
          <w:sz w:val="24"/>
          <w:szCs w:val="24"/>
          <w:lang w:val="sr-Cyrl-RS"/>
        </w:rPr>
        <w:t xml:space="preserve">учествовали </w:t>
      </w:r>
      <w:r w:rsidR="004B42C6">
        <w:rPr>
          <w:rFonts w:eastAsia="Calibri"/>
          <w:noProof w:val="0"/>
          <w:sz w:val="24"/>
          <w:szCs w:val="24"/>
          <w:lang w:val="sr-Cyrl-RS"/>
        </w:rPr>
        <w:t xml:space="preserve">и представници јавних предузећа  и привреде (ЈП Пошта Србије, </w:t>
      </w:r>
      <w:r w:rsidR="004B42C6">
        <w:rPr>
          <w:rFonts w:eastAsia="Calibri"/>
          <w:noProof w:val="0"/>
          <w:sz w:val="24"/>
          <w:szCs w:val="24"/>
          <w:lang w:val="sr-Latn-RS"/>
        </w:rPr>
        <w:t>ecommer</w:t>
      </w:r>
      <w:r w:rsidR="004B42C6">
        <w:rPr>
          <w:rFonts w:eastAsia="Calibri"/>
          <w:noProof w:val="0"/>
          <w:sz w:val="24"/>
          <w:szCs w:val="24"/>
          <w:lang w:val="sr-Cyrl-RS"/>
        </w:rPr>
        <w:t>с</w:t>
      </w:r>
      <w:r w:rsidR="004B42C6">
        <w:rPr>
          <w:rFonts w:eastAsia="Calibri"/>
          <w:noProof w:val="0"/>
          <w:sz w:val="24"/>
          <w:szCs w:val="24"/>
          <w:lang w:val="sr-Latn-RS"/>
        </w:rPr>
        <w:t xml:space="preserve">e </w:t>
      </w:r>
      <w:r w:rsidR="004B42C6">
        <w:rPr>
          <w:rFonts w:eastAsia="Calibri"/>
          <w:noProof w:val="0"/>
          <w:sz w:val="24"/>
          <w:szCs w:val="24"/>
          <w:lang w:val="sr-Cyrl-RS"/>
        </w:rPr>
        <w:t xml:space="preserve">групација </w:t>
      </w:r>
      <w:r w:rsidR="004B3473">
        <w:rPr>
          <w:rFonts w:eastAsia="Calibri"/>
          <w:noProof w:val="0"/>
          <w:sz w:val="24"/>
          <w:szCs w:val="24"/>
          <w:lang w:val="sr-Cyrl-RS"/>
        </w:rPr>
        <w:t>и други</w:t>
      </w:r>
      <w:r w:rsidR="004B42C6">
        <w:rPr>
          <w:rFonts w:eastAsia="Calibri"/>
          <w:noProof w:val="0"/>
          <w:sz w:val="24"/>
          <w:szCs w:val="24"/>
          <w:lang w:val="sr-Latn-RS"/>
        </w:rPr>
        <w:t>)</w:t>
      </w:r>
      <w:r w:rsidR="004B42C6">
        <w:rPr>
          <w:rFonts w:eastAsia="Calibri"/>
          <w:noProof w:val="0"/>
          <w:sz w:val="24"/>
          <w:szCs w:val="24"/>
          <w:lang w:val="sr-Cyrl-RS"/>
        </w:rPr>
        <w:t xml:space="preserve">  као и </w:t>
      </w:r>
      <w:r w:rsidR="004B3473">
        <w:rPr>
          <w:rFonts w:eastAsia="Calibri"/>
          <w:noProof w:val="0"/>
          <w:sz w:val="24"/>
          <w:szCs w:val="24"/>
          <w:lang w:val="sr-Cyrl-RS"/>
        </w:rPr>
        <w:t xml:space="preserve">представници </w:t>
      </w:r>
      <w:r w:rsidR="004B42C6">
        <w:rPr>
          <w:rFonts w:eastAsia="Calibri"/>
          <w:noProof w:val="0"/>
          <w:sz w:val="24"/>
          <w:szCs w:val="24"/>
          <w:lang w:val="sr-Cyrl-RS"/>
        </w:rPr>
        <w:t xml:space="preserve">асоцијације трговаца </w:t>
      </w:r>
      <w:r w:rsidR="00D61802">
        <w:rPr>
          <w:rFonts w:eastAsia="Calibri"/>
          <w:noProof w:val="0"/>
          <w:sz w:val="24"/>
          <w:szCs w:val="24"/>
          <w:lang w:val="sr-Cyrl-RS"/>
        </w:rPr>
        <w:t>(</w:t>
      </w:r>
      <w:r w:rsidR="004B42C6">
        <w:rPr>
          <w:rFonts w:eastAsia="Calibri"/>
          <w:noProof w:val="0"/>
          <w:sz w:val="24"/>
          <w:szCs w:val="24"/>
          <w:lang w:val="sr-Latn-RS"/>
        </w:rPr>
        <w:t>Ecommerce</w:t>
      </w:r>
      <w:r w:rsidR="004B3473">
        <w:rPr>
          <w:rFonts w:eastAsia="Calibri"/>
          <w:noProof w:val="0"/>
          <w:sz w:val="24"/>
          <w:szCs w:val="24"/>
          <w:lang w:val="sr-Cyrl-RS"/>
        </w:rPr>
        <w:t xml:space="preserve"> ас</w:t>
      </w:r>
      <w:r w:rsidR="004B42C6">
        <w:rPr>
          <w:rFonts w:eastAsia="Calibri"/>
          <w:noProof w:val="0"/>
          <w:sz w:val="24"/>
          <w:szCs w:val="24"/>
          <w:lang w:val="sr-Cyrl-RS"/>
        </w:rPr>
        <w:t>осијација)</w:t>
      </w:r>
      <w:r w:rsidR="004B3473">
        <w:rPr>
          <w:rFonts w:eastAsia="Calibri"/>
          <w:noProof w:val="0"/>
          <w:sz w:val="24"/>
          <w:szCs w:val="24"/>
          <w:lang w:val="sr-Cyrl-RS"/>
        </w:rPr>
        <w:t xml:space="preserve"> и друга заинтересована лица</w:t>
      </w:r>
      <w:r w:rsidR="004B42C6">
        <w:rPr>
          <w:rFonts w:eastAsia="Calibri"/>
          <w:noProof w:val="0"/>
          <w:sz w:val="24"/>
          <w:szCs w:val="24"/>
          <w:lang w:val="sr-Cyrl-RS"/>
        </w:rPr>
        <w:t>. На уводном састанку</w:t>
      </w:r>
      <w:r w:rsidR="007741F2">
        <w:rPr>
          <w:rFonts w:eastAsia="Calibri"/>
          <w:noProof w:val="0"/>
          <w:sz w:val="24"/>
          <w:szCs w:val="24"/>
          <w:lang w:val="sr-Cyrl-RS"/>
        </w:rPr>
        <w:t>,</w:t>
      </w:r>
      <w:r w:rsidR="004B42C6">
        <w:rPr>
          <w:rFonts w:eastAsia="Calibri"/>
          <w:noProof w:val="0"/>
          <w:sz w:val="24"/>
          <w:szCs w:val="24"/>
          <w:lang w:val="sr-Cyrl-RS"/>
        </w:rPr>
        <w:t xml:space="preserve"> </w:t>
      </w:r>
      <w:r w:rsidR="007741F2">
        <w:rPr>
          <w:rFonts w:eastAsia="Calibri"/>
          <w:noProof w:val="0"/>
          <w:sz w:val="24"/>
          <w:szCs w:val="24"/>
          <w:lang w:val="sr-Cyrl-RS"/>
        </w:rPr>
        <w:t xml:space="preserve">између осталог, </w:t>
      </w:r>
      <w:r w:rsidR="004B42C6">
        <w:rPr>
          <w:rFonts w:eastAsia="Calibri"/>
          <w:noProof w:val="0"/>
          <w:sz w:val="24"/>
          <w:szCs w:val="24"/>
          <w:lang w:val="sr-Cyrl-RS"/>
        </w:rPr>
        <w:t>дискутовало се о трендовима и изазовима у области електронске трговине,</w:t>
      </w:r>
      <w:r w:rsidR="007741F2">
        <w:rPr>
          <w:rFonts w:eastAsia="Calibri"/>
          <w:noProof w:val="0"/>
          <w:sz w:val="24"/>
          <w:szCs w:val="24"/>
          <w:lang w:val="sr-Cyrl-RS"/>
        </w:rPr>
        <w:t xml:space="preserve"> </w:t>
      </w:r>
      <w:r w:rsidR="004B42C6">
        <w:rPr>
          <w:rFonts w:eastAsia="Calibri"/>
          <w:noProof w:val="0"/>
          <w:sz w:val="24"/>
          <w:szCs w:val="24"/>
          <w:lang w:val="sr-Cyrl-RS"/>
        </w:rPr>
        <w:t>главним баријерама које успоравају њен развој</w:t>
      </w:r>
      <w:r w:rsidR="00D61802">
        <w:rPr>
          <w:rFonts w:eastAsia="Calibri"/>
          <w:noProof w:val="0"/>
          <w:sz w:val="24"/>
          <w:szCs w:val="24"/>
          <w:lang w:val="sr-Cyrl-RS"/>
        </w:rPr>
        <w:t>, као ш</w:t>
      </w:r>
      <w:r w:rsidR="007741F2">
        <w:rPr>
          <w:rFonts w:eastAsia="Calibri"/>
          <w:noProof w:val="0"/>
          <w:sz w:val="24"/>
          <w:szCs w:val="24"/>
          <w:lang w:val="sr-Cyrl-RS"/>
        </w:rPr>
        <w:t>то је</w:t>
      </w:r>
      <w:r w:rsidR="009A2AE7">
        <w:rPr>
          <w:rFonts w:eastAsia="Calibri"/>
          <w:noProof w:val="0"/>
          <w:sz w:val="24"/>
          <w:szCs w:val="24"/>
          <w:lang w:val="sr-Cyrl-RS"/>
        </w:rPr>
        <w:t xml:space="preserve"> на пример</w:t>
      </w:r>
      <w:r w:rsidR="007741F2">
        <w:rPr>
          <w:rFonts w:eastAsia="Calibri"/>
          <w:noProof w:val="0"/>
          <w:sz w:val="24"/>
          <w:szCs w:val="24"/>
          <w:lang w:val="sr-Cyrl-RS"/>
        </w:rPr>
        <w:t xml:space="preserve"> неповерење потрошача, </w:t>
      </w:r>
      <w:r w:rsidR="009A2AE7">
        <w:rPr>
          <w:rFonts w:eastAsia="Calibri"/>
          <w:noProof w:val="0"/>
          <w:sz w:val="24"/>
          <w:szCs w:val="24"/>
          <w:lang w:val="sr-Cyrl-RS"/>
        </w:rPr>
        <w:t>затим о проблемима у области логистике</w:t>
      </w:r>
      <w:r w:rsidR="00D61802">
        <w:rPr>
          <w:rFonts w:eastAsia="Calibri"/>
          <w:noProof w:val="0"/>
          <w:sz w:val="24"/>
          <w:szCs w:val="24"/>
          <w:lang w:val="sr-Cyrl-RS"/>
        </w:rPr>
        <w:t xml:space="preserve"> са фокусом на пословање курир</w:t>
      </w:r>
      <w:r w:rsidR="007741F2">
        <w:rPr>
          <w:rFonts w:eastAsia="Calibri"/>
          <w:noProof w:val="0"/>
          <w:sz w:val="24"/>
          <w:szCs w:val="24"/>
          <w:lang w:val="sr-Cyrl-RS"/>
        </w:rPr>
        <w:t>ских служби, методама плаћања у интернет куповини, изазовима прекограничне куповине укључујући девизна плаћања и царинске процедуре</w:t>
      </w:r>
      <w:r w:rsidR="009A2AE7">
        <w:rPr>
          <w:rFonts w:eastAsia="Calibri"/>
          <w:noProof w:val="0"/>
          <w:sz w:val="24"/>
          <w:szCs w:val="24"/>
          <w:lang w:val="sr-Cyrl-RS"/>
        </w:rPr>
        <w:t xml:space="preserve"> и сл</w:t>
      </w:r>
      <w:r w:rsidR="007741F2">
        <w:rPr>
          <w:rFonts w:eastAsia="Calibri"/>
          <w:noProof w:val="0"/>
          <w:sz w:val="24"/>
          <w:szCs w:val="24"/>
          <w:lang w:val="sr-Cyrl-RS"/>
        </w:rPr>
        <w:t>. Закључено је да је потребно унапредити електронск</w:t>
      </w:r>
      <w:r w:rsidR="00197D3A">
        <w:rPr>
          <w:rFonts w:eastAsia="Calibri"/>
          <w:noProof w:val="0"/>
          <w:sz w:val="24"/>
          <w:szCs w:val="24"/>
          <w:lang w:val="sr-Cyrl-RS"/>
        </w:rPr>
        <w:t>у</w:t>
      </w:r>
      <w:r w:rsidR="007741F2">
        <w:rPr>
          <w:rFonts w:eastAsia="Calibri"/>
          <w:noProof w:val="0"/>
          <w:sz w:val="24"/>
          <w:szCs w:val="24"/>
          <w:lang w:val="sr-Cyrl-RS"/>
        </w:rPr>
        <w:t xml:space="preserve"> трговин</w:t>
      </w:r>
      <w:r w:rsidR="00197D3A">
        <w:rPr>
          <w:rFonts w:eastAsia="Calibri"/>
          <w:noProof w:val="0"/>
          <w:sz w:val="24"/>
          <w:szCs w:val="24"/>
          <w:lang w:val="sr-Cyrl-RS"/>
        </w:rPr>
        <w:t>у</w:t>
      </w:r>
      <w:r w:rsidR="007741F2">
        <w:rPr>
          <w:rFonts w:eastAsia="Calibri"/>
          <w:noProof w:val="0"/>
          <w:sz w:val="24"/>
          <w:szCs w:val="24"/>
          <w:lang w:val="sr-Cyrl-RS"/>
        </w:rPr>
        <w:t xml:space="preserve"> у Србији, као и да је </w:t>
      </w:r>
      <w:r w:rsidR="0061294A">
        <w:rPr>
          <w:rFonts w:eastAsia="Calibri"/>
          <w:noProof w:val="0"/>
          <w:sz w:val="24"/>
          <w:szCs w:val="24"/>
          <w:lang w:val="sr-Cyrl-RS"/>
        </w:rPr>
        <w:t>кр</w:t>
      </w:r>
      <w:r w:rsidR="00512753">
        <w:rPr>
          <w:rFonts w:eastAsia="Calibri"/>
          <w:noProof w:val="0"/>
          <w:sz w:val="24"/>
          <w:szCs w:val="24"/>
          <w:lang w:val="sr-Cyrl-RS"/>
        </w:rPr>
        <w:t>еирање ц</w:t>
      </w:r>
      <w:r w:rsidR="007741F2">
        <w:rPr>
          <w:rFonts w:eastAsia="Calibri"/>
          <w:noProof w:val="0"/>
          <w:sz w:val="24"/>
          <w:szCs w:val="24"/>
          <w:lang w:val="sr-Cyrl-RS"/>
        </w:rPr>
        <w:t xml:space="preserve">еловитог </w:t>
      </w:r>
      <w:r w:rsidR="00DB06B6">
        <w:rPr>
          <w:rFonts w:eastAsia="Calibri"/>
          <w:noProof w:val="0"/>
          <w:sz w:val="24"/>
          <w:szCs w:val="24"/>
          <w:lang w:val="sr-Cyrl-RS"/>
        </w:rPr>
        <w:t xml:space="preserve">програмског </w:t>
      </w:r>
      <w:r w:rsidR="007741F2">
        <w:rPr>
          <w:rFonts w:eastAsia="Calibri"/>
          <w:noProof w:val="0"/>
          <w:sz w:val="24"/>
          <w:szCs w:val="24"/>
          <w:lang w:val="sr-Cyrl-RS"/>
        </w:rPr>
        <w:t xml:space="preserve">документа који ће препознати кључне изазове у овој области </w:t>
      </w:r>
      <w:r w:rsidR="00DB06B6">
        <w:rPr>
          <w:rFonts w:eastAsia="Calibri"/>
          <w:noProof w:val="0"/>
          <w:sz w:val="24"/>
          <w:szCs w:val="24"/>
          <w:lang w:val="sr-Cyrl-RS"/>
        </w:rPr>
        <w:t xml:space="preserve">и </w:t>
      </w:r>
      <w:r w:rsidR="009A2AE7">
        <w:rPr>
          <w:rFonts w:eastAsia="Calibri"/>
          <w:noProof w:val="0"/>
          <w:sz w:val="24"/>
          <w:szCs w:val="24"/>
          <w:lang w:val="sr-Cyrl-RS"/>
        </w:rPr>
        <w:t xml:space="preserve">садржати </w:t>
      </w:r>
      <w:r w:rsidR="00DB06B6">
        <w:rPr>
          <w:rFonts w:eastAsia="Calibri"/>
          <w:noProof w:val="0"/>
          <w:sz w:val="24"/>
          <w:szCs w:val="24"/>
          <w:lang w:val="sr-Cyrl-RS"/>
        </w:rPr>
        <w:t xml:space="preserve">мере и активности чија ће реализација допринети развоју </w:t>
      </w:r>
      <w:r w:rsidR="00197D3A">
        <w:rPr>
          <w:rFonts w:eastAsia="Calibri"/>
          <w:noProof w:val="0"/>
          <w:sz w:val="24"/>
          <w:szCs w:val="24"/>
          <w:lang w:val="sr-Cyrl-RS"/>
        </w:rPr>
        <w:t>тржишта електронске трговине</w:t>
      </w:r>
      <w:r w:rsidR="00512753">
        <w:rPr>
          <w:rFonts w:eastAsia="Calibri"/>
          <w:noProof w:val="0"/>
          <w:sz w:val="24"/>
          <w:szCs w:val="24"/>
          <w:lang w:val="sr-Cyrl-RS"/>
        </w:rPr>
        <w:t>, прави начин</w:t>
      </w:r>
      <w:r w:rsidR="00BA5559">
        <w:rPr>
          <w:rFonts w:eastAsia="Calibri"/>
          <w:noProof w:val="0"/>
          <w:sz w:val="24"/>
          <w:szCs w:val="24"/>
          <w:lang w:val="sr-Cyrl-RS"/>
        </w:rPr>
        <w:t xml:space="preserve"> да се</w:t>
      </w:r>
      <w:r w:rsidR="00512753">
        <w:rPr>
          <w:rFonts w:eastAsia="Calibri"/>
          <w:noProof w:val="0"/>
          <w:sz w:val="24"/>
          <w:szCs w:val="24"/>
          <w:lang w:val="sr-Cyrl-RS"/>
        </w:rPr>
        <w:t xml:space="preserve"> овој проблематици на системски и свеобухватан начин приступи</w:t>
      </w:r>
      <w:r w:rsidR="00DB06B6">
        <w:rPr>
          <w:rFonts w:eastAsia="Calibri"/>
          <w:noProof w:val="0"/>
          <w:sz w:val="24"/>
          <w:szCs w:val="24"/>
          <w:lang w:val="sr-Cyrl-RS"/>
        </w:rPr>
        <w:t>.</w:t>
      </w:r>
    </w:p>
    <w:p w14:paraId="74014EA6" w14:textId="5B370A3F" w:rsidR="005562B7" w:rsidRDefault="00060183" w:rsidP="004F44C8">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 xml:space="preserve">Како су логистика и царина и плаћања у електронској трговини </w:t>
      </w:r>
      <w:r w:rsidR="00034DE5">
        <w:rPr>
          <w:rFonts w:eastAsia="Calibri"/>
          <w:noProof w:val="0"/>
          <w:sz w:val="24"/>
          <w:szCs w:val="24"/>
          <w:lang w:val="sr-Cyrl-RS"/>
        </w:rPr>
        <w:t xml:space="preserve">засебне </w:t>
      </w:r>
      <w:r>
        <w:rPr>
          <w:rFonts w:eastAsia="Calibri"/>
          <w:noProof w:val="0"/>
          <w:sz w:val="24"/>
          <w:szCs w:val="24"/>
          <w:lang w:val="sr-Cyrl-RS"/>
        </w:rPr>
        <w:t>тематске</w:t>
      </w:r>
      <w:r w:rsidR="00F90B05">
        <w:rPr>
          <w:rFonts w:eastAsia="Calibri"/>
          <w:noProof w:val="0"/>
          <w:sz w:val="24"/>
          <w:szCs w:val="24"/>
          <w:lang w:val="sr-Cyrl-RS"/>
        </w:rPr>
        <w:t xml:space="preserve"> </w:t>
      </w:r>
      <w:r>
        <w:rPr>
          <w:rFonts w:eastAsia="Calibri"/>
          <w:noProof w:val="0"/>
          <w:sz w:val="24"/>
          <w:szCs w:val="24"/>
          <w:lang w:val="sr-Cyrl-RS"/>
        </w:rPr>
        <w:t xml:space="preserve"> целине</w:t>
      </w:r>
      <w:r w:rsidR="004B3473">
        <w:rPr>
          <w:rFonts w:eastAsia="Calibri"/>
          <w:noProof w:val="0"/>
          <w:sz w:val="24"/>
          <w:szCs w:val="24"/>
          <w:lang w:val="sr-Cyrl-RS"/>
        </w:rPr>
        <w:t xml:space="preserve"> за које је утврђено да постоје посебни изазови и отворена</w:t>
      </w:r>
      <w:r w:rsidR="00F90B05">
        <w:rPr>
          <w:rFonts w:eastAsia="Calibri"/>
          <w:noProof w:val="0"/>
          <w:sz w:val="24"/>
          <w:szCs w:val="24"/>
          <w:lang w:val="sr-Cyrl-RS"/>
        </w:rPr>
        <w:t xml:space="preserve"> питања</w:t>
      </w:r>
      <w:r w:rsidR="00034DE5">
        <w:rPr>
          <w:rFonts w:eastAsia="Calibri"/>
          <w:noProof w:val="0"/>
          <w:sz w:val="24"/>
          <w:szCs w:val="24"/>
          <w:lang w:val="sr-Cyrl-RS"/>
        </w:rPr>
        <w:t>, у ок</w:t>
      </w:r>
      <w:r w:rsidR="00DB06B6">
        <w:rPr>
          <w:rFonts w:eastAsia="Calibri"/>
          <w:noProof w:val="0"/>
          <w:sz w:val="24"/>
          <w:szCs w:val="24"/>
          <w:lang w:val="sr-Cyrl-RS"/>
        </w:rPr>
        <w:t>виру конс</w:t>
      </w:r>
      <w:r w:rsidR="00F90B05">
        <w:rPr>
          <w:rFonts w:eastAsia="Calibri"/>
          <w:noProof w:val="0"/>
          <w:sz w:val="24"/>
          <w:szCs w:val="24"/>
          <w:lang w:val="sr-Cyrl-RS"/>
        </w:rPr>
        <w:t xml:space="preserve">ултативних процеса </w:t>
      </w:r>
      <w:r w:rsidR="008D65E0">
        <w:rPr>
          <w:rFonts w:eastAsia="Calibri"/>
          <w:noProof w:val="0"/>
          <w:sz w:val="24"/>
          <w:szCs w:val="24"/>
          <w:lang w:val="sr-Cyrl-RS"/>
        </w:rPr>
        <w:t xml:space="preserve">у јулу 2019. године </w:t>
      </w:r>
      <w:r w:rsidR="00F90B05">
        <w:rPr>
          <w:rFonts w:eastAsia="Calibri"/>
          <w:noProof w:val="0"/>
          <w:sz w:val="24"/>
          <w:szCs w:val="24"/>
          <w:lang w:val="sr-Cyrl-RS"/>
        </w:rPr>
        <w:t xml:space="preserve">одржане су </w:t>
      </w:r>
      <w:r>
        <w:rPr>
          <w:rFonts w:eastAsia="Calibri"/>
          <w:noProof w:val="0"/>
          <w:sz w:val="24"/>
          <w:szCs w:val="24"/>
          <w:lang w:val="sr-Cyrl-RS"/>
        </w:rPr>
        <w:t xml:space="preserve">две </w:t>
      </w:r>
      <w:r w:rsidR="007E2111" w:rsidRPr="007E2111">
        <w:rPr>
          <w:rFonts w:eastAsia="Calibri"/>
          <w:noProof w:val="0"/>
          <w:sz w:val="24"/>
          <w:szCs w:val="24"/>
          <w:lang w:val="sr-Cyrl-RS"/>
        </w:rPr>
        <w:t>радиониц</w:t>
      </w:r>
      <w:r>
        <w:rPr>
          <w:rFonts w:eastAsia="Calibri"/>
          <w:noProof w:val="0"/>
          <w:sz w:val="24"/>
          <w:szCs w:val="24"/>
          <w:lang w:val="sr-Cyrl-RS"/>
        </w:rPr>
        <w:t xml:space="preserve">е </w:t>
      </w:r>
      <w:r w:rsidR="00034DE5">
        <w:rPr>
          <w:rFonts w:eastAsia="Calibri"/>
          <w:noProof w:val="0"/>
          <w:sz w:val="24"/>
          <w:szCs w:val="24"/>
          <w:lang w:val="sr-Cyrl-RS"/>
        </w:rPr>
        <w:t>на ове теме</w:t>
      </w:r>
      <w:r w:rsidR="007E2111" w:rsidRPr="007E2111">
        <w:rPr>
          <w:rFonts w:eastAsia="Calibri"/>
          <w:noProof w:val="0"/>
          <w:sz w:val="24"/>
          <w:szCs w:val="24"/>
          <w:lang w:val="sr-Cyrl-RS"/>
        </w:rPr>
        <w:t xml:space="preserve">. </w:t>
      </w:r>
      <w:r w:rsidR="00160B28">
        <w:rPr>
          <w:rFonts w:eastAsia="Calibri"/>
          <w:noProof w:val="0"/>
          <w:sz w:val="24"/>
          <w:szCs w:val="24"/>
          <w:lang w:val="sr-Cyrl-RS"/>
        </w:rPr>
        <w:t>Радионице су одржане у организацији Министарства трговине, туризма и телекомуникација у сарад</w:t>
      </w:r>
      <w:r w:rsidR="00160B28" w:rsidRPr="00160B28">
        <w:rPr>
          <w:rFonts w:eastAsia="Calibri"/>
          <w:noProof w:val="0"/>
          <w:sz w:val="24"/>
          <w:szCs w:val="24"/>
          <w:lang w:val="sr-Cyrl-RS"/>
        </w:rPr>
        <w:t>њ</w:t>
      </w:r>
      <w:r w:rsidR="00160B28">
        <w:rPr>
          <w:rFonts w:eastAsia="Calibri"/>
          <w:noProof w:val="0"/>
          <w:sz w:val="24"/>
          <w:szCs w:val="24"/>
          <w:lang w:val="sr-Cyrl-RS"/>
        </w:rPr>
        <w:t>и са USAID CFG пројектним тимом</w:t>
      </w:r>
      <w:r w:rsidR="00160B28" w:rsidRPr="00160B28">
        <w:rPr>
          <w:rFonts w:eastAsia="Calibri"/>
          <w:noProof w:val="0"/>
          <w:sz w:val="24"/>
          <w:szCs w:val="24"/>
          <w:lang w:val="sr-Cyrl-RS"/>
        </w:rPr>
        <w:t xml:space="preserve"> у оквиру реализације пројекта „Јачање електрон</w:t>
      </w:r>
      <w:r w:rsidR="00B40F81">
        <w:rPr>
          <w:rFonts w:eastAsia="Calibri"/>
          <w:noProof w:val="0"/>
          <w:sz w:val="24"/>
          <w:szCs w:val="24"/>
          <w:lang w:val="sr-Cyrl-RS"/>
        </w:rPr>
        <w:t>ске трговине у Републици Србији</w:t>
      </w:r>
      <w:r w:rsidR="00B40F81" w:rsidRPr="00B40F81">
        <w:rPr>
          <w:rFonts w:eastAsia="Calibri"/>
          <w:bCs/>
          <w:noProof w:val="0"/>
          <w:sz w:val="24"/>
          <w:szCs w:val="24"/>
        </w:rPr>
        <w:t>”</w:t>
      </w:r>
      <w:r w:rsidR="00160B28" w:rsidRPr="00160B28">
        <w:rPr>
          <w:rFonts w:eastAsia="Calibri"/>
          <w:noProof w:val="0"/>
          <w:sz w:val="24"/>
          <w:szCs w:val="24"/>
          <w:lang w:val="sr-Cyrl-RS"/>
        </w:rPr>
        <w:t xml:space="preserve">. </w:t>
      </w:r>
    </w:p>
    <w:p w14:paraId="2D6F79E8" w14:textId="6F9C97B5" w:rsidR="005562B7" w:rsidRDefault="007E2111" w:rsidP="004F44C8">
      <w:pPr>
        <w:spacing w:line="259" w:lineRule="auto"/>
        <w:ind w:firstLine="720"/>
        <w:contextualSpacing/>
        <w:jc w:val="both"/>
        <w:rPr>
          <w:rFonts w:eastAsia="Calibri"/>
          <w:noProof w:val="0"/>
          <w:sz w:val="24"/>
          <w:szCs w:val="24"/>
          <w:lang w:val="sr-Cyrl-RS"/>
        </w:rPr>
      </w:pPr>
      <w:r w:rsidRPr="007E2111">
        <w:rPr>
          <w:rFonts w:eastAsia="Calibri"/>
          <w:noProof w:val="0"/>
          <w:sz w:val="24"/>
          <w:szCs w:val="24"/>
          <w:lang w:val="sr-Cyrl-RS"/>
        </w:rPr>
        <w:t>Интерактивној радионици на тему „Логистика и</w:t>
      </w:r>
      <w:r w:rsidR="00B40F81">
        <w:rPr>
          <w:rFonts w:eastAsia="Calibri"/>
          <w:noProof w:val="0"/>
          <w:sz w:val="24"/>
          <w:szCs w:val="24"/>
          <w:lang w:val="sr-Cyrl-RS"/>
        </w:rPr>
        <w:t xml:space="preserve"> царина у електронској трговини</w:t>
      </w:r>
      <w:r w:rsidR="00B40F81" w:rsidRPr="00B40F81">
        <w:rPr>
          <w:rFonts w:eastAsia="Calibri"/>
          <w:bCs/>
          <w:noProof w:val="0"/>
          <w:sz w:val="24"/>
          <w:szCs w:val="24"/>
        </w:rPr>
        <w:t>”</w:t>
      </w:r>
      <w:r w:rsidRPr="007E2111">
        <w:rPr>
          <w:rFonts w:eastAsia="Calibri"/>
          <w:noProof w:val="0"/>
          <w:sz w:val="24"/>
          <w:szCs w:val="24"/>
          <w:lang w:val="sr-Cyrl-RS"/>
        </w:rPr>
        <w:t xml:space="preserve"> присуствовали су представници Управе царина, ЈП Пошта Србије и курирских служби са дугогодишњим искуством у обављању логистичких послова</w:t>
      </w:r>
      <w:r w:rsidR="00034DE5">
        <w:rPr>
          <w:rFonts w:eastAsia="Calibri"/>
          <w:noProof w:val="0"/>
          <w:sz w:val="24"/>
          <w:szCs w:val="24"/>
          <w:lang w:val="sr-Cyrl-RS"/>
        </w:rPr>
        <w:t xml:space="preserve">. </w:t>
      </w:r>
      <w:r w:rsidR="00197D3A">
        <w:rPr>
          <w:rFonts w:eastAsia="Calibri"/>
          <w:noProof w:val="0"/>
          <w:sz w:val="24"/>
          <w:szCs w:val="24"/>
          <w:lang w:val="sr-Cyrl-RS"/>
        </w:rPr>
        <w:t>На овој радионици присут</w:t>
      </w:r>
      <w:r w:rsidR="007346E7">
        <w:rPr>
          <w:rFonts w:eastAsia="Calibri"/>
          <w:noProof w:val="0"/>
          <w:sz w:val="24"/>
          <w:szCs w:val="24"/>
          <w:lang w:val="sr-Cyrl-RS"/>
        </w:rPr>
        <w:t xml:space="preserve">нима </w:t>
      </w:r>
      <w:r w:rsidR="00AF2FEE">
        <w:rPr>
          <w:rFonts w:eastAsia="Calibri"/>
          <w:noProof w:val="0"/>
          <w:sz w:val="24"/>
          <w:szCs w:val="24"/>
          <w:lang w:val="sr-Cyrl-RS"/>
        </w:rPr>
        <w:t xml:space="preserve">је </w:t>
      </w:r>
      <w:r w:rsidR="007346E7">
        <w:rPr>
          <w:rFonts w:eastAsia="Calibri"/>
          <w:noProof w:val="0"/>
          <w:sz w:val="24"/>
          <w:szCs w:val="24"/>
          <w:lang w:val="sr-Cyrl-RS"/>
        </w:rPr>
        <w:t>представљен предлог мера и активности из области логистике и царине</w:t>
      </w:r>
      <w:r w:rsidR="004D0A3C">
        <w:rPr>
          <w:rFonts w:eastAsia="Calibri"/>
          <w:noProof w:val="0"/>
          <w:sz w:val="24"/>
          <w:szCs w:val="24"/>
          <w:lang w:val="sr-Cyrl-RS"/>
        </w:rPr>
        <w:t xml:space="preserve"> у е-трговини</w:t>
      </w:r>
      <w:r w:rsidR="007346E7">
        <w:rPr>
          <w:rFonts w:eastAsia="Calibri"/>
          <w:noProof w:val="0"/>
          <w:sz w:val="24"/>
          <w:szCs w:val="24"/>
          <w:lang w:val="sr-Cyrl-RS"/>
        </w:rPr>
        <w:t xml:space="preserve">, са </w:t>
      </w:r>
      <w:r w:rsidR="00AF2FEE">
        <w:rPr>
          <w:rFonts w:eastAsia="Calibri"/>
          <w:noProof w:val="0"/>
          <w:sz w:val="24"/>
          <w:szCs w:val="24"/>
          <w:lang w:val="sr-Cyrl-RS"/>
        </w:rPr>
        <w:t xml:space="preserve">чијом садржином су се </w:t>
      </w:r>
      <w:r w:rsidR="009A2AE7">
        <w:rPr>
          <w:rFonts w:eastAsia="Calibri"/>
          <w:noProof w:val="0"/>
          <w:sz w:val="24"/>
          <w:szCs w:val="24"/>
          <w:lang w:val="sr-Cyrl-RS"/>
        </w:rPr>
        <w:t xml:space="preserve">учесници </w:t>
      </w:r>
      <w:r w:rsidR="00AF2FEE">
        <w:rPr>
          <w:rFonts w:eastAsia="Calibri"/>
          <w:noProof w:val="0"/>
          <w:sz w:val="24"/>
          <w:szCs w:val="24"/>
          <w:lang w:val="sr-Cyrl-RS"/>
        </w:rPr>
        <w:t>сложили</w:t>
      </w:r>
      <w:r w:rsidR="009A2AE7">
        <w:rPr>
          <w:rFonts w:eastAsia="Calibri"/>
          <w:noProof w:val="0"/>
          <w:sz w:val="24"/>
          <w:szCs w:val="24"/>
          <w:lang w:val="sr-Cyrl-RS"/>
        </w:rPr>
        <w:t>, истакавши</w:t>
      </w:r>
      <w:r w:rsidR="00AF2FEE">
        <w:rPr>
          <w:rFonts w:eastAsia="Calibri"/>
          <w:noProof w:val="0"/>
          <w:sz w:val="24"/>
          <w:szCs w:val="24"/>
          <w:lang w:val="sr-Cyrl-RS"/>
        </w:rPr>
        <w:t xml:space="preserve"> да предложене програмске мере могу </w:t>
      </w:r>
      <w:r w:rsidR="009A2AE7">
        <w:rPr>
          <w:rFonts w:eastAsia="Calibri"/>
          <w:noProof w:val="0"/>
          <w:sz w:val="24"/>
          <w:szCs w:val="24"/>
          <w:lang w:val="sr-Cyrl-RS"/>
        </w:rPr>
        <w:t xml:space="preserve">значајно </w:t>
      </w:r>
      <w:r w:rsidR="00AF2FEE">
        <w:rPr>
          <w:rFonts w:eastAsia="Calibri"/>
          <w:noProof w:val="0"/>
          <w:sz w:val="24"/>
          <w:szCs w:val="24"/>
          <w:lang w:val="sr-Cyrl-RS"/>
        </w:rPr>
        <w:t xml:space="preserve">допринети унапређењу испоруке производа потрошачу, укључујући и </w:t>
      </w:r>
      <w:r w:rsidR="00B8429C">
        <w:rPr>
          <w:rFonts w:eastAsia="Calibri"/>
          <w:noProof w:val="0"/>
          <w:sz w:val="24"/>
          <w:szCs w:val="24"/>
          <w:lang w:val="sr-Cyrl-RS"/>
        </w:rPr>
        <w:t>испоруку у прекогр</w:t>
      </w:r>
      <w:r w:rsidR="00AF2FEE">
        <w:rPr>
          <w:rFonts w:eastAsia="Calibri"/>
          <w:noProof w:val="0"/>
          <w:sz w:val="24"/>
          <w:szCs w:val="24"/>
          <w:lang w:val="sr-Cyrl-RS"/>
        </w:rPr>
        <w:t>а</w:t>
      </w:r>
      <w:r w:rsidR="00B8429C">
        <w:rPr>
          <w:rFonts w:eastAsia="Calibri"/>
          <w:noProof w:val="0"/>
          <w:sz w:val="24"/>
          <w:szCs w:val="24"/>
          <w:lang w:val="sr-Cyrl-RS"/>
        </w:rPr>
        <w:t>ничн</w:t>
      </w:r>
      <w:r w:rsidR="00055352">
        <w:rPr>
          <w:rFonts w:eastAsia="Calibri"/>
          <w:noProof w:val="0"/>
          <w:sz w:val="24"/>
          <w:szCs w:val="24"/>
          <w:lang w:val="sr-Cyrl-RS"/>
        </w:rPr>
        <w:t>ој</w:t>
      </w:r>
      <w:r w:rsidR="00B8429C">
        <w:rPr>
          <w:rFonts w:eastAsia="Calibri"/>
          <w:noProof w:val="0"/>
          <w:sz w:val="24"/>
          <w:szCs w:val="24"/>
          <w:lang w:val="sr-Cyrl-RS"/>
        </w:rPr>
        <w:t xml:space="preserve"> инте</w:t>
      </w:r>
      <w:r w:rsidR="00AF2FEE">
        <w:rPr>
          <w:rFonts w:eastAsia="Calibri"/>
          <w:noProof w:val="0"/>
          <w:sz w:val="24"/>
          <w:szCs w:val="24"/>
          <w:lang w:val="sr-Cyrl-RS"/>
        </w:rPr>
        <w:t>р</w:t>
      </w:r>
      <w:r w:rsidR="00B8429C">
        <w:rPr>
          <w:rFonts w:eastAsia="Calibri"/>
          <w:noProof w:val="0"/>
          <w:sz w:val="24"/>
          <w:szCs w:val="24"/>
          <w:lang w:val="sr-Cyrl-RS"/>
        </w:rPr>
        <w:t>н</w:t>
      </w:r>
      <w:r w:rsidR="00AF2FEE">
        <w:rPr>
          <w:rFonts w:eastAsia="Calibri"/>
          <w:noProof w:val="0"/>
          <w:sz w:val="24"/>
          <w:szCs w:val="24"/>
          <w:lang w:val="sr-Cyrl-RS"/>
        </w:rPr>
        <w:t>ет куповин</w:t>
      </w:r>
      <w:r w:rsidR="00055352">
        <w:rPr>
          <w:rFonts w:eastAsia="Calibri"/>
          <w:noProof w:val="0"/>
          <w:sz w:val="24"/>
          <w:szCs w:val="24"/>
          <w:lang w:val="sr-Cyrl-RS"/>
        </w:rPr>
        <w:t>и</w:t>
      </w:r>
      <w:r w:rsidR="007346E7">
        <w:rPr>
          <w:rFonts w:eastAsia="Calibri"/>
          <w:noProof w:val="0"/>
          <w:sz w:val="24"/>
          <w:szCs w:val="24"/>
          <w:lang w:val="sr-Cyrl-RS"/>
        </w:rPr>
        <w:t xml:space="preserve">. </w:t>
      </w:r>
      <w:r w:rsidR="00034DE5">
        <w:rPr>
          <w:rFonts w:eastAsia="Calibri"/>
          <w:noProof w:val="0"/>
          <w:sz w:val="24"/>
          <w:szCs w:val="24"/>
          <w:lang w:val="sr-Cyrl-RS"/>
        </w:rPr>
        <w:t xml:space="preserve">У оквиру радионице разматрани су практични примери из праксе и спроведена је дискусија о </w:t>
      </w:r>
      <w:r w:rsidR="00055352">
        <w:rPr>
          <w:rFonts w:eastAsia="Calibri"/>
          <w:noProof w:val="0"/>
          <w:sz w:val="24"/>
          <w:szCs w:val="24"/>
          <w:lang w:val="sr-Cyrl-RS"/>
        </w:rPr>
        <w:t xml:space="preserve">додатним </w:t>
      </w:r>
      <w:r w:rsidR="00034DE5">
        <w:rPr>
          <w:rFonts w:eastAsia="Calibri"/>
          <w:noProof w:val="0"/>
          <w:sz w:val="24"/>
          <w:szCs w:val="24"/>
          <w:lang w:val="sr-Cyrl-RS"/>
        </w:rPr>
        <w:t>активностима које је потребно реализовати како би испорука потрош</w:t>
      </w:r>
      <w:r w:rsidR="00F90B05">
        <w:rPr>
          <w:rFonts w:eastAsia="Calibri"/>
          <w:noProof w:val="0"/>
          <w:sz w:val="24"/>
          <w:szCs w:val="24"/>
          <w:lang w:val="sr-Cyrl-RS"/>
        </w:rPr>
        <w:t>ачима била бржа</w:t>
      </w:r>
      <w:r w:rsidR="009A2AE7">
        <w:rPr>
          <w:rFonts w:eastAsia="Calibri"/>
          <w:noProof w:val="0"/>
          <w:sz w:val="24"/>
          <w:szCs w:val="24"/>
          <w:lang w:val="sr-Cyrl-RS"/>
        </w:rPr>
        <w:t xml:space="preserve"> и </w:t>
      </w:r>
      <w:r w:rsidR="00F90B05">
        <w:rPr>
          <w:rFonts w:eastAsia="Calibri"/>
          <w:noProof w:val="0"/>
          <w:sz w:val="24"/>
          <w:szCs w:val="24"/>
          <w:lang w:val="sr-Cyrl-RS"/>
        </w:rPr>
        <w:t>квалитетни</w:t>
      </w:r>
      <w:r w:rsidR="009A2AE7">
        <w:rPr>
          <w:rFonts w:eastAsia="Calibri"/>
          <w:noProof w:val="0"/>
          <w:sz w:val="24"/>
          <w:szCs w:val="24"/>
          <w:lang w:val="sr-Cyrl-RS"/>
        </w:rPr>
        <w:t>ја</w:t>
      </w:r>
      <w:r w:rsidR="00CD4B7F">
        <w:rPr>
          <w:rFonts w:eastAsia="Calibri"/>
          <w:noProof w:val="0"/>
          <w:sz w:val="24"/>
          <w:szCs w:val="24"/>
          <w:lang w:val="sr-Cyrl-RS"/>
        </w:rPr>
        <w:t>. Закључено је да је једна од активности</w:t>
      </w:r>
      <w:r w:rsidR="00EC3BE7">
        <w:rPr>
          <w:rFonts w:eastAsia="Calibri"/>
          <w:noProof w:val="0"/>
          <w:sz w:val="24"/>
          <w:szCs w:val="24"/>
          <w:lang w:val="sr-Cyrl-RS"/>
        </w:rPr>
        <w:t xml:space="preserve"> </w:t>
      </w:r>
      <w:r w:rsidR="00CD4B7F">
        <w:rPr>
          <w:rFonts w:eastAsia="Calibri"/>
          <w:noProof w:val="0"/>
          <w:sz w:val="24"/>
          <w:szCs w:val="24"/>
          <w:lang w:val="sr-Cyrl-RS"/>
        </w:rPr>
        <w:t>која би унапредила логистику у е-трговини едукација курирс</w:t>
      </w:r>
      <w:r w:rsidR="009D62BB">
        <w:rPr>
          <w:rFonts w:eastAsia="Calibri"/>
          <w:noProof w:val="0"/>
          <w:sz w:val="24"/>
          <w:szCs w:val="24"/>
          <w:lang w:val="sr-Cyrl-RS"/>
        </w:rPr>
        <w:t>ких служби</w:t>
      </w:r>
      <w:r w:rsidR="00CD4B7F">
        <w:rPr>
          <w:rFonts w:eastAsia="Calibri"/>
          <w:noProof w:val="0"/>
          <w:sz w:val="24"/>
          <w:szCs w:val="24"/>
          <w:lang w:val="sr-Cyrl-RS"/>
        </w:rPr>
        <w:t xml:space="preserve"> као субјеката </w:t>
      </w:r>
      <w:r w:rsidR="00FD64B9">
        <w:rPr>
          <w:rFonts w:eastAsia="Calibri"/>
          <w:noProof w:val="0"/>
          <w:sz w:val="24"/>
          <w:szCs w:val="24"/>
          <w:lang w:val="sr-Cyrl-RS"/>
        </w:rPr>
        <w:t>који су у непосредном контакту</w:t>
      </w:r>
      <w:r w:rsidR="00CD4B7F">
        <w:rPr>
          <w:rFonts w:eastAsia="Calibri"/>
          <w:noProof w:val="0"/>
          <w:sz w:val="24"/>
          <w:szCs w:val="24"/>
          <w:lang w:val="sr-Cyrl-RS"/>
        </w:rPr>
        <w:t xml:space="preserve"> са потрошачем, имајући у виду да на </w:t>
      </w:r>
      <w:r w:rsidR="00C96BCD">
        <w:rPr>
          <w:rFonts w:eastAsia="Calibri"/>
          <w:noProof w:val="0"/>
          <w:sz w:val="24"/>
          <w:szCs w:val="24"/>
          <w:lang w:val="sr-Cyrl-RS"/>
        </w:rPr>
        <w:t>основу утиска који стекне приликом испоруке робе,</w:t>
      </w:r>
      <w:r w:rsidR="00CD4B7F">
        <w:rPr>
          <w:rFonts w:eastAsia="Calibri"/>
          <w:noProof w:val="0"/>
          <w:sz w:val="24"/>
          <w:szCs w:val="24"/>
          <w:lang w:val="sr-Cyrl-RS"/>
        </w:rPr>
        <w:t xml:space="preserve"> </w:t>
      </w:r>
      <w:r w:rsidR="00C96BCD">
        <w:rPr>
          <w:rFonts w:eastAsia="Calibri"/>
          <w:noProof w:val="0"/>
          <w:sz w:val="24"/>
          <w:szCs w:val="24"/>
          <w:lang w:val="sr-Cyrl-RS"/>
        </w:rPr>
        <w:t>потрошач неретко креира мишљење и о е-трговцу од кога је робу поручио</w:t>
      </w:r>
      <w:r w:rsidR="009D62BB">
        <w:rPr>
          <w:rFonts w:eastAsia="Calibri"/>
          <w:noProof w:val="0"/>
          <w:sz w:val="24"/>
          <w:szCs w:val="24"/>
          <w:lang w:val="sr-Cyrl-RS"/>
        </w:rPr>
        <w:t xml:space="preserve"> и о целокупној инте</w:t>
      </w:r>
      <w:r w:rsidR="00FD64B9">
        <w:rPr>
          <w:rFonts w:eastAsia="Calibri"/>
          <w:noProof w:val="0"/>
          <w:sz w:val="24"/>
          <w:szCs w:val="24"/>
          <w:lang w:val="sr-Cyrl-RS"/>
        </w:rPr>
        <w:t>р</w:t>
      </w:r>
      <w:r w:rsidR="009D62BB">
        <w:rPr>
          <w:rFonts w:eastAsia="Calibri"/>
          <w:noProof w:val="0"/>
          <w:sz w:val="24"/>
          <w:szCs w:val="24"/>
          <w:lang w:val="sr-Cyrl-RS"/>
        </w:rPr>
        <w:t>н</w:t>
      </w:r>
      <w:r w:rsidR="00FD64B9">
        <w:rPr>
          <w:rFonts w:eastAsia="Calibri"/>
          <w:noProof w:val="0"/>
          <w:sz w:val="24"/>
          <w:szCs w:val="24"/>
          <w:lang w:val="sr-Cyrl-RS"/>
        </w:rPr>
        <w:t>ет куповини. Из тог разлога, ова активност је уврштена у програмске активности односно у Акциони план за спровођење овог програма.</w:t>
      </w:r>
      <w:r w:rsidR="009D62BB">
        <w:rPr>
          <w:rFonts w:eastAsia="Calibri"/>
          <w:noProof w:val="0"/>
          <w:sz w:val="24"/>
          <w:szCs w:val="24"/>
          <w:lang w:val="sr-Cyrl-RS"/>
        </w:rPr>
        <w:t xml:space="preserve"> </w:t>
      </w:r>
    </w:p>
    <w:p w14:paraId="1A2751D7" w14:textId="5731228D" w:rsidR="005562B7" w:rsidRDefault="009D62BB" w:rsidP="004F44C8">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Друга рад</w:t>
      </w:r>
      <w:r w:rsidR="000B5FFA">
        <w:rPr>
          <w:rFonts w:eastAsia="Calibri"/>
          <w:noProof w:val="0"/>
          <w:sz w:val="24"/>
          <w:szCs w:val="24"/>
          <w:lang w:val="sr-Cyrl-RS"/>
        </w:rPr>
        <w:t>ионица</w:t>
      </w:r>
      <w:r>
        <w:rPr>
          <w:rFonts w:eastAsia="Calibri"/>
          <w:noProof w:val="0"/>
          <w:sz w:val="24"/>
          <w:szCs w:val="24"/>
          <w:lang w:val="sr-Cyrl-RS"/>
        </w:rPr>
        <w:t xml:space="preserve"> </w:t>
      </w:r>
      <w:r w:rsidR="00F91F38">
        <w:rPr>
          <w:rFonts w:eastAsia="Calibri"/>
          <w:noProof w:val="0"/>
          <w:sz w:val="24"/>
          <w:szCs w:val="24"/>
          <w:lang w:val="sr-Cyrl-RS"/>
        </w:rPr>
        <w:t>одржана на тему</w:t>
      </w:r>
      <w:r w:rsidR="007E2111" w:rsidRPr="007E2111">
        <w:rPr>
          <w:rFonts w:eastAsia="Calibri"/>
          <w:noProof w:val="0"/>
          <w:sz w:val="24"/>
          <w:szCs w:val="24"/>
          <w:lang w:val="sr-Cyrl-RS"/>
        </w:rPr>
        <w:t xml:space="preserve"> „Ф</w:t>
      </w:r>
      <w:r w:rsidR="00796E90">
        <w:rPr>
          <w:rFonts w:eastAsia="Calibri"/>
          <w:noProof w:val="0"/>
          <w:sz w:val="24"/>
          <w:szCs w:val="24"/>
          <w:lang w:val="sr-Cyrl-RS"/>
        </w:rPr>
        <w:t>инансије и електронска трговина</w:t>
      </w:r>
      <w:r w:rsidR="00796E90" w:rsidRPr="00B40F81">
        <w:rPr>
          <w:rFonts w:eastAsia="Calibri"/>
          <w:bCs/>
          <w:noProof w:val="0"/>
          <w:sz w:val="24"/>
          <w:szCs w:val="24"/>
        </w:rPr>
        <w:t>”</w:t>
      </w:r>
      <w:r>
        <w:rPr>
          <w:rFonts w:eastAsia="Calibri"/>
          <w:noProof w:val="0"/>
          <w:sz w:val="24"/>
          <w:szCs w:val="24"/>
          <w:lang w:val="sr-Cyrl-RS"/>
        </w:rPr>
        <w:t>,</w:t>
      </w:r>
      <w:r w:rsidR="007E2111" w:rsidRPr="007E2111">
        <w:rPr>
          <w:rFonts w:eastAsia="Calibri"/>
          <w:noProof w:val="0"/>
          <w:sz w:val="24"/>
          <w:szCs w:val="24"/>
          <w:lang w:val="sr-Cyrl-RS"/>
        </w:rPr>
        <w:t xml:space="preserve"> </w:t>
      </w:r>
      <w:r w:rsidR="00F91F38">
        <w:rPr>
          <w:rFonts w:eastAsia="Calibri"/>
          <w:noProof w:val="0"/>
          <w:sz w:val="24"/>
          <w:szCs w:val="24"/>
          <w:lang w:val="sr-Cyrl-RS"/>
        </w:rPr>
        <w:t xml:space="preserve">окупила је представнике </w:t>
      </w:r>
      <w:r w:rsidR="007E2111" w:rsidRPr="007E2111">
        <w:rPr>
          <w:rFonts w:eastAsia="Calibri"/>
          <w:noProof w:val="0"/>
          <w:sz w:val="24"/>
          <w:szCs w:val="24"/>
          <w:lang w:val="sr-Cyrl-RS"/>
        </w:rPr>
        <w:t>Народне банке Србије, пословних банака и адвокатских канцеларија са експертизом у области финансија и девизних плаћања.</w:t>
      </w:r>
      <w:r w:rsidR="00EC3BE7">
        <w:rPr>
          <w:rFonts w:eastAsia="Calibri"/>
          <w:noProof w:val="0"/>
          <w:sz w:val="24"/>
          <w:szCs w:val="24"/>
          <w:lang w:val="sr-Cyrl-RS"/>
        </w:rPr>
        <w:t xml:space="preserve"> На овој радионици </w:t>
      </w:r>
      <w:r w:rsidR="007E2111" w:rsidRPr="007E2111">
        <w:rPr>
          <w:rFonts w:eastAsia="Calibri"/>
          <w:noProof w:val="0"/>
          <w:sz w:val="24"/>
          <w:szCs w:val="24"/>
          <w:lang w:val="sr-Cyrl-RS"/>
        </w:rPr>
        <w:t xml:space="preserve"> </w:t>
      </w:r>
      <w:r w:rsidR="009269B3">
        <w:rPr>
          <w:rFonts w:eastAsia="Calibri"/>
          <w:noProof w:val="0"/>
          <w:sz w:val="24"/>
          <w:szCs w:val="24"/>
          <w:lang w:val="sr-Cyrl-RS"/>
        </w:rPr>
        <w:t>представљена је студија случаја која обухвата девизна плаћања у електронској трговини, а потом је учесницима представљен предлог програмских активности у циљу ун</w:t>
      </w:r>
      <w:r w:rsidR="000B5FFA">
        <w:rPr>
          <w:rFonts w:eastAsia="Calibri"/>
          <w:noProof w:val="0"/>
          <w:sz w:val="24"/>
          <w:szCs w:val="24"/>
          <w:lang w:val="sr-Cyrl-RS"/>
        </w:rPr>
        <w:t>апређења финансијске инфраструк</w:t>
      </w:r>
      <w:r w:rsidR="009269B3">
        <w:rPr>
          <w:rFonts w:eastAsia="Calibri"/>
          <w:noProof w:val="0"/>
          <w:sz w:val="24"/>
          <w:szCs w:val="24"/>
          <w:lang w:val="sr-Cyrl-RS"/>
        </w:rPr>
        <w:t xml:space="preserve">туре у е-трговини. Констатовано је да се у Србији још увек највише користи </w:t>
      </w:r>
      <w:r w:rsidR="000B5FFA">
        <w:rPr>
          <w:rFonts w:eastAsia="Calibri"/>
          <w:noProof w:val="0"/>
          <w:sz w:val="24"/>
          <w:szCs w:val="24"/>
          <w:lang w:val="sr-Cyrl-RS"/>
        </w:rPr>
        <w:t xml:space="preserve">метода </w:t>
      </w:r>
      <w:r w:rsidR="009269B3">
        <w:rPr>
          <w:rFonts w:eastAsia="Calibri"/>
          <w:noProof w:val="0"/>
          <w:sz w:val="24"/>
          <w:szCs w:val="24"/>
          <w:lang w:val="sr-Cyrl-RS"/>
        </w:rPr>
        <w:t>плаћањ</w:t>
      </w:r>
      <w:r w:rsidR="000B5FFA">
        <w:rPr>
          <w:rFonts w:eastAsia="Calibri"/>
          <w:noProof w:val="0"/>
          <w:sz w:val="24"/>
          <w:szCs w:val="24"/>
          <w:lang w:val="sr-Cyrl-RS"/>
        </w:rPr>
        <w:t>а робе</w:t>
      </w:r>
      <w:r w:rsidR="009269B3">
        <w:rPr>
          <w:rFonts w:eastAsia="Calibri"/>
          <w:noProof w:val="0"/>
          <w:sz w:val="24"/>
          <w:szCs w:val="24"/>
          <w:lang w:val="sr-Cyrl-RS"/>
        </w:rPr>
        <w:t xml:space="preserve"> поузећем, те да је потребно афирмисати </w:t>
      </w:r>
      <w:r w:rsidR="00BA5559">
        <w:rPr>
          <w:rFonts w:eastAsia="Calibri"/>
          <w:noProof w:val="0"/>
          <w:sz w:val="24"/>
          <w:szCs w:val="24"/>
          <w:lang w:val="sr-Cyrl-RS"/>
        </w:rPr>
        <w:t>елект</w:t>
      </w:r>
      <w:r w:rsidR="005562B7">
        <w:rPr>
          <w:rFonts w:eastAsia="Calibri"/>
          <w:noProof w:val="0"/>
          <w:sz w:val="24"/>
          <w:szCs w:val="24"/>
          <w:lang w:val="sr-Cyrl-RS"/>
        </w:rPr>
        <w:t>р</w:t>
      </w:r>
      <w:r w:rsidR="00BA5559">
        <w:rPr>
          <w:rFonts w:eastAsia="Calibri"/>
          <w:noProof w:val="0"/>
          <w:sz w:val="24"/>
          <w:szCs w:val="24"/>
          <w:lang w:val="sr-Cyrl-RS"/>
        </w:rPr>
        <w:t>о</w:t>
      </w:r>
      <w:r w:rsidR="005562B7">
        <w:rPr>
          <w:rFonts w:eastAsia="Calibri"/>
          <w:noProof w:val="0"/>
          <w:sz w:val="24"/>
          <w:szCs w:val="24"/>
          <w:lang w:val="sr-Cyrl-RS"/>
        </w:rPr>
        <w:t>нско банкарство и плаћање картицама, као безбедне и сигурне методе плаћања, те је промоција електронског банкарства једна од програмских активности за коју је закључено да је од изузетног значаја</w:t>
      </w:r>
      <w:r w:rsidR="00BA5559">
        <w:rPr>
          <w:rFonts w:eastAsia="Calibri"/>
          <w:noProof w:val="0"/>
          <w:sz w:val="24"/>
          <w:szCs w:val="24"/>
          <w:lang w:val="sr-Cyrl-RS"/>
        </w:rPr>
        <w:t>, као</w:t>
      </w:r>
      <w:r w:rsidR="005562B7">
        <w:rPr>
          <w:rFonts w:eastAsia="Calibri"/>
          <w:noProof w:val="0"/>
          <w:sz w:val="24"/>
          <w:szCs w:val="24"/>
          <w:lang w:val="sr-Cyrl-RS"/>
        </w:rPr>
        <w:t xml:space="preserve"> и да доприноси унапређењу знања и јачању поверења потрошача.  </w:t>
      </w:r>
    </w:p>
    <w:p w14:paraId="16066E4D" w14:textId="7EF5CAAE" w:rsidR="000F685E" w:rsidRDefault="007E2111" w:rsidP="004F44C8">
      <w:pPr>
        <w:spacing w:line="259" w:lineRule="auto"/>
        <w:ind w:firstLine="720"/>
        <w:contextualSpacing/>
        <w:jc w:val="both"/>
        <w:rPr>
          <w:rFonts w:eastAsia="Calibri"/>
          <w:noProof w:val="0"/>
          <w:sz w:val="24"/>
          <w:szCs w:val="24"/>
          <w:lang w:val="sr-Cyrl-RS"/>
        </w:rPr>
      </w:pPr>
      <w:r w:rsidRPr="007E2111">
        <w:rPr>
          <w:rFonts w:eastAsia="Calibri"/>
          <w:noProof w:val="0"/>
          <w:sz w:val="24"/>
          <w:szCs w:val="24"/>
          <w:lang w:val="sr-Cyrl-RS"/>
        </w:rPr>
        <w:t xml:space="preserve">Наведени процеси сарадње и консултација спроведени су у складу са </w:t>
      </w:r>
      <w:r w:rsidR="0086745B" w:rsidRPr="007E2111">
        <w:rPr>
          <w:rFonts w:eastAsia="Calibri"/>
          <w:noProof w:val="0"/>
          <w:sz w:val="24"/>
          <w:szCs w:val="24"/>
          <w:lang w:val="sr-Cyrl-RS"/>
        </w:rPr>
        <w:t>Закон</w:t>
      </w:r>
      <w:r w:rsidR="000B5FFA">
        <w:rPr>
          <w:rFonts w:eastAsia="Calibri"/>
          <w:noProof w:val="0"/>
          <w:sz w:val="24"/>
          <w:szCs w:val="24"/>
          <w:lang w:val="sr-Cyrl-RS"/>
        </w:rPr>
        <w:t>ом</w:t>
      </w:r>
      <w:r w:rsidR="0086745B" w:rsidRPr="007E2111">
        <w:rPr>
          <w:rFonts w:eastAsia="Calibri"/>
          <w:noProof w:val="0"/>
          <w:sz w:val="24"/>
          <w:szCs w:val="24"/>
          <w:lang w:val="sr-Cyrl-RS"/>
        </w:rPr>
        <w:t xml:space="preserve"> о планском систему Републике Србије („Службени гласник РС”, број 30/18)</w:t>
      </w:r>
      <w:r w:rsidR="0086745B">
        <w:rPr>
          <w:rFonts w:eastAsia="Calibri"/>
          <w:noProof w:val="0"/>
          <w:sz w:val="24"/>
          <w:szCs w:val="24"/>
          <w:lang w:val="sr-Cyrl-RS"/>
        </w:rPr>
        <w:t>, и то чланом 31. којим је</w:t>
      </w:r>
      <w:r w:rsidR="009C2FB3">
        <w:rPr>
          <w:rFonts w:eastAsia="Calibri"/>
          <w:noProof w:val="0"/>
          <w:sz w:val="24"/>
          <w:szCs w:val="24"/>
          <w:lang w:val="en-US"/>
        </w:rPr>
        <w:t xml:space="preserve">, </w:t>
      </w:r>
      <w:r w:rsidR="009C2FB3">
        <w:rPr>
          <w:rFonts w:eastAsia="Calibri"/>
          <w:noProof w:val="0"/>
          <w:sz w:val="24"/>
          <w:szCs w:val="24"/>
          <w:lang w:val="sr-Cyrl-RS"/>
        </w:rPr>
        <w:t>између осталог,</w:t>
      </w:r>
      <w:r w:rsidR="0086745B">
        <w:rPr>
          <w:rFonts w:eastAsia="Calibri"/>
          <w:noProof w:val="0"/>
          <w:sz w:val="24"/>
          <w:szCs w:val="24"/>
          <w:lang w:val="sr-Cyrl-RS"/>
        </w:rPr>
        <w:t xml:space="preserve"> прописано да се </w:t>
      </w:r>
      <w:r w:rsidR="0086745B" w:rsidRPr="00D67413">
        <w:rPr>
          <w:rFonts w:eastAsia="Calibri"/>
          <w:noProof w:val="0"/>
          <w:sz w:val="24"/>
          <w:szCs w:val="24"/>
          <w:lang w:val="sr-Cyrl-RS"/>
        </w:rPr>
        <w:t>током ex ante анализе ефеката јавних политика спроводе консултације са заинтересо</w:t>
      </w:r>
      <w:r w:rsidR="0086745B">
        <w:rPr>
          <w:rFonts w:eastAsia="Calibri"/>
          <w:noProof w:val="0"/>
          <w:sz w:val="24"/>
          <w:szCs w:val="24"/>
          <w:lang w:val="sr-Cyrl-RS"/>
        </w:rPr>
        <w:t>ваним странама и циљним групама</w:t>
      </w:r>
      <w:r w:rsidR="009C2FB3">
        <w:rPr>
          <w:rFonts w:eastAsia="Calibri"/>
          <w:noProof w:val="0"/>
          <w:sz w:val="24"/>
          <w:szCs w:val="24"/>
          <w:lang w:val="sr-Cyrl-RS"/>
        </w:rPr>
        <w:t xml:space="preserve">, </w:t>
      </w:r>
      <w:r w:rsidR="0086745B">
        <w:rPr>
          <w:rFonts w:eastAsia="Calibri"/>
          <w:noProof w:val="0"/>
          <w:sz w:val="24"/>
          <w:szCs w:val="24"/>
          <w:lang w:val="sr-Cyrl-RS"/>
        </w:rPr>
        <w:t xml:space="preserve">као и чланом 34. истог закона </w:t>
      </w:r>
      <w:r w:rsidRPr="007E2111">
        <w:rPr>
          <w:rFonts w:eastAsia="Calibri"/>
          <w:noProof w:val="0"/>
          <w:sz w:val="24"/>
          <w:szCs w:val="24"/>
          <w:lang w:val="sr-Cyrl-RS"/>
        </w:rPr>
        <w:t>којим је, између осталог, прописано да је током израде докумената јавних политика потребно обезбедити учешће заинтересованих страна</w:t>
      </w:r>
      <w:r w:rsidR="009C2FB3">
        <w:rPr>
          <w:rFonts w:eastAsia="Calibri"/>
          <w:noProof w:val="0"/>
          <w:sz w:val="24"/>
          <w:szCs w:val="24"/>
          <w:lang w:val="sr-Cyrl-RS"/>
        </w:rPr>
        <w:t xml:space="preserve"> </w:t>
      </w:r>
      <w:r w:rsidR="008871A1">
        <w:rPr>
          <w:rFonts w:eastAsia="Calibri"/>
          <w:noProof w:val="0"/>
          <w:sz w:val="24"/>
          <w:szCs w:val="24"/>
          <w:lang w:val="sr-Cyrl-RS"/>
        </w:rPr>
        <w:t xml:space="preserve">и циљних група </w:t>
      </w:r>
      <w:r w:rsidR="009C2FB3">
        <w:rPr>
          <w:rFonts w:eastAsia="Calibri"/>
          <w:noProof w:val="0"/>
          <w:sz w:val="24"/>
          <w:szCs w:val="24"/>
          <w:lang w:val="sr-Cyrl-RS"/>
        </w:rPr>
        <w:t>из реда привредних субјеката</w:t>
      </w:r>
      <w:r w:rsidR="008871A1">
        <w:rPr>
          <w:rFonts w:eastAsia="Calibri"/>
          <w:noProof w:val="0"/>
          <w:sz w:val="24"/>
          <w:szCs w:val="24"/>
          <w:lang w:val="en-US"/>
        </w:rPr>
        <w:t xml:space="preserve">, </w:t>
      </w:r>
      <w:r w:rsidR="008871A1">
        <w:rPr>
          <w:rFonts w:eastAsia="Calibri"/>
          <w:noProof w:val="0"/>
          <w:sz w:val="24"/>
          <w:szCs w:val="24"/>
          <w:lang w:val="sr-Cyrl-RS"/>
        </w:rPr>
        <w:t>струковних и других организација, као и представника државних органа и осталих учесника</w:t>
      </w:r>
      <w:r w:rsidRPr="007E2111">
        <w:rPr>
          <w:rFonts w:eastAsia="Calibri"/>
          <w:noProof w:val="0"/>
          <w:sz w:val="24"/>
          <w:szCs w:val="24"/>
          <w:lang w:val="sr-Cyrl-RS"/>
        </w:rPr>
        <w:t xml:space="preserve"> у планском систему </w:t>
      </w:r>
      <w:r w:rsidR="008871A1">
        <w:rPr>
          <w:rFonts w:eastAsia="Calibri"/>
          <w:noProof w:val="0"/>
          <w:sz w:val="24"/>
          <w:szCs w:val="24"/>
          <w:lang w:val="sr-Cyrl-RS"/>
        </w:rPr>
        <w:t xml:space="preserve">који спроводе или у односу на које се </w:t>
      </w:r>
      <w:r w:rsidRPr="007E2111">
        <w:rPr>
          <w:rFonts w:eastAsia="Calibri"/>
          <w:noProof w:val="0"/>
          <w:sz w:val="24"/>
          <w:szCs w:val="24"/>
          <w:lang w:val="sr-Cyrl-RS"/>
        </w:rPr>
        <w:t>спроводи та политика</w:t>
      </w:r>
      <w:r w:rsidR="008871A1">
        <w:rPr>
          <w:rFonts w:eastAsia="Calibri"/>
          <w:noProof w:val="0"/>
          <w:sz w:val="24"/>
          <w:szCs w:val="24"/>
          <w:lang w:val="sr-Cyrl-RS"/>
        </w:rPr>
        <w:t>.</w:t>
      </w:r>
      <w:r w:rsidR="00154EF8">
        <w:rPr>
          <w:rFonts w:eastAsia="Calibri"/>
          <w:noProof w:val="0"/>
          <w:sz w:val="24"/>
          <w:szCs w:val="24"/>
          <w:lang w:val="sr-Cyrl-RS"/>
        </w:rPr>
        <w:t xml:space="preserve"> </w:t>
      </w:r>
    </w:p>
    <w:p w14:paraId="607A072D" w14:textId="77777777" w:rsidR="008B7AA7" w:rsidRPr="004F44C8" w:rsidRDefault="008B7AA7" w:rsidP="004F44C8">
      <w:pPr>
        <w:spacing w:line="259" w:lineRule="auto"/>
        <w:ind w:firstLine="720"/>
        <w:contextualSpacing/>
        <w:jc w:val="both"/>
        <w:rPr>
          <w:rFonts w:eastAsia="Calibri"/>
          <w:noProof w:val="0"/>
          <w:sz w:val="24"/>
          <w:szCs w:val="24"/>
          <w:lang w:val="sr-Latn-RS"/>
        </w:rPr>
      </w:pPr>
    </w:p>
    <w:p w14:paraId="7F41DD82" w14:textId="70AE20E3" w:rsidR="00035ADE" w:rsidRPr="00CE6637" w:rsidRDefault="00D77A14" w:rsidP="00131652">
      <w:pPr>
        <w:spacing w:line="259" w:lineRule="auto"/>
        <w:contextualSpacing/>
        <w:jc w:val="center"/>
        <w:rPr>
          <w:rFonts w:eastAsia="Calibri"/>
          <w:noProof w:val="0"/>
          <w:sz w:val="24"/>
          <w:szCs w:val="24"/>
          <w:lang w:val="sr-Cyrl-RS"/>
        </w:rPr>
      </w:pPr>
      <w:r>
        <w:rPr>
          <w:rFonts w:eastAsia="Calibri"/>
          <w:noProof w:val="0"/>
          <w:sz w:val="24"/>
          <w:szCs w:val="24"/>
          <w:lang w:val="en-US"/>
        </w:rPr>
        <w:t>12</w:t>
      </w:r>
      <w:r w:rsidR="00CE6637">
        <w:rPr>
          <w:rFonts w:eastAsia="Calibri"/>
          <w:noProof w:val="0"/>
          <w:sz w:val="24"/>
          <w:szCs w:val="24"/>
          <w:lang w:val="sr-Cyrl-RS"/>
        </w:rPr>
        <w:t xml:space="preserve">. </w:t>
      </w:r>
      <w:r w:rsidR="00035ADE" w:rsidRPr="00CE6637">
        <w:rPr>
          <w:rFonts w:eastAsia="Calibri"/>
          <w:noProof w:val="0"/>
          <w:sz w:val="24"/>
          <w:szCs w:val="24"/>
          <w:lang w:val="sr-Cyrl-RS"/>
        </w:rPr>
        <w:t>Завршни део</w:t>
      </w:r>
    </w:p>
    <w:p w14:paraId="25862331" w14:textId="77777777" w:rsidR="0033041F" w:rsidRDefault="0033041F" w:rsidP="0032274A">
      <w:pPr>
        <w:spacing w:line="259" w:lineRule="auto"/>
        <w:contextualSpacing/>
        <w:jc w:val="both"/>
        <w:rPr>
          <w:sz w:val="24"/>
          <w:szCs w:val="24"/>
          <w:lang w:val="sr-Cyrl-RS"/>
        </w:rPr>
      </w:pPr>
    </w:p>
    <w:p w14:paraId="15A4306C" w14:textId="527F11D2" w:rsidR="005447B2" w:rsidRDefault="0033041F" w:rsidP="00EC76FE">
      <w:pPr>
        <w:spacing w:line="259" w:lineRule="auto"/>
        <w:ind w:firstLine="720"/>
        <w:contextualSpacing/>
        <w:jc w:val="both"/>
        <w:rPr>
          <w:sz w:val="24"/>
          <w:szCs w:val="24"/>
          <w:lang w:val="sr-Cyrl-RS"/>
        </w:rPr>
      </w:pPr>
      <w:r w:rsidRPr="00131652">
        <w:rPr>
          <w:sz w:val="24"/>
          <w:szCs w:val="24"/>
          <w:lang w:val="sr-Cyrl-RS"/>
        </w:rPr>
        <w:t xml:space="preserve">Овај програм објавити </w:t>
      </w:r>
      <w:r w:rsidR="008229EB">
        <w:rPr>
          <w:sz w:val="24"/>
          <w:szCs w:val="24"/>
          <w:lang w:val="sr-Cyrl-RS"/>
        </w:rPr>
        <w:t xml:space="preserve">на интернет страници Владе, на </w:t>
      </w:r>
      <w:r w:rsidR="00D81B5C">
        <w:rPr>
          <w:sz w:val="24"/>
          <w:szCs w:val="24"/>
          <w:lang w:val="sr-Cyrl-RS"/>
        </w:rPr>
        <w:t xml:space="preserve">порталу </w:t>
      </w:r>
      <w:r w:rsidR="008229EB">
        <w:rPr>
          <w:sz w:val="24"/>
          <w:szCs w:val="24"/>
          <w:lang w:val="sr-Cyrl-RS"/>
        </w:rPr>
        <w:t>е</w:t>
      </w:r>
      <w:r w:rsidR="000A7D6A">
        <w:rPr>
          <w:sz w:val="24"/>
          <w:szCs w:val="24"/>
          <w:lang w:val="sr-Cyrl-RS"/>
        </w:rPr>
        <w:t>-</w:t>
      </w:r>
      <w:r w:rsidR="008229EB">
        <w:rPr>
          <w:sz w:val="24"/>
          <w:szCs w:val="24"/>
          <w:lang w:val="sr-Cyrl-RS"/>
        </w:rPr>
        <w:t>Управа и на интернет страници Министарства трговине, туризма и телекомуникација.</w:t>
      </w:r>
    </w:p>
    <w:p w14:paraId="24AF4CD2" w14:textId="126C9AA7" w:rsidR="005447B2" w:rsidRDefault="005447B2" w:rsidP="00AA489D">
      <w:pPr>
        <w:spacing w:line="259" w:lineRule="auto"/>
        <w:ind w:firstLine="720"/>
        <w:contextualSpacing/>
        <w:jc w:val="both"/>
        <w:rPr>
          <w:sz w:val="24"/>
          <w:szCs w:val="24"/>
          <w:lang w:val="sr-Cyrl-RS"/>
        </w:rPr>
      </w:pPr>
      <w:r>
        <w:rPr>
          <w:sz w:val="24"/>
          <w:szCs w:val="24"/>
          <w:lang w:val="sr-Cyrl-RS"/>
        </w:rPr>
        <w:t>Овај програм објавити у „Служ</w:t>
      </w:r>
      <w:r w:rsidR="00775FD9">
        <w:rPr>
          <w:sz w:val="24"/>
          <w:szCs w:val="24"/>
          <w:lang w:val="sr-Cyrl-RS"/>
        </w:rPr>
        <w:t>беном гласнику Републике Србије</w:t>
      </w:r>
      <w:r w:rsidR="00775FD9" w:rsidRPr="00775FD9">
        <w:rPr>
          <w:bCs/>
          <w:sz w:val="24"/>
          <w:szCs w:val="24"/>
        </w:rPr>
        <w:t>”</w:t>
      </w:r>
      <w:r>
        <w:rPr>
          <w:sz w:val="24"/>
          <w:szCs w:val="24"/>
          <w:lang w:val="sr-Cyrl-RS"/>
        </w:rPr>
        <w:t>.</w:t>
      </w:r>
    </w:p>
    <w:p w14:paraId="6B75C252" w14:textId="77777777" w:rsidR="00A325D8" w:rsidRDefault="00A325D8" w:rsidP="00AA489D">
      <w:pPr>
        <w:spacing w:line="259" w:lineRule="auto"/>
        <w:ind w:firstLine="720"/>
        <w:contextualSpacing/>
        <w:jc w:val="both"/>
        <w:rPr>
          <w:sz w:val="24"/>
          <w:szCs w:val="24"/>
          <w:lang w:val="sr-Cyrl-RS"/>
        </w:rPr>
      </w:pPr>
    </w:p>
    <w:p w14:paraId="699619BC" w14:textId="6F061F5A" w:rsidR="00481601" w:rsidRDefault="00481601" w:rsidP="0032274A">
      <w:pPr>
        <w:spacing w:line="259" w:lineRule="auto"/>
        <w:contextualSpacing/>
        <w:jc w:val="both"/>
        <w:rPr>
          <w:sz w:val="24"/>
          <w:szCs w:val="24"/>
          <w:lang w:val="sr-Cyrl-RS"/>
        </w:rPr>
      </w:pPr>
    </w:p>
    <w:p w14:paraId="19C9724A" w14:textId="7F9871E1" w:rsidR="00481601" w:rsidRPr="00B84CF3" w:rsidRDefault="00481601" w:rsidP="00481601">
      <w:pPr>
        <w:rPr>
          <w:color w:val="000000"/>
          <w:sz w:val="24"/>
          <w:lang w:val="sr-Cyrl-RS"/>
        </w:rPr>
      </w:pPr>
      <w:r w:rsidRPr="003D6861">
        <w:rPr>
          <w:color w:val="000000"/>
          <w:sz w:val="24"/>
        </w:rPr>
        <w:t xml:space="preserve">05 Број: </w:t>
      </w:r>
      <w:r w:rsidR="00CC677B">
        <w:rPr>
          <w:color w:val="000000"/>
          <w:sz w:val="24"/>
          <w:lang w:val="sr-Cyrl-RS"/>
        </w:rPr>
        <w:t>330-9957/2019-2</w:t>
      </w:r>
    </w:p>
    <w:p w14:paraId="6032430B" w14:textId="6E3711F9" w:rsidR="00481601" w:rsidRPr="003D6861" w:rsidRDefault="00481601" w:rsidP="00481601">
      <w:pPr>
        <w:rPr>
          <w:sz w:val="24"/>
          <w:lang w:val="sr-Latn-CS"/>
        </w:rPr>
      </w:pPr>
      <w:r w:rsidRPr="003D6861">
        <w:rPr>
          <w:sz w:val="24"/>
        </w:rPr>
        <w:t>У</w:t>
      </w:r>
      <w:r w:rsidRPr="003D6861">
        <w:rPr>
          <w:sz w:val="24"/>
          <w:lang w:val="sr-Latn-CS"/>
        </w:rPr>
        <w:t xml:space="preserve"> </w:t>
      </w:r>
      <w:r w:rsidRPr="003D6861">
        <w:rPr>
          <w:sz w:val="24"/>
        </w:rPr>
        <w:t>Београду</w:t>
      </w:r>
      <w:r w:rsidRPr="003D6861">
        <w:rPr>
          <w:sz w:val="24"/>
          <w:lang w:val="sr-Latn-CS"/>
        </w:rPr>
        <w:t>,</w:t>
      </w:r>
      <w:r w:rsidR="00B84CF3">
        <w:rPr>
          <w:sz w:val="24"/>
          <w:lang w:val="sr-Cyrl-RS"/>
        </w:rPr>
        <w:t xml:space="preserve"> 10. окто</w:t>
      </w:r>
      <w:r w:rsidR="00FA597B">
        <w:rPr>
          <w:sz w:val="24"/>
          <w:lang w:val="sr-Cyrl-RS"/>
        </w:rPr>
        <w:t>бра</w:t>
      </w:r>
      <w:r w:rsidRPr="003D6861">
        <w:rPr>
          <w:sz w:val="24"/>
          <w:lang w:val="sr-Cyrl-RS"/>
        </w:rPr>
        <w:t xml:space="preserve"> </w:t>
      </w:r>
      <w:r w:rsidRPr="003D6861">
        <w:rPr>
          <w:sz w:val="24"/>
          <w:lang w:val="sr-Latn-CS"/>
        </w:rPr>
        <w:t xml:space="preserve">2019. </w:t>
      </w:r>
      <w:r w:rsidRPr="003D6861">
        <w:rPr>
          <w:sz w:val="24"/>
        </w:rPr>
        <w:t>године</w:t>
      </w:r>
    </w:p>
    <w:p w14:paraId="0342E5C0" w14:textId="77777777" w:rsidR="00481601" w:rsidRPr="003D6861" w:rsidRDefault="00481601" w:rsidP="00481601">
      <w:pPr>
        <w:rPr>
          <w:sz w:val="24"/>
        </w:rPr>
      </w:pPr>
    </w:p>
    <w:p w14:paraId="3874A7AE" w14:textId="5BE21636" w:rsidR="00481601" w:rsidRDefault="00481601" w:rsidP="000E4C10">
      <w:pPr>
        <w:pStyle w:val="1tekst"/>
        <w:spacing w:before="0" w:after="0"/>
        <w:ind w:firstLine="0"/>
        <w:jc w:val="center"/>
        <w:rPr>
          <w:spacing w:val="40"/>
          <w:szCs w:val="24"/>
          <w:lang w:val="sr-Cyrl-CS"/>
        </w:rPr>
      </w:pPr>
      <w:r w:rsidRPr="003D6861">
        <w:rPr>
          <w:spacing w:val="40"/>
          <w:szCs w:val="24"/>
          <w:lang w:val="sr-Cyrl-CS"/>
        </w:rPr>
        <w:t>В</w:t>
      </w:r>
      <w:r w:rsidRPr="003D6861">
        <w:rPr>
          <w:spacing w:val="40"/>
          <w:szCs w:val="24"/>
          <w:lang w:val="sr-Latn-CS"/>
        </w:rPr>
        <w:t xml:space="preserve"> </w:t>
      </w:r>
      <w:r w:rsidRPr="003D6861">
        <w:rPr>
          <w:spacing w:val="40"/>
          <w:szCs w:val="24"/>
          <w:lang w:val="sr-Cyrl-CS"/>
        </w:rPr>
        <w:t>Л</w:t>
      </w:r>
      <w:r w:rsidRPr="003D6861">
        <w:rPr>
          <w:spacing w:val="40"/>
          <w:szCs w:val="24"/>
          <w:lang w:val="sr-Latn-CS"/>
        </w:rPr>
        <w:t xml:space="preserve"> </w:t>
      </w:r>
      <w:r w:rsidRPr="003D6861">
        <w:rPr>
          <w:spacing w:val="40"/>
          <w:szCs w:val="24"/>
          <w:lang w:val="sr-Cyrl-CS"/>
        </w:rPr>
        <w:t>А</w:t>
      </w:r>
      <w:r w:rsidRPr="003D6861">
        <w:rPr>
          <w:spacing w:val="40"/>
          <w:szCs w:val="24"/>
          <w:lang w:val="sr-Latn-CS"/>
        </w:rPr>
        <w:t xml:space="preserve"> </w:t>
      </w:r>
      <w:r w:rsidRPr="003D6861">
        <w:rPr>
          <w:spacing w:val="40"/>
          <w:szCs w:val="24"/>
          <w:lang w:val="sr-Cyrl-CS"/>
        </w:rPr>
        <w:t>Д</w:t>
      </w:r>
      <w:r w:rsidRPr="003D6861">
        <w:rPr>
          <w:spacing w:val="40"/>
          <w:szCs w:val="24"/>
          <w:lang w:val="sr-Latn-CS"/>
        </w:rPr>
        <w:t xml:space="preserve"> </w:t>
      </w:r>
      <w:r w:rsidRPr="003D6861">
        <w:rPr>
          <w:spacing w:val="40"/>
          <w:szCs w:val="24"/>
          <w:lang w:val="sr-Cyrl-CS"/>
        </w:rPr>
        <w:t>А</w:t>
      </w:r>
    </w:p>
    <w:p w14:paraId="0B7AEF9C" w14:textId="77777777" w:rsidR="00B84CF3" w:rsidRPr="003D6861" w:rsidRDefault="00B84CF3" w:rsidP="000E4C10">
      <w:pPr>
        <w:pStyle w:val="1tekst"/>
        <w:spacing w:before="0" w:after="0"/>
        <w:ind w:firstLine="0"/>
        <w:jc w:val="center"/>
        <w:rPr>
          <w:spacing w:val="40"/>
          <w:szCs w:val="24"/>
          <w:lang w:val="sr-Cyrl-CS"/>
        </w:rPr>
      </w:pPr>
    </w:p>
    <w:p w14:paraId="13BDA52B" w14:textId="77777777" w:rsidR="00183797" w:rsidRPr="00C65B7A" w:rsidRDefault="00183797">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83797" w:rsidRPr="00C65B7A" w14:paraId="516DBFB1" w14:textId="77777777">
        <w:tc>
          <w:tcPr>
            <w:tcW w:w="4360" w:type="dxa"/>
          </w:tcPr>
          <w:p w14:paraId="6D76302B" w14:textId="77777777" w:rsidR="00183797" w:rsidRPr="00C65B7A" w:rsidRDefault="00183797">
            <w:pPr>
              <w:pStyle w:val="Footer"/>
              <w:jc w:val="center"/>
              <w:rPr>
                <w:lang w:val="ru-RU"/>
              </w:rPr>
            </w:pPr>
            <w:r w:rsidRPr="00C65B7A">
              <w:rPr>
                <w:lang w:val="ru-RU"/>
              </w:rPr>
              <w:t>Тачност</w:t>
            </w:r>
            <w:r w:rsidRPr="00C65B7A">
              <w:rPr>
                <w:rFonts w:cs="CTimesRoman"/>
                <w:lang w:val="ru-RU"/>
              </w:rPr>
              <w:t xml:space="preserve"> </w:t>
            </w:r>
            <w:r w:rsidRPr="00C65B7A">
              <w:rPr>
                <w:lang w:val="ru-RU"/>
              </w:rPr>
              <w:t>преписа</w:t>
            </w:r>
            <w:r w:rsidRPr="00C65B7A">
              <w:rPr>
                <w:rFonts w:cs="CTimesRoman"/>
                <w:lang w:val="ru-RU"/>
              </w:rPr>
              <w:t xml:space="preserve"> </w:t>
            </w:r>
            <w:r w:rsidRPr="00C65B7A">
              <w:rPr>
                <w:lang w:val="ru-RU"/>
              </w:rPr>
              <w:t>оверава</w:t>
            </w:r>
          </w:p>
          <w:p w14:paraId="6A22E1BF" w14:textId="77777777" w:rsidR="00183797" w:rsidRPr="00C65B7A" w:rsidRDefault="00183797">
            <w:pPr>
              <w:pStyle w:val="Footer"/>
              <w:jc w:val="center"/>
              <w:rPr>
                <w:lang w:val="ru-RU"/>
              </w:rPr>
            </w:pPr>
            <w:r w:rsidRPr="00C65B7A">
              <w:rPr>
                <w:lang w:val="ru-RU"/>
              </w:rPr>
              <w:t>ГЕНЕРАЛНИ СЕКРЕТАР</w:t>
            </w:r>
          </w:p>
          <w:p w14:paraId="573B4D9A" w14:textId="77777777" w:rsidR="00183797" w:rsidRPr="00C65B7A" w:rsidRDefault="00183797">
            <w:pPr>
              <w:pStyle w:val="Footer"/>
              <w:jc w:val="center"/>
              <w:rPr>
                <w:lang w:val="ru-RU"/>
              </w:rPr>
            </w:pPr>
          </w:p>
          <w:p w14:paraId="191CF865" w14:textId="77777777" w:rsidR="00183797" w:rsidRPr="00C65B7A" w:rsidRDefault="00183797">
            <w:pPr>
              <w:pStyle w:val="Footer"/>
              <w:jc w:val="center"/>
              <w:rPr>
                <w:lang w:val="ru-RU"/>
              </w:rPr>
            </w:pPr>
          </w:p>
          <w:p w14:paraId="0772004E" w14:textId="77777777" w:rsidR="00183797" w:rsidRPr="00C65B7A" w:rsidRDefault="00183797">
            <w:pPr>
              <w:jc w:val="center"/>
              <w:rPr>
                <w:sz w:val="24"/>
                <w:szCs w:val="24"/>
                <w:lang w:val="ru-RU"/>
              </w:rPr>
            </w:pPr>
            <w:r w:rsidRPr="00C65B7A">
              <w:rPr>
                <w:sz w:val="24"/>
                <w:szCs w:val="24"/>
              </w:rPr>
              <w:t>Новак Недић</w:t>
            </w:r>
          </w:p>
        </w:tc>
        <w:tc>
          <w:tcPr>
            <w:tcW w:w="4360" w:type="dxa"/>
          </w:tcPr>
          <w:p w14:paraId="3B8259FF" w14:textId="77777777" w:rsidR="00183797" w:rsidRPr="00C65B7A" w:rsidRDefault="00183797">
            <w:pPr>
              <w:jc w:val="center"/>
              <w:rPr>
                <w:sz w:val="24"/>
                <w:szCs w:val="24"/>
                <w:lang w:val="ru-RU"/>
              </w:rPr>
            </w:pPr>
          </w:p>
          <w:p w14:paraId="12C3652E" w14:textId="77777777" w:rsidR="00183797" w:rsidRPr="00C65B7A" w:rsidRDefault="00183797">
            <w:pPr>
              <w:jc w:val="center"/>
              <w:rPr>
                <w:sz w:val="24"/>
                <w:szCs w:val="24"/>
                <w:lang w:val="ru-RU"/>
              </w:rPr>
            </w:pPr>
            <w:r w:rsidRPr="00C65B7A">
              <w:rPr>
                <w:sz w:val="24"/>
                <w:szCs w:val="24"/>
                <w:lang w:val="ru-RU"/>
              </w:rPr>
              <w:t>ПРЕДСЕДНИК</w:t>
            </w:r>
          </w:p>
          <w:p w14:paraId="6D0D4B82" w14:textId="77777777" w:rsidR="00183797" w:rsidRPr="00C65B7A" w:rsidRDefault="00183797">
            <w:pPr>
              <w:rPr>
                <w:sz w:val="24"/>
                <w:szCs w:val="24"/>
              </w:rPr>
            </w:pPr>
          </w:p>
          <w:p w14:paraId="3216A41A" w14:textId="77777777" w:rsidR="00183797" w:rsidRPr="00C65B7A" w:rsidRDefault="00183797">
            <w:pPr>
              <w:rPr>
                <w:sz w:val="24"/>
                <w:szCs w:val="24"/>
              </w:rPr>
            </w:pPr>
          </w:p>
          <w:p w14:paraId="29A24640" w14:textId="77777777" w:rsidR="00183797" w:rsidRPr="00C65B7A" w:rsidRDefault="00183797">
            <w:pPr>
              <w:pStyle w:val="Footer"/>
              <w:jc w:val="center"/>
              <w:rPr>
                <w:lang w:val="ru-RU"/>
              </w:rPr>
            </w:pPr>
            <w:r w:rsidRPr="00C65B7A">
              <w:rPr>
                <w:lang w:val="ru-RU"/>
              </w:rPr>
              <w:t>Ана Брнабић, с.р.</w:t>
            </w:r>
          </w:p>
        </w:tc>
      </w:tr>
    </w:tbl>
    <w:p w14:paraId="7A5FDD36" w14:textId="77777777" w:rsidR="00183797" w:rsidRPr="00C65B7A" w:rsidRDefault="00183797">
      <w:pPr>
        <w:rPr>
          <w:sz w:val="24"/>
          <w:szCs w:val="24"/>
          <w:lang w:val="sr-Latn-CS"/>
        </w:rPr>
      </w:pPr>
    </w:p>
    <w:p w14:paraId="76F9F8DA" w14:textId="038B580D" w:rsidR="00F83367" w:rsidRPr="003D6861" w:rsidRDefault="00F83367" w:rsidP="00EC76FE">
      <w:pPr>
        <w:spacing w:line="259" w:lineRule="auto"/>
        <w:contextualSpacing/>
        <w:jc w:val="both"/>
        <w:rPr>
          <w:sz w:val="24"/>
          <w:szCs w:val="24"/>
          <w:lang w:val="sr-Cyrl-RS"/>
        </w:rPr>
      </w:pPr>
      <w:bookmarkStart w:id="2" w:name="_GoBack"/>
      <w:bookmarkEnd w:id="2"/>
    </w:p>
    <w:sectPr w:rsidR="00F83367" w:rsidRPr="003D6861" w:rsidSect="003D6861">
      <w:headerReference w:type="even" r:id="rId16"/>
      <w:headerReference w:type="default" r:id="rId17"/>
      <w:footerReference w:type="default" r:id="rId18"/>
      <w:footerReference w:type="first" r:id="rId19"/>
      <w:pgSz w:w="11907" w:h="16839" w:code="9"/>
      <w:pgMar w:top="1247" w:right="1247" w:bottom="1247" w:left="1247" w:header="680" w:footer="68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CB4B67" w16cid:durableId="20ED4FF7"/>
  <w16cid:commentId w16cid:paraId="643919FC" w16cid:durableId="20ED4FF8"/>
  <w16cid:commentId w16cid:paraId="79A5452D" w16cid:durableId="20ED4FF9"/>
  <w16cid:commentId w16cid:paraId="535329AD" w16cid:durableId="20ED4FFA"/>
  <w16cid:commentId w16cid:paraId="27C02732" w16cid:durableId="20ED4FFB"/>
  <w16cid:commentId w16cid:paraId="637F8D18" w16cid:durableId="20ED4FFC"/>
  <w16cid:commentId w16cid:paraId="22043C61" w16cid:durableId="20ED4FFD"/>
  <w16cid:commentId w16cid:paraId="065B463C" w16cid:durableId="20ED4FFE"/>
  <w16cid:commentId w16cid:paraId="1AA73935" w16cid:durableId="20ED4FFF"/>
  <w16cid:commentId w16cid:paraId="741249E7" w16cid:durableId="20ED5000"/>
  <w16cid:commentId w16cid:paraId="1E5CBF11" w16cid:durableId="20ED5001"/>
  <w16cid:commentId w16cid:paraId="44D31D11" w16cid:durableId="20ED5002"/>
  <w16cid:commentId w16cid:paraId="12D6F3CC" w16cid:durableId="20ED50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7ABFB" w14:textId="77777777" w:rsidR="00DC1209" w:rsidRDefault="00DC1209" w:rsidP="00713425">
      <w:r>
        <w:separator/>
      </w:r>
    </w:p>
  </w:endnote>
  <w:endnote w:type="continuationSeparator" w:id="0">
    <w:p w14:paraId="1BA6942C" w14:textId="77777777" w:rsidR="00DC1209" w:rsidRDefault="00DC1209" w:rsidP="0071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sz w:val="24"/>
        <w:szCs w:val="24"/>
        <w:lang w:val="en-US"/>
      </w:rPr>
      <w:id w:val="-674577095"/>
      <w:docPartObj>
        <w:docPartGallery w:val="Page Numbers (Bottom of Page)"/>
        <w:docPartUnique/>
      </w:docPartObj>
    </w:sdtPr>
    <w:sdtEndPr/>
    <w:sdtContent>
      <w:p w14:paraId="0F1E4975" w14:textId="61419981" w:rsidR="00D32E83" w:rsidRPr="008A7254" w:rsidRDefault="00D32E83" w:rsidP="00977957">
        <w:pPr>
          <w:pStyle w:val="FootnoteText"/>
          <w:jc w:val="both"/>
          <w:rPr>
            <w:sz w:val="18"/>
            <w:szCs w:val="18"/>
            <w:lang w:val="sr-Cyrl-RS"/>
          </w:rPr>
        </w:pPr>
        <w:r w:rsidRPr="008A7254">
          <w:rPr>
            <w:sz w:val="18"/>
            <w:szCs w:val="18"/>
          </w:rPr>
          <w:t xml:space="preserve"> </w:t>
        </w:r>
      </w:p>
      <w:p w14:paraId="11DFA0E5" w14:textId="59FA2EDE" w:rsidR="00D32E83" w:rsidRDefault="00183797">
        <w:pPr>
          <w:pStyle w:val="Footer"/>
          <w:jc w:val="center"/>
        </w:pPr>
      </w:p>
    </w:sdtContent>
  </w:sdt>
  <w:p w14:paraId="585C7E9C" w14:textId="77777777" w:rsidR="00D32E83" w:rsidRDefault="00D32E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253549"/>
      <w:docPartObj>
        <w:docPartGallery w:val="Page Numbers (Bottom of Page)"/>
        <w:docPartUnique/>
      </w:docPartObj>
    </w:sdtPr>
    <w:sdtEndPr>
      <w:rPr>
        <w:noProof/>
      </w:rPr>
    </w:sdtEndPr>
    <w:sdtContent>
      <w:p w14:paraId="5DBC4655" w14:textId="1BBB64D8" w:rsidR="00D32E83" w:rsidRDefault="00183797">
        <w:pPr>
          <w:pStyle w:val="Footer"/>
          <w:jc w:val="right"/>
        </w:pPr>
      </w:p>
    </w:sdtContent>
  </w:sdt>
  <w:p w14:paraId="701C89CE" w14:textId="77777777" w:rsidR="00D32E83" w:rsidRDefault="00D32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4EB2F" w14:textId="77777777" w:rsidR="00DC1209" w:rsidRDefault="00DC1209" w:rsidP="00713425">
      <w:r>
        <w:separator/>
      </w:r>
    </w:p>
  </w:footnote>
  <w:footnote w:type="continuationSeparator" w:id="0">
    <w:p w14:paraId="40196D5B" w14:textId="77777777" w:rsidR="00DC1209" w:rsidRDefault="00DC1209" w:rsidP="00713425">
      <w:r>
        <w:continuationSeparator/>
      </w:r>
    </w:p>
  </w:footnote>
  <w:footnote w:id="1">
    <w:p w14:paraId="355F4B93" w14:textId="5DF97C13" w:rsidR="00D32E83" w:rsidRPr="004F44C8" w:rsidRDefault="00D32E83" w:rsidP="004F44C8">
      <w:pPr>
        <w:pStyle w:val="FootnoteText"/>
        <w:jc w:val="both"/>
        <w:rPr>
          <w:lang w:val="sr-Cyrl-RS"/>
        </w:rPr>
      </w:pPr>
      <w:r>
        <w:rPr>
          <w:rStyle w:val="FootnoteReference"/>
        </w:rPr>
        <w:footnoteRef/>
      </w:r>
      <w:r>
        <w:rPr>
          <w:lang w:val="sr-Cyrl-RS"/>
        </w:rPr>
        <w:t xml:space="preserve">Подаци за 2018. годину доступни на интернет презентацији Народне банке Србије, у оквиру категорије „Платне трансакције куповине роба и услуга на интернету, линк: </w:t>
      </w:r>
      <w:r w:rsidRPr="00C0000F">
        <w:rPr>
          <w:lang w:val="sr-Cyrl-RS"/>
        </w:rPr>
        <w:t>https://www.nbs.rs/internet/cirilica/35/statistika/index.html</w:t>
      </w:r>
    </w:p>
  </w:footnote>
  <w:footnote w:id="2">
    <w:p w14:paraId="50AE7DBE" w14:textId="1F858EE6" w:rsidR="00D32E83" w:rsidRPr="00447D2E" w:rsidRDefault="00D32E83">
      <w:pPr>
        <w:pStyle w:val="FootnoteText"/>
        <w:rPr>
          <w:lang w:val="sr-Cyrl-RS"/>
        </w:rPr>
      </w:pPr>
      <w:r>
        <w:rPr>
          <w:rStyle w:val="FootnoteReference"/>
        </w:rPr>
        <w:footnoteRef/>
      </w:r>
      <w:r>
        <w:t xml:space="preserve"> </w:t>
      </w:r>
      <w:r>
        <w:rPr>
          <w:lang w:val="sr-Cyrl-RS"/>
        </w:rPr>
        <w:t>За више детаља погледати</w:t>
      </w:r>
      <w:r w:rsidRPr="00447D2E">
        <w:t xml:space="preserve"> http://publikacije.stat.gov.rs/G2018/PdfE/G201816013.pdf (10.1.2018)</w:t>
      </w:r>
    </w:p>
  </w:footnote>
  <w:footnote w:id="3">
    <w:p w14:paraId="7CE8D420" w14:textId="525CC845" w:rsidR="00D32E83" w:rsidRPr="00FF7370" w:rsidRDefault="00D32E83">
      <w:pPr>
        <w:pStyle w:val="FootnoteText"/>
        <w:rPr>
          <w:lang w:val="sr-Cyrl-RS"/>
        </w:rPr>
      </w:pPr>
      <w:r>
        <w:rPr>
          <w:rStyle w:val="FootnoteReference"/>
        </w:rPr>
        <w:footnoteRef/>
      </w:r>
      <w:r>
        <w:t xml:space="preserve"> </w:t>
      </w:r>
      <w:r>
        <w:rPr>
          <w:lang w:val="sr-Cyrl-RS"/>
        </w:rPr>
        <w:t>За више детаља погледати</w:t>
      </w:r>
      <w:r w:rsidRPr="00FF7370">
        <w:t xml:space="preserve"> https://ec.europa.eu/eurostat/statistics-explained/index.php?title=File:Online_purchases,_EU28,_2018_(%25_of_individuals_who_bought_or_ordered_goods_or_services_over_the_internet_for_private_use_in_the_previous_12_months).png (10.1.2018.)</w:t>
      </w:r>
    </w:p>
  </w:footnote>
  <w:footnote w:id="4">
    <w:p w14:paraId="562E11EE" w14:textId="7ED46E3F" w:rsidR="00D32E83" w:rsidRPr="00447D2E" w:rsidRDefault="00D32E83">
      <w:pPr>
        <w:pStyle w:val="FootnoteText"/>
        <w:rPr>
          <w:lang w:val="sr-Cyrl-RS"/>
        </w:rPr>
      </w:pPr>
      <w:r>
        <w:rPr>
          <w:rStyle w:val="FootnoteReference"/>
        </w:rPr>
        <w:footnoteRef/>
      </w:r>
      <w:r>
        <w:t xml:space="preserve"> </w:t>
      </w:r>
      <w:r>
        <w:rPr>
          <w:lang w:val="sr-Cyrl-RS"/>
        </w:rPr>
        <w:t xml:space="preserve">Извор: </w:t>
      </w:r>
      <w:r w:rsidRPr="00447D2E">
        <w:rPr>
          <w:lang w:val="sr-Cyrl-RS"/>
        </w:rPr>
        <w:t>https://www.statista.com/outlook/243/150/ecommerce/serbia  (7.1.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D4D7" w14:textId="483A4041" w:rsidR="00D32E83" w:rsidRDefault="00D32E83" w:rsidP="00A325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563EB">
      <w:rPr>
        <w:rStyle w:val="PageNumber"/>
      </w:rPr>
      <w:t>25</w:t>
    </w:r>
    <w:r>
      <w:rPr>
        <w:rStyle w:val="PageNumber"/>
      </w:rPr>
      <w:fldChar w:fldCharType="end"/>
    </w:r>
  </w:p>
  <w:p w14:paraId="658C11F6" w14:textId="77777777" w:rsidR="00D32E83" w:rsidRDefault="00D32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49DFE" w14:textId="16A322D4" w:rsidR="00A325D8" w:rsidRDefault="00A325D8" w:rsidP="00A325D8">
    <w:pPr>
      <w:pStyle w:val="Header"/>
      <w:framePr w:wrap="around" w:vAnchor="text" w:hAnchor="margin" w:xAlign="center"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183797">
      <w:rPr>
        <w:rStyle w:val="PageNumber"/>
      </w:rPr>
      <w:t>24</w:t>
    </w:r>
    <w:r>
      <w:rPr>
        <w:rStyle w:val="PageNumber"/>
      </w:rPr>
      <w:fldChar w:fldCharType="end"/>
    </w:r>
  </w:p>
  <w:p w14:paraId="3672FBB8" w14:textId="13B0A53D" w:rsidR="00D32E83" w:rsidRPr="00910142" w:rsidRDefault="00D32E83" w:rsidP="00B057FF">
    <w:pPr>
      <w:pStyle w:val="Header"/>
      <w:framePr w:wrap="around" w:vAnchor="text" w:hAnchor="margin" w:xAlign="center" w:y="1"/>
      <w:rPr>
        <w:rStyle w:val="PageNumber"/>
        <w:sz w:val="20"/>
        <w:szCs w:val="20"/>
      </w:rPr>
    </w:pPr>
  </w:p>
  <w:p w14:paraId="3269B92F" w14:textId="77777777" w:rsidR="00D32E83" w:rsidRDefault="00D32E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70F"/>
    <w:multiLevelType w:val="hybridMultilevel"/>
    <w:tmpl w:val="23F03A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B0694B"/>
    <w:multiLevelType w:val="hybridMultilevel"/>
    <w:tmpl w:val="C6428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4920"/>
    <w:multiLevelType w:val="hybridMultilevel"/>
    <w:tmpl w:val="1E5E7588"/>
    <w:lvl w:ilvl="0" w:tplc="ED2C3C6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53F1A"/>
    <w:multiLevelType w:val="hybridMultilevel"/>
    <w:tmpl w:val="E64C93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11C21E8"/>
    <w:multiLevelType w:val="hybridMultilevel"/>
    <w:tmpl w:val="02EC52DC"/>
    <w:lvl w:ilvl="0" w:tplc="C8AC1DC2">
      <w:start w:val="5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63F7E"/>
    <w:multiLevelType w:val="hybridMultilevel"/>
    <w:tmpl w:val="D01A25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F87321"/>
    <w:multiLevelType w:val="hybridMultilevel"/>
    <w:tmpl w:val="3992E8D0"/>
    <w:lvl w:ilvl="0" w:tplc="3FE8305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24612"/>
    <w:multiLevelType w:val="hybridMultilevel"/>
    <w:tmpl w:val="C6B81A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5BA021F"/>
    <w:multiLevelType w:val="hybridMultilevel"/>
    <w:tmpl w:val="3CB8E2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A001A1"/>
    <w:multiLevelType w:val="hybridMultilevel"/>
    <w:tmpl w:val="E4A8A6A2"/>
    <w:lvl w:ilvl="0" w:tplc="8FE6E58C">
      <w:numFmt w:val="bullet"/>
      <w:lvlText w:val="-"/>
      <w:lvlJc w:val="left"/>
      <w:pPr>
        <w:ind w:left="1440" w:hanging="72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155147"/>
    <w:multiLevelType w:val="hybridMultilevel"/>
    <w:tmpl w:val="BB1CCF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61035"/>
    <w:multiLevelType w:val="hybridMultilevel"/>
    <w:tmpl w:val="FF4CC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F2691"/>
    <w:multiLevelType w:val="hybridMultilevel"/>
    <w:tmpl w:val="5EEA8BD2"/>
    <w:lvl w:ilvl="0" w:tplc="3FE8305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FB33CE"/>
    <w:multiLevelType w:val="hybridMultilevel"/>
    <w:tmpl w:val="468E0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0218E4"/>
    <w:multiLevelType w:val="hybridMultilevel"/>
    <w:tmpl w:val="DA2A3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790593"/>
    <w:multiLevelType w:val="hybridMultilevel"/>
    <w:tmpl w:val="118EC8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4180705"/>
    <w:multiLevelType w:val="hybridMultilevel"/>
    <w:tmpl w:val="DD3C03A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A6F464D"/>
    <w:multiLevelType w:val="hybridMultilevel"/>
    <w:tmpl w:val="8B26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B21BC9"/>
    <w:multiLevelType w:val="hybridMultilevel"/>
    <w:tmpl w:val="5C4A06C2"/>
    <w:lvl w:ilvl="0" w:tplc="FD2899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414381"/>
    <w:multiLevelType w:val="hybridMultilevel"/>
    <w:tmpl w:val="D2EADA6A"/>
    <w:lvl w:ilvl="0" w:tplc="241A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05E71E8"/>
    <w:multiLevelType w:val="hybridMultilevel"/>
    <w:tmpl w:val="5532DBA8"/>
    <w:lvl w:ilvl="0" w:tplc="3FE83054">
      <w:numFmt w:val="bullet"/>
      <w:lvlText w:val="-"/>
      <w:lvlJc w:val="left"/>
      <w:pPr>
        <w:ind w:left="1074" w:hanging="360"/>
      </w:pPr>
      <w:rPr>
        <w:rFonts w:ascii="Times New Roman" w:eastAsia="Times New Roman" w:hAnsi="Times New Roman" w:hint="default"/>
      </w:rPr>
    </w:lvl>
    <w:lvl w:ilvl="1" w:tplc="04090003" w:tentative="1">
      <w:start w:val="1"/>
      <w:numFmt w:val="bullet"/>
      <w:lvlText w:val="o"/>
      <w:lvlJc w:val="left"/>
      <w:pPr>
        <w:ind w:left="1794" w:hanging="360"/>
      </w:pPr>
      <w:rPr>
        <w:rFonts w:ascii="Courier New" w:hAnsi="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1" w15:restartNumberingAfterBreak="0">
    <w:nsid w:val="56640329"/>
    <w:multiLevelType w:val="hybridMultilevel"/>
    <w:tmpl w:val="EC30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76841"/>
    <w:multiLevelType w:val="hybridMultilevel"/>
    <w:tmpl w:val="B3E0095C"/>
    <w:lvl w:ilvl="0" w:tplc="589259B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FEB741C"/>
    <w:multiLevelType w:val="hybridMultilevel"/>
    <w:tmpl w:val="2EA0F7DC"/>
    <w:lvl w:ilvl="0" w:tplc="589259B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4A61194"/>
    <w:multiLevelType w:val="hybridMultilevel"/>
    <w:tmpl w:val="9B8854B8"/>
    <w:lvl w:ilvl="0" w:tplc="B1964B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2F1ADD"/>
    <w:multiLevelType w:val="hybridMultilevel"/>
    <w:tmpl w:val="E2321480"/>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15:restartNumberingAfterBreak="0">
    <w:nsid w:val="6AF804FE"/>
    <w:multiLevelType w:val="hybridMultilevel"/>
    <w:tmpl w:val="5E2E81A8"/>
    <w:lvl w:ilvl="0" w:tplc="3FE8305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F90AEA"/>
    <w:multiLevelType w:val="hybridMultilevel"/>
    <w:tmpl w:val="BC96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792416"/>
    <w:multiLevelType w:val="hybridMultilevel"/>
    <w:tmpl w:val="2CC4B6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E22702C"/>
    <w:multiLevelType w:val="hybridMultilevel"/>
    <w:tmpl w:val="90F6C440"/>
    <w:lvl w:ilvl="0" w:tplc="92AE847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0" w15:restartNumberingAfterBreak="0">
    <w:nsid w:val="6E7E1F63"/>
    <w:multiLevelType w:val="hybridMultilevel"/>
    <w:tmpl w:val="9B8A709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3B704AF"/>
    <w:multiLevelType w:val="hybridMultilevel"/>
    <w:tmpl w:val="B212115A"/>
    <w:lvl w:ilvl="0" w:tplc="58925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690B13"/>
    <w:multiLevelType w:val="hybridMultilevel"/>
    <w:tmpl w:val="2EEEBCC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BA94B33"/>
    <w:multiLevelType w:val="hybridMultilevel"/>
    <w:tmpl w:val="478C2A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EB83C68"/>
    <w:multiLevelType w:val="hybridMultilevel"/>
    <w:tmpl w:val="49162656"/>
    <w:lvl w:ilvl="0" w:tplc="58925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FB35BE"/>
    <w:multiLevelType w:val="hybridMultilevel"/>
    <w:tmpl w:val="ECF076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
  </w:num>
  <w:num w:numId="3">
    <w:abstractNumId w:val="20"/>
  </w:num>
  <w:num w:numId="4">
    <w:abstractNumId w:val="19"/>
  </w:num>
  <w:num w:numId="5">
    <w:abstractNumId w:val="4"/>
  </w:num>
  <w:num w:numId="6">
    <w:abstractNumId w:val="18"/>
  </w:num>
  <w:num w:numId="7">
    <w:abstractNumId w:val="34"/>
  </w:num>
  <w:num w:numId="8">
    <w:abstractNumId w:val="24"/>
  </w:num>
  <w:num w:numId="9">
    <w:abstractNumId w:val="2"/>
  </w:num>
  <w:num w:numId="10">
    <w:abstractNumId w:val="32"/>
  </w:num>
  <w:num w:numId="11">
    <w:abstractNumId w:val="16"/>
  </w:num>
  <w:num w:numId="12">
    <w:abstractNumId w:val="7"/>
  </w:num>
  <w:num w:numId="13">
    <w:abstractNumId w:val="28"/>
  </w:num>
  <w:num w:numId="14">
    <w:abstractNumId w:val="15"/>
  </w:num>
  <w:num w:numId="15">
    <w:abstractNumId w:val="0"/>
  </w:num>
  <w:num w:numId="16">
    <w:abstractNumId w:val="33"/>
  </w:num>
  <w:num w:numId="17">
    <w:abstractNumId w:val="5"/>
  </w:num>
  <w:num w:numId="18">
    <w:abstractNumId w:val="25"/>
  </w:num>
  <w:num w:numId="19">
    <w:abstractNumId w:val="31"/>
  </w:num>
  <w:num w:numId="20">
    <w:abstractNumId w:val="23"/>
  </w:num>
  <w:num w:numId="21">
    <w:abstractNumId w:val="9"/>
  </w:num>
  <w:num w:numId="22">
    <w:abstractNumId w:val="22"/>
  </w:num>
  <w:num w:numId="23">
    <w:abstractNumId w:val="30"/>
  </w:num>
  <w:num w:numId="24">
    <w:abstractNumId w:val="35"/>
  </w:num>
  <w:num w:numId="25">
    <w:abstractNumId w:val="13"/>
  </w:num>
  <w:num w:numId="26">
    <w:abstractNumId w:val="10"/>
  </w:num>
  <w:num w:numId="27">
    <w:abstractNumId w:val="14"/>
  </w:num>
  <w:num w:numId="28">
    <w:abstractNumId w:val="1"/>
  </w:num>
  <w:num w:numId="29">
    <w:abstractNumId w:val="11"/>
  </w:num>
  <w:num w:numId="30">
    <w:abstractNumId w:val="17"/>
  </w:num>
  <w:num w:numId="31">
    <w:abstractNumId w:val="27"/>
  </w:num>
  <w:num w:numId="32">
    <w:abstractNumId w:val="21"/>
  </w:num>
  <w:num w:numId="33">
    <w:abstractNumId w:val="8"/>
  </w:num>
  <w:num w:numId="34">
    <w:abstractNumId w:val="12"/>
  </w:num>
  <w:num w:numId="35">
    <w:abstractNumId w:val="6"/>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22"/>
    <w:rsid w:val="00002196"/>
    <w:rsid w:val="000169DF"/>
    <w:rsid w:val="00016CA3"/>
    <w:rsid w:val="00017959"/>
    <w:rsid w:val="00020463"/>
    <w:rsid w:val="00020514"/>
    <w:rsid w:val="0002063C"/>
    <w:rsid w:val="00020BE0"/>
    <w:rsid w:val="000230AC"/>
    <w:rsid w:val="000231C9"/>
    <w:rsid w:val="00023EC1"/>
    <w:rsid w:val="00026F0B"/>
    <w:rsid w:val="00026FCB"/>
    <w:rsid w:val="000276FA"/>
    <w:rsid w:val="00030C41"/>
    <w:rsid w:val="00031777"/>
    <w:rsid w:val="000339F8"/>
    <w:rsid w:val="000343FE"/>
    <w:rsid w:val="00034DE5"/>
    <w:rsid w:val="000350E6"/>
    <w:rsid w:val="00035A86"/>
    <w:rsid w:val="00035ADE"/>
    <w:rsid w:val="00035BEF"/>
    <w:rsid w:val="00036A72"/>
    <w:rsid w:val="00043B18"/>
    <w:rsid w:val="000451C3"/>
    <w:rsid w:val="0004542E"/>
    <w:rsid w:val="00046A51"/>
    <w:rsid w:val="0004714D"/>
    <w:rsid w:val="00050372"/>
    <w:rsid w:val="000533A1"/>
    <w:rsid w:val="00054D80"/>
    <w:rsid w:val="00055352"/>
    <w:rsid w:val="00060183"/>
    <w:rsid w:val="0006268B"/>
    <w:rsid w:val="00062A0F"/>
    <w:rsid w:val="00063D0C"/>
    <w:rsid w:val="00065CD1"/>
    <w:rsid w:val="00065F6B"/>
    <w:rsid w:val="00066C7F"/>
    <w:rsid w:val="00066E2D"/>
    <w:rsid w:val="00072D11"/>
    <w:rsid w:val="000733EC"/>
    <w:rsid w:val="00074A2A"/>
    <w:rsid w:val="00076955"/>
    <w:rsid w:val="00076AE9"/>
    <w:rsid w:val="000801BE"/>
    <w:rsid w:val="000806F2"/>
    <w:rsid w:val="00081A0C"/>
    <w:rsid w:val="00082DEB"/>
    <w:rsid w:val="00082E2B"/>
    <w:rsid w:val="000857F1"/>
    <w:rsid w:val="000930C7"/>
    <w:rsid w:val="00095501"/>
    <w:rsid w:val="00095CEF"/>
    <w:rsid w:val="000A2469"/>
    <w:rsid w:val="000A2C63"/>
    <w:rsid w:val="000A3982"/>
    <w:rsid w:val="000A4001"/>
    <w:rsid w:val="000A6014"/>
    <w:rsid w:val="000A6223"/>
    <w:rsid w:val="000A7D6A"/>
    <w:rsid w:val="000B064B"/>
    <w:rsid w:val="000B1CC9"/>
    <w:rsid w:val="000B242F"/>
    <w:rsid w:val="000B579A"/>
    <w:rsid w:val="000B5FFA"/>
    <w:rsid w:val="000B6043"/>
    <w:rsid w:val="000B64FD"/>
    <w:rsid w:val="000B6BFD"/>
    <w:rsid w:val="000B7400"/>
    <w:rsid w:val="000C0882"/>
    <w:rsid w:val="000C176C"/>
    <w:rsid w:val="000C6938"/>
    <w:rsid w:val="000D098D"/>
    <w:rsid w:val="000D2A97"/>
    <w:rsid w:val="000D4CE2"/>
    <w:rsid w:val="000D4FF2"/>
    <w:rsid w:val="000D6FF9"/>
    <w:rsid w:val="000E05B9"/>
    <w:rsid w:val="000E0A0D"/>
    <w:rsid w:val="000E0F08"/>
    <w:rsid w:val="000E1A2E"/>
    <w:rsid w:val="000E4C10"/>
    <w:rsid w:val="000E5CB0"/>
    <w:rsid w:val="000E6BDA"/>
    <w:rsid w:val="000F1876"/>
    <w:rsid w:val="000F2058"/>
    <w:rsid w:val="000F3F48"/>
    <w:rsid w:val="000F44BA"/>
    <w:rsid w:val="000F5796"/>
    <w:rsid w:val="000F685E"/>
    <w:rsid w:val="000F6BDE"/>
    <w:rsid w:val="000F77A0"/>
    <w:rsid w:val="000F7D28"/>
    <w:rsid w:val="00101122"/>
    <w:rsid w:val="00101551"/>
    <w:rsid w:val="00102082"/>
    <w:rsid w:val="0010231A"/>
    <w:rsid w:val="0010541F"/>
    <w:rsid w:val="00105422"/>
    <w:rsid w:val="00105547"/>
    <w:rsid w:val="00106845"/>
    <w:rsid w:val="00106A65"/>
    <w:rsid w:val="001108CB"/>
    <w:rsid w:val="001109F6"/>
    <w:rsid w:val="0011294C"/>
    <w:rsid w:val="00122AB2"/>
    <w:rsid w:val="00124035"/>
    <w:rsid w:val="00125639"/>
    <w:rsid w:val="00125A32"/>
    <w:rsid w:val="0012752F"/>
    <w:rsid w:val="00131652"/>
    <w:rsid w:val="00132196"/>
    <w:rsid w:val="00133742"/>
    <w:rsid w:val="00134F6B"/>
    <w:rsid w:val="00140753"/>
    <w:rsid w:val="001412E7"/>
    <w:rsid w:val="00144704"/>
    <w:rsid w:val="001455D3"/>
    <w:rsid w:val="001459FB"/>
    <w:rsid w:val="00150BB6"/>
    <w:rsid w:val="001523E0"/>
    <w:rsid w:val="001543FC"/>
    <w:rsid w:val="00154EF8"/>
    <w:rsid w:val="001563EB"/>
    <w:rsid w:val="0015787D"/>
    <w:rsid w:val="00160937"/>
    <w:rsid w:val="00160B28"/>
    <w:rsid w:val="00160E9E"/>
    <w:rsid w:val="00160FB6"/>
    <w:rsid w:val="0016224E"/>
    <w:rsid w:val="00162B83"/>
    <w:rsid w:val="00165963"/>
    <w:rsid w:val="00166A6D"/>
    <w:rsid w:val="001722B3"/>
    <w:rsid w:val="00172A41"/>
    <w:rsid w:val="0017314E"/>
    <w:rsid w:val="001742A2"/>
    <w:rsid w:val="00176324"/>
    <w:rsid w:val="001765C1"/>
    <w:rsid w:val="001765C6"/>
    <w:rsid w:val="00176850"/>
    <w:rsid w:val="0017701D"/>
    <w:rsid w:val="00180257"/>
    <w:rsid w:val="00180F85"/>
    <w:rsid w:val="0018135B"/>
    <w:rsid w:val="00181711"/>
    <w:rsid w:val="0018375F"/>
    <w:rsid w:val="00183797"/>
    <w:rsid w:val="001839B8"/>
    <w:rsid w:val="00184003"/>
    <w:rsid w:val="00184630"/>
    <w:rsid w:val="00185D98"/>
    <w:rsid w:val="00185F23"/>
    <w:rsid w:val="001869AB"/>
    <w:rsid w:val="00190944"/>
    <w:rsid w:val="00194401"/>
    <w:rsid w:val="001944D2"/>
    <w:rsid w:val="0019524D"/>
    <w:rsid w:val="00195B01"/>
    <w:rsid w:val="00197D3A"/>
    <w:rsid w:val="001A30B9"/>
    <w:rsid w:val="001A4E24"/>
    <w:rsid w:val="001A69AC"/>
    <w:rsid w:val="001A7CA0"/>
    <w:rsid w:val="001B06E5"/>
    <w:rsid w:val="001B1328"/>
    <w:rsid w:val="001B3CC0"/>
    <w:rsid w:val="001B45F3"/>
    <w:rsid w:val="001B777A"/>
    <w:rsid w:val="001C13E9"/>
    <w:rsid w:val="001C4F25"/>
    <w:rsid w:val="001C6590"/>
    <w:rsid w:val="001D0659"/>
    <w:rsid w:val="001D3C0A"/>
    <w:rsid w:val="001D5BD7"/>
    <w:rsid w:val="001E12C9"/>
    <w:rsid w:val="001E4ADA"/>
    <w:rsid w:val="001E521A"/>
    <w:rsid w:val="001F1F7E"/>
    <w:rsid w:val="001F4D1A"/>
    <w:rsid w:val="001F4FCD"/>
    <w:rsid w:val="00201C08"/>
    <w:rsid w:val="0020218D"/>
    <w:rsid w:val="0020327E"/>
    <w:rsid w:val="00203C11"/>
    <w:rsid w:val="0021062F"/>
    <w:rsid w:val="00212979"/>
    <w:rsid w:val="00213B44"/>
    <w:rsid w:val="002140EE"/>
    <w:rsid w:val="00215991"/>
    <w:rsid w:val="00215E92"/>
    <w:rsid w:val="00216240"/>
    <w:rsid w:val="00216697"/>
    <w:rsid w:val="00217801"/>
    <w:rsid w:val="00223911"/>
    <w:rsid w:val="002244C0"/>
    <w:rsid w:val="00224B47"/>
    <w:rsid w:val="00226184"/>
    <w:rsid w:val="002266B0"/>
    <w:rsid w:val="00232228"/>
    <w:rsid w:val="0023353F"/>
    <w:rsid w:val="00236231"/>
    <w:rsid w:val="00237225"/>
    <w:rsid w:val="00237996"/>
    <w:rsid w:val="00237B24"/>
    <w:rsid w:val="002416D5"/>
    <w:rsid w:val="00242DEB"/>
    <w:rsid w:val="002448CD"/>
    <w:rsid w:val="00244CAC"/>
    <w:rsid w:val="00245D1B"/>
    <w:rsid w:val="00245D25"/>
    <w:rsid w:val="00247858"/>
    <w:rsid w:val="00251695"/>
    <w:rsid w:val="002518F0"/>
    <w:rsid w:val="00251C84"/>
    <w:rsid w:val="002526AA"/>
    <w:rsid w:val="002542A9"/>
    <w:rsid w:val="00254AC9"/>
    <w:rsid w:val="00254E03"/>
    <w:rsid w:val="00260125"/>
    <w:rsid w:val="0026052D"/>
    <w:rsid w:val="00260697"/>
    <w:rsid w:val="00260F7D"/>
    <w:rsid w:val="0026221F"/>
    <w:rsid w:val="00264421"/>
    <w:rsid w:val="00266594"/>
    <w:rsid w:val="00267D26"/>
    <w:rsid w:val="002712B9"/>
    <w:rsid w:val="002718A4"/>
    <w:rsid w:val="00272A83"/>
    <w:rsid w:val="002736EC"/>
    <w:rsid w:val="00274CC6"/>
    <w:rsid w:val="00276432"/>
    <w:rsid w:val="00276D3A"/>
    <w:rsid w:val="00277762"/>
    <w:rsid w:val="00283BCC"/>
    <w:rsid w:val="002844E6"/>
    <w:rsid w:val="0028626D"/>
    <w:rsid w:val="00287A29"/>
    <w:rsid w:val="0029031A"/>
    <w:rsid w:val="002911AB"/>
    <w:rsid w:val="00291C8F"/>
    <w:rsid w:val="0029219C"/>
    <w:rsid w:val="0029303A"/>
    <w:rsid w:val="002941E3"/>
    <w:rsid w:val="002942DF"/>
    <w:rsid w:val="00295684"/>
    <w:rsid w:val="00297EAB"/>
    <w:rsid w:val="002A02F9"/>
    <w:rsid w:val="002A03AC"/>
    <w:rsid w:val="002A154C"/>
    <w:rsid w:val="002A4013"/>
    <w:rsid w:val="002A42C9"/>
    <w:rsid w:val="002A4565"/>
    <w:rsid w:val="002A45DC"/>
    <w:rsid w:val="002A6366"/>
    <w:rsid w:val="002B4CF3"/>
    <w:rsid w:val="002C0EC1"/>
    <w:rsid w:val="002C0F5D"/>
    <w:rsid w:val="002C10E2"/>
    <w:rsid w:val="002C42ED"/>
    <w:rsid w:val="002C55E9"/>
    <w:rsid w:val="002C620E"/>
    <w:rsid w:val="002C761F"/>
    <w:rsid w:val="002C76F1"/>
    <w:rsid w:val="002C78BA"/>
    <w:rsid w:val="002D0CF3"/>
    <w:rsid w:val="002D2B99"/>
    <w:rsid w:val="002D3166"/>
    <w:rsid w:val="002E01FD"/>
    <w:rsid w:val="002E0C79"/>
    <w:rsid w:val="002E1095"/>
    <w:rsid w:val="002E485A"/>
    <w:rsid w:val="002E5A3E"/>
    <w:rsid w:val="002E63FC"/>
    <w:rsid w:val="002E661F"/>
    <w:rsid w:val="002E6B31"/>
    <w:rsid w:val="002F1DF5"/>
    <w:rsid w:val="002F2B84"/>
    <w:rsid w:val="002F3909"/>
    <w:rsid w:val="00300A9A"/>
    <w:rsid w:val="00305026"/>
    <w:rsid w:val="003060EA"/>
    <w:rsid w:val="0030656A"/>
    <w:rsid w:val="003069B9"/>
    <w:rsid w:val="003134E7"/>
    <w:rsid w:val="00313DAA"/>
    <w:rsid w:val="003146D4"/>
    <w:rsid w:val="003148A2"/>
    <w:rsid w:val="00316C99"/>
    <w:rsid w:val="00320362"/>
    <w:rsid w:val="00320CB9"/>
    <w:rsid w:val="0032274A"/>
    <w:rsid w:val="00324ECF"/>
    <w:rsid w:val="00326887"/>
    <w:rsid w:val="0032736B"/>
    <w:rsid w:val="0033041F"/>
    <w:rsid w:val="00332394"/>
    <w:rsid w:val="0033690E"/>
    <w:rsid w:val="00337A8A"/>
    <w:rsid w:val="00341555"/>
    <w:rsid w:val="00342B57"/>
    <w:rsid w:val="003437E9"/>
    <w:rsid w:val="003438D5"/>
    <w:rsid w:val="00343EE2"/>
    <w:rsid w:val="00344845"/>
    <w:rsid w:val="003458C9"/>
    <w:rsid w:val="00345D33"/>
    <w:rsid w:val="00346517"/>
    <w:rsid w:val="00354093"/>
    <w:rsid w:val="00354931"/>
    <w:rsid w:val="00355E47"/>
    <w:rsid w:val="0035624B"/>
    <w:rsid w:val="00357A06"/>
    <w:rsid w:val="00357B44"/>
    <w:rsid w:val="00360A0C"/>
    <w:rsid w:val="00362360"/>
    <w:rsid w:val="00362535"/>
    <w:rsid w:val="00362669"/>
    <w:rsid w:val="003637EA"/>
    <w:rsid w:val="00364BE4"/>
    <w:rsid w:val="0037113A"/>
    <w:rsid w:val="003718D9"/>
    <w:rsid w:val="00372612"/>
    <w:rsid w:val="003805CF"/>
    <w:rsid w:val="003838CD"/>
    <w:rsid w:val="00384227"/>
    <w:rsid w:val="00385D0F"/>
    <w:rsid w:val="00385F53"/>
    <w:rsid w:val="00386819"/>
    <w:rsid w:val="0038711E"/>
    <w:rsid w:val="00394385"/>
    <w:rsid w:val="003A0112"/>
    <w:rsid w:val="003A0655"/>
    <w:rsid w:val="003A264C"/>
    <w:rsid w:val="003A3112"/>
    <w:rsid w:val="003A31DC"/>
    <w:rsid w:val="003A32AB"/>
    <w:rsid w:val="003A4CB1"/>
    <w:rsid w:val="003A76B3"/>
    <w:rsid w:val="003B20C7"/>
    <w:rsid w:val="003B266F"/>
    <w:rsid w:val="003B4924"/>
    <w:rsid w:val="003B7C09"/>
    <w:rsid w:val="003C0490"/>
    <w:rsid w:val="003C359D"/>
    <w:rsid w:val="003C377B"/>
    <w:rsid w:val="003C4F52"/>
    <w:rsid w:val="003C5D8A"/>
    <w:rsid w:val="003D1FFA"/>
    <w:rsid w:val="003D6861"/>
    <w:rsid w:val="003D6F3C"/>
    <w:rsid w:val="003E4C28"/>
    <w:rsid w:val="003E50A0"/>
    <w:rsid w:val="003F0ABA"/>
    <w:rsid w:val="003F26AE"/>
    <w:rsid w:val="003F5A25"/>
    <w:rsid w:val="003F5D65"/>
    <w:rsid w:val="003F7ABE"/>
    <w:rsid w:val="004014B3"/>
    <w:rsid w:val="00403534"/>
    <w:rsid w:val="00405811"/>
    <w:rsid w:val="0041316D"/>
    <w:rsid w:val="00417299"/>
    <w:rsid w:val="004173DB"/>
    <w:rsid w:val="00417E8B"/>
    <w:rsid w:val="004201AD"/>
    <w:rsid w:val="004202F1"/>
    <w:rsid w:val="004253C9"/>
    <w:rsid w:val="004362CE"/>
    <w:rsid w:val="00440022"/>
    <w:rsid w:val="0044026D"/>
    <w:rsid w:val="004429EB"/>
    <w:rsid w:val="004438FB"/>
    <w:rsid w:val="00444C56"/>
    <w:rsid w:val="00445297"/>
    <w:rsid w:val="0044546B"/>
    <w:rsid w:val="00445626"/>
    <w:rsid w:val="00447BD3"/>
    <w:rsid w:val="00447D2E"/>
    <w:rsid w:val="00454146"/>
    <w:rsid w:val="0045540F"/>
    <w:rsid w:val="00455625"/>
    <w:rsid w:val="00455F58"/>
    <w:rsid w:val="00461EA3"/>
    <w:rsid w:val="0046571A"/>
    <w:rsid w:val="00465A56"/>
    <w:rsid w:val="004678B0"/>
    <w:rsid w:val="0047102B"/>
    <w:rsid w:val="004721B6"/>
    <w:rsid w:val="00472810"/>
    <w:rsid w:val="0047650A"/>
    <w:rsid w:val="00480BD3"/>
    <w:rsid w:val="00481601"/>
    <w:rsid w:val="00481A2E"/>
    <w:rsid w:val="00482114"/>
    <w:rsid w:val="00483960"/>
    <w:rsid w:val="00486C6D"/>
    <w:rsid w:val="00487D6D"/>
    <w:rsid w:val="004905AA"/>
    <w:rsid w:val="00491447"/>
    <w:rsid w:val="00491F40"/>
    <w:rsid w:val="004920BD"/>
    <w:rsid w:val="0049327E"/>
    <w:rsid w:val="004A406C"/>
    <w:rsid w:val="004A5E84"/>
    <w:rsid w:val="004A6484"/>
    <w:rsid w:val="004A7260"/>
    <w:rsid w:val="004A75F6"/>
    <w:rsid w:val="004B0CAD"/>
    <w:rsid w:val="004B0D0C"/>
    <w:rsid w:val="004B0F4D"/>
    <w:rsid w:val="004B3473"/>
    <w:rsid w:val="004B402C"/>
    <w:rsid w:val="004B42C6"/>
    <w:rsid w:val="004B4FB3"/>
    <w:rsid w:val="004B545C"/>
    <w:rsid w:val="004B5B67"/>
    <w:rsid w:val="004B73D8"/>
    <w:rsid w:val="004C0061"/>
    <w:rsid w:val="004C22DF"/>
    <w:rsid w:val="004C24C6"/>
    <w:rsid w:val="004C475F"/>
    <w:rsid w:val="004D08C4"/>
    <w:rsid w:val="004D0A3C"/>
    <w:rsid w:val="004D0B7A"/>
    <w:rsid w:val="004D11DB"/>
    <w:rsid w:val="004D27C5"/>
    <w:rsid w:val="004D3608"/>
    <w:rsid w:val="004E0C76"/>
    <w:rsid w:val="004E4C15"/>
    <w:rsid w:val="004E50F7"/>
    <w:rsid w:val="004E53C7"/>
    <w:rsid w:val="004F050B"/>
    <w:rsid w:val="004F058B"/>
    <w:rsid w:val="004F44C8"/>
    <w:rsid w:val="004F49CD"/>
    <w:rsid w:val="004F50E6"/>
    <w:rsid w:val="00500747"/>
    <w:rsid w:val="00500F10"/>
    <w:rsid w:val="0050143A"/>
    <w:rsid w:val="00501E29"/>
    <w:rsid w:val="00504763"/>
    <w:rsid w:val="005052DA"/>
    <w:rsid w:val="00512753"/>
    <w:rsid w:val="00514CB2"/>
    <w:rsid w:val="00516EA9"/>
    <w:rsid w:val="00520013"/>
    <w:rsid w:val="00522D00"/>
    <w:rsid w:val="00524EFA"/>
    <w:rsid w:val="00526160"/>
    <w:rsid w:val="00526952"/>
    <w:rsid w:val="00526A98"/>
    <w:rsid w:val="00532CC7"/>
    <w:rsid w:val="00532DD3"/>
    <w:rsid w:val="00533EB2"/>
    <w:rsid w:val="0053432C"/>
    <w:rsid w:val="005344E5"/>
    <w:rsid w:val="00534C8E"/>
    <w:rsid w:val="00535D44"/>
    <w:rsid w:val="0053606A"/>
    <w:rsid w:val="00536F2E"/>
    <w:rsid w:val="00540789"/>
    <w:rsid w:val="00540F49"/>
    <w:rsid w:val="005430CB"/>
    <w:rsid w:val="00543AB1"/>
    <w:rsid w:val="0054438E"/>
    <w:rsid w:val="005447B2"/>
    <w:rsid w:val="00546B9C"/>
    <w:rsid w:val="00547702"/>
    <w:rsid w:val="005529C1"/>
    <w:rsid w:val="00552A8E"/>
    <w:rsid w:val="0055520C"/>
    <w:rsid w:val="005562B7"/>
    <w:rsid w:val="00557212"/>
    <w:rsid w:val="00560B1B"/>
    <w:rsid w:val="00560FA3"/>
    <w:rsid w:val="0056479D"/>
    <w:rsid w:val="00565892"/>
    <w:rsid w:val="00567967"/>
    <w:rsid w:val="005704D4"/>
    <w:rsid w:val="00570563"/>
    <w:rsid w:val="00570C23"/>
    <w:rsid w:val="0057180A"/>
    <w:rsid w:val="005744CD"/>
    <w:rsid w:val="00574A03"/>
    <w:rsid w:val="0058174C"/>
    <w:rsid w:val="00582C23"/>
    <w:rsid w:val="00584581"/>
    <w:rsid w:val="00584F1E"/>
    <w:rsid w:val="005854BC"/>
    <w:rsid w:val="0058634C"/>
    <w:rsid w:val="00590BAF"/>
    <w:rsid w:val="00593E16"/>
    <w:rsid w:val="00594229"/>
    <w:rsid w:val="00594374"/>
    <w:rsid w:val="0059480E"/>
    <w:rsid w:val="00595812"/>
    <w:rsid w:val="00596CE5"/>
    <w:rsid w:val="00596EA1"/>
    <w:rsid w:val="00597638"/>
    <w:rsid w:val="005A2048"/>
    <w:rsid w:val="005A3325"/>
    <w:rsid w:val="005A352B"/>
    <w:rsid w:val="005A3873"/>
    <w:rsid w:val="005A3AE0"/>
    <w:rsid w:val="005A401E"/>
    <w:rsid w:val="005A43B4"/>
    <w:rsid w:val="005A53AD"/>
    <w:rsid w:val="005A7F62"/>
    <w:rsid w:val="005B0163"/>
    <w:rsid w:val="005B60A9"/>
    <w:rsid w:val="005B6770"/>
    <w:rsid w:val="005B6D61"/>
    <w:rsid w:val="005B714F"/>
    <w:rsid w:val="005B75D5"/>
    <w:rsid w:val="005B7D31"/>
    <w:rsid w:val="005B7ED4"/>
    <w:rsid w:val="005C0A2A"/>
    <w:rsid w:val="005C15DF"/>
    <w:rsid w:val="005C18A7"/>
    <w:rsid w:val="005C4AE5"/>
    <w:rsid w:val="005C609E"/>
    <w:rsid w:val="005C7A26"/>
    <w:rsid w:val="005D0711"/>
    <w:rsid w:val="005D6086"/>
    <w:rsid w:val="005D68A8"/>
    <w:rsid w:val="005D6F81"/>
    <w:rsid w:val="005E00C3"/>
    <w:rsid w:val="005E0AC9"/>
    <w:rsid w:val="005E0C2F"/>
    <w:rsid w:val="005E78BC"/>
    <w:rsid w:val="005F110A"/>
    <w:rsid w:val="005F4D0E"/>
    <w:rsid w:val="005F5253"/>
    <w:rsid w:val="005F69D3"/>
    <w:rsid w:val="005F6D84"/>
    <w:rsid w:val="006000E0"/>
    <w:rsid w:val="006063E1"/>
    <w:rsid w:val="0061294A"/>
    <w:rsid w:val="00612EA4"/>
    <w:rsid w:val="00613781"/>
    <w:rsid w:val="0061717B"/>
    <w:rsid w:val="00617698"/>
    <w:rsid w:val="00617A8D"/>
    <w:rsid w:val="00617E8F"/>
    <w:rsid w:val="00620E67"/>
    <w:rsid w:val="0062358B"/>
    <w:rsid w:val="00625B12"/>
    <w:rsid w:val="00627298"/>
    <w:rsid w:val="006321A6"/>
    <w:rsid w:val="00632235"/>
    <w:rsid w:val="00632270"/>
    <w:rsid w:val="006326F2"/>
    <w:rsid w:val="0063365A"/>
    <w:rsid w:val="00633E82"/>
    <w:rsid w:val="006414F4"/>
    <w:rsid w:val="00642807"/>
    <w:rsid w:val="0064495C"/>
    <w:rsid w:val="00646AF7"/>
    <w:rsid w:val="0065085E"/>
    <w:rsid w:val="00651F32"/>
    <w:rsid w:val="00653182"/>
    <w:rsid w:val="006534D2"/>
    <w:rsid w:val="0065438E"/>
    <w:rsid w:val="006560DD"/>
    <w:rsid w:val="00656D73"/>
    <w:rsid w:val="00660BF8"/>
    <w:rsid w:val="006667D6"/>
    <w:rsid w:val="0066699A"/>
    <w:rsid w:val="00666E7B"/>
    <w:rsid w:val="00667CF4"/>
    <w:rsid w:val="00673399"/>
    <w:rsid w:val="00677D0C"/>
    <w:rsid w:val="00680233"/>
    <w:rsid w:val="0068071E"/>
    <w:rsid w:val="00684501"/>
    <w:rsid w:val="00686DE5"/>
    <w:rsid w:val="00686FBE"/>
    <w:rsid w:val="00690459"/>
    <w:rsid w:val="006905EA"/>
    <w:rsid w:val="006907B5"/>
    <w:rsid w:val="00691BB8"/>
    <w:rsid w:val="006959BF"/>
    <w:rsid w:val="0069710A"/>
    <w:rsid w:val="006A14AC"/>
    <w:rsid w:val="006A1AE6"/>
    <w:rsid w:val="006A28EC"/>
    <w:rsid w:val="006A2EFA"/>
    <w:rsid w:val="006A5A26"/>
    <w:rsid w:val="006A77D0"/>
    <w:rsid w:val="006B3AF1"/>
    <w:rsid w:val="006B50ED"/>
    <w:rsid w:val="006B53AB"/>
    <w:rsid w:val="006C10EC"/>
    <w:rsid w:val="006C1982"/>
    <w:rsid w:val="006C1CD8"/>
    <w:rsid w:val="006C5B6C"/>
    <w:rsid w:val="006C7204"/>
    <w:rsid w:val="006D0462"/>
    <w:rsid w:val="006D06F3"/>
    <w:rsid w:val="006D154C"/>
    <w:rsid w:val="006D32BE"/>
    <w:rsid w:val="006D3B5C"/>
    <w:rsid w:val="006D7421"/>
    <w:rsid w:val="006D745E"/>
    <w:rsid w:val="006D79D4"/>
    <w:rsid w:val="006E060A"/>
    <w:rsid w:val="006E3791"/>
    <w:rsid w:val="006E3A80"/>
    <w:rsid w:val="006E3DB5"/>
    <w:rsid w:val="006E42B1"/>
    <w:rsid w:val="006E58FB"/>
    <w:rsid w:val="006E5F86"/>
    <w:rsid w:val="006E64FE"/>
    <w:rsid w:val="006E662D"/>
    <w:rsid w:val="006E6CA2"/>
    <w:rsid w:val="006F01B0"/>
    <w:rsid w:val="006F0B08"/>
    <w:rsid w:val="006F25AB"/>
    <w:rsid w:val="006F5820"/>
    <w:rsid w:val="00701F52"/>
    <w:rsid w:val="007026FC"/>
    <w:rsid w:val="007029FF"/>
    <w:rsid w:val="007038DD"/>
    <w:rsid w:val="0071015E"/>
    <w:rsid w:val="0071170D"/>
    <w:rsid w:val="00711DD5"/>
    <w:rsid w:val="007123B5"/>
    <w:rsid w:val="00713425"/>
    <w:rsid w:val="007138B0"/>
    <w:rsid w:val="007146A0"/>
    <w:rsid w:val="00715112"/>
    <w:rsid w:val="00715D48"/>
    <w:rsid w:val="00716972"/>
    <w:rsid w:val="007206DE"/>
    <w:rsid w:val="00721C3E"/>
    <w:rsid w:val="007222C0"/>
    <w:rsid w:val="00723490"/>
    <w:rsid w:val="007242F7"/>
    <w:rsid w:val="0072528D"/>
    <w:rsid w:val="007253B4"/>
    <w:rsid w:val="00725B72"/>
    <w:rsid w:val="00726320"/>
    <w:rsid w:val="00731B66"/>
    <w:rsid w:val="0073203F"/>
    <w:rsid w:val="00733E69"/>
    <w:rsid w:val="0073466D"/>
    <w:rsid w:val="007346E7"/>
    <w:rsid w:val="00734A0E"/>
    <w:rsid w:val="00736591"/>
    <w:rsid w:val="0074123D"/>
    <w:rsid w:val="00742BAF"/>
    <w:rsid w:val="00743366"/>
    <w:rsid w:val="00743D31"/>
    <w:rsid w:val="00744144"/>
    <w:rsid w:val="00744D4E"/>
    <w:rsid w:val="00751B22"/>
    <w:rsid w:val="00751C61"/>
    <w:rsid w:val="0075283E"/>
    <w:rsid w:val="0075460B"/>
    <w:rsid w:val="00754DFD"/>
    <w:rsid w:val="007550CF"/>
    <w:rsid w:val="0075614B"/>
    <w:rsid w:val="00757581"/>
    <w:rsid w:val="00757DAF"/>
    <w:rsid w:val="007600BF"/>
    <w:rsid w:val="0076074D"/>
    <w:rsid w:val="007629DC"/>
    <w:rsid w:val="00762FFB"/>
    <w:rsid w:val="00770AC4"/>
    <w:rsid w:val="00771C2B"/>
    <w:rsid w:val="0077331A"/>
    <w:rsid w:val="007741F2"/>
    <w:rsid w:val="00774BB8"/>
    <w:rsid w:val="00774BD1"/>
    <w:rsid w:val="00775962"/>
    <w:rsid w:val="00775FD9"/>
    <w:rsid w:val="007768D3"/>
    <w:rsid w:val="00776C01"/>
    <w:rsid w:val="00777D83"/>
    <w:rsid w:val="00781E53"/>
    <w:rsid w:val="00784279"/>
    <w:rsid w:val="007858AB"/>
    <w:rsid w:val="007867AA"/>
    <w:rsid w:val="00787203"/>
    <w:rsid w:val="0078723B"/>
    <w:rsid w:val="00790B66"/>
    <w:rsid w:val="007911C5"/>
    <w:rsid w:val="00791726"/>
    <w:rsid w:val="007923B2"/>
    <w:rsid w:val="007966DA"/>
    <w:rsid w:val="00796E90"/>
    <w:rsid w:val="007975AA"/>
    <w:rsid w:val="007A2EC6"/>
    <w:rsid w:val="007A39D9"/>
    <w:rsid w:val="007A3DE9"/>
    <w:rsid w:val="007A484D"/>
    <w:rsid w:val="007A6507"/>
    <w:rsid w:val="007A7538"/>
    <w:rsid w:val="007B015D"/>
    <w:rsid w:val="007B2F20"/>
    <w:rsid w:val="007B38B9"/>
    <w:rsid w:val="007B3B46"/>
    <w:rsid w:val="007B3B4D"/>
    <w:rsid w:val="007B3E6E"/>
    <w:rsid w:val="007B517C"/>
    <w:rsid w:val="007B64ED"/>
    <w:rsid w:val="007B690E"/>
    <w:rsid w:val="007B7540"/>
    <w:rsid w:val="007B7EF1"/>
    <w:rsid w:val="007C0EF7"/>
    <w:rsid w:val="007C21A5"/>
    <w:rsid w:val="007C53B0"/>
    <w:rsid w:val="007C75DB"/>
    <w:rsid w:val="007D0566"/>
    <w:rsid w:val="007D0C78"/>
    <w:rsid w:val="007D14ED"/>
    <w:rsid w:val="007D3EB6"/>
    <w:rsid w:val="007D487E"/>
    <w:rsid w:val="007D4C0C"/>
    <w:rsid w:val="007D4FD2"/>
    <w:rsid w:val="007E07CC"/>
    <w:rsid w:val="007E1B3A"/>
    <w:rsid w:val="007E2111"/>
    <w:rsid w:val="007E3EDC"/>
    <w:rsid w:val="007E3FBD"/>
    <w:rsid w:val="007E459E"/>
    <w:rsid w:val="007E4720"/>
    <w:rsid w:val="007E552D"/>
    <w:rsid w:val="007E5673"/>
    <w:rsid w:val="007E5B2F"/>
    <w:rsid w:val="007E5F5C"/>
    <w:rsid w:val="007E7644"/>
    <w:rsid w:val="007E765A"/>
    <w:rsid w:val="007F0349"/>
    <w:rsid w:val="007F353C"/>
    <w:rsid w:val="007F4762"/>
    <w:rsid w:val="007F503C"/>
    <w:rsid w:val="007F6A7C"/>
    <w:rsid w:val="00801943"/>
    <w:rsid w:val="008031ED"/>
    <w:rsid w:val="00807040"/>
    <w:rsid w:val="008115CF"/>
    <w:rsid w:val="0081222C"/>
    <w:rsid w:val="0081414B"/>
    <w:rsid w:val="00814586"/>
    <w:rsid w:val="008153E1"/>
    <w:rsid w:val="008154FB"/>
    <w:rsid w:val="008166EC"/>
    <w:rsid w:val="0081712D"/>
    <w:rsid w:val="0082125C"/>
    <w:rsid w:val="0082261D"/>
    <w:rsid w:val="008229EB"/>
    <w:rsid w:val="00822EDA"/>
    <w:rsid w:val="00823EAE"/>
    <w:rsid w:val="00825B89"/>
    <w:rsid w:val="00826F6E"/>
    <w:rsid w:val="00830F8D"/>
    <w:rsid w:val="00832A51"/>
    <w:rsid w:val="0083391A"/>
    <w:rsid w:val="0083582C"/>
    <w:rsid w:val="00836AE5"/>
    <w:rsid w:val="0084103F"/>
    <w:rsid w:val="008433BF"/>
    <w:rsid w:val="00843E4F"/>
    <w:rsid w:val="00844DB4"/>
    <w:rsid w:val="00850801"/>
    <w:rsid w:val="008523C3"/>
    <w:rsid w:val="00853922"/>
    <w:rsid w:val="00856524"/>
    <w:rsid w:val="00856D27"/>
    <w:rsid w:val="00856E47"/>
    <w:rsid w:val="00856F3C"/>
    <w:rsid w:val="00864107"/>
    <w:rsid w:val="0086745B"/>
    <w:rsid w:val="008677CA"/>
    <w:rsid w:val="00867D42"/>
    <w:rsid w:val="00867D6F"/>
    <w:rsid w:val="00874F21"/>
    <w:rsid w:val="008751E9"/>
    <w:rsid w:val="00876739"/>
    <w:rsid w:val="00876B82"/>
    <w:rsid w:val="008842DF"/>
    <w:rsid w:val="00885322"/>
    <w:rsid w:val="00885D0E"/>
    <w:rsid w:val="00886B24"/>
    <w:rsid w:val="008871A1"/>
    <w:rsid w:val="00894EB4"/>
    <w:rsid w:val="0089629E"/>
    <w:rsid w:val="00896D45"/>
    <w:rsid w:val="008A0BA0"/>
    <w:rsid w:val="008A32C0"/>
    <w:rsid w:val="008A384C"/>
    <w:rsid w:val="008A3C61"/>
    <w:rsid w:val="008A606B"/>
    <w:rsid w:val="008A661F"/>
    <w:rsid w:val="008A6F76"/>
    <w:rsid w:val="008A7254"/>
    <w:rsid w:val="008B0B5A"/>
    <w:rsid w:val="008B0B8A"/>
    <w:rsid w:val="008B0E55"/>
    <w:rsid w:val="008B124C"/>
    <w:rsid w:val="008B15A4"/>
    <w:rsid w:val="008B2023"/>
    <w:rsid w:val="008B2AA6"/>
    <w:rsid w:val="008B306F"/>
    <w:rsid w:val="008B766E"/>
    <w:rsid w:val="008B7AA7"/>
    <w:rsid w:val="008C1F9A"/>
    <w:rsid w:val="008C2AF0"/>
    <w:rsid w:val="008C3638"/>
    <w:rsid w:val="008C4E09"/>
    <w:rsid w:val="008C5DB8"/>
    <w:rsid w:val="008C6399"/>
    <w:rsid w:val="008C7853"/>
    <w:rsid w:val="008D0B3D"/>
    <w:rsid w:val="008D123B"/>
    <w:rsid w:val="008D65E0"/>
    <w:rsid w:val="008D67CA"/>
    <w:rsid w:val="008D743F"/>
    <w:rsid w:val="008D7D0F"/>
    <w:rsid w:val="008E3093"/>
    <w:rsid w:val="008E3782"/>
    <w:rsid w:val="008E628D"/>
    <w:rsid w:val="008E77E3"/>
    <w:rsid w:val="008F314D"/>
    <w:rsid w:val="008F328E"/>
    <w:rsid w:val="008F435D"/>
    <w:rsid w:val="008F48A9"/>
    <w:rsid w:val="008F5E16"/>
    <w:rsid w:val="008F621E"/>
    <w:rsid w:val="008F7807"/>
    <w:rsid w:val="009006E5"/>
    <w:rsid w:val="00901003"/>
    <w:rsid w:val="00901A49"/>
    <w:rsid w:val="0090294E"/>
    <w:rsid w:val="00904369"/>
    <w:rsid w:val="009077C5"/>
    <w:rsid w:val="00907877"/>
    <w:rsid w:val="00910142"/>
    <w:rsid w:val="0091091F"/>
    <w:rsid w:val="00911E16"/>
    <w:rsid w:val="00913FFB"/>
    <w:rsid w:val="009142C4"/>
    <w:rsid w:val="00915587"/>
    <w:rsid w:val="00917116"/>
    <w:rsid w:val="00917D71"/>
    <w:rsid w:val="009259E3"/>
    <w:rsid w:val="00925EBA"/>
    <w:rsid w:val="0092673F"/>
    <w:rsid w:val="009269B3"/>
    <w:rsid w:val="00931044"/>
    <w:rsid w:val="009318F0"/>
    <w:rsid w:val="009324A5"/>
    <w:rsid w:val="009327A2"/>
    <w:rsid w:val="0093509E"/>
    <w:rsid w:val="009374A3"/>
    <w:rsid w:val="00937C62"/>
    <w:rsid w:val="00942ABC"/>
    <w:rsid w:val="00943046"/>
    <w:rsid w:val="009440B2"/>
    <w:rsid w:val="00944116"/>
    <w:rsid w:val="00944A21"/>
    <w:rsid w:val="00947E4D"/>
    <w:rsid w:val="00950238"/>
    <w:rsid w:val="009509A2"/>
    <w:rsid w:val="00955448"/>
    <w:rsid w:val="00955E2D"/>
    <w:rsid w:val="0096186A"/>
    <w:rsid w:val="00962B21"/>
    <w:rsid w:val="00963265"/>
    <w:rsid w:val="009632EF"/>
    <w:rsid w:val="009644CF"/>
    <w:rsid w:val="00964F9B"/>
    <w:rsid w:val="00965511"/>
    <w:rsid w:val="009718DA"/>
    <w:rsid w:val="009721F9"/>
    <w:rsid w:val="009736C9"/>
    <w:rsid w:val="00973E05"/>
    <w:rsid w:val="00974646"/>
    <w:rsid w:val="00977940"/>
    <w:rsid w:val="00977957"/>
    <w:rsid w:val="009803E6"/>
    <w:rsid w:val="00982BAC"/>
    <w:rsid w:val="00983029"/>
    <w:rsid w:val="00985597"/>
    <w:rsid w:val="009953CC"/>
    <w:rsid w:val="009967E3"/>
    <w:rsid w:val="009969A1"/>
    <w:rsid w:val="009A0905"/>
    <w:rsid w:val="009A2AE7"/>
    <w:rsid w:val="009A2B6B"/>
    <w:rsid w:val="009A6D4F"/>
    <w:rsid w:val="009A6D8D"/>
    <w:rsid w:val="009B41B1"/>
    <w:rsid w:val="009B4C7F"/>
    <w:rsid w:val="009B5E64"/>
    <w:rsid w:val="009B6B2E"/>
    <w:rsid w:val="009B7607"/>
    <w:rsid w:val="009B7A1D"/>
    <w:rsid w:val="009B7B49"/>
    <w:rsid w:val="009C1593"/>
    <w:rsid w:val="009C1F52"/>
    <w:rsid w:val="009C2E79"/>
    <w:rsid w:val="009C2FB3"/>
    <w:rsid w:val="009C3579"/>
    <w:rsid w:val="009C3966"/>
    <w:rsid w:val="009C4367"/>
    <w:rsid w:val="009C4672"/>
    <w:rsid w:val="009C5585"/>
    <w:rsid w:val="009C57C6"/>
    <w:rsid w:val="009C622E"/>
    <w:rsid w:val="009C6F6F"/>
    <w:rsid w:val="009D0A91"/>
    <w:rsid w:val="009D2816"/>
    <w:rsid w:val="009D4612"/>
    <w:rsid w:val="009D50A1"/>
    <w:rsid w:val="009D60BD"/>
    <w:rsid w:val="009D62BB"/>
    <w:rsid w:val="009D6794"/>
    <w:rsid w:val="009D6A17"/>
    <w:rsid w:val="009D7071"/>
    <w:rsid w:val="009E0315"/>
    <w:rsid w:val="009E1C8C"/>
    <w:rsid w:val="009E6B9D"/>
    <w:rsid w:val="009F16C1"/>
    <w:rsid w:val="009F17A1"/>
    <w:rsid w:val="009F2075"/>
    <w:rsid w:val="009F281E"/>
    <w:rsid w:val="009F6237"/>
    <w:rsid w:val="00A00D0A"/>
    <w:rsid w:val="00A0126D"/>
    <w:rsid w:val="00A01E79"/>
    <w:rsid w:val="00A02941"/>
    <w:rsid w:val="00A02C85"/>
    <w:rsid w:val="00A06084"/>
    <w:rsid w:val="00A13391"/>
    <w:rsid w:val="00A1363D"/>
    <w:rsid w:val="00A13D27"/>
    <w:rsid w:val="00A2120E"/>
    <w:rsid w:val="00A2414D"/>
    <w:rsid w:val="00A27585"/>
    <w:rsid w:val="00A32545"/>
    <w:rsid w:val="00A325D8"/>
    <w:rsid w:val="00A32EB4"/>
    <w:rsid w:val="00A357D0"/>
    <w:rsid w:val="00A3596D"/>
    <w:rsid w:val="00A363C1"/>
    <w:rsid w:val="00A3681F"/>
    <w:rsid w:val="00A36DC9"/>
    <w:rsid w:val="00A379C7"/>
    <w:rsid w:val="00A42512"/>
    <w:rsid w:val="00A45CCB"/>
    <w:rsid w:val="00A4603A"/>
    <w:rsid w:val="00A467B2"/>
    <w:rsid w:val="00A47872"/>
    <w:rsid w:val="00A5178A"/>
    <w:rsid w:val="00A54D80"/>
    <w:rsid w:val="00A54DA0"/>
    <w:rsid w:val="00A55811"/>
    <w:rsid w:val="00A579D3"/>
    <w:rsid w:val="00A57BDA"/>
    <w:rsid w:val="00A6019B"/>
    <w:rsid w:val="00A61B33"/>
    <w:rsid w:val="00A636C8"/>
    <w:rsid w:val="00A65506"/>
    <w:rsid w:val="00A661B9"/>
    <w:rsid w:val="00A67EA5"/>
    <w:rsid w:val="00A70ED7"/>
    <w:rsid w:val="00A77C1B"/>
    <w:rsid w:val="00A858A9"/>
    <w:rsid w:val="00A86F5E"/>
    <w:rsid w:val="00A87C2F"/>
    <w:rsid w:val="00A90610"/>
    <w:rsid w:val="00A920CB"/>
    <w:rsid w:val="00A93CC9"/>
    <w:rsid w:val="00A96563"/>
    <w:rsid w:val="00A97C35"/>
    <w:rsid w:val="00AA17B4"/>
    <w:rsid w:val="00AA1EE1"/>
    <w:rsid w:val="00AA246D"/>
    <w:rsid w:val="00AA338C"/>
    <w:rsid w:val="00AA3ADA"/>
    <w:rsid w:val="00AA489D"/>
    <w:rsid w:val="00AA48BE"/>
    <w:rsid w:val="00AA7E3E"/>
    <w:rsid w:val="00AB548B"/>
    <w:rsid w:val="00AB6ECA"/>
    <w:rsid w:val="00AB7276"/>
    <w:rsid w:val="00AB763B"/>
    <w:rsid w:val="00AC2517"/>
    <w:rsid w:val="00AC2BFD"/>
    <w:rsid w:val="00AC6591"/>
    <w:rsid w:val="00AC7305"/>
    <w:rsid w:val="00AD324B"/>
    <w:rsid w:val="00AD352B"/>
    <w:rsid w:val="00AD51DA"/>
    <w:rsid w:val="00AE169C"/>
    <w:rsid w:val="00AE273E"/>
    <w:rsid w:val="00AE2F6F"/>
    <w:rsid w:val="00AE39CD"/>
    <w:rsid w:val="00AE4870"/>
    <w:rsid w:val="00AF00B7"/>
    <w:rsid w:val="00AF01FE"/>
    <w:rsid w:val="00AF055B"/>
    <w:rsid w:val="00AF0A63"/>
    <w:rsid w:val="00AF2FEE"/>
    <w:rsid w:val="00AF3B8A"/>
    <w:rsid w:val="00AF5DC5"/>
    <w:rsid w:val="00AF67EB"/>
    <w:rsid w:val="00B0015C"/>
    <w:rsid w:val="00B04D3C"/>
    <w:rsid w:val="00B057FF"/>
    <w:rsid w:val="00B062E1"/>
    <w:rsid w:val="00B135C0"/>
    <w:rsid w:val="00B13D33"/>
    <w:rsid w:val="00B1512E"/>
    <w:rsid w:val="00B23641"/>
    <w:rsid w:val="00B27277"/>
    <w:rsid w:val="00B30342"/>
    <w:rsid w:val="00B3157C"/>
    <w:rsid w:val="00B31F8F"/>
    <w:rsid w:val="00B330E5"/>
    <w:rsid w:val="00B3314D"/>
    <w:rsid w:val="00B35305"/>
    <w:rsid w:val="00B40AC7"/>
    <w:rsid w:val="00B40F1A"/>
    <w:rsid w:val="00B40F81"/>
    <w:rsid w:val="00B44D51"/>
    <w:rsid w:val="00B45A66"/>
    <w:rsid w:val="00B45FF7"/>
    <w:rsid w:val="00B46CCA"/>
    <w:rsid w:val="00B47036"/>
    <w:rsid w:val="00B47901"/>
    <w:rsid w:val="00B47D7C"/>
    <w:rsid w:val="00B50545"/>
    <w:rsid w:val="00B5098E"/>
    <w:rsid w:val="00B51E13"/>
    <w:rsid w:val="00B52A22"/>
    <w:rsid w:val="00B538ED"/>
    <w:rsid w:val="00B5500D"/>
    <w:rsid w:val="00B553CF"/>
    <w:rsid w:val="00B61282"/>
    <w:rsid w:val="00B61F56"/>
    <w:rsid w:val="00B65146"/>
    <w:rsid w:val="00B6692F"/>
    <w:rsid w:val="00B67825"/>
    <w:rsid w:val="00B679A3"/>
    <w:rsid w:val="00B728B2"/>
    <w:rsid w:val="00B738FE"/>
    <w:rsid w:val="00B7435A"/>
    <w:rsid w:val="00B76826"/>
    <w:rsid w:val="00B77ACE"/>
    <w:rsid w:val="00B8429C"/>
    <w:rsid w:val="00B84CF3"/>
    <w:rsid w:val="00B86D2E"/>
    <w:rsid w:val="00B93FF1"/>
    <w:rsid w:val="00B94775"/>
    <w:rsid w:val="00B94ABA"/>
    <w:rsid w:val="00B95D40"/>
    <w:rsid w:val="00B97834"/>
    <w:rsid w:val="00BA0E29"/>
    <w:rsid w:val="00BA2B33"/>
    <w:rsid w:val="00BA3CD6"/>
    <w:rsid w:val="00BA4D38"/>
    <w:rsid w:val="00BA5559"/>
    <w:rsid w:val="00BB25F4"/>
    <w:rsid w:val="00BB5B41"/>
    <w:rsid w:val="00BB7797"/>
    <w:rsid w:val="00BB7992"/>
    <w:rsid w:val="00BB7F12"/>
    <w:rsid w:val="00BC0BC7"/>
    <w:rsid w:val="00BC1FF6"/>
    <w:rsid w:val="00BC27CF"/>
    <w:rsid w:val="00BC4B9A"/>
    <w:rsid w:val="00BC4CBE"/>
    <w:rsid w:val="00BC4D84"/>
    <w:rsid w:val="00BC589A"/>
    <w:rsid w:val="00BC6AB1"/>
    <w:rsid w:val="00BC7D65"/>
    <w:rsid w:val="00BC7F6F"/>
    <w:rsid w:val="00BD0115"/>
    <w:rsid w:val="00BD2036"/>
    <w:rsid w:val="00BD33B5"/>
    <w:rsid w:val="00BD715E"/>
    <w:rsid w:val="00BE1862"/>
    <w:rsid w:val="00BE2B68"/>
    <w:rsid w:val="00BE40F9"/>
    <w:rsid w:val="00BE5463"/>
    <w:rsid w:val="00BF29E4"/>
    <w:rsid w:val="00BF32C3"/>
    <w:rsid w:val="00BF64C8"/>
    <w:rsid w:val="00C0000F"/>
    <w:rsid w:val="00C00A97"/>
    <w:rsid w:val="00C01506"/>
    <w:rsid w:val="00C02B22"/>
    <w:rsid w:val="00C06534"/>
    <w:rsid w:val="00C065DD"/>
    <w:rsid w:val="00C07846"/>
    <w:rsid w:val="00C13EFF"/>
    <w:rsid w:val="00C14F9F"/>
    <w:rsid w:val="00C14FBD"/>
    <w:rsid w:val="00C1536A"/>
    <w:rsid w:val="00C1553D"/>
    <w:rsid w:val="00C15C22"/>
    <w:rsid w:val="00C17615"/>
    <w:rsid w:val="00C17CBC"/>
    <w:rsid w:val="00C2077D"/>
    <w:rsid w:val="00C211A8"/>
    <w:rsid w:val="00C22CC7"/>
    <w:rsid w:val="00C24438"/>
    <w:rsid w:val="00C246BE"/>
    <w:rsid w:val="00C24BD5"/>
    <w:rsid w:val="00C2568C"/>
    <w:rsid w:val="00C25BA8"/>
    <w:rsid w:val="00C26153"/>
    <w:rsid w:val="00C26465"/>
    <w:rsid w:val="00C26559"/>
    <w:rsid w:val="00C27ADD"/>
    <w:rsid w:val="00C327C0"/>
    <w:rsid w:val="00C32A2D"/>
    <w:rsid w:val="00C362C0"/>
    <w:rsid w:val="00C3797E"/>
    <w:rsid w:val="00C37EB0"/>
    <w:rsid w:val="00C44449"/>
    <w:rsid w:val="00C44DBD"/>
    <w:rsid w:val="00C45012"/>
    <w:rsid w:val="00C450C0"/>
    <w:rsid w:val="00C475AA"/>
    <w:rsid w:val="00C50B8E"/>
    <w:rsid w:val="00C5140A"/>
    <w:rsid w:val="00C51F35"/>
    <w:rsid w:val="00C524C6"/>
    <w:rsid w:val="00C52807"/>
    <w:rsid w:val="00C5309B"/>
    <w:rsid w:val="00C5419E"/>
    <w:rsid w:val="00C560B8"/>
    <w:rsid w:val="00C57335"/>
    <w:rsid w:val="00C5750F"/>
    <w:rsid w:val="00C620FE"/>
    <w:rsid w:val="00C62994"/>
    <w:rsid w:val="00C6523F"/>
    <w:rsid w:val="00C70131"/>
    <w:rsid w:val="00C72D2B"/>
    <w:rsid w:val="00C7425E"/>
    <w:rsid w:val="00C81B54"/>
    <w:rsid w:val="00C824D1"/>
    <w:rsid w:val="00C82A9C"/>
    <w:rsid w:val="00C852D1"/>
    <w:rsid w:val="00C8730C"/>
    <w:rsid w:val="00C9019B"/>
    <w:rsid w:val="00C90383"/>
    <w:rsid w:val="00C9194E"/>
    <w:rsid w:val="00C96BCD"/>
    <w:rsid w:val="00CA265A"/>
    <w:rsid w:val="00CA28A0"/>
    <w:rsid w:val="00CA29D9"/>
    <w:rsid w:val="00CA30C3"/>
    <w:rsid w:val="00CA40DA"/>
    <w:rsid w:val="00CA5D63"/>
    <w:rsid w:val="00CB0689"/>
    <w:rsid w:val="00CB0AC2"/>
    <w:rsid w:val="00CB37D1"/>
    <w:rsid w:val="00CB44C7"/>
    <w:rsid w:val="00CB5541"/>
    <w:rsid w:val="00CB7A24"/>
    <w:rsid w:val="00CC0122"/>
    <w:rsid w:val="00CC02DE"/>
    <w:rsid w:val="00CC0E1E"/>
    <w:rsid w:val="00CC1973"/>
    <w:rsid w:val="00CC3B37"/>
    <w:rsid w:val="00CC677B"/>
    <w:rsid w:val="00CC6E29"/>
    <w:rsid w:val="00CC712D"/>
    <w:rsid w:val="00CC7456"/>
    <w:rsid w:val="00CD1734"/>
    <w:rsid w:val="00CD286E"/>
    <w:rsid w:val="00CD34FB"/>
    <w:rsid w:val="00CD4382"/>
    <w:rsid w:val="00CD4B7F"/>
    <w:rsid w:val="00CD5445"/>
    <w:rsid w:val="00CD58A7"/>
    <w:rsid w:val="00CD7511"/>
    <w:rsid w:val="00CE0BE3"/>
    <w:rsid w:val="00CE1918"/>
    <w:rsid w:val="00CE224E"/>
    <w:rsid w:val="00CE2BAA"/>
    <w:rsid w:val="00CE2E22"/>
    <w:rsid w:val="00CE3ABC"/>
    <w:rsid w:val="00CE4100"/>
    <w:rsid w:val="00CE5958"/>
    <w:rsid w:val="00CE6637"/>
    <w:rsid w:val="00CE7F97"/>
    <w:rsid w:val="00CF0444"/>
    <w:rsid w:val="00CF3BF9"/>
    <w:rsid w:val="00CF52CF"/>
    <w:rsid w:val="00CF7AF7"/>
    <w:rsid w:val="00D0049A"/>
    <w:rsid w:val="00D01278"/>
    <w:rsid w:val="00D02E36"/>
    <w:rsid w:val="00D031F0"/>
    <w:rsid w:val="00D04C50"/>
    <w:rsid w:val="00D05A03"/>
    <w:rsid w:val="00D06B9B"/>
    <w:rsid w:val="00D11333"/>
    <w:rsid w:val="00D11910"/>
    <w:rsid w:val="00D174C6"/>
    <w:rsid w:val="00D177E1"/>
    <w:rsid w:val="00D20CAC"/>
    <w:rsid w:val="00D20D0D"/>
    <w:rsid w:val="00D215A9"/>
    <w:rsid w:val="00D22222"/>
    <w:rsid w:val="00D24646"/>
    <w:rsid w:val="00D24CD7"/>
    <w:rsid w:val="00D24E6E"/>
    <w:rsid w:val="00D24F6B"/>
    <w:rsid w:val="00D250B0"/>
    <w:rsid w:val="00D25B69"/>
    <w:rsid w:val="00D26FB8"/>
    <w:rsid w:val="00D27B05"/>
    <w:rsid w:val="00D32E83"/>
    <w:rsid w:val="00D33D92"/>
    <w:rsid w:val="00D33DDD"/>
    <w:rsid w:val="00D35375"/>
    <w:rsid w:val="00D357DF"/>
    <w:rsid w:val="00D35E5B"/>
    <w:rsid w:val="00D3645D"/>
    <w:rsid w:val="00D364B9"/>
    <w:rsid w:val="00D42501"/>
    <w:rsid w:val="00D42B26"/>
    <w:rsid w:val="00D43032"/>
    <w:rsid w:val="00D4739C"/>
    <w:rsid w:val="00D47941"/>
    <w:rsid w:val="00D514C4"/>
    <w:rsid w:val="00D569CE"/>
    <w:rsid w:val="00D56FC9"/>
    <w:rsid w:val="00D61802"/>
    <w:rsid w:val="00D6252C"/>
    <w:rsid w:val="00D62FEA"/>
    <w:rsid w:val="00D63438"/>
    <w:rsid w:val="00D63BBE"/>
    <w:rsid w:val="00D6606E"/>
    <w:rsid w:val="00D67413"/>
    <w:rsid w:val="00D708F8"/>
    <w:rsid w:val="00D711A8"/>
    <w:rsid w:val="00D71A17"/>
    <w:rsid w:val="00D72FEC"/>
    <w:rsid w:val="00D73A8B"/>
    <w:rsid w:val="00D77A14"/>
    <w:rsid w:val="00D81B5C"/>
    <w:rsid w:val="00D82082"/>
    <w:rsid w:val="00D825C3"/>
    <w:rsid w:val="00D85C04"/>
    <w:rsid w:val="00D85C69"/>
    <w:rsid w:val="00D86437"/>
    <w:rsid w:val="00D86D9D"/>
    <w:rsid w:val="00D87151"/>
    <w:rsid w:val="00D91B21"/>
    <w:rsid w:val="00D929C8"/>
    <w:rsid w:val="00D9362B"/>
    <w:rsid w:val="00D93FD8"/>
    <w:rsid w:val="00D942DE"/>
    <w:rsid w:val="00D96407"/>
    <w:rsid w:val="00DA0E5A"/>
    <w:rsid w:val="00DA25A5"/>
    <w:rsid w:val="00DA5776"/>
    <w:rsid w:val="00DB06B6"/>
    <w:rsid w:val="00DB0721"/>
    <w:rsid w:val="00DB1193"/>
    <w:rsid w:val="00DB239D"/>
    <w:rsid w:val="00DB2B75"/>
    <w:rsid w:val="00DB5B67"/>
    <w:rsid w:val="00DC1209"/>
    <w:rsid w:val="00DC27C8"/>
    <w:rsid w:val="00DC41B0"/>
    <w:rsid w:val="00DC68C9"/>
    <w:rsid w:val="00DC7F06"/>
    <w:rsid w:val="00DD0855"/>
    <w:rsid w:val="00DD32C3"/>
    <w:rsid w:val="00DD49A4"/>
    <w:rsid w:val="00DD5421"/>
    <w:rsid w:val="00DD7C22"/>
    <w:rsid w:val="00DE4352"/>
    <w:rsid w:val="00DE4590"/>
    <w:rsid w:val="00DE7100"/>
    <w:rsid w:val="00DF04E7"/>
    <w:rsid w:val="00DF4027"/>
    <w:rsid w:val="00DF5016"/>
    <w:rsid w:val="00E00850"/>
    <w:rsid w:val="00E012FE"/>
    <w:rsid w:val="00E01D09"/>
    <w:rsid w:val="00E01D65"/>
    <w:rsid w:val="00E04344"/>
    <w:rsid w:val="00E0446E"/>
    <w:rsid w:val="00E05DD0"/>
    <w:rsid w:val="00E06428"/>
    <w:rsid w:val="00E106CA"/>
    <w:rsid w:val="00E10D00"/>
    <w:rsid w:val="00E1775B"/>
    <w:rsid w:val="00E17BDF"/>
    <w:rsid w:val="00E22307"/>
    <w:rsid w:val="00E23D2F"/>
    <w:rsid w:val="00E252EF"/>
    <w:rsid w:val="00E25AAC"/>
    <w:rsid w:val="00E25CAB"/>
    <w:rsid w:val="00E30F03"/>
    <w:rsid w:val="00E313AF"/>
    <w:rsid w:val="00E3239E"/>
    <w:rsid w:val="00E34CB2"/>
    <w:rsid w:val="00E3528C"/>
    <w:rsid w:val="00E353B1"/>
    <w:rsid w:val="00E36493"/>
    <w:rsid w:val="00E42427"/>
    <w:rsid w:val="00E4428A"/>
    <w:rsid w:val="00E444DD"/>
    <w:rsid w:val="00E456C4"/>
    <w:rsid w:val="00E463CB"/>
    <w:rsid w:val="00E51C48"/>
    <w:rsid w:val="00E540F7"/>
    <w:rsid w:val="00E5666C"/>
    <w:rsid w:val="00E61009"/>
    <w:rsid w:val="00E61058"/>
    <w:rsid w:val="00E62DC6"/>
    <w:rsid w:val="00E633D3"/>
    <w:rsid w:val="00E649F6"/>
    <w:rsid w:val="00E64CBF"/>
    <w:rsid w:val="00E66084"/>
    <w:rsid w:val="00E67884"/>
    <w:rsid w:val="00E72492"/>
    <w:rsid w:val="00E7335E"/>
    <w:rsid w:val="00E74710"/>
    <w:rsid w:val="00E74B16"/>
    <w:rsid w:val="00E8338D"/>
    <w:rsid w:val="00E837F6"/>
    <w:rsid w:val="00E84532"/>
    <w:rsid w:val="00E86999"/>
    <w:rsid w:val="00E878EE"/>
    <w:rsid w:val="00E87C45"/>
    <w:rsid w:val="00E939A7"/>
    <w:rsid w:val="00E944DC"/>
    <w:rsid w:val="00E94D91"/>
    <w:rsid w:val="00E950D1"/>
    <w:rsid w:val="00EA11BB"/>
    <w:rsid w:val="00EA20B3"/>
    <w:rsid w:val="00EB0438"/>
    <w:rsid w:val="00EB0961"/>
    <w:rsid w:val="00EB3716"/>
    <w:rsid w:val="00EB51A3"/>
    <w:rsid w:val="00EB77B0"/>
    <w:rsid w:val="00EC1AA7"/>
    <w:rsid w:val="00EC1E1E"/>
    <w:rsid w:val="00EC3BE7"/>
    <w:rsid w:val="00EC431B"/>
    <w:rsid w:val="00EC510D"/>
    <w:rsid w:val="00EC52BE"/>
    <w:rsid w:val="00EC6176"/>
    <w:rsid w:val="00EC76FE"/>
    <w:rsid w:val="00ED0EE0"/>
    <w:rsid w:val="00ED279E"/>
    <w:rsid w:val="00ED28C2"/>
    <w:rsid w:val="00ED29E8"/>
    <w:rsid w:val="00ED2BF8"/>
    <w:rsid w:val="00ED30C2"/>
    <w:rsid w:val="00ED6F55"/>
    <w:rsid w:val="00ED7865"/>
    <w:rsid w:val="00EE3FA2"/>
    <w:rsid w:val="00EE51BA"/>
    <w:rsid w:val="00EF2AF5"/>
    <w:rsid w:val="00EF4C6D"/>
    <w:rsid w:val="00EF7C23"/>
    <w:rsid w:val="00F0132D"/>
    <w:rsid w:val="00F03765"/>
    <w:rsid w:val="00F05C88"/>
    <w:rsid w:val="00F05D44"/>
    <w:rsid w:val="00F05F2C"/>
    <w:rsid w:val="00F1024B"/>
    <w:rsid w:val="00F1247A"/>
    <w:rsid w:val="00F135D2"/>
    <w:rsid w:val="00F1755B"/>
    <w:rsid w:val="00F20109"/>
    <w:rsid w:val="00F2274D"/>
    <w:rsid w:val="00F23431"/>
    <w:rsid w:val="00F23570"/>
    <w:rsid w:val="00F23B28"/>
    <w:rsid w:val="00F25481"/>
    <w:rsid w:val="00F25A4E"/>
    <w:rsid w:val="00F27BF6"/>
    <w:rsid w:val="00F30C4A"/>
    <w:rsid w:val="00F3169C"/>
    <w:rsid w:val="00F319A1"/>
    <w:rsid w:val="00F32001"/>
    <w:rsid w:val="00F3647A"/>
    <w:rsid w:val="00F36CA9"/>
    <w:rsid w:val="00F41ACB"/>
    <w:rsid w:val="00F4279F"/>
    <w:rsid w:val="00F44CC5"/>
    <w:rsid w:val="00F45305"/>
    <w:rsid w:val="00F4595F"/>
    <w:rsid w:val="00F45D3F"/>
    <w:rsid w:val="00F502EA"/>
    <w:rsid w:val="00F508BE"/>
    <w:rsid w:val="00F54F95"/>
    <w:rsid w:val="00F55AE5"/>
    <w:rsid w:val="00F56917"/>
    <w:rsid w:val="00F6010F"/>
    <w:rsid w:val="00F61B03"/>
    <w:rsid w:val="00F61C23"/>
    <w:rsid w:val="00F61C47"/>
    <w:rsid w:val="00F63AF3"/>
    <w:rsid w:val="00F63BED"/>
    <w:rsid w:val="00F6424E"/>
    <w:rsid w:val="00F66CE2"/>
    <w:rsid w:val="00F70A25"/>
    <w:rsid w:val="00F72225"/>
    <w:rsid w:val="00F72B48"/>
    <w:rsid w:val="00F73576"/>
    <w:rsid w:val="00F7370D"/>
    <w:rsid w:val="00F816BC"/>
    <w:rsid w:val="00F81DF9"/>
    <w:rsid w:val="00F82D2C"/>
    <w:rsid w:val="00F83367"/>
    <w:rsid w:val="00F83C1A"/>
    <w:rsid w:val="00F845F9"/>
    <w:rsid w:val="00F864BB"/>
    <w:rsid w:val="00F90B05"/>
    <w:rsid w:val="00F91F38"/>
    <w:rsid w:val="00F9242E"/>
    <w:rsid w:val="00F941D3"/>
    <w:rsid w:val="00F96C3D"/>
    <w:rsid w:val="00F974C3"/>
    <w:rsid w:val="00FA094B"/>
    <w:rsid w:val="00FA1FAB"/>
    <w:rsid w:val="00FA597B"/>
    <w:rsid w:val="00FA5FF8"/>
    <w:rsid w:val="00FA6853"/>
    <w:rsid w:val="00FA6978"/>
    <w:rsid w:val="00FB0194"/>
    <w:rsid w:val="00FB1977"/>
    <w:rsid w:val="00FB3778"/>
    <w:rsid w:val="00FB4EAC"/>
    <w:rsid w:val="00FC0143"/>
    <w:rsid w:val="00FC0779"/>
    <w:rsid w:val="00FC1AC7"/>
    <w:rsid w:val="00FC7B2C"/>
    <w:rsid w:val="00FD29D0"/>
    <w:rsid w:val="00FD2E2C"/>
    <w:rsid w:val="00FD4EDD"/>
    <w:rsid w:val="00FD64B9"/>
    <w:rsid w:val="00FE1476"/>
    <w:rsid w:val="00FE747C"/>
    <w:rsid w:val="00FE7CBF"/>
    <w:rsid w:val="00FF07C7"/>
    <w:rsid w:val="00FF2C3F"/>
    <w:rsid w:val="00FF52AD"/>
    <w:rsid w:val="00FF593B"/>
    <w:rsid w:val="00FF6CAF"/>
    <w:rsid w:val="00FF7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1FDA1"/>
  <w15:docId w15:val="{0ABA3897-3DB8-4233-A253-C1F403CC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022"/>
    <w:rPr>
      <w:rFonts w:ascii="Times New Roman" w:eastAsia="Times New Roman" w:hAnsi="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022"/>
    <w:pPr>
      <w:ind w:left="720"/>
      <w:contextualSpacing/>
    </w:pPr>
  </w:style>
  <w:style w:type="character" w:styleId="CommentReference">
    <w:name w:val="annotation reference"/>
    <w:basedOn w:val="DefaultParagraphFont"/>
    <w:uiPriority w:val="99"/>
    <w:semiHidden/>
    <w:unhideWhenUsed/>
    <w:rsid w:val="006E58FB"/>
    <w:rPr>
      <w:sz w:val="16"/>
      <w:szCs w:val="16"/>
    </w:rPr>
  </w:style>
  <w:style w:type="paragraph" w:styleId="CommentText">
    <w:name w:val="annotation text"/>
    <w:basedOn w:val="Normal"/>
    <w:link w:val="CommentTextChar"/>
    <w:uiPriority w:val="99"/>
    <w:unhideWhenUsed/>
    <w:rsid w:val="006E58FB"/>
    <w:rPr>
      <w:sz w:val="20"/>
      <w:szCs w:val="20"/>
    </w:rPr>
  </w:style>
  <w:style w:type="character" w:customStyle="1" w:styleId="CommentTextChar">
    <w:name w:val="Comment Text Char"/>
    <w:basedOn w:val="DefaultParagraphFont"/>
    <w:link w:val="CommentText"/>
    <w:uiPriority w:val="99"/>
    <w:rsid w:val="006E58FB"/>
    <w:rPr>
      <w:rFonts w:ascii="Times New Roman" w:eastAsia="Times New Roman" w:hAnsi="Times New Roman"/>
      <w:noProof/>
      <w:sz w:val="20"/>
      <w:szCs w:val="20"/>
      <w:lang w:val="sr-Cyrl-CS"/>
    </w:rPr>
  </w:style>
  <w:style w:type="paragraph" w:styleId="CommentSubject">
    <w:name w:val="annotation subject"/>
    <w:basedOn w:val="CommentText"/>
    <w:next w:val="CommentText"/>
    <w:link w:val="CommentSubjectChar"/>
    <w:uiPriority w:val="99"/>
    <w:semiHidden/>
    <w:unhideWhenUsed/>
    <w:rsid w:val="006E58FB"/>
    <w:rPr>
      <w:b/>
      <w:bCs/>
    </w:rPr>
  </w:style>
  <w:style w:type="character" w:customStyle="1" w:styleId="CommentSubjectChar">
    <w:name w:val="Comment Subject Char"/>
    <w:basedOn w:val="CommentTextChar"/>
    <w:link w:val="CommentSubject"/>
    <w:uiPriority w:val="99"/>
    <w:semiHidden/>
    <w:rsid w:val="006E58FB"/>
    <w:rPr>
      <w:rFonts w:ascii="Times New Roman" w:eastAsia="Times New Roman" w:hAnsi="Times New Roman"/>
      <w:b/>
      <w:bCs/>
      <w:noProof/>
      <w:sz w:val="20"/>
      <w:szCs w:val="20"/>
      <w:lang w:val="sr-Cyrl-CS"/>
    </w:rPr>
  </w:style>
  <w:style w:type="paragraph" w:styleId="BalloonText">
    <w:name w:val="Balloon Text"/>
    <w:basedOn w:val="Normal"/>
    <w:link w:val="BalloonTextChar"/>
    <w:uiPriority w:val="99"/>
    <w:semiHidden/>
    <w:unhideWhenUsed/>
    <w:rsid w:val="006E58FB"/>
    <w:rPr>
      <w:rFonts w:ascii="Tahoma" w:hAnsi="Tahoma" w:cs="Tahoma"/>
      <w:sz w:val="16"/>
      <w:szCs w:val="16"/>
    </w:rPr>
  </w:style>
  <w:style w:type="character" w:customStyle="1" w:styleId="BalloonTextChar">
    <w:name w:val="Balloon Text Char"/>
    <w:basedOn w:val="DefaultParagraphFont"/>
    <w:link w:val="BalloonText"/>
    <w:uiPriority w:val="99"/>
    <w:semiHidden/>
    <w:rsid w:val="006E58FB"/>
    <w:rPr>
      <w:rFonts w:ascii="Tahoma" w:eastAsia="Times New Roman" w:hAnsi="Tahoma" w:cs="Tahoma"/>
      <w:noProof/>
      <w:sz w:val="16"/>
      <w:szCs w:val="16"/>
      <w:lang w:val="sr-Cyrl-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Char"/>
    <w:basedOn w:val="Normal"/>
    <w:link w:val="FooterChar"/>
    <w:rsid w:val="00C5419E"/>
    <w:pPr>
      <w:tabs>
        <w:tab w:val="center" w:pos="4819"/>
        <w:tab w:val="right" w:pos="9638"/>
      </w:tabs>
    </w:pPr>
    <w:rPr>
      <w:noProof w:val="0"/>
      <w:sz w:val="24"/>
      <w:szCs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5419E"/>
    <w:rPr>
      <w:rFonts w:ascii="Times New Roman" w:eastAsia="Times New Roman" w:hAnsi="Times New Roman"/>
      <w:sz w:val="24"/>
      <w:szCs w:val="24"/>
    </w:rPr>
  </w:style>
  <w:style w:type="paragraph" w:customStyle="1" w:styleId="1tekst">
    <w:name w:val="1tekst"/>
    <w:basedOn w:val="Normal"/>
    <w:rsid w:val="00C5419E"/>
    <w:pPr>
      <w:spacing w:before="100" w:after="100"/>
      <w:ind w:firstLine="240"/>
      <w:jc w:val="both"/>
    </w:pPr>
    <w:rPr>
      <w:noProof w:val="0"/>
      <w:sz w:val="24"/>
      <w:szCs w:val="20"/>
      <w:lang w:val="en-US"/>
    </w:rPr>
  </w:style>
  <w:style w:type="numbering" w:customStyle="1" w:styleId="NoList1">
    <w:name w:val="No List1"/>
    <w:next w:val="NoList"/>
    <w:uiPriority w:val="99"/>
    <w:semiHidden/>
    <w:unhideWhenUsed/>
    <w:rsid w:val="00AE273E"/>
  </w:style>
  <w:style w:type="character" w:customStyle="1" w:styleId="Hyperlink1">
    <w:name w:val="Hyperlink1"/>
    <w:basedOn w:val="DefaultParagraphFont"/>
    <w:uiPriority w:val="99"/>
    <w:unhideWhenUsed/>
    <w:rsid w:val="00AE273E"/>
    <w:rPr>
      <w:color w:val="0563C1"/>
      <w:u w:val="single"/>
    </w:rPr>
  </w:style>
  <w:style w:type="character" w:customStyle="1" w:styleId="FollowedHyperlink1">
    <w:name w:val="FollowedHyperlink1"/>
    <w:basedOn w:val="DefaultParagraphFont"/>
    <w:uiPriority w:val="99"/>
    <w:semiHidden/>
    <w:unhideWhenUsed/>
    <w:rsid w:val="00AE273E"/>
    <w:rPr>
      <w:color w:val="954F72"/>
      <w:u w:val="single"/>
    </w:rPr>
  </w:style>
  <w:style w:type="paragraph" w:customStyle="1" w:styleId="Header1">
    <w:name w:val="Header1"/>
    <w:basedOn w:val="Normal"/>
    <w:next w:val="Header"/>
    <w:link w:val="HeaderChar"/>
    <w:uiPriority w:val="99"/>
    <w:unhideWhenUsed/>
    <w:rsid w:val="00AE273E"/>
    <w:pPr>
      <w:tabs>
        <w:tab w:val="center" w:pos="4680"/>
        <w:tab w:val="right" w:pos="9360"/>
      </w:tabs>
      <w:jc w:val="both"/>
    </w:pPr>
    <w:rPr>
      <w:rFonts w:eastAsia="Calibri"/>
      <w:noProof w:val="0"/>
      <w:sz w:val="24"/>
      <w:lang w:val="en-US"/>
    </w:rPr>
  </w:style>
  <w:style w:type="character" w:customStyle="1" w:styleId="HeaderChar">
    <w:name w:val="Header Char"/>
    <w:basedOn w:val="DefaultParagraphFont"/>
    <w:link w:val="Header1"/>
    <w:uiPriority w:val="99"/>
    <w:rsid w:val="00AE273E"/>
    <w:rPr>
      <w:rFonts w:ascii="Times New Roman" w:hAnsi="Times New Roman"/>
      <w:sz w:val="24"/>
    </w:rPr>
  </w:style>
  <w:style w:type="character" w:styleId="Hyperlink">
    <w:name w:val="Hyperlink"/>
    <w:basedOn w:val="DefaultParagraphFont"/>
    <w:uiPriority w:val="99"/>
    <w:unhideWhenUsed/>
    <w:rsid w:val="00AE273E"/>
    <w:rPr>
      <w:color w:val="0000FF" w:themeColor="hyperlink"/>
      <w:u w:val="single"/>
    </w:rPr>
  </w:style>
  <w:style w:type="character" w:styleId="FollowedHyperlink">
    <w:name w:val="FollowedHyperlink"/>
    <w:basedOn w:val="DefaultParagraphFont"/>
    <w:uiPriority w:val="99"/>
    <w:semiHidden/>
    <w:unhideWhenUsed/>
    <w:rsid w:val="00AE273E"/>
    <w:rPr>
      <w:color w:val="800080" w:themeColor="followedHyperlink"/>
      <w:u w:val="single"/>
    </w:rPr>
  </w:style>
  <w:style w:type="paragraph" w:styleId="Header">
    <w:name w:val="header"/>
    <w:basedOn w:val="Normal"/>
    <w:link w:val="HeaderChar1"/>
    <w:uiPriority w:val="99"/>
    <w:unhideWhenUsed/>
    <w:rsid w:val="00AE273E"/>
    <w:pPr>
      <w:tabs>
        <w:tab w:val="center" w:pos="4680"/>
        <w:tab w:val="right" w:pos="9360"/>
      </w:tabs>
    </w:pPr>
  </w:style>
  <w:style w:type="character" w:customStyle="1" w:styleId="HeaderChar1">
    <w:name w:val="Header Char1"/>
    <w:basedOn w:val="DefaultParagraphFont"/>
    <w:link w:val="Header"/>
    <w:uiPriority w:val="99"/>
    <w:rsid w:val="00AE273E"/>
    <w:rPr>
      <w:rFonts w:ascii="Times New Roman" w:eastAsia="Times New Roman" w:hAnsi="Times New Roman"/>
      <w:noProof/>
      <w:lang w:val="sr-Cyrl-CS"/>
    </w:rPr>
  </w:style>
  <w:style w:type="table" w:styleId="TableGrid">
    <w:name w:val="Table Grid"/>
    <w:basedOn w:val="TableNormal"/>
    <w:uiPriority w:val="39"/>
    <w:locked/>
    <w:rsid w:val="00570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13425"/>
    <w:rPr>
      <w:sz w:val="20"/>
      <w:szCs w:val="20"/>
    </w:rPr>
  </w:style>
  <w:style w:type="character" w:customStyle="1" w:styleId="FootnoteTextChar">
    <w:name w:val="Footnote Text Char"/>
    <w:basedOn w:val="DefaultParagraphFont"/>
    <w:link w:val="FootnoteText"/>
    <w:uiPriority w:val="99"/>
    <w:rsid w:val="00713425"/>
    <w:rPr>
      <w:rFonts w:ascii="Times New Roman" w:eastAsia="Times New Roman" w:hAnsi="Times New Roman"/>
      <w:noProof/>
      <w:sz w:val="20"/>
      <w:szCs w:val="20"/>
      <w:lang w:val="sr-Cyrl-CS"/>
    </w:rPr>
  </w:style>
  <w:style w:type="character" w:styleId="FootnoteReference">
    <w:name w:val="footnote reference"/>
    <w:basedOn w:val="DefaultParagraphFont"/>
    <w:uiPriority w:val="99"/>
    <w:semiHidden/>
    <w:unhideWhenUsed/>
    <w:rsid w:val="00713425"/>
    <w:rPr>
      <w:vertAlign w:val="superscript"/>
    </w:rPr>
  </w:style>
  <w:style w:type="character" w:styleId="PageNumber">
    <w:name w:val="page number"/>
    <w:basedOn w:val="DefaultParagraphFont"/>
    <w:uiPriority w:val="99"/>
    <w:semiHidden/>
    <w:unhideWhenUsed/>
    <w:rsid w:val="003D6861"/>
  </w:style>
  <w:style w:type="paragraph" w:styleId="Caption">
    <w:name w:val="caption"/>
    <w:basedOn w:val="Normal"/>
    <w:next w:val="Normal"/>
    <w:uiPriority w:val="35"/>
    <w:unhideWhenUsed/>
    <w:qFormat/>
    <w:locked/>
    <w:rsid w:val="003A264C"/>
    <w:pPr>
      <w:spacing w:after="200"/>
    </w:pPr>
    <w:rPr>
      <w:rFonts w:asciiTheme="minorHAnsi" w:eastAsiaTheme="minorHAnsi" w:hAnsiTheme="minorHAnsi" w:cstheme="minorBidi"/>
      <w:i/>
      <w:iCs/>
      <w:noProof w:val="0"/>
      <w:color w:val="1F497D" w:themeColor="text2"/>
      <w:sz w:val="18"/>
      <w:szCs w:val="18"/>
      <w:lang w:val="en-US"/>
    </w:rPr>
  </w:style>
  <w:style w:type="table" w:customStyle="1" w:styleId="TableGrid1">
    <w:name w:val="Table Grid1"/>
    <w:basedOn w:val="TableNormal"/>
    <w:next w:val="TableGrid"/>
    <w:uiPriority w:val="39"/>
    <w:rsid w:val="00977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996199">
      <w:bodyDiv w:val="1"/>
      <w:marLeft w:val="0"/>
      <w:marRight w:val="0"/>
      <w:marTop w:val="0"/>
      <w:marBottom w:val="0"/>
      <w:divBdr>
        <w:top w:val="none" w:sz="0" w:space="0" w:color="auto"/>
        <w:left w:val="none" w:sz="0" w:space="0" w:color="auto"/>
        <w:bottom w:val="none" w:sz="0" w:space="0" w:color="auto"/>
        <w:right w:val="none" w:sz="0" w:space="0" w:color="auto"/>
      </w:divBdr>
      <w:divsChild>
        <w:div w:id="4944913">
          <w:marLeft w:val="0"/>
          <w:marRight w:val="0"/>
          <w:marTop w:val="0"/>
          <w:marBottom w:val="0"/>
          <w:divBdr>
            <w:top w:val="none" w:sz="0" w:space="0" w:color="auto"/>
            <w:left w:val="none" w:sz="0" w:space="0" w:color="auto"/>
            <w:bottom w:val="none" w:sz="0" w:space="0" w:color="auto"/>
            <w:right w:val="none" w:sz="0" w:space="0" w:color="auto"/>
          </w:divBdr>
        </w:div>
        <w:div w:id="5328027">
          <w:marLeft w:val="0"/>
          <w:marRight w:val="0"/>
          <w:marTop w:val="0"/>
          <w:marBottom w:val="0"/>
          <w:divBdr>
            <w:top w:val="none" w:sz="0" w:space="0" w:color="auto"/>
            <w:left w:val="none" w:sz="0" w:space="0" w:color="auto"/>
            <w:bottom w:val="none" w:sz="0" w:space="0" w:color="auto"/>
            <w:right w:val="none" w:sz="0" w:space="0" w:color="auto"/>
          </w:divBdr>
        </w:div>
        <w:div w:id="11272249">
          <w:marLeft w:val="0"/>
          <w:marRight w:val="0"/>
          <w:marTop w:val="0"/>
          <w:marBottom w:val="0"/>
          <w:divBdr>
            <w:top w:val="none" w:sz="0" w:space="0" w:color="auto"/>
            <w:left w:val="none" w:sz="0" w:space="0" w:color="auto"/>
            <w:bottom w:val="none" w:sz="0" w:space="0" w:color="auto"/>
            <w:right w:val="none" w:sz="0" w:space="0" w:color="auto"/>
          </w:divBdr>
        </w:div>
        <w:div w:id="23482847">
          <w:marLeft w:val="0"/>
          <w:marRight w:val="0"/>
          <w:marTop w:val="0"/>
          <w:marBottom w:val="0"/>
          <w:divBdr>
            <w:top w:val="none" w:sz="0" w:space="0" w:color="auto"/>
            <w:left w:val="none" w:sz="0" w:space="0" w:color="auto"/>
            <w:bottom w:val="none" w:sz="0" w:space="0" w:color="auto"/>
            <w:right w:val="none" w:sz="0" w:space="0" w:color="auto"/>
          </w:divBdr>
        </w:div>
        <w:div w:id="34038591">
          <w:marLeft w:val="0"/>
          <w:marRight w:val="0"/>
          <w:marTop w:val="0"/>
          <w:marBottom w:val="0"/>
          <w:divBdr>
            <w:top w:val="none" w:sz="0" w:space="0" w:color="auto"/>
            <w:left w:val="none" w:sz="0" w:space="0" w:color="auto"/>
            <w:bottom w:val="none" w:sz="0" w:space="0" w:color="auto"/>
            <w:right w:val="none" w:sz="0" w:space="0" w:color="auto"/>
          </w:divBdr>
        </w:div>
        <w:div w:id="101152558">
          <w:marLeft w:val="0"/>
          <w:marRight w:val="0"/>
          <w:marTop w:val="0"/>
          <w:marBottom w:val="0"/>
          <w:divBdr>
            <w:top w:val="none" w:sz="0" w:space="0" w:color="auto"/>
            <w:left w:val="none" w:sz="0" w:space="0" w:color="auto"/>
            <w:bottom w:val="none" w:sz="0" w:space="0" w:color="auto"/>
            <w:right w:val="none" w:sz="0" w:space="0" w:color="auto"/>
          </w:divBdr>
        </w:div>
        <w:div w:id="107239484">
          <w:marLeft w:val="0"/>
          <w:marRight w:val="0"/>
          <w:marTop w:val="0"/>
          <w:marBottom w:val="0"/>
          <w:divBdr>
            <w:top w:val="none" w:sz="0" w:space="0" w:color="auto"/>
            <w:left w:val="none" w:sz="0" w:space="0" w:color="auto"/>
            <w:bottom w:val="none" w:sz="0" w:space="0" w:color="auto"/>
            <w:right w:val="none" w:sz="0" w:space="0" w:color="auto"/>
          </w:divBdr>
        </w:div>
        <w:div w:id="148909293">
          <w:marLeft w:val="0"/>
          <w:marRight w:val="0"/>
          <w:marTop w:val="0"/>
          <w:marBottom w:val="0"/>
          <w:divBdr>
            <w:top w:val="none" w:sz="0" w:space="0" w:color="auto"/>
            <w:left w:val="none" w:sz="0" w:space="0" w:color="auto"/>
            <w:bottom w:val="none" w:sz="0" w:space="0" w:color="auto"/>
            <w:right w:val="none" w:sz="0" w:space="0" w:color="auto"/>
          </w:divBdr>
        </w:div>
        <w:div w:id="152986384">
          <w:marLeft w:val="0"/>
          <w:marRight w:val="0"/>
          <w:marTop w:val="0"/>
          <w:marBottom w:val="0"/>
          <w:divBdr>
            <w:top w:val="none" w:sz="0" w:space="0" w:color="auto"/>
            <w:left w:val="none" w:sz="0" w:space="0" w:color="auto"/>
            <w:bottom w:val="none" w:sz="0" w:space="0" w:color="auto"/>
            <w:right w:val="none" w:sz="0" w:space="0" w:color="auto"/>
          </w:divBdr>
        </w:div>
        <w:div w:id="223953556">
          <w:marLeft w:val="0"/>
          <w:marRight w:val="0"/>
          <w:marTop w:val="0"/>
          <w:marBottom w:val="0"/>
          <w:divBdr>
            <w:top w:val="none" w:sz="0" w:space="0" w:color="auto"/>
            <w:left w:val="none" w:sz="0" w:space="0" w:color="auto"/>
            <w:bottom w:val="none" w:sz="0" w:space="0" w:color="auto"/>
            <w:right w:val="none" w:sz="0" w:space="0" w:color="auto"/>
          </w:divBdr>
        </w:div>
        <w:div w:id="273680134">
          <w:marLeft w:val="0"/>
          <w:marRight w:val="0"/>
          <w:marTop w:val="0"/>
          <w:marBottom w:val="0"/>
          <w:divBdr>
            <w:top w:val="none" w:sz="0" w:space="0" w:color="auto"/>
            <w:left w:val="none" w:sz="0" w:space="0" w:color="auto"/>
            <w:bottom w:val="none" w:sz="0" w:space="0" w:color="auto"/>
            <w:right w:val="none" w:sz="0" w:space="0" w:color="auto"/>
          </w:divBdr>
        </w:div>
        <w:div w:id="306907457">
          <w:marLeft w:val="0"/>
          <w:marRight w:val="0"/>
          <w:marTop w:val="0"/>
          <w:marBottom w:val="0"/>
          <w:divBdr>
            <w:top w:val="none" w:sz="0" w:space="0" w:color="auto"/>
            <w:left w:val="none" w:sz="0" w:space="0" w:color="auto"/>
            <w:bottom w:val="none" w:sz="0" w:space="0" w:color="auto"/>
            <w:right w:val="none" w:sz="0" w:space="0" w:color="auto"/>
          </w:divBdr>
        </w:div>
        <w:div w:id="314460661">
          <w:marLeft w:val="0"/>
          <w:marRight w:val="0"/>
          <w:marTop w:val="0"/>
          <w:marBottom w:val="0"/>
          <w:divBdr>
            <w:top w:val="none" w:sz="0" w:space="0" w:color="auto"/>
            <w:left w:val="none" w:sz="0" w:space="0" w:color="auto"/>
            <w:bottom w:val="none" w:sz="0" w:space="0" w:color="auto"/>
            <w:right w:val="none" w:sz="0" w:space="0" w:color="auto"/>
          </w:divBdr>
        </w:div>
        <w:div w:id="330136401">
          <w:marLeft w:val="0"/>
          <w:marRight w:val="0"/>
          <w:marTop w:val="0"/>
          <w:marBottom w:val="0"/>
          <w:divBdr>
            <w:top w:val="none" w:sz="0" w:space="0" w:color="auto"/>
            <w:left w:val="none" w:sz="0" w:space="0" w:color="auto"/>
            <w:bottom w:val="none" w:sz="0" w:space="0" w:color="auto"/>
            <w:right w:val="none" w:sz="0" w:space="0" w:color="auto"/>
          </w:divBdr>
        </w:div>
        <w:div w:id="348139888">
          <w:marLeft w:val="0"/>
          <w:marRight w:val="0"/>
          <w:marTop w:val="0"/>
          <w:marBottom w:val="0"/>
          <w:divBdr>
            <w:top w:val="none" w:sz="0" w:space="0" w:color="auto"/>
            <w:left w:val="none" w:sz="0" w:space="0" w:color="auto"/>
            <w:bottom w:val="none" w:sz="0" w:space="0" w:color="auto"/>
            <w:right w:val="none" w:sz="0" w:space="0" w:color="auto"/>
          </w:divBdr>
        </w:div>
        <w:div w:id="348875438">
          <w:marLeft w:val="0"/>
          <w:marRight w:val="0"/>
          <w:marTop w:val="0"/>
          <w:marBottom w:val="0"/>
          <w:divBdr>
            <w:top w:val="none" w:sz="0" w:space="0" w:color="auto"/>
            <w:left w:val="none" w:sz="0" w:space="0" w:color="auto"/>
            <w:bottom w:val="none" w:sz="0" w:space="0" w:color="auto"/>
            <w:right w:val="none" w:sz="0" w:space="0" w:color="auto"/>
          </w:divBdr>
        </w:div>
        <w:div w:id="382102077">
          <w:marLeft w:val="0"/>
          <w:marRight w:val="0"/>
          <w:marTop w:val="0"/>
          <w:marBottom w:val="0"/>
          <w:divBdr>
            <w:top w:val="none" w:sz="0" w:space="0" w:color="auto"/>
            <w:left w:val="none" w:sz="0" w:space="0" w:color="auto"/>
            <w:bottom w:val="none" w:sz="0" w:space="0" w:color="auto"/>
            <w:right w:val="none" w:sz="0" w:space="0" w:color="auto"/>
          </w:divBdr>
        </w:div>
        <w:div w:id="395052417">
          <w:marLeft w:val="0"/>
          <w:marRight w:val="0"/>
          <w:marTop w:val="0"/>
          <w:marBottom w:val="0"/>
          <w:divBdr>
            <w:top w:val="none" w:sz="0" w:space="0" w:color="auto"/>
            <w:left w:val="none" w:sz="0" w:space="0" w:color="auto"/>
            <w:bottom w:val="none" w:sz="0" w:space="0" w:color="auto"/>
            <w:right w:val="none" w:sz="0" w:space="0" w:color="auto"/>
          </w:divBdr>
        </w:div>
        <w:div w:id="430853500">
          <w:marLeft w:val="0"/>
          <w:marRight w:val="0"/>
          <w:marTop w:val="0"/>
          <w:marBottom w:val="0"/>
          <w:divBdr>
            <w:top w:val="none" w:sz="0" w:space="0" w:color="auto"/>
            <w:left w:val="none" w:sz="0" w:space="0" w:color="auto"/>
            <w:bottom w:val="none" w:sz="0" w:space="0" w:color="auto"/>
            <w:right w:val="none" w:sz="0" w:space="0" w:color="auto"/>
          </w:divBdr>
        </w:div>
        <w:div w:id="460074388">
          <w:marLeft w:val="0"/>
          <w:marRight w:val="0"/>
          <w:marTop w:val="0"/>
          <w:marBottom w:val="0"/>
          <w:divBdr>
            <w:top w:val="none" w:sz="0" w:space="0" w:color="auto"/>
            <w:left w:val="none" w:sz="0" w:space="0" w:color="auto"/>
            <w:bottom w:val="none" w:sz="0" w:space="0" w:color="auto"/>
            <w:right w:val="none" w:sz="0" w:space="0" w:color="auto"/>
          </w:divBdr>
        </w:div>
        <w:div w:id="480192590">
          <w:marLeft w:val="0"/>
          <w:marRight w:val="0"/>
          <w:marTop w:val="0"/>
          <w:marBottom w:val="0"/>
          <w:divBdr>
            <w:top w:val="none" w:sz="0" w:space="0" w:color="auto"/>
            <w:left w:val="none" w:sz="0" w:space="0" w:color="auto"/>
            <w:bottom w:val="none" w:sz="0" w:space="0" w:color="auto"/>
            <w:right w:val="none" w:sz="0" w:space="0" w:color="auto"/>
          </w:divBdr>
        </w:div>
        <w:div w:id="512644708">
          <w:marLeft w:val="0"/>
          <w:marRight w:val="0"/>
          <w:marTop w:val="0"/>
          <w:marBottom w:val="0"/>
          <w:divBdr>
            <w:top w:val="none" w:sz="0" w:space="0" w:color="auto"/>
            <w:left w:val="none" w:sz="0" w:space="0" w:color="auto"/>
            <w:bottom w:val="none" w:sz="0" w:space="0" w:color="auto"/>
            <w:right w:val="none" w:sz="0" w:space="0" w:color="auto"/>
          </w:divBdr>
        </w:div>
        <w:div w:id="519978024">
          <w:marLeft w:val="0"/>
          <w:marRight w:val="0"/>
          <w:marTop w:val="0"/>
          <w:marBottom w:val="0"/>
          <w:divBdr>
            <w:top w:val="none" w:sz="0" w:space="0" w:color="auto"/>
            <w:left w:val="none" w:sz="0" w:space="0" w:color="auto"/>
            <w:bottom w:val="none" w:sz="0" w:space="0" w:color="auto"/>
            <w:right w:val="none" w:sz="0" w:space="0" w:color="auto"/>
          </w:divBdr>
        </w:div>
        <w:div w:id="520125786">
          <w:marLeft w:val="0"/>
          <w:marRight w:val="0"/>
          <w:marTop w:val="0"/>
          <w:marBottom w:val="0"/>
          <w:divBdr>
            <w:top w:val="none" w:sz="0" w:space="0" w:color="auto"/>
            <w:left w:val="none" w:sz="0" w:space="0" w:color="auto"/>
            <w:bottom w:val="none" w:sz="0" w:space="0" w:color="auto"/>
            <w:right w:val="none" w:sz="0" w:space="0" w:color="auto"/>
          </w:divBdr>
        </w:div>
        <w:div w:id="520971149">
          <w:marLeft w:val="0"/>
          <w:marRight w:val="0"/>
          <w:marTop w:val="0"/>
          <w:marBottom w:val="0"/>
          <w:divBdr>
            <w:top w:val="none" w:sz="0" w:space="0" w:color="auto"/>
            <w:left w:val="none" w:sz="0" w:space="0" w:color="auto"/>
            <w:bottom w:val="none" w:sz="0" w:space="0" w:color="auto"/>
            <w:right w:val="none" w:sz="0" w:space="0" w:color="auto"/>
          </w:divBdr>
        </w:div>
        <w:div w:id="525869703">
          <w:marLeft w:val="0"/>
          <w:marRight w:val="0"/>
          <w:marTop w:val="0"/>
          <w:marBottom w:val="0"/>
          <w:divBdr>
            <w:top w:val="none" w:sz="0" w:space="0" w:color="auto"/>
            <w:left w:val="none" w:sz="0" w:space="0" w:color="auto"/>
            <w:bottom w:val="none" w:sz="0" w:space="0" w:color="auto"/>
            <w:right w:val="none" w:sz="0" w:space="0" w:color="auto"/>
          </w:divBdr>
        </w:div>
        <w:div w:id="542594480">
          <w:marLeft w:val="0"/>
          <w:marRight w:val="0"/>
          <w:marTop w:val="0"/>
          <w:marBottom w:val="0"/>
          <w:divBdr>
            <w:top w:val="none" w:sz="0" w:space="0" w:color="auto"/>
            <w:left w:val="none" w:sz="0" w:space="0" w:color="auto"/>
            <w:bottom w:val="none" w:sz="0" w:space="0" w:color="auto"/>
            <w:right w:val="none" w:sz="0" w:space="0" w:color="auto"/>
          </w:divBdr>
        </w:div>
        <w:div w:id="548760639">
          <w:marLeft w:val="0"/>
          <w:marRight w:val="0"/>
          <w:marTop w:val="0"/>
          <w:marBottom w:val="0"/>
          <w:divBdr>
            <w:top w:val="none" w:sz="0" w:space="0" w:color="auto"/>
            <w:left w:val="none" w:sz="0" w:space="0" w:color="auto"/>
            <w:bottom w:val="none" w:sz="0" w:space="0" w:color="auto"/>
            <w:right w:val="none" w:sz="0" w:space="0" w:color="auto"/>
          </w:divBdr>
        </w:div>
        <w:div w:id="560023988">
          <w:marLeft w:val="0"/>
          <w:marRight w:val="0"/>
          <w:marTop w:val="0"/>
          <w:marBottom w:val="0"/>
          <w:divBdr>
            <w:top w:val="none" w:sz="0" w:space="0" w:color="auto"/>
            <w:left w:val="none" w:sz="0" w:space="0" w:color="auto"/>
            <w:bottom w:val="none" w:sz="0" w:space="0" w:color="auto"/>
            <w:right w:val="none" w:sz="0" w:space="0" w:color="auto"/>
          </w:divBdr>
        </w:div>
        <w:div w:id="563836910">
          <w:marLeft w:val="0"/>
          <w:marRight w:val="0"/>
          <w:marTop w:val="0"/>
          <w:marBottom w:val="0"/>
          <w:divBdr>
            <w:top w:val="none" w:sz="0" w:space="0" w:color="auto"/>
            <w:left w:val="none" w:sz="0" w:space="0" w:color="auto"/>
            <w:bottom w:val="none" w:sz="0" w:space="0" w:color="auto"/>
            <w:right w:val="none" w:sz="0" w:space="0" w:color="auto"/>
          </w:divBdr>
        </w:div>
        <w:div w:id="587085241">
          <w:marLeft w:val="0"/>
          <w:marRight w:val="0"/>
          <w:marTop w:val="0"/>
          <w:marBottom w:val="0"/>
          <w:divBdr>
            <w:top w:val="none" w:sz="0" w:space="0" w:color="auto"/>
            <w:left w:val="none" w:sz="0" w:space="0" w:color="auto"/>
            <w:bottom w:val="none" w:sz="0" w:space="0" w:color="auto"/>
            <w:right w:val="none" w:sz="0" w:space="0" w:color="auto"/>
          </w:divBdr>
        </w:div>
        <w:div w:id="588124464">
          <w:marLeft w:val="0"/>
          <w:marRight w:val="0"/>
          <w:marTop w:val="0"/>
          <w:marBottom w:val="0"/>
          <w:divBdr>
            <w:top w:val="none" w:sz="0" w:space="0" w:color="auto"/>
            <w:left w:val="none" w:sz="0" w:space="0" w:color="auto"/>
            <w:bottom w:val="none" w:sz="0" w:space="0" w:color="auto"/>
            <w:right w:val="none" w:sz="0" w:space="0" w:color="auto"/>
          </w:divBdr>
        </w:div>
        <w:div w:id="599798459">
          <w:marLeft w:val="0"/>
          <w:marRight w:val="0"/>
          <w:marTop w:val="0"/>
          <w:marBottom w:val="0"/>
          <w:divBdr>
            <w:top w:val="none" w:sz="0" w:space="0" w:color="auto"/>
            <w:left w:val="none" w:sz="0" w:space="0" w:color="auto"/>
            <w:bottom w:val="none" w:sz="0" w:space="0" w:color="auto"/>
            <w:right w:val="none" w:sz="0" w:space="0" w:color="auto"/>
          </w:divBdr>
        </w:div>
        <w:div w:id="682050880">
          <w:marLeft w:val="0"/>
          <w:marRight w:val="0"/>
          <w:marTop w:val="0"/>
          <w:marBottom w:val="0"/>
          <w:divBdr>
            <w:top w:val="none" w:sz="0" w:space="0" w:color="auto"/>
            <w:left w:val="none" w:sz="0" w:space="0" w:color="auto"/>
            <w:bottom w:val="none" w:sz="0" w:space="0" w:color="auto"/>
            <w:right w:val="none" w:sz="0" w:space="0" w:color="auto"/>
          </w:divBdr>
        </w:div>
        <w:div w:id="703287088">
          <w:marLeft w:val="0"/>
          <w:marRight w:val="0"/>
          <w:marTop w:val="0"/>
          <w:marBottom w:val="0"/>
          <w:divBdr>
            <w:top w:val="none" w:sz="0" w:space="0" w:color="auto"/>
            <w:left w:val="none" w:sz="0" w:space="0" w:color="auto"/>
            <w:bottom w:val="none" w:sz="0" w:space="0" w:color="auto"/>
            <w:right w:val="none" w:sz="0" w:space="0" w:color="auto"/>
          </w:divBdr>
        </w:div>
        <w:div w:id="722799776">
          <w:marLeft w:val="0"/>
          <w:marRight w:val="0"/>
          <w:marTop w:val="0"/>
          <w:marBottom w:val="0"/>
          <w:divBdr>
            <w:top w:val="none" w:sz="0" w:space="0" w:color="auto"/>
            <w:left w:val="none" w:sz="0" w:space="0" w:color="auto"/>
            <w:bottom w:val="none" w:sz="0" w:space="0" w:color="auto"/>
            <w:right w:val="none" w:sz="0" w:space="0" w:color="auto"/>
          </w:divBdr>
        </w:div>
        <w:div w:id="727873630">
          <w:marLeft w:val="0"/>
          <w:marRight w:val="0"/>
          <w:marTop w:val="0"/>
          <w:marBottom w:val="0"/>
          <w:divBdr>
            <w:top w:val="none" w:sz="0" w:space="0" w:color="auto"/>
            <w:left w:val="none" w:sz="0" w:space="0" w:color="auto"/>
            <w:bottom w:val="none" w:sz="0" w:space="0" w:color="auto"/>
            <w:right w:val="none" w:sz="0" w:space="0" w:color="auto"/>
          </w:divBdr>
        </w:div>
        <w:div w:id="768962437">
          <w:marLeft w:val="0"/>
          <w:marRight w:val="0"/>
          <w:marTop w:val="0"/>
          <w:marBottom w:val="0"/>
          <w:divBdr>
            <w:top w:val="none" w:sz="0" w:space="0" w:color="auto"/>
            <w:left w:val="none" w:sz="0" w:space="0" w:color="auto"/>
            <w:bottom w:val="none" w:sz="0" w:space="0" w:color="auto"/>
            <w:right w:val="none" w:sz="0" w:space="0" w:color="auto"/>
          </w:divBdr>
        </w:div>
        <w:div w:id="781798762">
          <w:marLeft w:val="0"/>
          <w:marRight w:val="0"/>
          <w:marTop w:val="0"/>
          <w:marBottom w:val="0"/>
          <w:divBdr>
            <w:top w:val="none" w:sz="0" w:space="0" w:color="auto"/>
            <w:left w:val="none" w:sz="0" w:space="0" w:color="auto"/>
            <w:bottom w:val="none" w:sz="0" w:space="0" w:color="auto"/>
            <w:right w:val="none" w:sz="0" w:space="0" w:color="auto"/>
          </w:divBdr>
        </w:div>
        <w:div w:id="784234664">
          <w:marLeft w:val="0"/>
          <w:marRight w:val="0"/>
          <w:marTop w:val="0"/>
          <w:marBottom w:val="0"/>
          <w:divBdr>
            <w:top w:val="none" w:sz="0" w:space="0" w:color="auto"/>
            <w:left w:val="none" w:sz="0" w:space="0" w:color="auto"/>
            <w:bottom w:val="none" w:sz="0" w:space="0" w:color="auto"/>
            <w:right w:val="none" w:sz="0" w:space="0" w:color="auto"/>
          </w:divBdr>
        </w:div>
        <w:div w:id="797451818">
          <w:marLeft w:val="0"/>
          <w:marRight w:val="0"/>
          <w:marTop w:val="0"/>
          <w:marBottom w:val="0"/>
          <w:divBdr>
            <w:top w:val="none" w:sz="0" w:space="0" w:color="auto"/>
            <w:left w:val="none" w:sz="0" w:space="0" w:color="auto"/>
            <w:bottom w:val="none" w:sz="0" w:space="0" w:color="auto"/>
            <w:right w:val="none" w:sz="0" w:space="0" w:color="auto"/>
          </w:divBdr>
        </w:div>
        <w:div w:id="831988439">
          <w:marLeft w:val="0"/>
          <w:marRight w:val="0"/>
          <w:marTop w:val="0"/>
          <w:marBottom w:val="0"/>
          <w:divBdr>
            <w:top w:val="none" w:sz="0" w:space="0" w:color="auto"/>
            <w:left w:val="none" w:sz="0" w:space="0" w:color="auto"/>
            <w:bottom w:val="none" w:sz="0" w:space="0" w:color="auto"/>
            <w:right w:val="none" w:sz="0" w:space="0" w:color="auto"/>
          </w:divBdr>
        </w:div>
        <w:div w:id="925267854">
          <w:marLeft w:val="0"/>
          <w:marRight w:val="0"/>
          <w:marTop w:val="0"/>
          <w:marBottom w:val="0"/>
          <w:divBdr>
            <w:top w:val="none" w:sz="0" w:space="0" w:color="auto"/>
            <w:left w:val="none" w:sz="0" w:space="0" w:color="auto"/>
            <w:bottom w:val="none" w:sz="0" w:space="0" w:color="auto"/>
            <w:right w:val="none" w:sz="0" w:space="0" w:color="auto"/>
          </w:divBdr>
        </w:div>
        <w:div w:id="940187930">
          <w:marLeft w:val="0"/>
          <w:marRight w:val="0"/>
          <w:marTop w:val="0"/>
          <w:marBottom w:val="0"/>
          <w:divBdr>
            <w:top w:val="none" w:sz="0" w:space="0" w:color="auto"/>
            <w:left w:val="none" w:sz="0" w:space="0" w:color="auto"/>
            <w:bottom w:val="none" w:sz="0" w:space="0" w:color="auto"/>
            <w:right w:val="none" w:sz="0" w:space="0" w:color="auto"/>
          </w:divBdr>
        </w:div>
        <w:div w:id="940651928">
          <w:marLeft w:val="0"/>
          <w:marRight w:val="0"/>
          <w:marTop w:val="0"/>
          <w:marBottom w:val="0"/>
          <w:divBdr>
            <w:top w:val="none" w:sz="0" w:space="0" w:color="auto"/>
            <w:left w:val="none" w:sz="0" w:space="0" w:color="auto"/>
            <w:bottom w:val="none" w:sz="0" w:space="0" w:color="auto"/>
            <w:right w:val="none" w:sz="0" w:space="0" w:color="auto"/>
          </w:divBdr>
        </w:div>
        <w:div w:id="951664646">
          <w:marLeft w:val="0"/>
          <w:marRight w:val="0"/>
          <w:marTop w:val="0"/>
          <w:marBottom w:val="0"/>
          <w:divBdr>
            <w:top w:val="none" w:sz="0" w:space="0" w:color="auto"/>
            <w:left w:val="none" w:sz="0" w:space="0" w:color="auto"/>
            <w:bottom w:val="none" w:sz="0" w:space="0" w:color="auto"/>
            <w:right w:val="none" w:sz="0" w:space="0" w:color="auto"/>
          </w:divBdr>
        </w:div>
        <w:div w:id="969481539">
          <w:marLeft w:val="0"/>
          <w:marRight w:val="0"/>
          <w:marTop w:val="0"/>
          <w:marBottom w:val="0"/>
          <w:divBdr>
            <w:top w:val="none" w:sz="0" w:space="0" w:color="auto"/>
            <w:left w:val="none" w:sz="0" w:space="0" w:color="auto"/>
            <w:bottom w:val="none" w:sz="0" w:space="0" w:color="auto"/>
            <w:right w:val="none" w:sz="0" w:space="0" w:color="auto"/>
          </w:divBdr>
        </w:div>
        <w:div w:id="979304819">
          <w:marLeft w:val="0"/>
          <w:marRight w:val="0"/>
          <w:marTop w:val="0"/>
          <w:marBottom w:val="0"/>
          <w:divBdr>
            <w:top w:val="none" w:sz="0" w:space="0" w:color="auto"/>
            <w:left w:val="none" w:sz="0" w:space="0" w:color="auto"/>
            <w:bottom w:val="none" w:sz="0" w:space="0" w:color="auto"/>
            <w:right w:val="none" w:sz="0" w:space="0" w:color="auto"/>
          </w:divBdr>
        </w:div>
        <w:div w:id="1004629299">
          <w:marLeft w:val="0"/>
          <w:marRight w:val="0"/>
          <w:marTop w:val="0"/>
          <w:marBottom w:val="0"/>
          <w:divBdr>
            <w:top w:val="none" w:sz="0" w:space="0" w:color="auto"/>
            <w:left w:val="none" w:sz="0" w:space="0" w:color="auto"/>
            <w:bottom w:val="none" w:sz="0" w:space="0" w:color="auto"/>
            <w:right w:val="none" w:sz="0" w:space="0" w:color="auto"/>
          </w:divBdr>
        </w:div>
        <w:div w:id="1014190351">
          <w:marLeft w:val="0"/>
          <w:marRight w:val="0"/>
          <w:marTop w:val="0"/>
          <w:marBottom w:val="0"/>
          <w:divBdr>
            <w:top w:val="none" w:sz="0" w:space="0" w:color="auto"/>
            <w:left w:val="none" w:sz="0" w:space="0" w:color="auto"/>
            <w:bottom w:val="none" w:sz="0" w:space="0" w:color="auto"/>
            <w:right w:val="none" w:sz="0" w:space="0" w:color="auto"/>
          </w:divBdr>
        </w:div>
        <w:div w:id="1034814013">
          <w:marLeft w:val="0"/>
          <w:marRight w:val="0"/>
          <w:marTop w:val="0"/>
          <w:marBottom w:val="0"/>
          <w:divBdr>
            <w:top w:val="none" w:sz="0" w:space="0" w:color="auto"/>
            <w:left w:val="none" w:sz="0" w:space="0" w:color="auto"/>
            <w:bottom w:val="none" w:sz="0" w:space="0" w:color="auto"/>
            <w:right w:val="none" w:sz="0" w:space="0" w:color="auto"/>
          </w:divBdr>
        </w:div>
        <w:div w:id="1063874893">
          <w:marLeft w:val="0"/>
          <w:marRight w:val="0"/>
          <w:marTop w:val="0"/>
          <w:marBottom w:val="0"/>
          <w:divBdr>
            <w:top w:val="none" w:sz="0" w:space="0" w:color="auto"/>
            <w:left w:val="none" w:sz="0" w:space="0" w:color="auto"/>
            <w:bottom w:val="none" w:sz="0" w:space="0" w:color="auto"/>
            <w:right w:val="none" w:sz="0" w:space="0" w:color="auto"/>
          </w:divBdr>
        </w:div>
        <w:div w:id="1098714117">
          <w:marLeft w:val="0"/>
          <w:marRight w:val="0"/>
          <w:marTop w:val="0"/>
          <w:marBottom w:val="0"/>
          <w:divBdr>
            <w:top w:val="none" w:sz="0" w:space="0" w:color="auto"/>
            <w:left w:val="none" w:sz="0" w:space="0" w:color="auto"/>
            <w:bottom w:val="none" w:sz="0" w:space="0" w:color="auto"/>
            <w:right w:val="none" w:sz="0" w:space="0" w:color="auto"/>
          </w:divBdr>
        </w:div>
        <w:div w:id="1109854516">
          <w:marLeft w:val="0"/>
          <w:marRight w:val="0"/>
          <w:marTop w:val="0"/>
          <w:marBottom w:val="0"/>
          <w:divBdr>
            <w:top w:val="none" w:sz="0" w:space="0" w:color="auto"/>
            <w:left w:val="none" w:sz="0" w:space="0" w:color="auto"/>
            <w:bottom w:val="none" w:sz="0" w:space="0" w:color="auto"/>
            <w:right w:val="none" w:sz="0" w:space="0" w:color="auto"/>
          </w:divBdr>
        </w:div>
        <w:div w:id="1200436561">
          <w:marLeft w:val="0"/>
          <w:marRight w:val="0"/>
          <w:marTop w:val="0"/>
          <w:marBottom w:val="0"/>
          <w:divBdr>
            <w:top w:val="none" w:sz="0" w:space="0" w:color="auto"/>
            <w:left w:val="none" w:sz="0" w:space="0" w:color="auto"/>
            <w:bottom w:val="none" w:sz="0" w:space="0" w:color="auto"/>
            <w:right w:val="none" w:sz="0" w:space="0" w:color="auto"/>
          </w:divBdr>
        </w:div>
        <w:div w:id="1208101705">
          <w:marLeft w:val="0"/>
          <w:marRight w:val="0"/>
          <w:marTop w:val="0"/>
          <w:marBottom w:val="0"/>
          <w:divBdr>
            <w:top w:val="none" w:sz="0" w:space="0" w:color="auto"/>
            <w:left w:val="none" w:sz="0" w:space="0" w:color="auto"/>
            <w:bottom w:val="none" w:sz="0" w:space="0" w:color="auto"/>
            <w:right w:val="none" w:sz="0" w:space="0" w:color="auto"/>
          </w:divBdr>
        </w:div>
        <w:div w:id="1231233537">
          <w:marLeft w:val="0"/>
          <w:marRight w:val="0"/>
          <w:marTop w:val="0"/>
          <w:marBottom w:val="0"/>
          <w:divBdr>
            <w:top w:val="none" w:sz="0" w:space="0" w:color="auto"/>
            <w:left w:val="none" w:sz="0" w:space="0" w:color="auto"/>
            <w:bottom w:val="none" w:sz="0" w:space="0" w:color="auto"/>
            <w:right w:val="none" w:sz="0" w:space="0" w:color="auto"/>
          </w:divBdr>
        </w:div>
        <w:div w:id="1236432193">
          <w:marLeft w:val="0"/>
          <w:marRight w:val="0"/>
          <w:marTop w:val="0"/>
          <w:marBottom w:val="0"/>
          <w:divBdr>
            <w:top w:val="none" w:sz="0" w:space="0" w:color="auto"/>
            <w:left w:val="none" w:sz="0" w:space="0" w:color="auto"/>
            <w:bottom w:val="none" w:sz="0" w:space="0" w:color="auto"/>
            <w:right w:val="none" w:sz="0" w:space="0" w:color="auto"/>
          </w:divBdr>
        </w:div>
        <w:div w:id="1238049637">
          <w:marLeft w:val="0"/>
          <w:marRight w:val="0"/>
          <w:marTop w:val="0"/>
          <w:marBottom w:val="0"/>
          <w:divBdr>
            <w:top w:val="none" w:sz="0" w:space="0" w:color="auto"/>
            <w:left w:val="none" w:sz="0" w:space="0" w:color="auto"/>
            <w:bottom w:val="none" w:sz="0" w:space="0" w:color="auto"/>
            <w:right w:val="none" w:sz="0" w:space="0" w:color="auto"/>
          </w:divBdr>
        </w:div>
        <w:div w:id="1241064263">
          <w:marLeft w:val="0"/>
          <w:marRight w:val="0"/>
          <w:marTop w:val="0"/>
          <w:marBottom w:val="0"/>
          <w:divBdr>
            <w:top w:val="none" w:sz="0" w:space="0" w:color="auto"/>
            <w:left w:val="none" w:sz="0" w:space="0" w:color="auto"/>
            <w:bottom w:val="none" w:sz="0" w:space="0" w:color="auto"/>
            <w:right w:val="none" w:sz="0" w:space="0" w:color="auto"/>
          </w:divBdr>
        </w:div>
        <w:div w:id="1249920340">
          <w:marLeft w:val="0"/>
          <w:marRight w:val="0"/>
          <w:marTop w:val="0"/>
          <w:marBottom w:val="0"/>
          <w:divBdr>
            <w:top w:val="none" w:sz="0" w:space="0" w:color="auto"/>
            <w:left w:val="none" w:sz="0" w:space="0" w:color="auto"/>
            <w:bottom w:val="none" w:sz="0" w:space="0" w:color="auto"/>
            <w:right w:val="none" w:sz="0" w:space="0" w:color="auto"/>
          </w:divBdr>
        </w:div>
        <w:div w:id="1258904559">
          <w:marLeft w:val="0"/>
          <w:marRight w:val="0"/>
          <w:marTop w:val="0"/>
          <w:marBottom w:val="0"/>
          <w:divBdr>
            <w:top w:val="none" w:sz="0" w:space="0" w:color="auto"/>
            <w:left w:val="none" w:sz="0" w:space="0" w:color="auto"/>
            <w:bottom w:val="none" w:sz="0" w:space="0" w:color="auto"/>
            <w:right w:val="none" w:sz="0" w:space="0" w:color="auto"/>
          </w:divBdr>
        </w:div>
        <w:div w:id="1296064126">
          <w:marLeft w:val="0"/>
          <w:marRight w:val="0"/>
          <w:marTop w:val="0"/>
          <w:marBottom w:val="0"/>
          <w:divBdr>
            <w:top w:val="none" w:sz="0" w:space="0" w:color="auto"/>
            <w:left w:val="none" w:sz="0" w:space="0" w:color="auto"/>
            <w:bottom w:val="none" w:sz="0" w:space="0" w:color="auto"/>
            <w:right w:val="none" w:sz="0" w:space="0" w:color="auto"/>
          </w:divBdr>
        </w:div>
        <w:div w:id="1333025162">
          <w:marLeft w:val="0"/>
          <w:marRight w:val="0"/>
          <w:marTop w:val="0"/>
          <w:marBottom w:val="0"/>
          <w:divBdr>
            <w:top w:val="none" w:sz="0" w:space="0" w:color="auto"/>
            <w:left w:val="none" w:sz="0" w:space="0" w:color="auto"/>
            <w:bottom w:val="none" w:sz="0" w:space="0" w:color="auto"/>
            <w:right w:val="none" w:sz="0" w:space="0" w:color="auto"/>
          </w:divBdr>
        </w:div>
        <w:div w:id="1366903334">
          <w:marLeft w:val="0"/>
          <w:marRight w:val="0"/>
          <w:marTop w:val="0"/>
          <w:marBottom w:val="0"/>
          <w:divBdr>
            <w:top w:val="none" w:sz="0" w:space="0" w:color="auto"/>
            <w:left w:val="none" w:sz="0" w:space="0" w:color="auto"/>
            <w:bottom w:val="none" w:sz="0" w:space="0" w:color="auto"/>
            <w:right w:val="none" w:sz="0" w:space="0" w:color="auto"/>
          </w:divBdr>
        </w:div>
        <w:div w:id="1383017391">
          <w:marLeft w:val="0"/>
          <w:marRight w:val="0"/>
          <w:marTop w:val="0"/>
          <w:marBottom w:val="0"/>
          <w:divBdr>
            <w:top w:val="none" w:sz="0" w:space="0" w:color="auto"/>
            <w:left w:val="none" w:sz="0" w:space="0" w:color="auto"/>
            <w:bottom w:val="none" w:sz="0" w:space="0" w:color="auto"/>
            <w:right w:val="none" w:sz="0" w:space="0" w:color="auto"/>
          </w:divBdr>
        </w:div>
        <w:div w:id="1385913022">
          <w:marLeft w:val="0"/>
          <w:marRight w:val="0"/>
          <w:marTop w:val="0"/>
          <w:marBottom w:val="0"/>
          <w:divBdr>
            <w:top w:val="none" w:sz="0" w:space="0" w:color="auto"/>
            <w:left w:val="none" w:sz="0" w:space="0" w:color="auto"/>
            <w:bottom w:val="none" w:sz="0" w:space="0" w:color="auto"/>
            <w:right w:val="none" w:sz="0" w:space="0" w:color="auto"/>
          </w:divBdr>
        </w:div>
        <w:div w:id="1403990074">
          <w:marLeft w:val="0"/>
          <w:marRight w:val="0"/>
          <w:marTop w:val="0"/>
          <w:marBottom w:val="0"/>
          <w:divBdr>
            <w:top w:val="none" w:sz="0" w:space="0" w:color="auto"/>
            <w:left w:val="none" w:sz="0" w:space="0" w:color="auto"/>
            <w:bottom w:val="none" w:sz="0" w:space="0" w:color="auto"/>
            <w:right w:val="none" w:sz="0" w:space="0" w:color="auto"/>
          </w:divBdr>
        </w:div>
        <w:div w:id="1423605329">
          <w:marLeft w:val="0"/>
          <w:marRight w:val="0"/>
          <w:marTop w:val="0"/>
          <w:marBottom w:val="0"/>
          <w:divBdr>
            <w:top w:val="none" w:sz="0" w:space="0" w:color="auto"/>
            <w:left w:val="none" w:sz="0" w:space="0" w:color="auto"/>
            <w:bottom w:val="none" w:sz="0" w:space="0" w:color="auto"/>
            <w:right w:val="none" w:sz="0" w:space="0" w:color="auto"/>
          </w:divBdr>
        </w:div>
        <w:div w:id="1487284201">
          <w:marLeft w:val="0"/>
          <w:marRight w:val="0"/>
          <w:marTop w:val="0"/>
          <w:marBottom w:val="0"/>
          <w:divBdr>
            <w:top w:val="none" w:sz="0" w:space="0" w:color="auto"/>
            <w:left w:val="none" w:sz="0" w:space="0" w:color="auto"/>
            <w:bottom w:val="none" w:sz="0" w:space="0" w:color="auto"/>
            <w:right w:val="none" w:sz="0" w:space="0" w:color="auto"/>
          </w:divBdr>
        </w:div>
        <w:div w:id="1533378025">
          <w:marLeft w:val="0"/>
          <w:marRight w:val="0"/>
          <w:marTop w:val="0"/>
          <w:marBottom w:val="0"/>
          <w:divBdr>
            <w:top w:val="none" w:sz="0" w:space="0" w:color="auto"/>
            <w:left w:val="none" w:sz="0" w:space="0" w:color="auto"/>
            <w:bottom w:val="none" w:sz="0" w:space="0" w:color="auto"/>
            <w:right w:val="none" w:sz="0" w:space="0" w:color="auto"/>
          </w:divBdr>
        </w:div>
        <w:div w:id="1547571000">
          <w:marLeft w:val="0"/>
          <w:marRight w:val="0"/>
          <w:marTop w:val="0"/>
          <w:marBottom w:val="0"/>
          <w:divBdr>
            <w:top w:val="none" w:sz="0" w:space="0" w:color="auto"/>
            <w:left w:val="none" w:sz="0" w:space="0" w:color="auto"/>
            <w:bottom w:val="none" w:sz="0" w:space="0" w:color="auto"/>
            <w:right w:val="none" w:sz="0" w:space="0" w:color="auto"/>
          </w:divBdr>
        </w:div>
        <w:div w:id="1576814725">
          <w:marLeft w:val="0"/>
          <w:marRight w:val="0"/>
          <w:marTop w:val="0"/>
          <w:marBottom w:val="0"/>
          <w:divBdr>
            <w:top w:val="none" w:sz="0" w:space="0" w:color="auto"/>
            <w:left w:val="none" w:sz="0" w:space="0" w:color="auto"/>
            <w:bottom w:val="none" w:sz="0" w:space="0" w:color="auto"/>
            <w:right w:val="none" w:sz="0" w:space="0" w:color="auto"/>
          </w:divBdr>
        </w:div>
        <w:div w:id="1587180123">
          <w:marLeft w:val="0"/>
          <w:marRight w:val="0"/>
          <w:marTop w:val="0"/>
          <w:marBottom w:val="0"/>
          <w:divBdr>
            <w:top w:val="none" w:sz="0" w:space="0" w:color="auto"/>
            <w:left w:val="none" w:sz="0" w:space="0" w:color="auto"/>
            <w:bottom w:val="none" w:sz="0" w:space="0" w:color="auto"/>
            <w:right w:val="none" w:sz="0" w:space="0" w:color="auto"/>
          </w:divBdr>
        </w:div>
        <w:div w:id="1641762461">
          <w:marLeft w:val="0"/>
          <w:marRight w:val="0"/>
          <w:marTop w:val="0"/>
          <w:marBottom w:val="0"/>
          <w:divBdr>
            <w:top w:val="none" w:sz="0" w:space="0" w:color="auto"/>
            <w:left w:val="none" w:sz="0" w:space="0" w:color="auto"/>
            <w:bottom w:val="none" w:sz="0" w:space="0" w:color="auto"/>
            <w:right w:val="none" w:sz="0" w:space="0" w:color="auto"/>
          </w:divBdr>
        </w:div>
        <w:div w:id="1656452289">
          <w:marLeft w:val="0"/>
          <w:marRight w:val="0"/>
          <w:marTop w:val="0"/>
          <w:marBottom w:val="0"/>
          <w:divBdr>
            <w:top w:val="none" w:sz="0" w:space="0" w:color="auto"/>
            <w:left w:val="none" w:sz="0" w:space="0" w:color="auto"/>
            <w:bottom w:val="none" w:sz="0" w:space="0" w:color="auto"/>
            <w:right w:val="none" w:sz="0" w:space="0" w:color="auto"/>
          </w:divBdr>
        </w:div>
        <w:div w:id="1692292806">
          <w:marLeft w:val="0"/>
          <w:marRight w:val="0"/>
          <w:marTop w:val="0"/>
          <w:marBottom w:val="0"/>
          <w:divBdr>
            <w:top w:val="none" w:sz="0" w:space="0" w:color="auto"/>
            <w:left w:val="none" w:sz="0" w:space="0" w:color="auto"/>
            <w:bottom w:val="none" w:sz="0" w:space="0" w:color="auto"/>
            <w:right w:val="none" w:sz="0" w:space="0" w:color="auto"/>
          </w:divBdr>
        </w:div>
        <w:div w:id="1700741423">
          <w:marLeft w:val="0"/>
          <w:marRight w:val="0"/>
          <w:marTop w:val="0"/>
          <w:marBottom w:val="0"/>
          <w:divBdr>
            <w:top w:val="none" w:sz="0" w:space="0" w:color="auto"/>
            <w:left w:val="none" w:sz="0" w:space="0" w:color="auto"/>
            <w:bottom w:val="none" w:sz="0" w:space="0" w:color="auto"/>
            <w:right w:val="none" w:sz="0" w:space="0" w:color="auto"/>
          </w:divBdr>
        </w:div>
        <w:div w:id="1712072551">
          <w:marLeft w:val="0"/>
          <w:marRight w:val="0"/>
          <w:marTop w:val="0"/>
          <w:marBottom w:val="0"/>
          <w:divBdr>
            <w:top w:val="none" w:sz="0" w:space="0" w:color="auto"/>
            <w:left w:val="none" w:sz="0" w:space="0" w:color="auto"/>
            <w:bottom w:val="none" w:sz="0" w:space="0" w:color="auto"/>
            <w:right w:val="none" w:sz="0" w:space="0" w:color="auto"/>
          </w:divBdr>
        </w:div>
        <w:div w:id="1764644646">
          <w:marLeft w:val="0"/>
          <w:marRight w:val="0"/>
          <w:marTop w:val="0"/>
          <w:marBottom w:val="0"/>
          <w:divBdr>
            <w:top w:val="none" w:sz="0" w:space="0" w:color="auto"/>
            <w:left w:val="none" w:sz="0" w:space="0" w:color="auto"/>
            <w:bottom w:val="none" w:sz="0" w:space="0" w:color="auto"/>
            <w:right w:val="none" w:sz="0" w:space="0" w:color="auto"/>
          </w:divBdr>
        </w:div>
        <w:div w:id="1766220288">
          <w:marLeft w:val="0"/>
          <w:marRight w:val="0"/>
          <w:marTop w:val="0"/>
          <w:marBottom w:val="0"/>
          <w:divBdr>
            <w:top w:val="none" w:sz="0" w:space="0" w:color="auto"/>
            <w:left w:val="none" w:sz="0" w:space="0" w:color="auto"/>
            <w:bottom w:val="none" w:sz="0" w:space="0" w:color="auto"/>
            <w:right w:val="none" w:sz="0" w:space="0" w:color="auto"/>
          </w:divBdr>
        </w:div>
        <w:div w:id="1822574594">
          <w:marLeft w:val="0"/>
          <w:marRight w:val="0"/>
          <w:marTop w:val="0"/>
          <w:marBottom w:val="0"/>
          <w:divBdr>
            <w:top w:val="none" w:sz="0" w:space="0" w:color="auto"/>
            <w:left w:val="none" w:sz="0" w:space="0" w:color="auto"/>
            <w:bottom w:val="none" w:sz="0" w:space="0" w:color="auto"/>
            <w:right w:val="none" w:sz="0" w:space="0" w:color="auto"/>
          </w:divBdr>
        </w:div>
        <w:div w:id="1830975202">
          <w:marLeft w:val="0"/>
          <w:marRight w:val="0"/>
          <w:marTop w:val="0"/>
          <w:marBottom w:val="0"/>
          <w:divBdr>
            <w:top w:val="none" w:sz="0" w:space="0" w:color="auto"/>
            <w:left w:val="none" w:sz="0" w:space="0" w:color="auto"/>
            <w:bottom w:val="none" w:sz="0" w:space="0" w:color="auto"/>
            <w:right w:val="none" w:sz="0" w:space="0" w:color="auto"/>
          </w:divBdr>
        </w:div>
        <w:div w:id="1834635875">
          <w:marLeft w:val="0"/>
          <w:marRight w:val="0"/>
          <w:marTop w:val="0"/>
          <w:marBottom w:val="0"/>
          <w:divBdr>
            <w:top w:val="none" w:sz="0" w:space="0" w:color="auto"/>
            <w:left w:val="none" w:sz="0" w:space="0" w:color="auto"/>
            <w:bottom w:val="none" w:sz="0" w:space="0" w:color="auto"/>
            <w:right w:val="none" w:sz="0" w:space="0" w:color="auto"/>
          </w:divBdr>
        </w:div>
        <w:div w:id="1843931942">
          <w:marLeft w:val="0"/>
          <w:marRight w:val="0"/>
          <w:marTop w:val="0"/>
          <w:marBottom w:val="0"/>
          <w:divBdr>
            <w:top w:val="none" w:sz="0" w:space="0" w:color="auto"/>
            <w:left w:val="none" w:sz="0" w:space="0" w:color="auto"/>
            <w:bottom w:val="none" w:sz="0" w:space="0" w:color="auto"/>
            <w:right w:val="none" w:sz="0" w:space="0" w:color="auto"/>
          </w:divBdr>
        </w:div>
        <w:div w:id="1851482667">
          <w:marLeft w:val="0"/>
          <w:marRight w:val="0"/>
          <w:marTop w:val="0"/>
          <w:marBottom w:val="0"/>
          <w:divBdr>
            <w:top w:val="none" w:sz="0" w:space="0" w:color="auto"/>
            <w:left w:val="none" w:sz="0" w:space="0" w:color="auto"/>
            <w:bottom w:val="none" w:sz="0" w:space="0" w:color="auto"/>
            <w:right w:val="none" w:sz="0" w:space="0" w:color="auto"/>
          </w:divBdr>
        </w:div>
        <w:div w:id="1882862940">
          <w:marLeft w:val="0"/>
          <w:marRight w:val="0"/>
          <w:marTop w:val="0"/>
          <w:marBottom w:val="0"/>
          <w:divBdr>
            <w:top w:val="none" w:sz="0" w:space="0" w:color="auto"/>
            <w:left w:val="none" w:sz="0" w:space="0" w:color="auto"/>
            <w:bottom w:val="none" w:sz="0" w:space="0" w:color="auto"/>
            <w:right w:val="none" w:sz="0" w:space="0" w:color="auto"/>
          </w:divBdr>
        </w:div>
        <w:div w:id="1921016317">
          <w:marLeft w:val="0"/>
          <w:marRight w:val="0"/>
          <w:marTop w:val="0"/>
          <w:marBottom w:val="0"/>
          <w:divBdr>
            <w:top w:val="none" w:sz="0" w:space="0" w:color="auto"/>
            <w:left w:val="none" w:sz="0" w:space="0" w:color="auto"/>
            <w:bottom w:val="none" w:sz="0" w:space="0" w:color="auto"/>
            <w:right w:val="none" w:sz="0" w:space="0" w:color="auto"/>
          </w:divBdr>
        </w:div>
        <w:div w:id="1922835998">
          <w:marLeft w:val="0"/>
          <w:marRight w:val="0"/>
          <w:marTop w:val="0"/>
          <w:marBottom w:val="0"/>
          <w:divBdr>
            <w:top w:val="none" w:sz="0" w:space="0" w:color="auto"/>
            <w:left w:val="none" w:sz="0" w:space="0" w:color="auto"/>
            <w:bottom w:val="none" w:sz="0" w:space="0" w:color="auto"/>
            <w:right w:val="none" w:sz="0" w:space="0" w:color="auto"/>
          </w:divBdr>
        </w:div>
        <w:div w:id="1935818839">
          <w:marLeft w:val="0"/>
          <w:marRight w:val="0"/>
          <w:marTop w:val="0"/>
          <w:marBottom w:val="0"/>
          <w:divBdr>
            <w:top w:val="none" w:sz="0" w:space="0" w:color="auto"/>
            <w:left w:val="none" w:sz="0" w:space="0" w:color="auto"/>
            <w:bottom w:val="none" w:sz="0" w:space="0" w:color="auto"/>
            <w:right w:val="none" w:sz="0" w:space="0" w:color="auto"/>
          </w:divBdr>
        </w:div>
        <w:div w:id="1939632714">
          <w:marLeft w:val="0"/>
          <w:marRight w:val="0"/>
          <w:marTop w:val="0"/>
          <w:marBottom w:val="0"/>
          <w:divBdr>
            <w:top w:val="none" w:sz="0" w:space="0" w:color="auto"/>
            <w:left w:val="none" w:sz="0" w:space="0" w:color="auto"/>
            <w:bottom w:val="none" w:sz="0" w:space="0" w:color="auto"/>
            <w:right w:val="none" w:sz="0" w:space="0" w:color="auto"/>
          </w:divBdr>
        </w:div>
        <w:div w:id="1962494376">
          <w:marLeft w:val="0"/>
          <w:marRight w:val="0"/>
          <w:marTop w:val="0"/>
          <w:marBottom w:val="0"/>
          <w:divBdr>
            <w:top w:val="none" w:sz="0" w:space="0" w:color="auto"/>
            <w:left w:val="none" w:sz="0" w:space="0" w:color="auto"/>
            <w:bottom w:val="none" w:sz="0" w:space="0" w:color="auto"/>
            <w:right w:val="none" w:sz="0" w:space="0" w:color="auto"/>
          </w:divBdr>
        </w:div>
        <w:div w:id="1992326188">
          <w:marLeft w:val="0"/>
          <w:marRight w:val="0"/>
          <w:marTop w:val="0"/>
          <w:marBottom w:val="0"/>
          <w:divBdr>
            <w:top w:val="none" w:sz="0" w:space="0" w:color="auto"/>
            <w:left w:val="none" w:sz="0" w:space="0" w:color="auto"/>
            <w:bottom w:val="none" w:sz="0" w:space="0" w:color="auto"/>
            <w:right w:val="none" w:sz="0" w:space="0" w:color="auto"/>
          </w:divBdr>
        </w:div>
        <w:div w:id="2012100065">
          <w:marLeft w:val="0"/>
          <w:marRight w:val="0"/>
          <w:marTop w:val="0"/>
          <w:marBottom w:val="0"/>
          <w:divBdr>
            <w:top w:val="none" w:sz="0" w:space="0" w:color="auto"/>
            <w:left w:val="none" w:sz="0" w:space="0" w:color="auto"/>
            <w:bottom w:val="none" w:sz="0" w:space="0" w:color="auto"/>
            <w:right w:val="none" w:sz="0" w:space="0" w:color="auto"/>
          </w:divBdr>
        </w:div>
        <w:div w:id="2023970827">
          <w:marLeft w:val="0"/>
          <w:marRight w:val="0"/>
          <w:marTop w:val="0"/>
          <w:marBottom w:val="0"/>
          <w:divBdr>
            <w:top w:val="none" w:sz="0" w:space="0" w:color="auto"/>
            <w:left w:val="none" w:sz="0" w:space="0" w:color="auto"/>
            <w:bottom w:val="none" w:sz="0" w:space="0" w:color="auto"/>
            <w:right w:val="none" w:sz="0" w:space="0" w:color="auto"/>
          </w:divBdr>
        </w:div>
        <w:div w:id="2052151113">
          <w:marLeft w:val="0"/>
          <w:marRight w:val="0"/>
          <w:marTop w:val="0"/>
          <w:marBottom w:val="0"/>
          <w:divBdr>
            <w:top w:val="none" w:sz="0" w:space="0" w:color="auto"/>
            <w:left w:val="none" w:sz="0" w:space="0" w:color="auto"/>
            <w:bottom w:val="none" w:sz="0" w:space="0" w:color="auto"/>
            <w:right w:val="none" w:sz="0" w:space="0" w:color="auto"/>
          </w:divBdr>
        </w:div>
        <w:div w:id="2079665702">
          <w:marLeft w:val="0"/>
          <w:marRight w:val="0"/>
          <w:marTop w:val="0"/>
          <w:marBottom w:val="0"/>
          <w:divBdr>
            <w:top w:val="none" w:sz="0" w:space="0" w:color="auto"/>
            <w:left w:val="none" w:sz="0" w:space="0" w:color="auto"/>
            <w:bottom w:val="none" w:sz="0" w:space="0" w:color="auto"/>
            <w:right w:val="none" w:sz="0" w:space="0" w:color="auto"/>
          </w:divBdr>
        </w:div>
      </w:divsChild>
    </w:div>
    <w:div w:id="941450073">
      <w:bodyDiv w:val="1"/>
      <w:marLeft w:val="0"/>
      <w:marRight w:val="0"/>
      <w:marTop w:val="0"/>
      <w:marBottom w:val="0"/>
      <w:divBdr>
        <w:top w:val="none" w:sz="0" w:space="0" w:color="auto"/>
        <w:left w:val="none" w:sz="0" w:space="0" w:color="auto"/>
        <w:bottom w:val="none" w:sz="0" w:space="0" w:color="auto"/>
        <w:right w:val="none" w:sz="0" w:space="0" w:color="auto"/>
      </w:divBdr>
      <w:divsChild>
        <w:div w:id="23554963">
          <w:marLeft w:val="0"/>
          <w:marRight w:val="0"/>
          <w:marTop w:val="0"/>
          <w:marBottom w:val="0"/>
          <w:divBdr>
            <w:top w:val="none" w:sz="0" w:space="0" w:color="auto"/>
            <w:left w:val="none" w:sz="0" w:space="0" w:color="auto"/>
            <w:bottom w:val="none" w:sz="0" w:space="0" w:color="auto"/>
            <w:right w:val="none" w:sz="0" w:space="0" w:color="auto"/>
          </w:divBdr>
        </w:div>
        <w:div w:id="38210616">
          <w:marLeft w:val="0"/>
          <w:marRight w:val="0"/>
          <w:marTop w:val="0"/>
          <w:marBottom w:val="0"/>
          <w:divBdr>
            <w:top w:val="none" w:sz="0" w:space="0" w:color="auto"/>
            <w:left w:val="none" w:sz="0" w:space="0" w:color="auto"/>
            <w:bottom w:val="none" w:sz="0" w:space="0" w:color="auto"/>
            <w:right w:val="none" w:sz="0" w:space="0" w:color="auto"/>
          </w:divBdr>
        </w:div>
        <w:div w:id="39942191">
          <w:marLeft w:val="0"/>
          <w:marRight w:val="0"/>
          <w:marTop w:val="0"/>
          <w:marBottom w:val="0"/>
          <w:divBdr>
            <w:top w:val="none" w:sz="0" w:space="0" w:color="auto"/>
            <w:left w:val="none" w:sz="0" w:space="0" w:color="auto"/>
            <w:bottom w:val="none" w:sz="0" w:space="0" w:color="auto"/>
            <w:right w:val="none" w:sz="0" w:space="0" w:color="auto"/>
          </w:divBdr>
        </w:div>
        <w:div w:id="52701886">
          <w:marLeft w:val="0"/>
          <w:marRight w:val="0"/>
          <w:marTop w:val="0"/>
          <w:marBottom w:val="0"/>
          <w:divBdr>
            <w:top w:val="none" w:sz="0" w:space="0" w:color="auto"/>
            <w:left w:val="none" w:sz="0" w:space="0" w:color="auto"/>
            <w:bottom w:val="none" w:sz="0" w:space="0" w:color="auto"/>
            <w:right w:val="none" w:sz="0" w:space="0" w:color="auto"/>
          </w:divBdr>
        </w:div>
        <w:div w:id="62526355">
          <w:marLeft w:val="0"/>
          <w:marRight w:val="0"/>
          <w:marTop w:val="0"/>
          <w:marBottom w:val="0"/>
          <w:divBdr>
            <w:top w:val="none" w:sz="0" w:space="0" w:color="auto"/>
            <w:left w:val="none" w:sz="0" w:space="0" w:color="auto"/>
            <w:bottom w:val="none" w:sz="0" w:space="0" w:color="auto"/>
            <w:right w:val="none" w:sz="0" w:space="0" w:color="auto"/>
          </w:divBdr>
        </w:div>
        <w:div w:id="71856026">
          <w:marLeft w:val="0"/>
          <w:marRight w:val="0"/>
          <w:marTop w:val="0"/>
          <w:marBottom w:val="0"/>
          <w:divBdr>
            <w:top w:val="none" w:sz="0" w:space="0" w:color="auto"/>
            <w:left w:val="none" w:sz="0" w:space="0" w:color="auto"/>
            <w:bottom w:val="none" w:sz="0" w:space="0" w:color="auto"/>
            <w:right w:val="none" w:sz="0" w:space="0" w:color="auto"/>
          </w:divBdr>
        </w:div>
        <w:div w:id="80807969">
          <w:marLeft w:val="0"/>
          <w:marRight w:val="0"/>
          <w:marTop w:val="0"/>
          <w:marBottom w:val="0"/>
          <w:divBdr>
            <w:top w:val="none" w:sz="0" w:space="0" w:color="auto"/>
            <w:left w:val="none" w:sz="0" w:space="0" w:color="auto"/>
            <w:bottom w:val="none" w:sz="0" w:space="0" w:color="auto"/>
            <w:right w:val="none" w:sz="0" w:space="0" w:color="auto"/>
          </w:divBdr>
        </w:div>
        <w:div w:id="123425453">
          <w:marLeft w:val="0"/>
          <w:marRight w:val="0"/>
          <w:marTop w:val="0"/>
          <w:marBottom w:val="0"/>
          <w:divBdr>
            <w:top w:val="none" w:sz="0" w:space="0" w:color="auto"/>
            <w:left w:val="none" w:sz="0" w:space="0" w:color="auto"/>
            <w:bottom w:val="none" w:sz="0" w:space="0" w:color="auto"/>
            <w:right w:val="none" w:sz="0" w:space="0" w:color="auto"/>
          </w:divBdr>
        </w:div>
        <w:div w:id="176578669">
          <w:marLeft w:val="0"/>
          <w:marRight w:val="0"/>
          <w:marTop w:val="0"/>
          <w:marBottom w:val="0"/>
          <w:divBdr>
            <w:top w:val="none" w:sz="0" w:space="0" w:color="auto"/>
            <w:left w:val="none" w:sz="0" w:space="0" w:color="auto"/>
            <w:bottom w:val="none" w:sz="0" w:space="0" w:color="auto"/>
            <w:right w:val="none" w:sz="0" w:space="0" w:color="auto"/>
          </w:divBdr>
        </w:div>
        <w:div w:id="180750358">
          <w:marLeft w:val="0"/>
          <w:marRight w:val="0"/>
          <w:marTop w:val="0"/>
          <w:marBottom w:val="0"/>
          <w:divBdr>
            <w:top w:val="none" w:sz="0" w:space="0" w:color="auto"/>
            <w:left w:val="none" w:sz="0" w:space="0" w:color="auto"/>
            <w:bottom w:val="none" w:sz="0" w:space="0" w:color="auto"/>
            <w:right w:val="none" w:sz="0" w:space="0" w:color="auto"/>
          </w:divBdr>
        </w:div>
        <w:div w:id="199440654">
          <w:marLeft w:val="0"/>
          <w:marRight w:val="0"/>
          <w:marTop w:val="0"/>
          <w:marBottom w:val="0"/>
          <w:divBdr>
            <w:top w:val="none" w:sz="0" w:space="0" w:color="auto"/>
            <w:left w:val="none" w:sz="0" w:space="0" w:color="auto"/>
            <w:bottom w:val="none" w:sz="0" w:space="0" w:color="auto"/>
            <w:right w:val="none" w:sz="0" w:space="0" w:color="auto"/>
          </w:divBdr>
        </w:div>
        <w:div w:id="207840479">
          <w:marLeft w:val="0"/>
          <w:marRight w:val="0"/>
          <w:marTop w:val="0"/>
          <w:marBottom w:val="0"/>
          <w:divBdr>
            <w:top w:val="none" w:sz="0" w:space="0" w:color="auto"/>
            <w:left w:val="none" w:sz="0" w:space="0" w:color="auto"/>
            <w:bottom w:val="none" w:sz="0" w:space="0" w:color="auto"/>
            <w:right w:val="none" w:sz="0" w:space="0" w:color="auto"/>
          </w:divBdr>
        </w:div>
        <w:div w:id="261114270">
          <w:marLeft w:val="0"/>
          <w:marRight w:val="0"/>
          <w:marTop w:val="0"/>
          <w:marBottom w:val="0"/>
          <w:divBdr>
            <w:top w:val="none" w:sz="0" w:space="0" w:color="auto"/>
            <w:left w:val="none" w:sz="0" w:space="0" w:color="auto"/>
            <w:bottom w:val="none" w:sz="0" w:space="0" w:color="auto"/>
            <w:right w:val="none" w:sz="0" w:space="0" w:color="auto"/>
          </w:divBdr>
        </w:div>
        <w:div w:id="328873153">
          <w:marLeft w:val="0"/>
          <w:marRight w:val="0"/>
          <w:marTop w:val="0"/>
          <w:marBottom w:val="0"/>
          <w:divBdr>
            <w:top w:val="none" w:sz="0" w:space="0" w:color="auto"/>
            <w:left w:val="none" w:sz="0" w:space="0" w:color="auto"/>
            <w:bottom w:val="none" w:sz="0" w:space="0" w:color="auto"/>
            <w:right w:val="none" w:sz="0" w:space="0" w:color="auto"/>
          </w:divBdr>
        </w:div>
        <w:div w:id="376585770">
          <w:marLeft w:val="0"/>
          <w:marRight w:val="0"/>
          <w:marTop w:val="0"/>
          <w:marBottom w:val="0"/>
          <w:divBdr>
            <w:top w:val="none" w:sz="0" w:space="0" w:color="auto"/>
            <w:left w:val="none" w:sz="0" w:space="0" w:color="auto"/>
            <w:bottom w:val="none" w:sz="0" w:space="0" w:color="auto"/>
            <w:right w:val="none" w:sz="0" w:space="0" w:color="auto"/>
          </w:divBdr>
        </w:div>
        <w:div w:id="382339503">
          <w:marLeft w:val="0"/>
          <w:marRight w:val="0"/>
          <w:marTop w:val="0"/>
          <w:marBottom w:val="0"/>
          <w:divBdr>
            <w:top w:val="none" w:sz="0" w:space="0" w:color="auto"/>
            <w:left w:val="none" w:sz="0" w:space="0" w:color="auto"/>
            <w:bottom w:val="none" w:sz="0" w:space="0" w:color="auto"/>
            <w:right w:val="none" w:sz="0" w:space="0" w:color="auto"/>
          </w:divBdr>
        </w:div>
        <w:div w:id="383455836">
          <w:marLeft w:val="0"/>
          <w:marRight w:val="0"/>
          <w:marTop w:val="0"/>
          <w:marBottom w:val="0"/>
          <w:divBdr>
            <w:top w:val="none" w:sz="0" w:space="0" w:color="auto"/>
            <w:left w:val="none" w:sz="0" w:space="0" w:color="auto"/>
            <w:bottom w:val="none" w:sz="0" w:space="0" w:color="auto"/>
            <w:right w:val="none" w:sz="0" w:space="0" w:color="auto"/>
          </w:divBdr>
        </w:div>
        <w:div w:id="423233915">
          <w:marLeft w:val="0"/>
          <w:marRight w:val="0"/>
          <w:marTop w:val="0"/>
          <w:marBottom w:val="0"/>
          <w:divBdr>
            <w:top w:val="none" w:sz="0" w:space="0" w:color="auto"/>
            <w:left w:val="none" w:sz="0" w:space="0" w:color="auto"/>
            <w:bottom w:val="none" w:sz="0" w:space="0" w:color="auto"/>
            <w:right w:val="none" w:sz="0" w:space="0" w:color="auto"/>
          </w:divBdr>
        </w:div>
        <w:div w:id="437993518">
          <w:marLeft w:val="0"/>
          <w:marRight w:val="0"/>
          <w:marTop w:val="0"/>
          <w:marBottom w:val="0"/>
          <w:divBdr>
            <w:top w:val="none" w:sz="0" w:space="0" w:color="auto"/>
            <w:left w:val="none" w:sz="0" w:space="0" w:color="auto"/>
            <w:bottom w:val="none" w:sz="0" w:space="0" w:color="auto"/>
            <w:right w:val="none" w:sz="0" w:space="0" w:color="auto"/>
          </w:divBdr>
        </w:div>
        <w:div w:id="469832928">
          <w:marLeft w:val="0"/>
          <w:marRight w:val="0"/>
          <w:marTop w:val="0"/>
          <w:marBottom w:val="0"/>
          <w:divBdr>
            <w:top w:val="none" w:sz="0" w:space="0" w:color="auto"/>
            <w:left w:val="none" w:sz="0" w:space="0" w:color="auto"/>
            <w:bottom w:val="none" w:sz="0" w:space="0" w:color="auto"/>
            <w:right w:val="none" w:sz="0" w:space="0" w:color="auto"/>
          </w:divBdr>
        </w:div>
        <w:div w:id="484132043">
          <w:marLeft w:val="0"/>
          <w:marRight w:val="0"/>
          <w:marTop w:val="0"/>
          <w:marBottom w:val="0"/>
          <w:divBdr>
            <w:top w:val="none" w:sz="0" w:space="0" w:color="auto"/>
            <w:left w:val="none" w:sz="0" w:space="0" w:color="auto"/>
            <w:bottom w:val="none" w:sz="0" w:space="0" w:color="auto"/>
            <w:right w:val="none" w:sz="0" w:space="0" w:color="auto"/>
          </w:divBdr>
        </w:div>
        <w:div w:id="510874247">
          <w:marLeft w:val="0"/>
          <w:marRight w:val="0"/>
          <w:marTop w:val="0"/>
          <w:marBottom w:val="0"/>
          <w:divBdr>
            <w:top w:val="none" w:sz="0" w:space="0" w:color="auto"/>
            <w:left w:val="none" w:sz="0" w:space="0" w:color="auto"/>
            <w:bottom w:val="none" w:sz="0" w:space="0" w:color="auto"/>
            <w:right w:val="none" w:sz="0" w:space="0" w:color="auto"/>
          </w:divBdr>
        </w:div>
        <w:div w:id="538854792">
          <w:marLeft w:val="0"/>
          <w:marRight w:val="0"/>
          <w:marTop w:val="0"/>
          <w:marBottom w:val="0"/>
          <w:divBdr>
            <w:top w:val="none" w:sz="0" w:space="0" w:color="auto"/>
            <w:left w:val="none" w:sz="0" w:space="0" w:color="auto"/>
            <w:bottom w:val="none" w:sz="0" w:space="0" w:color="auto"/>
            <w:right w:val="none" w:sz="0" w:space="0" w:color="auto"/>
          </w:divBdr>
        </w:div>
        <w:div w:id="554507367">
          <w:marLeft w:val="0"/>
          <w:marRight w:val="0"/>
          <w:marTop w:val="0"/>
          <w:marBottom w:val="0"/>
          <w:divBdr>
            <w:top w:val="none" w:sz="0" w:space="0" w:color="auto"/>
            <w:left w:val="none" w:sz="0" w:space="0" w:color="auto"/>
            <w:bottom w:val="none" w:sz="0" w:space="0" w:color="auto"/>
            <w:right w:val="none" w:sz="0" w:space="0" w:color="auto"/>
          </w:divBdr>
        </w:div>
        <w:div w:id="563685117">
          <w:marLeft w:val="0"/>
          <w:marRight w:val="0"/>
          <w:marTop w:val="0"/>
          <w:marBottom w:val="0"/>
          <w:divBdr>
            <w:top w:val="none" w:sz="0" w:space="0" w:color="auto"/>
            <w:left w:val="none" w:sz="0" w:space="0" w:color="auto"/>
            <w:bottom w:val="none" w:sz="0" w:space="0" w:color="auto"/>
            <w:right w:val="none" w:sz="0" w:space="0" w:color="auto"/>
          </w:divBdr>
        </w:div>
        <w:div w:id="646669304">
          <w:marLeft w:val="0"/>
          <w:marRight w:val="0"/>
          <w:marTop w:val="0"/>
          <w:marBottom w:val="0"/>
          <w:divBdr>
            <w:top w:val="none" w:sz="0" w:space="0" w:color="auto"/>
            <w:left w:val="none" w:sz="0" w:space="0" w:color="auto"/>
            <w:bottom w:val="none" w:sz="0" w:space="0" w:color="auto"/>
            <w:right w:val="none" w:sz="0" w:space="0" w:color="auto"/>
          </w:divBdr>
        </w:div>
        <w:div w:id="677462208">
          <w:marLeft w:val="0"/>
          <w:marRight w:val="0"/>
          <w:marTop w:val="0"/>
          <w:marBottom w:val="0"/>
          <w:divBdr>
            <w:top w:val="none" w:sz="0" w:space="0" w:color="auto"/>
            <w:left w:val="none" w:sz="0" w:space="0" w:color="auto"/>
            <w:bottom w:val="none" w:sz="0" w:space="0" w:color="auto"/>
            <w:right w:val="none" w:sz="0" w:space="0" w:color="auto"/>
          </w:divBdr>
        </w:div>
        <w:div w:id="679698632">
          <w:marLeft w:val="0"/>
          <w:marRight w:val="0"/>
          <w:marTop w:val="0"/>
          <w:marBottom w:val="0"/>
          <w:divBdr>
            <w:top w:val="none" w:sz="0" w:space="0" w:color="auto"/>
            <w:left w:val="none" w:sz="0" w:space="0" w:color="auto"/>
            <w:bottom w:val="none" w:sz="0" w:space="0" w:color="auto"/>
            <w:right w:val="none" w:sz="0" w:space="0" w:color="auto"/>
          </w:divBdr>
        </w:div>
        <w:div w:id="681317754">
          <w:marLeft w:val="0"/>
          <w:marRight w:val="0"/>
          <w:marTop w:val="0"/>
          <w:marBottom w:val="0"/>
          <w:divBdr>
            <w:top w:val="none" w:sz="0" w:space="0" w:color="auto"/>
            <w:left w:val="none" w:sz="0" w:space="0" w:color="auto"/>
            <w:bottom w:val="none" w:sz="0" w:space="0" w:color="auto"/>
            <w:right w:val="none" w:sz="0" w:space="0" w:color="auto"/>
          </w:divBdr>
        </w:div>
        <w:div w:id="693266444">
          <w:marLeft w:val="0"/>
          <w:marRight w:val="0"/>
          <w:marTop w:val="0"/>
          <w:marBottom w:val="0"/>
          <w:divBdr>
            <w:top w:val="none" w:sz="0" w:space="0" w:color="auto"/>
            <w:left w:val="none" w:sz="0" w:space="0" w:color="auto"/>
            <w:bottom w:val="none" w:sz="0" w:space="0" w:color="auto"/>
            <w:right w:val="none" w:sz="0" w:space="0" w:color="auto"/>
          </w:divBdr>
        </w:div>
        <w:div w:id="762342305">
          <w:marLeft w:val="0"/>
          <w:marRight w:val="0"/>
          <w:marTop w:val="0"/>
          <w:marBottom w:val="0"/>
          <w:divBdr>
            <w:top w:val="none" w:sz="0" w:space="0" w:color="auto"/>
            <w:left w:val="none" w:sz="0" w:space="0" w:color="auto"/>
            <w:bottom w:val="none" w:sz="0" w:space="0" w:color="auto"/>
            <w:right w:val="none" w:sz="0" w:space="0" w:color="auto"/>
          </w:divBdr>
        </w:div>
        <w:div w:id="799886275">
          <w:marLeft w:val="0"/>
          <w:marRight w:val="0"/>
          <w:marTop w:val="0"/>
          <w:marBottom w:val="0"/>
          <w:divBdr>
            <w:top w:val="none" w:sz="0" w:space="0" w:color="auto"/>
            <w:left w:val="none" w:sz="0" w:space="0" w:color="auto"/>
            <w:bottom w:val="none" w:sz="0" w:space="0" w:color="auto"/>
            <w:right w:val="none" w:sz="0" w:space="0" w:color="auto"/>
          </w:divBdr>
        </w:div>
        <w:div w:id="827089838">
          <w:marLeft w:val="0"/>
          <w:marRight w:val="0"/>
          <w:marTop w:val="0"/>
          <w:marBottom w:val="0"/>
          <w:divBdr>
            <w:top w:val="none" w:sz="0" w:space="0" w:color="auto"/>
            <w:left w:val="none" w:sz="0" w:space="0" w:color="auto"/>
            <w:bottom w:val="none" w:sz="0" w:space="0" w:color="auto"/>
            <w:right w:val="none" w:sz="0" w:space="0" w:color="auto"/>
          </w:divBdr>
        </w:div>
        <w:div w:id="830875063">
          <w:marLeft w:val="0"/>
          <w:marRight w:val="0"/>
          <w:marTop w:val="0"/>
          <w:marBottom w:val="0"/>
          <w:divBdr>
            <w:top w:val="none" w:sz="0" w:space="0" w:color="auto"/>
            <w:left w:val="none" w:sz="0" w:space="0" w:color="auto"/>
            <w:bottom w:val="none" w:sz="0" w:space="0" w:color="auto"/>
            <w:right w:val="none" w:sz="0" w:space="0" w:color="auto"/>
          </w:divBdr>
        </w:div>
        <w:div w:id="832262944">
          <w:marLeft w:val="0"/>
          <w:marRight w:val="0"/>
          <w:marTop w:val="0"/>
          <w:marBottom w:val="0"/>
          <w:divBdr>
            <w:top w:val="none" w:sz="0" w:space="0" w:color="auto"/>
            <w:left w:val="none" w:sz="0" w:space="0" w:color="auto"/>
            <w:bottom w:val="none" w:sz="0" w:space="0" w:color="auto"/>
            <w:right w:val="none" w:sz="0" w:space="0" w:color="auto"/>
          </w:divBdr>
        </w:div>
        <w:div w:id="863709134">
          <w:marLeft w:val="0"/>
          <w:marRight w:val="0"/>
          <w:marTop w:val="0"/>
          <w:marBottom w:val="0"/>
          <w:divBdr>
            <w:top w:val="none" w:sz="0" w:space="0" w:color="auto"/>
            <w:left w:val="none" w:sz="0" w:space="0" w:color="auto"/>
            <w:bottom w:val="none" w:sz="0" w:space="0" w:color="auto"/>
            <w:right w:val="none" w:sz="0" w:space="0" w:color="auto"/>
          </w:divBdr>
        </w:div>
        <w:div w:id="879392772">
          <w:marLeft w:val="0"/>
          <w:marRight w:val="0"/>
          <w:marTop w:val="0"/>
          <w:marBottom w:val="0"/>
          <w:divBdr>
            <w:top w:val="none" w:sz="0" w:space="0" w:color="auto"/>
            <w:left w:val="none" w:sz="0" w:space="0" w:color="auto"/>
            <w:bottom w:val="none" w:sz="0" w:space="0" w:color="auto"/>
            <w:right w:val="none" w:sz="0" w:space="0" w:color="auto"/>
          </w:divBdr>
        </w:div>
        <w:div w:id="939145867">
          <w:marLeft w:val="0"/>
          <w:marRight w:val="0"/>
          <w:marTop w:val="0"/>
          <w:marBottom w:val="0"/>
          <w:divBdr>
            <w:top w:val="none" w:sz="0" w:space="0" w:color="auto"/>
            <w:left w:val="none" w:sz="0" w:space="0" w:color="auto"/>
            <w:bottom w:val="none" w:sz="0" w:space="0" w:color="auto"/>
            <w:right w:val="none" w:sz="0" w:space="0" w:color="auto"/>
          </w:divBdr>
        </w:div>
        <w:div w:id="978001374">
          <w:marLeft w:val="0"/>
          <w:marRight w:val="0"/>
          <w:marTop w:val="0"/>
          <w:marBottom w:val="0"/>
          <w:divBdr>
            <w:top w:val="none" w:sz="0" w:space="0" w:color="auto"/>
            <w:left w:val="none" w:sz="0" w:space="0" w:color="auto"/>
            <w:bottom w:val="none" w:sz="0" w:space="0" w:color="auto"/>
            <w:right w:val="none" w:sz="0" w:space="0" w:color="auto"/>
          </w:divBdr>
        </w:div>
        <w:div w:id="982975396">
          <w:marLeft w:val="0"/>
          <w:marRight w:val="0"/>
          <w:marTop w:val="0"/>
          <w:marBottom w:val="0"/>
          <w:divBdr>
            <w:top w:val="none" w:sz="0" w:space="0" w:color="auto"/>
            <w:left w:val="none" w:sz="0" w:space="0" w:color="auto"/>
            <w:bottom w:val="none" w:sz="0" w:space="0" w:color="auto"/>
            <w:right w:val="none" w:sz="0" w:space="0" w:color="auto"/>
          </w:divBdr>
        </w:div>
        <w:div w:id="1060373013">
          <w:marLeft w:val="0"/>
          <w:marRight w:val="0"/>
          <w:marTop w:val="0"/>
          <w:marBottom w:val="0"/>
          <w:divBdr>
            <w:top w:val="none" w:sz="0" w:space="0" w:color="auto"/>
            <w:left w:val="none" w:sz="0" w:space="0" w:color="auto"/>
            <w:bottom w:val="none" w:sz="0" w:space="0" w:color="auto"/>
            <w:right w:val="none" w:sz="0" w:space="0" w:color="auto"/>
          </w:divBdr>
        </w:div>
        <w:div w:id="1063021578">
          <w:marLeft w:val="0"/>
          <w:marRight w:val="0"/>
          <w:marTop w:val="0"/>
          <w:marBottom w:val="0"/>
          <w:divBdr>
            <w:top w:val="none" w:sz="0" w:space="0" w:color="auto"/>
            <w:left w:val="none" w:sz="0" w:space="0" w:color="auto"/>
            <w:bottom w:val="none" w:sz="0" w:space="0" w:color="auto"/>
            <w:right w:val="none" w:sz="0" w:space="0" w:color="auto"/>
          </w:divBdr>
        </w:div>
        <w:div w:id="1070300705">
          <w:marLeft w:val="0"/>
          <w:marRight w:val="0"/>
          <w:marTop w:val="0"/>
          <w:marBottom w:val="0"/>
          <w:divBdr>
            <w:top w:val="none" w:sz="0" w:space="0" w:color="auto"/>
            <w:left w:val="none" w:sz="0" w:space="0" w:color="auto"/>
            <w:bottom w:val="none" w:sz="0" w:space="0" w:color="auto"/>
            <w:right w:val="none" w:sz="0" w:space="0" w:color="auto"/>
          </w:divBdr>
        </w:div>
        <w:div w:id="1074276988">
          <w:marLeft w:val="0"/>
          <w:marRight w:val="0"/>
          <w:marTop w:val="0"/>
          <w:marBottom w:val="0"/>
          <w:divBdr>
            <w:top w:val="none" w:sz="0" w:space="0" w:color="auto"/>
            <w:left w:val="none" w:sz="0" w:space="0" w:color="auto"/>
            <w:bottom w:val="none" w:sz="0" w:space="0" w:color="auto"/>
            <w:right w:val="none" w:sz="0" w:space="0" w:color="auto"/>
          </w:divBdr>
        </w:div>
        <w:div w:id="1100099920">
          <w:marLeft w:val="0"/>
          <w:marRight w:val="0"/>
          <w:marTop w:val="0"/>
          <w:marBottom w:val="0"/>
          <w:divBdr>
            <w:top w:val="none" w:sz="0" w:space="0" w:color="auto"/>
            <w:left w:val="none" w:sz="0" w:space="0" w:color="auto"/>
            <w:bottom w:val="none" w:sz="0" w:space="0" w:color="auto"/>
            <w:right w:val="none" w:sz="0" w:space="0" w:color="auto"/>
          </w:divBdr>
        </w:div>
        <w:div w:id="1107117387">
          <w:marLeft w:val="0"/>
          <w:marRight w:val="0"/>
          <w:marTop w:val="0"/>
          <w:marBottom w:val="0"/>
          <w:divBdr>
            <w:top w:val="none" w:sz="0" w:space="0" w:color="auto"/>
            <w:left w:val="none" w:sz="0" w:space="0" w:color="auto"/>
            <w:bottom w:val="none" w:sz="0" w:space="0" w:color="auto"/>
            <w:right w:val="none" w:sz="0" w:space="0" w:color="auto"/>
          </w:divBdr>
        </w:div>
        <w:div w:id="1122042680">
          <w:marLeft w:val="0"/>
          <w:marRight w:val="0"/>
          <w:marTop w:val="0"/>
          <w:marBottom w:val="0"/>
          <w:divBdr>
            <w:top w:val="none" w:sz="0" w:space="0" w:color="auto"/>
            <w:left w:val="none" w:sz="0" w:space="0" w:color="auto"/>
            <w:bottom w:val="none" w:sz="0" w:space="0" w:color="auto"/>
            <w:right w:val="none" w:sz="0" w:space="0" w:color="auto"/>
          </w:divBdr>
        </w:div>
        <w:div w:id="1137257334">
          <w:marLeft w:val="0"/>
          <w:marRight w:val="0"/>
          <w:marTop w:val="0"/>
          <w:marBottom w:val="0"/>
          <w:divBdr>
            <w:top w:val="none" w:sz="0" w:space="0" w:color="auto"/>
            <w:left w:val="none" w:sz="0" w:space="0" w:color="auto"/>
            <w:bottom w:val="none" w:sz="0" w:space="0" w:color="auto"/>
            <w:right w:val="none" w:sz="0" w:space="0" w:color="auto"/>
          </w:divBdr>
        </w:div>
        <w:div w:id="1167984919">
          <w:marLeft w:val="0"/>
          <w:marRight w:val="0"/>
          <w:marTop w:val="0"/>
          <w:marBottom w:val="0"/>
          <w:divBdr>
            <w:top w:val="none" w:sz="0" w:space="0" w:color="auto"/>
            <w:left w:val="none" w:sz="0" w:space="0" w:color="auto"/>
            <w:bottom w:val="none" w:sz="0" w:space="0" w:color="auto"/>
            <w:right w:val="none" w:sz="0" w:space="0" w:color="auto"/>
          </w:divBdr>
        </w:div>
        <w:div w:id="1189414100">
          <w:marLeft w:val="0"/>
          <w:marRight w:val="0"/>
          <w:marTop w:val="0"/>
          <w:marBottom w:val="0"/>
          <w:divBdr>
            <w:top w:val="none" w:sz="0" w:space="0" w:color="auto"/>
            <w:left w:val="none" w:sz="0" w:space="0" w:color="auto"/>
            <w:bottom w:val="none" w:sz="0" w:space="0" w:color="auto"/>
            <w:right w:val="none" w:sz="0" w:space="0" w:color="auto"/>
          </w:divBdr>
        </w:div>
        <w:div w:id="1211921259">
          <w:marLeft w:val="0"/>
          <w:marRight w:val="0"/>
          <w:marTop w:val="0"/>
          <w:marBottom w:val="0"/>
          <w:divBdr>
            <w:top w:val="none" w:sz="0" w:space="0" w:color="auto"/>
            <w:left w:val="none" w:sz="0" w:space="0" w:color="auto"/>
            <w:bottom w:val="none" w:sz="0" w:space="0" w:color="auto"/>
            <w:right w:val="none" w:sz="0" w:space="0" w:color="auto"/>
          </w:divBdr>
        </w:div>
        <w:div w:id="1224802736">
          <w:marLeft w:val="0"/>
          <w:marRight w:val="0"/>
          <w:marTop w:val="0"/>
          <w:marBottom w:val="0"/>
          <w:divBdr>
            <w:top w:val="none" w:sz="0" w:space="0" w:color="auto"/>
            <w:left w:val="none" w:sz="0" w:space="0" w:color="auto"/>
            <w:bottom w:val="none" w:sz="0" w:space="0" w:color="auto"/>
            <w:right w:val="none" w:sz="0" w:space="0" w:color="auto"/>
          </w:divBdr>
        </w:div>
        <w:div w:id="1234240140">
          <w:marLeft w:val="0"/>
          <w:marRight w:val="0"/>
          <w:marTop w:val="0"/>
          <w:marBottom w:val="0"/>
          <w:divBdr>
            <w:top w:val="none" w:sz="0" w:space="0" w:color="auto"/>
            <w:left w:val="none" w:sz="0" w:space="0" w:color="auto"/>
            <w:bottom w:val="none" w:sz="0" w:space="0" w:color="auto"/>
            <w:right w:val="none" w:sz="0" w:space="0" w:color="auto"/>
          </w:divBdr>
        </w:div>
        <w:div w:id="1242374604">
          <w:marLeft w:val="0"/>
          <w:marRight w:val="0"/>
          <w:marTop w:val="0"/>
          <w:marBottom w:val="0"/>
          <w:divBdr>
            <w:top w:val="none" w:sz="0" w:space="0" w:color="auto"/>
            <w:left w:val="none" w:sz="0" w:space="0" w:color="auto"/>
            <w:bottom w:val="none" w:sz="0" w:space="0" w:color="auto"/>
            <w:right w:val="none" w:sz="0" w:space="0" w:color="auto"/>
          </w:divBdr>
        </w:div>
        <w:div w:id="1262376783">
          <w:marLeft w:val="0"/>
          <w:marRight w:val="0"/>
          <w:marTop w:val="0"/>
          <w:marBottom w:val="0"/>
          <w:divBdr>
            <w:top w:val="none" w:sz="0" w:space="0" w:color="auto"/>
            <w:left w:val="none" w:sz="0" w:space="0" w:color="auto"/>
            <w:bottom w:val="none" w:sz="0" w:space="0" w:color="auto"/>
            <w:right w:val="none" w:sz="0" w:space="0" w:color="auto"/>
          </w:divBdr>
        </w:div>
        <w:div w:id="1271469648">
          <w:marLeft w:val="0"/>
          <w:marRight w:val="0"/>
          <w:marTop w:val="0"/>
          <w:marBottom w:val="0"/>
          <w:divBdr>
            <w:top w:val="none" w:sz="0" w:space="0" w:color="auto"/>
            <w:left w:val="none" w:sz="0" w:space="0" w:color="auto"/>
            <w:bottom w:val="none" w:sz="0" w:space="0" w:color="auto"/>
            <w:right w:val="none" w:sz="0" w:space="0" w:color="auto"/>
          </w:divBdr>
        </w:div>
        <w:div w:id="1278221332">
          <w:marLeft w:val="0"/>
          <w:marRight w:val="0"/>
          <w:marTop w:val="0"/>
          <w:marBottom w:val="0"/>
          <w:divBdr>
            <w:top w:val="none" w:sz="0" w:space="0" w:color="auto"/>
            <w:left w:val="none" w:sz="0" w:space="0" w:color="auto"/>
            <w:bottom w:val="none" w:sz="0" w:space="0" w:color="auto"/>
            <w:right w:val="none" w:sz="0" w:space="0" w:color="auto"/>
          </w:divBdr>
        </w:div>
        <w:div w:id="1300257379">
          <w:marLeft w:val="0"/>
          <w:marRight w:val="0"/>
          <w:marTop w:val="0"/>
          <w:marBottom w:val="0"/>
          <w:divBdr>
            <w:top w:val="none" w:sz="0" w:space="0" w:color="auto"/>
            <w:left w:val="none" w:sz="0" w:space="0" w:color="auto"/>
            <w:bottom w:val="none" w:sz="0" w:space="0" w:color="auto"/>
            <w:right w:val="none" w:sz="0" w:space="0" w:color="auto"/>
          </w:divBdr>
        </w:div>
        <w:div w:id="1349526309">
          <w:marLeft w:val="0"/>
          <w:marRight w:val="0"/>
          <w:marTop w:val="0"/>
          <w:marBottom w:val="0"/>
          <w:divBdr>
            <w:top w:val="none" w:sz="0" w:space="0" w:color="auto"/>
            <w:left w:val="none" w:sz="0" w:space="0" w:color="auto"/>
            <w:bottom w:val="none" w:sz="0" w:space="0" w:color="auto"/>
            <w:right w:val="none" w:sz="0" w:space="0" w:color="auto"/>
          </w:divBdr>
        </w:div>
        <w:div w:id="1374427202">
          <w:marLeft w:val="0"/>
          <w:marRight w:val="0"/>
          <w:marTop w:val="0"/>
          <w:marBottom w:val="0"/>
          <w:divBdr>
            <w:top w:val="none" w:sz="0" w:space="0" w:color="auto"/>
            <w:left w:val="none" w:sz="0" w:space="0" w:color="auto"/>
            <w:bottom w:val="none" w:sz="0" w:space="0" w:color="auto"/>
            <w:right w:val="none" w:sz="0" w:space="0" w:color="auto"/>
          </w:divBdr>
        </w:div>
        <w:div w:id="1375814967">
          <w:marLeft w:val="0"/>
          <w:marRight w:val="0"/>
          <w:marTop w:val="0"/>
          <w:marBottom w:val="0"/>
          <w:divBdr>
            <w:top w:val="none" w:sz="0" w:space="0" w:color="auto"/>
            <w:left w:val="none" w:sz="0" w:space="0" w:color="auto"/>
            <w:bottom w:val="none" w:sz="0" w:space="0" w:color="auto"/>
            <w:right w:val="none" w:sz="0" w:space="0" w:color="auto"/>
          </w:divBdr>
        </w:div>
        <w:div w:id="1390421922">
          <w:marLeft w:val="0"/>
          <w:marRight w:val="0"/>
          <w:marTop w:val="0"/>
          <w:marBottom w:val="0"/>
          <w:divBdr>
            <w:top w:val="none" w:sz="0" w:space="0" w:color="auto"/>
            <w:left w:val="none" w:sz="0" w:space="0" w:color="auto"/>
            <w:bottom w:val="none" w:sz="0" w:space="0" w:color="auto"/>
            <w:right w:val="none" w:sz="0" w:space="0" w:color="auto"/>
          </w:divBdr>
        </w:div>
        <w:div w:id="1437284508">
          <w:marLeft w:val="0"/>
          <w:marRight w:val="0"/>
          <w:marTop w:val="0"/>
          <w:marBottom w:val="0"/>
          <w:divBdr>
            <w:top w:val="none" w:sz="0" w:space="0" w:color="auto"/>
            <w:left w:val="none" w:sz="0" w:space="0" w:color="auto"/>
            <w:bottom w:val="none" w:sz="0" w:space="0" w:color="auto"/>
            <w:right w:val="none" w:sz="0" w:space="0" w:color="auto"/>
          </w:divBdr>
        </w:div>
        <w:div w:id="1481310886">
          <w:marLeft w:val="0"/>
          <w:marRight w:val="0"/>
          <w:marTop w:val="0"/>
          <w:marBottom w:val="0"/>
          <w:divBdr>
            <w:top w:val="none" w:sz="0" w:space="0" w:color="auto"/>
            <w:left w:val="none" w:sz="0" w:space="0" w:color="auto"/>
            <w:bottom w:val="none" w:sz="0" w:space="0" w:color="auto"/>
            <w:right w:val="none" w:sz="0" w:space="0" w:color="auto"/>
          </w:divBdr>
        </w:div>
        <w:div w:id="1489710030">
          <w:marLeft w:val="0"/>
          <w:marRight w:val="0"/>
          <w:marTop w:val="0"/>
          <w:marBottom w:val="0"/>
          <w:divBdr>
            <w:top w:val="none" w:sz="0" w:space="0" w:color="auto"/>
            <w:left w:val="none" w:sz="0" w:space="0" w:color="auto"/>
            <w:bottom w:val="none" w:sz="0" w:space="0" w:color="auto"/>
            <w:right w:val="none" w:sz="0" w:space="0" w:color="auto"/>
          </w:divBdr>
        </w:div>
        <w:div w:id="1494876214">
          <w:marLeft w:val="0"/>
          <w:marRight w:val="0"/>
          <w:marTop w:val="0"/>
          <w:marBottom w:val="0"/>
          <w:divBdr>
            <w:top w:val="none" w:sz="0" w:space="0" w:color="auto"/>
            <w:left w:val="none" w:sz="0" w:space="0" w:color="auto"/>
            <w:bottom w:val="none" w:sz="0" w:space="0" w:color="auto"/>
            <w:right w:val="none" w:sz="0" w:space="0" w:color="auto"/>
          </w:divBdr>
        </w:div>
        <w:div w:id="1495492731">
          <w:marLeft w:val="0"/>
          <w:marRight w:val="0"/>
          <w:marTop w:val="0"/>
          <w:marBottom w:val="0"/>
          <w:divBdr>
            <w:top w:val="none" w:sz="0" w:space="0" w:color="auto"/>
            <w:left w:val="none" w:sz="0" w:space="0" w:color="auto"/>
            <w:bottom w:val="none" w:sz="0" w:space="0" w:color="auto"/>
            <w:right w:val="none" w:sz="0" w:space="0" w:color="auto"/>
          </w:divBdr>
        </w:div>
        <w:div w:id="1517891566">
          <w:marLeft w:val="0"/>
          <w:marRight w:val="0"/>
          <w:marTop w:val="0"/>
          <w:marBottom w:val="0"/>
          <w:divBdr>
            <w:top w:val="none" w:sz="0" w:space="0" w:color="auto"/>
            <w:left w:val="none" w:sz="0" w:space="0" w:color="auto"/>
            <w:bottom w:val="none" w:sz="0" w:space="0" w:color="auto"/>
            <w:right w:val="none" w:sz="0" w:space="0" w:color="auto"/>
          </w:divBdr>
        </w:div>
        <w:div w:id="1624966950">
          <w:marLeft w:val="0"/>
          <w:marRight w:val="0"/>
          <w:marTop w:val="0"/>
          <w:marBottom w:val="0"/>
          <w:divBdr>
            <w:top w:val="none" w:sz="0" w:space="0" w:color="auto"/>
            <w:left w:val="none" w:sz="0" w:space="0" w:color="auto"/>
            <w:bottom w:val="none" w:sz="0" w:space="0" w:color="auto"/>
            <w:right w:val="none" w:sz="0" w:space="0" w:color="auto"/>
          </w:divBdr>
        </w:div>
        <w:div w:id="1633747393">
          <w:marLeft w:val="0"/>
          <w:marRight w:val="0"/>
          <w:marTop w:val="0"/>
          <w:marBottom w:val="0"/>
          <w:divBdr>
            <w:top w:val="none" w:sz="0" w:space="0" w:color="auto"/>
            <w:left w:val="none" w:sz="0" w:space="0" w:color="auto"/>
            <w:bottom w:val="none" w:sz="0" w:space="0" w:color="auto"/>
            <w:right w:val="none" w:sz="0" w:space="0" w:color="auto"/>
          </w:divBdr>
        </w:div>
        <w:div w:id="1635477552">
          <w:marLeft w:val="0"/>
          <w:marRight w:val="0"/>
          <w:marTop w:val="0"/>
          <w:marBottom w:val="0"/>
          <w:divBdr>
            <w:top w:val="none" w:sz="0" w:space="0" w:color="auto"/>
            <w:left w:val="none" w:sz="0" w:space="0" w:color="auto"/>
            <w:bottom w:val="none" w:sz="0" w:space="0" w:color="auto"/>
            <w:right w:val="none" w:sz="0" w:space="0" w:color="auto"/>
          </w:divBdr>
        </w:div>
        <w:div w:id="1676957188">
          <w:marLeft w:val="0"/>
          <w:marRight w:val="0"/>
          <w:marTop w:val="0"/>
          <w:marBottom w:val="0"/>
          <w:divBdr>
            <w:top w:val="none" w:sz="0" w:space="0" w:color="auto"/>
            <w:left w:val="none" w:sz="0" w:space="0" w:color="auto"/>
            <w:bottom w:val="none" w:sz="0" w:space="0" w:color="auto"/>
            <w:right w:val="none" w:sz="0" w:space="0" w:color="auto"/>
          </w:divBdr>
        </w:div>
        <w:div w:id="1696072914">
          <w:marLeft w:val="0"/>
          <w:marRight w:val="0"/>
          <w:marTop w:val="0"/>
          <w:marBottom w:val="0"/>
          <w:divBdr>
            <w:top w:val="none" w:sz="0" w:space="0" w:color="auto"/>
            <w:left w:val="none" w:sz="0" w:space="0" w:color="auto"/>
            <w:bottom w:val="none" w:sz="0" w:space="0" w:color="auto"/>
            <w:right w:val="none" w:sz="0" w:space="0" w:color="auto"/>
          </w:divBdr>
        </w:div>
        <w:div w:id="1706245791">
          <w:marLeft w:val="0"/>
          <w:marRight w:val="0"/>
          <w:marTop w:val="0"/>
          <w:marBottom w:val="0"/>
          <w:divBdr>
            <w:top w:val="none" w:sz="0" w:space="0" w:color="auto"/>
            <w:left w:val="none" w:sz="0" w:space="0" w:color="auto"/>
            <w:bottom w:val="none" w:sz="0" w:space="0" w:color="auto"/>
            <w:right w:val="none" w:sz="0" w:space="0" w:color="auto"/>
          </w:divBdr>
        </w:div>
        <w:div w:id="1718354167">
          <w:marLeft w:val="0"/>
          <w:marRight w:val="0"/>
          <w:marTop w:val="0"/>
          <w:marBottom w:val="0"/>
          <w:divBdr>
            <w:top w:val="none" w:sz="0" w:space="0" w:color="auto"/>
            <w:left w:val="none" w:sz="0" w:space="0" w:color="auto"/>
            <w:bottom w:val="none" w:sz="0" w:space="0" w:color="auto"/>
            <w:right w:val="none" w:sz="0" w:space="0" w:color="auto"/>
          </w:divBdr>
        </w:div>
        <w:div w:id="1752576520">
          <w:marLeft w:val="0"/>
          <w:marRight w:val="0"/>
          <w:marTop w:val="0"/>
          <w:marBottom w:val="0"/>
          <w:divBdr>
            <w:top w:val="none" w:sz="0" w:space="0" w:color="auto"/>
            <w:left w:val="none" w:sz="0" w:space="0" w:color="auto"/>
            <w:bottom w:val="none" w:sz="0" w:space="0" w:color="auto"/>
            <w:right w:val="none" w:sz="0" w:space="0" w:color="auto"/>
          </w:divBdr>
        </w:div>
        <w:div w:id="1759910041">
          <w:marLeft w:val="0"/>
          <w:marRight w:val="0"/>
          <w:marTop w:val="0"/>
          <w:marBottom w:val="0"/>
          <w:divBdr>
            <w:top w:val="none" w:sz="0" w:space="0" w:color="auto"/>
            <w:left w:val="none" w:sz="0" w:space="0" w:color="auto"/>
            <w:bottom w:val="none" w:sz="0" w:space="0" w:color="auto"/>
            <w:right w:val="none" w:sz="0" w:space="0" w:color="auto"/>
          </w:divBdr>
        </w:div>
        <w:div w:id="1786076968">
          <w:marLeft w:val="0"/>
          <w:marRight w:val="0"/>
          <w:marTop w:val="0"/>
          <w:marBottom w:val="0"/>
          <w:divBdr>
            <w:top w:val="none" w:sz="0" w:space="0" w:color="auto"/>
            <w:left w:val="none" w:sz="0" w:space="0" w:color="auto"/>
            <w:bottom w:val="none" w:sz="0" w:space="0" w:color="auto"/>
            <w:right w:val="none" w:sz="0" w:space="0" w:color="auto"/>
          </w:divBdr>
        </w:div>
        <w:div w:id="1806192751">
          <w:marLeft w:val="0"/>
          <w:marRight w:val="0"/>
          <w:marTop w:val="0"/>
          <w:marBottom w:val="0"/>
          <w:divBdr>
            <w:top w:val="none" w:sz="0" w:space="0" w:color="auto"/>
            <w:left w:val="none" w:sz="0" w:space="0" w:color="auto"/>
            <w:bottom w:val="none" w:sz="0" w:space="0" w:color="auto"/>
            <w:right w:val="none" w:sz="0" w:space="0" w:color="auto"/>
          </w:divBdr>
        </w:div>
        <w:div w:id="1808205989">
          <w:marLeft w:val="0"/>
          <w:marRight w:val="0"/>
          <w:marTop w:val="0"/>
          <w:marBottom w:val="0"/>
          <w:divBdr>
            <w:top w:val="none" w:sz="0" w:space="0" w:color="auto"/>
            <w:left w:val="none" w:sz="0" w:space="0" w:color="auto"/>
            <w:bottom w:val="none" w:sz="0" w:space="0" w:color="auto"/>
            <w:right w:val="none" w:sz="0" w:space="0" w:color="auto"/>
          </w:divBdr>
        </w:div>
        <w:div w:id="1821539424">
          <w:marLeft w:val="0"/>
          <w:marRight w:val="0"/>
          <w:marTop w:val="0"/>
          <w:marBottom w:val="0"/>
          <w:divBdr>
            <w:top w:val="none" w:sz="0" w:space="0" w:color="auto"/>
            <w:left w:val="none" w:sz="0" w:space="0" w:color="auto"/>
            <w:bottom w:val="none" w:sz="0" w:space="0" w:color="auto"/>
            <w:right w:val="none" w:sz="0" w:space="0" w:color="auto"/>
          </w:divBdr>
        </w:div>
        <w:div w:id="1825779514">
          <w:marLeft w:val="0"/>
          <w:marRight w:val="0"/>
          <w:marTop w:val="0"/>
          <w:marBottom w:val="0"/>
          <w:divBdr>
            <w:top w:val="none" w:sz="0" w:space="0" w:color="auto"/>
            <w:left w:val="none" w:sz="0" w:space="0" w:color="auto"/>
            <w:bottom w:val="none" w:sz="0" w:space="0" w:color="auto"/>
            <w:right w:val="none" w:sz="0" w:space="0" w:color="auto"/>
          </w:divBdr>
        </w:div>
        <w:div w:id="1827474666">
          <w:marLeft w:val="0"/>
          <w:marRight w:val="0"/>
          <w:marTop w:val="0"/>
          <w:marBottom w:val="0"/>
          <w:divBdr>
            <w:top w:val="none" w:sz="0" w:space="0" w:color="auto"/>
            <w:left w:val="none" w:sz="0" w:space="0" w:color="auto"/>
            <w:bottom w:val="none" w:sz="0" w:space="0" w:color="auto"/>
            <w:right w:val="none" w:sz="0" w:space="0" w:color="auto"/>
          </w:divBdr>
        </w:div>
        <w:div w:id="1842771099">
          <w:marLeft w:val="0"/>
          <w:marRight w:val="0"/>
          <w:marTop w:val="0"/>
          <w:marBottom w:val="0"/>
          <w:divBdr>
            <w:top w:val="none" w:sz="0" w:space="0" w:color="auto"/>
            <w:left w:val="none" w:sz="0" w:space="0" w:color="auto"/>
            <w:bottom w:val="none" w:sz="0" w:space="0" w:color="auto"/>
            <w:right w:val="none" w:sz="0" w:space="0" w:color="auto"/>
          </w:divBdr>
        </w:div>
        <w:div w:id="1851021274">
          <w:marLeft w:val="0"/>
          <w:marRight w:val="0"/>
          <w:marTop w:val="0"/>
          <w:marBottom w:val="0"/>
          <w:divBdr>
            <w:top w:val="none" w:sz="0" w:space="0" w:color="auto"/>
            <w:left w:val="none" w:sz="0" w:space="0" w:color="auto"/>
            <w:bottom w:val="none" w:sz="0" w:space="0" w:color="auto"/>
            <w:right w:val="none" w:sz="0" w:space="0" w:color="auto"/>
          </w:divBdr>
        </w:div>
        <w:div w:id="1859587713">
          <w:marLeft w:val="0"/>
          <w:marRight w:val="0"/>
          <w:marTop w:val="0"/>
          <w:marBottom w:val="0"/>
          <w:divBdr>
            <w:top w:val="none" w:sz="0" w:space="0" w:color="auto"/>
            <w:left w:val="none" w:sz="0" w:space="0" w:color="auto"/>
            <w:bottom w:val="none" w:sz="0" w:space="0" w:color="auto"/>
            <w:right w:val="none" w:sz="0" w:space="0" w:color="auto"/>
          </w:divBdr>
        </w:div>
        <w:div w:id="1863282445">
          <w:marLeft w:val="0"/>
          <w:marRight w:val="0"/>
          <w:marTop w:val="0"/>
          <w:marBottom w:val="0"/>
          <w:divBdr>
            <w:top w:val="none" w:sz="0" w:space="0" w:color="auto"/>
            <w:left w:val="none" w:sz="0" w:space="0" w:color="auto"/>
            <w:bottom w:val="none" w:sz="0" w:space="0" w:color="auto"/>
            <w:right w:val="none" w:sz="0" w:space="0" w:color="auto"/>
          </w:divBdr>
        </w:div>
        <w:div w:id="1881436149">
          <w:marLeft w:val="0"/>
          <w:marRight w:val="0"/>
          <w:marTop w:val="0"/>
          <w:marBottom w:val="0"/>
          <w:divBdr>
            <w:top w:val="none" w:sz="0" w:space="0" w:color="auto"/>
            <w:left w:val="none" w:sz="0" w:space="0" w:color="auto"/>
            <w:bottom w:val="none" w:sz="0" w:space="0" w:color="auto"/>
            <w:right w:val="none" w:sz="0" w:space="0" w:color="auto"/>
          </w:divBdr>
        </w:div>
        <w:div w:id="1927960951">
          <w:marLeft w:val="0"/>
          <w:marRight w:val="0"/>
          <w:marTop w:val="0"/>
          <w:marBottom w:val="0"/>
          <w:divBdr>
            <w:top w:val="none" w:sz="0" w:space="0" w:color="auto"/>
            <w:left w:val="none" w:sz="0" w:space="0" w:color="auto"/>
            <w:bottom w:val="none" w:sz="0" w:space="0" w:color="auto"/>
            <w:right w:val="none" w:sz="0" w:space="0" w:color="auto"/>
          </w:divBdr>
        </w:div>
        <w:div w:id="1942638034">
          <w:marLeft w:val="0"/>
          <w:marRight w:val="0"/>
          <w:marTop w:val="0"/>
          <w:marBottom w:val="0"/>
          <w:divBdr>
            <w:top w:val="none" w:sz="0" w:space="0" w:color="auto"/>
            <w:left w:val="none" w:sz="0" w:space="0" w:color="auto"/>
            <w:bottom w:val="none" w:sz="0" w:space="0" w:color="auto"/>
            <w:right w:val="none" w:sz="0" w:space="0" w:color="auto"/>
          </w:divBdr>
        </w:div>
        <w:div w:id="2001347023">
          <w:marLeft w:val="0"/>
          <w:marRight w:val="0"/>
          <w:marTop w:val="0"/>
          <w:marBottom w:val="0"/>
          <w:divBdr>
            <w:top w:val="none" w:sz="0" w:space="0" w:color="auto"/>
            <w:left w:val="none" w:sz="0" w:space="0" w:color="auto"/>
            <w:bottom w:val="none" w:sz="0" w:space="0" w:color="auto"/>
            <w:right w:val="none" w:sz="0" w:space="0" w:color="auto"/>
          </w:divBdr>
        </w:div>
        <w:div w:id="2029791592">
          <w:marLeft w:val="0"/>
          <w:marRight w:val="0"/>
          <w:marTop w:val="0"/>
          <w:marBottom w:val="0"/>
          <w:divBdr>
            <w:top w:val="none" w:sz="0" w:space="0" w:color="auto"/>
            <w:left w:val="none" w:sz="0" w:space="0" w:color="auto"/>
            <w:bottom w:val="none" w:sz="0" w:space="0" w:color="auto"/>
            <w:right w:val="none" w:sz="0" w:space="0" w:color="auto"/>
          </w:divBdr>
        </w:div>
        <w:div w:id="2049332649">
          <w:marLeft w:val="0"/>
          <w:marRight w:val="0"/>
          <w:marTop w:val="0"/>
          <w:marBottom w:val="0"/>
          <w:divBdr>
            <w:top w:val="none" w:sz="0" w:space="0" w:color="auto"/>
            <w:left w:val="none" w:sz="0" w:space="0" w:color="auto"/>
            <w:bottom w:val="none" w:sz="0" w:space="0" w:color="auto"/>
            <w:right w:val="none" w:sz="0" w:space="0" w:color="auto"/>
          </w:divBdr>
        </w:div>
        <w:div w:id="2065517425">
          <w:marLeft w:val="0"/>
          <w:marRight w:val="0"/>
          <w:marTop w:val="0"/>
          <w:marBottom w:val="0"/>
          <w:divBdr>
            <w:top w:val="none" w:sz="0" w:space="0" w:color="auto"/>
            <w:left w:val="none" w:sz="0" w:space="0" w:color="auto"/>
            <w:bottom w:val="none" w:sz="0" w:space="0" w:color="auto"/>
            <w:right w:val="none" w:sz="0" w:space="0" w:color="auto"/>
          </w:divBdr>
        </w:div>
        <w:div w:id="2093895471">
          <w:marLeft w:val="0"/>
          <w:marRight w:val="0"/>
          <w:marTop w:val="0"/>
          <w:marBottom w:val="0"/>
          <w:divBdr>
            <w:top w:val="none" w:sz="0" w:space="0" w:color="auto"/>
            <w:left w:val="none" w:sz="0" w:space="0" w:color="auto"/>
            <w:bottom w:val="none" w:sz="0" w:space="0" w:color="auto"/>
            <w:right w:val="none" w:sz="0" w:space="0" w:color="auto"/>
          </w:divBdr>
        </w:div>
        <w:div w:id="2139644102">
          <w:marLeft w:val="0"/>
          <w:marRight w:val="0"/>
          <w:marTop w:val="0"/>
          <w:marBottom w:val="0"/>
          <w:divBdr>
            <w:top w:val="none" w:sz="0" w:space="0" w:color="auto"/>
            <w:left w:val="none" w:sz="0" w:space="0" w:color="auto"/>
            <w:bottom w:val="none" w:sz="0" w:space="0" w:color="auto"/>
            <w:right w:val="none" w:sz="0" w:space="0" w:color="auto"/>
          </w:divBdr>
        </w:div>
        <w:div w:id="2144542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tatista.com/outlook/243/150/ecommerce/serbia" TargetMode="Externa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Банкарски трансфери</c:v>
                </c:pt>
              </c:strCache>
            </c:strRef>
          </c:tx>
          <c:spPr>
            <a:solidFill>
              <a:schemeClr val="accent5">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2017</c:v>
                </c:pt>
                <c:pt idx="1">
                  <c:v>2018</c:v>
                </c:pt>
                <c:pt idx="2">
                  <c:v>2019</c:v>
                </c:pt>
                <c:pt idx="3">
                  <c:v>2020</c:v>
                </c:pt>
                <c:pt idx="4">
                  <c:v>2021</c:v>
                </c:pt>
                <c:pt idx="5">
                  <c:v>2022</c:v>
                </c:pt>
                <c:pt idx="6">
                  <c:v>2023</c:v>
                </c:pt>
              </c:numCache>
            </c:numRef>
          </c:cat>
          <c:val>
            <c:numRef>
              <c:f>Sheet1!$B$2:$B$8</c:f>
              <c:numCache>
                <c:formatCode>0%</c:formatCode>
                <c:ptCount val="7"/>
                <c:pt idx="0">
                  <c:v>0.3</c:v>
                </c:pt>
                <c:pt idx="1">
                  <c:v>0.3</c:v>
                </c:pt>
                <c:pt idx="2">
                  <c:v>0.31</c:v>
                </c:pt>
                <c:pt idx="3">
                  <c:v>0.32</c:v>
                </c:pt>
                <c:pt idx="4">
                  <c:v>0.35</c:v>
                </c:pt>
                <c:pt idx="5">
                  <c:v>0.37</c:v>
                </c:pt>
                <c:pt idx="6">
                  <c:v>0.37</c:v>
                </c:pt>
              </c:numCache>
            </c:numRef>
          </c:val>
          <c:extLst>
            <c:ext xmlns:c16="http://schemas.microsoft.com/office/drawing/2014/chart" uri="{C3380CC4-5D6E-409C-BE32-E72D297353CC}">
              <c16:uniqueId val="{00000000-66F5-45A8-80D6-8B9F46CC30DD}"/>
            </c:ext>
          </c:extLst>
        </c:ser>
        <c:ser>
          <c:idx val="1"/>
          <c:order val="1"/>
          <c:tx>
            <c:strRef>
              <c:f>Sheet1!$C$1</c:f>
              <c:strCache>
                <c:ptCount val="1"/>
                <c:pt idx="0">
                  <c:v>Картице</c:v>
                </c:pt>
              </c:strCache>
            </c:strRef>
          </c:tx>
          <c:spPr>
            <a:solidFill>
              <a:schemeClr val="accent1">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2017</c:v>
                </c:pt>
                <c:pt idx="1">
                  <c:v>2018</c:v>
                </c:pt>
                <c:pt idx="2">
                  <c:v>2019</c:v>
                </c:pt>
                <c:pt idx="3">
                  <c:v>2020</c:v>
                </c:pt>
                <c:pt idx="4">
                  <c:v>2021</c:v>
                </c:pt>
                <c:pt idx="5">
                  <c:v>2022</c:v>
                </c:pt>
                <c:pt idx="6">
                  <c:v>2023</c:v>
                </c:pt>
              </c:numCache>
            </c:numRef>
          </c:cat>
          <c:val>
            <c:numRef>
              <c:f>Sheet1!$C$2:$C$8</c:f>
              <c:numCache>
                <c:formatCode>0%</c:formatCode>
                <c:ptCount val="7"/>
                <c:pt idx="0">
                  <c:v>0.15</c:v>
                </c:pt>
                <c:pt idx="1">
                  <c:v>0.15</c:v>
                </c:pt>
                <c:pt idx="2">
                  <c:v>0.16</c:v>
                </c:pt>
                <c:pt idx="3">
                  <c:v>0.16</c:v>
                </c:pt>
                <c:pt idx="4">
                  <c:v>0.18</c:v>
                </c:pt>
                <c:pt idx="5">
                  <c:v>0.19</c:v>
                </c:pt>
                <c:pt idx="6">
                  <c:v>0.19</c:v>
                </c:pt>
              </c:numCache>
            </c:numRef>
          </c:val>
          <c:extLst>
            <c:ext xmlns:c16="http://schemas.microsoft.com/office/drawing/2014/chart" uri="{C3380CC4-5D6E-409C-BE32-E72D297353CC}">
              <c16:uniqueId val="{00000001-66F5-45A8-80D6-8B9F46CC30DD}"/>
            </c:ext>
          </c:extLst>
        </c:ser>
        <c:ser>
          <c:idx val="2"/>
          <c:order val="2"/>
          <c:tx>
            <c:strRef>
              <c:f>Sheet1!$D$1</c:f>
              <c:strCache>
                <c:ptCount val="1"/>
                <c:pt idx="0">
                  <c:v>Готовинско плаћање поузећем</c:v>
                </c:pt>
              </c:strCache>
            </c:strRef>
          </c:tx>
          <c:spPr>
            <a:solidFill>
              <a:schemeClr val="accent3"/>
            </a:solidFill>
            <a:ln>
              <a:noFill/>
            </a:ln>
            <a:effectLst/>
          </c:spPr>
          <c:invertIfNegative val="0"/>
          <c:dPt>
            <c:idx val="0"/>
            <c:invertIfNegative val="0"/>
            <c:bubble3D val="0"/>
            <c:spPr>
              <a:solidFill>
                <a:schemeClr val="bg1">
                  <a:lumMod val="75000"/>
                </a:schemeClr>
              </a:solidFill>
              <a:ln>
                <a:noFill/>
              </a:ln>
              <a:effectLst/>
            </c:spPr>
            <c:extLst>
              <c:ext xmlns:c16="http://schemas.microsoft.com/office/drawing/2014/chart" uri="{C3380CC4-5D6E-409C-BE32-E72D297353CC}">
                <c16:uniqueId val="{00000003-66F5-45A8-80D6-8B9F46CC30DD}"/>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2017</c:v>
                </c:pt>
                <c:pt idx="1">
                  <c:v>2018</c:v>
                </c:pt>
                <c:pt idx="2">
                  <c:v>2019</c:v>
                </c:pt>
                <c:pt idx="3">
                  <c:v>2020</c:v>
                </c:pt>
                <c:pt idx="4">
                  <c:v>2021</c:v>
                </c:pt>
                <c:pt idx="5">
                  <c:v>2022</c:v>
                </c:pt>
                <c:pt idx="6">
                  <c:v>2023</c:v>
                </c:pt>
              </c:numCache>
            </c:numRef>
          </c:cat>
          <c:val>
            <c:numRef>
              <c:f>Sheet1!$D$2:$D$8</c:f>
              <c:numCache>
                <c:formatCode>0%</c:formatCode>
                <c:ptCount val="7"/>
                <c:pt idx="0">
                  <c:v>0.35</c:v>
                </c:pt>
                <c:pt idx="1">
                  <c:v>0.32</c:v>
                </c:pt>
                <c:pt idx="2">
                  <c:v>0.31</c:v>
                </c:pt>
                <c:pt idx="3">
                  <c:v>0.28999999999999998</c:v>
                </c:pt>
                <c:pt idx="4">
                  <c:v>0.21</c:v>
                </c:pt>
                <c:pt idx="5">
                  <c:v>0.16</c:v>
                </c:pt>
                <c:pt idx="6">
                  <c:v>0.15</c:v>
                </c:pt>
              </c:numCache>
            </c:numRef>
          </c:val>
          <c:extLst>
            <c:ext xmlns:c16="http://schemas.microsoft.com/office/drawing/2014/chart" uri="{C3380CC4-5D6E-409C-BE32-E72D297353CC}">
              <c16:uniqueId val="{00000004-66F5-45A8-80D6-8B9F46CC30DD}"/>
            </c:ext>
          </c:extLst>
        </c:ser>
        <c:ser>
          <c:idx val="3"/>
          <c:order val="3"/>
          <c:tx>
            <c:strRef>
              <c:f>Sheet1!$E$1</c:f>
              <c:strCache>
                <c:ptCount val="1"/>
                <c:pt idx="0">
                  <c:v>Е-новчаник</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2017</c:v>
                </c:pt>
                <c:pt idx="1">
                  <c:v>2018</c:v>
                </c:pt>
                <c:pt idx="2">
                  <c:v>2019</c:v>
                </c:pt>
                <c:pt idx="3">
                  <c:v>2020</c:v>
                </c:pt>
                <c:pt idx="4">
                  <c:v>2021</c:v>
                </c:pt>
                <c:pt idx="5">
                  <c:v>2022</c:v>
                </c:pt>
                <c:pt idx="6">
                  <c:v>2023</c:v>
                </c:pt>
              </c:numCache>
            </c:numRef>
          </c:cat>
          <c:val>
            <c:numRef>
              <c:f>Sheet1!$E$2:$E$8</c:f>
              <c:numCache>
                <c:formatCode>0%</c:formatCode>
                <c:ptCount val="7"/>
                <c:pt idx="0">
                  <c:v>0.05</c:v>
                </c:pt>
                <c:pt idx="1">
                  <c:v>7.0000000000000007E-2</c:v>
                </c:pt>
                <c:pt idx="2">
                  <c:v>0.08</c:v>
                </c:pt>
                <c:pt idx="3">
                  <c:v>0.09</c:v>
                </c:pt>
                <c:pt idx="4">
                  <c:v>0.1</c:v>
                </c:pt>
                <c:pt idx="5">
                  <c:v>0.11</c:v>
                </c:pt>
                <c:pt idx="6">
                  <c:v>0.11</c:v>
                </c:pt>
              </c:numCache>
            </c:numRef>
          </c:val>
          <c:extLst>
            <c:ext xmlns:c16="http://schemas.microsoft.com/office/drawing/2014/chart" uri="{C3380CC4-5D6E-409C-BE32-E72D297353CC}">
              <c16:uniqueId val="{00000005-66F5-45A8-80D6-8B9F46CC30DD}"/>
            </c:ext>
          </c:extLst>
        </c:ser>
        <c:ser>
          <c:idx val="4"/>
          <c:order val="4"/>
          <c:tx>
            <c:strRef>
              <c:f>Sheet1!$F$1</c:f>
              <c:strCache>
                <c:ptCount val="1"/>
                <c:pt idx="0">
                  <c:v>Друго</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2017</c:v>
                </c:pt>
                <c:pt idx="1">
                  <c:v>2018</c:v>
                </c:pt>
                <c:pt idx="2">
                  <c:v>2019</c:v>
                </c:pt>
                <c:pt idx="3">
                  <c:v>2020</c:v>
                </c:pt>
                <c:pt idx="4">
                  <c:v>2021</c:v>
                </c:pt>
                <c:pt idx="5">
                  <c:v>2022</c:v>
                </c:pt>
                <c:pt idx="6">
                  <c:v>2023</c:v>
                </c:pt>
              </c:numCache>
            </c:numRef>
          </c:cat>
          <c:val>
            <c:numRef>
              <c:f>Sheet1!$F$2:$F$8</c:f>
              <c:numCache>
                <c:formatCode>0%</c:formatCode>
                <c:ptCount val="7"/>
                <c:pt idx="0">
                  <c:v>0.15</c:v>
                </c:pt>
                <c:pt idx="1">
                  <c:v>0.14000000000000001</c:v>
                </c:pt>
                <c:pt idx="2">
                  <c:v>0.14000000000000001</c:v>
                </c:pt>
                <c:pt idx="3">
                  <c:v>0.15</c:v>
                </c:pt>
                <c:pt idx="4">
                  <c:v>0.16</c:v>
                </c:pt>
                <c:pt idx="5">
                  <c:v>0.17</c:v>
                </c:pt>
                <c:pt idx="6">
                  <c:v>0.17</c:v>
                </c:pt>
              </c:numCache>
            </c:numRef>
          </c:val>
          <c:extLst>
            <c:ext xmlns:c16="http://schemas.microsoft.com/office/drawing/2014/chart" uri="{C3380CC4-5D6E-409C-BE32-E72D297353CC}">
              <c16:uniqueId val="{00000006-66F5-45A8-80D6-8B9F46CC30DD}"/>
            </c:ext>
          </c:extLst>
        </c:ser>
        <c:dLbls>
          <c:showLegendKey val="0"/>
          <c:showVal val="1"/>
          <c:showCatName val="0"/>
          <c:showSerName val="0"/>
          <c:showPercent val="0"/>
          <c:showBubbleSize val="0"/>
        </c:dLbls>
        <c:gapWidth val="150"/>
        <c:overlap val="100"/>
        <c:axId val="729342856"/>
        <c:axId val="729343840"/>
      </c:barChart>
      <c:catAx>
        <c:axId val="729342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29343840"/>
        <c:crosses val="autoZero"/>
        <c:auto val="1"/>
        <c:lblAlgn val="ctr"/>
        <c:lblOffset val="100"/>
        <c:noMultiLvlLbl val="0"/>
      </c:catAx>
      <c:valAx>
        <c:axId val="729343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r-Cyrl-RS" baseline="0">
                    <a:latin typeface="Times New Roman" panose="02020603050405020304" pitchFamily="18" charset="0"/>
                  </a:rPr>
                  <a:t>у процентима</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293428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sz="1200" baseline="0">
                <a:solidFill>
                  <a:sysClr val="windowText" lastClr="000000"/>
                </a:solidFill>
                <a:latin typeface="Times New Roman" panose="02020603050405020304" pitchFamily="18" charset="0"/>
              </a:rPr>
              <a:t>Из перспективе привредника, како бисте оценили </a:t>
            </a:r>
            <a:r>
              <a:rPr lang="sr-Cyrl-RS" sz="1200" i="0" u="sng" baseline="0">
                <a:solidFill>
                  <a:sysClr val="windowText" lastClr="000000"/>
                </a:solidFill>
                <a:latin typeface="Times New Roman" panose="02020603050405020304" pitchFamily="18" charset="0"/>
              </a:rPr>
              <a:t>значај</a:t>
            </a:r>
            <a:r>
              <a:rPr lang="sr-Cyrl-RS" sz="1200" baseline="0">
                <a:solidFill>
                  <a:sysClr val="windowText" lastClr="000000"/>
                </a:solidFill>
                <a:latin typeface="Times New Roman" panose="02020603050405020304" pitchFamily="18" charset="0"/>
              </a:rPr>
              <a:t> електронске трговине у Републици Србији, генерално? Од 1 до 5</a:t>
            </a:r>
            <a:endParaRPr lang="en-GB" sz="1200" baseline="0">
              <a:solidFill>
                <a:sysClr val="windowText" lastClr="000000"/>
              </a:solidFill>
              <a:latin typeface="Times New Roman" panose="02020603050405020304" pitchFamily="18" charset="0"/>
            </a:endParaRPr>
          </a:p>
          <a:p>
            <a:pPr>
              <a:defRPr/>
            </a:pPr>
            <a:endParaRPr lang="sr-Cyrl-RS" sz="1200" baseline="0">
              <a:solidFill>
                <a:sysClr val="windowText" lastClr="000000"/>
              </a:solidFill>
              <a:latin typeface="Times New Roman" panose="02020603050405020304" pitchFamily="18" charset="0"/>
            </a:endParaRPr>
          </a:p>
          <a:p>
            <a:pPr>
              <a:defRPr/>
            </a:pPr>
            <a:r>
              <a:rPr lang="sr-Cyrl-RS" sz="1200" baseline="0">
                <a:solidFill>
                  <a:srgbClr val="00B050"/>
                </a:solidFill>
                <a:latin typeface="Times New Roman" panose="02020603050405020304" pitchFamily="18" charset="0"/>
              </a:rPr>
              <a:t>61%</a:t>
            </a:r>
            <a:r>
              <a:rPr lang="sr-Cyrl-RS" sz="1200" baseline="0">
                <a:solidFill>
                  <a:sysClr val="windowText" lastClr="000000"/>
                </a:solidFill>
                <a:latin typeface="Times New Roman" panose="02020603050405020304" pitchFamily="18" charset="0"/>
              </a:rPr>
              <a:t> велики и веома велики значај - </a:t>
            </a:r>
            <a:r>
              <a:rPr lang="sr-Cyrl-RS" sz="1200" baseline="0">
                <a:solidFill>
                  <a:srgbClr val="FF0000"/>
                </a:solidFill>
                <a:latin typeface="Times New Roman" panose="02020603050405020304" pitchFamily="18" charset="0"/>
              </a:rPr>
              <a:t>15%</a:t>
            </a:r>
            <a:r>
              <a:rPr lang="sr-Cyrl-RS" sz="1200" baseline="0">
                <a:solidFill>
                  <a:sysClr val="windowText" lastClr="000000"/>
                </a:solidFill>
                <a:latin typeface="Times New Roman" panose="02020603050405020304" pitchFamily="18" charset="0"/>
              </a:rPr>
              <a:t> мали и веома мали значај</a:t>
            </a:r>
            <a:endParaRPr lang="en-US" sz="1200" baseline="0">
              <a:solidFill>
                <a:sysClr val="windowText" lastClr="000000"/>
              </a:solidFill>
              <a:latin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stacked"/>
        <c:varyColors val="0"/>
        <c:ser>
          <c:idx val="0"/>
          <c:order val="0"/>
          <c:tx>
            <c:strRef>
              <c:f>Sheet1!$B$1</c:f>
              <c:strCache>
                <c:ptCount val="1"/>
                <c:pt idx="0">
                  <c:v>Занемарљиво мали</c:v>
                </c:pt>
              </c:strCache>
            </c:strRef>
          </c:tx>
          <c:spPr>
            <a:solidFill>
              <a:schemeClr val="accent5">
                <a:lumMod val="50000"/>
              </a:schemeClr>
            </a:solidFill>
            <a:ln>
              <a:no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0-81D8-4E38-A073-7EFFFFC105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4</c:v>
                </c:pt>
              </c:numCache>
            </c:numRef>
          </c:val>
          <c:extLst>
            <c:ext xmlns:c16="http://schemas.microsoft.com/office/drawing/2014/chart" uri="{C3380CC4-5D6E-409C-BE32-E72D297353CC}">
              <c16:uniqueId val="{00000001-81D8-4E38-A073-7EFFFFC10571}"/>
            </c:ext>
          </c:extLst>
        </c:ser>
        <c:ser>
          <c:idx val="1"/>
          <c:order val="1"/>
          <c:tx>
            <c:strRef>
              <c:f>Sheet1!$C$1</c:f>
              <c:strCache>
                <c:ptCount val="1"/>
                <c:pt idx="0">
                  <c:v>Мали</c:v>
                </c:pt>
              </c:strCache>
            </c:strRef>
          </c:tx>
          <c:spPr>
            <a:solidFill>
              <a:schemeClr val="accent5">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11</c:v>
                </c:pt>
              </c:numCache>
            </c:numRef>
          </c:val>
          <c:extLst>
            <c:ext xmlns:c16="http://schemas.microsoft.com/office/drawing/2014/chart" uri="{C3380CC4-5D6E-409C-BE32-E72D297353CC}">
              <c16:uniqueId val="{00000002-81D8-4E38-A073-7EFFFFC10571}"/>
            </c:ext>
          </c:extLst>
        </c:ser>
        <c:ser>
          <c:idx val="2"/>
          <c:order val="2"/>
          <c:tx>
            <c:strRef>
              <c:f>Sheet1!$D$1</c:f>
              <c:strCache>
                <c:ptCount val="1"/>
                <c:pt idx="0">
                  <c:v>Ни мали ни велики</c:v>
                </c:pt>
              </c:strCache>
            </c:strRef>
          </c:tx>
          <c:spPr>
            <a:solidFill>
              <a:schemeClr val="accent5">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Sheet1!$D$2</c:f>
              <c:numCache>
                <c:formatCode>General</c:formatCode>
                <c:ptCount val="1"/>
                <c:pt idx="0">
                  <c:v>25</c:v>
                </c:pt>
              </c:numCache>
            </c:numRef>
          </c:val>
          <c:extLst>
            <c:ext xmlns:c16="http://schemas.microsoft.com/office/drawing/2014/chart" uri="{C3380CC4-5D6E-409C-BE32-E72D297353CC}">
              <c16:uniqueId val="{00000003-81D8-4E38-A073-7EFFFFC10571}"/>
            </c:ext>
          </c:extLst>
        </c:ser>
        <c:ser>
          <c:idx val="3"/>
          <c:order val="3"/>
          <c:tx>
            <c:strRef>
              <c:f>Sheet1!$E$1</c:f>
              <c:strCache>
                <c:ptCount val="1"/>
                <c:pt idx="0">
                  <c:v>Велики</c:v>
                </c:pt>
              </c:strCache>
            </c:strRef>
          </c:tx>
          <c:spPr>
            <a:solidFill>
              <a:srgbClr val="FF5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Sheet1!$E$2</c:f>
              <c:numCache>
                <c:formatCode>General</c:formatCode>
                <c:ptCount val="1"/>
                <c:pt idx="0">
                  <c:v>36</c:v>
                </c:pt>
              </c:numCache>
            </c:numRef>
          </c:val>
          <c:extLst>
            <c:ext xmlns:c16="http://schemas.microsoft.com/office/drawing/2014/chart" uri="{C3380CC4-5D6E-409C-BE32-E72D297353CC}">
              <c16:uniqueId val="{00000004-81D8-4E38-A073-7EFFFFC10571}"/>
            </c:ext>
          </c:extLst>
        </c:ser>
        <c:ser>
          <c:idx val="4"/>
          <c:order val="4"/>
          <c:tx>
            <c:strRef>
              <c:f>Sheet1!$F$1</c:f>
              <c:strCache>
                <c:ptCount val="1"/>
                <c:pt idx="0">
                  <c:v>Веома велики</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Sheet1!$F$2</c:f>
              <c:numCache>
                <c:formatCode>General</c:formatCode>
                <c:ptCount val="1"/>
                <c:pt idx="0">
                  <c:v>25</c:v>
                </c:pt>
              </c:numCache>
            </c:numRef>
          </c:val>
          <c:extLst>
            <c:ext xmlns:c16="http://schemas.microsoft.com/office/drawing/2014/chart" uri="{C3380CC4-5D6E-409C-BE32-E72D297353CC}">
              <c16:uniqueId val="{00000005-81D8-4E38-A073-7EFFFFC10571}"/>
            </c:ext>
          </c:extLst>
        </c:ser>
        <c:ser>
          <c:idx val="5"/>
          <c:order val="5"/>
          <c:tx>
            <c:strRef>
              <c:f>Sheet1!$G$1</c:f>
              <c:strCache>
                <c:ptCount val="1"/>
                <c:pt idx="0">
                  <c:v>Не зна/одбија да одговори</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Sheet1!$G$2</c:f>
              <c:numCache>
                <c:formatCode>General</c:formatCode>
                <c:ptCount val="1"/>
              </c:numCache>
            </c:numRef>
          </c:val>
          <c:extLst>
            <c:ext xmlns:c16="http://schemas.microsoft.com/office/drawing/2014/chart" uri="{C3380CC4-5D6E-409C-BE32-E72D297353CC}">
              <c16:uniqueId val="{00000006-81D8-4E38-A073-7EFFFFC10571}"/>
            </c:ext>
          </c:extLst>
        </c:ser>
        <c:dLbls>
          <c:dLblPos val="ctr"/>
          <c:showLegendKey val="0"/>
          <c:showVal val="1"/>
          <c:showCatName val="0"/>
          <c:showSerName val="0"/>
          <c:showPercent val="0"/>
          <c:showBubbleSize val="0"/>
        </c:dLbls>
        <c:gapWidth val="150"/>
        <c:overlap val="100"/>
        <c:axId val="1248108000"/>
        <c:axId val="1248102752"/>
      </c:barChart>
      <c:catAx>
        <c:axId val="12481080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8102752"/>
        <c:crosses val="autoZero"/>
        <c:auto val="1"/>
        <c:lblAlgn val="ctr"/>
        <c:lblOffset val="100"/>
        <c:noMultiLvlLbl val="0"/>
      </c:catAx>
      <c:valAx>
        <c:axId val="124810275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248108000"/>
        <c:crosses val="autoZero"/>
        <c:crossBetween val="between"/>
      </c:valAx>
      <c:spPr>
        <a:noFill/>
        <a:ln>
          <a:noFill/>
        </a:ln>
        <a:effectLst/>
      </c:spPr>
    </c:plotArea>
    <c:legend>
      <c:legendPos val="b"/>
      <c:layout>
        <c:manualLayout>
          <c:xMode val="edge"/>
          <c:yMode val="edge"/>
          <c:x val="0.12688160312479274"/>
          <c:y val="0.85622731144648023"/>
          <c:w val="0.73827935322265636"/>
          <c:h val="0.119963129608798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sz="1200" baseline="0">
                <a:solidFill>
                  <a:sysClr val="windowText" lastClr="000000"/>
                </a:solidFill>
                <a:latin typeface="Times New Roman" panose="02020603050405020304" pitchFamily="18" charset="0"/>
              </a:rPr>
              <a:t>Колико сте задовољни тренутном </a:t>
            </a:r>
            <a:r>
              <a:rPr lang="sr-Cyrl-RS" sz="1200" b="1" baseline="0">
                <a:solidFill>
                  <a:sysClr val="windowText" lastClr="000000"/>
                </a:solidFill>
                <a:latin typeface="Times New Roman" panose="02020603050405020304" pitchFamily="18" charset="0"/>
              </a:rPr>
              <a:t>активношћу</a:t>
            </a:r>
            <a:r>
              <a:rPr lang="sr-Cyrl-RS" sz="1200" baseline="0">
                <a:solidFill>
                  <a:sysClr val="windowText" lastClr="000000"/>
                </a:solidFill>
                <a:latin typeface="Times New Roman" panose="02020603050405020304" pitchFamily="18" charset="0"/>
              </a:rPr>
              <a:t> електронске трговине Ваше фирме?</a:t>
            </a:r>
            <a:endParaRPr lang="en-GB" sz="1200" baseline="0">
              <a:solidFill>
                <a:sysClr val="windowText" lastClr="000000"/>
              </a:solidFill>
              <a:latin typeface="Times New Roman" panose="02020603050405020304" pitchFamily="18" charset="0"/>
            </a:endParaRPr>
          </a:p>
          <a:p>
            <a:pPr>
              <a:defRPr/>
            </a:pPr>
            <a:endParaRPr lang="sr-Cyrl-RS" sz="1200" baseline="0">
              <a:solidFill>
                <a:sysClr val="windowText" lastClr="000000"/>
              </a:solidFill>
              <a:latin typeface="Times New Roman" panose="02020603050405020304" pitchFamily="18" charset="0"/>
            </a:endParaRPr>
          </a:p>
          <a:p>
            <a:pPr>
              <a:defRPr/>
            </a:pPr>
            <a:r>
              <a:rPr lang="sr-Cyrl-RS" sz="1200" baseline="0">
                <a:solidFill>
                  <a:srgbClr val="00B050"/>
                </a:solidFill>
                <a:latin typeface="Times New Roman" panose="02020603050405020304" pitchFamily="18" charset="0"/>
              </a:rPr>
              <a:t>60% </a:t>
            </a:r>
            <a:r>
              <a:rPr lang="sr-Cyrl-RS" sz="1200" b="1" baseline="0">
                <a:solidFill>
                  <a:sysClr val="windowText" lastClr="000000"/>
                </a:solidFill>
                <a:latin typeface="Times New Roman" panose="02020603050405020304" pitchFamily="18" charset="0"/>
              </a:rPr>
              <a:t>углавном и веома задовољан </a:t>
            </a:r>
            <a:r>
              <a:rPr lang="sr-Cyrl-RS" sz="1200" baseline="0">
                <a:solidFill>
                  <a:sysClr val="windowText" lastClr="000000"/>
                </a:solidFill>
                <a:latin typeface="Times New Roman" panose="02020603050405020304" pitchFamily="18" charset="0"/>
              </a:rPr>
              <a:t>- </a:t>
            </a:r>
            <a:r>
              <a:rPr lang="sr-Cyrl-RS" sz="1200" baseline="0">
                <a:solidFill>
                  <a:srgbClr val="FF0000"/>
                </a:solidFill>
                <a:latin typeface="Times New Roman" panose="02020603050405020304" pitchFamily="18" charset="0"/>
              </a:rPr>
              <a:t>9%</a:t>
            </a:r>
            <a:r>
              <a:rPr lang="sr-Cyrl-RS" sz="1200" baseline="0">
                <a:solidFill>
                  <a:sysClr val="windowText" lastClr="000000"/>
                </a:solidFill>
                <a:latin typeface="Times New Roman" panose="02020603050405020304" pitchFamily="18" charset="0"/>
              </a:rPr>
              <a:t> </a:t>
            </a:r>
            <a:r>
              <a:rPr lang="sr-Cyrl-RS" sz="1200" b="1" baseline="0">
                <a:solidFill>
                  <a:sysClr val="windowText" lastClr="000000"/>
                </a:solidFill>
                <a:latin typeface="Times New Roman" panose="02020603050405020304" pitchFamily="18" charset="0"/>
              </a:rPr>
              <a:t>углавном и веома незадовољан</a:t>
            </a:r>
            <a:endParaRPr lang="en-US" sz="1200" b="1" baseline="0">
              <a:solidFill>
                <a:sysClr val="windowText" lastClr="000000"/>
              </a:solidFill>
              <a:latin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4.0339945281900887E-2"/>
          <c:y val="0.30169491525423731"/>
          <c:w val="0.92977687080068538"/>
          <c:h val="0.37594554917923395"/>
        </c:manualLayout>
      </c:layout>
      <c:barChart>
        <c:barDir val="bar"/>
        <c:grouping val="stacked"/>
        <c:varyColors val="0"/>
        <c:ser>
          <c:idx val="0"/>
          <c:order val="0"/>
          <c:tx>
            <c:strRef>
              <c:f>Sheet1!$B$1</c:f>
              <c:strCache>
                <c:ptCount val="1"/>
                <c:pt idx="0">
                  <c:v>Веома незадовољан/а</c:v>
                </c:pt>
              </c:strCache>
            </c:strRef>
          </c:tx>
          <c:spPr>
            <a:solidFill>
              <a:schemeClr val="accent5">
                <a:lumMod val="50000"/>
              </a:schemeClr>
            </a:solidFill>
            <a:ln>
              <a:no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0-3480-483A-967F-21FC1EA7BAE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2</c:v>
                </c:pt>
              </c:numCache>
            </c:numRef>
          </c:val>
          <c:extLst>
            <c:ext xmlns:c16="http://schemas.microsoft.com/office/drawing/2014/chart" uri="{C3380CC4-5D6E-409C-BE32-E72D297353CC}">
              <c16:uniqueId val="{00000001-3480-483A-967F-21FC1EA7BAE1}"/>
            </c:ext>
          </c:extLst>
        </c:ser>
        <c:ser>
          <c:idx val="1"/>
          <c:order val="1"/>
          <c:tx>
            <c:strRef>
              <c:f>Sheet1!$C$1</c:f>
              <c:strCache>
                <c:ptCount val="1"/>
                <c:pt idx="0">
                  <c:v>Углавном незадовољан/а</c:v>
                </c:pt>
              </c:strCache>
            </c:strRef>
          </c:tx>
          <c:spPr>
            <a:solidFill>
              <a:schemeClr val="accent5">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7</c:v>
                </c:pt>
              </c:numCache>
            </c:numRef>
          </c:val>
          <c:extLst>
            <c:ext xmlns:c16="http://schemas.microsoft.com/office/drawing/2014/chart" uri="{C3380CC4-5D6E-409C-BE32-E72D297353CC}">
              <c16:uniqueId val="{00000002-3480-483A-967F-21FC1EA7BAE1}"/>
            </c:ext>
          </c:extLst>
        </c:ser>
        <c:ser>
          <c:idx val="2"/>
          <c:order val="2"/>
          <c:tx>
            <c:strRef>
              <c:f>Sheet1!$D$1</c:f>
              <c:strCache>
                <c:ptCount val="1"/>
                <c:pt idx="0">
                  <c:v>Ни незадовољан/а, ни задовољан/а</c:v>
                </c:pt>
              </c:strCache>
            </c:strRef>
          </c:tx>
          <c:spPr>
            <a:solidFill>
              <a:schemeClr val="accent5">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Sheet1!$D$2</c:f>
              <c:numCache>
                <c:formatCode>General</c:formatCode>
                <c:ptCount val="1"/>
                <c:pt idx="0">
                  <c:v>31</c:v>
                </c:pt>
              </c:numCache>
            </c:numRef>
          </c:val>
          <c:extLst>
            <c:ext xmlns:c16="http://schemas.microsoft.com/office/drawing/2014/chart" uri="{C3380CC4-5D6E-409C-BE32-E72D297353CC}">
              <c16:uniqueId val="{00000003-3480-483A-967F-21FC1EA7BAE1}"/>
            </c:ext>
          </c:extLst>
        </c:ser>
        <c:ser>
          <c:idx val="3"/>
          <c:order val="3"/>
          <c:tx>
            <c:strRef>
              <c:f>Sheet1!$E$1</c:f>
              <c:strCache>
                <c:ptCount val="1"/>
                <c:pt idx="0">
                  <c:v>Углавном задовољан/а</c:v>
                </c:pt>
              </c:strCache>
            </c:strRef>
          </c:tx>
          <c:spPr>
            <a:solidFill>
              <a:srgbClr val="FF5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Sheet1!$E$2</c:f>
              <c:numCache>
                <c:formatCode>General</c:formatCode>
                <c:ptCount val="1"/>
                <c:pt idx="0">
                  <c:v>38</c:v>
                </c:pt>
              </c:numCache>
            </c:numRef>
          </c:val>
          <c:extLst>
            <c:ext xmlns:c16="http://schemas.microsoft.com/office/drawing/2014/chart" uri="{C3380CC4-5D6E-409C-BE32-E72D297353CC}">
              <c16:uniqueId val="{00000004-3480-483A-967F-21FC1EA7BAE1}"/>
            </c:ext>
          </c:extLst>
        </c:ser>
        <c:ser>
          <c:idx val="4"/>
          <c:order val="4"/>
          <c:tx>
            <c:strRef>
              <c:f>Sheet1!$F$1</c:f>
              <c:strCache>
                <c:ptCount val="1"/>
                <c:pt idx="0">
                  <c:v>Веома задовољан/а</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Sheet1!$F$2</c:f>
              <c:numCache>
                <c:formatCode>General</c:formatCode>
                <c:ptCount val="1"/>
                <c:pt idx="0">
                  <c:v>22</c:v>
                </c:pt>
              </c:numCache>
            </c:numRef>
          </c:val>
          <c:extLst>
            <c:ext xmlns:c16="http://schemas.microsoft.com/office/drawing/2014/chart" uri="{C3380CC4-5D6E-409C-BE32-E72D297353CC}">
              <c16:uniqueId val="{00000005-3480-483A-967F-21FC1EA7BAE1}"/>
            </c:ext>
          </c:extLst>
        </c:ser>
        <c:dLbls>
          <c:dLblPos val="ctr"/>
          <c:showLegendKey val="0"/>
          <c:showVal val="1"/>
          <c:showCatName val="0"/>
          <c:showSerName val="0"/>
          <c:showPercent val="0"/>
          <c:showBubbleSize val="0"/>
        </c:dLbls>
        <c:gapWidth val="150"/>
        <c:overlap val="100"/>
        <c:axId val="1248108000"/>
        <c:axId val="1248102752"/>
      </c:barChart>
      <c:catAx>
        <c:axId val="12481080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8102752"/>
        <c:crosses val="autoZero"/>
        <c:auto val="1"/>
        <c:lblAlgn val="ctr"/>
        <c:lblOffset val="100"/>
        <c:noMultiLvlLbl val="0"/>
      </c:catAx>
      <c:valAx>
        <c:axId val="124810275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248108000"/>
        <c:crosses val="autoZero"/>
        <c:crossBetween val="between"/>
      </c:valAx>
      <c:spPr>
        <a:noFill/>
        <a:ln>
          <a:noFill/>
        </a:ln>
        <a:effectLst/>
      </c:spPr>
    </c:plotArea>
    <c:legend>
      <c:legendPos val="b"/>
      <c:layout>
        <c:manualLayout>
          <c:xMode val="edge"/>
          <c:yMode val="edge"/>
          <c:x val="0.27629752271186148"/>
          <c:y val="0.72741385292940064"/>
          <c:w val="0.45846408563232777"/>
          <c:h val="0.2487767249432803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Sheet1!$B$1</c:f>
              <c:strCache>
                <c:ptCount val="1"/>
                <c:pt idx="0">
                  <c:v>Занемарљиво мали</c:v>
                </c:pt>
              </c:strCache>
            </c:strRef>
          </c:tx>
          <c:spPr>
            <a:solidFill>
              <a:schemeClr val="accent5">
                <a:lumMod val="50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Сузбијање сиве економије у електронској трговини</c:v>
                </c:pt>
                <c:pt idx="1">
                  <c:v>Додатна едукација и боље информисање потенцијалних купаца кроз медије</c:v>
                </c:pt>
                <c:pt idx="2">
                  <c:v>Увођење званичне сертификације квалитета/поузданости за е-продају</c:v>
                </c:pt>
                <c:pt idx="3">
                  <c:v>Финансијске субвенције за електронске трговце</c:v>
                </c:pt>
                <c:pt idx="4">
                  <c:v>Едукација електронских трговаца</c:v>
                </c:pt>
                <c:pt idx="5">
                  <c:v>Дефинисање јасних правила и обавеза за курирске службе, банке и остале пружаоце услуга</c:v>
                </c:pt>
                <c:pt idx="6">
                  <c:v>Помоћ у вези са технологијом (израда веб сајта, одговарајуће платформе, и др.)</c:v>
                </c:pt>
                <c:pt idx="7">
                  <c:v>Креирање водича за електронску трговину (пословни, правни и технолошки водич)</c:v>
                </c:pt>
                <c:pt idx="8">
                  <c:v>Постојање кол центра подржаног од стране Министарства где ће људи моћи да добију све потребне информације</c:v>
                </c:pt>
                <c:pt idx="9">
                  <c:v>Помоћ у дефинисању стратегије пословања</c:v>
                </c:pt>
              </c:strCache>
            </c:strRef>
          </c:cat>
          <c:val>
            <c:numRef>
              <c:f>Sheet1!$B$2:$B$11</c:f>
              <c:numCache>
                <c:formatCode>General</c:formatCode>
                <c:ptCount val="10"/>
                <c:pt idx="0">
                  <c:v>1</c:v>
                </c:pt>
                <c:pt idx="1">
                  <c:v>1</c:v>
                </c:pt>
                <c:pt idx="2">
                  <c:v>2</c:v>
                </c:pt>
                <c:pt idx="3">
                  <c:v>2</c:v>
                </c:pt>
                <c:pt idx="4">
                  <c:v>1</c:v>
                </c:pt>
                <c:pt idx="5">
                  <c:v>2</c:v>
                </c:pt>
                <c:pt idx="6">
                  <c:v>0</c:v>
                </c:pt>
                <c:pt idx="7">
                  <c:v>1</c:v>
                </c:pt>
                <c:pt idx="8">
                  <c:v>3</c:v>
                </c:pt>
                <c:pt idx="9">
                  <c:v>0</c:v>
                </c:pt>
              </c:numCache>
            </c:numRef>
          </c:val>
          <c:extLst>
            <c:ext xmlns:c16="http://schemas.microsoft.com/office/drawing/2014/chart" uri="{C3380CC4-5D6E-409C-BE32-E72D297353CC}">
              <c16:uniqueId val="{00000000-7E59-4BA9-A76F-8BAF5BD36A49}"/>
            </c:ext>
          </c:extLst>
        </c:ser>
        <c:ser>
          <c:idx val="1"/>
          <c:order val="1"/>
          <c:tx>
            <c:strRef>
              <c:f>Sheet1!$C$1</c:f>
              <c:strCache>
                <c:ptCount val="1"/>
                <c:pt idx="0">
                  <c:v>Мали</c:v>
                </c:pt>
              </c:strCache>
            </c:strRef>
          </c:tx>
          <c:spPr>
            <a:solidFill>
              <a:schemeClr val="accent5">
                <a:lumMod val="75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Сузбијање сиве економије у електронској трговини</c:v>
                </c:pt>
                <c:pt idx="1">
                  <c:v>Додатна едукација и боље информисање потенцијалних купаца кроз медије</c:v>
                </c:pt>
                <c:pt idx="2">
                  <c:v>Увођење званичне сертификације квалитета/поузданости за е-продају</c:v>
                </c:pt>
                <c:pt idx="3">
                  <c:v>Финансијске субвенције за електронске трговце</c:v>
                </c:pt>
                <c:pt idx="4">
                  <c:v>Едукација електронских трговаца</c:v>
                </c:pt>
                <c:pt idx="5">
                  <c:v>Дефинисање јасних правила и обавеза за курирске службе, банке и остале пружаоце услуга</c:v>
                </c:pt>
                <c:pt idx="6">
                  <c:v>Помоћ у вези са технологијом (израда веб сајта, одговарајуће платформе, и др.)</c:v>
                </c:pt>
                <c:pt idx="7">
                  <c:v>Креирање водича за електронску трговину (пословни, правни и технолошки водич)</c:v>
                </c:pt>
                <c:pt idx="8">
                  <c:v>Постојање кол центра подржаног од стране Министарства где ће људи моћи да добију све потребне информације</c:v>
                </c:pt>
                <c:pt idx="9">
                  <c:v>Помоћ у дефинисању стратегије пословања</c:v>
                </c:pt>
              </c:strCache>
            </c:strRef>
          </c:cat>
          <c:val>
            <c:numRef>
              <c:f>Sheet1!$C$2:$C$11</c:f>
              <c:numCache>
                <c:formatCode>General</c:formatCode>
                <c:ptCount val="10"/>
                <c:pt idx="0">
                  <c:v>1</c:v>
                </c:pt>
                <c:pt idx="1">
                  <c:v>2</c:v>
                </c:pt>
                <c:pt idx="2">
                  <c:v>3</c:v>
                </c:pt>
                <c:pt idx="3">
                  <c:v>3</c:v>
                </c:pt>
                <c:pt idx="4">
                  <c:v>1</c:v>
                </c:pt>
                <c:pt idx="5">
                  <c:v>1</c:v>
                </c:pt>
                <c:pt idx="6">
                  <c:v>3</c:v>
                </c:pt>
                <c:pt idx="7">
                  <c:v>3</c:v>
                </c:pt>
                <c:pt idx="8">
                  <c:v>6</c:v>
                </c:pt>
                <c:pt idx="9">
                  <c:v>3</c:v>
                </c:pt>
              </c:numCache>
            </c:numRef>
          </c:val>
          <c:extLst>
            <c:ext xmlns:c16="http://schemas.microsoft.com/office/drawing/2014/chart" uri="{C3380CC4-5D6E-409C-BE32-E72D297353CC}">
              <c16:uniqueId val="{00000001-7E59-4BA9-A76F-8BAF5BD36A49}"/>
            </c:ext>
          </c:extLst>
        </c:ser>
        <c:ser>
          <c:idx val="2"/>
          <c:order val="2"/>
          <c:tx>
            <c:strRef>
              <c:f>Sheet1!$D$1</c:f>
              <c:strCache>
                <c:ptCount val="1"/>
                <c:pt idx="0">
                  <c:v>Ни мали, ни велики</c:v>
                </c:pt>
              </c:strCache>
            </c:strRef>
          </c:tx>
          <c:spPr>
            <a:solidFill>
              <a:schemeClr val="accent5">
                <a:lumMod val="60000"/>
                <a:lumOff val="40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Сузбијање сиве економије у електронској трговини</c:v>
                </c:pt>
                <c:pt idx="1">
                  <c:v>Додатна едукација и боље информисање потенцијалних купаца кроз медије</c:v>
                </c:pt>
                <c:pt idx="2">
                  <c:v>Увођење званичне сертификације квалитета/поузданости за е-продају</c:v>
                </c:pt>
                <c:pt idx="3">
                  <c:v>Финансијске субвенције за електронске трговце</c:v>
                </c:pt>
                <c:pt idx="4">
                  <c:v>Едукација електронских трговаца</c:v>
                </c:pt>
                <c:pt idx="5">
                  <c:v>Дефинисање јасних правила и обавеза за курирске службе, банке и остале пружаоце услуга</c:v>
                </c:pt>
                <c:pt idx="6">
                  <c:v>Помоћ у вези са технологијом (израда веб сајта, одговарајуће платформе, и др.)</c:v>
                </c:pt>
                <c:pt idx="7">
                  <c:v>Креирање водича за електронску трговину (пословни, правни и технолошки водич)</c:v>
                </c:pt>
                <c:pt idx="8">
                  <c:v>Постојање кол центра подржаног од стране Министарства где ће људи моћи да добију све потребне информације</c:v>
                </c:pt>
                <c:pt idx="9">
                  <c:v>Помоћ у дефинисању стратегије пословања</c:v>
                </c:pt>
              </c:strCache>
            </c:strRef>
          </c:cat>
          <c:val>
            <c:numRef>
              <c:f>Sheet1!$D$2:$D$11</c:f>
              <c:numCache>
                <c:formatCode>General</c:formatCode>
                <c:ptCount val="10"/>
                <c:pt idx="0">
                  <c:v>3</c:v>
                </c:pt>
                <c:pt idx="1">
                  <c:v>4</c:v>
                </c:pt>
                <c:pt idx="2">
                  <c:v>7</c:v>
                </c:pt>
                <c:pt idx="3">
                  <c:v>9</c:v>
                </c:pt>
                <c:pt idx="4">
                  <c:v>11</c:v>
                </c:pt>
                <c:pt idx="5">
                  <c:v>10</c:v>
                </c:pt>
                <c:pt idx="6">
                  <c:v>13</c:v>
                </c:pt>
                <c:pt idx="7">
                  <c:v>12</c:v>
                </c:pt>
                <c:pt idx="8">
                  <c:v>8</c:v>
                </c:pt>
                <c:pt idx="9">
                  <c:v>19</c:v>
                </c:pt>
              </c:numCache>
            </c:numRef>
          </c:val>
          <c:extLst>
            <c:ext xmlns:c16="http://schemas.microsoft.com/office/drawing/2014/chart" uri="{C3380CC4-5D6E-409C-BE32-E72D297353CC}">
              <c16:uniqueId val="{00000002-7E59-4BA9-A76F-8BAF5BD36A49}"/>
            </c:ext>
          </c:extLst>
        </c:ser>
        <c:ser>
          <c:idx val="3"/>
          <c:order val="3"/>
          <c:tx>
            <c:strRef>
              <c:f>Sheet1!$E$1</c:f>
              <c:strCache>
                <c:ptCount val="1"/>
                <c:pt idx="0">
                  <c:v>Велики</c:v>
                </c:pt>
              </c:strCache>
            </c:strRef>
          </c:tx>
          <c:spPr>
            <a:solidFill>
              <a:srgbClr val="FF505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Сузбијање сиве економије у електронској трговини</c:v>
                </c:pt>
                <c:pt idx="1">
                  <c:v>Додатна едукација и боље информисање потенцијалних купаца кроз медије</c:v>
                </c:pt>
                <c:pt idx="2">
                  <c:v>Увођење званичне сертификације квалитета/поузданости за е-продају</c:v>
                </c:pt>
                <c:pt idx="3">
                  <c:v>Финансијске субвенције за електронске трговце</c:v>
                </c:pt>
                <c:pt idx="4">
                  <c:v>Едукација електронских трговаца</c:v>
                </c:pt>
                <c:pt idx="5">
                  <c:v>Дефинисање јасних правила и обавеза за курирске службе, банке и остале пружаоце услуга</c:v>
                </c:pt>
                <c:pt idx="6">
                  <c:v>Помоћ у вези са технологијом (израда веб сајта, одговарајуће платформе, и др.)</c:v>
                </c:pt>
                <c:pt idx="7">
                  <c:v>Креирање водича за електронску трговину (пословни, правни и технолошки водич)</c:v>
                </c:pt>
                <c:pt idx="8">
                  <c:v>Постојање кол центра подржаног од стране Министарства где ће људи моћи да добију све потребне информације</c:v>
                </c:pt>
                <c:pt idx="9">
                  <c:v>Помоћ у дефинисању стратегије пословања</c:v>
                </c:pt>
              </c:strCache>
            </c:strRef>
          </c:cat>
          <c:val>
            <c:numRef>
              <c:f>Sheet1!$E$2:$E$11</c:f>
              <c:numCache>
                <c:formatCode>General</c:formatCode>
                <c:ptCount val="10"/>
                <c:pt idx="0">
                  <c:v>19</c:v>
                </c:pt>
                <c:pt idx="1">
                  <c:v>21</c:v>
                </c:pt>
                <c:pt idx="2">
                  <c:v>21</c:v>
                </c:pt>
                <c:pt idx="3">
                  <c:v>17</c:v>
                </c:pt>
                <c:pt idx="4">
                  <c:v>26</c:v>
                </c:pt>
                <c:pt idx="5">
                  <c:v>27</c:v>
                </c:pt>
                <c:pt idx="6">
                  <c:v>26</c:v>
                </c:pt>
                <c:pt idx="7">
                  <c:v>26</c:v>
                </c:pt>
                <c:pt idx="8">
                  <c:v>25</c:v>
                </c:pt>
                <c:pt idx="9">
                  <c:v>29</c:v>
                </c:pt>
              </c:numCache>
            </c:numRef>
          </c:val>
          <c:extLst>
            <c:ext xmlns:c16="http://schemas.microsoft.com/office/drawing/2014/chart" uri="{C3380CC4-5D6E-409C-BE32-E72D297353CC}">
              <c16:uniqueId val="{00000003-7E59-4BA9-A76F-8BAF5BD36A49}"/>
            </c:ext>
          </c:extLst>
        </c:ser>
        <c:ser>
          <c:idx val="4"/>
          <c:order val="4"/>
          <c:tx>
            <c:strRef>
              <c:f>Sheet1!$F$1</c:f>
              <c:strCache>
                <c:ptCount val="1"/>
                <c:pt idx="0">
                  <c:v>Веома велики</c:v>
                </c:pt>
              </c:strCache>
            </c:strRef>
          </c:tx>
          <c:spPr>
            <a:solidFill>
              <a:srgbClr val="99000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Сузбијање сиве економије у електронској трговини</c:v>
                </c:pt>
                <c:pt idx="1">
                  <c:v>Додатна едукација и боље информисање потенцијалних купаца кроз медије</c:v>
                </c:pt>
                <c:pt idx="2">
                  <c:v>Увођење званичне сертификације квалитета/поузданости за е-продају</c:v>
                </c:pt>
                <c:pt idx="3">
                  <c:v>Финансијске субвенције за електронске трговце</c:v>
                </c:pt>
                <c:pt idx="4">
                  <c:v>Едукација електронских трговаца</c:v>
                </c:pt>
                <c:pt idx="5">
                  <c:v>Дефинисање јасних правила и обавеза за курирске службе, банке и остале пружаоце услуга</c:v>
                </c:pt>
                <c:pt idx="6">
                  <c:v>Помоћ у вези са технологијом (израда веб сајта, одговарајуће платформе, и др.)</c:v>
                </c:pt>
                <c:pt idx="7">
                  <c:v>Креирање водича за електронску трговину (пословни, правни и технолошки водич)</c:v>
                </c:pt>
                <c:pt idx="8">
                  <c:v>Постојање кол центра подржаног од стране Министарства где ће људи моћи да добију све потребне информације</c:v>
                </c:pt>
                <c:pt idx="9">
                  <c:v>Помоћ у дефинисању стратегије пословања</c:v>
                </c:pt>
              </c:strCache>
            </c:strRef>
          </c:cat>
          <c:val>
            <c:numRef>
              <c:f>Sheet1!$F$2:$F$11</c:f>
              <c:numCache>
                <c:formatCode>General</c:formatCode>
                <c:ptCount val="10"/>
                <c:pt idx="0">
                  <c:v>76</c:v>
                </c:pt>
                <c:pt idx="1">
                  <c:v>73</c:v>
                </c:pt>
                <c:pt idx="2">
                  <c:v>67</c:v>
                </c:pt>
                <c:pt idx="3">
                  <c:v>68</c:v>
                </c:pt>
                <c:pt idx="4">
                  <c:v>61</c:v>
                </c:pt>
                <c:pt idx="5">
                  <c:v>60</c:v>
                </c:pt>
                <c:pt idx="6">
                  <c:v>58</c:v>
                </c:pt>
                <c:pt idx="7">
                  <c:v>58</c:v>
                </c:pt>
                <c:pt idx="8">
                  <c:v>59</c:v>
                </c:pt>
                <c:pt idx="9">
                  <c:v>49</c:v>
                </c:pt>
              </c:numCache>
            </c:numRef>
          </c:val>
          <c:extLst>
            <c:ext xmlns:c16="http://schemas.microsoft.com/office/drawing/2014/chart" uri="{C3380CC4-5D6E-409C-BE32-E72D297353CC}">
              <c16:uniqueId val="{00000004-7E59-4BA9-A76F-8BAF5BD36A49}"/>
            </c:ext>
          </c:extLst>
        </c:ser>
        <c:dLbls>
          <c:dLblPos val="ctr"/>
          <c:showLegendKey val="0"/>
          <c:showVal val="1"/>
          <c:showCatName val="0"/>
          <c:showSerName val="0"/>
          <c:showPercent val="0"/>
          <c:showBubbleSize val="0"/>
        </c:dLbls>
        <c:gapWidth val="150"/>
        <c:overlap val="100"/>
        <c:axId val="778228976"/>
        <c:axId val="778229632"/>
      </c:barChart>
      <c:catAx>
        <c:axId val="778228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78229632"/>
        <c:crosses val="autoZero"/>
        <c:auto val="1"/>
        <c:lblAlgn val="ctr"/>
        <c:lblOffset val="100"/>
        <c:noMultiLvlLbl val="0"/>
      </c:catAx>
      <c:valAx>
        <c:axId val="77822963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crossAx val="7782289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800" baseline="0">
          <a:latin typeface="Times New Roman" panose="02020603050405020304" pitchFamily="18"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240438581724277"/>
          <c:y val="3.1544617390234342E-2"/>
          <c:w val="0.47161336327513315"/>
          <c:h val="0.81384665013452229"/>
        </c:manualLayout>
      </c:layout>
      <c:barChart>
        <c:barDir val="bar"/>
        <c:grouping val="stacked"/>
        <c:varyColors val="0"/>
        <c:ser>
          <c:idx val="0"/>
          <c:order val="0"/>
          <c:tx>
            <c:strRef>
              <c:f>Sheet1!$B$1</c:f>
              <c:strCache>
                <c:ptCount val="1"/>
                <c:pt idx="0">
                  <c:v>Први наведени</c:v>
                </c:pt>
              </c:strCache>
            </c:strRef>
          </c:tx>
          <c:spPr>
            <a:solidFill>
              <a:srgbClr val="C00000"/>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Уштеда времена</c:v>
                </c:pt>
                <c:pt idx="1">
                  <c:v>Практично је - за кратко време упоредим различите понуде</c:v>
                </c:pt>
                <c:pt idx="2">
                  <c:v>Достава на жељену адресу</c:v>
                </c:pt>
                <c:pt idx="3">
                  <c:v>Већи избор производа и услига</c:v>
                </c:pt>
                <c:pt idx="4">
                  <c:v>Не изискује физички напор</c:v>
                </c:pt>
                <c:pt idx="5">
                  <c:v>Уштеда новца</c:v>
                </c:pt>
                <c:pt idx="6">
                  <c:v>Лако могу набавити производе из иностранства који нису доступни у Србији</c:v>
                </c:pt>
                <c:pt idx="7">
                  <c:v>Анонимност</c:v>
                </c:pt>
                <c:pt idx="8">
                  <c:v>Друго</c:v>
                </c:pt>
              </c:strCache>
            </c:strRef>
          </c:cat>
          <c:val>
            <c:numRef>
              <c:f>Sheet1!$B$2:$B$10</c:f>
              <c:numCache>
                <c:formatCode>General</c:formatCode>
                <c:ptCount val="9"/>
                <c:pt idx="0">
                  <c:v>30</c:v>
                </c:pt>
                <c:pt idx="1">
                  <c:v>19</c:v>
                </c:pt>
                <c:pt idx="2">
                  <c:v>8</c:v>
                </c:pt>
                <c:pt idx="3">
                  <c:v>15</c:v>
                </c:pt>
                <c:pt idx="4">
                  <c:v>6</c:v>
                </c:pt>
                <c:pt idx="5">
                  <c:v>16</c:v>
                </c:pt>
                <c:pt idx="6">
                  <c:v>6</c:v>
                </c:pt>
              </c:numCache>
            </c:numRef>
          </c:val>
          <c:extLst>
            <c:ext xmlns:c16="http://schemas.microsoft.com/office/drawing/2014/chart" uri="{C3380CC4-5D6E-409C-BE32-E72D297353CC}">
              <c16:uniqueId val="{00000000-DCC7-46A3-B760-A82B4DB63781}"/>
            </c:ext>
          </c:extLst>
        </c:ser>
        <c:ser>
          <c:idx val="1"/>
          <c:order val="1"/>
          <c:tx>
            <c:strRef>
              <c:f>Sheet1!$C$1</c:f>
              <c:strCache>
                <c:ptCount val="1"/>
                <c:pt idx="0">
                  <c:v>Остали спонтано наведени</c:v>
                </c:pt>
              </c:strCache>
            </c:strRef>
          </c:tx>
          <c:spPr>
            <a:solidFill>
              <a:schemeClr val="accent5">
                <a:lumMod val="50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Уштеда времена</c:v>
                </c:pt>
                <c:pt idx="1">
                  <c:v>Практично је - за кратко време упоредим различите понуде</c:v>
                </c:pt>
                <c:pt idx="2">
                  <c:v>Достава на жељену адресу</c:v>
                </c:pt>
                <c:pt idx="3">
                  <c:v>Већи избор производа и услига</c:v>
                </c:pt>
                <c:pt idx="4">
                  <c:v>Не изискује физички напор</c:v>
                </c:pt>
                <c:pt idx="5">
                  <c:v>Уштеда новца</c:v>
                </c:pt>
                <c:pt idx="6">
                  <c:v>Лако могу набавити производе из иностранства који нису доступни у Србији</c:v>
                </c:pt>
                <c:pt idx="7">
                  <c:v>Анонимност</c:v>
                </c:pt>
                <c:pt idx="8">
                  <c:v>Друго</c:v>
                </c:pt>
              </c:strCache>
            </c:strRef>
          </c:cat>
          <c:val>
            <c:numRef>
              <c:f>Sheet1!$C$2:$C$10</c:f>
              <c:numCache>
                <c:formatCode>General</c:formatCode>
                <c:ptCount val="9"/>
                <c:pt idx="0">
                  <c:v>64</c:v>
                </c:pt>
                <c:pt idx="1">
                  <c:v>45</c:v>
                </c:pt>
                <c:pt idx="2">
                  <c:v>35</c:v>
                </c:pt>
                <c:pt idx="3">
                  <c:v>40</c:v>
                </c:pt>
                <c:pt idx="4">
                  <c:v>28</c:v>
                </c:pt>
                <c:pt idx="5">
                  <c:v>37</c:v>
                </c:pt>
                <c:pt idx="6">
                  <c:v>18</c:v>
                </c:pt>
                <c:pt idx="7">
                  <c:v>1</c:v>
                </c:pt>
                <c:pt idx="8">
                  <c:v>4</c:v>
                </c:pt>
              </c:numCache>
            </c:numRef>
          </c:val>
          <c:extLst>
            <c:ext xmlns:c16="http://schemas.microsoft.com/office/drawing/2014/chart" uri="{C3380CC4-5D6E-409C-BE32-E72D297353CC}">
              <c16:uniqueId val="{00000001-DCC7-46A3-B760-A82B4DB63781}"/>
            </c:ext>
          </c:extLst>
        </c:ser>
        <c:ser>
          <c:idx val="2"/>
          <c:order val="2"/>
          <c:tx>
            <c:strRef>
              <c:f>Sheet1!$D$1</c:f>
              <c:strCache>
                <c:ptCount val="1"/>
                <c:pt idx="0">
                  <c:v>Наведени уз подсећање</c:v>
                </c:pt>
              </c:strCache>
            </c:strRef>
          </c:tx>
          <c:spPr>
            <a:solidFill>
              <a:srgbClr val="FFC000"/>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Уштеда времена</c:v>
                </c:pt>
                <c:pt idx="1">
                  <c:v>Практично је - за кратко време упоредим различите понуде</c:v>
                </c:pt>
                <c:pt idx="2">
                  <c:v>Достава на жељену адресу</c:v>
                </c:pt>
                <c:pt idx="3">
                  <c:v>Већи избор производа и услига</c:v>
                </c:pt>
                <c:pt idx="4">
                  <c:v>Не изискује физички напор</c:v>
                </c:pt>
                <c:pt idx="5">
                  <c:v>Уштеда новца</c:v>
                </c:pt>
                <c:pt idx="6">
                  <c:v>Лако могу набавити производе из иностранства који нису доступни у Србији</c:v>
                </c:pt>
                <c:pt idx="7">
                  <c:v>Анонимност</c:v>
                </c:pt>
                <c:pt idx="8">
                  <c:v>Друго</c:v>
                </c:pt>
              </c:strCache>
            </c:strRef>
          </c:cat>
          <c:val>
            <c:numRef>
              <c:f>Sheet1!$D$2:$D$10</c:f>
              <c:numCache>
                <c:formatCode>General</c:formatCode>
                <c:ptCount val="9"/>
                <c:pt idx="0">
                  <c:v>84</c:v>
                </c:pt>
                <c:pt idx="1">
                  <c:v>75</c:v>
                </c:pt>
                <c:pt idx="2">
                  <c:v>73</c:v>
                </c:pt>
                <c:pt idx="3">
                  <c:v>65</c:v>
                </c:pt>
                <c:pt idx="4">
                  <c:v>62</c:v>
                </c:pt>
                <c:pt idx="5">
                  <c:v>49</c:v>
                </c:pt>
                <c:pt idx="6">
                  <c:v>41</c:v>
                </c:pt>
                <c:pt idx="7">
                  <c:v>8</c:v>
                </c:pt>
              </c:numCache>
            </c:numRef>
          </c:val>
          <c:extLst>
            <c:ext xmlns:c16="http://schemas.microsoft.com/office/drawing/2014/chart" uri="{C3380CC4-5D6E-409C-BE32-E72D297353CC}">
              <c16:uniqueId val="{00000002-DCC7-46A3-B760-A82B4DB63781}"/>
            </c:ext>
          </c:extLst>
        </c:ser>
        <c:dLbls>
          <c:showLegendKey val="0"/>
          <c:showVal val="1"/>
          <c:showCatName val="0"/>
          <c:showSerName val="0"/>
          <c:showPercent val="0"/>
          <c:showBubbleSize val="0"/>
        </c:dLbls>
        <c:gapWidth val="182"/>
        <c:overlap val="100"/>
        <c:axId val="511518728"/>
        <c:axId val="511518072"/>
      </c:barChart>
      <c:catAx>
        <c:axId val="511518728"/>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511518072"/>
        <c:crosses val="autoZero"/>
        <c:auto val="1"/>
        <c:lblAlgn val="ctr"/>
        <c:lblOffset val="100"/>
        <c:noMultiLvlLbl val="0"/>
      </c:catAx>
      <c:valAx>
        <c:axId val="51151807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crossAx val="511518728"/>
        <c:crosses val="autoZero"/>
        <c:crossBetween val="between"/>
      </c:valAx>
      <c:spPr>
        <a:noFill/>
        <a:ln>
          <a:noFill/>
        </a:ln>
        <a:effectLst/>
      </c:spPr>
    </c:plotArea>
    <c:legend>
      <c:legendPos val="b"/>
      <c:layout>
        <c:manualLayout>
          <c:xMode val="edge"/>
          <c:yMode val="edge"/>
          <c:x val="0.49032781700409517"/>
          <c:y val="0.88775065653749496"/>
          <c:w val="0.35737237070718275"/>
          <c:h val="9.535507343575577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nchor="ctr" anchorCtr="0"/>
    <a:lstStyle/>
    <a:p>
      <a:pPr>
        <a:defRPr baseline="0">
          <a:latin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Sheet1!$B$1</c:f>
              <c:strCache>
                <c:ptCount val="1"/>
                <c:pt idx="0">
                  <c:v>Уопште не верујем</c:v>
                </c:pt>
              </c:strCache>
            </c:strRef>
          </c:tx>
          <c:spPr>
            <a:solidFill>
              <a:schemeClr val="accent5">
                <a:lumMod val="50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Sheet1!$B$2:$B$10</c:f>
              <c:numCache>
                <c:formatCode>General</c:formatCode>
                <c:ptCount val="9"/>
                <c:pt idx="0">
                  <c:v>1</c:v>
                </c:pt>
                <c:pt idx="1">
                  <c:v>7</c:v>
                </c:pt>
                <c:pt idx="2">
                  <c:v>8</c:v>
                </c:pt>
                <c:pt idx="3">
                  <c:v>10</c:v>
                </c:pt>
                <c:pt idx="4">
                  <c:v>9</c:v>
                </c:pt>
                <c:pt idx="5">
                  <c:v>5</c:v>
                </c:pt>
                <c:pt idx="6">
                  <c:v>10</c:v>
                </c:pt>
                <c:pt idx="7">
                  <c:v>9</c:v>
                </c:pt>
                <c:pt idx="8">
                  <c:v>13</c:v>
                </c:pt>
              </c:numCache>
            </c:numRef>
          </c:val>
          <c:extLst>
            <c:ext xmlns:c16="http://schemas.microsoft.com/office/drawing/2014/chart" uri="{C3380CC4-5D6E-409C-BE32-E72D297353CC}">
              <c16:uniqueId val="{00000000-184C-49A7-A773-1397863817B5}"/>
            </c:ext>
          </c:extLst>
        </c:ser>
        <c:ser>
          <c:idx val="1"/>
          <c:order val="1"/>
          <c:tx>
            <c:strRef>
              <c:f>Sheet1!$C$1</c:f>
              <c:strCache>
                <c:ptCount val="1"/>
                <c:pt idx="0">
                  <c:v>Углавном не верујем</c:v>
                </c:pt>
              </c:strCache>
            </c:strRef>
          </c:tx>
          <c:spPr>
            <a:solidFill>
              <a:schemeClr val="accent5">
                <a:lumMod val="75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Sheet1!$C$2:$C$10</c:f>
              <c:numCache>
                <c:formatCode>General</c:formatCode>
                <c:ptCount val="9"/>
                <c:pt idx="0">
                  <c:v>5</c:v>
                </c:pt>
                <c:pt idx="1">
                  <c:v>7</c:v>
                </c:pt>
                <c:pt idx="2">
                  <c:v>6</c:v>
                </c:pt>
                <c:pt idx="3">
                  <c:v>8</c:v>
                </c:pt>
                <c:pt idx="4">
                  <c:v>12</c:v>
                </c:pt>
                <c:pt idx="5">
                  <c:v>10</c:v>
                </c:pt>
                <c:pt idx="6">
                  <c:v>7</c:v>
                </c:pt>
                <c:pt idx="7">
                  <c:v>13</c:v>
                </c:pt>
                <c:pt idx="8">
                  <c:v>13</c:v>
                </c:pt>
              </c:numCache>
            </c:numRef>
          </c:val>
          <c:extLst>
            <c:ext xmlns:c16="http://schemas.microsoft.com/office/drawing/2014/chart" uri="{C3380CC4-5D6E-409C-BE32-E72D297353CC}">
              <c16:uniqueId val="{00000001-184C-49A7-A773-1397863817B5}"/>
            </c:ext>
          </c:extLst>
        </c:ser>
        <c:ser>
          <c:idx val="2"/>
          <c:order val="2"/>
          <c:tx>
            <c:strRef>
              <c:f>Sheet1!$D$1</c:f>
              <c:strCache>
                <c:ptCount val="1"/>
                <c:pt idx="0">
                  <c:v>Не верујем, нити верујем</c:v>
                </c:pt>
              </c:strCache>
            </c:strRef>
          </c:tx>
          <c:spPr>
            <a:solidFill>
              <a:schemeClr val="accent5">
                <a:lumMod val="60000"/>
                <a:lumOff val="40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Sheet1!$D$2:$D$10</c:f>
              <c:numCache>
                <c:formatCode>General</c:formatCode>
                <c:ptCount val="9"/>
                <c:pt idx="0">
                  <c:v>11</c:v>
                </c:pt>
                <c:pt idx="1">
                  <c:v>20</c:v>
                </c:pt>
                <c:pt idx="2">
                  <c:v>25</c:v>
                </c:pt>
                <c:pt idx="3">
                  <c:v>22</c:v>
                </c:pt>
                <c:pt idx="4">
                  <c:v>21</c:v>
                </c:pt>
                <c:pt idx="5">
                  <c:v>33</c:v>
                </c:pt>
                <c:pt idx="6">
                  <c:v>30</c:v>
                </c:pt>
                <c:pt idx="7">
                  <c:v>33</c:v>
                </c:pt>
                <c:pt idx="8">
                  <c:v>25</c:v>
                </c:pt>
              </c:numCache>
            </c:numRef>
          </c:val>
          <c:extLst>
            <c:ext xmlns:c16="http://schemas.microsoft.com/office/drawing/2014/chart" uri="{C3380CC4-5D6E-409C-BE32-E72D297353CC}">
              <c16:uniqueId val="{00000002-184C-49A7-A773-1397863817B5}"/>
            </c:ext>
          </c:extLst>
        </c:ser>
        <c:ser>
          <c:idx val="3"/>
          <c:order val="3"/>
          <c:tx>
            <c:strRef>
              <c:f>Sheet1!$E$1</c:f>
              <c:strCache>
                <c:ptCount val="1"/>
                <c:pt idx="0">
                  <c:v>Углавном верујем</c:v>
                </c:pt>
              </c:strCache>
            </c:strRef>
          </c:tx>
          <c:spPr>
            <a:solidFill>
              <a:srgbClr val="FF505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Sheet1!$E$2:$E$10</c:f>
              <c:numCache>
                <c:formatCode>General</c:formatCode>
                <c:ptCount val="9"/>
                <c:pt idx="0">
                  <c:v>47</c:v>
                </c:pt>
                <c:pt idx="1">
                  <c:v>35</c:v>
                </c:pt>
                <c:pt idx="2">
                  <c:v>46</c:v>
                </c:pt>
                <c:pt idx="3">
                  <c:v>38</c:v>
                </c:pt>
                <c:pt idx="4">
                  <c:v>44</c:v>
                </c:pt>
                <c:pt idx="5">
                  <c:v>35</c:v>
                </c:pt>
                <c:pt idx="6">
                  <c:v>28</c:v>
                </c:pt>
                <c:pt idx="7">
                  <c:v>29</c:v>
                </c:pt>
                <c:pt idx="8">
                  <c:v>38</c:v>
                </c:pt>
              </c:numCache>
            </c:numRef>
          </c:val>
          <c:extLst>
            <c:ext xmlns:c16="http://schemas.microsoft.com/office/drawing/2014/chart" uri="{C3380CC4-5D6E-409C-BE32-E72D297353CC}">
              <c16:uniqueId val="{00000003-184C-49A7-A773-1397863817B5}"/>
            </c:ext>
          </c:extLst>
        </c:ser>
        <c:ser>
          <c:idx val="4"/>
          <c:order val="4"/>
          <c:tx>
            <c:strRef>
              <c:f>Sheet1!$F$1</c:f>
              <c:strCache>
                <c:ptCount val="1"/>
                <c:pt idx="0">
                  <c:v>Потпуно верујем</c:v>
                </c:pt>
              </c:strCache>
            </c:strRef>
          </c:tx>
          <c:spPr>
            <a:solidFill>
              <a:srgbClr val="99000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Sheet1!$F$2:$F$10</c:f>
              <c:numCache>
                <c:formatCode>General</c:formatCode>
                <c:ptCount val="9"/>
                <c:pt idx="0">
                  <c:v>34</c:v>
                </c:pt>
                <c:pt idx="1">
                  <c:v>21</c:v>
                </c:pt>
                <c:pt idx="2">
                  <c:v>13</c:v>
                </c:pt>
                <c:pt idx="3">
                  <c:v>17</c:v>
                </c:pt>
                <c:pt idx="4">
                  <c:v>12</c:v>
                </c:pt>
                <c:pt idx="5">
                  <c:v>10</c:v>
                </c:pt>
                <c:pt idx="6">
                  <c:v>11</c:v>
                </c:pt>
                <c:pt idx="7">
                  <c:v>9</c:v>
                </c:pt>
                <c:pt idx="8">
                  <c:v>9</c:v>
                </c:pt>
              </c:numCache>
            </c:numRef>
          </c:val>
          <c:extLst>
            <c:ext xmlns:c16="http://schemas.microsoft.com/office/drawing/2014/chart" uri="{C3380CC4-5D6E-409C-BE32-E72D297353CC}">
              <c16:uniqueId val="{00000004-184C-49A7-A773-1397863817B5}"/>
            </c:ext>
          </c:extLst>
        </c:ser>
        <c:ser>
          <c:idx val="5"/>
          <c:order val="5"/>
          <c:tx>
            <c:strRef>
              <c:f>Sheet1!$G$1</c:f>
              <c:strCache>
                <c:ptCount val="1"/>
                <c:pt idx="0">
                  <c:v>Не зна/одбија да одговори</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Сајтови трговаца који имају своје малопродајне објекте</c:v>
                </c:pt>
                <c:pt idx="1">
                  <c:v>Специјализовани сајтови за куповину услуга (нпр. проналажење, резервацију за или куповину смештаја, авио карата и сл. - Букинг, Ербиенби)</c:v>
                </c:pt>
                <c:pt idx="2">
                  <c:v>Домаћи сајтови специјализовани за посредовање између продаваца и купаца (Купујемпродајем, Лимундо, и сл.)</c:v>
                </c:pt>
                <c:pt idx="3">
                  <c:v>Страни сајтови специјализовани за посредоваљњ између продаваца и купаца (Ибеј, Алиекспрес, и сл.)</c:v>
                </c:pt>
                <c:pt idx="4">
                  <c:v>Фејсбук, Инстаграм профил трговине, бутика, продавнице која нуди онлајн продају</c:v>
                </c:pt>
                <c:pt idx="5">
                  <c:v>Сајтови домаћих електронских малопродаваца (немају малопродајне објекте или не знате да их имају)</c:v>
                </c:pt>
                <c:pt idx="6">
                  <c:v>Сајтови за групне куповине (преко којих се купују ваучери за производе/услуге), попутт: Групоман, Купоман, и сл.</c:v>
                </c:pt>
                <c:pt idx="7">
                  <c:v>Сајтови иностраних електронских малопродаваца (немају малопродајне објекте или не знате да их имају)</c:v>
                </c:pt>
                <c:pt idx="8">
                  <c:v>Индивидуални продавци на Фејсбуку, Инстаграму, и сл.</c:v>
                </c:pt>
              </c:strCache>
            </c:strRef>
          </c:cat>
          <c:val>
            <c:numRef>
              <c:f>Sheet1!$G$2:$G$10</c:f>
              <c:numCache>
                <c:formatCode>General</c:formatCode>
                <c:ptCount val="9"/>
                <c:pt idx="0">
                  <c:v>1</c:v>
                </c:pt>
                <c:pt idx="1">
                  <c:v>10</c:v>
                </c:pt>
                <c:pt idx="2">
                  <c:v>2</c:v>
                </c:pt>
                <c:pt idx="3">
                  <c:v>5</c:v>
                </c:pt>
                <c:pt idx="4">
                  <c:v>2</c:v>
                </c:pt>
                <c:pt idx="5">
                  <c:v>6</c:v>
                </c:pt>
                <c:pt idx="6">
                  <c:v>14</c:v>
                </c:pt>
                <c:pt idx="7">
                  <c:v>7</c:v>
                </c:pt>
                <c:pt idx="8">
                  <c:v>1</c:v>
                </c:pt>
              </c:numCache>
            </c:numRef>
          </c:val>
          <c:extLst>
            <c:ext xmlns:c16="http://schemas.microsoft.com/office/drawing/2014/chart" uri="{C3380CC4-5D6E-409C-BE32-E72D297353CC}">
              <c16:uniqueId val="{00000005-184C-49A7-A773-1397863817B5}"/>
            </c:ext>
          </c:extLst>
        </c:ser>
        <c:dLbls>
          <c:dLblPos val="ctr"/>
          <c:showLegendKey val="0"/>
          <c:showVal val="1"/>
          <c:showCatName val="0"/>
          <c:showSerName val="0"/>
          <c:showPercent val="0"/>
          <c:showBubbleSize val="0"/>
        </c:dLbls>
        <c:gapWidth val="150"/>
        <c:overlap val="100"/>
        <c:axId val="1248133584"/>
        <c:axId val="1248140800"/>
      </c:barChart>
      <c:catAx>
        <c:axId val="12481335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1248140800"/>
        <c:crosses val="autoZero"/>
        <c:auto val="1"/>
        <c:lblAlgn val="ctr"/>
        <c:lblOffset val="100"/>
        <c:noMultiLvlLbl val="0"/>
      </c:catAx>
      <c:valAx>
        <c:axId val="1248140800"/>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2481335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Sheet1!$B$1</c:f>
              <c:strCache>
                <c:ptCount val="1"/>
                <c:pt idx="0">
                  <c:v>Први наведени</c:v>
                </c:pt>
              </c:strCache>
            </c:strRef>
          </c:tx>
          <c:spPr>
            <a:solidFill>
              <a:srgbClr val="990000"/>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Sheet1!$A$2:$A$19</c:f>
              <c:strCache>
                <c:ptCount val="18"/>
                <c:pt idx="0">
                  <c:v>Не желим да купујем оно што не могу да видим, пробам или проверим уживо</c:v>
                </c:pt>
                <c:pt idx="1">
                  <c:v>Немам навику, не занима ме</c:v>
                </c:pt>
                <c:pt idx="2">
                  <c:v>Волим да обилазим продавнице, уживам у традиционалном начину куповине</c:v>
                </c:pt>
                <c:pt idx="3">
                  <c:v>Немам поверење у интернет продају у погледу квалитета робе</c:v>
                </c:pt>
                <c:pt idx="4">
                  <c:v>Не знам довољно о онлајн трговини, плашим се да ћу бити преварен/а</c:v>
                </c:pt>
                <c:pt idx="5">
                  <c:v>У случају да морам да заменим/вратим робу, процедура сувише дуго траје</c:v>
                </c:pt>
                <c:pt idx="6">
                  <c:v>Не бих знао/знала коме да се обратим у случају проблема</c:v>
                </c:pt>
                <c:pt idx="7">
                  <c:v>Немам поверење у интернет продају у погледу начина плаћања</c:v>
                </c:pt>
                <c:pt idx="8">
                  <c:v>Лоша искуства других људи -негативни натписи у медијима (стигл цепаница, уместо ..)</c:v>
                </c:pt>
                <c:pt idx="9">
                  <c:v>Немам поверење у Интернет трговце</c:v>
                </c:pt>
                <c:pt idx="10">
                  <c:v>Не раззмем се довољно у нове технологије (компјутере, интернет)</c:v>
                </c:pt>
                <c:pt idx="11">
                  <c:v>Плаши ме злоупотреба података (име, презиме, адреса, платне картице, итд.)</c:v>
                </c:pt>
                <c:pt idx="12">
                  <c:v>Немам поверење у курирске службе</c:v>
                </c:pt>
                <c:pt idx="13">
                  <c:v>Скупо је</c:v>
                </c:pt>
                <c:pt idx="14">
                  <c:v>Лоше претходно искуство</c:v>
                </c:pt>
                <c:pt idx="15">
                  <c:v>Лош избор, асортиман</c:v>
                </c:pt>
                <c:pt idx="16">
                  <c:v>Језичка баријера</c:v>
                </c:pt>
                <c:pt idx="17">
                  <c:v>Друго</c:v>
                </c:pt>
              </c:strCache>
            </c:strRef>
          </c:cat>
          <c:val>
            <c:numRef>
              <c:f>Sheet1!$B$2:$B$19</c:f>
              <c:numCache>
                <c:formatCode>General</c:formatCode>
                <c:ptCount val="18"/>
                <c:pt idx="0">
                  <c:v>18</c:v>
                </c:pt>
                <c:pt idx="1">
                  <c:v>18</c:v>
                </c:pt>
                <c:pt idx="2">
                  <c:v>14</c:v>
                </c:pt>
                <c:pt idx="3">
                  <c:v>10</c:v>
                </c:pt>
                <c:pt idx="4">
                  <c:v>4</c:v>
                </c:pt>
                <c:pt idx="5">
                  <c:v>6</c:v>
                </c:pt>
                <c:pt idx="6">
                  <c:v>3</c:v>
                </c:pt>
                <c:pt idx="7">
                  <c:v>3</c:v>
                </c:pt>
                <c:pt idx="8">
                  <c:v>5</c:v>
                </c:pt>
                <c:pt idx="9">
                  <c:v>3</c:v>
                </c:pt>
                <c:pt idx="10">
                  <c:v>7</c:v>
                </c:pt>
                <c:pt idx="11">
                  <c:v>1</c:v>
                </c:pt>
                <c:pt idx="13">
                  <c:v>2</c:v>
                </c:pt>
                <c:pt idx="14">
                  <c:v>4</c:v>
                </c:pt>
                <c:pt idx="16">
                  <c:v>2</c:v>
                </c:pt>
                <c:pt idx="17">
                  <c:v>1</c:v>
                </c:pt>
              </c:numCache>
            </c:numRef>
          </c:val>
          <c:extLst>
            <c:ext xmlns:c16="http://schemas.microsoft.com/office/drawing/2014/chart" uri="{C3380CC4-5D6E-409C-BE32-E72D297353CC}">
              <c16:uniqueId val="{00000000-2F7C-469D-8B6F-136F9F30D149}"/>
            </c:ext>
          </c:extLst>
        </c:ser>
        <c:ser>
          <c:idx val="1"/>
          <c:order val="1"/>
          <c:tx>
            <c:strRef>
              <c:f>Sheet1!$C$1</c:f>
              <c:strCache>
                <c:ptCount val="1"/>
                <c:pt idx="0">
                  <c:v>Остали спонтано наведени</c:v>
                </c:pt>
              </c:strCache>
            </c:strRef>
          </c:tx>
          <c:spPr>
            <a:solidFill>
              <a:schemeClr val="accent5">
                <a:lumMod val="50000"/>
              </a:schemeClr>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bg1"/>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Sheet1!$A$2:$A$19</c:f>
              <c:strCache>
                <c:ptCount val="18"/>
                <c:pt idx="0">
                  <c:v>Не желим да купујем оно што не могу да видим, пробам или проверим уживо</c:v>
                </c:pt>
                <c:pt idx="1">
                  <c:v>Немам навику, не занима ме</c:v>
                </c:pt>
                <c:pt idx="2">
                  <c:v>Волим да обилазим продавнице, уживам у традиционалном начину куповине</c:v>
                </c:pt>
                <c:pt idx="3">
                  <c:v>Немам поверење у интернет продају у погледу квалитета робе</c:v>
                </c:pt>
                <c:pt idx="4">
                  <c:v>Не знам довољно о онлајн трговини, плашим се да ћу бити преварен/а</c:v>
                </c:pt>
                <c:pt idx="5">
                  <c:v>У случају да морам да заменим/вратим робу, процедура сувише дуго траје</c:v>
                </c:pt>
                <c:pt idx="6">
                  <c:v>Не бих знао/знала коме да се обратим у случају проблема</c:v>
                </c:pt>
                <c:pt idx="7">
                  <c:v>Немам поверење у интернет продају у погледу начина плаћања</c:v>
                </c:pt>
                <c:pt idx="8">
                  <c:v>Лоша искуства других људи -негативни натписи у медијима (стигл цепаница, уместо ..)</c:v>
                </c:pt>
                <c:pt idx="9">
                  <c:v>Немам поверење у Интернет трговце</c:v>
                </c:pt>
                <c:pt idx="10">
                  <c:v>Не раззмем се довољно у нове технологије (компјутере, интернет)</c:v>
                </c:pt>
                <c:pt idx="11">
                  <c:v>Плаши ме злоупотреба података (име, презиме, адреса, платне картице, итд.)</c:v>
                </c:pt>
                <c:pt idx="12">
                  <c:v>Немам поверење у курирске службе</c:v>
                </c:pt>
                <c:pt idx="13">
                  <c:v>Скупо је</c:v>
                </c:pt>
                <c:pt idx="14">
                  <c:v>Лоше претходно искуство</c:v>
                </c:pt>
                <c:pt idx="15">
                  <c:v>Лош избор, асортиман</c:v>
                </c:pt>
                <c:pt idx="16">
                  <c:v>Језичка баријера</c:v>
                </c:pt>
                <c:pt idx="17">
                  <c:v>Друго</c:v>
                </c:pt>
              </c:strCache>
            </c:strRef>
          </c:cat>
          <c:val>
            <c:numRef>
              <c:f>Sheet1!$C$2:$C$19</c:f>
              <c:numCache>
                <c:formatCode>General</c:formatCode>
                <c:ptCount val="18"/>
                <c:pt idx="0">
                  <c:v>44</c:v>
                </c:pt>
                <c:pt idx="1">
                  <c:v>41</c:v>
                </c:pt>
                <c:pt idx="2">
                  <c:v>29</c:v>
                </c:pt>
                <c:pt idx="3">
                  <c:v>28</c:v>
                </c:pt>
                <c:pt idx="4">
                  <c:v>20</c:v>
                </c:pt>
                <c:pt idx="5">
                  <c:v>19</c:v>
                </c:pt>
                <c:pt idx="6">
                  <c:v>16</c:v>
                </c:pt>
                <c:pt idx="7">
                  <c:v>14</c:v>
                </c:pt>
                <c:pt idx="8">
                  <c:v>16</c:v>
                </c:pt>
                <c:pt idx="9">
                  <c:v>13</c:v>
                </c:pt>
                <c:pt idx="10">
                  <c:v>14</c:v>
                </c:pt>
                <c:pt idx="11">
                  <c:v>6</c:v>
                </c:pt>
                <c:pt idx="12">
                  <c:v>3</c:v>
                </c:pt>
                <c:pt idx="13">
                  <c:v>5</c:v>
                </c:pt>
                <c:pt idx="14">
                  <c:v>5</c:v>
                </c:pt>
                <c:pt idx="15">
                  <c:v>2</c:v>
                </c:pt>
                <c:pt idx="16">
                  <c:v>1</c:v>
                </c:pt>
                <c:pt idx="17">
                  <c:v>1</c:v>
                </c:pt>
              </c:numCache>
            </c:numRef>
          </c:val>
          <c:extLst>
            <c:ext xmlns:c16="http://schemas.microsoft.com/office/drawing/2014/chart" uri="{C3380CC4-5D6E-409C-BE32-E72D297353CC}">
              <c16:uniqueId val="{00000001-2F7C-469D-8B6F-136F9F30D149}"/>
            </c:ext>
          </c:extLst>
        </c:ser>
        <c:ser>
          <c:idx val="2"/>
          <c:order val="2"/>
          <c:tx>
            <c:strRef>
              <c:f>Sheet1!$D$1</c:f>
              <c:strCache>
                <c:ptCount val="1"/>
                <c:pt idx="0">
                  <c:v>Наведени уз подсећање</c:v>
                </c:pt>
              </c:strCache>
            </c:strRef>
          </c:tx>
          <c:spPr>
            <a:solidFill>
              <a:srgbClr val="FFC000"/>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Sheet1!$A$2:$A$19</c:f>
              <c:strCache>
                <c:ptCount val="18"/>
                <c:pt idx="0">
                  <c:v>Не желим да купујем оно што не могу да видим, пробам или проверим уживо</c:v>
                </c:pt>
                <c:pt idx="1">
                  <c:v>Немам навику, не занима ме</c:v>
                </c:pt>
                <c:pt idx="2">
                  <c:v>Волим да обилазим продавнице, уживам у традиционалном начину куповине</c:v>
                </c:pt>
                <c:pt idx="3">
                  <c:v>Немам поверење у интернет продају у погледу квалитета робе</c:v>
                </c:pt>
                <c:pt idx="4">
                  <c:v>Не знам довољно о онлајн трговини, плашим се да ћу бити преварен/а</c:v>
                </c:pt>
                <c:pt idx="5">
                  <c:v>У случају да морам да заменим/вратим робу, процедура сувише дуго траје</c:v>
                </c:pt>
                <c:pt idx="6">
                  <c:v>Не бих знао/знала коме да се обратим у случају проблема</c:v>
                </c:pt>
                <c:pt idx="7">
                  <c:v>Немам поверење у интернет продају у погледу начина плаћања</c:v>
                </c:pt>
                <c:pt idx="8">
                  <c:v>Лоша искуства других људи -негативни натписи у медијима (стигл цепаница, уместо ..)</c:v>
                </c:pt>
                <c:pt idx="9">
                  <c:v>Немам поверење у Интернет трговце</c:v>
                </c:pt>
                <c:pt idx="10">
                  <c:v>Не раззмем се довољно у нове технологије (компјутере, интернет)</c:v>
                </c:pt>
                <c:pt idx="11">
                  <c:v>Плаши ме злоупотреба података (име, презиме, адреса, платне картице, итд.)</c:v>
                </c:pt>
                <c:pt idx="12">
                  <c:v>Немам поверење у курирске службе</c:v>
                </c:pt>
                <c:pt idx="13">
                  <c:v>Скупо је</c:v>
                </c:pt>
                <c:pt idx="14">
                  <c:v>Лоше претходно искуство</c:v>
                </c:pt>
                <c:pt idx="15">
                  <c:v>Лош избор, асортиман</c:v>
                </c:pt>
                <c:pt idx="16">
                  <c:v>Језичка баријера</c:v>
                </c:pt>
                <c:pt idx="17">
                  <c:v>Друго</c:v>
                </c:pt>
              </c:strCache>
            </c:strRef>
          </c:cat>
          <c:val>
            <c:numRef>
              <c:f>Sheet1!$D$2:$D$19</c:f>
              <c:numCache>
                <c:formatCode>General</c:formatCode>
                <c:ptCount val="18"/>
                <c:pt idx="0">
                  <c:v>71</c:v>
                </c:pt>
                <c:pt idx="1">
                  <c:v>62</c:v>
                </c:pt>
                <c:pt idx="2">
                  <c:v>52</c:v>
                </c:pt>
                <c:pt idx="3">
                  <c:v>44</c:v>
                </c:pt>
                <c:pt idx="4">
                  <c:v>38</c:v>
                </c:pt>
                <c:pt idx="5">
                  <c:v>37</c:v>
                </c:pt>
                <c:pt idx="6">
                  <c:v>37</c:v>
                </c:pt>
                <c:pt idx="7">
                  <c:v>30</c:v>
                </c:pt>
                <c:pt idx="8">
                  <c:v>29</c:v>
                </c:pt>
                <c:pt idx="9">
                  <c:v>29</c:v>
                </c:pt>
                <c:pt idx="10">
                  <c:v>25</c:v>
                </c:pt>
                <c:pt idx="11">
                  <c:v>17</c:v>
                </c:pt>
                <c:pt idx="12">
                  <c:v>11</c:v>
                </c:pt>
                <c:pt idx="13">
                  <c:v>9</c:v>
                </c:pt>
                <c:pt idx="14">
                  <c:v>6</c:v>
                </c:pt>
                <c:pt idx="15">
                  <c:v>5</c:v>
                </c:pt>
                <c:pt idx="16">
                  <c:v>4</c:v>
                </c:pt>
                <c:pt idx="17">
                  <c:v>2</c:v>
                </c:pt>
              </c:numCache>
            </c:numRef>
          </c:val>
          <c:extLst>
            <c:ext xmlns:c16="http://schemas.microsoft.com/office/drawing/2014/chart" uri="{C3380CC4-5D6E-409C-BE32-E72D297353CC}">
              <c16:uniqueId val="{00000002-2F7C-469D-8B6F-136F9F30D149}"/>
            </c:ext>
          </c:extLst>
        </c:ser>
        <c:dLbls>
          <c:dLblPos val="ctr"/>
          <c:showLegendKey val="0"/>
          <c:showVal val="1"/>
          <c:showCatName val="0"/>
          <c:showSerName val="0"/>
          <c:showPercent val="0"/>
          <c:showBubbleSize val="0"/>
        </c:dLbls>
        <c:gapWidth val="150"/>
        <c:overlap val="100"/>
        <c:axId val="769901616"/>
        <c:axId val="769901288"/>
      </c:barChart>
      <c:catAx>
        <c:axId val="769901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69901288"/>
        <c:crosses val="autoZero"/>
        <c:auto val="1"/>
        <c:lblAlgn val="ctr"/>
        <c:lblOffset val="100"/>
        <c:noMultiLvlLbl val="0"/>
      </c:catAx>
      <c:valAx>
        <c:axId val="76990128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769901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AEB9A-C596-4B51-B760-575B51E6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25</Pages>
  <Words>8881</Words>
  <Characters>53723</Characters>
  <Application>Microsoft Office Word</Application>
  <DocSecurity>0</DocSecurity>
  <Lines>447</Lines>
  <Paragraphs>124</Paragraphs>
  <ScaleCrop>false</ScaleCrop>
  <HeadingPairs>
    <vt:vector size="2" baseType="variant">
      <vt:variant>
        <vt:lpstr>Title</vt:lpstr>
      </vt:variant>
      <vt:variant>
        <vt:i4>1</vt:i4>
      </vt:variant>
    </vt:vector>
  </HeadingPairs>
  <TitlesOfParts>
    <vt:vector size="1" baseType="lpstr">
      <vt:lpstr>ПРЕДЛОГ</vt:lpstr>
    </vt:vector>
  </TitlesOfParts>
  <Company>MTID</Company>
  <LinksUpToDate>false</LinksUpToDate>
  <CharactersWithSpaces>62480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Sanja Grcic</dc:creator>
  <cp:keywords/>
  <dc:description/>
  <cp:lastModifiedBy>Daktilobiro03</cp:lastModifiedBy>
  <cp:revision>433</cp:revision>
  <cp:lastPrinted>2019-10-11T09:16:00Z</cp:lastPrinted>
  <dcterms:created xsi:type="dcterms:W3CDTF">2019-08-01T10:06:00Z</dcterms:created>
  <dcterms:modified xsi:type="dcterms:W3CDTF">2019-10-11T09:23:00Z</dcterms:modified>
</cp:coreProperties>
</file>