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E67" w:rsidRPr="00B97645" w:rsidRDefault="00505E67" w:rsidP="00505E67">
      <w:pPr>
        <w:ind w:left="7920"/>
        <w:rPr>
          <w:rFonts w:ascii="Times New Roman" w:hAnsi="Times New Roman" w:cs="Times New Roman"/>
          <w:sz w:val="24"/>
          <w:szCs w:val="24"/>
          <w:lang w:val="sr-Cyrl-CS"/>
        </w:rPr>
      </w:pPr>
      <w:r w:rsidRPr="00B97645">
        <w:rPr>
          <w:rFonts w:ascii="Times New Roman" w:hAnsi="Times New Roman" w:cs="Times New Roman"/>
          <w:sz w:val="24"/>
          <w:szCs w:val="24"/>
          <w:lang w:val="sr-Cyrl-CS"/>
        </w:rPr>
        <w:t>Прилог 1.</w:t>
      </w:r>
    </w:p>
    <w:p w:rsidR="00505E67" w:rsidRPr="000F2024" w:rsidRDefault="00505E67" w:rsidP="00505E6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r w:rsidRPr="000F2024">
        <w:rPr>
          <w:rFonts w:ascii="Times New Roman" w:hAnsi="Times New Roman" w:cs="Times New Roman"/>
          <w:sz w:val="24"/>
          <w:szCs w:val="24"/>
          <w:lang w:val="sr-Cyrl-CS"/>
        </w:rPr>
        <w:t>СПИСАК ДЕЛАТНОСТИ У ГРАЂЕВИНАРСТВУ</w:t>
      </w:r>
    </w:p>
    <w:bookmarkEnd w:id="0"/>
    <w:p w:rsidR="00505E67" w:rsidRPr="00B97645" w:rsidRDefault="00505E67" w:rsidP="002217EA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7645">
        <w:rPr>
          <w:rFonts w:ascii="Times New Roman" w:hAnsi="Times New Roman" w:cs="Times New Roman"/>
          <w:sz w:val="24"/>
          <w:szCs w:val="24"/>
          <w:lang w:val="sr-Cyrl-CS"/>
        </w:rPr>
        <w:t>У случају разлике у тумачењу између CPV и NACE, примењује се номенклатура CPV.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855"/>
        <w:gridCol w:w="734"/>
        <w:gridCol w:w="2100"/>
        <w:gridCol w:w="3297"/>
        <w:gridCol w:w="1465"/>
      </w:tblGrid>
      <w:tr w:rsidR="00505E67" w:rsidRPr="00B97645" w:rsidTr="00BC426C">
        <w:trPr>
          <w:trHeight w:val="1"/>
          <w:tblHeader/>
        </w:trPr>
        <w:tc>
          <w:tcPr>
            <w:tcW w:w="42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CPV ознака </w:t>
            </w:r>
          </w:p>
        </w:tc>
      </w:tr>
      <w:tr w:rsidR="00505E67" w:rsidRPr="00B97645" w:rsidTr="00BC426C">
        <w:trPr>
          <w:trHeight w:val="1"/>
          <w:tblHeader/>
        </w:trPr>
        <w:tc>
          <w:tcPr>
            <w:tcW w:w="1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ДЕО Ф</w:t>
            </w:r>
          </w:p>
        </w:tc>
        <w:tc>
          <w:tcPr>
            <w:tcW w:w="28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ГРАЂЕВИНАРСТВО</w:t>
            </w:r>
          </w:p>
        </w:tc>
        <w:tc>
          <w:tcPr>
            <w:tcW w:w="7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05E67" w:rsidRPr="00B97645" w:rsidTr="003939A8">
        <w:trPr>
          <w:trHeight w:val="1"/>
          <w:tblHeader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Одељак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Класа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Напомене</w:t>
            </w:r>
          </w:p>
        </w:tc>
        <w:tc>
          <w:tcPr>
            <w:tcW w:w="7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Грађевинарство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Овај одељак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новоградњу, обнову и поправке.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45.1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Припрема градилишта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45100000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45.11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Рушење и разбијање зграда; земљани радови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рушење зграда и других грађевина,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рашчишћавање градилишта,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земљане радове: ископавање, одношење земље, нивелисање и равнање терена и ископ јаркова, уклањање стена, минирање, итд,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припрему градилишта за минирање: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уклањање хумусног слоја и други радови на уређењу и припреми минералних ресурса и налазишта. 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такође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дренажне радове на градилишту,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дренажне радове на пољопривредном или шумском земљишту.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45110000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45.12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Испитивање терена бушењем и сондирањем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испитивање терена бушењем и сондирањем ради грађења, као и у геофизичке, геолошке или друге сврхе.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бушење експлоатационих извора нафте или гаса, видети 11.20,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бушење бунара, видети 45.25,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ископ окна, видети 45.25,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истраживања нафте и гаса, геофизичка, геолошка и сеизмичка мерења, видети 74.20.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45120000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45.2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Изградња комплетних објеката или њихових делова; нискоградња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45200000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45.21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Радови на нискоградњи и високоградњи 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изградњу свих врста високограђевинских и нискограђевинских објеката,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мостове, укључујући и мостове за уздигнуте аутопутеве, вијадукте, тунеле и подземне железнице,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цевоводе за пренос на велике даљине, комуникационе и електроенергетске водове, 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градске цевоводе, градске </w:t>
            </w: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комуникационе и електроенергетске водове,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радови на помоћној градској инфраструктури,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састављање и постављање монтажних објеката на градилишту.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услужне делатности у вези са вађењем нафте и гаса, видети 11.20,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постављање комплетних монтажних објеката од небетонских делова које није произвео извођач, видети области 20, 26 и 28,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радове на изградњи, осим високоградње, стадиона, базена, спортских дворана, тениских игралишта, игралишта за голф и других спортских објеката, видети 45.23, 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радове на грађевинским инсталацијама, видети 45.3,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завршне грађевинске радове, видети 45.4,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архитектонске и инжењерске делатности, видети 74.20,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пројектно управљање изградњом, видети 74.20.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45210000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- 45213316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45220000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45231000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45232000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45.22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Кровопокривачки и </w:t>
            </w: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крововезачки радови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крововезачке радове,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кровопокривачке радове,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радове на хидроизолацији.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45261000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45.23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Радови на изградњи аутопутева, путева, аеродромских писта и спортских објеката 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радове на изградњи аутопутева, улица, путева, других колских и пешачких стаза, 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радове на изградњи пруга,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радове на изградњи аеродромских писта,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радове на изградњи, осим високоградње, стадиона, базена, спортских дворана, тениских игралишта, игралишта за голф и других спортских објеката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радове на бојењу ознака на површинама путева и паркиралиштима.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припремне земљане радове, видети 45.11.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45212212 и ДА03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45230000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- 45231000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- 45232000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- 45234115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45.24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Изградња хидро-грађевинских објеката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изградњу: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водних путева, туристичких пристаништа (марина), преводница, као и извођење лучких и речних радова, итд,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брана и насипа,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багеровање,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подводне радове.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45240000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45.25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Остали специјализовани грађевински радови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грађевинске радове специјализовани на начин да се могу изводити на различитим грађевинама и захтевају поседовање посебне врсте стручности или опреме.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изградња темеља, укључујући побијање стубова,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бушење и копање бунара за воду, ископ окна,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монтирање челичних елемената које извођач радова није произвео,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армирање,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зидање опеком и каменом,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монтирање и демонтирање скела и радних платформи, укључујући и изнајмљивање скела и радних платформи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подизање димњака и индустријских пећи.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изнајмљивање скела без монтирања и демонтирања, видети 71.32.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45250000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45262000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45.3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Инсталациони радови у грађевинарству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45300000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45.31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електричних инсталација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инсталирање у зградама или другим грађевинама: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електричних водова и прикључака,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телекомуникационих система,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електричних грејних система,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кућних антена,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противпожарних аларма,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противпровалних алармних система,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лифтова и покретних степеница,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громобрана итд.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45213316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45310000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- 45316000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45.32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Изолациони радови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постављање термичке, звучне или вибрационе изолације у зградама и другим грађевинским објектима.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хидроизолацију, видети 45.22.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45320000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45.33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Водоинсталатерски радови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инсталирање у зградама и другим грађевинским објектима: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водоводне и санитарне опреме,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уређаја за гас,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опреме и канала за грејање, вентилацију, хлађење или климатизацију,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система за распршивање.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инсталирање система електричног грејања, видети 45.31.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45330000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45.34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Остали инсталациони радови у грађевинарству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постављање расвете и система сигнализације за путеве, железничке пруге, аеродроме и пристаништа,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инсталирање у зградама и другим грађевинским објектима опреме и уређаја који нису наведени на другом месту.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45234115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45316000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45340000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45.4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Завршни грађевински радови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45400000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45.41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Малтерисање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малтерисање спољних и унутрашњих површина зграда и других објеката или украсне штуко-радове, укључујући и наношење одговарајуће подлоге.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45410000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45.42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Уградња столарије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уградњу врата, прозора, оквира за врата и прозоре, уградних кухиња, степеништа, </w:t>
            </w: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опреме за радње и слично, од дрвета или других материјала, које није произвео извођач, 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унутрашње завршн</w:t>
            </w:r>
            <w:r w:rsidR="0097090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радове, као што је довршавање таваница, дрвених зидних облога, покретних преграда и др.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постављање паркета и других дрвених подних облога, видети 45.43.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45420000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45.43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подних и зидних облога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постављање, поплочавање, намештање или облагање у зградама и осталим грађевинама: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керамичких, бетонских или камених зидних или подних плочица,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паркета и других подних облога од дрвета, таписона и линолеумских подних покривача,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укључујући и оне од гуме или пластичних маса,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подних и зидних облога од терацера, мермера, гранита или шкриљца,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тапета.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45430000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45.44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Бојење и застакљивање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унутрашње и спољашње </w:t>
            </w: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бојење зграда,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бојење осталих грађевина,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застакљивање, постављање огледала и др.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уградњу прозора, видети 45.42.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45440000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45.45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Остали завршни радови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изградњу приватних базена за пливање,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чишћење паром, пескарење и сличне радове на спољашности зграде,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остале завршне грађевинске радове који нису наведени на другом месту.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чишћење унутрашњости зграда и других конструкција, видети 74.70.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45212212 и ДА04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45450000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45.5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Изнајмљивање грађевинске опреме или опреме за рушење са руковаоцем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45500000</w:t>
            </w:r>
          </w:p>
        </w:tc>
      </w:tr>
      <w:tr w:rsidR="00505E67" w:rsidRPr="00B97645" w:rsidTr="003939A8">
        <w:trPr>
          <w:trHeight w:val="1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45.50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Изнајмљивање грађевинске опреме или опреме за рушење са руковаоцем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 класа не обухвата:</w:t>
            </w:r>
          </w:p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изнајмљивање машина и опреме за изградњу или рушење без руковаоца, видети 71.32.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505E67" w:rsidRPr="00B97645" w:rsidRDefault="00505E67" w:rsidP="00505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6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45500000</w:t>
            </w:r>
          </w:p>
        </w:tc>
      </w:tr>
    </w:tbl>
    <w:p w:rsidR="00505E67" w:rsidRPr="00B97645" w:rsidRDefault="00505E67" w:rsidP="00505E67">
      <w:pPr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sectPr w:rsidR="00505E67" w:rsidRPr="00B97645" w:rsidSect="00505E67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0CA" w:rsidRDefault="00F970CA" w:rsidP="00505E67">
      <w:pPr>
        <w:spacing w:after="0" w:line="240" w:lineRule="auto"/>
      </w:pPr>
      <w:r>
        <w:separator/>
      </w:r>
    </w:p>
  </w:endnote>
  <w:endnote w:type="continuationSeparator" w:id="0">
    <w:p w:rsidR="00F970CA" w:rsidRDefault="00F970CA" w:rsidP="00505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3395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5E67" w:rsidRDefault="00505E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0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5E67" w:rsidRDefault="00505E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0CA" w:rsidRDefault="00F970CA" w:rsidP="00505E67">
      <w:pPr>
        <w:spacing w:after="0" w:line="240" w:lineRule="auto"/>
      </w:pPr>
      <w:r>
        <w:separator/>
      </w:r>
    </w:p>
  </w:footnote>
  <w:footnote w:type="continuationSeparator" w:id="0">
    <w:p w:rsidR="00F970CA" w:rsidRDefault="00F970CA" w:rsidP="00505E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67"/>
    <w:rsid w:val="000F2024"/>
    <w:rsid w:val="00117B7B"/>
    <w:rsid w:val="002217EA"/>
    <w:rsid w:val="003939A8"/>
    <w:rsid w:val="004D3B70"/>
    <w:rsid w:val="00505E67"/>
    <w:rsid w:val="005F7A9F"/>
    <w:rsid w:val="006F3806"/>
    <w:rsid w:val="00763089"/>
    <w:rsid w:val="00917682"/>
    <w:rsid w:val="00970905"/>
    <w:rsid w:val="00A65085"/>
    <w:rsid w:val="00A65B54"/>
    <w:rsid w:val="00B97645"/>
    <w:rsid w:val="00BC426C"/>
    <w:rsid w:val="00E20381"/>
    <w:rsid w:val="00E60BAC"/>
    <w:rsid w:val="00F35DE9"/>
    <w:rsid w:val="00F7788E"/>
    <w:rsid w:val="00F9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E67"/>
  </w:style>
  <w:style w:type="paragraph" w:styleId="Footer">
    <w:name w:val="footer"/>
    <w:basedOn w:val="Normal"/>
    <w:link w:val="FooterChar"/>
    <w:uiPriority w:val="99"/>
    <w:unhideWhenUsed/>
    <w:rsid w:val="00505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E67"/>
  </w:style>
  <w:style w:type="paragraph" w:styleId="BalloonText">
    <w:name w:val="Balloon Text"/>
    <w:basedOn w:val="Normal"/>
    <w:link w:val="BalloonTextChar"/>
    <w:uiPriority w:val="99"/>
    <w:semiHidden/>
    <w:unhideWhenUsed/>
    <w:rsid w:val="00BC4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2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E67"/>
  </w:style>
  <w:style w:type="paragraph" w:styleId="Footer">
    <w:name w:val="footer"/>
    <w:basedOn w:val="Normal"/>
    <w:link w:val="FooterChar"/>
    <w:uiPriority w:val="99"/>
    <w:unhideWhenUsed/>
    <w:rsid w:val="00505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E67"/>
  </w:style>
  <w:style w:type="paragraph" w:styleId="BalloonText">
    <w:name w:val="Balloon Text"/>
    <w:basedOn w:val="Normal"/>
    <w:link w:val="BalloonTextChar"/>
    <w:uiPriority w:val="99"/>
    <w:semiHidden/>
    <w:unhideWhenUsed/>
    <w:rsid w:val="00BC4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4</cp:revision>
  <cp:lastPrinted>2019-09-30T07:06:00Z</cp:lastPrinted>
  <dcterms:created xsi:type="dcterms:W3CDTF">2019-09-30T07:07:00Z</dcterms:created>
  <dcterms:modified xsi:type="dcterms:W3CDTF">2019-09-30T10:17:00Z</dcterms:modified>
</cp:coreProperties>
</file>