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08" w:rsidRPr="00D70DC5" w:rsidRDefault="003F6108" w:rsidP="004E6BCD">
      <w:pPr>
        <w:spacing w:before="240" w:after="240"/>
        <w:ind w:left="7920"/>
        <w:jc w:val="center"/>
        <w:rPr>
          <w:rFonts w:ascii="Times New Roman" w:eastAsia="Times New Roman" w:hAnsi="Times New Roman" w:cs="Times New Roman"/>
          <w:lang w:val="sr-Cyrl-CS"/>
        </w:rPr>
      </w:pPr>
      <w:bookmarkStart w:id="0" w:name="_GoBack"/>
      <w:bookmarkEnd w:id="0"/>
      <w:r w:rsidRPr="00D70DC5">
        <w:rPr>
          <w:rFonts w:ascii="Times New Roman" w:eastAsia="Times New Roman" w:hAnsi="Times New Roman" w:cs="Times New Roman"/>
          <w:lang w:val="sr-Cyrl-CS"/>
        </w:rPr>
        <w:t>Прилог 6.</w:t>
      </w:r>
    </w:p>
    <w:p w:rsidR="005C11F9" w:rsidRPr="00D70DC5" w:rsidRDefault="005C11F9" w:rsidP="004E6BCD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3F6108" w:rsidRPr="00AA0F67" w:rsidRDefault="003F6108" w:rsidP="004E6BCD">
      <w:pPr>
        <w:jc w:val="center"/>
        <w:rPr>
          <w:rFonts w:ascii="Times New Roman" w:eastAsia="Times New Roman" w:hAnsi="Times New Roman" w:cs="Times New Roman"/>
          <w:lang w:val="sr-Cyrl-CS"/>
        </w:rPr>
      </w:pPr>
      <w:r w:rsidRPr="00AA0F67">
        <w:rPr>
          <w:rFonts w:ascii="Times New Roman" w:eastAsia="Times New Roman" w:hAnsi="Times New Roman" w:cs="Times New Roman"/>
          <w:lang w:val="sr-Cyrl-CS"/>
        </w:rPr>
        <w:t>САДРЖИНА ПОЗИВА ЗА ПОДНОШЕЊЕ ПОНУДЕ, УЧЕШЋЕ</w:t>
      </w:r>
    </w:p>
    <w:p w:rsidR="003F6108" w:rsidRPr="00AA0F67" w:rsidRDefault="003F6108" w:rsidP="004E6BCD">
      <w:pPr>
        <w:jc w:val="center"/>
        <w:rPr>
          <w:rFonts w:ascii="Times New Roman" w:eastAsia="Times New Roman" w:hAnsi="Times New Roman" w:cs="Times New Roman"/>
          <w:lang w:val="sr-Cyrl-CS"/>
        </w:rPr>
      </w:pPr>
      <w:r w:rsidRPr="00AA0F67">
        <w:rPr>
          <w:rFonts w:ascii="Times New Roman" w:eastAsia="Times New Roman" w:hAnsi="Times New Roman" w:cs="Times New Roman"/>
          <w:lang w:val="sr-Cyrl-CS"/>
        </w:rPr>
        <w:t>У ДИЈАЛОГУ, ПРЕГОВАРАЊЕ ИЛИ ЗА ПОДНОШЕЊЕ ПРИЈАВА</w:t>
      </w:r>
    </w:p>
    <w:p w:rsidR="00F97C6E" w:rsidRPr="00D70DC5" w:rsidRDefault="00F97C6E" w:rsidP="004E6BCD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3F6108" w:rsidRPr="00D70DC5" w:rsidRDefault="003F6108" w:rsidP="004E6BCD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 xml:space="preserve">(из чл. 65. и 108. </w:t>
      </w:r>
      <w:r w:rsidR="00771C81">
        <w:rPr>
          <w:rFonts w:ascii="Times New Roman" w:hAnsi="Times New Roman" w:cs="Times New Roman"/>
          <w:lang w:val="sr-Cyrl-RS"/>
        </w:rPr>
        <w:t xml:space="preserve">овог </w:t>
      </w:r>
      <w:r w:rsidR="00771C81">
        <w:rPr>
          <w:rFonts w:ascii="Times New Roman" w:hAnsi="Times New Roman" w:cs="Times New Roman"/>
          <w:lang w:val="sr-Cyrl-CS"/>
        </w:rPr>
        <w:t>закона</w:t>
      </w:r>
      <w:r w:rsidRPr="00D70DC5">
        <w:rPr>
          <w:rFonts w:ascii="Times New Roman" w:eastAsia="Times New Roman" w:hAnsi="Times New Roman" w:cs="Times New Roman"/>
          <w:lang w:val="sr-Cyrl-CS"/>
        </w:rPr>
        <w:t>)</w:t>
      </w:r>
    </w:p>
    <w:p w:rsidR="004E6BCD" w:rsidRPr="00D70DC5" w:rsidRDefault="004E6BCD" w:rsidP="004E6BCD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lang w:val="sr-Cyrl-CS"/>
        </w:rPr>
      </w:pPr>
    </w:p>
    <w:p w:rsidR="003F6108" w:rsidRPr="00D70DC5" w:rsidRDefault="004E6BCD" w:rsidP="003F6108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1) Позив за подношење понуде, учешће у дијалогу или на преговоре мора да садржи најмање следеће:</w:t>
      </w:r>
    </w:p>
    <w:p w:rsidR="003F6108" w:rsidRPr="00D70DC5" w:rsidRDefault="004E6BCD" w:rsidP="003F6108">
      <w:pPr>
        <w:tabs>
          <w:tab w:val="left" w:pos="44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(1) упућивање на објављени јавни позив;</w:t>
      </w:r>
    </w:p>
    <w:p w:rsidR="003F6108" w:rsidRPr="00D70DC5" w:rsidRDefault="004E6BCD" w:rsidP="004E6BCD">
      <w:pPr>
        <w:tabs>
          <w:tab w:val="left" w:pos="720"/>
        </w:tabs>
        <w:spacing w:before="240" w:after="240"/>
        <w:ind w:firstLine="256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(2) рок за подношење понуда, адресу на коју понуде морају бити послате и језик или језике на којима понуде морају бити сачињене;</w:t>
      </w:r>
    </w:p>
    <w:p w:rsidR="003F6108" w:rsidRPr="00D70DC5" w:rsidRDefault="004E6BCD" w:rsidP="004E6BCD">
      <w:pPr>
        <w:tabs>
          <w:tab w:val="left" w:pos="720"/>
        </w:tabs>
        <w:spacing w:before="240" w:after="240"/>
        <w:ind w:firstLine="256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(3) у случају конкурентног дијалога, датум и адресу за почетак дијалога и језик или језике који се користе;</w:t>
      </w:r>
    </w:p>
    <w:p w:rsidR="003F6108" w:rsidRPr="00D70DC5" w:rsidRDefault="004E6BCD" w:rsidP="004E6BCD">
      <w:pPr>
        <w:tabs>
          <w:tab w:val="left" w:pos="-120"/>
          <w:tab w:val="left" w:pos="720"/>
        </w:tabs>
        <w:spacing w:before="240" w:after="240"/>
        <w:ind w:firstLine="256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(4) упућивање на све евентуалне додатне документе које треба доставити;</w:t>
      </w:r>
    </w:p>
    <w:p w:rsidR="003F6108" w:rsidRPr="00D70DC5" w:rsidRDefault="004E6BCD" w:rsidP="004E6BCD">
      <w:pPr>
        <w:tabs>
          <w:tab w:val="left" w:pos="-120"/>
          <w:tab w:val="left" w:pos="720"/>
        </w:tabs>
        <w:spacing w:before="240" w:after="240"/>
        <w:ind w:firstLine="256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(5) критеријуми који ће се користити за доделу уговора. Осим ако је економски најповољнија понуда идентификована искључиво на основу цене, критеријуми који представљају економски најповољнију понуду, као и њихови пондери или, по потреби, редослед важности тих критеријума наводе се ако нису наведени у јавном позиву, позиву на подношење пријаве, обавештењу о успостављању система квалификације који се користи као јавни позив, техничким спецификацијама или описној документацији;</w:t>
      </w:r>
    </w:p>
    <w:p w:rsidR="003F6108" w:rsidRPr="00D70DC5" w:rsidRDefault="004E6BCD" w:rsidP="004E6BCD">
      <w:pPr>
        <w:tabs>
          <w:tab w:val="left" w:pos="180"/>
          <w:tab w:val="left" w:pos="720"/>
        </w:tabs>
        <w:spacing w:before="240" w:after="240"/>
        <w:ind w:firstLine="256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 xml:space="preserve">У случају конкурентног дијалога или партнерства за иновације, информације из подтачке (2) </w:t>
      </w:r>
      <w:r w:rsidR="009D0684" w:rsidRPr="00D70DC5">
        <w:rPr>
          <w:rFonts w:ascii="Times New Roman" w:eastAsia="Times New Roman" w:hAnsi="Times New Roman" w:cs="Times New Roman"/>
          <w:lang w:val="sr-Cyrl-CS"/>
        </w:rPr>
        <w:t xml:space="preserve">овог прилога </w:t>
      </w:r>
      <w:r w:rsidR="003F6108" w:rsidRPr="00D70DC5">
        <w:rPr>
          <w:rFonts w:ascii="Times New Roman" w:eastAsia="Times New Roman" w:hAnsi="Times New Roman" w:cs="Times New Roman"/>
          <w:lang w:val="sr-Cyrl-CS"/>
        </w:rPr>
        <w:t>не наводе се у позиву за учешће у дијалогу или на преговарање, већ у позиву за подношење понуде.</w:t>
      </w:r>
    </w:p>
    <w:p w:rsidR="003F6108" w:rsidRPr="00D70DC5" w:rsidRDefault="003F6108" w:rsidP="004E6BCD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>2) Када се периодично индикативно обавештење користи као јавни позив, секторски наручилац пре почетка избора понуђача или учесника у преговорима, позива све привредне субјекте који су исказали своју заинтересованост на подношење пријаве на основу детаљних информација о предметном уговору.</w:t>
      </w:r>
    </w:p>
    <w:p w:rsidR="003F6108" w:rsidRPr="00D70DC5" w:rsidRDefault="003F6108" w:rsidP="004E6BCD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>Позив на подношење пријаве мора да садржи најмање следеће информације:</w:t>
      </w:r>
    </w:p>
    <w:p w:rsidR="003F6108" w:rsidRPr="00D70DC5" w:rsidRDefault="003F6108" w:rsidP="004E6BCD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>(1) природа и количина, укључујући све опције у погледу допунских уговора и, по потреби, процењено време које је на располагању за коришћење тих опција за уговоре који се понављају, природа и количина и, по потреби, процењени датуми објављивања будућих јавних позива поступку јавне набавке радова, добара или услуге;</w:t>
      </w:r>
    </w:p>
    <w:p w:rsidR="003F6108" w:rsidRPr="00D70DC5" w:rsidRDefault="003F6108" w:rsidP="004E6BCD">
      <w:pPr>
        <w:tabs>
          <w:tab w:val="left" w:pos="-600"/>
          <w:tab w:val="left" w:pos="720"/>
        </w:tabs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>(2) врста поступка: рестриктивни поступак или преговарачки поступак са објављивањем;</w:t>
      </w:r>
    </w:p>
    <w:p w:rsidR="003F6108" w:rsidRPr="00D70DC5" w:rsidRDefault="004E6BCD" w:rsidP="003F6108">
      <w:pPr>
        <w:tabs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lastRenderedPageBreak/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(3) по потреби, датум почетка или завршетка испоруке добара или извођења радова или пружања услуга;</w:t>
      </w:r>
    </w:p>
    <w:p w:rsidR="003F6108" w:rsidRPr="00D70DC5" w:rsidRDefault="004E6BCD" w:rsidP="003F6108">
      <w:pPr>
        <w:tabs>
          <w:tab w:val="left" w:pos="-240"/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(4) када не може да се обезбеди електронски приступ, адреса и рок за достављање захтева за документацију о набавци и језик или језици на којима се сачињавају;</w:t>
      </w:r>
    </w:p>
    <w:p w:rsidR="003F6108" w:rsidRPr="00D70DC5" w:rsidRDefault="004E6BCD" w:rsidP="003F6108">
      <w:pPr>
        <w:tabs>
          <w:tab w:val="left" w:pos="-240"/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(5) адреса секторског наручиоца који додељује уговор;</w:t>
      </w:r>
    </w:p>
    <w:p w:rsidR="003F6108" w:rsidRPr="00D70DC5" w:rsidRDefault="004E6BCD" w:rsidP="003F6108">
      <w:pPr>
        <w:tabs>
          <w:tab w:val="left" w:pos="-240"/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(6) економски и технички услови, финансијске гаранције и информације које привредни субјекти морају да доставе;</w:t>
      </w:r>
    </w:p>
    <w:p w:rsidR="003F6108" w:rsidRPr="00D70DC5" w:rsidRDefault="004E6BCD" w:rsidP="003F6108">
      <w:pPr>
        <w:tabs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 xml:space="preserve">(7) облик уговора који је предмет позива за подношење понуде: куповина, закуп, лизинг или куповина на рате или било која њихова комбинација; </w:t>
      </w:r>
    </w:p>
    <w:p w:rsidR="003F6108" w:rsidRPr="00D70DC5" w:rsidRDefault="004E6BCD" w:rsidP="003F6108">
      <w:pPr>
        <w:tabs>
          <w:tab w:val="left" w:pos="720"/>
        </w:tabs>
        <w:spacing w:before="240" w:after="240"/>
        <w:ind w:left="284"/>
        <w:jc w:val="both"/>
        <w:rPr>
          <w:rFonts w:ascii="Times New Roman" w:eastAsia="Times New Roman" w:hAnsi="Times New Roman" w:cs="Times New Roman"/>
          <w:lang w:val="sr-Cyrl-CS"/>
        </w:rPr>
      </w:pPr>
      <w:r w:rsidRPr="00D70DC5">
        <w:rPr>
          <w:rFonts w:ascii="Times New Roman" w:eastAsia="Times New Roman" w:hAnsi="Times New Roman" w:cs="Times New Roman"/>
          <w:lang w:val="sr-Cyrl-CS"/>
        </w:rPr>
        <w:tab/>
      </w:r>
      <w:r w:rsidR="003F6108" w:rsidRPr="00D70DC5">
        <w:rPr>
          <w:rFonts w:ascii="Times New Roman" w:eastAsia="Times New Roman" w:hAnsi="Times New Roman" w:cs="Times New Roman"/>
          <w:lang w:val="sr-Cyrl-CS"/>
        </w:rPr>
        <w:t>(8) критеријуми за доделу уговора и њихово пондери</w:t>
      </w:r>
      <w:r w:rsidR="002D1942" w:rsidRPr="00D70DC5">
        <w:rPr>
          <w:rFonts w:ascii="Times New Roman" w:eastAsia="Times New Roman" w:hAnsi="Times New Roman" w:cs="Times New Roman"/>
          <w:lang w:val="sr-Cyrl-CS"/>
        </w:rPr>
        <w:t>сање</w:t>
      </w:r>
      <w:r w:rsidR="003F6108" w:rsidRPr="00D70DC5">
        <w:rPr>
          <w:rFonts w:ascii="Times New Roman" w:eastAsia="Times New Roman" w:hAnsi="Times New Roman" w:cs="Times New Roman"/>
          <w:lang w:val="sr-Cyrl-CS"/>
        </w:rPr>
        <w:t xml:space="preserve"> или, по потреби, редослед важности тих критеријума, у случају када те информације нису наведене у периодичном индикативном обавештењу или техничким спецификацијама или неће бити наведени у позиву за подношење понуде или позиву на преговарање.</w:t>
      </w:r>
    </w:p>
    <w:p w:rsidR="003F6108" w:rsidRPr="00D70DC5" w:rsidRDefault="003F6108" w:rsidP="003F6108">
      <w:pPr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sectPr w:rsidR="003F6108" w:rsidRPr="00D70DC5" w:rsidSect="003F6108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B3" w:rsidRDefault="00C857B3" w:rsidP="003F6108">
      <w:pPr>
        <w:rPr>
          <w:rFonts w:hint="eastAsia"/>
        </w:rPr>
      </w:pPr>
      <w:r>
        <w:separator/>
      </w:r>
    </w:p>
  </w:endnote>
  <w:endnote w:type="continuationSeparator" w:id="0">
    <w:p w:rsidR="00C857B3" w:rsidRDefault="00C857B3" w:rsidP="003F61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467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6108" w:rsidRDefault="003F6108">
        <w:pPr>
          <w:pStyle w:val="Footer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F67"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6108" w:rsidRDefault="003F6108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B3" w:rsidRDefault="00C857B3" w:rsidP="003F6108">
      <w:pPr>
        <w:rPr>
          <w:rFonts w:hint="eastAsia"/>
        </w:rPr>
      </w:pPr>
      <w:r>
        <w:separator/>
      </w:r>
    </w:p>
  </w:footnote>
  <w:footnote w:type="continuationSeparator" w:id="0">
    <w:p w:rsidR="00C857B3" w:rsidRDefault="00C857B3" w:rsidP="003F610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08"/>
    <w:rsid w:val="002D1942"/>
    <w:rsid w:val="0039526F"/>
    <w:rsid w:val="003D5C30"/>
    <w:rsid w:val="003F6108"/>
    <w:rsid w:val="004E270A"/>
    <w:rsid w:val="004E6BCD"/>
    <w:rsid w:val="005C11F9"/>
    <w:rsid w:val="00771C81"/>
    <w:rsid w:val="0091216D"/>
    <w:rsid w:val="009D0684"/>
    <w:rsid w:val="00A65B54"/>
    <w:rsid w:val="00AA0F67"/>
    <w:rsid w:val="00C555F6"/>
    <w:rsid w:val="00C857B3"/>
    <w:rsid w:val="00D70DC5"/>
    <w:rsid w:val="00E84110"/>
    <w:rsid w:val="00EC36FE"/>
    <w:rsid w:val="00F35DE9"/>
    <w:rsid w:val="00F7788E"/>
    <w:rsid w:val="00F97C6E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10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10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F6108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3F610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F6108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10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10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F6108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3F610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F6108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7</cp:revision>
  <dcterms:created xsi:type="dcterms:W3CDTF">2019-09-27T12:18:00Z</dcterms:created>
  <dcterms:modified xsi:type="dcterms:W3CDTF">2019-09-30T10:23:00Z</dcterms:modified>
</cp:coreProperties>
</file>