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5DC" w:rsidRPr="003E195C" w:rsidRDefault="003D35DC" w:rsidP="003D35DC">
      <w:pPr>
        <w:spacing w:after="0" w:line="240" w:lineRule="auto"/>
        <w:jc w:val="center"/>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О Б Р А З Л О Ж Е Њ Е</w:t>
      </w:r>
    </w:p>
    <w:p w:rsidR="003D35DC" w:rsidRPr="003E195C"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3E195C"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3E195C"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УСТАВНИ ОСНОВ ЗА ДОНОШЕЊЕ ЗАКОНА</w:t>
      </w:r>
    </w:p>
    <w:p w:rsidR="003D35DC" w:rsidRPr="003E195C"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p>
    <w:p w:rsidR="003D35DC" w:rsidRPr="003E195C" w:rsidRDefault="003D35DC" w:rsidP="003D35DC">
      <w:pPr>
        <w:autoSpaceDE w:val="0"/>
        <w:autoSpaceDN w:val="0"/>
        <w:adjustRightInd w:val="0"/>
        <w:spacing w:after="0" w:line="240" w:lineRule="auto"/>
        <w:ind w:firstLine="720"/>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Уставни основ за доношење овог закона садржан је у одредбама члана 97. став 1. </w:t>
      </w:r>
      <w:proofErr w:type="spellStart"/>
      <w:r w:rsidRPr="003E195C">
        <w:rPr>
          <w:rFonts w:ascii="Times New Roman" w:eastAsia="Times New Roman" w:hAnsi="Times New Roman" w:cs="Times New Roman"/>
          <w:sz w:val="24"/>
          <w:szCs w:val="24"/>
          <w:lang w:val="sr-Cyrl-CS"/>
        </w:rPr>
        <w:t>тач</w:t>
      </w:r>
      <w:proofErr w:type="spellEnd"/>
      <w:r w:rsidRPr="003E195C">
        <w:rPr>
          <w:rFonts w:ascii="Times New Roman" w:eastAsia="Times New Roman" w:hAnsi="Times New Roman" w:cs="Times New Roman"/>
          <w:sz w:val="24"/>
          <w:szCs w:val="24"/>
          <w:lang w:val="sr-Cyrl-CS"/>
        </w:rPr>
        <w:t>. 11, 15, 16. и 17. Устава Републике Србије, којим је, између осталог, утврђено да Република Србија уређује и обезбеђује финансирање остваривања права и дужности Републике Србије утврђених Уставом и законом, финансијску ревизију јавних средстава, надлежност и рад републичких органа, као и друге односе од интереса за Републику, у складу са Уставом.</w:t>
      </w:r>
    </w:p>
    <w:p w:rsidR="003D35DC" w:rsidRPr="003E195C" w:rsidRDefault="003D35DC" w:rsidP="003D35DC">
      <w:pPr>
        <w:tabs>
          <w:tab w:val="left" w:pos="7230"/>
        </w:tabs>
        <w:autoSpaceDE w:val="0"/>
        <w:autoSpaceDN w:val="0"/>
        <w:adjustRightInd w:val="0"/>
        <w:spacing w:after="0" w:line="240" w:lineRule="auto"/>
        <w:ind w:firstLine="720"/>
        <w:jc w:val="both"/>
        <w:rPr>
          <w:rFonts w:ascii="Times New Roman" w:eastAsia="Times New Roman" w:hAnsi="Times New Roman" w:cs="Times New Roman"/>
          <w:bCs/>
          <w:sz w:val="24"/>
          <w:szCs w:val="24"/>
          <w:lang w:val="sr-Cyrl-CS"/>
        </w:rPr>
      </w:pPr>
    </w:p>
    <w:p w:rsidR="003D35DC" w:rsidRPr="003E195C" w:rsidRDefault="003D35DC" w:rsidP="003D35DC">
      <w:pPr>
        <w:numPr>
          <w:ilvl w:val="0"/>
          <w:numId w:val="1"/>
        </w:numPr>
        <w:autoSpaceDE w:val="0"/>
        <w:autoSpaceDN w:val="0"/>
        <w:adjustRightInd w:val="0"/>
        <w:spacing w:after="0" w:line="240" w:lineRule="auto"/>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РАЗЛОЗИ ЗА ДОНОШЕЊЕ ЗАКОНА</w:t>
      </w:r>
    </w:p>
    <w:p w:rsidR="003D35DC" w:rsidRPr="003E195C" w:rsidRDefault="003D35DC" w:rsidP="003D35DC">
      <w:pPr>
        <w:autoSpaceDE w:val="0"/>
        <w:autoSpaceDN w:val="0"/>
        <w:adjustRightInd w:val="0"/>
        <w:spacing w:after="0" w:line="240" w:lineRule="auto"/>
        <w:jc w:val="both"/>
        <w:rPr>
          <w:rFonts w:ascii="Times New Roman" w:eastAsia="Times New Roman" w:hAnsi="Times New Roman" w:cs="Times New Roman"/>
          <w:bCs/>
          <w:i/>
          <w:iCs/>
          <w:sz w:val="24"/>
          <w:szCs w:val="24"/>
          <w:lang w:val="sr-Cyrl-CS"/>
        </w:rPr>
      </w:pPr>
    </w:p>
    <w:p w:rsidR="003D35DC" w:rsidRPr="003E195C" w:rsidRDefault="003D35DC" w:rsidP="003D35DC">
      <w:pPr>
        <w:pStyle w:val="IFS2012tekst"/>
        <w:spacing w:after="0"/>
        <w:rPr>
          <w:rFonts w:ascii="Times New Roman" w:hAnsi="Times New Roman"/>
          <w:color w:val="auto"/>
          <w:sz w:val="24"/>
          <w:szCs w:val="24"/>
          <w:highlight w:val="yellow"/>
        </w:rPr>
      </w:pPr>
      <w:r w:rsidRPr="003E195C">
        <w:rPr>
          <w:rFonts w:ascii="Times New Roman" w:hAnsi="Times New Roman"/>
          <w:color w:val="auto"/>
          <w:sz w:val="24"/>
          <w:szCs w:val="24"/>
        </w:rPr>
        <w:t xml:space="preserve">Након успешно спроведене фискалне консолидације, стабилизације јавних финансија и преокрета вишегодишње растућег тренда јавног дуга, Влада остаје </w:t>
      </w:r>
      <w:proofErr w:type="spellStart"/>
      <w:r w:rsidRPr="003E195C">
        <w:rPr>
          <w:rFonts w:ascii="Times New Roman" w:hAnsi="Times New Roman"/>
          <w:color w:val="auto"/>
          <w:sz w:val="24"/>
          <w:szCs w:val="24"/>
        </w:rPr>
        <w:t>фокусирана</w:t>
      </w:r>
      <w:proofErr w:type="spellEnd"/>
      <w:r w:rsidRPr="003E195C">
        <w:rPr>
          <w:rFonts w:ascii="Times New Roman" w:hAnsi="Times New Roman"/>
          <w:color w:val="auto"/>
          <w:sz w:val="24"/>
          <w:szCs w:val="24"/>
        </w:rPr>
        <w:t xml:space="preserve"> на даље побољшање привредног амбијента и обезбеђивање високих стопа привредног раста, са крајњим циљем смањења незапослености и подизања животног стандарда становништва.</w:t>
      </w:r>
    </w:p>
    <w:p w:rsidR="003D35DC" w:rsidRPr="003E195C" w:rsidRDefault="003D35DC" w:rsidP="003D35DC">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ab/>
        <w:t xml:space="preserve">Достигнуте динамичне стопе привредног раста и уравнотежене јавне финансије, уз успостављену силазну трајекторију јавног дуга и ниску, стабилну и предвидиву инфлацију, чине здраве фундаменте за даља унапређења свих </w:t>
      </w:r>
      <w:proofErr w:type="spellStart"/>
      <w:r w:rsidRPr="003E195C">
        <w:rPr>
          <w:rFonts w:ascii="Times New Roman" w:eastAsia="Times New Roman" w:hAnsi="Times New Roman" w:cs="Times New Roman"/>
          <w:bCs/>
          <w:sz w:val="24"/>
          <w:szCs w:val="24"/>
          <w:lang w:val="sr-Cyrl-CS"/>
        </w:rPr>
        <w:t>макроекономских</w:t>
      </w:r>
      <w:proofErr w:type="spellEnd"/>
      <w:r w:rsidRPr="003E195C">
        <w:rPr>
          <w:rFonts w:ascii="Times New Roman" w:eastAsia="Times New Roman" w:hAnsi="Times New Roman" w:cs="Times New Roman"/>
          <w:bCs/>
          <w:sz w:val="24"/>
          <w:szCs w:val="24"/>
          <w:lang w:val="sr-Cyrl-CS"/>
        </w:rPr>
        <w:t xml:space="preserve"> токова, која ће као крајњи резултат имати смањење незапослености и подизање животног стандарда становништва.  </w:t>
      </w:r>
    </w:p>
    <w:p w:rsidR="003D35DC" w:rsidRPr="003E195C" w:rsidRDefault="003D35DC" w:rsidP="003D35DC">
      <w:pPr>
        <w:pStyle w:val="IFS2012tekst"/>
        <w:spacing w:after="0"/>
        <w:rPr>
          <w:rFonts w:ascii="Times New Roman" w:hAnsi="Times New Roman"/>
          <w:color w:val="auto"/>
          <w:sz w:val="24"/>
          <w:szCs w:val="24"/>
        </w:rPr>
      </w:pPr>
      <w:r w:rsidRPr="003E195C">
        <w:rPr>
          <w:rFonts w:ascii="Times New Roman" w:hAnsi="Times New Roman"/>
          <w:color w:val="auto"/>
          <w:sz w:val="24"/>
          <w:szCs w:val="24"/>
        </w:rPr>
        <w:t xml:space="preserve">Одговорно вођење фискалне политике у претходном периоду, у комбинацији са повољним </w:t>
      </w:r>
      <w:proofErr w:type="spellStart"/>
      <w:r w:rsidRPr="003E195C">
        <w:rPr>
          <w:rFonts w:ascii="Times New Roman" w:hAnsi="Times New Roman"/>
          <w:color w:val="auto"/>
          <w:sz w:val="24"/>
          <w:szCs w:val="24"/>
        </w:rPr>
        <w:t>макроекономским</w:t>
      </w:r>
      <w:proofErr w:type="spellEnd"/>
      <w:r w:rsidRPr="003E195C">
        <w:rPr>
          <w:rFonts w:ascii="Times New Roman" w:hAnsi="Times New Roman"/>
          <w:color w:val="auto"/>
          <w:sz w:val="24"/>
          <w:szCs w:val="24"/>
        </w:rPr>
        <w:t xml:space="preserve"> амбијентом, омогућило је умерену релаксацију фискалне политике. Створени фискални простор биће употребљен за напуштање кризних мера фискалне консолидације, с једне стране, те креирање политика и мера у циљу подршке привредном расту, с друге стране.</w:t>
      </w:r>
    </w:p>
    <w:p w:rsidR="003D35DC" w:rsidRPr="003E195C" w:rsidRDefault="003D35DC" w:rsidP="003D35DC">
      <w:pPr>
        <w:pStyle w:val="IFS2012tekst"/>
        <w:spacing w:after="0"/>
        <w:rPr>
          <w:rFonts w:ascii="Times New Roman" w:hAnsi="Times New Roman"/>
          <w:color w:val="auto"/>
          <w:sz w:val="24"/>
          <w:szCs w:val="24"/>
        </w:rPr>
      </w:pPr>
      <w:r w:rsidRPr="003E195C">
        <w:rPr>
          <w:rFonts w:ascii="Times New Roman" w:hAnsi="Times New Roman"/>
          <w:color w:val="auto"/>
          <w:sz w:val="24"/>
          <w:szCs w:val="24"/>
        </w:rPr>
        <w:t xml:space="preserve">У наредном средњорочном периоду циљеви фискалне политике усмерени су на одржање фискалне стабилности што води даљем смањењу учешћа јавног дуга. Средњорочни фискални оквир предвиђа дефицит опште државе на нивоу од 0,5% БДП до 2021. године и пад учешћа јавног дуга испод 50% БДП. Пројекције фискалних агрегата у периоду од 2019. до 2021. године заснивају се на пројекцијама </w:t>
      </w:r>
      <w:proofErr w:type="spellStart"/>
      <w:r w:rsidRPr="003E195C">
        <w:rPr>
          <w:rFonts w:ascii="Times New Roman" w:hAnsi="Times New Roman"/>
          <w:color w:val="auto"/>
          <w:sz w:val="24"/>
          <w:szCs w:val="24"/>
        </w:rPr>
        <w:t>макроекономских</w:t>
      </w:r>
      <w:proofErr w:type="spellEnd"/>
      <w:r w:rsidRPr="003E195C">
        <w:rPr>
          <w:rFonts w:ascii="Times New Roman" w:hAnsi="Times New Roman"/>
          <w:color w:val="auto"/>
          <w:sz w:val="24"/>
          <w:szCs w:val="24"/>
        </w:rPr>
        <w:t xml:space="preserve"> показатеља за наведени период, планираној пореској политици која подразумева даље усаглашавање са законима и директивама ЕУ и фискалним и структурним мерама, укључујући и даљу реформу великих јавних предузећа. Захваљујући мерама фискалне консолидације створен је фискални простор који ће у 2019. години бити искоришћен за повећање капиталних инвестиција, укидање кризних мера код пензија и плата, повећање најнижих пензија и повећање плата у јавном сектору, те за смањење пореског оптерећења рада. Ове мере и њихове фискалне импликације </w:t>
      </w:r>
      <w:proofErr w:type="spellStart"/>
      <w:r w:rsidRPr="003E195C">
        <w:rPr>
          <w:rFonts w:ascii="Times New Roman" w:hAnsi="Times New Roman"/>
          <w:color w:val="auto"/>
          <w:sz w:val="24"/>
          <w:szCs w:val="24"/>
        </w:rPr>
        <w:t>дизајниране</w:t>
      </w:r>
      <w:proofErr w:type="spellEnd"/>
      <w:r w:rsidRPr="003E195C">
        <w:rPr>
          <w:rFonts w:ascii="Times New Roman" w:hAnsi="Times New Roman"/>
          <w:color w:val="auto"/>
          <w:sz w:val="24"/>
          <w:szCs w:val="24"/>
        </w:rPr>
        <w:t xml:space="preserve"> су тако да не угрозе стабилност јавних финансија и темпо смањења јавног дуга, а са друге стране да подигну животни стандард становништва, стимулишу приватну потрошњу и убрзају привредни развој</w:t>
      </w:r>
    </w:p>
    <w:p w:rsidR="003D35DC" w:rsidRPr="003E195C" w:rsidRDefault="003D35DC" w:rsidP="003D35DC">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ab/>
      </w:r>
      <w:r w:rsidR="00401DB0" w:rsidRPr="003E195C">
        <w:rPr>
          <w:rFonts w:ascii="Times New Roman" w:eastAsia="Times New Roman" w:hAnsi="Times New Roman" w:cs="Times New Roman"/>
          <w:bCs/>
          <w:sz w:val="24"/>
          <w:szCs w:val="24"/>
          <w:lang w:val="sr-Cyrl-CS"/>
        </w:rPr>
        <w:t>У претходном периоду п</w:t>
      </w:r>
      <w:r w:rsidRPr="003E195C">
        <w:rPr>
          <w:rFonts w:ascii="Times New Roman" w:eastAsia="Times New Roman" w:hAnsi="Times New Roman" w:cs="Times New Roman"/>
          <w:bCs/>
          <w:sz w:val="24"/>
          <w:szCs w:val="24"/>
          <w:lang w:val="sr-Cyrl-CS"/>
        </w:rPr>
        <w:t xml:space="preserve">овећање пензија и плата у јавном сектору спроведено је уз строги принцип фискалне одрживости и дозирано са циљем стимулативног дејства на домаћи производни и услужни сектор. </w:t>
      </w:r>
      <w:proofErr w:type="spellStart"/>
      <w:r w:rsidRPr="003E195C">
        <w:rPr>
          <w:rFonts w:ascii="Times New Roman" w:eastAsia="Times New Roman" w:hAnsi="Times New Roman" w:cs="Times New Roman"/>
          <w:bCs/>
          <w:sz w:val="24"/>
          <w:szCs w:val="24"/>
          <w:lang w:val="sr-Cyrl-CS"/>
        </w:rPr>
        <w:t>Oве</w:t>
      </w:r>
      <w:proofErr w:type="spellEnd"/>
      <w:r w:rsidRPr="003E195C">
        <w:rPr>
          <w:rFonts w:ascii="Times New Roman" w:eastAsia="Times New Roman" w:hAnsi="Times New Roman" w:cs="Times New Roman"/>
          <w:bCs/>
          <w:sz w:val="24"/>
          <w:szCs w:val="24"/>
          <w:lang w:val="sr-Cyrl-CS"/>
        </w:rPr>
        <w:t xml:space="preserve"> интенције подржане су повећањем минималне цене рада, чиме се обезбеђује смањење социјалног јаза и праведнија дистрибуција раста, и </w:t>
      </w:r>
      <w:r w:rsidRPr="003E195C">
        <w:rPr>
          <w:rFonts w:ascii="Times New Roman" w:eastAsia="Times New Roman" w:hAnsi="Times New Roman" w:cs="Times New Roman"/>
          <w:bCs/>
          <w:sz w:val="24"/>
          <w:szCs w:val="24"/>
          <w:lang w:val="sr-Cyrl-CS"/>
        </w:rPr>
        <w:lastRenderedPageBreak/>
        <w:t>то без додатног оптерећења привреде, што је постигнуто повећањем неопорезивог дела зараде.</w:t>
      </w:r>
    </w:p>
    <w:p w:rsidR="00401DB0" w:rsidRPr="003E195C" w:rsidRDefault="00401DB0" w:rsidP="003D35DC">
      <w:p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E195C">
        <w:rPr>
          <w:rFonts w:ascii="Times New Roman" w:hAnsi="Times New Roman" w:cs="Times New Roman"/>
          <w:sz w:val="24"/>
          <w:szCs w:val="24"/>
          <w:lang w:val="sr-Cyrl-CS"/>
        </w:rPr>
        <w:tab/>
        <w:t>Овим законом омогућава се још једно повећање плата у јавном сектору у 2019. години.</w:t>
      </w:r>
    </w:p>
    <w:p w:rsidR="004658E1" w:rsidRPr="003E195C" w:rsidRDefault="004658E1" w:rsidP="003D35DC">
      <w:pPr>
        <w:tabs>
          <w:tab w:val="left" w:pos="720"/>
          <w:tab w:val="left" w:pos="3560"/>
        </w:tabs>
        <w:spacing w:after="0" w:line="240" w:lineRule="auto"/>
        <w:jc w:val="both"/>
        <w:rPr>
          <w:rFonts w:ascii="Times New Roman" w:eastAsia="Times New Roman" w:hAnsi="Times New Roman" w:cs="Times New Roman"/>
          <w:bCs/>
          <w:sz w:val="24"/>
          <w:szCs w:val="24"/>
          <w:lang w:val="sr-Cyrl-CS"/>
        </w:rPr>
      </w:pPr>
    </w:p>
    <w:p w:rsidR="003D35DC" w:rsidRPr="003E195C" w:rsidRDefault="003D35DC" w:rsidP="00FC1157">
      <w:pPr>
        <w:pStyle w:val="ListParagraph"/>
        <w:numPr>
          <w:ilvl w:val="0"/>
          <w:numId w:val="1"/>
        </w:numPr>
        <w:tabs>
          <w:tab w:val="left" w:pos="720"/>
          <w:tab w:val="left" w:pos="3560"/>
        </w:tabs>
        <w:spacing w:after="0" w:line="240" w:lineRule="auto"/>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ОБЈАШЊЕЊЕ ПОЈЕДИНАЧНИХ РЕШЕЊА</w:t>
      </w:r>
    </w:p>
    <w:p w:rsidR="003D35DC" w:rsidRPr="003E195C" w:rsidRDefault="003D35DC" w:rsidP="003D35DC">
      <w:pPr>
        <w:pStyle w:val="Default"/>
        <w:ind w:firstLine="720"/>
        <w:jc w:val="both"/>
        <w:rPr>
          <w:color w:val="auto"/>
          <w:lang w:val="sr-Cyrl-CS"/>
        </w:rPr>
      </w:pPr>
    </w:p>
    <w:p w:rsidR="00AE58C0" w:rsidRPr="003E195C" w:rsidRDefault="003D35DC" w:rsidP="00E41CF5">
      <w:pPr>
        <w:spacing w:after="0" w:line="240" w:lineRule="auto"/>
        <w:ind w:firstLine="720"/>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Чланом 1.</w:t>
      </w:r>
      <w:r w:rsidR="00AE58C0" w:rsidRPr="003E195C">
        <w:rPr>
          <w:rFonts w:ascii="Times New Roman" w:hAnsi="Times New Roman" w:cs="Times New Roman"/>
          <w:sz w:val="24"/>
          <w:szCs w:val="24"/>
          <w:lang w:val="sr-Cyrl-CS"/>
        </w:rPr>
        <w:t xml:space="preserve"> овог закона врши се </w:t>
      </w:r>
      <w:r w:rsidR="00E41CF5" w:rsidRPr="003E195C">
        <w:rPr>
          <w:rFonts w:ascii="Times New Roman" w:hAnsi="Times New Roman" w:cs="Times New Roman"/>
          <w:sz w:val="24"/>
          <w:szCs w:val="24"/>
          <w:lang w:val="sr-Cyrl-CS"/>
        </w:rPr>
        <w:t>заправо допуна</w:t>
      </w:r>
      <w:r w:rsidR="00AE58C0" w:rsidRPr="003E195C">
        <w:rPr>
          <w:rFonts w:ascii="Times New Roman" w:hAnsi="Times New Roman" w:cs="Times New Roman"/>
          <w:sz w:val="24"/>
          <w:szCs w:val="24"/>
          <w:lang w:val="sr-Cyrl-CS"/>
        </w:rPr>
        <w:t xml:space="preserve"> дефинициј</w:t>
      </w:r>
      <w:r w:rsidR="00E41CF5" w:rsidRPr="003E195C">
        <w:rPr>
          <w:rFonts w:ascii="Times New Roman" w:hAnsi="Times New Roman" w:cs="Times New Roman"/>
          <w:sz w:val="24"/>
          <w:szCs w:val="24"/>
          <w:lang w:val="sr-Cyrl-CS"/>
        </w:rPr>
        <w:t>е</w:t>
      </w:r>
      <w:r w:rsidR="00AE58C0" w:rsidRPr="003E195C">
        <w:rPr>
          <w:rFonts w:ascii="Times New Roman" w:hAnsi="Times New Roman" w:cs="Times New Roman"/>
          <w:sz w:val="24"/>
          <w:szCs w:val="24"/>
          <w:lang w:val="sr-Cyrl-CS"/>
        </w:rPr>
        <w:t xml:space="preserve"> </w:t>
      </w:r>
      <w:proofErr w:type="spellStart"/>
      <w:r w:rsidR="00AE58C0" w:rsidRPr="003E195C">
        <w:rPr>
          <w:rFonts w:ascii="Times New Roman" w:hAnsi="Times New Roman" w:cs="Times New Roman"/>
          <w:sz w:val="24"/>
          <w:szCs w:val="24"/>
          <w:lang w:val="sr-Cyrl-CS"/>
        </w:rPr>
        <w:t>евиденционог</w:t>
      </w:r>
      <w:proofErr w:type="spellEnd"/>
      <w:r w:rsidR="00AE58C0" w:rsidRPr="003E195C">
        <w:rPr>
          <w:rFonts w:ascii="Times New Roman" w:hAnsi="Times New Roman" w:cs="Times New Roman"/>
          <w:sz w:val="24"/>
          <w:szCs w:val="24"/>
          <w:lang w:val="sr-Cyrl-CS"/>
        </w:rPr>
        <w:t xml:space="preserve"> рачуна, с обзиром да је у постојећој дефиницији изостављена дефиниција </w:t>
      </w:r>
      <w:proofErr w:type="spellStart"/>
      <w:r w:rsidR="00AE58C0" w:rsidRPr="003E195C">
        <w:rPr>
          <w:rFonts w:ascii="Times New Roman" w:hAnsi="Times New Roman" w:cs="Times New Roman"/>
          <w:sz w:val="24"/>
          <w:szCs w:val="24"/>
          <w:lang w:val="sr-Cyrl-CS"/>
        </w:rPr>
        <w:t>евиденционог</w:t>
      </w:r>
      <w:proofErr w:type="spellEnd"/>
      <w:r w:rsidR="00AE58C0" w:rsidRPr="003E195C">
        <w:rPr>
          <w:rFonts w:ascii="Times New Roman" w:hAnsi="Times New Roman" w:cs="Times New Roman"/>
          <w:sz w:val="24"/>
          <w:szCs w:val="24"/>
          <w:lang w:val="sr-Cyrl-CS"/>
        </w:rPr>
        <w:t xml:space="preserve"> рачуна који се отвара у оквиру система извршења буџета локалне власти.</w:t>
      </w:r>
    </w:p>
    <w:p w:rsidR="004658E1" w:rsidRPr="003E195C" w:rsidRDefault="00AE58C0" w:rsidP="00FC1157">
      <w:pPr>
        <w:spacing w:after="0" w:line="240" w:lineRule="auto"/>
        <w:ind w:firstLine="720"/>
        <w:jc w:val="both"/>
        <w:rPr>
          <w:rFonts w:ascii="Times New Roman" w:eastAsia="Calibri" w:hAnsi="Times New Roman" w:cs="Times New Roman"/>
          <w:sz w:val="24"/>
          <w:szCs w:val="24"/>
          <w:lang w:val="sr-Cyrl-CS"/>
        </w:rPr>
      </w:pPr>
      <w:r w:rsidRPr="003E195C">
        <w:rPr>
          <w:rFonts w:ascii="Times New Roman" w:hAnsi="Times New Roman" w:cs="Times New Roman"/>
          <w:sz w:val="24"/>
          <w:szCs w:val="24"/>
          <w:lang w:val="sr-Cyrl-CS"/>
        </w:rPr>
        <w:t xml:space="preserve">Чланом 2. овог закона дато је овлашћење </w:t>
      </w:r>
      <w:r w:rsidR="004658E1" w:rsidRPr="003E195C">
        <w:rPr>
          <w:rFonts w:ascii="Times New Roman" w:hAnsi="Times New Roman" w:cs="Times New Roman"/>
          <w:sz w:val="24"/>
          <w:szCs w:val="24"/>
          <w:lang w:val="sr-Cyrl-CS"/>
        </w:rPr>
        <w:t xml:space="preserve">министру финансија да </w:t>
      </w:r>
      <w:r w:rsidR="004658E1" w:rsidRPr="003E195C">
        <w:rPr>
          <w:rFonts w:ascii="Times New Roman" w:eastAsia="Calibri" w:hAnsi="Times New Roman" w:cs="Times New Roman"/>
          <w:sz w:val="24"/>
          <w:szCs w:val="24"/>
          <w:lang w:val="sr-Cyrl-CS"/>
        </w:rPr>
        <w:t xml:space="preserve">код доспећа обвезница Републике Србије емитованих на међународном финансијском тржишту даје инструкције за конверзију динара у страну валуту, како би се сукцесивним </w:t>
      </w:r>
      <w:proofErr w:type="spellStart"/>
      <w:r w:rsidR="004658E1" w:rsidRPr="003E195C">
        <w:rPr>
          <w:rFonts w:ascii="Times New Roman" w:eastAsia="Calibri" w:hAnsi="Times New Roman" w:cs="Times New Roman"/>
          <w:sz w:val="24"/>
          <w:szCs w:val="24"/>
          <w:lang w:val="sr-Cyrl-CS"/>
        </w:rPr>
        <w:t>конверзијама</w:t>
      </w:r>
      <w:proofErr w:type="spellEnd"/>
      <w:r w:rsidR="004658E1" w:rsidRPr="003E195C">
        <w:rPr>
          <w:rFonts w:ascii="Times New Roman" w:eastAsia="Calibri" w:hAnsi="Times New Roman" w:cs="Times New Roman"/>
          <w:sz w:val="24"/>
          <w:szCs w:val="24"/>
          <w:lang w:val="sr-Cyrl-CS"/>
        </w:rPr>
        <w:t xml:space="preserve"> благовремено обезбедило депоновање тих средства, као и њихово евентуално инвестирање на финансијском тржишту новца или капитала, а до доспећа обавезе Републике Србије за плаћање. </w:t>
      </w:r>
    </w:p>
    <w:p w:rsidR="004658E1" w:rsidRPr="003E195C" w:rsidRDefault="00AE58C0" w:rsidP="00FC1157">
      <w:pPr>
        <w:spacing w:after="0" w:line="240" w:lineRule="auto"/>
        <w:ind w:firstLine="720"/>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Чланом 3. овог закона </w:t>
      </w:r>
      <w:r w:rsidR="00E41CF5" w:rsidRPr="003E195C">
        <w:rPr>
          <w:rFonts w:ascii="Times New Roman" w:hAnsi="Times New Roman" w:cs="Times New Roman"/>
          <w:sz w:val="24"/>
          <w:szCs w:val="24"/>
          <w:lang w:val="sr-Cyrl-CS"/>
        </w:rPr>
        <w:t>извршено је прецизирање</w:t>
      </w:r>
      <w:r w:rsidRPr="003E195C">
        <w:rPr>
          <w:rFonts w:ascii="Times New Roman" w:hAnsi="Times New Roman" w:cs="Times New Roman"/>
          <w:sz w:val="24"/>
          <w:szCs w:val="24"/>
          <w:lang w:val="sr-Cyrl-CS"/>
        </w:rPr>
        <w:t xml:space="preserve"> </w:t>
      </w:r>
      <w:r w:rsidR="00E41CF5" w:rsidRPr="003E195C">
        <w:rPr>
          <w:rFonts w:ascii="Times New Roman" w:hAnsi="Times New Roman" w:cs="Times New Roman"/>
          <w:sz w:val="24"/>
          <w:szCs w:val="24"/>
          <w:lang w:val="sr-Cyrl-CS"/>
        </w:rPr>
        <w:t xml:space="preserve">члана 27г, на начин да се Фискална стратегија </w:t>
      </w:r>
      <w:r w:rsidRPr="003E195C">
        <w:rPr>
          <w:rFonts w:ascii="Times New Roman" w:hAnsi="Times New Roman" w:cs="Times New Roman"/>
          <w:sz w:val="24"/>
          <w:szCs w:val="24"/>
          <w:lang w:val="sr-Cyrl-CS"/>
        </w:rPr>
        <w:t>доставља на разматрање одбору Народне скупштине надлежном за финансије, републички буџет и контролу трошења буџетских средстава</w:t>
      </w:r>
      <w:r w:rsidR="004658E1" w:rsidRPr="003E195C">
        <w:rPr>
          <w:rFonts w:ascii="Times New Roman" w:hAnsi="Times New Roman" w:cs="Times New Roman"/>
          <w:sz w:val="24"/>
          <w:szCs w:val="24"/>
          <w:lang w:val="sr-Cyrl-CS"/>
        </w:rPr>
        <w:t>.</w:t>
      </w:r>
    </w:p>
    <w:p w:rsidR="00AE58C0" w:rsidRPr="003E195C" w:rsidRDefault="00AE58C0" w:rsidP="00FC1157">
      <w:pPr>
        <w:spacing w:after="0" w:line="240" w:lineRule="auto"/>
        <w:ind w:firstLine="720"/>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Чланом 4. овог закона омогућава се је још једно повећање плата у јавном сектору у 2019. години, с обзиром на то да су фискална кретања боља од планираних. </w:t>
      </w:r>
      <w:r w:rsidR="00B519DF" w:rsidRPr="003E195C">
        <w:rPr>
          <w:rFonts w:ascii="Times New Roman" w:hAnsi="Times New Roman" w:cs="Times New Roman"/>
          <w:sz w:val="24"/>
          <w:szCs w:val="24"/>
          <w:lang w:val="sr-Cyrl-CS"/>
        </w:rPr>
        <w:t xml:space="preserve">Наиме, одговорно вођење фискалне политике у претходном периоду, у комбинацији са повољним </w:t>
      </w:r>
      <w:proofErr w:type="spellStart"/>
      <w:r w:rsidR="00B519DF" w:rsidRPr="003E195C">
        <w:rPr>
          <w:rFonts w:ascii="Times New Roman" w:hAnsi="Times New Roman" w:cs="Times New Roman"/>
          <w:sz w:val="24"/>
          <w:szCs w:val="24"/>
          <w:lang w:val="sr-Cyrl-CS"/>
        </w:rPr>
        <w:t>макроекономским</w:t>
      </w:r>
      <w:proofErr w:type="spellEnd"/>
      <w:r w:rsidR="00B519DF" w:rsidRPr="003E195C">
        <w:rPr>
          <w:rFonts w:ascii="Times New Roman" w:hAnsi="Times New Roman" w:cs="Times New Roman"/>
          <w:sz w:val="24"/>
          <w:szCs w:val="24"/>
          <w:lang w:val="sr-Cyrl-CS"/>
        </w:rPr>
        <w:t xml:space="preserve"> амбијентом, омогућило је умерену релаксацију фискалне политике. Створени фискални простор биће употребљен, између осталог, за повећање плата у јавном сектору.</w:t>
      </w:r>
    </w:p>
    <w:p w:rsidR="00AE58C0" w:rsidRPr="003E195C" w:rsidRDefault="00AE58C0" w:rsidP="00FC115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Поред наведеног, овим чланом продужено је важење забране запошљавања код корисника јавних средстава до краја 2020. године, с обзиром на то да је наведена мера дала изузетне резултате у смањењу обима расхода за плате у буџетима свих нивоа власти, односно у целом јавном сектору.</w:t>
      </w:r>
    </w:p>
    <w:p w:rsidR="00B319D2" w:rsidRPr="003E195C" w:rsidRDefault="00B319D2" w:rsidP="00FC1157">
      <w:pPr>
        <w:autoSpaceDE w:val="0"/>
        <w:autoSpaceDN w:val="0"/>
        <w:adjustRightInd w:val="0"/>
        <w:spacing w:after="0" w:line="240" w:lineRule="auto"/>
        <w:ind w:firstLine="720"/>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Такође, </w:t>
      </w:r>
      <w:r w:rsidR="009B0DC4" w:rsidRPr="003E195C">
        <w:rPr>
          <w:rFonts w:ascii="Times New Roman" w:hAnsi="Times New Roman" w:cs="Times New Roman"/>
          <w:sz w:val="24"/>
          <w:szCs w:val="24"/>
          <w:lang w:val="sr-Cyrl-CS"/>
        </w:rPr>
        <w:t>брисан</w:t>
      </w:r>
      <w:r w:rsidRPr="003E195C">
        <w:rPr>
          <w:rFonts w:ascii="Times New Roman" w:hAnsi="Times New Roman" w:cs="Times New Roman"/>
          <w:sz w:val="24"/>
          <w:szCs w:val="24"/>
          <w:lang w:val="sr-Cyrl-CS"/>
        </w:rPr>
        <w:t xml:space="preserve"> је део посебног фискалног правила које се односи на индексацију пензија, с обзиром на то да ће се почев од 2020. године пензије усклађивати на начин прописан законом којим се уређује пензијско и инвалидско осигурање. </w:t>
      </w:r>
    </w:p>
    <w:p w:rsidR="004658E1" w:rsidRPr="003E195C" w:rsidRDefault="00B519DF" w:rsidP="00FC1157">
      <w:pPr>
        <w:pStyle w:val="Default"/>
        <w:ind w:firstLine="720"/>
        <w:jc w:val="both"/>
        <w:rPr>
          <w:color w:val="auto"/>
          <w:lang w:val="sr-Cyrl-CS"/>
        </w:rPr>
      </w:pPr>
      <w:r w:rsidRPr="003E195C">
        <w:rPr>
          <w:color w:val="auto"/>
          <w:lang w:val="sr-Cyrl-CS"/>
        </w:rPr>
        <w:t>Чланом 5. овог закона извршено је уподобљавање члана 31. Закона о буџетском систему са предложеним изменама члана 27г тог закона.</w:t>
      </w:r>
    </w:p>
    <w:p w:rsidR="00B519DF" w:rsidRPr="003E195C" w:rsidRDefault="00B519DF" w:rsidP="00C83FBB">
      <w:pPr>
        <w:spacing w:after="0" w:line="240" w:lineRule="auto"/>
        <w:ind w:firstLine="709"/>
        <w:jc w:val="both"/>
        <w:rPr>
          <w:rFonts w:ascii="Times New Roman" w:hAnsi="Times New Roman" w:cs="Times New Roman"/>
          <w:sz w:val="24"/>
          <w:szCs w:val="24"/>
          <w:shd w:val="clear" w:color="auto" w:fill="FFFFFF"/>
          <w:lang w:val="sr-Cyrl-CS"/>
        </w:rPr>
      </w:pPr>
      <w:r w:rsidRPr="003E195C">
        <w:rPr>
          <w:rFonts w:ascii="Times New Roman" w:hAnsi="Times New Roman" w:cs="Times New Roman"/>
          <w:sz w:val="24"/>
          <w:szCs w:val="24"/>
          <w:lang w:val="sr-Cyrl-CS"/>
        </w:rPr>
        <w:t xml:space="preserve">Чланом 6. овог закона </w:t>
      </w:r>
      <w:r w:rsidR="00C83FBB" w:rsidRPr="003E195C">
        <w:rPr>
          <w:rFonts w:ascii="Times New Roman" w:hAnsi="Times New Roman" w:cs="Times New Roman"/>
          <w:sz w:val="24"/>
          <w:szCs w:val="24"/>
          <w:lang w:val="sr-Cyrl-CS"/>
        </w:rPr>
        <w:t xml:space="preserve">прецизира се да се сви приходи и примања наплаћују на </w:t>
      </w:r>
      <w:proofErr w:type="spellStart"/>
      <w:r w:rsidR="00C83FBB" w:rsidRPr="003E195C">
        <w:rPr>
          <w:rFonts w:ascii="Times New Roman" w:hAnsi="Times New Roman" w:cs="Times New Roman"/>
          <w:sz w:val="24"/>
          <w:szCs w:val="24"/>
          <w:lang w:val="sr-Cyrl-CS"/>
        </w:rPr>
        <w:t>готовинској</w:t>
      </w:r>
      <w:proofErr w:type="spellEnd"/>
      <w:r w:rsidR="00C83FBB" w:rsidRPr="003E195C">
        <w:rPr>
          <w:rFonts w:ascii="Times New Roman" w:hAnsi="Times New Roman" w:cs="Times New Roman"/>
          <w:sz w:val="24"/>
          <w:szCs w:val="24"/>
          <w:lang w:val="sr-Cyrl-CS"/>
        </w:rPr>
        <w:t xml:space="preserve"> основи, с тим што се другим законом или актом Владе може предвидети другачији модел. </w:t>
      </w:r>
    </w:p>
    <w:p w:rsidR="00AD35FA" w:rsidRPr="003E195C" w:rsidRDefault="00B519DF" w:rsidP="00FC1157">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shd w:val="clear" w:color="auto" w:fill="FFFFFF"/>
          <w:lang w:val="sr-Cyrl-CS"/>
        </w:rPr>
        <w:t xml:space="preserve">Чланом 7. овог закона </w:t>
      </w:r>
      <w:r w:rsidR="00190F12" w:rsidRPr="003E195C">
        <w:rPr>
          <w:rFonts w:ascii="Times New Roman" w:hAnsi="Times New Roman" w:cs="Times New Roman"/>
          <w:sz w:val="24"/>
          <w:szCs w:val="24"/>
          <w:shd w:val="clear" w:color="auto" w:fill="FFFFFF"/>
          <w:lang w:val="sr-Cyrl-CS"/>
        </w:rPr>
        <w:t>предлаже се да Управа</w:t>
      </w:r>
      <w:r w:rsidR="00AD35FA" w:rsidRPr="003E195C">
        <w:rPr>
          <w:rFonts w:ascii="Times New Roman" w:hAnsi="Times New Roman" w:cs="Times New Roman"/>
          <w:sz w:val="24"/>
          <w:szCs w:val="24"/>
          <w:shd w:val="clear" w:color="auto" w:fill="FFFFFF"/>
          <w:lang w:val="sr-Cyrl-CS"/>
        </w:rPr>
        <w:t xml:space="preserve"> за трезор не даје сагласност </w:t>
      </w:r>
      <w:r w:rsidR="00AD35FA" w:rsidRPr="003E195C">
        <w:rPr>
          <w:rFonts w:ascii="Times New Roman" w:hAnsi="Times New Roman" w:cs="Times New Roman"/>
          <w:sz w:val="24"/>
          <w:szCs w:val="24"/>
          <w:lang w:val="sr-Cyrl-CS"/>
        </w:rPr>
        <w:t>директним корисницима буџетских средстава за расподелу средстава својим индиректним буџетским корисницима, с обзиром да су директни корисници одговорни, у буџетском смислу, за индиректне кориснике буџетских средстава.</w:t>
      </w:r>
    </w:p>
    <w:p w:rsidR="00AD35FA" w:rsidRPr="003E195C" w:rsidRDefault="00AD35FA" w:rsidP="00896D8A">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Чланом 8. овог закона предложена је допуна члана 54. Закона о буџетском систему </w:t>
      </w:r>
      <w:r w:rsidR="00896D8A" w:rsidRPr="003E195C">
        <w:rPr>
          <w:rFonts w:ascii="Times New Roman" w:hAnsi="Times New Roman" w:cs="Times New Roman"/>
          <w:sz w:val="24"/>
          <w:szCs w:val="24"/>
          <w:lang w:val="sr-Cyrl-CS"/>
        </w:rPr>
        <w:t xml:space="preserve">из разлога што се </w:t>
      </w:r>
      <w:r w:rsidR="00896D8A" w:rsidRPr="003E195C">
        <w:rPr>
          <w:rFonts w:ascii="Times New Roman" w:eastAsia="Times New Roman" w:hAnsi="Times New Roman" w:cs="Times New Roman"/>
          <w:sz w:val="24"/>
          <w:szCs w:val="24"/>
          <w:lang w:val="sr-Cyrl-CS"/>
        </w:rPr>
        <w:t>обавезе за подстицаје у пољопривреди из ИПАРД 2 програма</w:t>
      </w:r>
      <w:r w:rsidR="00896D8A" w:rsidRPr="003E195C">
        <w:rPr>
          <w:rFonts w:ascii="Times New Roman" w:hAnsi="Times New Roman" w:cs="Times New Roman"/>
          <w:sz w:val="24"/>
          <w:szCs w:val="24"/>
          <w:lang w:val="sr-Cyrl-CS"/>
        </w:rPr>
        <w:t xml:space="preserve"> формирају доношењем решења о одобравању пројекта (обрачунска димензија), а исплаћују на основу решења о одобравању плаћања (готовинска димензија), с тим што период реализације може да траје и до </w:t>
      </w:r>
      <w:r w:rsidR="00190F12" w:rsidRPr="003E195C">
        <w:rPr>
          <w:rFonts w:ascii="Times New Roman" w:hAnsi="Times New Roman" w:cs="Times New Roman"/>
          <w:sz w:val="24"/>
          <w:szCs w:val="24"/>
          <w:lang w:val="sr-Cyrl-CS"/>
        </w:rPr>
        <w:t>две</w:t>
      </w:r>
      <w:r w:rsidR="00896D8A" w:rsidRPr="003E195C">
        <w:rPr>
          <w:rFonts w:ascii="Times New Roman" w:hAnsi="Times New Roman" w:cs="Times New Roman"/>
          <w:sz w:val="24"/>
          <w:szCs w:val="24"/>
          <w:lang w:val="sr-Cyrl-CS"/>
        </w:rPr>
        <w:t xml:space="preserve"> године (нарочито у случајевима када захтев има компоненту изградње).</w:t>
      </w:r>
      <w:r w:rsidRPr="003E195C">
        <w:rPr>
          <w:rFonts w:ascii="Times New Roman" w:hAnsi="Times New Roman" w:cs="Times New Roman"/>
          <w:sz w:val="24"/>
          <w:szCs w:val="24"/>
          <w:lang w:val="sr-Cyrl-CS"/>
        </w:rPr>
        <w:t xml:space="preserve"> </w:t>
      </w:r>
    </w:p>
    <w:p w:rsidR="003D35DC" w:rsidRPr="003E195C" w:rsidRDefault="00AD35FA" w:rsidP="00FC1157">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lastRenderedPageBreak/>
        <w:t xml:space="preserve">Чланом 9. овог закона </w:t>
      </w:r>
      <w:r w:rsidR="00660EEA" w:rsidRPr="003E195C">
        <w:rPr>
          <w:rFonts w:ascii="Times New Roman" w:hAnsi="Times New Roman" w:cs="Times New Roman"/>
          <w:sz w:val="24"/>
          <w:szCs w:val="24"/>
          <w:lang w:val="sr-Cyrl-CS"/>
        </w:rPr>
        <w:t>извршена је корекција члана 61. Закона о буџетском систему техничке природе</w:t>
      </w:r>
      <w:r w:rsidR="003D35DC" w:rsidRPr="003E195C">
        <w:rPr>
          <w:rFonts w:ascii="Times New Roman" w:hAnsi="Times New Roman" w:cs="Times New Roman"/>
          <w:sz w:val="24"/>
          <w:szCs w:val="24"/>
          <w:lang w:val="sr-Cyrl-CS"/>
        </w:rPr>
        <w:t>.</w:t>
      </w:r>
      <w:r w:rsidR="00660EEA" w:rsidRPr="003E195C">
        <w:rPr>
          <w:rFonts w:ascii="Times New Roman" w:hAnsi="Times New Roman" w:cs="Times New Roman"/>
          <w:sz w:val="24"/>
          <w:szCs w:val="24"/>
          <w:lang w:val="sr-Cyrl-CS"/>
        </w:rPr>
        <w:t xml:space="preserve"> Наиме, </w:t>
      </w:r>
      <w:r w:rsidRPr="003E195C">
        <w:rPr>
          <w:rFonts w:ascii="Times New Roman" w:hAnsi="Times New Roman" w:cs="Times New Roman"/>
          <w:sz w:val="24"/>
          <w:szCs w:val="24"/>
          <w:lang w:val="sr-Cyrl-CS"/>
        </w:rPr>
        <w:t xml:space="preserve">предложеном изменом </w:t>
      </w:r>
      <w:r w:rsidR="00660EEA" w:rsidRPr="003E195C">
        <w:rPr>
          <w:rFonts w:ascii="Times New Roman" w:hAnsi="Times New Roman" w:cs="Times New Roman"/>
          <w:sz w:val="24"/>
          <w:szCs w:val="24"/>
          <w:lang w:val="sr-Cyrl-CS"/>
        </w:rPr>
        <w:t>извршена је</w:t>
      </w:r>
      <w:r w:rsidRPr="003E195C">
        <w:rPr>
          <w:rFonts w:ascii="Times New Roman" w:hAnsi="Times New Roman" w:cs="Times New Roman"/>
          <w:sz w:val="24"/>
          <w:szCs w:val="24"/>
          <w:lang w:val="sr-Cyrl-CS"/>
        </w:rPr>
        <w:t xml:space="preserve"> само</w:t>
      </w:r>
      <w:r w:rsidR="00660EEA" w:rsidRPr="003E195C">
        <w:rPr>
          <w:rFonts w:ascii="Times New Roman" w:hAnsi="Times New Roman" w:cs="Times New Roman"/>
          <w:sz w:val="24"/>
          <w:szCs w:val="24"/>
          <w:lang w:val="sr-Cyrl-CS"/>
        </w:rPr>
        <w:t xml:space="preserve"> исправка позивања на одговарајући став </w:t>
      </w:r>
      <w:r w:rsidRPr="003E195C">
        <w:rPr>
          <w:rFonts w:ascii="Times New Roman" w:hAnsi="Times New Roman" w:cs="Times New Roman"/>
          <w:sz w:val="24"/>
          <w:szCs w:val="24"/>
          <w:lang w:val="sr-Cyrl-CS"/>
        </w:rPr>
        <w:t>тог</w:t>
      </w:r>
      <w:r w:rsidR="00660EEA" w:rsidRPr="003E195C">
        <w:rPr>
          <w:rFonts w:ascii="Times New Roman" w:hAnsi="Times New Roman" w:cs="Times New Roman"/>
          <w:sz w:val="24"/>
          <w:szCs w:val="24"/>
          <w:lang w:val="sr-Cyrl-CS"/>
        </w:rPr>
        <w:t xml:space="preserve"> члана.</w:t>
      </w:r>
    </w:p>
    <w:p w:rsidR="00AD35FA" w:rsidRPr="003E195C" w:rsidRDefault="00AD35FA" w:rsidP="00FC1157">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Чланом 10. овог закона продужен је рок за </w:t>
      </w:r>
      <w:r w:rsidR="00FC1157" w:rsidRPr="003E195C">
        <w:rPr>
          <w:rFonts w:ascii="Times New Roman" w:hAnsi="Times New Roman" w:cs="Times New Roman"/>
          <w:sz w:val="24"/>
          <w:szCs w:val="24"/>
          <w:lang w:val="sr-Cyrl-CS"/>
        </w:rPr>
        <w:t>примену одредаба Закона о буџетском систему које се односе на програмски буџет од стране</w:t>
      </w:r>
      <w:r w:rsidRPr="003E195C">
        <w:rPr>
          <w:rFonts w:ascii="Times New Roman" w:hAnsi="Times New Roman" w:cs="Times New Roman"/>
          <w:sz w:val="24"/>
          <w:szCs w:val="24"/>
          <w:lang w:val="sr-Cyrl-CS"/>
        </w:rPr>
        <w:t xml:space="preserve"> здравствених и апотекарс</w:t>
      </w:r>
      <w:r w:rsidR="003E195C">
        <w:rPr>
          <w:rFonts w:ascii="Times New Roman" w:hAnsi="Times New Roman" w:cs="Times New Roman"/>
          <w:sz w:val="24"/>
          <w:szCs w:val="24"/>
          <w:lang w:val="sr-Cyrl-CS"/>
        </w:rPr>
        <w:t>к</w:t>
      </w:r>
      <w:r w:rsidRPr="003E195C">
        <w:rPr>
          <w:rFonts w:ascii="Times New Roman" w:hAnsi="Times New Roman" w:cs="Times New Roman"/>
          <w:sz w:val="24"/>
          <w:szCs w:val="24"/>
          <w:lang w:val="sr-Cyrl-CS"/>
        </w:rPr>
        <w:t>их установа</w:t>
      </w:r>
      <w:r w:rsidR="00FC1157" w:rsidRPr="003E195C">
        <w:rPr>
          <w:rFonts w:ascii="Times New Roman" w:hAnsi="Times New Roman" w:cs="Times New Roman"/>
          <w:sz w:val="24"/>
          <w:szCs w:val="24"/>
          <w:lang w:val="sr-Cyrl-CS"/>
        </w:rPr>
        <w:t>.</w:t>
      </w:r>
    </w:p>
    <w:p w:rsidR="00FC1157" w:rsidRPr="003E195C" w:rsidRDefault="00FC1157" w:rsidP="00896D8A">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Чланом 1</w:t>
      </w:r>
      <w:r w:rsidR="00190F12" w:rsidRPr="003E195C">
        <w:rPr>
          <w:rFonts w:ascii="Times New Roman" w:hAnsi="Times New Roman" w:cs="Times New Roman"/>
          <w:sz w:val="24"/>
          <w:szCs w:val="24"/>
          <w:lang w:val="sr-Cyrl-CS"/>
        </w:rPr>
        <w:t>1</w:t>
      </w:r>
      <w:r w:rsidRPr="003E195C">
        <w:rPr>
          <w:rFonts w:ascii="Times New Roman" w:hAnsi="Times New Roman" w:cs="Times New Roman"/>
          <w:sz w:val="24"/>
          <w:szCs w:val="24"/>
          <w:lang w:val="sr-Cyrl-CS"/>
        </w:rPr>
        <w:t xml:space="preserve">. овог закона продужава се предвиђени рок за примену међународних рачуноводствених стандарда за јавних сектор (ИПСАС) до 2023. године. </w:t>
      </w:r>
      <w:r w:rsidR="00896D8A" w:rsidRPr="003E195C">
        <w:rPr>
          <w:rFonts w:ascii="Times New Roman" w:hAnsi="Times New Roman" w:cs="Times New Roman"/>
          <w:sz w:val="24"/>
          <w:szCs w:val="24"/>
          <w:lang w:val="sr-Cyrl-CS"/>
        </w:rPr>
        <w:t>П</w:t>
      </w:r>
      <w:r w:rsidRPr="003E195C">
        <w:rPr>
          <w:rFonts w:ascii="Times New Roman" w:hAnsi="Times New Roman" w:cs="Times New Roman"/>
          <w:sz w:val="24"/>
          <w:szCs w:val="24"/>
          <w:lang w:val="sr-Cyrl-CS"/>
        </w:rPr>
        <w:t>родужетак овог рока је неопходан с обзиром на то да није признат превод међународних стандарда за јавни сектор, а уједно зато што није заузет коначан став око рачуноводствене основе за вођење буџетског рачуноводства (готовинска, обрачунска, модификована), начина евидентирања и исказивања имовине, рачуноводствених политика и друго.</w:t>
      </w:r>
    </w:p>
    <w:p w:rsidR="00FC1157" w:rsidRPr="003E195C" w:rsidRDefault="00FC1157" w:rsidP="00FC1157">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Чланом 1</w:t>
      </w:r>
      <w:r w:rsidR="00190F12" w:rsidRPr="003E195C">
        <w:rPr>
          <w:rFonts w:ascii="Times New Roman" w:hAnsi="Times New Roman" w:cs="Times New Roman"/>
          <w:sz w:val="24"/>
          <w:szCs w:val="24"/>
          <w:lang w:val="sr-Cyrl-CS"/>
        </w:rPr>
        <w:t>2</w:t>
      </w:r>
      <w:r w:rsidRPr="003E195C">
        <w:rPr>
          <w:rFonts w:ascii="Times New Roman" w:hAnsi="Times New Roman" w:cs="Times New Roman"/>
          <w:sz w:val="24"/>
          <w:szCs w:val="24"/>
          <w:lang w:val="sr-Cyrl-CS"/>
        </w:rPr>
        <w:t>. овог закона продужава се рок за увођење родно одговорног буџетирања код свих корисника буџетских средстава на свим нивоима власти</w:t>
      </w:r>
      <w:r w:rsidR="00896D8A" w:rsidRPr="003E195C">
        <w:rPr>
          <w:rFonts w:ascii="Times New Roman" w:hAnsi="Times New Roman" w:cs="Times New Roman"/>
          <w:sz w:val="24"/>
          <w:szCs w:val="24"/>
          <w:lang w:val="sr-Cyrl-CS"/>
        </w:rPr>
        <w:t xml:space="preserve"> до 2021. године</w:t>
      </w:r>
      <w:r w:rsidRPr="003E195C">
        <w:rPr>
          <w:rFonts w:ascii="Times New Roman" w:hAnsi="Times New Roman" w:cs="Times New Roman"/>
          <w:sz w:val="24"/>
          <w:szCs w:val="24"/>
          <w:lang w:val="sr-Cyrl-CS"/>
        </w:rPr>
        <w:t>.</w:t>
      </w:r>
    </w:p>
    <w:p w:rsidR="00FC1157" w:rsidRPr="003E195C" w:rsidRDefault="00FC1157" w:rsidP="00AD35FA">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Чланом 1</w:t>
      </w:r>
      <w:r w:rsidR="00190F12" w:rsidRPr="003E195C">
        <w:rPr>
          <w:rFonts w:ascii="Times New Roman" w:hAnsi="Times New Roman" w:cs="Times New Roman"/>
          <w:sz w:val="24"/>
          <w:szCs w:val="24"/>
          <w:lang w:val="sr-Cyrl-CS"/>
        </w:rPr>
        <w:t>3</w:t>
      </w:r>
      <w:r w:rsidRPr="003E195C">
        <w:rPr>
          <w:rFonts w:ascii="Times New Roman" w:hAnsi="Times New Roman" w:cs="Times New Roman"/>
          <w:sz w:val="24"/>
          <w:szCs w:val="24"/>
          <w:lang w:val="sr-Cyrl-CS"/>
        </w:rPr>
        <w:t>. овог закона предлаже се да се порески ра</w:t>
      </w:r>
      <w:r w:rsidR="003E195C">
        <w:rPr>
          <w:rFonts w:ascii="Times New Roman" w:hAnsi="Times New Roman" w:cs="Times New Roman"/>
          <w:sz w:val="24"/>
          <w:szCs w:val="24"/>
          <w:lang w:val="sr-Cyrl-CS"/>
        </w:rPr>
        <w:t>с</w:t>
      </w:r>
      <w:r w:rsidRPr="003E195C">
        <w:rPr>
          <w:rFonts w:ascii="Times New Roman" w:hAnsi="Times New Roman" w:cs="Times New Roman"/>
          <w:sz w:val="24"/>
          <w:szCs w:val="24"/>
          <w:lang w:val="sr-Cyrl-CS"/>
        </w:rPr>
        <w:t>ходи исказују у општем делу закона о буџету Републике Србије, почев од буџета за 2021. годину.</w:t>
      </w:r>
    </w:p>
    <w:p w:rsidR="00190F12" w:rsidRPr="003E195C" w:rsidRDefault="00190F12" w:rsidP="00190F12">
      <w:pPr>
        <w:spacing w:after="0" w:line="240" w:lineRule="auto"/>
        <w:ind w:firstLine="709"/>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Чланом 14. овог закона предвиђа се да се одредбе члана 8. овог закона, које се односе на преузимање обавеза </w:t>
      </w:r>
      <w:r w:rsidRPr="003E195C">
        <w:rPr>
          <w:rFonts w:ascii="Times New Roman" w:eastAsia="Times New Roman" w:hAnsi="Times New Roman"/>
          <w:sz w:val="24"/>
          <w:szCs w:val="24"/>
          <w:lang w:val="sr-Cyrl-CS"/>
        </w:rPr>
        <w:t>за подстицаје у пољопривреди и руралног развоју из ИПАРД 2 програма</w:t>
      </w:r>
      <w:r w:rsidRPr="003E195C">
        <w:rPr>
          <w:rFonts w:ascii="Times New Roman" w:hAnsi="Times New Roman" w:cs="Times New Roman"/>
          <w:sz w:val="24"/>
          <w:szCs w:val="24"/>
          <w:lang w:val="sr-Cyrl-CS"/>
        </w:rPr>
        <w:t xml:space="preserve"> примењују од буџета Републи</w:t>
      </w:r>
      <w:r w:rsidR="003E195C">
        <w:rPr>
          <w:rFonts w:ascii="Times New Roman" w:hAnsi="Times New Roman" w:cs="Times New Roman"/>
          <w:sz w:val="24"/>
          <w:szCs w:val="24"/>
          <w:lang w:val="sr-Cyrl-CS"/>
        </w:rPr>
        <w:t>к</w:t>
      </w:r>
      <w:r w:rsidRPr="003E195C">
        <w:rPr>
          <w:rFonts w:ascii="Times New Roman" w:hAnsi="Times New Roman" w:cs="Times New Roman"/>
          <w:sz w:val="24"/>
          <w:szCs w:val="24"/>
          <w:lang w:val="sr-Cyrl-CS"/>
        </w:rPr>
        <w:t>е Србије за 2020. годину.</w:t>
      </w:r>
    </w:p>
    <w:p w:rsidR="00FC1157" w:rsidRPr="003E195C" w:rsidRDefault="00FC1157" w:rsidP="00FC1157">
      <w:pPr>
        <w:spacing w:after="0" w:line="240" w:lineRule="auto"/>
        <w:ind w:firstLine="706"/>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Чланом 1</w:t>
      </w:r>
      <w:r w:rsidR="000079A7" w:rsidRPr="003E195C">
        <w:rPr>
          <w:rFonts w:ascii="Times New Roman" w:hAnsi="Times New Roman" w:cs="Times New Roman"/>
          <w:sz w:val="24"/>
          <w:szCs w:val="24"/>
          <w:lang w:val="sr-Cyrl-CS"/>
        </w:rPr>
        <w:t>5</w:t>
      </w:r>
      <w:r w:rsidRPr="003E195C">
        <w:rPr>
          <w:rFonts w:ascii="Times New Roman" w:hAnsi="Times New Roman" w:cs="Times New Roman"/>
          <w:sz w:val="24"/>
          <w:szCs w:val="24"/>
          <w:lang w:val="sr-Cyrl-CS"/>
        </w:rPr>
        <w:t>. овог закона прописано је његово ступање на снагу.</w:t>
      </w:r>
    </w:p>
    <w:p w:rsidR="00D90CAD" w:rsidRPr="003E195C" w:rsidRDefault="00D90CAD" w:rsidP="003D35DC">
      <w:pPr>
        <w:spacing w:line="240" w:lineRule="auto"/>
        <w:ind w:firstLine="706"/>
        <w:jc w:val="both"/>
        <w:rPr>
          <w:rFonts w:ascii="Times New Roman" w:eastAsia="Times New Roman" w:hAnsi="Times New Roman" w:cs="Times New Roman"/>
          <w:bCs/>
          <w:iCs/>
          <w:sz w:val="24"/>
          <w:szCs w:val="24"/>
          <w:lang w:val="sr-Cyrl-CS"/>
        </w:rPr>
      </w:pPr>
    </w:p>
    <w:p w:rsidR="003D35DC" w:rsidRPr="003E195C" w:rsidRDefault="003D35DC" w:rsidP="003D35DC">
      <w:pPr>
        <w:spacing w:line="240" w:lineRule="auto"/>
        <w:ind w:firstLine="706"/>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iCs/>
          <w:sz w:val="24"/>
          <w:szCs w:val="24"/>
          <w:lang w:val="sr-Cyrl-CS"/>
        </w:rPr>
        <w:t>IV. ПРОЦЕНА</w:t>
      </w:r>
      <w:r w:rsidRPr="003E195C">
        <w:rPr>
          <w:rFonts w:ascii="Times New Roman" w:eastAsia="Times New Roman" w:hAnsi="Times New Roman" w:cs="Times New Roman"/>
          <w:bCs/>
          <w:sz w:val="24"/>
          <w:szCs w:val="24"/>
          <w:lang w:val="sr-Cyrl-CS"/>
        </w:rPr>
        <w:t xml:space="preserve"> ФИНАНСИЈСКИХ СРЕДСТАВА ПОТРЕБНИХ ЗА СПРОВОЂЕЊЕ ЗАКОНА</w:t>
      </w:r>
    </w:p>
    <w:p w:rsidR="006C0EDD" w:rsidRPr="003E195C" w:rsidRDefault="006C0EDD" w:rsidP="006C0EDD">
      <w:pPr>
        <w:spacing w:after="0" w:line="240" w:lineRule="auto"/>
        <w:ind w:firstLine="709"/>
        <w:jc w:val="both"/>
        <w:rPr>
          <w:rFonts w:ascii="Times New Roman" w:eastAsia="Times New Roman" w:hAnsi="Times New Roman" w:cs="Times New Roman"/>
          <w:bCs/>
          <w:iCs/>
          <w:sz w:val="24"/>
          <w:szCs w:val="24"/>
          <w:lang w:val="sr-Cyrl-CS"/>
        </w:rPr>
      </w:pPr>
      <w:r w:rsidRPr="003E195C">
        <w:rPr>
          <w:rFonts w:ascii="Times New Roman" w:eastAsia="Times New Roman" w:hAnsi="Times New Roman" w:cs="Times New Roman"/>
          <w:bCs/>
          <w:iCs/>
          <w:sz w:val="24"/>
          <w:szCs w:val="24"/>
          <w:lang w:val="sr-Cyrl-CS"/>
        </w:rPr>
        <w:t xml:space="preserve">Процењени финансијски ефекат овог закона на буџете свих нивоа власти </w:t>
      </w:r>
      <w:r w:rsidR="00896D8A" w:rsidRPr="003E195C">
        <w:rPr>
          <w:rFonts w:ascii="Times New Roman" w:eastAsia="Times New Roman" w:hAnsi="Times New Roman" w:cs="Times New Roman"/>
          <w:bCs/>
          <w:iCs/>
          <w:sz w:val="24"/>
          <w:szCs w:val="24"/>
          <w:lang w:val="sr-Cyrl-CS"/>
        </w:rPr>
        <w:t xml:space="preserve">и на финансијске планове организација за обавезно социјално осигурање </w:t>
      </w:r>
      <w:r w:rsidR="00407BE1" w:rsidRPr="003E195C">
        <w:rPr>
          <w:rFonts w:ascii="Times New Roman" w:eastAsia="Times New Roman" w:hAnsi="Times New Roman" w:cs="Times New Roman"/>
          <w:bCs/>
          <w:iCs/>
          <w:sz w:val="24"/>
          <w:szCs w:val="24"/>
          <w:lang w:val="sr-Cyrl-CS"/>
        </w:rPr>
        <w:t xml:space="preserve">у 2019. години </w:t>
      </w:r>
      <w:r w:rsidRPr="003E195C">
        <w:rPr>
          <w:rFonts w:ascii="Times New Roman" w:eastAsia="Times New Roman" w:hAnsi="Times New Roman" w:cs="Times New Roman"/>
          <w:bCs/>
          <w:iCs/>
          <w:sz w:val="24"/>
          <w:szCs w:val="24"/>
          <w:lang w:val="sr-Cyrl-CS"/>
        </w:rPr>
        <w:t xml:space="preserve">износи око </w:t>
      </w:r>
      <w:r w:rsidR="0033568A">
        <w:rPr>
          <w:rFonts w:ascii="Times New Roman" w:eastAsia="Times New Roman" w:hAnsi="Times New Roman" w:cs="Times New Roman"/>
          <w:bCs/>
          <w:iCs/>
          <w:sz w:val="24"/>
          <w:szCs w:val="24"/>
          <w:lang w:val="sr-Cyrl-CS"/>
        </w:rPr>
        <w:t>четири</w:t>
      </w:r>
      <w:r w:rsidRPr="003E195C">
        <w:rPr>
          <w:rFonts w:ascii="Times New Roman" w:eastAsia="Times New Roman" w:hAnsi="Times New Roman" w:cs="Times New Roman"/>
          <w:bCs/>
          <w:iCs/>
          <w:sz w:val="24"/>
          <w:szCs w:val="24"/>
          <w:lang w:val="sr-Cyrl-CS"/>
        </w:rPr>
        <w:t xml:space="preserve"> </w:t>
      </w:r>
      <w:proofErr w:type="spellStart"/>
      <w:r w:rsidRPr="003E195C">
        <w:rPr>
          <w:rFonts w:ascii="Times New Roman" w:eastAsia="Times New Roman" w:hAnsi="Times New Roman" w:cs="Times New Roman"/>
          <w:bCs/>
          <w:iCs/>
          <w:sz w:val="24"/>
          <w:szCs w:val="24"/>
          <w:lang w:val="sr-Cyrl-CS"/>
        </w:rPr>
        <w:t>млрд</w:t>
      </w:r>
      <w:proofErr w:type="spellEnd"/>
      <w:r w:rsidRPr="003E195C">
        <w:rPr>
          <w:rFonts w:ascii="Times New Roman" w:eastAsia="Times New Roman" w:hAnsi="Times New Roman" w:cs="Times New Roman"/>
          <w:bCs/>
          <w:iCs/>
          <w:sz w:val="24"/>
          <w:szCs w:val="24"/>
          <w:lang w:val="sr-Cyrl-CS"/>
        </w:rPr>
        <w:t xml:space="preserve"> динара.</w:t>
      </w:r>
    </w:p>
    <w:p w:rsidR="003D35DC" w:rsidRPr="003E195C" w:rsidRDefault="003D35DC" w:rsidP="003D35DC">
      <w:pPr>
        <w:spacing w:after="0" w:line="240" w:lineRule="auto"/>
        <w:ind w:firstLine="709"/>
        <w:jc w:val="both"/>
        <w:rPr>
          <w:rFonts w:ascii="Times New Roman" w:eastAsia="Times New Roman" w:hAnsi="Times New Roman" w:cs="Times New Roman"/>
          <w:bCs/>
          <w:iCs/>
          <w:sz w:val="24"/>
          <w:szCs w:val="24"/>
          <w:lang w:val="sr-Cyrl-CS"/>
        </w:rPr>
      </w:pPr>
    </w:p>
    <w:p w:rsidR="003D35DC" w:rsidRPr="003E195C"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V</w:t>
      </w:r>
      <w:r w:rsidR="003D35DC" w:rsidRPr="003E195C">
        <w:rPr>
          <w:rFonts w:ascii="Times New Roman" w:eastAsia="Times New Roman" w:hAnsi="Times New Roman" w:cs="Times New Roman"/>
          <w:bCs/>
          <w:sz w:val="24"/>
          <w:szCs w:val="24"/>
          <w:lang w:val="sr-Cyrl-CS"/>
        </w:rPr>
        <w:t>.      РАЗЛОЗИ ЗА РАНИЈЕ СТУПАЊЕ НА СНАГУ ЗАКОНА</w:t>
      </w:r>
    </w:p>
    <w:p w:rsidR="003D35DC" w:rsidRPr="003E195C" w:rsidRDefault="003D35DC" w:rsidP="003D35DC">
      <w:pPr>
        <w:spacing w:after="0" w:line="240" w:lineRule="auto"/>
        <w:jc w:val="both"/>
        <w:rPr>
          <w:rFonts w:ascii="Times New Roman" w:eastAsia="Times New Roman" w:hAnsi="Times New Roman" w:cs="Times New Roman"/>
          <w:sz w:val="24"/>
          <w:szCs w:val="24"/>
          <w:lang w:val="sr-Cyrl-CS"/>
        </w:rPr>
      </w:pPr>
    </w:p>
    <w:p w:rsidR="003D35DC" w:rsidRPr="003E195C" w:rsidRDefault="003D35DC" w:rsidP="003D35DC">
      <w:pPr>
        <w:spacing w:after="0" w:line="240" w:lineRule="auto"/>
        <w:ind w:firstLine="720"/>
        <w:jc w:val="both"/>
        <w:rPr>
          <w:rFonts w:ascii="Times New Roman" w:eastAsia="Times New Roman" w:hAnsi="Times New Roman" w:cs="Times New Roman"/>
          <w:sz w:val="24"/>
          <w:szCs w:val="24"/>
          <w:lang w:val="sr-Cyrl-CS"/>
        </w:rPr>
      </w:pPr>
      <w:r w:rsidRPr="003E195C">
        <w:rPr>
          <w:rFonts w:ascii="Times New Roman" w:hAnsi="Times New Roman" w:cs="Times New Roman"/>
          <w:sz w:val="24"/>
          <w:szCs w:val="24"/>
          <w:lang w:val="sr-Cyrl-CS"/>
        </w:rPr>
        <w:t xml:space="preserve">Предлаже се да овај закон ступи на снагу наредног дана од дана објављивања у „Службеном гласнику Републике Србије”. Нарочито оправдани разлози за раније ступање на снагу овог закона, у смислу члана 196. став 4. Устава Републике Србије, састоје се у потреби </w:t>
      </w:r>
      <w:r w:rsidRPr="003E195C">
        <w:rPr>
          <w:rFonts w:ascii="Times New Roman" w:eastAsia="Times New Roman" w:hAnsi="Times New Roman" w:cs="Times New Roman"/>
          <w:sz w:val="24"/>
          <w:szCs w:val="24"/>
          <w:lang w:val="sr-Cyrl-CS"/>
        </w:rPr>
        <w:t xml:space="preserve">да се предложена решења примене </w:t>
      </w:r>
      <w:r w:rsidR="00FC1157" w:rsidRPr="003E195C">
        <w:rPr>
          <w:rFonts w:ascii="Times New Roman" w:eastAsia="Times New Roman" w:hAnsi="Times New Roman" w:cs="Times New Roman"/>
          <w:sz w:val="24"/>
          <w:szCs w:val="24"/>
          <w:lang w:val="sr-Cyrl-CS"/>
        </w:rPr>
        <w:t>у 2019. години</w:t>
      </w:r>
      <w:r w:rsidRPr="003E195C">
        <w:rPr>
          <w:rFonts w:ascii="Times New Roman" w:eastAsia="Times New Roman" w:hAnsi="Times New Roman" w:cs="Times New Roman"/>
          <w:sz w:val="24"/>
          <w:szCs w:val="24"/>
          <w:lang w:val="sr-Cyrl-CS"/>
        </w:rPr>
        <w:t>.</w:t>
      </w:r>
    </w:p>
    <w:p w:rsidR="003D35DC" w:rsidRPr="003E195C" w:rsidRDefault="003D35DC" w:rsidP="003D35DC">
      <w:pPr>
        <w:spacing w:after="0" w:line="240" w:lineRule="auto"/>
        <w:ind w:firstLine="709"/>
        <w:jc w:val="both"/>
        <w:rPr>
          <w:rFonts w:ascii="Times New Roman" w:eastAsia="Times New Roman" w:hAnsi="Times New Roman" w:cs="Times New Roman"/>
          <w:bCs/>
          <w:sz w:val="24"/>
          <w:szCs w:val="24"/>
          <w:lang w:val="sr-Cyrl-CS"/>
        </w:rPr>
      </w:pPr>
    </w:p>
    <w:p w:rsidR="003D35DC" w:rsidRPr="003E195C" w:rsidRDefault="00896D8A" w:rsidP="003D35DC">
      <w:pPr>
        <w:spacing w:after="0" w:line="240" w:lineRule="auto"/>
        <w:ind w:firstLine="709"/>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VI</w:t>
      </w:r>
      <w:r w:rsidR="003D35DC" w:rsidRPr="003E195C">
        <w:rPr>
          <w:rFonts w:ascii="Times New Roman" w:eastAsia="Times New Roman" w:hAnsi="Times New Roman" w:cs="Times New Roman"/>
          <w:bCs/>
          <w:sz w:val="24"/>
          <w:szCs w:val="24"/>
          <w:lang w:val="sr-Cyrl-CS"/>
        </w:rPr>
        <w:t>.    ПРЕГЛЕД ОДРЕДАБА ЗАКОНА О БУЏЕТСКОМ СИСТЕМУ КОЈЕ СЕ МЕЊАЈУ, ОДНОСНО ДОПУЊУЈУ</w:t>
      </w:r>
    </w:p>
    <w:p w:rsidR="00003765" w:rsidRPr="003E195C" w:rsidRDefault="00003765" w:rsidP="00003765">
      <w:pPr>
        <w:spacing w:after="0" w:line="240" w:lineRule="auto"/>
        <w:jc w:val="center"/>
        <w:rPr>
          <w:rFonts w:ascii="Times New Roman" w:hAnsi="Times New Roman" w:cs="Times New Roman"/>
          <w:sz w:val="24"/>
          <w:szCs w:val="24"/>
          <w:lang w:val="sr-Cyrl-CS"/>
        </w:rPr>
      </w:pPr>
      <w:r w:rsidRPr="003E195C">
        <w:rPr>
          <w:rFonts w:ascii="Times New Roman" w:hAnsi="Times New Roman" w:cs="Times New Roman"/>
          <w:sz w:val="24"/>
          <w:szCs w:val="24"/>
          <w:lang w:val="sr-Cyrl-CS"/>
        </w:rPr>
        <w:t>Дефиниције</w:t>
      </w:r>
    </w:p>
    <w:p w:rsidR="00003765" w:rsidRPr="003E195C" w:rsidRDefault="00003765" w:rsidP="00003765">
      <w:pPr>
        <w:spacing w:after="0" w:line="240" w:lineRule="auto"/>
        <w:jc w:val="center"/>
        <w:rPr>
          <w:rFonts w:ascii="Times New Roman" w:hAnsi="Times New Roman" w:cs="Times New Roman"/>
          <w:sz w:val="24"/>
          <w:szCs w:val="24"/>
          <w:lang w:val="sr-Cyrl-CS"/>
        </w:rPr>
      </w:pPr>
    </w:p>
    <w:p w:rsidR="00003765" w:rsidRPr="003E195C" w:rsidRDefault="00003765" w:rsidP="00003765">
      <w:pPr>
        <w:spacing w:after="0" w:line="240" w:lineRule="auto"/>
        <w:jc w:val="center"/>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 2.</w:t>
      </w: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Дефиниције које се користе у овом закону имају следеће значење: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1) Закон о буџету Републике Србије јесте закон којим се процењују приходи и примања, те утврђују расходи и издаци за једну или три године (капитални издаци исказују се за три године), а доноси га Народна скупштина; садржи и одредбе битне за извршење тог закона; </w:t>
      </w:r>
      <w:r w:rsidRPr="003E195C">
        <w:rPr>
          <w:rFonts w:ascii="Times New Roman" w:hAnsi="Times New Roman" w:cs="Times New Roman"/>
          <w:sz w:val="24"/>
          <w:szCs w:val="24"/>
          <w:lang w:val="sr-Cyrl-CS"/>
        </w:rPr>
        <w:lastRenderedPageBreak/>
        <w:t>у случају кад се буџет доноси за три године приходи и примања, расходи и издаци исказују се за сваку годину посебно;</w:t>
      </w:r>
    </w:p>
    <w:p w:rsidR="0064785A" w:rsidRPr="003E195C" w:rsidRDefault="0064785A" w:rsidP="00003765">
      <w:pPr>
        <w:spacing w:after="0" w:line="240" w:lineRule="auto"/>
        <w:jc w:val="both"/>
        <w:rPr>
          <w:rFonts w:ascii="Times New Roman" w:hAnsi="Times New Roman" w:cs="Times New Roman"/>
          <w:sz w:val="24"/>
          <w:szCs w:val="24"/>
          <w:lang w:val="sr-Cyrl-CS"/>
        </w:rPr>
      </w:pPr>
    </w:p>
    <w:p w:rsidR="0064785A" w:rsidRPr="003E195C" w:rsidRDefault="0064785A" w:rsidP="00003765">
      <w:pPr>
        <w:spacing w:after="0" w:line="240" w:lineRule="auto"/>
        <w:jc w:val="both"/>
        <w:rPr>
          <w:rFonts w:ascii="Times New Roman" w:hAnsi="Times New Roman" w:cs="Times New Roman"/>
          <w:sz w:val="24"/>
          <w:szCs w:val="24"/>
          <w:lang w:val="sr-Cyrl-CS"/>
        </w:rPr>
      </w:pPr>
    </w:p>
    <w:p w:rsidR="0064785A" w:rsidRPr="003E195C" w:rsidRDefault="0064785A"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 Одлука о буџету јесте одлука којом се процењују приходи и примања, те утврђују расходи и издаци за једну или три године (капитални издаци исказују се за три године), а доноси га скупштина аутономне покрајине, односно скупштина општине, односно града или града Београда (у даљем тексту: скупштина локалне власти); садржи и одредбе битне за извршење те одлуке; у случају кад се буџет доноси за три године приходи и примања, расходи и издаци исказују се за сваку годину посебно;</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 Финансијски план јесте акт директног или индиректног корисника буџетских средстава, као и акт организације за обавезно социјално осигурање, који укључује и финансијске планове индиректних корисника средстава организација за обавезно социјално осигурање, израђен на основу упутства за припрему буџета, у складу са смерницама за израду средњорочних планова и пројекцијама средњорочног оквира расхода предвиђених Фискалном стратегијом, који садржи процену обима прихода и примања и обим расхода и издатака за период од једне или три године (капитални издаци исказују се за три године);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 Јавна средства су средства на располагању и под контролом Републике Србије, локалне власти и организација за обавезно социјално осигурање;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 Корисници јавних средстава су директни и индиректни корисници буџетских средстава, корисници средстава организација за обавезно социјално осигурање и јавна предузећа основана од стране Републике Србије, односно локалне власти, правна лица основана од стране тих јавних предузећа, правна лица над којима Република Србија, односно локална власт има директну или индиректну контролу над више од 50% капитала или више од 50% гласова у управном одбору, друга правна лица у којима јавна средства чине више од 50% укупних прихода остварених у претходној пословној години, као и јавне агенције и организације на које се примењују прописи о јавним агенцијама;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6) Корисници буџетских средстава су директни и индиректни корисници буџетских средстава Републике Србије, односно локалне власти;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7) Директни корисници буџетских средстава су органи и организације Републике Србије, односно органи и службе локалне власти;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8) Индиректни корисници буџетских средстава јесу: правосудни органи, месне заједнице; установе основане од стране Републике Србије, односно локалне власти, над којима оснивач, преко директних корисника буџетских средстава, врши законом утврђена права у погледу управљања и финансирања;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9) Корисници средстава организација за обавезно социјално осигурање су организације за обавезно социјално осигурање и корисници средстава Републичког фонда за здравствено </w:t>
      </w:r>
      <w:r w:rsidRPr="003E195C">
        <w:rPr>
          <w:rFonts w:ascii="Times New Roman" w:hAnsi="Times New Roman" w:cs="Times New Roman"/>
          <w:sz w:val="24"/>
          <w:szCs w:val="24"/>
          <w:lang w:val="sr-Cyrl-CS"/>
        </w:rPr>
        <w:lastRenderedPageBreak/>
        <w:t>осигурање (здравствене и апотекарске установе чији је оснивач Република Србија, односно локална власт);</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10) </w:t>
      </w:r>
      <w:proofErr w:type="spellStart"/>
      <w:r w:rsidRPr="003E195C">
        <w:rPr>
          <w:rFonts w:ascii="Times New Roman" w:hAnsi="Times New Roman" w:cs="Times New Roman"/>
          <w:sz w:val="24"/>
          <w:szCs w:val="24"/>
          <w:lang w:val="sr-Cyrl-CS"/>
        </w:rPr>
        <w:t>Ванбуџетски</w:t>
      </w:r>
      <w:proofErr w:type="spellEnd"/>
      <w:r w:rsidRPr="003E195C">
        <w:rPr>
          <w:rFonts w:ascii="Times New Roman" w:hAnsi="Times New Roman" w:cs="Times New Roman"/>
          <w:sz w:val="24"/>
          <w:szCs w:val="24"/>
          <w:lang w:val="sr-Cyrl-CS"/>
        </w:rPr>
        <w:t xml:space="preserve"> фондови обухватају правна лица основана законом која се финансирају из специфичних пореза, наменских доприноса и непореских прихода;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11) Централни ниво државе обухвата све субјекте који су одговорни за пружање, претежно, </w:t>
      </w:r>
      <w:proofErr w:type="spellStart"/>
      <w:r w:rsidRPr="003E195C">
        <w:rPr>
          <w:rFonts w:ascii="Times New Roman" w:hAnsi="Times New Roman" w:cs="Times New Roman"/>
          <w:sz w:val="24"/>
          <w:szCs w:val="24"/>
          <w:lang w:val="sr-Cyrl-CS"/>
        </w:rPr>
        <w:t>нетржишних</w:t>
      </w:r>
      <w:proofErr w:type="spellEnd"/>
      <w:r w:rsidRPr="003E195C">
        <w:rPr>
          <w:rFonts w:ascii="Times New Roman" w:hAnsi="Times New Roman" w:cs="Times New Roman"/>
          <w:sz w:val="24"/>
          <w:szCs w:val="24"/>
          <w:lang w:val="sr-Cyrl-CS"/>
        </w:rPr>
        <w:t xml:space="preserve"> услуга и прерасподелу дохотка и богатства на нивоу земље као целине; обухвата буџет Републике Србије и </w:t>
      </w:r>
      <w:proofErr w:type="spellStart"/>
      <w:r w:rsidRPr="003E195C">
        <w:rPr>
          <w:rFonts w:ascii="Times New Roman" w:hAnsi="Times New Roman" w:cs="Times New Roman"/>
          <w:sz w:val="24"/>
          <w:szCs w:val="24"/>
          <w:lang w:val="sr-Cyrl-CS"/>
        </w:rPr>
        <w:t>ванбуџетске</w:t>
      </w:r>
      <w:proofErr w:type="spellEnd"/>
      <w:r w:rsidRPr="003E195C">
        <w:rPr>
          <w:rFonts w:ascii="Times New Roman" w:hAnsi="Times New Roman" w:cs="Times New Roman"/>
          <w:sz w:val="24"/>
          <w:szCs w:val="24"/>
          <w:lang w:val="sr-Cyrl-CS"/>
        </w:rPr>
        <w:t xml:space="preserve"> фондове, укључујући и фондове социјалног осигурања;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12) Општи ниво државе обухвата све субјекте који су одговорни за пружање, претежно, </w:t>
      </w:r>
      <w:proofErr w:type="spellStart"/>
      <w:r w:rsidRPr="003E195C">
        <w:rPr>
          <w:rFonts w:ascii="Times New Roman" w:hAnsi="Times New Roman" w:cs="Times New Roman"/>
          <w:sz w:val="24"/>
          <w:szCs w:val="24"/>
          <w:lang w:val="sr-Cyrl-CS"/>
        </w:rPr>
        <w:t>нетржишних</w:t>
      </w:r>
      <w:proofErr w:type="spellEnd"/>
      <w:r w:rsidRPr="003E195C">
        <w:rPr>
          <w:rFonts w:ascii="Times New Roman" w:hAnsi="Times New Roman" w:cs="Times New Roman"/>
          <w:sz w:val="24"/>
          <w:szCs w:val="24"/>
          <w:lang w:val="sr-Cyrl-CS"/>
        </w:rPr>
        <w:t xml:space="preserve"> услуга и прерасподелу дохотка и богатства на свим нивоима државе; обухвата буџет Републике Србије, буџете локалних власти, </w:t>
      </w:r>
      <w:proofErr w:type="spellStart"/>
      <w:r w:rsidRPr="003E195C">
        <w:rPr>
          <w:rFonts w:ascii="Times New Roman" w:hAnsi="Times New Roman" w:cs="Times New Roman"/>
          <w:sz w:val="24"/>
          <w:szCs w:val="24"/>
          <w:lang w:val="sr-Cyrl-CS"/>
        </w:rPr>
        <w:t>ванбуџетске</w:t>
      </w:r>
      <w:proofErr w:type="spellEnd"/>
      <w:r w:rsidRPr="003E195C">
        <w:rPr>
          <w:rFonts w:ascii="Times New Roman" w:hAnsi="Times New Roman" w:cs="Times New Roman"/>
          <w:sz w:val="24"/>
          <w:szCs w:val="24"/>
          <w:lang w:val="sr-Cyrl-CS"/>
        </w:rPr>
        <w:t xml:space="preserve"> фондове, укључујући и фондове социјалног осигурања на свим нивоима власти, као и </w:t>
      </w:r>
      <w:proofErr w:type="spellStart"/>
      <w:r w:rsidRPr="003E195C">
        <w:rPr>
          <w:rFonts w:ascii="Times New Roman" w:hAnsi="Times New Roman" w:cs="Times New Roman"/>
          <w:sz w:val="24"/>
          <w:szCs w:val="24"/>
          <w:lang w:val="sr-Cyrl-CS"/>
        </w:rPr>
        <w:t>нетржишне</w:t>
      </w:r>
      <w:proofErr w:type="spellEnd"/>
      <w:r w:rsidRPr="003E195C">
        <w:rPr>
          <w:rFonts w:ascii="Times New Roman" w:hAnsi="Times New Roman" w:cs="Times New Roman"/>
          <w:sz w:val="24"/>
          <w:szCs w:val="24"/>
          <w:lang w:val="sr-Cyrl-CS"/>
        </w:rPr>
        <w:t xml:space="preserve"> и </w:t>
      </w:r>
      <w:proofErr w:type="spellStart"/>
      <w:r w:rsidRPr="003E195C">
        <w:rPr>
          <w:rFonts w:ascii="Times New Roman" w:hAnsi="Times New Roman" w:cs="Times New Roman"/>
          <w:sz w:val="24"/>
          <w:szCs w:val="24"/>
          <w:lang w:val="sr-Cyrl-CS"/>
        </w:rPr>
        <w:t>непрофитне</w:t>
      </w:r>
      <w:proofErr w:type="spellEnd"/>
      <w:r w:rsidRPr="003E195C">
        <w:rPr>
          <w:rFonts w:ascii="Times New Roman" w:hAnsi="Times New Roman" w:cs="Times New Roman"/>
          <w:sz w:val="24"/>
          <w:szCs w:val="24"/>
          <w:lang w:val="sr-Cyrl-CS"/>
        </w:rPr>
        <w:t xml:space="preserve"> институције које су контролисане и финансиране од стране државе на свим нивоима власти;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13) Јавни сектор је део националне економије који обухвата општи ниво државе, као и </w:t>
      </w:r>
      <w:proofErr w:type="spellStart"/>
      <w:r w:rsidRPr="003E195C">
        <w:rPr>
          <w:rFonts w:ascii="Times New Roman" w:hAnsi="Times New Roman" w:cs="Times New Roman"/>
          <w:sz w:val="24"/>
          <w:szCs w:val="24"/>
          <w:lang w:val="sr-Cyrl-CS"/>
        </w:rPr>
        <w:t>нефинансијска</w:t>
      </w:r>
      <w:proofErr w:type="spellEnd"/>
      <w:r w:rsidRPr="003E195C">
        <w:rPr>
          <w:rFonts w:ascii="Times New Roman" w:hAnsi="Times New Roman" w:cs="Times New Roman"/>
          <w:sz w:val="24"/>
          <w:szCs w:val="24"/>
          <w:lang w:val="sr-Cyrl-CS"/>
        </w:rPr>
        <w:t xml:space="preserve"> предузећа под контролом државе (јавна предузећа) која се примарно баве комерцијалним активностима;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14) Јавни приходи су сви приходи остварени обавезним плаћањима пореских обвезника, правних и физичких лица која користе одређено јавно добро или јавну услугу, као и сви други приходи које остварују корисници буџетских средстава и средстава организација за обавезно социјално осигурање;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14а) Општи приходи и примања буџета су приходи, односно примања којима се финансира јавна потрошња и који немају претходно утврђену намену;</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15) Наменски приходи и примања су јавни приходи, односно примања чије је коришћење и намена утврђена уговором о донацији, кредиту, односно зајму, као и средства самодоприноса чија се намена утврђује одлуком јединице локалне самоуправе;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16) (Брисана)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17) Порески приходи су врста јавних прихода које држава прикупља обавезним плаћањима пореских обвезника без обавезе извршења специјалне услуге заузврат;</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18) Непорески приходи су врста јавних прихода који се наплаћују правним или физичким лицима за коришћење јавних добара (накнаде), пружање одређене јавне услуге (таксе), због кршења уговорних или законских одредби (пенали и казне) као и приходи који се остваре употребом јавних средстава;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18а) Јавна добра су природна богатства чије је коришћење уређено посебним законом, као и добра која су посебним законом утврђена као добра од општег интереса и добра у општој употреби;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18б) Јавне услуге су све услуге које су корисници јавних средстава у складу са законом обавезни да пружају правним и физичким лицима;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19) Примања државе су средства која држава остварује продајом нефинансијске и финансијске имовине и задуживањем;</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20) Јавни расходи су расходи за робе, услуге и друга давања које држава обезбеђује без директне и непосредне надокнаде;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21) Издаци државе су издаци државе за набавку нефинансијске и финансијске имовине и отплату кредита;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21а) Капитални пројекти су пројекти изградње и капиталног одржавања зграда и грађевинских објеката инфраструктуре од интереса за Републику Србију, односно локалну власт, укључујући услуге пројектног планирања које су саставни део пројекта, обезбеђивање земљишта за изградњу, као и пројекти који подразумевају улагања у опрему, машине и другу нефинансијску имовину, а у функцији су јавног интереса;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22) Порески расходи су олакшице и ослобођења од стандардне пореске структуре, који умањују износ наплаћених прихода и који се могу уводити само законима којима се уводи одговарајући порез; Очекивани износ пореских расхода на годишњем нивоу исказује се у општем делу закона о буџету Републике Србије;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23) Буџет је свеобухватан план прихода и примања и план расхода и издатака, организован у два одвојена рачуна: а) рачун прихода и примања остварених по основу продаје нефинансијске имовине и расхода и издатака за набавку нефинансијске имовине и б) рачун финансирања; буџет је основни документ економске политике Владе;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24) Буџетски суфицит, односно дефицит је разлика између укупног износа прихода и примања остварених по основу продаје нефинансијске имовине и укупног износа расхода и издатака за набавку нефинансијске имовине;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 Укупни фискални суфицит, односно укупни фискални дефицит је буџетски суфицит, односно буџетски дефицит коригован за трансакције у имовини и обавезама које су извршене у циљу спровођења јавних политика; примања остварена приватизацијом имају третман финансијске имовине и укључују се у рачун финансирања; субвенције дате у форми кредита, или набавке финансијске имовине сматрају се расходима;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25а) Фискална политика представља одлуке које доносе или радње које спроводе органи власти у вези са јавним приходима и примањима и расходима и издацима и акумулацијом јавне имовине и обавеза са циљем утицања на привредна кретања и остваривање циљева фискалне политике;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25б) Циљеви фискалне политике означавају прецизне нумерички исказане циљне вредности главних фискалних агрегата које Влада настоји да оствари у буџету;</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25в) </w:t>
      </w:r>
      <w:proofErr w:type="spellStart"/>
      <w:r w:rsidRPr="003E195C">
        <w:rPr>
          <w:rFonts w:ascii="Times New Roman" w:hAnsi="Times New Roman" w:cs="Times New Roman"/>
          <w:sz w:val="24"/>
          <w:szCs w:val="24"/>
          <w:lang w:val="sr-Cyrl-CS"/>
        </w:rPr>
        <w:t>Антициклична</w:t>
      </w:r>
      <w:proofErr w:type="spellEnd"/>
      <w:r w:rsidRPr="003E195C">
        <w:rPr>
          <w:rFonts w:ascii="Times New Roman" w:hAnsi="Times New Roman" w:cs="Times New Roman"/>
          <w:sz w:val="24"/>
          <w:szCs w:val="24"/>
          <w:lang w:val="sr-Cyrl-CS"/>
        </w:rPr>
        <w:t xml:space="preserve"> фискална политика подразумева да је фискални дефицит већи од циљног у годинама када је стопа раста бруто домаћег производа (у даљем тексту: БДП) мања од потенцијалне, док је у годинама када је стопа раста БДП већа од потенцијалне, фискални дефицит мањи од циљног или се остварује суфицит;</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25г) Потенцијална стопа раста БДП је највећа стопа раста која може бити достигнута у одређеном периоду, без повећања стопе инфлације;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25д) Фискални принципи означавају принципе одговорног фискалног управљања;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25ђ) Фискалне процедуре садрже израду, подношење и објављивање извештаја, прогноза, оцена и саопштења прописаних овим законом;</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25е) Фискални ризици су краткорочна и средњорочна одступања фискалних променљивих у односу на вредности које су предвиђене у буџету, финансијским или другим извештајима или пројекцијама јавних финансија;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25ж) Фискална правила представљају постављање ограничења на фискалну политику, како би се ојачала буџетска дисциплина, побољшала координација између различитих нивоа власти и смањила несигурност када је у питању будућа фискална политика;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25з) Фискални савет је независан орган који се образује са циљем да унапреди културу фискалне одговорности у Републици Србији, и то независном анализом фискалне политике и подстицањем стручних расправа о фискалној политици;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25и) Фискална стратегија је документ у коме се наводе циљеви фискалне политике Владе и даје оцена одрживости фискалне политике, који Влада подноси Народној скупштини;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25ј) Фискална одрживост означава могућност спровођења дате фискалне политике у дужем временском периоду, без значајнијих промена у пореској политици или расходима и издацима;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25к) Извештај о оствареном напретку је додатак Фискалној стратегији која садржи остварене резултате предвиђене фискалне политике у Фискалној стратегији који је усвојен у претходној фискалној години;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26) Консолидација је исказивање прихода и примања и расхода и издатака више међусобно повезаних буџета и </w:t>
      </w:r>
      <w:proofErr w:type="spellStart"/>
      <w:r w:rsidRPr="003E195C">
        <w:rPr>
          <w:rFonts w:ascii="Times New Roman" w:hAnsi="Times New Roman" w:cs="Times New Roman"/>
          <w:sz w:val="24"/>
          <w:szCs w:val="24"/>
          <w:lang w:val="sr-Cyrl-CS"/>
        </w:rPr>
        <w:t>ванбуџетских</w:t>
      </w:r>
      <w:proofErr w:type="spellEnd"/>
      <w:r w:rsidRPr="003E195C">
        <w:rPr>
          <w:rFonts w:ascii="Times New Roman" w:hAnsi="Times New Roman" w:cs="Times New Roman"/>
          <w:sz w:val="24"/>
          <w:szCs w:val="24"/>
          <w:lang w:val="sr-Cyrl-CS"/>
        </w:rPr>
        <w:t xml:space="preserve"> фондова, као да се ради о јединственом субјекту; да би се избегло двоструко рачунање, консолидацијом се искључују међусобни трансфери између истих, као и између различитих нивоа власти;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27) Консолидовани буџет централне државе је буџет након искључивања међусобних трансфера између различитих субјеката на централном нивоу власти, како би се избегло двоструко рачунање, при чему се принципи за утврђивање резултата за буџет Републике Србије примењују и на консолидовани буџет централне државе;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28) Консолидовани буџет опште државе је буџет након искључивања међусобних трансфера између различитих субјеката на истом нивоу власти, као и између различитих нивоа власти, при чему се принципи за утврђивање резултата за буџет Републике Србије примењују и на консолидовани буџет опште државе; ово је реални индикатор финансијске позиције државе, прихода, расхода и задужености;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29) Консолидовани биланс града, односно града Београда је биланс укупних прихода и примања и укупних расхода и издатака буџета града, односно града Београда и буџета градских општина у његовом саставу, који доноси надлежни орган града, односно града Београда и доставља министарству надлежном за послове финансија (у даљем тексту: Министарство) у року од петнаест дана од дана доношења одлуке о буџету града, односно града Београда;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30) Ребаланс буџета је промена закона о буџету Републике Србије, односно одлуке о буџету локалне власти у току буџетске године, којом се мења, односно допуњује буџет, а ребаланс финансијског плана организације за обавезно социјално осигурање промена финансијског плана којом се у току буџетске године, мења, односно допуњује финансијски план;</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31) </w:t>
      </w:r>
      <w:proofErr w:type="spellStart"/>
      <w:r w:rsidRPr="003E195C">
        <w:rPr>
          <w:rFonts w:ascii="Times New Roman" w:hAnsi="Times New Roman" w:cs="Times New Roman"/>
          <w:sz w:val="24"/>
          <w:szCs w:val="24"/>
          <w:lang w:val="sr-Cyrl-CS"/>
        </w:rPr>
        <w:t>Апропријација</w:t>
      </w:r>
      <w:proofErr w:type="spellEnd"/>
      <w:r w:rsidRPr="003E195C">
        <w:rPr>
          <w:rFonts w:ascii="Times New Roman" w:hAnsi="Times New Roman" w:cs="Times New Roman"/>
          <w:sz w:val="24"/>
          <w:szCs w:val="24"/>
          <w:lang w:val="sr-Cyrl-CS"/>
        </w:rPr>
        <w:t xml:space="preserve"> је од стране Народне скупштине, односно скупштине локалне власти, законом о буџету Републике Србије, односно одлуком о буџету локалне власти, дато овлашћење Влади, односно надлежном извршном органу локалне власти, за трошење јавних средстава до одређеног износа и за одређене намене за буџетску годину, односно износ средстава утврђен у финансијском плану организације за обавезно социјално осигурање за одређене намене; стална апропријација је апропријација у буџету којом се обавезно утврђују средства на име отплате дуга и датих гаранција; </w:t>
      </w:r>
      <w:proofErr w:type="spellStart"/>
      <w:r w:rsidRPr="003E195C">
        <w:rPr>
          <w:rFonts w:ascii="Times New Roman" w:hAnsi="Times New Roman" w:cs="Times New Roman"/>
          <w:sz w:val="24"/>
          <w:szCs w:val="24"/>
          <w:lang w:val="sr-Cyrl-CS"/>
        </w:rPr>
        <w:t>апропријације</w:t>
      </w:r>
      <w:proofErr w:type="spellEnd"/>
      <w:r w:rsidRPr="003E195C">
        <w:rPr>
          <w:rFonts w:ascii="Times New Roman" w:hAnsi="Times New Roman" w:cs="Times New Roman"/>
          <w:sz w:val="24"/>
          <w:szCs w:val="24"/>
          <w:lang w:val="sr-Cyrl-CS"/>
        </w:rPr>
        <w:t xml:space="preserve"> за индиректне кориснике буџетских средстава се исказују збирно по врстама индиректних корисника и наменама средстава у оквиру раздела директног корисника који је, у буџетском смислу, одговоран за те индиректне кориснике буџетских средстава;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31а) Квота представља ограничење потрошње </w:t>
      </w:r>
      <w:proofErr w:type="spellStart"/>
      <w:r w:rsidRPr="003E195C">
        <w:rPr>
          <w:rFonts w:ascii="Times New Roman" w:hAnsi="Times New Roman" w:cs="Times New Roman"/>
          <w:sz w:val="24"/>
          <w:szCs w:val="24"/>
          <w:lang w:val="sr-Cyrl-CS"/>
        </w:rPr>
        <w:t>апропријације</w:t>
      </w:r>
      <w:proofErr w:type="spellEnd"/>
      <w:r w:rsidRPr="003E195C">
        <w:rPr>
          <w:rFonts w:ascii="Times New Roman" w:hAnsi="Times New Roman" w:cs="Times New Roman"/>
          <w:sz w:val="24"/>
          <w:szCs w:val="24"/>
          <w:lang w:val="sr-Cyrl-CS"/>
        </w:rPr>
        <w:t xml:space="preserve"> за одређени период;</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32) Рачун финансирања обухвата примања од продаје финансијске имовине и задуживања, те издатке за набавку финансијске имовине и за отплату кредита и зајмова;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33) Финансијска имовина обухвата новчана средства, потраживања, акције и уделе у капиталу правних лица, хартије од вредности и друга улагања у правна лица;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34) Задуживање представља уговарање кредита, односно издавање хартија од вредности, у складу са посебним законом;</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35) Државна гаранција је инструмент осигурања којим Република Србија гарантује испуњење обавеза за које се даје гаранција;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36) Задуживање због текуће ликвидности представља уговарање краткорочних кредита, односно емитовање краткорочних државних хартија од вредности за финансирање </w:t>
      </w:r>
      <w:r w:rsidRPr="003E195C">
        <w:rPr>
          <w:rFonts w:ascii="Times New Roman" w:hAnsi="Times New Roman" w:cs="Times New Roman"/>
          <w:sz w:val="24"/>
          <w:szCs w:val="24"/>
          <w:lang w:val="sr-Cyrl-CS"/>
        </w:rPr>
        <w:lastRenderedPageBreak/>
        <w:t>привремене неликвидности буџета, настале услед неуравнотежених кретања у приходима и расходима и издацима током извршења буџета;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37) Преузимање обавеза представља ангажовање средстава од стране корисника буџетских средстава и корисника средстава организација за обавезно социјално осигурање по основу правног акта, за које се, у моменту ангажовања, очекује да представљају готовински трошак, непосредно или у будућности;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38) Плаћања означавају све трансакције које имају за резултат смањење стања финансијских средстава на рачунима;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39) Систем консолидованог рачуна трезора је обједињени рачун динарских и девизних средстава консолидованих рачуна трезора Републике Србије и трезора локалне власти, преко којег се врше плаћања између корисника буџетских средстава, средстава организација за обавезно социјално осигурање и других корисника јавних средстава који су укључени у консолидовани рачун трезора, с једне стране и субјеката који нису обухваћени системом консолидованог рачуна трезора, с друге стране, обрачунавају </w:t>
      </w:r>
      <w:proofErr w:type="spellStart"/>
      <w:r w:rsidRPr="003E195C">
        <w:rPr>
          <w:rFonts w:ascii="Times New Roman" w:hAnsi="Times New Roman" w:cs="Times New Roman"/>
          <w:sz w:val="24"/>
          <w:szCs w:val="24"/>
          <w:lang w:val="sr-Cyrl-CS"/>
        </w:rPr>
        <w:t>међубанкарска</w:t>
      </w:r>
      <w:proofErr w:type="spellEnd"/>
      <w:r w:rsidRPr="003E195C">
        <w:rPr>
          <w:rFonts w:ascii="Times New Roman" w:hAnsi="Times New Roman" w:cs="Times New Roman"/>
          <w:sz w:val="24"/>
          <w:szCs w:val="24"/>
          <w:lang w:val="sr-Cyrl-CS"/>
        </w:rPr>
        <w:t xml:space="preserve"> плаћања и води код Народне банке Србије;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40) Консолидовани рачун трезора Републике Србије је обједињени рачун динарских и девизних средстава корисника средстава буџета Републике Србије, корисника средстава организација за обавезно социјално осигурање и других корисника јавних средстава који су укључени у консолидовани рачун трезора Републике Србије, а који се отвара Републици Србији и води у Управи за трезор;</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41) Консолидовани рачун трезора локалне власти је обједињени рачун динарских и девизних средстава припадајућих корисника средстава буџета локалне власти и других корисника јавних средстава који су укључени у консолидовани рачун трезора локалне власти, а који се отвара локалној власти и води у Управи за трезор;</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42) Главна књига трезора је пословна књига скупа свих рачуна која се води по систему двојног књиговодства, у којој се систематски обухватају стања и евидентирају све промене на имовини, обавезама, капиталу, приходима и расходима;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43) (брисана)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44) </w:t>
      </w:r>
      <w:proofErr w:type="spellStart"/>
      <w:r w:rsidRPr="003E195C">
        <w:rPr>
          <w:rFonts w:ascii="Times New Roman" w:hAnsi="Times New Roman" w:cs="Times New Roman"/>
          <w:sz w:val="24"/>
          <w:szCs w:val="24"/>
          <w:lang w:val="sr-Cyrl-CS"/>
        </w:rPr>
        <w:t>Трансферна</w:t>
      </w:r>
      <w:proofErr w:type="spellEnd"/>
      <w:r w:rsidRPr="003E195C">
        <w:rPr>
          <w:rFonts w:ascii="Times New Roman" w:hAnsi="Times New Roman" w:cs="Times New Roman"/>
          <w:sz w:val="24"/>
          <w:szCs w:val="24"/>
          <w:lang w:val="sr-Cyrl-CS"/>
        </w:rPr>
        <w:t xml:space="preserve"> средства су средства која се из буџета Републике Србије, односно буџета локалне власти преносе буџету на другом нивоу власти, буџету на истом нивоу власти и организацијама за обавезно социјално осигурање, као и између организација за обавезно социјално осигурање за доприносе за осигурање;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45) Донација је наменски бесповратан приход, који се остварује на основу писаног уговора између даваоца и примаоца донације;</w:t>
      </w:r>
      <w:r w:rsidRPr="003E195C">
        <w:rPr>
          <w:rFonts w:ascii="Times New Roman" w:hAnsi="Times New Roman" w:cs="Times New Roman"/>
          <w:iCs/>
          <w:sz w:val="24"/>
          <w:szCs w:val="24"/>
          <w:shd w:val="clear" w:color="auto" w:fill="FFFFFF"/>
          <w:lang w:val="sr-Cyrl-CS"/>
        </w:rPr>
        <w:t xml:space="preserve"> </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C83FBB" w:rsidRPr="003E195C" w:rsidRDefault="00003765" w:rsidP="00003765">
      <w:pPr>
        <w:spacing w:after="0" w:line="240" w:lineRule="auto"/>
        <w:jc w:val="both"/>
        <w:rPr>
          <w:rFonts w:ascii="Times New Roman" w:hAnsi="Times New Roman" w:cs="Times New Roman"/>
          <w:sz w:val="24"/>
          <w:szCs w:val="24"/>
          <w:shd w:val="clear" w:color="auto" w:fill="FFFFFF"/>
          <w:lang w:val="sr-Cyrl-CS"/>
        </w:rPr>
      </w:pPr>
      <w:r w:rsidRPr="003E195C">
        <w:rPr>
          <w:rFonts w:ascii="Times New Roman" w:hAnsi="Times New Roman" w:cs="Times New Roman"/>
          <w:sz w:val="24"/>
          <w:szCs w:val="24"/>
          <w:lang w:val="sr-Cyrl-CS"/>
        </w:rPr>
        <w:lastRenderedPageBreak/>
        <w:t>46) Финансијска помоћ Европске уније су средства Европске уније која се користе за намене и спроводе према правилима утврђеним споразумима између Републике Србије и Европске уније;</w:t>
      </w:r>
      <w:r w:rsidRPr="003E195C">
        <w:rPr>
          <w:rFonts w:ascii="Times New Roman" w:hAnsi="Times New Roman" w:cs="Times New Roman"/>
          <w:sz w:val="24"/>
          <w:szCs w:val="24"/>
          <w:shd w:val="clear" w:color="auto" w:fill="FFFFFF"/>
          <w:lang w:val="sr-Cyrl-CS"/>
        </w:rPr>
        <w:t xml:space="preserve"> </w:t>
      </w: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47) Финансирање учешћа Републике Србије, односно локалне власти у спровођењу финансијске помоћи Европске уније је финансијско учешће Републике Србије, односно локалне власти у спровођењу програма финансијске помоћи Европске уније које се може обезбедити из различитих извора финансирања;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47а) Административне провере су радње провера, службених контрола, надзора и других мера ради утврђивања природе неправилности у циљу заштите финансијских интереса Европске уније, а самим тим и финансијских интереса Републике Србије;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48) Државна помоћ је сваки стварни или потенцијални јавни расход или умањено остварење јавног прихода, којим се кориснику државне помоћи, на селективан начин, омогућава повољнији положај на тржишту у односу на конкуренте, чиме се нарушава или постоји опасност од нарушавања конкуренције на тржишту;</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49) </w:t>
      </w:r>
      <w:proofErr w:type="spellStart"/>
      <w:r w:rsidRPr="003E195C">
        <w:rPr>
          <w:rFonts w:ascii="Times New Roman" w:hAnsi="Times New Roman" w:cs="Times New Roman"/>
          <w:sz w:val="24"/>
          <w:szCs w:val="24"/>
          <w:lang w:val="sr-Cyrl-CS"/>
        </w:rPr>
        <w:t>Подрачун</w:t>
      </w:r>
      <w:proofErr w:type="spellEnd"/>
      <w:r w:rsidRPr="003E195C">
        <w:rPr>
          <w:rFonts w:ascii="Times New Roman" w:hAnsi="Times New Roman" w:cs="Times New Roman"/>
          <w:sz w:val="24"/>
          <w:szCs w:val="24"/>
          <w:lang w:val="sr-Cyrl-CS"/>
        </w:rPr>
        <w:t xml:space="preserve"> је рачун динарских и девизних средстава корисника јавних средстава, преко којег се врши промет средстава, односно извршавају платне трансакције, који се отвара у оквиру </w:t>
      </w:r>
      <w:proofErr w:type="spellStart"/>
      <w:r w:rsidRPr="003E195C">
        <w:rPr>
          <w:rFonts w:ascii="Times New Roman" w:hAnsi="Times New Roman" w:cs="Times New Roman"/>
          <w:sz w:val="24"/>
          <w:szCs w:val="24"/>
          <w:lang w:val="sr-Cyrl-CS"/>
        </w:rPr>
        <w:t>припадајућег</w:t>
      </w:r>
      <w:proofErr w:type="spellEnd"/>
      <w:r w:rsidRPr="003E195C">
        <w:rPr>
          <w:rFonts w:ascii="Times New Roman" w:hAnsi="Times New Roman" w:cs="Times New Roman"/>
          <w:sz w:val="24"/>
          <w:szCs w:val="24"/>
          <w:lang w:val="sr-Cyrl-CS"/>
        </w:rPr>
        <w:t xml:space="preserve"> консолидованог рачуна трезора, а води се у Управи за трезор;</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49а) </w:t>
      </w:r>
      <w:r w:rsidRPr="003E195C">
        <w:rPr>
          <w:rFonts w:ascii="Times New Roman" w:hAnsi="Times New Roman" w:cs="Times New Roman"/>
          <w:strike/>
          <w:sz w:val="24"/>
          <w:szCs w:val="24"/>
          <w:lang w:val="sr-Cyrl-CS"/>
        </w:rPr>
        <w:t>Евиденциони рачун је рачун корисника буџетских средстава у оквиру система извршења буџета Републике Србије на коме се евидентирају извршена плаћања и примања тог корисника, за све трансакције преко рачуна извршења буџета Републике Србије, а који не учествује у платном промету, као и рачун преко којег се врши уплата јавних прихода и који учествује у платном промету</w:t>
      </w:r>
      <w:r w:rsidRPr="003E195C">
        <w:rPr>
          <w:rFonts w:ascii="Times New Roman" w:hAnsi="Times New Roman" w:cs="Times New Roman"/>
          <w:sz w:val="24"/>
          <w:szCs w:val="24"/>
          <w:lang w:val="sr-Cyrl-CS"/>
        </w:rPr>
        <w:t>;</w:t>
      </w:r>
      <w:r w:rsidRPr="003E195C">
        <w:rPr>
          <w:rFonts w:ascii="Times New Roman" w:hAnsi="Times New Roman" w:cs="Times New Roman"/>
          <w:sz w:val="24"/>
          <w:szCs w:val="24"/>
          <w:shd w:val="clear" w:color="auto" w:fill="FFFFFF"/>
          <w:lang w:val="sr-Cyrl-CS"/>
        </w:rPr>
        <w:t xml:space="preserve"> ЕВИДЕНЦИОНИ РАЧУН ЈЕ РАЧУН КОРИСНИКА БУЏЕТСКИХ СРЕДСТАВА У ОКВИРУ СИСТЕМА ИЗВРШЕЊА БУЏЕТА РЕПУБЛИКЕ СРБИЈЕ, ОДНОСНО ЛОКАЛНЕ ВЛАСТИ, НА КОМЕ СЕ ЕВИДЕНТИРАЈУ ИЗВРШЕНА ПЛАЋАЊА И ПРИМАЊА ТОГ КОРИСНИКА, ЗА СВЕ ТРАНСАКЦИЈЕ ПРЕКО РАЧУНА ИЗВРШЕЊА БУЏЕТА РЕПУБЛИКЕ СРБИЈЕ, ОДНОСНО ЛОКАЛНЕ ВЛАСТИ, А КОЈИ НЕ УЧЕСТВУЈЕ У ПЛАТНОМ ПРОМЕТУ, КАО И РАЧУН ПРЕКО КОЈЕГ СЕ ВРШИ УПЛАТА ЈАВНИХ ПРИХОДА И КОЈИ УЧЕСТВУЈЕ У ПЛАТНОМ ПРОМЕТУ;</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50) Систем управљања јавним финансијама представља скуп активности и поступака усмерених на успостављање финансијског јединства у евидентирању прихода и примања и расхода </w:t>
      </w:r>
      <w:proofErr w:type="spellStart"/>
      <w:r w:rsidRPr="003E195C">
        <w:rPr>
          <w:rFonts w:ascii="Times New Roman" w:hAnsi="Times New Roman" w:cs="Times New Roman"/>
          <w:sz w:val="24"/>
          <w:szCs w:val="24"/>
          <w:lang w:val="sr-Cyrl-CS"/>
        </w:rPr>
        <w:t>ииздатака</w:t>
      </w:r>
      <w:proofErr w:type="spellEnd"/>
      <w:r w:rsidRPr="003E195C">
        <w:rPr>
          <w:rFonts w:ascii="Times New Roman" w:hAnsi="Times New Roman" w:cs="Times New Roman"/>
          <w:sz w:val="24"/>
          <w:szCs w:val="24"/>
          <w:lang w:val="sr-Cyrl-CS"/>
        </w:rPr>
        <w:t xml:space="preserve"> и извршавању расхода и издатака корисника средстава буџета Републике Србије, односно локалне власти, чиме се обезбеђују интегритет буџетског система и буџетски циљеви;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50а) Систем управљања јавним средствима представља скуп активности и поступака усмерених на јединствено планирање, располагање, евидентирање и извештавање о јавним средствима, која користе и којима располажу корисници јавних средстава;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 xml:space="preserve">51) Систем извршења буџета, као део система управљања јавним финансијама, обухвата процесе и поступке који се спроводе електронском комуникацијом са Управом за трезор, а којима се извршавају расходи и издаци корисника средстава буџета Републике Србије, </w:t>
      </w:r>
      <w:r w:rsidRPr="003E195C">
        <w:rPr>
          <w:rFonts w:ascii="Times New Roman" w:hAnsi="Times New Roman" w:cs="Times New Roman"/>
          <w:sz w:val="24"/>
          <w:szCs w:val="24"/>
          <w:lang w:val="sr-Cyrl-CS"/>
        </w:rPr>
        <w:lastRenderedPageBreak/>
        <w:t>односно локалне власти, утврђени законом о буџету, односно одлуком о буџету, као и расходи и издаци тих корисника у периоду привременог финансирања;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51а) Управљачка одговорност је обавеза руководилаца свих нивоа код корисника јавних средстава да све послове обављају законито, поштујући принципе економичности, ефективности, ефикасности и јавности, као и да за своје одлуке, поступке и резултате одговарају ономе који их је именовао или им пренео одговорност;</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51б) Интерна финансијска контрола у јавном сектору је свеобухватни систем мера за управљање и контролу јавних прихода, расхода, имовине и обавеза, који успоставља Влада кроз организације јавног сектора са циљем да су управљање и контрола јавних средстава, укључујући и стране фондове, у складу са прописима, буџетом, и принципима доброг финансијског управљања, односно ефикасности, ефективности, економичности и отворености;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51в) Финансијско управљање и контрола је систем политика, процедура и активности које успоставља, одржава и редовно ажурира руководилац организације, а којим се управљајући ризицима обезбеђује уверавање у разумној мери да ће се циљеви организације остварити на правилан, економичан, ефикасан и ефективан начин;</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51г) Интерна ревизија је активност која пружа независно објективно уверавање и саветодавна активност, са сврхом да допринесе унапређењу пословања организације; помаже организацији да оствари своје циљеве, тако што систематично и дисциплиновано процењује и вреднује управљање ризицима, контроле и управљање организацијом;</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51д) Неправилност представља свако кршење неке одредбе прописаних правила и уговора, које је последица поступка или пропуста лица запослених код корисника јавних средстава, уговарача, крајњих корисника и крајњих прималаца, а које као последицу има, или би могло имати негативан утицај на остваривање циљева корисника јавних средстава и/или неоправдане трошкове;</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52) Закон о завршном рачуну буџета Републике Србије је акт којим Народна скупштина за сваку буџетску годину утврђује укупно остварене приходе и примања и расходе и издатке, финансијски резултат буџета Републике Србије (буџетски дефицит или суфицит) и рачун финансирања;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53) Одлука о завршном рачуну буџета локалне власти је акт којим скупштина локалне власти за сваку буџетску годину утврђује укупно остварене приходе и примања и расходе и издатке и финансијски резултат буџета локалне власти (буџетски дефицит или суфицит) и рачун финансирања;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54) Одлука о завршном рачуну организације за обавезно социјално осигурање је акт којим надлежни орган организације за обавезно социјално осигурање за сваку буџетску годину утврђује укупно остварене приходе и примања и расходе и издатке, финансијски резултат организације за обавезно социјално осигурање (буџетски дефицит или суфицит) и рачун финансирања;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55) Консолидовани извештај града, односно града Београда је консолидовани извештај завршног рачуна буџета града, односно града Београда и завршних рачуна буџета градских општина у његовом саставу, који саставља орган надлежан за послове финансија града, односно града Београда и подноси Управи за трезор;</w:t>
      </w:r>
    </w:p>
    <w:p w:rsidR="00C83FBB" w:rsidRPr="003E195C" w:rsidRDefault="00C83FBB"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56) Консолидовани извештај Републичког фонда за здравствено осигурање је консолидовани извештај завршног рачуна Републичког фонда за здравствено осигурање и финансијских извештаја о извршењу прихода и примања и расхода и издатака корисника средстава тог фонда, који саставља Републички фонд за здравствено осигурање и подноси Управи за трезор;</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57) Консолидовани извештај Републике Србије је консолидовани извештај завршног рачуна буџета Републике Србије, завршних рачуна организација за обавезно социјално осигурање, консолидованог извештаја Републичког фонда за здравствено осигурање, завршних рачуна буџета аутономних покрајина, завршних рачуна буџета општина и консолидованих извештаја градова и града Београда, који Влада доставља Народној скупштини ради информисања;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57а)* (престала да важи)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58) Програм је скуп мера које корисници буџетских средстава спроводе у складу са својим кључним надлежностима и утврђеним средњорочним циљевима. Састоји се од независних, али тесно повезаних компонената - програмских активности и/или пројеката. Утврђује се и спроводи од стране једног или више корисника буџетских средстава и није временски ограничен;</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58а) Програмска активност је текућа и континуирана делатност корисника буџетских средстава, која није временски ограничена. Спровођењем програмске активности се постижу циљеви који доприносе достизању циљева програма. Утврђује се на основу уже дефинисаних надлежности корисника буџетских средстава и мора бити део програма;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58б) Пројекат је временски ограничен пословни подухват корисника буџетских средстава чијим спровођењем се постижу циљеви пројекта, односно програма;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58в) Родно одговорно буџетирање представља увођење принципа родне равноправности у буџетски процес, што подразумева родну анализу буџета и реструктурирање прихода и расхода са циљем унапређења родне равноправности;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59) Средњорочни план је свеобухватни план буџетског корисника који садржи детаљну разраду свих програма, пројеката и програмских активности за буџетску годину са пројекцијама за наредне две године, према утврђеним средњорочним циљевима и приоритетима, који служи и као основа за израду образложења финансијског плана тог корисника и израђује се у складу са упутством за припрему буџета;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lastRenderedPageBreak/>
        <w:t>60) Средњорочни оквир расхода је саставни део Фискалне стратегије, којом Влада утврђује укупни обим расхода буџета Републике у складу са утврђеним приоритетним областима финансирања; обезбеђује свеукупну фискалну дисциплину и транспарентност процеса планирања буџета и представља основ за дефинисање средњорочних обима за планирање и израду финансијских планова буџетских корисника.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center"/>
        <w:rPr>
          <w:rFonts w:ascii="Times New Roman" w:hAnsi="Times New Roman" w:cs="Times New Roman"/>
          <w:sz w:val="24"/>
          <w:szCs w:val="24"/>
          <w:lang w:val="sr-Cyrl-CS"/>
        </w:rPr>
      </w:pPr>
      <w:r w:rsidRPr="003E195C">
        <w:rPr>
          <w:rFonts w:ascii="Times New Roman" w:hAnsi="Times New Roman" w:cs="Times New Roman"/>
          <w:sz w:val="24"/>
          <w:szCs w:val="24"/>
          <w:lang w:val="sr-Cyrl-CS"/>
        </w:rPr>
        <w:t>Инвестирање средстава</w:t>
      </w:r>
    </w:p>
    <w:p w:rsidR="00003765" w:rsidRPr="003E195C" w:rsidRDefault="00003765" w:rsidP="00003765">
      <w:pPr>
        <w:spacing w:after="0" w:line="240" w:lineRule="auto"/>
        <w:jc w:val="center"/>
        <w:rPr>
          <w:rFonts w:ascii="Times New Roman" w:hAnsi="Times New Roman" w:cs="Times New Roman"/>
          <w:sz w:val="24"/>
          <w:szCs w:val="24"/>
          <w:lang w:val="sr-Cyrl-CS"/>
        </w:rPr>
      </w:pPr>
    </w:p>
    <w:p w:rsidR="00003765" w:rsidRPr="003E195C" w:rsidRDefault="00003765" w:rsidP="00003765">
      <w:pPr>
        <w:spacing w:after="0" w:line="240" w:lineRule="auto"/>
        <w:jc w:val="center"/>
        <w:rPr>
          <w:rFonts w:ascii="Times New Roman" w:hAnsi="Times New Roman" w:cs="Times New Roman"/>
          <w:sz w:val="24"/>
          <w:szCs w:val="24"/>
          <w:lang w:val="sr-Cyrl-CS"/>
        </w:rPr>
      </w:pPr>
      <w:r w:rsidRPr="003E195C">
        <w:rPr>
          <w:rFonts w:ascii="Times New Roman" w:hAnsi="Times New Roman" w:cs="Times New Roman"/>
          <w:sz w:val="24"/>
          <w:szCs w:val="24"/>
          <w:lang w:val="sr-Cyrl-CS"/>
        </w:rPr>
        <w:t>Члан 10.</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Министар, односно лице које он овласти, може новчана средства на консолидованом рачуну трезора Републике Србије, осим прихода за које је у посебном закону, односно међународном уговору утврђена намена која ограничава употребу тих средстава, инвестирати на домаћем или иностраном финансијском тржишту новца или капитала, КАО И ВРШИТИ КОНВЕРЗИЈУ СРЕДСТАВА, у складу са законом и другим прописом.</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Локални орган управе надлежан за финансије, односно лице које он овласти, може новчана средства на консолидованом рачуну трезора локалне власти, осим прихода за које је у посебном закону, односно локалном пропису или међународном уговору утврђена намена која ограничава употребу тих средстава, инвестирати на домаћем финансијском тржишту новца, у складу са законом и другим прописом.</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Локални орган управе надлежан за финансије може закључити уговор са министром о инвестирању новчаних средстава на консолидованом рачуну трезора локалне власти.</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Локални орган управе надлежан за финансије обавезан је да по извршеном инвестирању средстава из става 2.</w:t>
      </w:r>
      <w:r w:rsidR="00266C1F" w:rsidRPr="003E195C">
        <w:rPr>
          <w:rFonts w:ascii="Times New Roman" w:hAnsi="Times New Roman" w:cs="Times New Roman"/>
          <w:sz w:val="24"/>
          <w:szCs w:val="24"/>
          <w:lang w:val="sr-Cyrl-CS"/>
        </w:rPr>
        <w:t xml:space="preserve"> </w:t>
      </w:r>
      <w:r w:rsidRPr="003E195C">
        <w:rPr>
          <w:rFonts w:ascii="Times New Roman" w:hAnsi="Times New Roman" w:cs="Times New Roman"/>
          <w:sz w:val="24"/>
          <w:szCs w:val="24"/>
          <w:lang w:val="sr-Cyrl-CS"/>
        </w:rPr>
        <w:t>овог члана о томе обавести Управу за трезор.</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Приходи од инвестирања уплаћују се на одговарајући консолидовани рачун трезора.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003765"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Министар ближе уређује начин извештавања о инвестирању средстава из овог члана.</w:t>
      </w:r>
    </w:p>
    <w:p w:rsidR="00003765" w:rsidRPr="003E195C" w:rsidRDefault="00003765" w:rsidP="00003765">
      <w:pPr>
        <w:spacing w:after="0" w:line="240" w:lineRule="auto"/>
        <w:jc w:val="both"/>
        <w:rPr>
          <w:rFonts w:ascii="Times New Roman" w:hAnsi="Times New Roman" w:cs="Times New Roman"/>
          <w:sz w:val="24"/>
          <w:szCs w:val="24"/>
          <w:lang w:val="sr-Cyrl-CS"/>
        </w:rPr>
      </w:pPr>
    </w:p>
    <w:p w:rsidR="00CB6A96" w:rsidRPr="003E195C" w:rsidRDefault="00003765" w:rsidP="00003765">
      <w:pPr>
        <w:spacing w:after="0" w:line="240" w:lineRule="auto"/>
        <w:jc w:val="both"/>
        <w:rPr>
          <w:rFonts w:ascii="Times New Roman" w:hAnsi="Times New Roman" w:cs="Times New Roman"/>
          <w:sz w:val="24"/>
          <w:szCs w:val="24"/>
          <w:lang w:val="sr-Cyrl-CS"/>
        </w:rPr>
      </w:pPr>
      <w:r w:rsidRPr="003E195C">
        <w:rPr>
          <w:rFonts w:ascii="Times New Roman" w:hAnsi="Times New Roman" w:cs="Times New Roman"/>
          <w:sz w:val="24"/>
          <w:szCs w:val="24"/>
          <w:lang w:val="sr-Cyrl-CS"/>
        </w:rPr>
        <w:t>Министар, локални орган управе надлежан за финансије, односно лице које овласте, одговорни су за ефикасност и сигурност инвестирања новчаних средстава на консолидованом рачуну трезора Републике Србије, односно консолидованом рачуну трезора локалних власти.</w:t>
      </w:r>
    </w:p>
    <w:p w:rsidR="00AB75AC" w:rsidRPr="003E195C" w:rsidRDefault="00AB75AC" w:rsidP="00003765">
      <w:pPr>
        <w:spacing w:after="0" w:line="240" w:lineRule="auto"/>
        <w:jc w:val="both"/>
        <w:rPr>
          <w:rFonts w:ascii="Times New Roman" w:hAnsi="Times New Roman" w:cs="Times New Roman"/>
          <w:sz w:val="24"/>
          <w:szCs w:val="24"/>
          <w:lang w:val="sr-Cyrl-CS"/>
        </w:rPr>
      </w:pPr>
    </w:p>
    <w:p w:rsidR="00AB75AC" w:rsidRPr="003E195C" w:rsidRDefault="00AB75AC" w:rsidP="00AB75AC">
      <w:pPr>
        <w:pStyle w:val="wyq110---naslov-clana"/>
        <w:shd w:val="clear" w:color="auto" w:fill="FFFFFF"/>
        <w:spacing w:before="240" w:beforeAutospacing="0" w:after="240" w:afterAutospacing="0"/>
        <w:jc w:val="center"/>
        <w:rPr>
          <w:bCs/>
          <w:lang w:val="sr-Cyrl-CS"/>
        </w:rPr>
      </w:pPr>
      <w:r w:rsidRPr="003E195C">
        <w:rPr>
          <w:bCs/>
          <w:lang w:val="sr-Cyrl-CS"/>
        </w:rPr>
        <w:t>Процедуре у доношењу Фискалне стратегије</w:t>
      </w:r>
    </w:p>
    <w:p w:rsidR="00AB75AC" w:rsidRPr="003E195C" w:rsidRDefault="00AB75AC" w:rsidP="00AB75AC">
      <w:pPr>
        <w:pStyle w:val="clan"/>
        <w:shd w:val="clear" w:color="auto" w:fill="FFFFFF"/>
        <w:spacing w:before="240" w:beforeAutospacing="0" w:after="120" w:afterAutospacing="0"/>
        <w:jc w:val="center"/>
        <w:rPr>
          <w:bCs/>
          <w:lang w:val="sr-Cyrl-CS"/>
        </w:rPr>
      </w:pPr>
      <w:bookmarkStart w:id="0" w:name="clan_27g"/>
      <w:bookmarkEnd w:id="0"/>
      <w:r w:rsidRPr="003E195C">
        <w:rPr>
          <w:bCs/>
          <w:lang w:val="sr-Cyrl-CS"/>
        </w:rPr>
        <w:t>Члан 27г</w:t>
      </w:r>
    </w:p>
    <w:p w:rsidR="00AB75AC" w:rsidRPr="003E195C" w:rsidRDefault="00AB75AC" w:rsidP="00AB75AC">
      <w:pPr>
        <w:pStyle w:val="Normal2"/>
        <w:shd w:val="clear" w:color="auto" w:fill="FFFFFF"/>
        <w:spacing w:before="0" w:beforeAutospacing="0" w:after="150" w:afterAutospacing="0"/>
        <w:jc w:val="both"/>
        <w:rPr>
          <w:lang w:val="sr-Cyrl-CS"/>
        </w:rPr>
      </w:pPr>
      <w:r w:rsidRPr="003E195C">
        <w:rPr>
          <w:lang w:val="sr-Cyrl-CS"/>
        </w:rPr>
        <w:t>Нацрт Фискалне стратегије припрема министар и подноси Влади ради разматрања пре него што се овај нацрт достави Фискалном савету у року предвиђеним буџетским календаром.</w:t>
      </w:r>
    </w:p>
    <w:p w:rsidR="00AB75AC" w:rsidRPr="003E195C" w:rsidRDefault="00AB75AC" w:rsidP="00AB75AC">
      <w:pPr>
        <w:pStyle w:val="Normal2"/>
        <w:shd w:val="clear" w:color="auto" w:fill="FFFFFF"/>
        <w:spacing w:before="0" w:beforeAutospacing="0" w:after="150" w:afterAutospacing="0"/>
        <w:jc w:val="both"/>
        <w:rPr>
          <w:lang w:val="sr-Cyrl-CS"/>
        </w:rPr>
      </w:pPr>
      <w:r w:rsidRPr="003E195C">
        <w:rPr>
          <w:lang w:val="sr-Cyrl-CS"/>
        </w:rPr>
        <w:t>Фискални савет разматра нацрт Фискалне стратегије и даје мишљење министру.</w:t>
      </w:r>
    </w:p>
    <w:p w:rsidR="00AB75AC" w:rsidRPr="003E195C" w:rsidRDefault="00AB75AC" w:rsidP="00AB75AC">
      <w:pPr>
        <w:pStyle w:val="Normal2"/>
        <w:shd w:val="clear" w:color="auto" w:fill="FFFFFF"/>
        <w:spacing w:before="0" w:beforeAutospacing="0" w:after="150" w:afterAutospacing="0"/>
        <w:jc w:val="both"/>
        <w:rPr>
          <w:lang w:val="sr-Cyrl-CS"/>
        </w:rPr>
      </w:pPr>
      <w:r w:rsidRPr="003E195C">
        <w:rPr>
          <w:lang w:val="sr-Cyrl-CS"/>
        </w:rPr>
        <w:lastRenderedPageBreak/>
        <w:t>Са прибављеним мишљењем Фискалног савета, министар припрема предлог Фискалне стратегије.</w:t>
      </w:r>
    </w:p>
    <w:p w:rsidR="00AB75AC" w:rsidRPr="003E195C" w:rsidRDefault="00AB75AC" w:rsidP="00AB75AC">
      <w:pPr>
        <w:pStyle w:val="Normal2"/>
        <w:shd w:val="clear" w:color="auto" w:fill="FFFFFF"/>
        <w:spacing w:before="0" w:beforeAutospacing="0" w:after="150" w:afterAutospacing="0"/>
        <w:jc w:val="both"/>
        <w:rPr>
          <w:lang w:val="sr-Cyrl-CS"/>
        </w:rPr>
      </w:pPr>
      <w:r w:rsidRPr="003E195C">
        <w:rPr>
          <w:lang w:val="sr-Cyrl-CS"/>
        </w:rPr>
        <w:t>Уколико било која препорука Фискалног савета није ушла у Фискалну стратегију, то се обавезно констатује и наводе се разлози за такву одлуку, а достављено мишљење Фискалног савета у целини се прилаже уз Фискалну стратегију.</w:t>
      </w:r>
    </w:p>
    <w:p w:rsidR="00AB75AC" w:rsidRPr="003E195C" w:rsidRDefault="00AB75AC" w:rsidP="00AB75AC">
      <w:pPr>
        <w:pStyle w:val="Normal2"/>
        <w:shd w:val="clear" w:color="auto" w:fill="FFFFFF"/>
        <w:spacing w:before="0" w:beforeAutospacing="0" w:after="150" w:afterAutospacing="0"/>
        <w:jc w:val="both"/>
        <w:rPr>
          <w:strike/>
          <w:lang w:val="sr-Cyrl-CS"/>
        </w:rPr>
      </w:pPr>
      <w:r w:rsidRPr="003E195C">
        <w:rPr>
          <w:strike/>
          <w:lang w:val="sr-Cyrl-CS"/>
        </w:rPr>
        <w:t>Након усвајања Влада подноси Фискалну стратегију на разматрање Народној скупштини.</w:t>
      </w:r>
    </w:p>
    <w:p w:rsidR="00AB75AC" w:rsidRPr="003E195C" w:rsidRDefault="00AB75AC" w:rsidP="00AB75AC">
      <w:pPr>
        <w:pStyle w:val="Normal2"/>
        <w:shd w:val="clear" w:color="auto" w:fill="FFFFFF"/>
        <w:spacing w:before="0" w:beforeAutospacing="0" w:after="150" w:afterAutospacing="0"/>
        <w:jc w:val="both"/>
        <w:rPr>
          <w:strike/>
          <w:lang w:val="sr-Cyrl-CS"/>
        </w:rPr>
      </w:pPr>
      <w:r w:rsidRPr="003E195C">
        <w:rPr>
          <w:strike/>
          <w:lang w:val="sr-Cyrl-CS"/>
        </w:rPr>
        <w:t>Народна скупштина разматра Фискалну стратегију, како би оценила да ли је израђена у складу са фискалним принципима и правилима утврђеним у овом закону.</w:t>
      </w:r>
    </w:p>
    <w:p w:rsidR="00AB75AC" w:rsidRPr="003E195C" w:rsidRDefault="00AB75AC" w:rsidP="00AB75AC">
      <w:pPr>
        <w:pStyle w:val="Normal2"/>
        <w:shd w:val="clear" w:color="auto" w:fill="FFFFFF"/>
        <w:spacing w:before="0" w:beforeAutospacing="0" w:after="150" w:afterAutospacing="0"/>
        <w:jc w:val="both"/>
        <w:rPr>
          <w:strike/>
          <w:lang w:val="sr-Cyrl-CS"/>
        </w:rPr>
      </w:pPr>
      <w:r w:rsidRPr="003E195C">
        <w:rPr>
          <w:strike/>
          <w:lang w:val="sr-Cyrl-CS"/>
        </w:rPr>
        <w:t>Народна скупштина извештава Владу да ли има коментаре и препоруке у вези са Фискалном стратегијом.</w:t>
      </w:r>
    </w:p>
    <w:p w:rsidR="00AB75AC" w:rsidRPr="003E195C" w:rsidRDefault="00AB75AC" w:rsidP="00AB75AC">
      <w:pPr>
        <w:pStyle w:val="Normal2"/>
        <w:shd w:val="clear" w:color="auto" w:fill="FFFFFF"/>
        <w:spacing w:before="0" w:beforeAutospacing="0" w:after="150" w:afterAutospacing="0"/>
        <w:jc w:val="both"/>
        <w:rPr>
          <w:strike/>
          <w:lang w:val="sr-Cyrl-CS"/>
        </w:rPr>
      </w:pPr>
      <w:r w:rsidRPr="003E195C">
        <w:rPr>
          <w:strike/>
          <w:lang w:val="sr-Cyrl-CS"/>
        </w:rPr>
        <w:t>Уколико Влада, на предлог министра одлучи да измени и допуни Фискалну стратегију на основу препорука које је дала Народна скупштина, такве измене и допуне уносе се у ревидирану Фискалну стратегију, која се доставља Народној скупштини пре упућивања предлога буџета за наредну годину.</w:t>
      </w:r>
    </w:p>
    <w:p w:rsidR="002170CC" w:rsidRPr="003E195C" w:rsidRDefault="002170CC" w:rsidP="002170CC">
      <w:pPr>
        <w:shd w:val="clear" w:color="auto" w:fill="FFFFFF"/>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НАКОН УСВАЈАЊА ВЛАДА ПОДНОСИ ФИСКАЛНУ СТРАТЕГИЈУ НА РАЗМАТРАЊЕ ОДБОРУ НАРОДНЕ СКУПШТИНЕ НАДЛЕЖНОМ ЗА ФИНАНСИЈЕ, РЕПУБЛИЧКИ БУЏЕТ И КОНТРОЛУ ТРОШЕЊА ЈАВНИХ СРЕДСТАВА.</w:t>
      </w:r>
    </w:p>
    <w:p w:rsidR="002170CC" w:rsidRPr="003E195C" w:rsidRDefault="002170CC" w:rsidP="002170CC">
      <w:pPr>
        <w:shd w:val="clear" w:color="auto" w:fill="FFFFFF"/>
        <w:spacing w:after="0" w:line="240" w:lineRule="auto"/>
        <w:jc w:val="both"/>
        <w:rPr>
          <w:rFonts w:ascii="Times New Roman" w:eastAsia="Times New Roman" w:hAnsi="Times New Roman" w:cs="Times New Roman"/>
          <w:sz w:val="24"/>
          <w:szCs w:val="24"/>
          <w:lang w:val="sr-Cyrl-CS"/>
        </w:rPr>
      </w:pPr>
    </w:p>
    <w:p w:rsidR="002170CC" w:rsidRPr="003E195C" w:rsidRDefault="002170CC" w:rsidP="002170CC">
      <w:pPr>
        <w:shd w:val="clear" w:color="auto" w:fill="FFFFFF"/>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ОДБОР НАРОДНЕ СКУПШТИНЕ НАДЛЕЖАН ЗА ФИНАНСИЈЕ, РЕПУБЛИЧКИ БУЏЕТ И КОНТРОЛУ ТРОШЕЊА ЈАВНИХ СРЕДСТАВА РАЗМАТРА ФИСКАЛНУ СТРАТЕГИЈУ, КАКО БИ ОЦЕНИО ДА ЛИ ЈЕ ИЗРАЂЕНА У СКЛАДУ СА ФИСКАЛНИМ ПРИНЦИПИМА И ПРАВИЛИМА УТВРЂЕНИМ У ОВОМ ЗАКОНУ.</w:t>
      </w:r>
    </w:p>
    <w:p w:rsidR="002170CC" w:rsidRPr="003E195C" w:rsidRDefault="002170CC" w:rsidP="002170CC">
      <w:pPr>
        <w:shd w:val="clear" w:color="auto" w:fill="FFFFFF"/>
        <w:spacing w:after="0" w:line="240" w:lineRule="auto"/>
        <w:jc w:val="both"/>
        <w:rPr>
          <w:rFonts w:ascii="Times New Roman" w:eastAsia="Times New Roman" w:hAnsi="Times New Roman" w:cs="Times New Roman"/>
          <w:sz w:val="24"/>
          <w:szCs w:val="24"/>
          <w:lang w:val="sr-Cyrl-CS"/>
        </w:rPr>
      </w:pPr>
    </w:p>
    <w:p w:rsidR="002170CC" w:rsidRPr="003E195C" w:rsidRDefault="002170CC" w:rsidP="002170CC">
      <w:pPr>
        <w:shd w:val="clear" w:color="auto" w:fill="FFFFFF"/>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ОДБОР НАРОДНЕ СКУПШТИНЕ НАДЛЕЖАН ЗА ФИНАНСИЈЕ, РЕПУБЛИЧКИ БУЏЕТ И КОНТРОЛУ ТРОШЕЊА ЈАВНИХ СРЕДСТАВА ИЗВЕШТАВА ВЛАДУ ДА ЛИ ИМА КОМЕНТАРЕ И ПРЕПОРУКЕ У ВЕЗИ СА ФИСКАЛНОМ СТРАТЕГИЈОМ.</w:t>
      </w:r>
    </w:p>
    <w:p w:rsidR="002170CC" w:rsidRPr="003E195C" w:rsidRDefault="002170CC" w:rsidP="002170CC">
      <w:pPr>
        <w:spacing w:after="0" w:line="240" w:lineRule="auto"/>
        <w:jc w:val="both"/>
        <w:rPr>
          <w:rFonts w:ascii="Times New Roman" w:eastAsia="Times New Roman" w:hAnsi="Times New Roman" w:cs="Times New Roman"/>
          <w:sz w:val="24"/>
          <w:szCs w:val="24"/>
          <w:lang w:val="sr-Cyrl-CS"/>
        </w:rPr>
      </w:pPr>
    </w:p>
    <w:p w:rsidR="00AB75AC" w:rsidRPr="003E195C" w:rsidRDefault="002170CC" w:rsidP="002170CC">
      <w:pPr>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УКОЛИКО ВЛАДА, НА ПРЕДЛОГ МИНИСТРА ОДЛУЧИ ДА ИЗМЕНИ И ДОПУНИ ФИСКАЛНУ СТРАТЕГИЈУ НА ОСНОВУ ПРЕПОРУКА КОЈЕ ЈЕ ДАО ОДБОР НАРОДНЕ СКУПШТИНЕ НАДЛЕЖАН ЗА ФИНАНСИЈЕ, РЕПУБЛИЧКИ БУЏЕТ И КОНТРОЛУ ТРОШЕЊА ЈАВНИХ СРЕДСТАВА ТАКВЕ ИЗМЕНЕ И ДОПУНЕ УНОСЕ СЕ У РЕВИДИРАНУ ФИСКАЛНУ СТРАТЕГИЈУ, КОЈА СЕ ДОСТАВЉА ТОМ ОДБОРУ ПРЕ УПУЋИВАЊА ПРЕДЛОГА БУЏЕТА ЗА НАРЕДНУ ГОДИНУ.</w:t>
      </w:r>
    </w:p>
    <w:p w:rsidR="00E53C31" w:rsidRPr="003E195C" w:rsidRDefault="00E53C31" w:rsidP="00E53C31">
      <w:pPr>
        <w:pStyle w:val="wyq110---naslov-clana"/>
        <w:shd w:val="clear" w:color="auto" w:fill="FFFFFF"/>
        <w:spacing w:before="240" w:beforeAutospacing="0" w:after="240" w:afterAutospacing="0"/>
        <w:jc w:val="center"/>
        <w:rPr>
          <w:bCs/>
          <w:lang w:val="sr-Cyrl-CS"/>
        </w:rPr>
      </w:pPr>
      <w:r w:rsidRPr="003E195C">
        <w:rPr>
          <w:bCs/>
          <w:lang w:val="sr-Cyrl-CS"/>
        </w:rPr>
        <w:t>Фискална правила</w:t>
      </w:r>
    </w:p>
    <w:p w:rsidR="00E53C31" w:rsidRPr="003E195C" w:rsidRDefault="00E53C31" w:rsidP="00E53C31">
      <w:pPr>
        <w:pStyle w:val="clan"/>
        <w:shd w:val="clear" w:color="auto" w:fill="FFFFFF"/>
        <w:spacing w:before="240" w:beforeAutospacing="0" w:after="120" w:afterAutospacing="0"/>
        <w:jc w:val="center"/>
        <w:rPr>
          <w:bCs/>
          <w:lang w:val="sr-Cyrl-CS"/>
        </w:rPr>
      </w:pPr>
      <w:bookmarkStart w:id="1" w:name="clan_27e"/>
      <w:bookmarkEnd w:id="1"/>
      <w:r w:rsidRPr="003E195C">
        <w:rPr>
          <w:bCs/>
          <w:lang w:val="sr-Cyrl-CS"/>
        </w:rPr>
        <w:t>Члан 27е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Фискална правила односе се на општи ниво државе и она могу бити општа и посебна.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Општим фискалним правилима одређује се циљни средњорочни фискални дефицит, као и максимални однос дуга према БДП са циљем да се обезбеди дугорочна одрживост фискалне политике у Републици Србији.</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lastRenderedPageBreak/>
        <w:t>Посебна фискална правила одређују кретање плата и пензија, као и начин обухвата јавних инвестиција при рачунању фискалног дефицита и јавних расхода и издатака у периоду од 2011. до 2016. године.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Општа фискална правила су:</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1) циљни годишњи фискални дефицит износиће у средњем року 1%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2) дуг општег нивоа државе, не укључујући обавезе по основу реституције, неће бити већи од 45%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Фискални дефицит ће бити мањи од циљног или ће се остваривати фискални суфицит у годинама када је стопа раста БДП већа од потенцијалне, док ће се у годинама када је стопа раста мања од потенцијалне, остваривати фискални дефицит који је већи од циљног дефицита.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Да би се обезбедило да стварни фискални дефицит у средњем року буде једнак циљном, а да се истовремено омогући реализација </w:t>
      </w:r>
      <w:proofErr w:type="spellStart"/>
      <w:r w:rsidRPr="003E195C">
        <w:rPr>
          <w:lang w:val="sr-Cyrl-CS"/>
        </w:rPr>
        <w:t>антицикличне</w:t>
      </w:r>
      <w:proofErr w:type="spellEnd"/>
      <w:r w:rsidRPr="003E195C">
        <w:rPr>
          <w:lang w:val="sr-Cyrl-CS"/>
        </w:rPr>
        <w:t xml:space="preserve"> фискалне политике, примениће се следећа формула за одређивање горње границе фискалног дефицита у години т:</w:t>
      </w:r>
    </w:p>
    <w:p w:rsidR="00E53C31" w:rsidRPr="003E195C" w:rsidRDefault="00E53C31" w:rsidP="00E53C31">
      <w:pPr>
        <w:pStyle w:val="Normal1"/>
        <w:shd w:val="clear" w:color="auto" w:fill="FFFFFF"/>
        <w:spacing w:before="0" w:beforeAutospacing="0" w:after="150" w:afterAutospacing="0"/>
        <w:jc w:val="both"/>
        <w:rPr>
          <w:lang w:val="sr-Cyrl-CS"/>
        </w:rPr>
      </w:pPr>
      <w:proofErr w:type="spellStart"/>
      <w:r w:rsidRPr="003E195C">
        <w:rPr>
          <w:lang w:val="sr-Cyrl-CS"/>
        </w:rPr>
        <w:t>д</w:t>
      </w:r>
      <w:r w:rsidRPr="003E195C">
        <w:rPr>
          <w:rStyle w:val="indeks"/>
          <w:vertAlign w:val="subscript"/>
          <w:lang w:val="sr-Cyrl-CS"/>
        </w:rPr>
        <w:t>т</w:t>
      </w:r>
      <w:proofErr w:type="spellEnd"/>
      <w:r w:rsidRPr="003E195C">
        <w:rPr>
          <w:lang w:val="sr-Cyrl-CS"/>
        </w:rPr>
        <w:t> =д</w:t>
      </w:r>
      <w:r w:rsidRPr="003E195C">
        <w:rPr>
          <w:rStyle w:val="indeks"/>
          <w:vertAlign w:val="subscript"/>
          <w:lang w:val="sr-Cyrl-CS"/>
        </w:rPr>
        <w:t>т-1</w:t>
      </w:r>
      <w:r w:rsidRPr="003E195C">
        <w:rPr>
          <w:lang w:val="sr-Cyrl-CS"/>
        </w:rPr>
        <w:t> - а(д</w:t>
      </w:r>
      <w:r w:rsidRPr="003E195C">
        <w:rPr>
          <w:rStyle w:val="indeks"/>
          <w:vertAlign w:val="subscript"/>
          <w:lang w:val="sr-Cyrl-CS"/>
        </w:rPr>
        <w:t>т-1</w:t>
      </w:r>
      <w:r w:rsidRPr="003E195C">
        <w:rPr>
          <w:lang w:val="sr-Cyrl-CS"/>
        </w:rPr>
        <w:t>-д*)-б(</w:t>
      </w:r>
      <w:proofErr w:type="spellStart"/>
      <w:r w:rsidRPr="003E195C">
        <w:rPr>
          <w:lang w:val="sr-Cyrl-CS"/>
        </w:rPr>
        <w:t>г</w:t>
      </w:r>
      <w:r w:rsidRPr="003E195C">
        <w:rPr>
          <w:rStyle w:val="indeks"/>
          <w:vertAlign w:val="subscript"/>
          <w:lang w:val="sr-Cyrl-CS"/>
        </w:rPr>
        <w:t>т</w:t>
      </w:r>
      <w:r w:rsidRPr="003E195C">
        <w:rPr>
          <w:lang w:val="sr-Cyrl-CS"/>
        </w:rPr>
        <w:t>-г</w:t>
      </w:r>
      <w:proofErr w:type="spellEnd"/>
      <w:r w:rsidRPr="003E195C">
        <w:rPr>
          <w:lang w:val="sr-Cyrl-CS"/>
        </w:rPr>
        <w:t>*)</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где су са </w:t>
      </w:r>
      <w:proofErr w:type="spellStart"/>
      <w:r w:rsidRPr="003E195C">
        <w:rPr>
          <w:lang w:val="sr-Cyrl-CS"/>
        </w:rPr>
        <w:t>дт</w:t>
      </w:r>
      <w:proofErr w:type="spellEnd"/>
      <w:r w:rsidRPr="003E195C">
        <w:rPr>
          <w:lang w:val="sr-Cyrl-CS"/>
        </w:rPr>
        <w:t xml:space="preserve"> и дт-1 означени </w:t>
      </w:r>
      <w:proofErr w:type="spellStart"/>
      <w:r w:rsidRPr="003E195C">
        <w:rPr>
          <w:lang w:val="sr-Cyrl-CS"/>
        </w:rPr>
        <w:t>дефицити</w:t>
      </w:r>
      <w:proofErr w:type="spellEnd"/>
      <w:r w:rsidRPr="003E195C">
        <w:rPr>
          <w:lang w:val="sr-Cyrl-CS"/>
        </w:rPr>
        <w:t xml:space="preserve"> у годинама т и т-1, д* је циљни фискални дефицит који је одређен на нивоу од 1% БДП, </w:t>
      </w:r>
      <w:proofErr w:type="spellStart"/>
      <w:r w:rsidRPr="003E195C">
        <w:rPr>
          <w:lang w:val="sr-Cyrl-CS"/>
        </w:rPr>
        <w:t>гт</w:t>
      </w:r>
      <w:proofErr w:type="spellEnd"/>
      <w:r w:rsidRPr="003E195C">
        <w:rPr>
          <w:lang w:val="sr-Cyrl-CS"/>
        </w:rPr>
        <w:t xml:space="preserve"> је реална стопа раста БДП у години т, а г* је потенцијална средњорочна реална стопа раста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Дефицит у формули је изражен у процентима од БДП, док су стопе раста БДП изражене у процентима.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Коефицијент прилагођавања а показује брзину којом се стварни дефицит приближава циљном дефициту, а коефицијент б показује колико фискални дефицит у години т одступа од циљног дефицита услед одступања стопе раста БДП у години т од потенцијалне стопе раста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периоду од 2011. до 2014. године нумеричка вредност коефицијената је одређена на нивоу а=0,3 и б=0,4 док је потенцијална стопа раста БДП, г*=4%.</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Почев од 2015. године нумеричку вредност коефицијената а и б, као и потенцијалну стопу раста БДП одредиће Фискални савет и она ће важити у периоду који не може бити краћи од три године.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Дуг општег нивоа државе обухвата директни дуг општег нивоа државе и издате гаранције општег нивоа државе (индиректни дуг), према домаћим и страним повериоцима.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Уколико дуг општег нивоа државе, без дуга по основу реституције, пређе 45% БДП, Влада је дужна да Народној скупштини, заједно са буџетом за наредну годину, поднесе и програм за смањење дуга у односу на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Фискални савет подноси Народној скупштини образложено мишљење о Владином програму за смањења дуга, а представник Фискалног савета образлаже мишљење у Народној скупштини.</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lastRenderedPageBreak/>
        <w:t>Влада је обавезна да предлог закона којим се уређује питање реституције усклади са принципима фискалне одговорности.</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Фискални савет подноси Народној скупштини образложено мишљење о томе да ли су одредбе које се односе на обештећење старих власника у новцу или преко емисије државних хартија од вредности у складу са принципима фискалне одговорности, а представник Фискалног савета образлаже мишљење у Народној скупштини.</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Посебна фискална правила обезбеђују да се смањење фискалног дефицита у односу на БДП, највећим делом оствари преко смањења текућих јавних расхода.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Циљ посебних фискалних правила је и да се промени структура јавне потрошње у правцу смањења текућих расхода и повећања јавних инвестиција.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Појединачне плате и пензије у децембру 2010. године повећаће се за 2%.</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априлу 2011. године, плате и пензије ускладиће се стопом раста потрошачких цена у претходна три месеца.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октобру 2011.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априлу 2012. године, плате и пензије ускладиће се збиром стопе раста потрошачких цена у претходних шест месеци и половине стопе реалног раста БДП у претходној години, уколико је тај раст позитиван.</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октобру 2012. године, плате и пензије повећаће се за 2%.</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априлу 2013. године, плате и пензије повећаће се за 2%.</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октобру 2013. године плате и пензије повећаће се за 0,5%.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априлу 2014. године плате и пензије повећаће се за 0,5%.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октобру 2014. године плате и пензије повећаће се за 1%.</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 случају да се до 1. јула 2014. године не донесе пропис којим ће се уредити уједначавање нивоа плата, односно зарада запослених у јавном сектору, неће се вршити усклађивање плата и пензија у складу са ставом 26. овог члана.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Принципи одговорног фискалног управљања налажу свођење расхода за плате и пензије на одржив ниво, тако да ће се тежити томе да учешће плата општег нивоа државе у БДП буде до 7%, односно учешће пензија у БДП до 11%.</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Повећање плата и пензија може се вршити само у години у којој се на основу одговарајућих планских докумената надлежних органа очекује, односно процењује да ће учешће плата општег нивоа државе у БДП да буде до 7%, односно учешће пензија у БДП до 11%, и то највише два пута годишње, али тако да очекивано учешће плата општег нивоа државе, односно пензија у БДП након усклађивања не буде изнад наведених процената.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Од априла се плате</w:t>
      </w:r>
      <w:r w:rsidRPr="003E195C">
        <w:rPr>
          <w:strike/>
          <w:lang w:val="sr-Cyrl-CS"/>
        </w:rPr>
        <w:t>, односно пензије</w:t>
      </w:r>
      <w:r w:rsidRPr="003E195C">
        <w:rPr>
          <w:lang w:val="sr-Cyrl-CS"/>
        </w:rPr>
        <w:t xml:space="preserve"> могу повећати максимално до збира стопе раста потрошачких цена у претходних шест месеци и дела стопе реалног раста БДП у претходној </w:t>
      </w:r>
      <w:r w:rsidRPr="003E195C">
        <w:rPr>
          <w:lang w:val="sr-Cyrl-CS"/>
        </w:rPr>
        <w:lastRenderedPageBreak/>
        <w:t>години изнад 3%, а од октобра се могу повећати максимално до стопе раста потрошачких цена у претходних шест месеци.</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Уколико су испуњени услови за усклађивање плата, односно пензија из </w:t>
      </w:r>
      <w:proofErr w:type="spellStart"/>
      <w:r w:rsidRPr="003E195C">
        <w:rPr>
          <w:lang w:val="sr-Cyrl-CS"/>
        </w:rPr>
        <w:t>ст</w:t>
      </w:r>
      <w:proofErr w:type="spellEnd"/>
      <w:r w:rsidRPr="003E195C">
        <w:rPr>
          <w:lang w:val="sr-Cyrl-CS"/>
        </w:rPr>
        <w:t>. 28. и 29. овог члана, о повећању плата, односно пензија, као и о проценту тог повећања одлучује Влада, на предлог Министарства.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Одредбе </w:t>
      </w:r>
      <w:proofErr w:type="spellStart"/>
      <w:r w:rsidRPr="003E195C">
        <w:rPr>
          <w:lang w:val="sr-Cyrl-CS"/>
        </w:rPr>
        <w:t>ст</w:t>
      </w:r>
      <w:proofErr w:type="spellEnd"/>
      <w:r w:rsidRPr="003E195C">
        <w:rPr>
          <w:lang w:val="sr-Cyrl-CS"/>
        </w:rPr>
        <w:t>. 28-31. овог члана примењују се након 2014. године.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Усклађивање плата и пензија примењује се на обрачун и исплату плата за наведени месец.</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Корисници јавних средстава не могу заснивати радни однос са новим лицима ради попуњавања слободних, односно упражњених радних места до 31. децембра </w:t>
      </w:r>
      <w:r w:rsidRPr="003E195C">
        <w:rPr>
          <w:strike/>
          <w:lang w:val="sr-Cyrl-CS"/>
        </w:rPr>
        <w:t xml:space="preserve">2019. </w:t>
      </w:r>
      <w:r w:rsidR="00677265" w:rsidRPr="003E195C">
        <w:rPr>
          <w:strike/>
          <w:lang w:val="sr-Cyrl-CS"/>
        </w:rPr>
        <w:t>г</w:t>
      </w:r>
      <w:r w:rsidRPr="003E195C">
        <w:rPr>
          <w:strike/>
          <w:lang w:val="sr-Cyrl-CS"/>
        </w:rPr>
        <w:t>одине</w:t>
      </w:r>
      <w:r w:rsidR="00677265" w:rsidRPr="003E195C">
        <w:rPr>
          <w:strike/>
          <w:lang w:val="sr-Cyrl-CS"/>
        </w:rPr>
        <w:t xml:space="preserve"> </w:t>
      </w:r>
      <w:r w:rsidR="00677265" w:rsidRPr="003E195C">
        <w:rPr>
          <w:lang w:val="sr-Cyrl-CS"/>
        </w:rPr>
        <w:t>2020 ГОДИНЕ.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Изузетно од става 34. овог члана, радни однос са новим лицима може се засновати уз сагласност тела Владе, на предлог надлежног министарства, односно другог надлежног органа, уз претходно прибављено мишљење Министарства.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Укупан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не може бити већи од 10% укупног броја запослених.</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Изузетно од става 36. овог члана, број запослених на одређено време због повећаног обима посла, лица ангажованих по уговору о делу, уговору о привременим и повременим пословима, преко омладинске и студентске задруге и лица ангажованих по другим основама, код корисника јавних средстава, може бити већи од 10% укупног броја запослених, уз сагласност тела Владе, на предлог надлежног министарства, односно другог надлежног органа, уз претходно прибављено мишљење Министарства.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Актом Владе ближе ће се уредити поступак за прибављање сагласности из </w:t>
      </w:r>
      <w:proofErr w:type="spellStart"/>
      <w:r w:rsidRPr="003E195C">
        <w:rPr>
          <w:lang w:val="sr-Cyrl-CS"/>
        </w:rPr>
        <w:t>ст</w:t>
      </w:r>
      <w:proofErr w:type="spellEnd"/>
      <w:r w:rsidRPr="003E195C">
        <w:rPr>
          <w:lang w:val="sr-Cyrl-CS"/>
        </w:rPr>
        <w:t>. 35. и 37. овог члана.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Приликом израчунавања дефицита консолидоване опште државе за 2011. годину, расходи и издаци не укључују део укупних јавних инвестиција који је већи од 4% БДП, а у периоду од 2012. до 2015. године део јавних инвестиција који је већи од 5%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Део јавних инвестиција изнад највиших нивоа, за који је дозвољено повећати дефицит консолидоване опште државе у складу са општим фискалним правилом, не сме да буде већи од 2% БДП.</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Фискални савет ће у сарадњи са Државном ревизорском институцијом дати мишљење о томе да ли је обухват јавних инвестиција у складу са </w:t>
      </w:r>
      <w:proofErr w:type="spellStart"/>
      <w:r w:rsidRPr="003E195C">
        <w:rPr>
          <w:lang w:val="sr-Cyrl-CS"/>
        </w:rPr>
        <w:t>рачуноводственим</w:t>
      </w:r>
      <w:proofErr w:type="spellEnd"/>
      <w:r w:rsidRPr="003E195C">
        <w:rPr>
          <w:lang w:val="sr-Cyrl-CS"/>
        </w:rPr>
        <w:t xml:space="preserve"> стандардима.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Примена посебних фискалних правила не може да угрози општа фискална правила утврђена у складу са овим законом.</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2016. години пензије се могу повећати за 1,25%, као и плате запослених у:</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Министарству унутрашњих послова и Министарству одбране за 2%;</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lastRenderedPageBreak/>
        <w:t>- установама основног и средњег образовања и ученичког стандарда за 4%;</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установама високог и вишег образовања и студентског стандарда за 2%;</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предшколским установама за 4%;</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установама социјалне и здравствене заштите за 3%.</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2017. години пензије ће се повећати за 1,5 %.</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2017. години могу се повећати плате запослених у:</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 Министарству унутрашњих послова, Министарству одбране, </w:t>
      </w:r>
      <w:proofErr w:type="spellStart"/>
      <w:r w:rsidRPr="003E195C">
        <w:rPr>
          <w:lang w:val="sr-Cyrl-CS"/>
        </w:rPr>
        <w:t>Безбедносно-информативној</w:t>
      </w:r>
      <w:proofErr w:type="spellEnd"/>
      <w:r w:rsidRPr="003E195C">
        <w:rPr>
          <w:lang w:val="sr-Cyrl-CS"/>
        </w:rPr>
        <w:t xml:space="preserve"> агенцији, Управи за извршење кривичних санкција - само за државне службенике и намештенике у </w:t>
      </w:r>
      <w:proofErr w:type="spellStart"/>
      <w:r w:rsidRPr="003E195C">
        <w:rPr>
          <w:lang w:val="sr-Cyrl-CS"/>
        </w:rPr>
        <w:t>казнено-поправним</w:t>
      </w:r>
      <w:proofErr w:type="spellEnd"/>
      <w:r w:rsidRPr="003E195C">
        <w:rPr>
          <w:lang w:val="sr-Cyrl-CS"/>
        </w:rPr>
        <w:t xml:space="preserve"> установама и правосуђу (осим судија и тужилаца, државних службеника и намештеника који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72/09, 72/11 - др. закон, 101/11 - др. закон и 32/13), као и Закона о организацији и надлежности државних органа у поступку за ратне злочине ("Службени гласник РС", бр. 67/03, 135/04, 61/05, 107/07, 104/09, 101/11 - др. закон и 6/15) остварују право на плату у дуплом износу)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установама основног и средњег образовања и ученичког стандарда за 6%;</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установама високог и вишег образовања и студентског стандарда за 3%;</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 </w:t>
      </w:r>
      <w:proofErr w:type="spellStart"/>
      <w:r w:rsidRPr="003E195C">
        <w:rPr>
          <w:lang w:val="sr-Cyrl-CS"/>
        </w:rPr>
        <w:t>научно-истраживачкој</w:t>
      </w:r>
      <w:proofErr w:type="spellEnd"/>
      <w:r w:rsidRPr="003E195C">
        <w:rPr>
          <w:lang w:val="sr-Cyrl-CS"/>
        </w:rPr>
        <w:t xml:space="preserve"> делатности - истраживачима (осим истраживачима који имају радни однос заснован на факултету) и помоћном особљу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установама културе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установама социјалне и здравствене заштите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предшколским установама за 6%.</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Повећање пензија и плата из </w:t>
      </w:r>
      <w:proofErr w:type="spellStart"/>
      <w:r w:rsidRPr="003E195C">
        <w:rPr>
          <w:lang w:val="sr-Cyrl-CS"/>
        </w:rPr>
        <w:t>ст</w:t>
      </w:r>
      <w:proofErr w:type="spellEnd"/>
      <w:r w:rsidRPr="003E195C">
        <w:rPr>
          <w:lang w:val="sr-Cyrl-CS"/>
        </w:rPr>
        <w:t>. 44. и 45. овог члана вршиће се почев од пензије, односно плате за децембар 2016. године.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2018. години пензије ће се повећати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2018. години повећаће се плате код корисника буџетских средстава, односно корисника средстава Републичког фонда за здравствено осигурање, и то код:</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1) Министарства унутрашњих послова, Министарства одбране, </w:t>
      </w:r>
      <w:proofErr w:type="spellStart"/>
      <w:r w:rsidRPr="003E195C">
        <w:rPr>
          <w:lang w:val="sr-Cyrl-CS"/>
        </w:rPr>
        <w:t>Безбедносно-информативне</w:t>
      </w:r>
      <w:proofErr w:type="spellEnd"/>
      <w:r w:rsidRPr="003E195C">
        <w:rPr>
          <w:lang w:val="sr-Cyrl-CS"/>
        </w:rPr>
        <w:t xml:space="preserve"> агенције, Министарства финансија - Пореске управе, Министарства финансија - Управе царина и завода за извршење кривичних санкција - за 10%;</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2) судова и тужилаштава: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 државним службеницима и намештеницима за 10%, а у судовима и </w:t>
      </w:r>
      <w:proofErr w:type="spellStart"/>
      <w:r w:rsidRPr="003E195C">
        <w:rPr>
          <w:lang w:val="sr-Cyrl-CS"/>
        </w:rPr>
        <w:t>тужилаштвима</w:t>
      </w:r>
      <w:proofErr w:type="spellEnd"/>
      <w:r w:rsidRPr="003E195C">
        <w:rPr>
          <w:lang w:val="sr-Cyrl-CS"/>
        </w:rPr>
        <w:t xml:space="preserve"> основаним у складу са одредбама Закона о организацији и надлежности државних органа у сузбијању организованог криминала, корупције и других посебно тешких кривичних дела ("Службени гласник РС", бр. 42/02, 27/03, 39/03, 67/03, 29/04, 58/04 - др. закон, 45/05, 61/05, </w:t>
      </w:r>
      <w:r w:rsidRPr="003E195C">
        <w:rPr>
          <w:lang w:val="sr-Cyrl-CS"/>
        </w:rPr>
        <w:lastRenderedPageBreak/>
        <w:t>72/09, 72/11 - др. закон, 101/11 - др. закон и 32/13) и Закона о организацији и надлежности државних органа у поступку за ратне злочине ("Службени гласник РС", бр. 67/03, 135/04, 61/05, 107/07, 104/09, 101/11 - др. закон и 6/15) државним службеницима и намештеницима који остварују право на плату у дуплом износу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судијама, тужиоцима и заменицима тужилаца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3) установа основног и средњег образовања, установа ученичког и студентског стандарда, предшколских установа, установа социјалне заштите, здравствених установа и установа културе - за 10%;</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4) Народне скупштине, Председника Републике, Државног правобранилаштва, Председника Владе и потпредседника Владе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5) служби Владе, осталих органа државне управе, укључујући и управне округе, који нису наведени у тачки 1) овог става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6) Високог савета судства и Државног већа тужилаца - само државним службеницима и намештеницима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7) других државних органа који нису наведени у </w:t>
      </w:r>
      <w:proofErr w:type="spellStart"/>
      <w:r w:rsidRPr="003E195C">
        <w:rPr>
          <w:lang w:val="sr-Cyrl-CS"/>
        </w:rPr>
        <w:t>тач</w:t>
      </w:r>
      <w:proofErr w:type="spellEnd"/>
      <w:r w:rsidRPr="003E195C">
        <w:rPr>
          <w:lang w:val="sr-Cyrl-CS"/>
        </w:rPr>
        <w:t>. 1) до 6) овог става - само државним службеницима и намештеницима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8) високошколских установа, као и истраживачима (осим истраживача у научно - истраживачкој установи који право на повећање плате већ остварују у високошколској установи) и помоћном особљу у </w:t>
      </w:r>
      <w:proofErr w:type="spellStart"/>
      <w:r w:rsidRPr="003E195C">
        <w:rPr>
          <w:lang w:val="sr-Cyrl-CS"/>
        </w:rPr>
        <w:t>научно-истраживачкој</w:t>
      </w:r>
      <w:proofErr w:type="spellEnd"/>
      <w:r w:rsidRPr="003E195C">
        <w:rPr>
          <w:lang w:val="sr-Cyrl-CS"/>
        </w:rPr>
        <w:t xml:space="preserve"> делатности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9) Српске академије наука и уметности (САНУ)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10) осталих јавних служби, осим код организација за обавезно социјално осигурање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11) корисника средстава буџета локалне власти, осим корисника из тачке 3) овог става - за 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Повећање пензија и плата из </w:t>
      </w:r>
      <w:proofErr w:type="spellStart"/>
      <w:r w:rsidRPr="003E195C">
        <w:rPr>
          <w:lang w:val="sr-Cyrl-CS"/>
        </w:rPr>
        <w:t>ст</w:t>
      </w:r>
      <w:proofErr w:type="spellEnd"/>
      <w:r w:rsidRPr="003E195C">
        <w:rPr>
          <w:lang w:val="sr-Cyrl-CS"/>
        </w:rPr>
        <w:t>. 47. и 48. овог члана вршиће се почев од пензије, односно плате за децембар 2017. године.</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Плата се неће повећати ни функционерима у органима из става 48. тачка 7) овог члана који би, према посебном закону којим се њихова плата директно или индиректно одређује према плати судија, односно државних службеника на положају, имали право на увећану плату.</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2019. години неће се вршити усклађивање пензија у складу са ставом 30. овог члана.</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Изузетно од </w:t>
      </w:r>
      <w:proofErr w:type="spellStart"/>
      <w:r w:rsidRPr="003E195C">
        <w:rPr>
          <w:lang w:val="sr-Cyrl-CS"/>
        </w:rPr>
        <w:t>ст</w:t>
      </w:r>
      <w:proofErr w:type="spellEnd"/>
      <w:r w:rsidRPr="003E195C">
        <w:rPr>
          <w:lang w:val="sr-Cyrl-CS"/>
        </w:rPr>
        <w:t>. 29-31.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и то код:</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1) Министарства унутрашњих послова, </w:t>
      </w:r>
      <w:proofErr w:type="spellStart"/>
      <w:r w:rsidRPr="003E195C">
        <w:rPr>
          <w:lang w:val="sr-Cyrl-CS"/>
        </w:rPr>
        <w:t>Безбедносно-информативне</w:t>
      </w:r>
      <w:proofErr w:type="spellEnd"/>
      <w:r w:rsidRPr="003E195C">
        <w:rPr>
          <w:lang w:val="sr-Cyrl-CS"/>
        </w:rPr>
        <w:t xml:space="preserve"> агенције и Министарства одбране - за 9%;</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2) Министарства финансија - Пореске управе и Министарства финансија - Управе царина - за 8,5%;</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lastRenderedPageBreak/>
        <w:t xml:space="preserve">3) високошколских установа, као и истраживачима (осим истраживача у </w:t>
      </w:r>
      <w:proofErr w:type="spellStart"/>
      <w:r w:rsidRPr="003E195C">
        <w:rPr>
          <w:lang w:val="sr-Cyrl-CS"/>
        </w:rPr>
        <w:t>научно-истраживачкој</w:t>
      </w:r>
      <w:proofErr w:type="spellEnd"/>
      <w:r w:rsidRPr="003E195C">
        <w:rPr>
          <w:lang w:val="sr-Cyrl-CS"/>
        </w:rPr>
        <w:t xml:space="preserve"> установи који право на повећање плата остварују у високошколској установи) и помоћном особљу у </w:t>
      </w:r>
      <w:proofErr w:type="spellStart"/>
      <w:r w:rsidRPr="003E195C">
        <w:rPr>
          <w:lang w:val="sr-Cyrl-CS"/>
        </w:rPr>
        <w:t>научно-истраживачкој</w:t>
      </w:r>
      <w:proofErr w:type="spellEnd"/>
      <w:r w:rsidRPr="003E195C">
        <w:rPr>
          <w:lang w:val="sr-Cyrl-CS"/>
        </w:rPr>
        <w:t xml:space="preserve"> делатности - за 9%;</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4) установа основног и средњег образовања, установа ученичког и студентског стандарда, предшколских установа и установа социјалне заштите - за 9%;</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5) осталих корисника средстава буџета Републике Србије - за 7%;</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6) корисника средстава буџета локалне власти, осим корисника из тачке 4) овог става - за 7%;</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7) организација обавезног социјалног осигурања - за 7%;</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xml:space="preserve">8) здравствених установа, осим </w:t>
      </w:r>
      <w:proofErr w:type="spellStart"/>
      <w:r w:rsidRPr="003E195C">
        <w:rPr>
          <w:lang w:val="sr-Cyrl-CS"/>
        </w:rPr>
        <w:t>војноздравствених</w:t>
      </w:r>
      <w:proofErr w:type="spellEnd"/>
      <w:r w:rsidRPr="003E195C">
        <w:rPr>
          <w:lang w:val="sr-Cyrl-CS"/>
        </w:rPr>
        <w:t xml:space="preserve"> установа, и то:</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доктору медицине и стоматологу - за 10%;</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доктору специјалисти - за 10%;</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медицинском техничару и стоматолошком техничару - за 12%;</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 осталим запосленим - за 7%.</w:t>
      </w:r>
    </w:p>
    <w:p w:rsidR="00E53C31" w:rsidRPr="003E195C" w:rsidRDefault="00E53C31" w:rsidP="00E53C31">
      <w:pPr>
        <w:pStyle w:val="Normal1"/>
        <w:shd w:val="clear" w:color="auto" w:fill="FFFFFF"/>
        <w:spacing w:before="0" w:beforeAutospacing="0" w:after="150" w:afterAutospacing="0"/>
        <w:jc w:val="both"/>
        <w:rPr>
          <w:lang w:val="sr-Cyrl-CS"/>
        </w:rPr>
      </w:pPr>
      <w:r w:rsidRPr="003E195C">
        <w:rPr>
          <w:lang w:val="sr-Cyrl-CS"/>
        </w:rPr>
        <w:t>Повећање плата из става 52. овог члана вршиће се почев од плате за јануар 2019. године.</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ИЗУЗЕТНО ОД СТ. 29 - 31. ОВОГ ЧЛАНА, У 2019. ГОДИНИ ПОВЕЋАЋЕ СЕ ПЛАТЕ КОД КОРИСНИКА БУЏЕТСКИХ СРЕДСТАВА, ОДНОСНО КОРИСНИКА СРЕДСТАВА ОРГАНИЗАЦИЈА ЗА ОБАВЕЗНО СОЦИЈАЛНО ОСИГУРАЊЕ ОСИГУРАЊЕ, И ТО КОД:</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1) МИНИСТАРСТВА УНУТРАШЊИХ ПОСЛОВА, БЕЗБЕДНОСНО-ИНФОРМАТИВНЕ АГЕНЦИЈЕ И МИНИСТАРСТВА ОДБРАНЕ - ЗА 9%;</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2) УСТАВНОГ СУДА - ЗА 9%;</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3) СУДОВА, ТУЖИЛАШТАВА И ЗАВОДА ЗА ИЗВРШЕЊЕ КРИВИЧНИХ САНКЦИЈА ЗА 9%;</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4) ВИСОКОШКОЛСКИХ УСТАНОВА, УСТАНОВА ОСНОВНОГ И СРЕДЊЕГ ОБРАЗОВАЊА И УСТАНОВА УЧЕНИЧКОГ И СТУДЕНТСКОГ СТАНДАРДА - ЗА 9%;</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5) ИСТРАЖИВАЧИМА (ОСИМ ИСТРАЖИВАЧА У НАУЧНО - ИСТРАЖИВАЧКОЈ УСТАНОВИ КОЈИ ПРАВО НА ПОВЕЋАЊЕ ПЛАТА ОСТВАРУЈУ У ВИСОКОШКОЛСКОЈ УСТАНОВИ) И ПОМОЋНОМ ОСОБЉУ У НАУЧНО - ИСТРАЖИВАЧКОЈ ДЕЛАТНОСТИ - ЗА 10%;</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6) УСТАНОВА КУЛТУРЕ - ЗА 10%;</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7) ПРЕДШКОЛСКИХ УСТАНОВА - ЗА 9%;</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8) УСТАНОВА СОЦИЈАЛНЕ ЗАШТИТЕ (ОСИМ ЗДРАВСТВЕНИХ РАДНИКА) - ЗА 9%;</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9) ОСТАЛИХ КОРИСНИКА СРЕДСТАВА БУЏЕТА РЕПУБЛИКЕ СРБИЈЕ - ЗА 8%;</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10) КОРИСНИКА СРЕДСТАВА БУЏЕТА ЛОКАЛНЕ ВЛАСТИ, ОСИМ КОРИСНИКА ИЗ ТАЧ. 6), 7) И 8) ОВОГ СТАВА - ЗА 8%;</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lastRenderedPageBreak/>
        <w:t>11) ОРГАНИЗАЦИЈА ОБАВЕЗНОГ СОЦИЈАЛНОГ ОСИГУРАЊА, ОСИМ ФОНДА ЗА СОЦИЈАЛНО ОСИГУРАЊЕ ВОЈНИХ ОСИГУРАНИКА - ЗА 8%;</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12) ЗДРАВСТВЕНИХ УСТАНОВА, ОСИМ ВОЈНОЗДРАВСТВЕНИХ УСТАНОВА, И ТО:</w:t>
      </w:r>
    </w:p>
    <w:p w:rsidR="0047306F" w:rsidRPr="003E195C" w:rsidRDefault="0047306F" w:rsidP="0047306F">
      <w:pPr>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ДОКТОРУ МЕДИЦИНЕ, ДОКТОРУ СТОМАТОЛОГИЈЕ/ДОКТОРУ ДЕНТАЛНЕ МЕДИЦИНЕ, МАГИСТРУ ФАРМАЦИЈЕ И МАГИСТРУ ФАРМАЦИЈЕ - МЕДИЦИНСКОМ БИОХЕМИЧАРУ СА ЗАВРШЕНИМ ИНТЕГРИСАНИМ АКАДЕМСКИМ СТУДИЈИМА ЗДРАВСТВЕНЕ СТРУКЕ - ЗА 10%;</w:t>
      </w:r>
    </w:p>
    <w:p w:rsidR="0047306F" w:rsidRPr="003E195C" w:rsidRDefault="0047306F" w:rsidP="0047306F">
      <w:pPr>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МЕДИЦИНСКОЈ СЕСТРИ, ЗДРАВСТВЕНОМ ТЕХНИЧАРУ, ОДНОСНО ДРУГОМ ЛИЦУ СА ЗАВРШЕНОМ ОДГОВАРАЈУЋОМ ВИСОКОМ, ОДНОСНО СРЕДЊОМ ШКОЛОМ ЗДРАВСТВЕНЕ СТРУКЕ - ЗА 15%;</w:t>
      </w:r>
    </w:p>
    <w:p w:rsidR="0047306F" w:rsidRPr="003E195C" w:rsidRDefault="0047306F" w:rsidP="0047306F">
      <w:pPr>
        <w:spacing w:after="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ОСТАЛИМ ЗАПОСЛЕНИМ (НЕМЕДИЦИНСКОМ ОСОБЉУ) - ЗА 8%.</w:t>
      </w:r>
    </w:p>
    <w:p w:rsidR="0047306F" w:rsidRPr="003E195C" w:rsidRDefault="0047306F" w:rsidP="0047306F">
      <w:pPr>
        <w:spacing w:after="0" w:line="240" w:lineRule="auto"/>
        <w:jc w:val="both"/>
        <w:rPr>
          <w:rFonts w:ascii="Times New Roman" w:eastAsia="Times New Roman" w:hAnsi="Times New Roman" w:cs="Times New Roman"/>
          <w:sz w:val="24"/>
          <w:szCs w:val="24"/>
          <w:lang w:val="sr-Cyrl-CS"/>
        </w:rPr>
      </w:pPr>
    </w:p>
    <w:p w:rsidR="00C83FBB" w:rsidRPr="003E195C" w:rsidRDefault="00C83FBB" w:rsidP="0047306F">
      <w:pPr>
        <w:pStyle w:val="Normal1"/>
        <w:shd w:val="clear" w:color="auto" w:fill="FFFFFF"/>
        <w:spacing w:before="0" w:beforeAutospacing="0" w:after="150" w:afterAutospacing="0"/>
        <w:jc w:val="both"/>
        <w:rPr>
          <w:lang w:val="sr-Cyrl-CS"/>
        </w:rPr>
      </w:pPr>
      <w:r w:rsidRPr="003E195C">
        <w:rPr>
          <w:lang w:val="sr-Cyrl-CS"/>
        </w:rPr>
        <w:t xml:space="preserve">ЗДРАВСТВЕНИ РАДНИЦИ ЗАПОСЛЕНИ У УСТАНОВАМА СОЦИЈАЛНЕ ЗАШТИТЕ ОСТВАРУЈУ ПРАВО НА ПОВЕЋАЊЕ ПЛАТЕ У ПРОЦЕНТИМА ИЗ СТАВА 54. ТАЧКА 12) ОВОГ ЧЛАНА. </w:t>
      </w:r>
    </w:p>
    <w:p w:rsidR="00C83FBB" w:rsidRPr="003E195C" w:rsidRDefault="00C83FBB" w:rsidP="00C83FBB">
      <w:pPr>
        <w:pStyle w:val="Normal1"/>
        <w:shd w:val="clear" w:color="auto" w:fill="FFFFFF"/>
        <w:spacing w:before="0" w:beforeAutospacing="0" w:after="150" w:afterAutospacing="0"/>
        <w:jc w:val="both"/>
        <w:rPr>
          <w:lang w:val="sr-Cyrl-CS"/>
        </w:rPr>
      </w:pPr>
      <w:r w:rsidRPr="003E195C">
        <w:rPr>
          <w:lang w:val="sr-Cyrl-CS"/>
        </w:rPr>
        <w:t>ПОВЕЋАЊЕ ПЛАТА ИЗ СТАВА 54. ОВОГ ЧЛАНА ВРШИЋЕ СЕ ПОЧЕВ ОД ПЛАТЕ ЗА НОВЕМБАР 2019. ГОДИНЕ.</w:t>
      </w:r>
    </w:p>
    <w:p w:rsidR="00266C1F" w:rsidRPr="003E195C" w:rsidRDefault="00266C1F" w:rsidP="00266C1F">
      <w:pPr>
        <w:pStyle w:val="wyq110---naslov-clana"/>
        <w:shd w:val="clear" w:color="auto" w:fill="FFFFFF"/>
        <w:spacing w:before="240" w:beforeAutospacing="0" w:after="240" w:afterAutospacing="0"/>
        <w:jc w:val="center"/>
        <w:rPr>
          <w:bCs/>
          <w:lang w:val="sr-Cyrl-CS"/>
        </w:rPr>
      </w:pPr>
      <w:r w:rsidRPr="003E195C">
        <w:rPr>
          <w:bCs/>
          <w:lang w:val="sr-Cyrl-CS"/>
        </w:rPr>
        <w:t>Буџетски календар</w:t>
      </w:r>
    </w:p>
    <w:p w:rsidR="00266C1F" w:rsidRPr="003E195C" w:rsidRDefault="00266C1F" w:rsidP="00266C1F">
      <w:pPr>
        <w:pStyle w:val="clan"/>
        <w:shd w:val="clear" w:color="auto" w:fill="FFFFFF"/>
        <w:spacing w:before="240" w:beforeAutospacing="0" w:after="120" w:afterAutospacing="0"/>
        <w:jc w:val="center"/>
        <w:rPr>
          <w:bCs/>
          <w:lang w:val="sr-Cyrl-CS"/>
        </w:rPr>
      </w:pPr>
      <w:bookmarkStart w:id="2" w:name="clan_31"/>
      <w:bookmarkEnd w:id="2"/>
      <w:r w:rsidRPr="003E195C">
        <w:rPr>
          <w:bCs/>
          <w:lang w:val="sr-Cyrl-CS"/>
        </w:rPr>
        <w:t>Члан 31.</w:t>
      </w:r>
    </w:p>
    <w:p w:rsidR="00266C1F" w:rsidRPr="003E195C" w:rsidRDefault="00266C1F" w:rsidP="00266C1F">
      <w:pPr>
        <w:pStyle w:val="Normal3"/>
        <w:shd w:val="clear" w:color="auto" w:fill="FFFFFF"/>
        <w:spacing w:before="0" w:beforeAutospacing="0" w:after="150" w:afterAutospacing="0"/>
        <w:jc w:val="both"/>
        <w:rPr>
          <w:lang w:val="sr-Cyrl-CS"/>
        </w:rPr>
      </w:pPr>
      <w:r w:rsidRPr="003E195C">
        <w:rPr>
          <w:lang w:val="sr-Cyrl-CS"/>
        </w:rPr>
        <w:t>Поступак припреме и доношења буџета и финансијских планова организација за обавезно социјално осигурање извршава се према буџетском календару, и то:</w:t>
      </w:r>
    </w:p>
    <w:p w:rsidR="00266C1F" w:rsidRPr="003E195C" w:rsidRDefault="00266C1F" w:rsidP="00266C1F">
      <w:pPr>
        <w:pStyle w:val="Normal3"/>
        <w:shd w:val="clear" w:color="auto" w:fill="FFFFFF"/>
        <w:spacing w:before="0" w:beforeAutospacing="0" w:after="150" w:afterAutospacing="0"/>
        <w:jc w:val="both"/>
        <w:rPr>
          <w:lang w:val="sr-Cyrl-CS"/>
        </w:rPr>
      </w:pPr>
      <w:r w:rsidRPr="003E195C">
        <w:rPr>
          <w:lang w:val="sr-Cyrl-CS"/>
        </w:rPr>
        <w:t>1) Календар за ниво Републике Србије: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 15. фебруар - министар даје инструкцију за предлагање приоритетних области финансирања за буџетске кориснике које укључују и средњорочне приоритете јавних инвестиција;</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 xml:space="preserve">(2) 15. март - директни корисници средстава буџета Републике Србије на основу инструкције из </w:t>
      </w:r>
      <w:proofErr w:type="spellStart"/>
      <w:r w:rsidRPr="003E195C">
        <w:rPr>
          <w:lang w:val="sr-Cyrl-CS"/>
        </w:rPr>
        <w:t>подтачке</w:t>
      </w:r>
      <w:proofErr w:type="spellEnd"/>
      <w:r w:rsidRPr="003E195C">
        <w:rPr>
          <w:lang w:val="sr-Cyrl-CS"/>
        </w:rPr>
        <w:t xml:space="preserve"> (1) ове тачке достављају Министарству предлоге за утврђивање приоритетних области финансирања за буџетску и наредне две фискалне године, као и годишњи извештај о учинку програма за претходну годину;</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(3) 15. април - министар у сарадњи са министарствима и институцијама надлежним за економску политику и привредни систем доставља Влади на претходно разматрање Фискалну стратегију, која садржи економску и фискалну политику Владе са пројекцијама за буџетску и наредне две фискалне године;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(4) 25. април - Влада даје сагласност министру да припреми нацрт Фискалне стратегије која садржи конкретне одлуке о приоритетним областима финансирања, које обухватају и средњорочне приоритете јавних инвестиција;</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(5) 30. април - министар доставља нацрт Фискалне стратегије Фискалном савету;</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(6) 15. мај - Фискални савет даје мишљење о нацрту Фискалне стратегије;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lastRenderedPageBreak/>
        <w:t>(7) 1. јун - министар доставља Влади предлог Фискалне стратегије на усвајање;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 xml:space="preserve">(8) 15. јун - Влада усваја Фискалну стратегију и доставља је </w:t>
      </w:r>
      <w:r w:rsidRPr="003E195C">
        <w:rPr>
          <w:strike/>
          <w:lang w:val="sr-Cyrl-CS"/>
        </w:rPr>
        <w:t>Народној скупштини</w:t>
      </w:r>
      <w:r w:rsidRPr="003E195C">
        <w:rPr>
          <w:lang w:val="sr-Cyrl-CS"/>
        </w:rPr>
        <w:t xml:space="preserve"> </w:t>
      </w:r>
      <w:r w:rsidR="00566400" w:rsidRPr="003E195C">
        <w:rPr>
          <w:lang w:val="sr-Cyrl-CS"/>
        </w:rPr>
        <w:t xml:space="preserve">ОДБОРУ НАРОДНЕ СКУПШТИНЕ НАДЛЕЖАНОМ ЗА ФИНАНСИЈЕ, РЕПУБЛИЧКИ БУЏЕТ И КОНТРОЛУ ТРОШЕЊА ЈАВНИХ СРЕДСТАВА </w:t>
      </w:r>
      <w:r w:rsidRPr="003E195C">
        <w:rPr>
          <w:lang w:val="sr-Cyrl-CS"/>
        </w:rPr>
        <w:t>на разматрање, као и локалној власти;</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 xml:space="preserve">(9) 30. јун - </w:t>
      </w:r>
      <w:r w:rsidRPr="003E195C">
        <w:rPr>
          <w:strike/>
          <w:lang w:val="sr-Cyrl-CS"/>
        </w:rPr>
        <w:t>Народна скупштина</w:t>
      </w:r>
      <w:r w:rsidRPr="003E195C">
        <w:rPr>
          <w:lang w:val="sr-Cyrl-CS"/>
        </w:rPr>
        <w:t xml:space="preserve"> </w:t>
      </w:r>
      <w:r w:rsidR="00566400" w:rsidRPr="003E195C">
        <w:rPr>
          <w:lang w:val="sr-Cyrl-CS"/>
        </w:rPr>
        <w:t xml:space="preserve">ОДБОР НАРОДНЕ СКУПШТИНЕ НАДЛЕЖАН ЗА ФИНАНСИЈЕ, РЕПУБЛИЧКИ БУЏЕТ И КОНТРОЛУ ТРОШЕЊА ЈАВНИХ СРЕДСТАВА </w:t>
      </w:r>
      <w:r w:rsidRPr="003E195C">
        <w:rPr>
          <w:lang w:val="sr-Cyrl-CS"/>
        </w:rPr>
        <w:t>доставља Влади коментаре и препоруке у вези са Фискалном стратегијом;</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(10) 5. јул - министар доставља упутство за припрему нацрта буџета Републике Србије;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(11) 5. јул - министар доставља упутство за припрему одлуке о буџету локалној власти, као и Фискалну стратегију организацијама за обавезно социјално осигурање;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(12) 1. септембар - директни корисници средстава буџета Републике Србије и организације за обавезно социјално осигурање достављају предлог средњорочног и финансијског плана Министарству, који садржи извештај о учинку програма за првих шест месеци текуће године;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(13) 1. октобар - Влада, на предлог министра, усваја ревидирану Фискалну стратегију, са информацијама о финансијским и другим ефектима нових политика, узимајући у обзир после 15. априла ажурирани макроекономски оквир;</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 xml:space="preserve">(14) 5. октобар - Влада доставља </w:t>
      </w:r>
      <w:r w:rsidRPr="003E195C">
        <w:rPr>
          <w:strike/>
          <w:lang w:val="sr-Cyrl-CS"/>
        </w:rPr>
        <w:t>Народној скупштини</w:t>
      </w:r>
      <w:r w:rsidRPr="003E195C">
        <w:rPr>
          <w:lang w:val="sr-Cyrl-CS"/>
        </w:rPr>
        <w:t xml:space="preserve"> </w:t>
      </w:r>
      <w:r w:rsidR="00566400" w:rsidRPr="003E195C">
        <w:rPr>
          <w:lang w:val="sr-Cyrl-CS"/>
        </w:rPr>
        <w:t xml:space="preserve">ОДБОРУ НАРОДНЕ СКУПШТИНЕ НАДЛЕЖНОМ ЗА ФИНАНСИЈЕ, РЕПУБЛИЧКИ БУЏЕТ И КОНТРОЛУ ТРОШЕЊА ЈАВНИХ СРЕДСТАВА </w:t>
      </w:r>
      <w:r w:rsidRPr="003E195C">
        <w:rPr>
          <w:lang w:val="sr-Cyrl-CS"/>
        </w:rPr>
        <w:t>ревидирану Фискалну стратегију;</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(15) 15. октобар - министар доставља Влади нацрт закона о буџету Републике Србије, нацрте одлука о давању сагласности на финансијске планове организација за обавезно социјално осигурање са финансијским плановима организација за обавезно социјално осигурање;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(16) 1. новембар - Влада усваја предлог закона о буџету Републике Србије и доставља га Народној скупштини, заједно са предлозима одлука о давању сагласности на финансијске планове организација за обавезно социјално осигурање и финансијским плановима организација за обавезно социјално осигурање;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(17) 15. децембар - Народна скупштина доноси закон о буџету Републике Србије и одлуке о давању сагласности на финансијске планове организација за обавезно социјално осигурање;</w:t>
      </w:r>
    </w:p>
    <w:p w:rsidR="00266C1F" w:rsidRPr="003E195C" w:rsidRDefault="00266C1F" w:rsidP="00266C1F">
      <w:pPr>
        <w:pStyle w:val="Normal3"/>
        <w:shd w:val="clear" w:color="auto" w:fill="FFFFFF"/>
        <w:spacing w:before="0" w:beforeAutospacing="0" w:after="150" w:afterAutospacing="0"/>
        <w:jc w:val="both"/>
        <w:rPr>
          <w:lang w:val="sr-Cyrl-CS"/>
        </w:rPr>
      </w:pPr>
      <w:r w:rsidRPr="003E195C">
        <w:rPr>
          <w:lang w:val="sr-Cyrl-CS"/>
        </w:rPr>
        <w:t>2) Календар буџета локалне власти:</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lastRenderedPageBreak/>
        <w:t>(1) 1. август - локални орган управе надлежан за финансије доставља упутство за припрему нацрта буџета локалне власти;</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(2) 1. септембар - директни корисници средстава буџета локалне власти достављају предлог финансијског плана локалном органу управе надлежном за финансије за буџетску и наредне две фискалне године, који садржи извештај о учинку програма за првих шест месеци текуће године;</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(3) 15. октобар - локални орган управе надлежан за финансије доставља нацрт одлуке о буџету надлежном извршном органу локалне власти;</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(4) 1. новембар - надлежни извршни орган локалне власти доставља предлог одлуке о буџету скупштини локалне власти;</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(5) 20. децембар - скупштина локалне власти доноси одлуку о буџету локалне власти;</w:t>
      </w:r>
    </w:p>
    <w:p w:rsidR="00266C1F" w:rsidRPr="003E195C" w:rsidRDefault="00266C1F" w:rsidP="00266C1F">
      <w:pPr>
        <w:pStyle w:val="normaluvuceni"/>
        <w:shd w:val="clear" w:color="auto" w:fill="FFFFFF"/>
        <w:spacing w:before="0" w:beforeAutospacing="0" w:after="150" w:afterAutospacing="0"/>
        <w:ind w:left="1134" w:hanging="142"/>
        <w:jc w:val="both"/>
        <w:rPr>
          <w:lang w:val="sr-Cyrl-CS"/>
        </w:rPr>
      </w:pPr>
      <w:r w:rsidRPr="003E195C">
        <w:rPr>
          <w:lang w:val="sr-Cyrl-CS"/>
        </w:rPr>
        <w:t>(6) 25. децембар - локални орган управе надлежан за финансије доставља министру одлуку о буџету локалне власти.</w:t>
      </w:r>
    </w:p>
    <w:p w:rsidR="00266C1F" w:rsidRPr="003E195C" w:rsidRDefault="00266C1F" w:rsidP="00266C1F">
      <w:pPr>
        <w:pStyle w:val="Normal3"/>
        <w:shd w:val="clear" w:color="auto" w:fill="FFFFFF"/>
        <w:spacing w:before="0" w:beforeAutospacing="0" w:after="150" w:afterAutospacing="0"/>
        <w:jc w:val="both"/>
        <w:rPr>
          <w:lang w:val="sr-Cyrl-CS"/>
        </w:rPr>
      </w:pPr>
      <w:r w:rsidRPr="003E195C">
        <w:rPr>
          <w:lang w:val="sr-Cyrl-CS"/>
        </w:rPr>
        <w:t>Рокови из става 1. овог члана представљају крајње рокове у буџетском календару.</w:t>
      </w:r>
    </w:p>
    <w:p w:rsidR="00C67089" w:rsidRPr="003E195C" w:rsidRDefault="00C67089" w:rsidP="00C67089">
      <w:pPr>
        <w:shd w:val="clear" w:color="auto" w:fill="FFFFFF"/>
        <w:spacing w:before="240" w:after="240" w:line="240" w:lineRule="auto"/>
        <w:jc w:val="center"/>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Наплата прихода и примања буџета</w:t>
      </w:r>
    </w:p>
    <w:p w:rsidR="00C67089" w:rsidRPr="003E195C" w:rsidRDefault="00C67089" w:rsidP="00C67089">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3" w:name="clan_49"/>
      <w:bookmarkEnd w:id="3"/>
      <w:r w:rsidRPr="003E195C">
        <w:rPr>
          <w:rFonts w:ascii="Times New Roman" w:eastAsia="Times New Roman" w:hAnsi="Times New Roman" w:cs="Times New Roman"/>
          <w:bCs/>
          <w:sz w:val="24"/>
          <w:szCs w:val="24"/>
          <w:lang w:val="sr-Cyrl-CS"/>
        </w:rPr>
        <w:t>Члан 49</w:t>
      </w:r>
      <w:r w:rsidR="00ED37C9" w:rsidRPr="003E195C">
        <w:rPr>
          <w:rFonts w:ascii="Times New Roman" w:eastAsia="Times New Roman" w:hAnsi="Times New Roman" w:cs="Times New Roman"/>
          <w:bCs/>
          <w:sz w:val="24"/>
          <w:szCs w:val="24"/>
          <w:lang w:val="sr-Cyrl-CS"/>
        </w:rPr>
        <w:t>.</w:t>
      </w:r>
    </w:p>
    <w:p w:rsidR="00C67089" w:rsidRPr="003E195C" w:rsidRDefault="00C67089" w:rsidP="00C67089">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Приходи и примања буџета Републике Србије и буџета локалне власти прикупљају се и наплаћују у складу са законом и другим прописима, независно од износа утврђених у буџету за поједине врсте прихода и примања.</w:t>
      </w:r>
    </w:p>
    <w:p w:rsidR="00C67089" w:rsidRPr="003E195C" w:rsidRDefault="00C67089" w:rsidP="00C67089">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Јавни приходи и примања уплаћују се преко уплатних рачуна јавних прихода које посебним актом прописује министар.</w:t>
      </w:r>
    </w:p>
    <w:p w:rsidR="00C67089" w:rsidRPr="003E195C" w:rsidRDefault="00C67089" w:rsidP="00C67089">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Директни и индиректни корисници буџетских средстава обавезни су да обезбеде потпуно и правовремено, на дан реализације, уплаћивање прихода и примања буџета из оквира своје надлежности на прописани рачун одговарајућег консолидованог рачуна трезора, за потребе распоређивања у буџету, у складу са законом.</w:t>
      </w:r>
    </w:p>
    <w:p w:rsidR="00C83FBB" w:rsidRPr="003E195C" w:rsidRDefault="00C83FBB" w:rsidP="00C67089">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hAnsi="Times New Roman"/>
          <w:sz w:val="24"/>
          <w:szCs w:val="24"/>
          <w:shd w:val="clear" w:color="auto" w:fill="FFFFFF"/>
          <w:lang w:val="sr-Cyrl-CS"/>
        </w:rPr>
        <w:t>ЈАВНИ ПРИХОДИ И ПРИМАЊА МОРАЈУ БИТИ НАПЛАЋЕНИ ИСКЉУЧИВО НА ПРИНЦИПУ ГОТОВИНСКЕ ОСНОВЕ, ОСИМ АКО ЈЕ ЗАКОНОМ, ОДНОСНО АКТОМ ВЛАДЕ ПРЕДВИЂЕН ДРУГАЧИЈИ МЕТОД.</w:t>
      </w:r>
    </w:p>
    <w:p w:rsidR="00C67089" w:rsidRPr="003E195C" w:rsidRDefault="00C67089" w:rsidP="00C67089">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Одредбе </w:t>
      </w:r>
      <w:proofErr w:type="spellStart"/>
      <w:r w:rsidRPr="003E195C">
        <w:rPr>
          <w:rFonts w:ascii="Times New Roman" w:eastAsia="Times New Roman" w:hAnsi="Times New Roman" w:cs="Times New Roman"/>
          <w:strike/>
          <w:sz w:val="24"/>
          <w:szCs w:val="24"/>
          <w:lang w:val="sr-Cyrl-CS"/>
        </w:rPr>
        <w:t>ст</w:t>
      </w:r>
      <w:proofErr w:type="spellEnd"/>
      <w:r w:rsidRPr="003E195C">
        <w:rPr>
          <w:rFonts w:ascii="Times New Roman" w:eastAsia="Times New Roman" w:hAnsi="Times New Roman" w:cs="Times New Roman"/>
          <w:strike/>
          <w:sz w:val="24"/>
          <w:szCs w:val="24"/>
          <w:lang w:val="sr-Cyrl-CS"/>
        </w:rPr>
        <w:t>. 1-3. овог члана</w:t>
      </w:r>
      <w:r w:rsidRPr="003E195C">
        <w:rPr>
          <w:rFonts w:ascii="Times New Roman" w:eastAsia="Times New Roman" w:hAnsi="Times New Roman" w:cs="Times New Roman"/>
          <w:sz w:val="24"/>
          <w:szCs w:val="24"/>
          <w:lang w:val="sr-Cyrl-CS"/>
        </w:rPr>
        <w:t xml:space="preserve"> </w:t>
      </w:r>
      <w:r w:rsidR="00BE69F1" w:rsidRPr="003E195C">
        <w:rPr>
          <w:rFonts w:ascii="Times New Roman" w:eastAsia="Times New Roman" w:hAnsi="Times New Roman" w:cs="Times New Roman"/>
          <w:sz w:val="24"/>
          <w:szCs w:val="24"/>
          <w:lang w:val="sr-Cyrl-CS"/>
        </w:rPr>
        <w:t>СТ. 1-</w:t>
      </w:r>
      <w:r w:rsidR="0033568A">
        <w:rPr>
          <w:rFonts w:ascii="Times New Roman" w:eastAsia="Times New Roman" w:hAnsi="Times New Roman" w:cs="Times New Roman"/>
          <w:sz w:val="24"/>
          <w:szCs w:val="24"/>
          <w:lang w:val="sr-Cyrl-CS"/>
        </w:rPr>
        <w:t>4</w:t>
      </w:r>
      <w:r w:rsidR="00BE69F1" w:rsidRPr="003E195C">
        <w:rPr>
          <w:rFonts w:ascii="Times New Roman" w:eastAsia="Times New Roman" w:hAnsi="Times New Roman" w:cs="Times New Roman"/>
          <w:sz w:val="24"/>
          <w:szCs w:val="24"/>
          <w:lang w:val="sr-Cyrl-CS"/>
        </w:rPr>
        <w:t xml:space="preserve">. ОВОГ ЧЛАНА </w:t>
      </w:r>
      <w:r w:rsidRPr="003E195C">
        <w:rPr>
          <w:rFonts w:ascii="Times New Roman" w:eastAsia="Times New Roman" w:hAnsi="Times New Roman" w:cs="Times New Roman"/>
          <w:sz w:val="24"/>
          <w:szCs w:val="24"/>
          <w:lang w:val="sr-Cyrl-CS"/>
        </w:rPr>
        <w:t>примењују се и у периоду привременог финансирања.</w:t>
      </w:r>
    </w:p>
    <w:p w:rsidR="006365FA" w:rsidRPr="003E195C" w:rsidRDefault="006365FA" w:rsidP="006365FA">
      <w:pPr>
        <w:shd w:val="clear" w:color="auto" w:fill="FFFFFF"/>
        <w:spacing w:before="240" w:after="240" w:line="240" w:lineRule="auto"/>
        <w:jc w:val="center"/>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Додељивање апропријација и финансијско планирање</w:t>
      </w:r>
    </w:p>
    <w:p w:rsidR="006365FA" w:rsidRPr="003E195C" w:rsidRDefault="006365FA" w:rsidP="006365FA">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4" w:name="clan_50"/>
      <w:bookmarkEnd w:id="4"/>
      <w:r w:rsidRPr="003E195C">
        <w:rPr>
          <w:rFonts w:ascii="Times New Roman" w:eastAsia="Times New Roman" w:hAnsi="Times New Roman" w:cs="Times New Roman"/>
          <w:bCs/>
          <w:sz w:val="24"/>
          <w:szCs w:val="24"/>
          <w:lang w:val="sr-Cyrl-CS"/>
        </w:rPr>
        <w:t>Члан 50.</w:t>
      </w:r>
    </w:p>
    <w:p w:rsidR="006365FA" w:rsidRPr="003E195C" w:rsidRDefault="006365FA" w:rsidP="006365FA">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У року од 30 дана од дана ступања на снагу закона, односно одлуке о буџету, директни корисници буџетских средстава, који су, у буџетском смислу, одговорни за индиректне кориснике буџетских средстава, врше расподелу средстава индиректним корисницима у </w:t>
      </w:r>
      <w:r w:rsidRPr="003E195C">
        <w:rPr>
          <w:rFonts w:ascii="Times New Roman" w:eastAsia="Times New Roman" w:hAnsi="Times New Roman" w:cs="Times New Roman"/>
          <w:sz w:val="24"/>
          <w:szCs w:val="24"/>
          <w:lang w:val="sr-Cyrl-CS"/>
        </w:rPr>
        <w:lastRenderedPageBreak/>
        <w:t>оквиру својих одобрених апропријација и о томе обавештавају сваког индиректног корисника</w:t>
      </w:r>
      <w:r w:rsidRPr="003E195C">
        <w:rPr>
          <w:rFonts w:ascii="Times New Roman" w:eastAsia="Times New Roman" w:hAnsi="Times New Roman" w:cs="Times New Roman"/>
          <w:strike/>
          <w:sz w:val="24"/>
          <w:szCs w:val="24"/>
          <w:lang w:val="sr-Cyrl-CS"/>
        </w:rPr>
        <w:t>, по добијеној сагласности Управе за трезор, односно трезора локалне власти</w:t>
      </w:r>
      <w:r w:rsidRPr="003E195C">
        <w:rPr>
          <w:rFonts w:ascii="Times New Roman" w:eastAsia="Times New Roman" w:hAnsi="Times New Roman" w:cs="Times New Roman"/>
          <w:sz w:val="24"/>
          <w:szCs w:val="24"/>
          <w:lang w:val="sr-Cyrl-CS"/>
        </w:rPr>
        <w:t>.</w:t>
      </w:r>
    </w:p>
    <w:p w:rsidR="006365FA" w:rsidRPr="003E195C" w:rsidRDefault="006365FA" w:rsidP="006365FA">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Директном кориснику буџетских средстава, који не поступи у складу са одредбама става 1. овог члана, неће се дозволити коришћење апропријација.</w:t>
      </w:r>
    </w:p>
    <w:p w:rsidR="006365FA" w:rsidRPr="003E195C" w:rsidRDefault="006365FA" w:rsidP="006365FA">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Директни и индиректни корисници буџетских средстава који доносе финансијске планове на основу закона, дужни су да своје финансијске планове ускладе са одобреним </w:t>
      </w:r>
      <w:proofErr w:type="spellStart"/>
      <w:r w:rsidRPr="003E195C">
        <w:rPr>
          <w:rFonts w:ascii="Times New Roman" w:eastAsia="Times New Roman" w:hAnsi="Times New Roman" w:cs="Times New Roman"/>
          <w:sz w:val="24"/>
          <w:szCs w:val="24"/>
          <w:lang w:val="sr-Cyrl-CS"/>
        </w:rPr>
        <w:t>апропријацијама</w:t>
      </w:r>
      <w:proofErr w:type="spellEnd"/>
      <w:r w:rsidRPr="003E195C">
        <w:rPr>
          <w:rFonts w:ascii="Times New Roman" w:eastAsia="Times New Roman" w:hAnsi="Times New Roman" w:cs="Times New Roman"/>
          <w:sz w:val="24"/>
          <w:szCs w:val="24"/>
          <w:lang w:val="sr-Cyrl-CS"/>
        </w:rPr>
        <w:t xml:space="preserve"> у буџету.</w:t>
      </w:r>
    </w:p>
    <w:p w:rsidR="006365FA" w:rsidRPr="003E195C" w:rsidRDefault="006365FA" w:rsidP="006365FA">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Директни и индиректни корисници буџетских средстава који по закону немају утврђену обавезу доношења финансијских планова, доносе план за коришћење оних апропријација за које обим и намена није унапред законом одређена и то по ближим наменама и активностима, како би се омогућило праћење остваривања буџетских принципа из члана 4. став 3. овог закона.</w:t>
      </w:r>
    </w:p>
    <w:p w:rsidR="006365FA" w:rsidRPr="003E195C" w:rsidRDefault="006365FA" w:rsidP="006365FA">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Рок за доношење аката из </w:t>
      </w:r>
      <w:proofErr w:type="spellStart"/>
      <w:r w:rsidRPr="003E195C">
        <w:rPr>
          <w:rFonts w:ascii="Times New Roman" w:eastAsia="Times New Roman" w:hAnsi="Times New Roman" w:cs="Times New Roman"/>
          <w:sz w:val="24"/>
          <w:szCs w:val="24"/>
          <w:lang w:val="sr-Cyrl-CS"/>
        </w:rPr>
        <w:t>ст</w:t>
      </w:r>
      <w:proofErr w:type="spellEnd"/>
      <w:r w:rsidRPr="003E195C">
        <w:rPr>
          <w:rFonts w:ascii="Times New Roman" w:eastAsia="Times New Roman" w:hAnsi="Times New Roman" w:cs="Times New Roman"/>
          <w:sz w:val="24"/>
          <w:szCs w:val="24"/>
          <w:lang w:val="sr-Cyrl-CS"/>
        </w:rPr>
        <w:t>. 3. и 4. овог члана је 45 дана од дана ступања на снагу закона о буџету Републике Србије, односно одлуке о буџету локалне власти.</w:t>
      </w:r>
    </w:p>
    <w:p w:rsidR="006372F3" w:rsidRPr="003E195C" w:rsidRDefault="006372F3" w:rsidP="006372F3">
      <w:pPr>
        <w:shd w:val="clear" w:color="auto" w:fill="FFFFFF"/>
        <w:spacing w:before="240" w:after="240" w:line="240" w:lineRule="auto"/>
        <w:jc w:val="center"/>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Одговорност за преузете обавезе</w:t>
      </w:r>
    </w:p>
    <w:p w:rsidR="006372F3" w:rsidRPr="003E195C" w:rsidRDefault="006372F3" w:rsidP="006372F3">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5" w:name="clan_54"/>
      <w:bookmarkEnd w:id="5"/>
      <w:r w:rsidRPr="003E195C">
        <w:rPr>
          <w:rFonts w:ascii="Times New Roman" w:eastAsia="Times New Roman" w:hAnsi="Times New Roman" w:cs="Times New Roman"/>
          <w:bCs/>
          <w:sz w:val="24"/>
          <w:szCs w:val="24"/>
          <w:lang w:val="sr-Cyrl-CS"/>
        </w:rPr>
        <w:t>Члан 54.</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Обавезе које преузимају директни, односно индиректни корисници буџетских средстава и корисници средстава организација за обавезно социјално осигурање морају одговарати </w:t>
      </w:r>
      <w:proofErr w:type="spellStart"/>
      <w:r w:rsidRPr="003E195C">
        <w:rPr>
          <w:rFonts w:ascii="Times New Roman" w:eastAsia="Times New Roman" w:hAnsi="Times New Roman" w:cs="Times New Roman"/>
          <w:sz w:val="24"/>
          <w:szCs w:val="24"/>
          <w:lang w:val="sr-Cyrl-CS"/>
        </w:rPr>
        <w:t>апропријацији</w:t>
      </w:r>
      <w:proofErr w:type="spellEnd"/>
      <w:r w:rsidRPr="003E195C">
        <w:rPr>
          <w:rFonts w:ascii="Times New Roman" w:eastAsia="Times New Roman" w:hAnsi="Times New Roman" w:cs="Times New Roman"/>
          <w:sz w:val="24"/>
          <w:szCs w:val="24"/>
          <w:lang w:val="sr-Cyrl-CS"/>
        </w:rPr>
        <w:t xml:space="preserve"> која им је одобрена за ту намену у тој буџетској години.</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Изузетно од става 1. овог члана, корисници из става 1. овог члана могу преузети обавезе по уговору који се односи на капиталне издатке и захтева плаћање у више година, на основу предлога министарства надлежног за послове финансија, односно органа надлежног за послове финансија, уз сагласност Владе, надлежног извршног органа локалне власти, односно управног одбора организације за обавезно социјално осигурање за обавезе које се финансирају из средстава обавезног социјалног осигурања.</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У случају из става 2. овог члана корисници могу преузети обавезе по уговору само за капиталне пројекте у складу са предвиђеним средствима из прегледа планираних капиталних издатака буџетских корисника за текућу и наредне две буџетске године у општем делу буџета за текућу годину, односно финансијском плану организације за обавезно социјално осигурање, укључујући и потребна средства до завршетка капиталних пројеката, односно након три фискалне године.</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Корисници су обавезни да, пре покретања поступка јавне набавке за преузимање обавеза по уговору за капиталне пројекте из става 3. овог члана, прибаве сагласност надлежног органа из става 2. овог члана.</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Ограничење из става 1. овог члана не примењује се на обавезе повезане са задуживањем државе и са управљањем јавним дугом, као и на обавезе по основу међународних споразума.</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Изузетно од става 1. овог члана, корисници из тог става могу преузети обавезе по уговорима који, због природе расхода, захтевају плаћање у више година, под условом да пре покретања поступка јавне набавке имају обезбеђен део средстава за обавезе које доспевају у тој </w:t>
      </w:r>
      <w:r w:rsidRPr="003E195C">
        <w:rPr>
          <w:rFonts w:ascii="Times New Roman" w:eastAsia="Times New Roman" w:hAnsi="Times New Roman" w:cs="Times New Roman"/>
          <w:sz w:val="24"/>
          <w:szCs w:val="24"/>
          <w:lang w:val="sr-Cyrl-CS"/>
        </w:rPr>
        <w:lastRenderedPageBreak/>
        <w:t>буџетској години, као и да прибаве писану сагласност Министарства, локалног органа управе надлежног за финансије, односно управног одбора организације за обавезно социјално осигурање за обавезе које ће доспевати и бити укључене у финансијски план за наредне две године.</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Влада ће, на предлог Министарства, ближе уредити критеријуме за утврђивање природе расхода и услове и начин прибављања сагласности из става 6. овог члана.</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Ограничење из става 1. овог члана не примењује се на преузимање обавеза ради подстицања инвестиција у привреди у складу са законом који уређује улагања и законом који уређује опште услове и поступак контроле државне помоћи, у оквиру обима средстава исказаног за текућу и наредне две буџетске године у општем делу буџета за текућу годину, укључујући и потребна средства након три фискалне године.</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На закључивање уговора из става 8. овог члана сагласност даје Влада, на предлог министарства надлежног за послове привреде.</w:t>
      </w:r>
    </w:p>
    <w:p w:rsidR="006372F3" w:rsidRPr="003E195C" w:rsidRDefault="003E195C"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D61E60">
        <w:rPr>
          <w:rFonts w:ascii="Times New Roman" w:eastAsia="Times New Roman" w:hAnsi="Times New Roman"/>
          <w:sz w:val="24"/>
          <w:szCs w:val="24"/>
          <w:lang w:val="sr-Cyrl-CS"/>
        </w:rPr>
        <w:t xml:space="preserve">ОГРАНИЧЕЊЕ ИЗ СТАВА 1. ОВОГ ЧЛАНА НЕ ПРИМЕЊУЈЕ СЕ НА ПРЕУЗИМАЊЕ ОБАВЕЗА ЗА ПОДСТИЦАЈЕ У ПОЉОПРИВРЕДИ И РУРАЛНОМ РАЗВОЈУ ИЗ ИПАРД 2 ПРОГРАМА У СКЛАДУ СА ЗАКОНОМ О ПОТВРЂИВАЊУ ОКВИРНОГ СПОРАЗУМА ИЗМЕЂУ РЕПУБЛИКЕ СРБИЈЕ И ЕВРОПСКЕ КОМИСИЈЕ О ПРАВИЛИМА ЗА СПРОВОЂЕЊЕ ФИНАНСИЈСКЕ ПОМОЋИ ЕВРОПСКЕ УНИЈЕ РЕПУБЛИЦИ СРБИЈИ У ОКВИРУ ИНСТРУМЕНТА ЗА ПРЕТПРИСТУПНУ ПОМОЋ (ИПА II) </w:t>
      </w:r>
      <w:r w:rsidRPr="00D61E60">
        <w:rPr>
          <w:rFonts w:ascii="Times New Roman" w:hAnsi="Times New Roman"/>
          <w:sz w:val="24"/>
          <w:szCs w:val="24"/>
          <w:lang w:val="sr-Cyrl-CS"/>
        </w:rPr>
        <w:t>(„СЛУЖБЕНИ ГЛАСНИК РС</w:t>
      </w:r>
      <w:r>
        <w:rPr>
          <w:rFonts w:ascii="Times New Roman" w:hAnsi="Times New Roman"/>
          <w:sz w:val="24"/>
          <w:szCs w:val="24"/>
          <w:lang w:val="sr-Cyrl-CS"/>
        </w:rPr>
        <w:t xml:space="preserve"> - МЕЂУНАРОДНИ УГОВОРИ</w:t>
      </w:r>
      <w:r w:rsidRPr="00D61E60">
        <w:rPr>
          <w:rFonts w:ascii="Times New Roman" w:hAnsi="Times New Roman"/>
          <w:sz w:val="24"/>
          <w:szCs w:val="24"/>
          <w:lang w:val="sr-Cyrl-CS"/>
        </w:rPr>
        <w:t>”, БРОЈ 19/14)</w:t>
      </w:r>
      <w:r w:rsidRPr="00D61E60">
        <w:rPr>
          <w:rFonts w:ascii="Times New Roman" w:eastAsia="Times New Roman" w:hAnsi="Times New Roman"/>
          <w:sz w:val="24"/>
          <w:szCs w:val="24"/>
          <w:lang w:val="sr-Cyrl-CS"/>
        </w:rPr>
        <w:t>, СЕКТОРСКИМ СПОРАЗУМОМ ИЗМЕЂУ ВЛАДЕ РЕПУБЛИКЕ СРБИЈЕ И ЕВРОПСКЕ КОМИСИЈЕ О МЕХАНИЗМИМА ПРИМЕНЕ ФИНАНСИЈСКЕ ПОМОЋИ УНИЈЕ РЕПУБЛИЦИ СРБИЈИ У ОКВИРУ ИНСТРУМЕНТА ЗА ПРЕТПРИСТУПНУ ПОМОЋ У ОБЛАСТИ ПОДРШКЕ ПОЉОПРИВРЕДИ И РУРАЛНОМ РАЗВОЈУ (ИПАРД), КАО И ЗАКОНОМ КОЈИ УРЕЂУЈЕ ПОЉОП</w:t>
      </w:r>
      <w:r>
        <w:rPr>
          <w:rFonts w:ascii="Times New Roman" w:eastAsia="Times New Roman" w:hAnsi="Times New Roman"/>
          <w:sz w:val="24"/>
          <w:szCs w:val="24"/>
          <w:lang w:val="sr-Cyrl-CS"/>
        </w:rPr>
        <w:t>Р</w:t>
      </w:r>
      <w:r w:rsidRPr="00D61E60">
        <w:rPr>
          <w:rFonts w:ascii="Times New Roman" w:eastAsia="Times New Roman" w:hAnsi="Times New Roman"/>
          <w:sz w:val="24"/>
          <w:szCs w:val="24"/>
          <w:lang w:val="sr-Cyrl-CS"/>
        </w:rPr>
        <w:t>ИВРЕДУ И РУРАЛНИ РАЗВОЈ, У ОКВИРУ ОБИМА СРЕДСТАВА ИСКАЗАНИХ ЗА ТЕКУЋУ И НАРЕДНЕ ДВЕ БУЏЕТСКЕ ГОДИНЕ У ОПШТЕМ ДЕЛУ БУЏЕТА ЗА ТЕКУЋУ ГОДИНУ, УКЉУЧУЈУЋИ И ПОТРЕБНА СРЕДСТВА НАКОН ТРИ ФИСКАЛНЕ ГОДИНЕ</w:t>
      </w:r>
      <w:r w:rsidRPr="003E195C">
        <w:rPr>
          <w:rFonts w:ascii="Times New Roman" w:eastAsia="Times New Roman" w:hAnsi="Times New Roman" w:cs="Times New Roman"/>
          <w:sz w:val="24"/>
          <w:szCs w:val="24"/>
          <w:lang w:val="sr-Cyrl-CS"/>
        </w:rPr>
        <w:t>ОБАВЕЗЕ ПРЕУЗЕТЕ У СКЛАДУ СА ОДОБРЕНИМ АПРОПРИЈАЦИЈАМА, А НЕИЗВРШЕНЕ У ТОКУ ГОДИНЕ, ПРЕНОСЕ СЕ И ИМАЈУ СТАТУС ПРЕУЗЕТИХ ОБАВЕЗА И У НАРЕДНОЈ БУЏЕТСКОЈ ГОДИНИ ИЗВРШАВАЈУ СЕ НА ТЕРЕТ ОДОБРЕНИХ АПРОПРИЈАЦИЈА ЗА ТУ БУЏЕТСКУ ГОДИНУ.</w:t>
      </w:r>
    </w:p>
    <w:p w:rsidR="006D185E" w:rsidRPr="006D185E" w:rsidRDefault="006D185E" w:rsidP="006372F3">
      <w:pPr>
        <w:shd w:val="clear" w:color="auto" w:fill="FFFFFF"/>
        <w:spacing w:after="150" w:line="240" w:lineRule="auto"/>
        <w:jc w:val="both"/>
        <w:rPr>
          <w:rFonts w:ascii="Times New Roman" w:eastAsia="Times New Roman" w:hAnsi="Times New Roman" w:cs="Times New Roman"/>
          <w:sz w:val="24"/>
          <w:szCs w:val="24"/>
          <w:lang w:val="sr-Cyrl-CS"/>
        </w:rPr>
      </w:pPr>
      <w:proofErr w:type="spellStart"/>
      <w:r w:rsidRPr="006D185E">
        <w:rPr>
          <w:rFonts w:ascii="Times New Roman" w:hAnsi="Times New Roman" w:cs="Times New Roman"/>
        </w:rPr>
        <w:t>Обавезе</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преузете</w:t>
      </w:r>
      <w:proofErr w:type="spellEnd"/>
      <w:r w:rsidRPr="006D185E">
        <w:rPr>
          <w:rFonts w:ascii="Times New Roman" w:hAnsi="Times New Roman" w:cs="Times New Roman"/>
        </w:rPr>
        <w:t xml:space="preserve"> у </w:t>
      </w:r>
      <w:proofErr w:type="spellStart"/>
      <w:r w:rsidRPr="006D185E">
        <w:rPr>
          <w:rFonts w:ascii="Times New Roman" w:hAnsi="Times New Roman" w:cs="Times New Roman"/>
        </w:rPr>
        <w:t>складу</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са</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одобреним</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апропријацијама</w:t>
      </w:r>
      <w:proofErr w:type="spellEnd"/>
      <w:r w:rsidRPr="006D185E">
        <w:rPr>
          <w:rFonts w:ascii="Times New Roman" w:hAnsi="Times New Roman" w:cs="Times New Roman"/>
        </w:rPr>
        <w:t xml:space="preserve">, а </w:t>
      </w:r>
      <w:proofErr w:type="spellStart"/>
      <w:r w:rsidRPr="006D185E">
        <w:rPr>
          <w:rFonts w:ascii="Times New Roman" w:hAnsi="Times New Roman" w:cs="Times New Roman"/>
        </w:rPr>
        <w:t>неизвршене</w:t>
      </w:r>
      <w:proofErr w:type="spellEnd"/>
      <w:r w:rsidRPr="006D185E">
        <w:rPr>
          <w:rFonts w:ascii="Times New Roman" w:hAnsi="Times New Roman" w:cs="Times New Roman"/>
        </w:rPr>
        <w:t xml:space="preserve"> у </w:t>
      </w:r>
      <w:proofErr w:type="spellStart"/>
      <w:r w:rsidRPr="006D185E">
        <w:rPr>
          <w:rFonts w:ascii="Times New Roman" w:hAnsi="Times New Roman" w:cs="Times New Roman"/>
        </w:rPr>
        <w:t>току</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године</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преносе</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се</w:t>
      </w:r>
      <w:proofErr w:type="spellEnd"/>
      <w:r w:rsidRPr="006D185E">
        <w:rPr>
          <w:rFonts w:ascii="Times New Roman" w:hAnsi="Times New Roman" w:cs="Times New Roman"/>
        </w:rPr>
        <w:t xml:space="preserve"> и </w:t>
      </w:r>
      <w:proofErr w:type="spellStart"/>
      <w:r w:rsidRPr="006D185E">
        <w:rPr>
          <w:rFonts w:ascii="Times New Roman" w:hAnsi="Times New Roman" w:cs="Times New Roman"/>
        </w:rPr>
        <w:t>имају</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статус</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преузетих</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обавеза</w:t>
      </w:r>
      <w:proofErr w:type="spellEnd"/>
      <w:r w:rsidRPr="006D185E">
        <w:rPr>
          <w:rFonts w:ascii="Times New Roman" w:hAnsi="Times New Roman" w:cs="Times New Roman"/>
        </w:rPr>
        <w:t xml:space="preserve"> и у </w:t>
      </w:r>
      <w:proofErr w:type="spellStart"/>
      <w:r w:rsidRPr="006D185E">
        <w:rPr>
          <w:rFonts w:ascii="Times New Roman" w:hAnsi="Times New Roman" w:cs="Times New Roman"/>
        </w:rPr>
        <w:t>наредној</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буџетској</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години</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извршавају</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се</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на</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терет</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одобрених</w:t>
      </w:r>
      <w:proofErr w:type="spellEnd"/>
      <w:r w:rsidRPr="006D185E">
        <w:rPr>
          <w:rFonts w:ascii="Times New Roman" w:hAnsi="Times New Roman" w:cs="Times New Roman"/>
        </w:rPr>
        <w:t xml:space="preserve"> апропријација </w:t>
      </w:r>
      <w:proofErr w:type="spellStart"/>
      <w:r w:rsidRPr="006D185E">
        <w:rPr>
          <w:rFonts w:ascii="Times New Roman" w:hAnsi="Times New Roman" w:cs="Times New Roman"/>
        </w:rPr>
        <w:t>за</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ту</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буџетску</w:t>
      </w:r>
      <w:proofErr w:type="spellEnd"/>
      <w:r w:rsidRPr="006D185E">
        <w:rPr>
          <w:rFonts w:ascii="Times New Roman" w:hAnsi="Times New Roman" w:cs="Times New Roman"/>
        </w:rPr>
        <w:t xml:space="preserve"> </w:t>
      </w:r>
      <w:proofErr w:type="spellStart"/>
      <w:r w:rsidRPr="006D185E">
        <w:rPr>
          <w:rFonts w:ascii="Times New Roman" w:hAnsi="Times New Roman" w:cs="Times New Roman"/>
        </w:rPr>
        <w:t>годину</w:t>
      </w:r>
      <w:proofErr w:type="spellEnd"/>
      <w:r w:rsidRPr="006D185E">
        <w:rPr>
          <w:rFonts w:ascii="Times New Roman" w:hAnsi="Times New Roman" w:cs="Times New Roman"/>
        </w:rPr>
        <w:t>.</w:t>
      </w:r>
    </w:p>
    <w:p w:rsidR="006372F3" w:rsidRPr="003E195C" w:rsidRDefault="006372F3" w:rsidP="006372F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Преузете обавезе и све финансијске обавезе </w:t>
      </w:r>
      <w:r w:rsidRPr="0033568A">
        <w:rPr>
          <w:rFonts w:ascii="Times New Roman" w:eastAsia="Times New Roman" w:hAnsi="Times New Roman" w:cs="Times New Roman"/>
          <w:strike/>
          <w:sz w:val="24"/>
          <w:szCs w:val="24"/>
          <w:lang w:val="sr-Cyrl-CS"/>
        </w:rPr>
        <w:t xml:space="preserve">из </w:t>
      </w:r>
      <w:proofErr w:type="spellStart"/>
      <w:r w:rsidRPr="0033568A">
        <w:rPr>
          <w:rFonts w:ascii="Times New Roman" w:eastAsia="Times New Roman" w:hAnsi="Times New Roman" w:cs="Times New Roman"/>
          <w:strike/>
          <w:sz w:val="24"/>
          <w:szCs w:val="24"/>
          <w:lang w:val="sr-Cyrl-CS"/>
        </w:rPr>
        <w:t>ст</w:t>
      </w:r>
      <w:proofErr w:type="spellEnd"/>
      <w:r w:rsidRPr="0033568A">
        <w:rPr>
          <w:rFonts w:ascii="Times New Roman" w:eastAsia="Times New Roman" w:hAnsi="Times New Roman" w:cs="Times New Roman"/>
          <w:strike/>
          <w:sz w:val="24"/>
          <w:szCs w:val="24"/>
          <w:lang w:val="sr-Cyrl-CS"/>
        </w:rPr>
        <w:t>. 1-10.</w:t>
      </w:r>
      <w:r w:rsidRPr="003E195C">
        <w:rPr>
          <w:rFonts w:ascii="Times New Roman" w:eastAsia="Times New Roman" w:hAnsi="Times New Roman" w:cs="Times New Roman"/>
          <w:sz w:val="24"/>
          <w:szCs w:val="24"/>
          <w:lang w:val="sr-Cyrl-CS"/>
        </w:rPr>
        <w:t xml:space="preserve"> </w:t>
      </w:r>
      <w:r w:rsidR="0033568A">
        <w:rPr>
          <w:rFonts w:ascii="Times New Roman" w:eastAsia="Times New Roman" w:hAnsi="Times New Roman" w:cs="Times New Roman"/>
          <w:sz w:val="24"/>
          <w:szCs w:val="24"/>
          <w:lang w:val="sr-Cyrl-CS"/>
        </w:rPr>
        <w:t xml:space="preserve">ИЗ СТ. 1-11. </w:t>
      </w:r>
      <w:r w:rsidRPr="003E195C">
        <w:rPr>
          <w:rFonts w:ascii="Times New Roman" w:eastAsia="Times New Roman" w:hAnsi="Times New Roman" w:cs="Times New Roman"/>
          <w:sz w:val="24"/>
          <w:szCs w:val="24"/>
          <w:lang w:val="sr-Cyrl-CS"/>
        </w:rPr>
        <w:t xml:space="preserve">овог члана морају бити извршене искључиво на принципу </w:t>
      </w:r>
      <w:proofErr w:type="spellStart"/>
      <w:r w:rsidRPr="003E195C">
        <w:rPr>
          <w:rFonts w:ascii="Times New Roman" w:eastAsia="Times New Roman" w:hAnsi="Times New Roman" w:cs="Times New Roman"/>
          <w:sz w:val="24"/>
          <w:szCs w:val="24"/>
          <w:lang w:val="sr-Cyrl-CS"/>
        </w:rPr>
        <w:t>готовинске</w:t>
      </w:r>
      <w:proofErr w:type="spellEnd"/>
      <w:r w:rsidRPr="003E195C">
        <w:rPr>
          <w:rFonts w:ascii="Times New Roman" w:eastAsia="Times New Roman" w:hAnsi="Times New Roman" w:cs="Times New Roman"/>
          <w:sz w:val="24"/>
          <w:szCs w:val="24"/>
          <w:lang w:val="sr-Cyrl-CS"/>
        </w:rPr>
        <w:t xml:space="preserve"> основе са консолидованог рачуна трезора, осим ако је законом, односно актом Владе предвиђен другачији метод.</w:t>
      </w:r>
    </w:p>
    <w:p w:rsidR="006D185E" w:rsidRDefault="006D185E" w:rsidP="004F12B3">
      <w:pPr>
        <w:shd w:val="clear" w:color="auto" w:fill="FFFFFF"/>
        <w:spacing w:before="240" w:after="240" w:line="240" w:lineRule="auto"/>
        <w:jc w:val="center"/>
        <w:rPr>
          <w:rFonts w:ascii="Times New Roman" w:eastAsia="Times New Roman" w:hAnsi="Times New Roman" w:cs="Times New Roman"/>
          <w:bCs/>
          <w:sz w:val="24"/>
          <w:szCs w:val="24"/>
          <w:lang w:val="sr-Cyrl-CS"/>
        </w:rPr>
      </w:pPr>
    </w:p>
    <w:p w:rsidR="006D185E" w:rsidRDefault="006D185E" w:rsidP="004F12B3">
      <w:pPr>
        <w:shd w:val="clear" w:color="auto" w:fill="FFFFFF"/>
        <w:spacing w:before="240" w:after="240" w:line="240" w:lineRule="auto"/>
        <w:jc w:val="center"/>
        <w:rPr>
          <w:rFonts w:ascii="Times New Roman" w:eastAsia="Times New Roman" w:hAnsi="Times New Roman" w:cs="Times New Roman"/>
          <w:bCs/>
          <w:sz w:val="24"/>
          <w:szCs w:val="24"/>
          <w:lang w:val="sr-Cyrl-CS"/>
        </w:rPr>
      </w:pPr>
    </w:p>
    <w:p w:rsidR="006D185E" w:rsidRDefault="006D185E" w:rsidP="004F12B3">
      <w:pPr>
        <w:shd w:val="clear" w:color="auto" w:fill="FFFFFF"/>
        <w:spacing w:before="240" w:after="240" w:line="240" w:lineRule="auto"/>
        <w:jc w:val="center"/>
        <w:rPr>
          <w:rFonts w:ascii="Times New Roman" w:eastAsia="Times New Roman" w:hAnsi="Times New Roman" w:cs="Times New Roman"/>
          <w:bCs/>
          <w:sz w:val="24"/>
          <w:szCs w:val="24"/>
          <w:lang w:val="sr-Cyrl-CS"/>
        </w:rPr>
      </w:pPr>
    </w:p>
    <w:p w:rsidR="004F12B3" w:rsidRPr="003E195C" w:rsidRDefault="004F12B3" w:rsidP="004F12B3">
      <w:pPr>
        <w:shd w:val="clear" w:color="auto" w:fill="FFFFFF"/>
        <w:spacing w:before="240" w:after="240" w:line="240" w:lineRule="auto"/>
        <w:jc w:val="center"/>
        <w:rPr>
          <w:rFonts w:ascii="Times New Roman" w:eastAsia="Times New Roman" w:hAnsi="Times New Roman" w:cs="Times New Roman"/>
          <w:bCs/>
          <w:sz w:val="24"/>
          <w:szCs w:val="24"/>
          <w:lang w:val="sr-Cyrl-CS"/>
        </w:rPr>
      </w:pPr>
      <w:bookmarkStart w:id="6" w:name="_GoBack"/>
      <w:bookmarkEnd w:id="6"/>
      <w:r w:rsidRPr="003E195C">
        <w:rPr>
          <w:rFonts w:ascii="Times New Roman" w:eastAsia="Times New Roman" w:hAnsi="Times New Roman" w:cs="Times New Roman"/>
          <w:bCs/>
          <w:sz w:val="24"/>
          <w:szCs w:val="24"/>
          <w:lang w:val="sr-Cyrl-CS"/>
        </w:rPr>
        <w:lastRenderedPageBreak/>
        <w:t xml:space="preserve">Промене у </w:t>
      </w:r>
      <w:proofErr w:type="spellStart"/>
      <w:r w:rsidRPr="003E195C">
        <w:rPr>
          <w:rFonts w:ascii="Times New Roman" w:eastAsia="Times New Roman" w:hAnsi="Times New Roman" w:cs="Times New Roman"/>
          <w:bCs/>
          <w:sz w:val="24"/>
          <w:szCs w:val="24"/>
          <w:lang w:val="sr-Cyrl-CS"/>
        </w:rPr>
        <w:t>апропријацијама</w:t>
      </w:r>
      <w:proofErr w:type="spellEnd"/>
      <w:r w:rsidRPr="003E195C">
        <w:rPr>
          <w:rFonts w:ascii="Times New Roman" w:eastAsia="Times New Roman" w:hAnsi="Times New Roman" w:cs="Times New Roman"/>
          <w:bCs/>
          <w:sz w:val="24"/>
          <w:szCs w:val="24"/>
          <w:lang w:val="sr-Cyrl-CS"/>
        </w:rPr>
        <w:t xml:space="preserve"> у току године</w:t>
      </w:r>
    </w:p>
    <w:p w:rsidR="004F12B3" w:rsidRPr="003E195C" w:rsidRDefault="004F12B3" w:rsidP="004F12B3">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7" w:name="clan_61"/>
      <w:bookmarkEnd w:id="7"/>
      <w:r w:rsidRPr="003E195C">
        <w:rPr>
          <w:rFonts w:ascii="Times New Roman" w:eastAsia="Times New Roman" w:hAnsi="Times New Roman" w:cs="Times New Roman"/>
          <w:bCs/>
          <w:sz w:val="24"/>
          <w:szCs w:val="24"/>
          <w:lang w:val="sr-Cyrl-CS"/>
        </w:rPr>
        <w:t>Члан 61.</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У случају да се у току године обим пословања или овлашћења директног, односно његовог индиректног корисника буџетских средстава промени, износ апропријација издвојених за активности тог корисника повећаће се, односно смањити.</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Ако се обим пословања или овлашћења директног, односно његовог индиректног корисника буџетских средстава из става 1. овог члана повећа, средства ће се обезбедити из текуће буџетске резерве.</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У случају оснивања новог директног, односно индиректног корисника буџетских средстава, средства за његово пословање или овлашћења обезбеђују се из текуће буџетске резерве.</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Ако корисник буџетских средстава престане да постоји, а његови задаци нису пренети на другог корисника буџетских средстава, неискоришћена средства се преносе у текућу буџетску резерву и могу се користити за намене за које је предвиђено коришћење средстава сталне буџетске резерве.</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Ако се у току године од једног директног, односно индиректног корисника буџетских средстава образује више директних, односно индиректних корисника, неискоришћена средства распоређена том кориснику преносе се у текућу буџетску резерву и распоређују новообразованим директним, односно индиректним корисницима буџетских средстава.</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Одлуку о промени у </w:t>
      </w:r>
      <w:proofErr w:type="spellStart"/>
      <w:r w:rsidRPr="003E195C">
        <w:rPr>
          <w:rFonts w:ascii="Times New Roman" w:eastAsia="Times New Roman" w:hAnsi="Times New Roman" w:cs="Times New Roman"/>
          <w:sz w:val="24"/>
          <w:szCs w:val="24"/>
          <w:lang w:val="sr-Cyrl-CS"/>
        </w:rPr>
        <w:t>апропријацијама</w:t>
      </w:r>
      <w:proofErr w:type="spellEnd"/>
      <w:r w:rsidRPr="003E195C">
        <w:rPr>
          <w:rFonts w:ascii="Times New Roman" w:eastAsia="Times New Roman" w:hAnsi="Times New Roman" w:cs="Times New Roman"/>
          <w:sz w:val="24"/>
          <w:szCs w:val="24"/>
          <w:lang w:val="sr-Cyrl-CS"/>
        </w:rPr>
        <w:t xml:space="preserve"> из </w:t>
      </w:r>
      <w:proofErr w:type="spellStart"/>
      <w:r w:rsidRPr="003E195C">
        <w:rPr>
          <w:rFonts w:ascii="Times New Roman" w:eastAsia="Times New Roman" w:hAnsi="Times New Roman" w:cs="Times New Roman"/>
          <w:sz w:val="24"/>
          <w:szCs w:val="24"/>
          <w:lang w:val="sr-Cyrl-CS"/>
        </w:rPr>
        <w:t>ст</w:t>
      </w:r>
      <w:proofErr w:type="spellEnd"/>
      <w:r w:rsidRPr="003E195C">
        <w:rPr>
          <w:rFonts w:ascii="Times New Roman" w:eastAsia="Times New Roman" w:hAnsi="Times New Roman" w:cs="Times New Roman"/>
          <w:sz w:val="24"/>
          <w:szCs w:val="24"/>
          <w:lang w:val="sr-Cyrl-CS"/>
        </w:rPr>
        <w:t>. 1-5. овог члана и о коришћењу средстава текуће буџетске резерве доноси Влада, односно надлежни извршни орган локалне власти.</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Директни корисник буџетских средстава, уз одобрење министра, односно локалног органа управе надлежног за финансије, може извршити преусмеравање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одобрене на име одређеног расхода и издатка који се финансира из општих прихода буџета у износу до 10% вредности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за расход и издатак чији се износ умањује, у оквиру раздела, као и између глава унутар раздела тог директног корисника буџетских средстава.</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Преусмеравање апропријација из става 7. односе се на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из прихода из буџета, док се из осталих извора могу мењати без ограничења, с тим што корисник буџетских средстава, који оствари приходе и примања чији износи нису могли бити познати у поступку доношења буџета, подноси захтев органу управе надлежном за финансије за отварање, односно повећање одговарајуће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за извршавање расхода и издатака из свих извора финансирања, осим из извора 01.</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У случају да се у току године изврши повећање, односно смањење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путем преусмеравања, та апропријација се накнадном променом не може смањити, односно повећати применом става 7. овог члана.</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У случају ребаланса буџета, за износ извршене промене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путем преусмеравања до ребаланса умањује се укупан износ могуће промене вредности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утврђен применом процента из става 7. овог члана.</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Организација за обавезно социјално осигурање, на основу одлуке директора организације за обавезно социјално осигурање, може вршити преусмеравање апропријација одобрених </w:t>
      </w:r>
      <w:r w:rsidRPr="003E195C">
        <w:rPr>
          <w:rFonts w:ascii="Times New Roman" w:eastAsia="Times New Roman" w:hAnsi="Times New Roman" w:cs="Times New Roman"/>
          <w:sz w:val="24"/>
          <w:szCs w:val="24"/>
          <w:lang w:val="sr-Cyrl-CS"/>
        </w:rPr>
        <w:lastRenderedPageBreak/>
        <w:t xml:space="preserve">на име одређеног расхода и издатка у износу до 10% вредности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за расход и издатак чији се износ умањује, а изузетно и преко 10% за трошкове здравствене заштите.</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Ако у току године дође до промене околности која не угрожава утврђене приоритете унутар буџета, Влада, односно надлежни извршни орган локалне власти, доноси одлуку да се износ </w:t>
      </w:r>
      <w:proofErr w:type="spellStart"/>
      <w:r w:rsidRPr="003E195C">
        <w:rPr>
          <w:rFonts w:ascii="Times New Roman" w:eastAsia="Times New Roman" w:hAnsi="Times New Roman" w:cs="Times New Roman"/>
          <w:sz w:val="24"/>
          <w:szCs w:val="24"/>
          <w:lang w:val="sr-Cyrl-CS"/>
        </w:rPr>
        <w:t>апропријације</w:t>
      </w:r>
      <w:proofErr w:type="spellEnd"/>
      <w:r w:rsidRPr="003E195C">
        <w:rPr>
          <w:rFonts w:ascii="Times New Roman" w:eastAsia="Times New Roman" w:hAnsi="Times New Roman" w:cs="Times New Roman"/>
          <w:sz w:val="24"/>
          <w:szCs w:val="24"/>
          <w:lang w:val="sr-Cyrl-CS"/>
        </w:rPr>
        <w:t xml:space="preserve"> који није могуће искористити, пренесе у текућу буџетску резерву и може се користити за намене које нису предвиђене буџетом или за намене за које нису предвиђена средства у довољном обиму.</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Укупан износ преусмеравања </w:t>
      </w:r>
      <w:r w:rsidRPr="003E195C">
        <w:rPr>
          <w:rFonts w:ascii="Times New Roman" w:eastAsia="Times New Roman" w:hAnsi="Times New Roman" w:cs="Times New Roman"/>
          <w:strike/>
          <w:sz w:val="24"/>
          <w:szCs w:val="24"/>
          <w:lang w:val="sr-Cyrl-CS"/>
        </w:rPr>
        <w:t>из става 13.</w:t>
      </w:r>
      <w:r w:rsidRPr="003E195C">
        <w:rPr>
          <w:rFonts w:ascii="Times New Roman" w:eastAsia="Times New Roman" w:hAnsi="Times New Roman" w:cs="Times New Roman"/>
          <w:sz w:val="24"/>
          <w:szCs w:val="24"/>
          <w:lang w:val="sr-Cyrl-CS"/>
        </w:rPr>
        <w:t xml:space="preserve"> ИЗ СТАВА 12. овог члана закона, почев од буџета Републике Србије за 2015. годину, не може бити већи од износа разлике између максимално могућег износа средстава текуће буџетске резерве утврђеног овим законом и буџетом одобрених средстава текуће буџетске резерве.</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У обрачун максимално могућег износа средстава текуће буџетске резерве утврђеног овим законом на годишњем нивоу не укључује се износ средстава настао као последица примене става 1, у делу који се односи на пренос овлашћења, и </w:t>
      </w:r>
      <w:proofErr w:type="spellStart"/>
      <w:r w:rsidRPr="003E195C">
        <w:rPr>
          <w:rFonts w:ascii="Times New Roman" w:eastAsia="Times New Roman" w:hAnsi="Times New Roman" w:cs="Times New Roman"/>
          <w:sz w:val="24"/>
          <w:szCs w:val="24"/>
          <w:lang w:val="sr-Cyrl-CS"/>
        </w:rPr>
        <w:t>ст</w:t>
      </w:r>
      <w:proofErr w:type="spellEnd"/>
      <w:r w:rsidRPr="003E195C">
        <w:rPr>
          <w:rFonts w:ascii="Times New Roman" w:eastAsia="Times New Roman" w:hAnsi="Times New Roman" w:cs="Times New Roman"/>
          <w:sz w:val="24"/>
          <w:szCs w:val="24"/>
          <w:lang w:val="sr-Cyrl-CS"/>
        </w:rPr>
        <w:t>. 4. и 5. овог члана.</w:t>
      </w:r>
    </w:p>
    <w:p w:rsidR="00190F12" w:rsidRPr="003E195C" w:rsidRDefault="00190F12" w:rsidP="004F12B3">
      <w:pPr>
        <w:shd w:val="clear" w:color="auto" w:fill="FFFFFF"/>
        <w:spacing w:after="150" w:line="240" w:lineRule="auto"/>
        <w:jc w:val="both"/>
        <w:rPr>
          <w:rFonts w:ascii="Times New Roman" w:eastAsia="Times New Roman" w:hAnsi="Times New Roman" w:cs="Times New Roman"/>
          <w:sz w:val="24"/>
          <w:szCs w:val="24"/>
          <w:lang w:val="sr-Cyrl-CS"/>
        </w:rPr>
      </w:pPr>
    </w:p>
    <w:p w:rsidR="004F12B3" w:rsidRPr="003E195C" w:rsidRDefault="004F12B3" w:rsidP="004F12B3">
      <w:pPr>
        <w:shd w:val="clear" w:color="auto" w:fill="FFFFFF"/>
        <w:spacing w:before="240" w:after="120" w:line="240" w:lineRule="auto"/>
        <w:jc w:val="center"/>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Члан 112.</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Одредбе овог закона, које се односе на програмски део буџета, примењиваће се поступним увођењем за поједине кориснике средстава буџета Републике Србије, а у целини од доношења закона о буџету Републике Србије и одлука о буџетима локалне власти за 2015. годину, а за кориснике средстава организација за обавезно социјално осигурање сходно ће се примењивати од доношења финансијских планова организација за обавезно социјално осигурање за 2018. годину и поступним увођењем за здравствене и апотекарске установе чији је оснивач Република Србија, односно локална власт </w:t>
      </w:r>
      <w:r w:rsidRPr="003E195C">
        <w:rPr>
          <w:rFonts w:ascii="Times New Roman" w:eastAsia="Times New Roman" w:hAnsi="Times New Roman" w:cs="Times New Roman"/>
          <w:strike/>
          <w:sz w:val="24"/>
          <w:szCs w:val="24"/>
          <w:lang w:val="sr-Cyrl-CS"/>
        </w:rPr>
        <w:t xml:space="preserve">до 2020. </w:t>
      </w:r>
      <w:r w:rsidR="00D3694E" w:rsidRPr="003E195C">
        <w:rPr>
          <w:rFonts w:ascii="Times New Roman" w:eastAsia="Times New Roman" w:hAnsi="Times New Roman" w:cs="Times New Roman"/>
          <w:strike/>
          <w:sz w:val="24"/>
          <w:szCs w:val="24"/>
          <w:lang w:val="sr-Cyrl-CS"/>
        </w:rPr>
        <w:t>г</w:t>
      </w:r>
      <w:r w:rsidRPr="003E195C">
        <w:rPr>
          <w:rFonts w:ascii="Times New Roman" w:eastAsia="Times New Roman" w:hAnsi="Times New Roman" w:cs="Times New Roman"/>
          <w:strike/>
          <w:sz w:val="24"/>
          <w:szCs w:val="24"/>
          <w:lang w:val="sr-Cyrl-CS"/>
        </w:rPr>
        <w:t>одине</w:t>
      </w:r>
      <w:r w:rsidR="00D3694E" w:rsidRPr="003E195C">
        <w:rPr>
          <w:rFonts w:ascii="Times New Roman" w:eastAsia="Times New Roman" w:hAnsi="Times New Roman" w:cs="Times New Roman"/>
          <w:sz w:val="24"/>
          <w:szCs w:val="24"/>
          <w:lang w:val="sr-Cyrl-CS"/>
        </w:rPr>
        <w:t xml:space="preserve"> ДО 2021. ГОДИНЕ</w:t>
      </w:r>
      <w:r w:rsidRPr="003E195C">
        <w:rPr>
          <w:rFonts w:ascii="Times New Roman" w:eastAsia="Times New Roman" w:hAnsi="Times New Roman" w:cs="Times New Roman"/>
          <w:sz w:val="24"/>
          <w:szCs w:val="24"/>
          <w:lang w:val="sr-Cyrl-CS"/>
        </w:rPr>
        <w:t>.</w:t>
      </w:r>
    </w:p>
    <w:p w:rsidR="004F12B3" w:rsidRPr="003E195C" w:rsidRDefault="004F12B3" w:rsidP="004F12B3">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Одредбе овог закона, у делу који се односи на припрему средњорочних планова, примењују се у поступку припреме и доношења закона о буџету Републике Србије за сва министарства за 2011. годину, а поступним увођењем за остале кориснике буџетских средстава.</w:t>
      </w:r>
    </w:p>
    <w:p w:rsidR="00D3694E" w:rsidRPr="003E195C" w:rsidRDefault="00D3694E" w:rsidP="00190F12">
      <w:pPr>
        <w:shd w:val="clear" w:color="auto" w:fill="FFFFFF"/>
        <w:spacing w:after="150" w:line="240" w:lineRule="auto"/>
        <w:jc w:val="center"/>
        <w:rPr>
          <w:rFonts w:ascii="Times New Roman" w:eastAsia="Times New Roman" w:hAnsi="Times New Roman" w:cs="Times New Roman"/>
          <w:bCs/>
          <w:iCs/>
          <w:sz w:val="24"/>
          <w:szCs w:val="24"/>
          <w:lang w:val="sr-Cyrl-CS"/>
        </w:rPr>
      </w:pPr>
      <w:r w:rsidRPr="003E195C">
        <w:rPr>
          <w:rFonts w:ascii="Times New Roman" w:eastAsia="Times New Roman" w:hAnsi="Times New Roman" w:cs="Times New Roman"/>
          <w:bCs/>
          <w:iCs/>
          <w:sz w:val="24"/>
          <w:szCs w:val="24"/>
          <w:lang w:val="sr-Cyrl-CS"/>
        </w:rPr>
        <w:t>Самостални чланови Закона о изменама и допунама</w:t>
      </w:r>
      <w:r w:rsidRPr="003E195C">
        <w:rPr>
          <w:rFonts w:ascii="Times New Roman" w:eastAsia="Times New Roman" w:hAnsi="Times New Roman" w:cs="Times New Roman"/>
          <w:bCs/>
          <w:iCs/>
          <w:sz w:val="24"/>
          <w:szCs w:val="24"/>
          <w:lang w:val="sr-Cyrl-CS"/>
        </w:rPr>
        <w:br/>
        <w:t>Закона о буџетском систему</w:t>
      </w:r>
      <w:r w:rsidR="00190F12" w:rsidRPr="003E195C">
        <w:rPr>
          <w:rFonts w:ascii="Times New Roman" w:eastAsia="Times New Roman" w:hAnsi="Times New Roman" w:cs="Times New Roman"/>
          <w:bCs/>
          <w:iCs/>
          <w:sz w:val="24"/>
          <w:szCs w:val="24"/>
          <w:lang w:val="sr-Cyrl-CS"/>
        </w:rPr>
        <w:t xml:space="preserve"> </w:t>
      </w:r>
      <w:r w:rsidR="00190F12" w:rsidRPr="003E195C">
        <w:rPr>
          <w:rFonts w:ascii="Times New Roman" w:eastAsia="Times New Roman" w:hAnsi="Times New Roman" w:cs="Times New Roman"/>
          <w:iCs/>
          <w:sz w:val="24"/>
          <w:szCs w:val="24"/>
          <w:lang w:val="sr-Cyrl-CS"/>
        </w:rPr>
        <w:t>(„</w:t>
      </w:r>
      <w:r w:rsidRPr="003E195C">
        <w:rPr>
          <w:rFonts w:ascii="Times New Roman" w:eastAsia="Times New Roman" w:hAnsi="Times New Roman" w:cs="Times New Roman"/>
          <w:iCs/>
          <w:sz w:val="24"/>
          <w:szCs w:val="24"/>
          <w:lang w:val="sr-Cyrl-CS"/>
        </w:rPr>
        <w:t>Сл</w:t>
      </w:r>
      <w:r w:rsidR="00190F12" w:rsidRPr="003E195C">
        <w:rPr>
          <w:rFonts w:ascii="Times New Roman" w:eastAsia="Times New Roman" w:hAnsi="Times New Roman" w:cs="Times New Roman"/>
          <w:iCs/>
          <w:sz w:val="24"/>
          <w:szCs w:val="24"/>
          <w:lang w:val="sr-Cyrl-CS"/>
        </w:rPr>
        <w:t>ужбени</w:t>
      </w:r>
      <w:r w:rsidRPr="003E195C">
        <w:rPr>
          <w:rFonts w:ascii="Times New Roman" w:eastAsia="Times New Roman" w:hAnsi="Times New Roman" w:cs="Times New Roman"/>
          <w:iCs/>
          <w:sz w:val="24"/>
          <w:szCs w:val="24"/>
          <w:lang w:val="sr-Cyrl-CS"/>
        </w:rPr>
        <w:t xml:space="preserve"> гласник РС</w:t>
      </w:r>
      <w:r w:rsidR="00190F12" w:rsidRPr="003E195C">
        <w:rPr>
          <w:rFonts w:ascii="Times New Roman" w:eastAsia="Times New Roman" w:hAnsi="Times New Roman" w:cs="Times New Roman"/>
          <w:iCs/>
          <w:sz w:val="24"/>
          <w:szCs w:val="24"/>
          <w:lang w:val="sr-Cyrl-CS"/>
        </w:rPr>
        <w:t>”</w:t>
      </w:r>
      <w:r w:rsidRPr="003E195C">
        <w:rPr>
          <w:rFonts w:ascii="Times New Roman" w:eastAsia="Times New Roman" w:hAnsi="Times New Roman" w:cs="Times New Roman"/>
          <w:iCs/>
          <w:sz w:val="24"/>
          <w:szCs w:val="24"/>
          <w:lang w:val="sr-Cyrl-CS"/>
        </w:rPr>
        <w:t>, бр. 73/10, 93/12, 142/14, 103/15, 99/16 и 113/17)</w:t>
      </w:r>
    </w:p>
    <w:p w:rsidR="00D3694E" w:rsidRPr="003E195C" w:rsidRDefault="00D3694E" w:rsidP="00D3694E">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8" w:name="clan_42%5Bs1%5D"/>
      <w:bookmarkStart w:id="9" w:name="clan_43%5Bs1%5D"/>
      <w:bookmarkEnd w:id="8"/>
      <w:bookmarkEnd w:id="9"/>
      <w:r w:rsidRPr="003E195C">
        <w:rPr>
          <w:rFonts w:ascii="Times New Roman" w:eastAsia="Times New Roman" w:hAnsi="Times New Roman" w:cs="Times New Roman"/>
          <w:bCs/>
          <w:sz w:val="24"/>
          <w:szCs w:val="24"/>
          <w:lang w:val="sr-Cyrl-CS"/>
        </w:rPr>
        <w:t>Члан 43.</w:t>
      </w:r>
    </w:p>
    <w:p w:rsidR="00D3694E" w:rsidRPr="003E195C" w:rsidRDefault="00D3694E" w:rsidP="00190F12">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Одредбе члана 2. став 1, став 3, у делу који се односи на Извештај о фискалној стратегији (нове </w:t>
      </w:r>
      <w:proofErr w:type="spellStart"/>
      <w:r w:rsidRPr="003E195C">
        <w:rPr>
          <w:rFonts w:ascii="Times New Roman" w:eastAsia="Times New Roman" w:hAnsi="Times New Roman" w:cs="Times New Roman"/>
          <w:sz w:val="24"/>
          <w:szCs w:val="24"/>
          <w:lang w:val="sr-Cyrl-CS"/>
        </w:rPr>
        <w:t>тач</w:t>
      </w:r>
      <w:proofErr w:type="spellEnd"/>
      <w:r w:rsidRPr="003E195C">
        <w:rPr>
          <w:rFonts w:ascii="Times New Roman" w:eastAsia="Times New Roman" w:hAnsi="Times New Roman" w:cs="Times New Roman"/>
          <w:sz w:val="24"/>
          <w:szCs w:val="24"/>
          <w:lang w:val="sr-Cyrl-CS"/>
        </w:rPr>
        <w:t xml:space="preserve">. 25и) и 25к)), </w:t>
      </w:r>
      <w:proofErr w:type="spellStart"/>
      <w:r w:rsidRPr="003E195C">
        <w:rPr>
          <w:rFonts w:ascii="Times New Roman" w:eastAsia="Times New Roman" w:hAnsi="Times New Roman" w:cs="Times New Roman"/>
          <w:sz w:val="24"/>
          <w:szCs w:val="24"/>
          <w:lang w:val="sr-Cyrl-CS"/>
        </w:rPr>
        <w:t>ст</w:t>
      </w:r>
      <w:proofErr w:type="spellEnd"/>
      <w:r w:rsidRPr="003E195C">
        <w:rPr>
          <w:rFonts w:ascii="Times New Roman" w:eastAsia="Times New Roman" w:hAnsi="Times New Roman" w:cs="Times New Roman"/>
          <w:sz w:val="24"/>
          <w:szCs w:val="24"/>
          <w:lang w:val="sr-Cyrl-CS"/>
        </w:rPr>
        <w:t xml:space="preserve">. 5. и 7, члана 4, члана 15, у делу који се односи на Извештај о фискалној стратегији (нови </w:t>
      </w:r>
      <w:proofErr w:type="spellStart"/>
      <w:r w:rsidRPr="003E195C">
        <w:rPr>
          <w:rFonts w:ascii="Times New Roman" w:eastAsia="Times New Roman" w:hAnsi="Times New Roman" w:cs="Times New Roman"/>
          <w:sz w:val="24"/>
          <w:szCs w:val="24"/>
          <w:lang w:val="sr-Cyrl-CS"/>
        </w:rPr>
        <w:t>чл</w:t>
      </w:r>
      <w:proofErr w:type="spellEnd"/>
      <w:r w:rsidRPr="003E195C">
        <w:rPr>
          <w:rFonts w:ascii="Times New Roman" w:eastAsia="Times New Roman" w:hAnsi="Times New Roman" w:cs="Times New Roman"/>
          <w:sz w:val="24"/>
          <w:szCs w:val="24"/>
          <w:lang w:val="sr-Cyrl-CS"/>
        </w:rPr>
        <w:t xml:space="preserve">. 27в, 27г, 27д, 27ђ и 27и) и </w:t>
      </w:r>
      <w:proofErr w:type="spellStart"/>
      <w:r w:rsidRPr="003E195C">
        <w:rPr>
          <w:rFonts w:ascii="Times New Roman" w:eastAsia="Times New Roman" w:hAnsi="Times New Roman" w:cs="Times New Roman"/>
          <w:sz w:val="24"/>
          <w:szCs w:val="24"/>
          <w:lang w:val="sr-Cyrl-CS"/>
        </w:rPr>
        <w:t>чл</w:t>
      </w:r>
      <w:proofErr w:type="spellEnd"/>
      <w:r w:rsidRPr="003E195C">
        <w:rPr>
          <w:rFonts w:ascii="Times New Roman" w:eastAsia="Times New Roman" w:hAnsi="Times New Roman" w:cs="Times New Roman"/>
          <w:sz w:val="24"/>
          <w:szCs w:val="24"/>
          <w:lang w:val="sr-Cyrl-CS"/>
        </w:rPr>
        <w:t>. 16, 17, 18, 28, 40. и 41. овог закона, примењиваће се од 1. јануара 2011. године.</w:t>
      </w:r>
    </w:p>
    <w:p w:rsidR="00D3694E" w:rsidRPr="003E195C" w:rsidRDefault="00D3694E" w:rsidP="00190F12">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Одредбе члана 29. овог закона примењиваће се почев од подношења завршног рачуна буџета Републике Србије, завршног рачуна буџета локалне власти и завршног рачуна организација за обавезно социјално осигурање </w:t>
      </w:r>
      <w:r w:rsidRPr="003E195C">
        <w:rPr>
          <w:rFonts w:ascii="Times New Roman" w:eastAsia="Times New Roman" w:hAnsi="Times New Roman" w:cs="Times New Roman"/>
          <w:strike/>
          <w:sz w:val="24"/>
          <w:szCs w:val="24"/>
          <w:lang w:val="sr-Cyrl-CS"/>
        </w:rPr>
        <w:t>за 2020. годину</w:t>
      </w:r>
      <w:r w:rsidRPr="003E195C">
        <w:rPr>
          <w:rFonts w:ascii="Times New Roman" w:hAnsi="Times New Roman" w:cs="Times New Roman"/>
          <w:sz w:val="24"/>
          <w:szCs w:val="24"/>
          <w:lang w:val="sr-Cyrl-CS"/>
        </w:rPr>
        <w:t xml:space="preserve"> ЗА 2023. ГОДИНУ</w:t>
      </w:r>
      <w:r w:rsidRPr="003E195C">
        <w:rPr>
          <w:rFonts w:ascii="Times New Roman" w:eastAsia="Times New Roman" w:hAnsi="Times New Roman" w:cs="Times New Roman"/>
          <w:sz w:val="24"/>
          <w:szCs w:val="24"/>
          <w:lang w:val="sr-Cyrl-CS"/>
        </w:rPr>
        <w:t>.</w:t>
      </w:r>
    </w:p>
    <w:p w:rsidR="00D3694E" w:rsidRPr="003E195C" w:rsidRDefault="00D3694E" w:rsidP="00190F12">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Одредбе овог закона којима се утврђује надлежност Фискалног савета, у делу који се односи на Извештај о фискалној стратегији, припрему буџета и завршног рачуна буџета, као и на </w:t>
      </w:r>
      <w:r w:rsidRPr="003E195C">
        <w:rPr>
          <w:rFonts w:ascii="Times New Roman" w:eastAsia="Times New Roman" w:hAnsi="Times New Roman" w:cs="Times New Roman"/>
          <w:sz w:val="24"/>
          <w:szCs w:val="24"/>
          <w:lang w:val="sr-Cyrl-CS"/>
        </w:rPr>
        <w:lastRenderedPageBreak/>
        <w:t>припрему и достављање мишљења, анализа, процена и других аката надлежним органима, примењиваће се од 1. јануара 2011. године.</w:t>
      </w:r>
    </w:p>
    <w:p w:rsidR="00D3694E" w:rsidRPr="003E195C" w:rsidRDefault="00D3694E" w:rsidP="00190F12">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Подзаконски акт из члана 30. овог закона донеће се у року од 60 дана од дана ступања на снагу овог закона, подзаконски акти из </w:t>
      </w:r>
      <w:proofErr w:type="spellStart"/>
      <w:r w:rsidRPr="003E195C">
        <w:rPr>
          <w:rFonts w:ascii="Times New Roman" w:eastAsia="Times New Roman" w:hAnsi="Times New Roman" w:cs="Times New Roman"/>
          <w:sz w:val="24"/>
          <w:szCs w:val="24"/>
          <w:lang w:val="sr-Cyrl-CS"/>
        </w:rPr>
        <w:t>чл</w:t>
      </w:r>
      <w:proofErr w:type="spellEnd"/>
      <w:r w:rsidRPr="003E195C">
        <w:rPr>
          <w:rFonts w:ascii="Times New Roman" w:eastAsia="Times New Roman" w:hAnsi="Times New Roman" w:cs="Times New Roman"/>
          <w:sz w:val="24"/>
          <w:szCs w:val="24"/>
          <w:lang w:val="sr-Cyrl-CS"/>
        </w:rPr>
        <w:t>. 4, 5, 32, 33. и 34. овог закона донеће се у року од шест месеци од дана ступања на снагу овог закона</w:t>
      </w:r>
      <w:r w:rsidRPr="003E195C">
        <w:rPr>
          <w:rFonts w:ascii="Times New Roman" w:eastAsia="Times New Roman" w:hAnsi="Times New Roman" w:cs="Times New Roman"/>
          <w:strike/>
          <w:sz w:val="24"/>
          <w:szCs w:val="24"/>
          <w:lang w:val="sr-Cyrl-CS"/>
        </w:rPr>
        <w:t>, а подзаконски акт из члана 29. овог закона донеће се до 31. децембра 2011. године</w:t>
      </w:r>
      <w:r w:rsidRPr="003E195C">
        <w:rPr>
          <w:rFonts w:ascii="Times New Roman" w:eastAsia="Times New Roman" w:hAnsi="Times New Roman" w:cs="Times New Roman"/>
          <w:sz w:val="24"/>
          <w:szCs w:val="24"/>
          <w:lang w:val="sr-Cyrl-CS"/>
        </w:rPr>
        <w:t>.</w:t>
      </w:r>
    </w:p>
    <w:p w:rsidR="00D3694E" w:rsidRPr="003E195C" w:rsidRDefault="00D3694E" w:rsidP="00190F12">
      <w:pPr>
        <w:shd w:val="clear" w:color="auto" w:fill="FFFFFF"/>
        <w:spacing w:after="150" w:line="240" w:lineRule="auto"/>
        <w:jc w:val="center"/>
        <w:rPr>
          <w:rFonts w:ascii="Times New Roman" w:eastAsia="Times New Roman" w:hAnsi="Times New Roman" w:cs="Times New Roman"/>
          <w:bCs/>
          <w:iCs/>
          <w:sz w:val="24"/>
          <w:szCs w:val="24"/>
          <w:lang w:val="sr-Cyrl-CS"/>
        </w:rPr>
      </w:pPr>
      <w:r w:rsidRPr="003E195C">
        <w:rPr>
          <w:rFonts w:ascii="Times New Roman" w:eastAsia="Times New Roman" w:hAnsi="Times New Roman" w:cs="Times New Roman"/>
          <w:bCs/>
          <w:iCs/>
          <w:sz w:val="24"/>
          <w:szCs w:val="24"/>
          <w:lang w:val="sr-Cyrl-CS"/>
        </w:rPr>
        <w:t>Самостални чланови Закона о изменама и допунама</w:t>
      </w:r>
      <w:r w:rsidRPr="003E195C">
        <w:rPr>
          <w:rFonts w:ascii="Times New Roman" w:eastAsia="Times New Roman" w:hAnsi="Times New Roman" w:cs="Times New Roman"/>
          <w:bCs/>
          <w:iCs/>
          <w:sz w:val="24"/>
          <w:szCs w:val="24"/>
          <w:lang w:val="sr-Cyrl-CS"/>
        </w:rPr>
        <w:br/>
        <w:t>Закона о буџетском систему</w:t>
      </w:r>
      <w:r w:rsidR="00190F12" w:rsidRPr="003E195C">
        <w:rPr>
          <w:rFonts w:ascii="Times New Roman" w:eastAsia="Times New Roman" w:hAnsi="Times New Roman" w:cs="Times New Roman"/>
          <w:bCs/>
          <w:iCs/>
          <w:sz w:val="24"/>
          <w:szCs w:val="24"/>
          <w:lang w:val="sr-Cyrl-CS"/>
        </w:rPr>
        <w:t xml:space="preserve"> </w:t>
      </w:r>
      <w:r w:rsidR="00190F12" w:rsidRPr="003E195C">
        <w:rPr>
          <w:rFonts w:ascii="Times New Roman" w:eastAsia="Times New Roman" w:hAnsi="Times New Roman" w:cs="Times New Roman"/>
          <w:iCs/>
          <w:sz w:val="24"/>
          <w:szCs w:val="24"/>
          <w:lang w:val="sr-Cyrl-CS"/>
        </w:rPr>
        <w:t xml:space="preserve">(„Службени гласник РС”, </w:t>
      </w:r>
      <w:r w:rsidRPr="003E195C">
        <w:rPr>
          <w:rFonts w:ascii="Times New Roman" w:eastAsia="Times New Roman" w:hAnsi="Times New Roman" w:cs="Times New Roman"/>
          <w:iCs/>
          <w:sz w:val="24"/>
          <w:szCs w:val="24"/>
          <w:lang w:val="sr-Cyrl-CS"/>
        </w:rPr>
        <w:t>број 103/15)</w:t>
      </w:r>
    </w:p>
    <w:p w:rsidR="00D3694E" w:rsidRPr="003E195C" w:rsidRDefault="00D3694E" w:rsidP="00D3694E">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10" w:name="clan_16%5Bs7%5D"/>
      <w:bookmarkEnd w:id="10"/>
      <w:r w:rsidRPr="003E195C">
        <w:rPr>
          <w:rFonts w:ascii="Times New Roman" w:eastAsia="Times New Roman" w:hAnsi="Times New Roman" w:cs="Times New Roman"/>
          <w:bCs/>
          <w:sz w:val="24"/>
          <w:szCs w:val="24"/>
          <w:lang w:val="sr-Cyrl-CS"/>
        </w:rPr>
        <w:t>Члан 16.</w:t>
      </w:r>
    </w:p>
    <w:p w:rsidR="00D3694E" w:rsidRPr="003E195C" w:rsidRDefault="00D3694E" w:rsidP="00190F12">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 xml:space="preserve">Одредбе овог закона које се односе на родно одговорно буџетирање примењиваће се на буџетске кориснике у складу са годишњим планом поступног увођења родно одговорног буџетирања, а у целини до доношења буџета Републике Србије и буџета локалних власти </w:t>
      </w:r>
      <w:r w:rsidRPr="003E195C">
        <w:rPr>
          <w:rFonts w:ascii="Times New Roman" w:eastAsia="Times New Roman" w:hAnsi="Times New Roman" w:cs="Times New Roman"/>
          <w:strike/>
          <w:sz w:val="24"/>
          <w:szCs w:val="24"/>
          <w:lang w:val="sr-Cyrl-CS"/>
        </w:rPr>
        <w:t>за 2020. годину</w:t>
      </w:r>
      <w:r w:rsidRPr="003E195C">
        <w:rPr>
          <w:rFonts w:ascii="Times New Roman" w:hAnsi="Times New Roman" w:cs="Times New Roman"/>
          <w:sz w:val="24"/>
          <w:szCs w:val="24"/>
          <w:lang w:val="sr-Cyrl-CS"/>
        </w:rPr>
        <w:t xml:space="preserve"> ЗА 2021. ГОДИНУ</w:t>
      </w:r>
      <w:r w:rsidRPr="003E195C">
        <w:rPr>
          <w:rFonts w:ascii="Times New Roman" w:eastAsia="Times New Roman" w:hAnsi="Times New Roman" w:cs="Times New Roman"/>
          <w:sz w:val="24"/>
          <w:szCs w:val="24"/>
          <w:lang w:val="sr-Cyrl-CS"/>
        </w:rPr>
        <w:t>.</w:t>
      </w:r>
    </w:p>
    <w:p w:rsidR="00D3694E" w:rsidRPr="003E195C" w:rsidRDefault="00D3694E" w:rsidP="00190F12">
      <w:pPr>
        <w:shd w:val="clear" w:color="auto" w:fill="FFFFFF"/>
        <w:spacing w:after="150" w:line="240" w:lineRule="auto"/>
        <w:jc w:val="both"/>
        <w:rPr>
          <w:rFonts w:ascii="Times New Roman" w:eastAsia="Times New Roman" w:hAnsi="Times New Roman" w:cs="Times New Roman"/>
          <w:sz w:val="24"/>
          <w:szCs w:val="24"/>
          <w:lang w:val="sr-Cyrl-CS"/>
        </w:rPr>
      </w:pPr>
      <w:r w:rsidRPr="003E195C">
        <w:rPr>
          <w:rFonts w:ascii="Times New Roman" w:eastAsia="Times New Roman" w:hAnsi="Times New Roman" w:cs="Times New Roman"/>
          <w:sz w:val="24"/>
          <w:szCs w:val="24"/>
          <w:lang w:val="sr-Cyrl-CS"/>
        </w:rPr>
        <w:t>План поступног увођења родно одговорног буџетирања из става 1. овог члана, односно број програма и број буџетских корисника доноси министар надлежан за финансије, покрајински секретар за финансије, односно орган надлежан за буџет јединице локалне самоуправе, у сарадњи са институцијама надлежним за унапређење родне равноправности, најкасније до 31. марта текуће године за наредну годину.</w:t>
      </w:r>
    </w:p>
    <w:p w:rsidR="00D3694E" w:rsidRPr="003E195C" w:rsidRDefault="00D3694E" w:rsidP="00190F12">
      <w:pPr>
        <w:shd w:val="clear" w:color="auto" w:fill="FFFFFF"/>
        <w:spacing w:before="240" w:after="120" w:line="240" w:lineRule="auto"/>
        <w:jc w:val="center"/>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Самостални чланови Закона о изменама и допунама</w:t>
      </w:r>
      <w:r w:rsidRPr="003E195C">
        <w:rPr>
          <w:rFonts w:ascii="Times New Roman" w:eastAsia="Times New Roman" w:hAnsi="Times New Roman" w:cs="Times New Roman"/>
          <w:bCs/>
          <w:sz w:val="24"/>
          <w:szCs w:val="24"/>
          <w:lang w:val="sr-Cyrl-CS"/>
        </w:rPr>
        <w:br/>
        <w:t>Закона о буџетском систему</w:t>
      </w:r>
      <w:r w:rsidR="00190F12" w:rsidRPr="003E195C">
        <w:rPr>
          <w:rFonts w:ascii="Times New Roman" w:eastAsia="Times New Roman" w:hAnsi="Times New Roman" w:cs="Times New Roman"/>
          <w:bCs/>
          <w:sz w:val="24"/>
          <w:szCs w:val="24"/>
          <w:lang w:val="sr-Cyrl-CS"/>
        </w:rPr>
        <w:t xml:space="preserve"> </w:t>
      </w:r>
      <w:r w:rsidR="00190F12" w:rsidRPr="003E195C">
        <w:rPr>
          <w:rFonts w:ascii="Times New Roman" w:eastAsia="Times New Roman" w:hAnsi="Times New Roman" w:cs="Times New Roman"/>
          <w:bCs/>
          <w:iCs/>
          <w:sz w:val="24"/>
          <w:szCs w:val="24"/>
          <w:lang w:val="sr-Cyrl-CS"/>
        </w:rPr>
        <w:t xml:space="preserve">(„Службени гласник РС”, </w:t>
      </w:r>
      <w:r w:rsidRPr="003E195C">
        <w:rPr>
          <w:rFonts w:ascii="Times New Roman" w:eastAsia="Times New Roman" w:hAnsi="Times New Roman" w:cs="Times New Roman"/>
          <w:bCs/>
          <w:sz w:val="24"/>
          <w:szCs w:val="24"/>
          <w:lang w:val="sr-Cyrl-CS"/>
        </w:rPr>
        <w:t>број 95/18)</w:t>
      </w:r>
    </w:p>
    <w:p w:rsidR="00D3694E" w:rsidRPr="003E195C" w:rsidRDefault="00D3694E" w:rsidP="00D3694E">
      <w:pPr>
        <w:shd w:val="clear" w:color="auto" w:fill="FFFFFF"/>
        <w:spacing w:before="240" w:after="120" w:line="240" w:lineRule="auto"/>
        <w:jc w:val="center"/>
        <w:rPr>
          <w:rFonts w:ascii="Times New Roman" w:eastAsia="Times New Roman" w:hAnsi="Times New Roman" w:cs="Times New Roman"/>
          <w:bCs/>
          <w:sz w:val="24"/>
          <w:szCs w:val="24"/>
          <w:lang w:val="sr-Cyrl-CS"/>
        </w:rPr>
      </w:pPr>
      <w:bookmarkStart w:id="11" w:name="clan_21%5Bs10%5D"/>
      <w:bookmarkEnd w:id="11"/>
      <w:r w:rsidRPr="003E195C">
        <w:rPr>
          <w:rFonts w:ascii="Times New Roman" w:eastAsia="Times New Roman" w:hAnsi="Times New Roman" w:cs="Times New Roman"/>
          <w:bCs/>
          <w:sz w:val="24"/>
          <w:szCs w:val="24"/>
          <w:lang w:val="sr-Cyrl-CS"/>
        </w:rPr>
        <w:t>Члан 21</w:t>
      </w:r>
      <w:r w:rsidR="003470E7" w:rsidRPr="003E195C">
        <w:rPr>
          <w:rFonts w:ascii="Times New Roman" w:eastAsia="Times New Roman" w:hAnsi="Times New Roman" w:cs="Times New Roman"/>
          <w:bCs/>
          <w:sz w:val="24"/>
          <w:szCs w:val="24"/>
          <w:lang w:val="sr-Cyrl-CS"/>
        </w:rPr>
        <w:t>.</w:t>
      </w:r>
    </w:p>
    <w:p w:rsidR="00D3694E" w:rsidRPr="003E195C" w:rsidRDefault="00D3694E" w:rsidP="00D3694E">
      <w:pPr>
        <w:shd w:val="clear" w:color="auto" w:fill="FFFFFF"/>
        <w:spacing w:before="240" w:after="120" w:line="240" w:lineRule="auto"/>
        <w:jc w:val="both"/>
        <w:rPr>
          <w:rFonts w:ascii="Times New Roman" w:eastAsia="Times New Roman" w:hAnsi="Times New Roman" w:cs="Times New Roman"/>
          <w:bCs/>
          <w:sz w:val="24"/>
          <w:szCs w:val="24"/>
          <w:lang w:val="sr-Cyrl-CS"/>
        </w:rPr>
      </w:pPr>
      <w:r w:rsidRPr="003E195C">
        <w:rPr>
          <w:rFonts w:ascii="Times New Roman" w:eastAsia="Times New Roman" w:hAnsi="Times New Roman" w:cs="Times New Roman"/>
          <w:bCs/>
          <w:sz w:val="24"/>
          <w:szCs w:val="24"/>
          <w:lang w:val="sr-Cyrl-CS"/>
        </w:rPr>
        <w:t xml:space="preserve">Одредба члана 1. став 2. овог закона примењиваће се од припреме и доношења закона о буџету Републике Србије </w:t>
      </w:r>
      <w:r w:rsidRPr="003E195C">
        <w:rPr>
          <w:rFonts w:ascii="Times New Roman" w:eastAsia="Times New Roman" w:hAnsi="Times New Roman" w:cs="Times New Roman"/>
          <w:bCs/>
          <w:strike/>
          <w:sz w:val="24"/>
          <w:szCs w:val="24"/>
          <w:lang w:val="sr-Cyrl-CS"/>
        </w:rPr>
        <w:t>за 2020. годину</w:t>
      </w:r>
      <w:r w:rsidRPr="003E195C">
        <w:rPr>
          <w:rFonts w:ascii="Times New Roman" w:hAnsi="Times New Roman" w:cs="Times New Roman"/>
          <w:sz w:val="24"/>
          <w:szCs w:val="24"/>
          <w:lang w:val="sr-Cyrl-CS"/>
        </w:rPr>
        <w:t xml:space="preserve"> ЗА 2021. ГОДИНУ</w:t>
      </w:r>
      <w:r w:rsidRPr="003E195C">
        <w:rPr>
          <w:rFonts w:ascii="Times New Roman" w:eastAsia="Times New Roman" w:hAnsi="Times New Roman" w:cs="Times New Roman"/>
          <w:bCs/>
          <w:sz w:val="24"/>
          <w:szCs w:val="24"/>
          <w:lang w:val="sr-Cyrl-CS"/>
        </w:rPr>
        <w:t>.</w:t>
      </w:r>
    </w:p>
    <w:p w:rsidR="006365FA" w:rsidRPr="003E195C" w:rsidRDefault="006365FA" w:rsidP="00D3694E">
      <w:pPr>
        <w:shd w:val="clear" w:color="auto" w:fill="FFFFFF"/>
        <w:spacing w:before="240" w:after="120" w:line="240" w:lineRule="auto"/>
        <w:jc w:val="both"/>
        <w:rPr>
          <w:rFonts w:ascii="Times New Roman" w:eastAsia="Times New Roman" w:hAnsi="Times New Roman" w:cs="Times New Roman"/>
          <w:bCs/>
          <w:sz w:val="24"/>
          <w:szCs w:val="24"/>
          <w:lang w:val="sr-Cyrl-CS"/>
        </w:rPr>
      </w:pPr>
    </w:p>
    <w:sectPr w:rsidR="006365FA" w:rsidRPr="003E195C" w:rsidSect="003E195C">
      <w:footerReference w:type="default" r:id="rId8"/>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118C" w:rsidRDefault="0033118C" w:rsidP="003E195C">
      <w:pPr>
        <w:spacing w:after="0" w:line="240" w:lineRule="auto"/>
      </w:pPr>
      <w:r>
        <w:separator/>
      </w:r>
    </w:p>
  </w:endnote>
  <w:endnote w:type="continuationSeparator" w:id="0">
    <w:p w:rsidR="0033118C" w:rsidRDefault="0033118C" w:rsidP="003E19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0156340"/>
      <w:docPartObj>
        <w:docPartGallery w:val="Page Numbers (Bottom of Page)"/>
        <w:docPartUnique/>
      </w:docPartObj>
    </w:sdtPr>
    <w:sdtEndPr>
      <w:rPr>
        <w:noProof/>
      </w:rPr>
    </w:sdtEndPr>
    <w:sdtContent>
      <w:p w:rsidR="003E195C" w:rsidRDefault="003E195C">
        <w:pPr>
          <w:pStyle w:val="Footer"/>
          <w:jc w:val="right"/>
        </w:pPr>
        <w:r>
          <w:fldChar w:fldCharType="begin"/>
        </w:r>
        <w:r>
          <w:instrText xml:space="preserve"> PAGE   \* MERGEFORMAT </w:instrText>
        </w:r>
        <w:r>
          <w:fldChar w:fldCharType="separate"/>
        </w:r>
        <w:r w:rsidR="006D185E">
          <w:rPr>
            <w:noProof/>
          </w:rPr>
          <w:t>28</w:t>
        </w:r>
        <w:r>
          <w:rPr>
            <w:noProof/>
          </w:rPr>
          <w:fldChar w:fldCharType="end"/>
        </w:r>
      </w:p>
    </w:sdtContent>
  </w:sdt>
  <w:p w:rsidR="003E195C" w:rsidRDefault="003E195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118C" w:rsidRDefault="0033118C" w:rsidP="003E195C">
      <w:pPr>
        <w:spacing w:after="0" w:line="240" w:lineRule="auto"/>
      </w:pPr>
      <w:r>
        <w:separator/>
      </w:r>
    </w:p>
  </w:footnote>
  <w:footnote w:type="continuationSeparator" w:id="0">
    <w:p w:rsidR="0033118C" w:rsidRDefault="0033118C" w:rsidP="003E19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2816B7"/>
    <w:multiLevelType w:val="hybridMultilevel"/>
    <w:tmpl w:val="BA8AE728"/>
    <w:lvl w:ilvl="0" w:tplc="536CEC96">
      <w:start w:val="2"/>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7A165ECE"/>
    <w:multiLevelType w:val="hybridMultilevel"/>
    <w:tmpl w:val="39A2660E"/>
    <w:lvl w:ilvl="0" w:tplc="3622135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16E9"/>
    <w:rsid w:val="00003765"/>
    <w:rsid w:val="00006048"/>
    <w:rsid w:val="000079A7"/>
    <w:rsid w:val="00141FFE"/>
    <w:rsid w:val="001835E9"/>
    <w:rsid w:val="00190F12"/>
    <w:rsid w:val="00197281"/>
    <w:rsid w:val="001F33DF"/>
    <w:rsid w:val="002170CC"/>
    <w:rsid w:val="00266C1F"/>
    <w:rsid w:val="002E0EC3"/>
    <w:rsid w:val="0033118C"/>
    <w:rsid w:val="0033568A"/>
    <w:rsid w:val="003470E7"/>
    <w:rsid w:val="003D35DC"/>
    <w:rsid w:val="003E195C"/>
    <w:rsid w:val="00401DB0"/>
    <w:rsid w:val="00407BE1"/>
    <w:rsid w:val="004658E1"/>
    <w:rsid w:val="0047306F"/>
    <w:rsid w:val="004F12B3"/>
    <w:rsid w:val="005000A1"/>
    <w:rsid w:val="0052392B"/>
    <w:rsid w:val="00566400"/>
    <w:rsid w:val="006365FA"/>
    <w:rsid w:val="006372F3"/>
    <w:rsid w:val="0064785A"/>
    <w:rsid w:val="00660EEA"/>
    <w:rsid w:val="00677265"/>
    <w:rsid w:val="006C0EDD"/>
    <w:rsid w:val="006D185E"/>
    <w:rsid w:val="00725D65"/>
    <w:rsid w:val="007D17AB"/>
    <w:rsid w:val="00896D8A"/>
    <w:rsid w:val="008D43E2"/>
    <w:rsid w:val="008F7DAC"/>
    <w:rsid w:val="0092740B"/>
    <w:rsid w:val="009A5E39"/>
    <w:rsid w:val="009B0DC4"/>
    <w:rsid w:val="00A05F1B"/>
    <w:rsid w:val="00A06202"/>
    <w:rsid w:val="00AB75AC"/>
    <w:rsid w:val="00AD0D82"/>
    <w:rsid w:val="00AD35FA"/>
    <w:rsid w:val="00AE58C0"/>
    <w:rsid w:val="00B2395E"/>
    <w:rsid w:val="00B319D2"/>
    <w:rsid w:val="00B519DF"/>
    <w:rsid w:val="00BE69F1"/>
    <w:rsid w:val="00C12678"/>
    <w:rsid w:val="00C67089"/>
    <w:rsid w:val="00C83FBB"/>
    <w:rsid w:val="00CB6A96"/>
    <w:rsid w:val="00D316E9"/>
    <w:rsid w:val="00D3694E"/>
    <w:rsid w:val="00D90CAD"/>
    <w:rsid w:val="00DD1372"/>
    <w:rsid w:val="00E41CF5"/>
    <w:rsid w:val="00E44BF5"/>
    <w:rsid w:val="00E53C31"/>
    <w:rsid w:val="00EB57E9"/>
    <w:rsid w:val="00ED37C9"/>
    <w:rsid w:val="00FC11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166F4"/>
  <w15:chartTrackingRefBased/>
  <w15:docId w15:val="{937C6C31-975D-4B6C-A48F-E0775B6CF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35DC"/>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F33D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F33DF"/>
    <w:rPr>
      <w:rFonts w:ascii="Segoe UI" w:hAnsi="Segoe UI" w:cs="Segoe UI"/>
      <w:sz w:val="18"/>
      <w:szCs w:val="18"/>
    </w:rPr>
  </w:style>
  <w:style w:type="paragraph" w:styleId="NormalWeb">
    <w:name w:val="Normal (Web)"/>
    <w:basedOn w:val="Normal"/>
    <w:uiPriority w:val="99"/>
    <w:semiHidden/>
    <w:unhideWhenUsed/>
    <w:rsid w:val="003D35D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3D35DC"/>
    <w:pPr>
      <w:ind w:left="720"/>
      <w:contextualSpacing/>
    </w:pPr>
  </w:style>
  <w:style w:type="paragraph" w:customStyle="1" w:styleId="Default">
    <w:name w:val="Default"/>
    <w:rsid w:val="003D35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IFS2012tekst">
    <w:name w:val="IFS 2012 tekst"/>
    <w:basedOn w:val="Normal"/>
    <w:uiPriority w:val="99"/>
    <w:qFormat/>
    <w:rsid w:val="003D35DC"/>
    <w:pPr>
      <w:spacing w:after="120" w:line="240" w:lineRule="auto"/>
      <w:ind w:firstLine="709"/>
      <w:jc w:val="both"/>
    </w:pPr>
    <w:rPr>
      <w:rFonts w:ascii="Cambria" w:eastAsia="Calibri" w:hAnsi="Cambria" w:cs="Times New Roman"/>
      <w:color w:val="404040"/>
      <w:sz w:val="21"/>
      <w:lang w:val="sr-Cyrl-CS"/>
    </w:rPr>
  </w:style>
  <w:style w:type="character" w:styleId="Emphasis">
    <w:name w:val="Emphasis"/>
    <w:basedOn w:val="DefaultParagraphFont"/>
    <w:uiPriority w:val="20"/>
    <w:qFormat/>
    <w:rsid w:val="003D35DC"/>
    <w:rPr>
      <w:i/>
      <w:iCs/>
    </w:rPr>
  </w:style>
  <w:style w:type="paragraph" w:customStyle="1" w:styleId="wyq110---naslov-clana">
    <w:name w:val="wyq110---naslov-clana"/>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lan">
    <w:name w:val="clan"/>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1">
    <w:name w:val="Normal1"/>
    <w:basedOn w:val="Normal"/>
    <w:rsid w:val="00CB6A9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indeks">
    <w:name w:val="indeks"/>
    <w:basedOn w:val="DefaultParagraphFont"/>
    <w:rsid w:val="00CB6A96"/>
  </w:style>
  <w:style w:type="paragraph" w:customStyle="1" w:styleId="Normal2">
    <w:name w:val="Normal2"/>
    <w:basedOn w:val="Normal"/>
    <w:rsid w:val="00AB75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3">
    <w:name w:val="Normal3"/>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uvuceni">
    <w:name w:val="normal_uvuceni"/>
    <w:basedOn w:val="Normal"/>
    <w:rsid w:val="00266C1F"/>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E195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E195C"/>
  </w:style>
  <w:style w:type="paragraph" w:styleId="Footer">
    <w:name w:val="footer"/>
    <w:basedOn w:val="Normal"/>
    <w:link w:val="FooterChar"/>
    <w:uiPriority w:val="99"/>
    <w:unhideWhenUsed/>
    <w:rsid w:val="003E195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E195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2067869">
      <w:bodyDiv w:val="1"/>
      <w:marLeft w:val="0"/>
      <w:marRight w:val="0"/>
      <w:marTop w:val="0"/>
      <w:marBottom w:val="0"/>
      <w:divBdr>
        <w:top w:val="none" w:sz="0" w:space="0" w:color="auto"/>
        <w:left w:val="none" w:sz="0" w:space="0" w:color="auto"/>
        <w:bottom w:val="none" w:sz="0" w:space="0" w:color="auto"/>
        <w:right w:val="none" w:sz="0" w:space="0" w:color="auto"/>
      </w:divBdr>
    </w:div>
    <w:div w:id="525869134">
      <w:bodyDiv w:val="1"/>
      <w:marLeft w:val="0"/>
      <w:marRight w:val="0"/>
      <w:marTop w:val="0"/>
      <w:marBottom w:val="0"/>
      <w:divBdr>
        <w:top w:val="none" w:sz="0" w:space="0" w:color="auto"/>
        <w:left w:val="none" w:sz="0" w:space="0" w:color="auto"/>
        <w:bottom w:val="none" w:sz="0" w:space="0" w:color="auto"/>
        <w:right w:val="none" w:sz="0" w:space="0" w:color="auto"/>
      </w:divBdr>
    </w:div>
    <w:div w:id="548343460">
      <w:bodyDiv w:val="1"/>
      <w:marLeft w:val="0"/>
      <w:marRight w:val="0"/>
      <w:marTop w:val="0"/>
      <w:marBottom w:val="0"/>
      <w:divBdr>
        <w:top w:val="none" w:sz="0" w:space="0" w:color="auto"/>
        <w:left w:val="none" w:sz="0" w:space="0" w:color="auto"/>
        <w:bottom w:val="none" w:sz="0" w:space="0" w:color="auto"/>
        <w:right w:val="none" w:sz="0" w:space="0" w:color="auto"/>
      </w:divBdr>
    </w:div>
    <w:div w:id="652414439">
      <w:bodyDiv w:val="1"/>
      <w:marLeft w:val="0"/>
      <w:marRight w:val="0"/>
      <w:marTop w:val="0"/>
      <w:marBottom w:val="0"/>
      <w:divBdr>
        <w:top w:val="none" w:sz="0" w:space="0" w:color="auto"/>
        <w:left w:val="none" w:sz="0" w:space="0" w:color="auto"/>
        <w:bottom w:val="none" w:sz="0" w:space="0" w:color="auto"/>
        <w:right w:val="none" w:sz="0" w:space="0" w:color="auto"/>
      </w:divBdr>
    </w:div>
    <w:div w:id="727804199">
      <w:bodyDiv w:val="1"/>
      <w:marLeft w:val="0"/>
      <w:marRight w:val="0"/>
      <w:marTop w:val="0"/>
      <w:marBottom w:val="0"/>
      <w:divBdr>
        <w:top w:val="none" w:sz="0" w:space="0" w:color="auto"/>
        <w:left w:val="none" w:sz="0" w:space="0" w:color="auto"/>
        <w:bottom w:val="none" w:sz="0" w:space="0" w:color="auto"/>
        <w:right w:val="none" w:sz="0" w:space="0" w:color="auto"/>
      </w:divBdr>
    </w:div>
    <w:div w:id="744570389">
      <w:bodyDiv w:val="1"/>
      <w:marLeft w:val="0"/>
      <w:marRight w:val="0"/>
      <w:marTop w:val="0"/>
      <w:marBottom w:val="0"/>
      <w:divBdr>
        <w:top w:val="none" w:sz="0" w:space="0" w:color="auto"/>
        <w:left w:val="none" w:sz="0" w:space="0" w:color="auto"/>
        <w:bottom w:val="none" w:sz="0" w:space="0" w:color="auto"/>
        <w:right w:val="none" w:sz="0" w:space="0" w:color="auto"/>
      </w:divBdr>
    </w:div>
    <w:div w:id="783427097">
      <w:bodyDiv w:val="1"/>
      <w:marLeft w:val="0"/>
      <w:marRight w:val="0"/>
      <w:marTop w:val="0"/>
      <w:marBottom w:val="0"/>
      <w:divBdr>
        <w:top w:val="none" w:sz="0" w:space="0" w:color="auto"/>
        <w:left w:val="none" w:sz="0" w:space="0" w:color="auto"/>
        <w:bottom w:val="none" w:sz="0" w:space="0" w:color="auto"/>
        <w:right w:val="none" w:sz="0" w:space="0" w:color="auto"/>
      </w:divBdr>
    </w:div>
    <w:div w:id="1218787085">
      <w:bodyDiv w:val="1"/>
      <w:marLeft w:val="0"/>
      <w:marRight w:val="0"/>
      <w:marTop w:val="0"/>
      <w:marBottom w:val="0"/>
      <w:divBdr>
        <w:top w:val="none" w:sz="0" w:space="0" w:color="auto"/>
        <w:left w:val="none" w:sz="0" w:space="0" w:color="auto"/>
        <w:bottom w:val="none" w:sz="0" w:space="0" w:color="auto"/>
        <w:right w:val="none" w:sz="0" w:space="0" w:color="auto"/>
      </w:divBdr>
    </w:div>
    <w:div w:id="1242526450">
      <w:bodyDiv w:val="1"/>
      <w:marLeft w:val="0"/>
      <w:marRight w:val="0"/>
      <w:marTop w:val="0"/>
      <w:marBottom w:val="0"/>
      <w:divBdr>
        <w:top w:val="none" w:sz="0" w:space="0" w:color="auto"/>
        <w:left w:val="none" w:sz="0" w:space="0" w:color="auto"/>
        <w:bottom w:val="none" w:sz="0" w:space="0" w:color="auto"/>
        <w:right w:val="none" w:sz="0" w:space="0" w:color="auto"/>
      </w:divBdr>
    </w:div>
    <w:div w:id="1256212527">
      <w:bodyDiv w:val="1"/>
      <w:marLeft w:val="0"/>
      <w:marRight w:val="0"/>
      <w:marTop w:val="0"/>
      <w:marBottom w:val="0"/>
      <w:divBdr>
        <w:top w:val="none" w:sz="0" w:space="0" w:color="auto"/>
        <w:left w:val="none" w:sz="0" w:space="0" w:color="auto"/>
        <w:bottom w:val="none" w:sz="0" w:space="0" w:color="auto"/>
        <w:right w:val="none" w:sz="0" w:space="0" w:color="auto"/>
      </w:divBdr>
    </w:div>
    <w:div w:id="1993680386">
      <w:bodyDiv w:val="1"/>
      <w:marLeft w:val="0"/>
      <w:marRight w:val="0"/>
      <w:marTop w:val="0"/>
      <w:marBottom w:val="0"/>
      <w:divBdr>
        <w:top w:val="none" w:sz="0" w:space="0" w:color="auto"/>
        <w:left w:val="none" w:sz="0" w:space="0" w:color="auto"/>
        <w:bottom w:val="none" w:sz="0" w:space="0" w:color="auto"/>
        <w:right w:val="none" w:sz="0" w:space="0" w:color="auto"/>
      </w:divBdr>
    </w:div>
    <w:div w:id="1995715540">
      <w:bodyDiv w:val="1"/>
      <w:marLeft w:val="0"/>
      <w:marRight w:val="0"/>
      <w:marTop w:val="0"/>
      <w:marBottom w:val="0"/>
      <w:divBdr>
        <w:top w:val="none" w:sz="0" w:space="0" w:color="auto"/>
        <w:left w:val="none" w:sz="0" w:space="0" w:color="auto"/>
        <w:bottom w:val="none" w:sz="0" w:space="0" w:color="auto"/>
        <w:right w:val="none" w:sz="0" w:space="0" w:color="auto"/>
      </w:divBdr>
    </w:div>
    <w:div w:id="2101481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EE81DB-7B0E-4CD3-A65C-C843A2D3C4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28</Pages>
  <Words>10463</Words>
  <Characters>59643</Characters>
  <Application>Microsoft Office Word</Application>
  <DocSecurity>0</DocSecurity>
  <Lines>497</Lines>
  <Paragraphs>139</Paragraphs>
  <ScaleCrop>false</ScaleCrop>
  <HeadingPairs>
    <vt:vector size="2" baseType="variant">
      <vt:variant>
        <vt:lpstr>Title</vt:lpstr>
      </vt:variant>
      <vt:variant>
        <vt:i4>1</vt:i4>
      </vt:variant>
    </vt:vector>
  </HeadingPairs>
  <TitlesOfParts>
    <vt:vector size="1" baseType="lpstr">
      <vt:lpstr/>
    </vt:vector>
  </TitlesOfParts>
  <Company>Kancelarija za IT i e-upravu</Company>
  <LinksUpToDate>false</LinksUpToDate>
  <CharactersWithSpaces>69967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Injac</dc:creator>
  <cp:keywords/>
  <dc:description/>
  <cp:lastModifiedBy>Snezana Marinovic</cp:lastModifiedBy>
  <cp:revision>9</cp:revision>
  <cp:lastPrinted>2019-09-16T10:00:00Z</cp:lastPrinted>
  <dcterms:created xsi:type="dcterms:W3CDTF">2019-09-13T11:49:00Z</dcterms:created>
  <dcterms:modified xsi:type="dcterms:W3CDTF">2019-09-16T10:09:00Z</dcterms:modified>
</cp:coreProperties>
</file>