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219" w:rsidRPr="00ED028D" w:rsidRDefault="000B17B2" w:rsidP="000B17B2">
      <w:pPr>
        <w:spacing w:after="0" w:line="240" w:lineRule="auto"/>
        <w:jc w:val="center"/>
        <w:rPr>
          <w:rFonts w:ascii="Times New Roman" w:hAnsi="Times New Roman" w:cs="Times New Roman"/>
          <w:sz w:val="32"/>
          <w:szCs w:val="32"/>
          <w:lang w:val="sr-Cyrl-CS"/>
        </w:rPr>
      </w:pPr>
      <w:r w:rsidRPr="00ED028D">
        <w:rPr>
          <w:rFonts w:ascii="Times New Roman" w:hAnsi="Times New Roman" w:cs="Times New Roman"/>
          <w:sz w:val="32"/>
          <w:szCs w:val="32"/>
          <w:lang w:val="sr-Cyrl-CS"/>
        </w:rPr>
        <w:t xml:space="preserve">Програм мера </w:t>
      </w:r>
    </w:p>
    <w:p w:rsidR="000B17B2" w:rsidRPr="00ED028D" w:rsidRDefault="000B17B2" w:rsidP="000B17B2">
      <w:pPr>
        <w:spacing w:after="0" w:line="240" w:lineRule="auto"/>
        <w:jc w:val="center"/>
        <w:rPr>
          <w:rFonts w:ascii="Times New Roman" w:hAnsi="Times New Roman" w:cs="Times New Roman"/>
          <w:sz w:val="32"/>
          <w:szCs w:val="32"/>
          <w:lang w:val="sr-Cyrl-CS"/>
        </w:rPr>
      </w:pPr>
      <w:r w:rsidRPr="00ED028D">
        <w:rPr>
          <w:rFonts w:ascii="Times New Roman" w:hAnsi="Times New Roman" w:cs="Times New Roman"/>
          <w:sz w:val="32"/>
          <w:szCs w:val="32"/>
          <w:lang w:val="sr-Cyrl-CS"/>
        </w:rPr>
        <w:t>у случају када је угрожена сигурност снабдевања енергијом и енергентима</w:t>
      </w:r>
      <w:r w:rsidR="009E16DC" w:rsidRPr="00ED028D">
        <w:rPr>
          <w:rFonts w:ascii="Times New Roman" w:hAnsi="Times New Roman" w:cs="Times New Roman"/>
          <w:sz w:val="32"/>
          <w:szCs w:val="32"/>
          <w:lang w:val="sr-Cyrl-CS"/>
        </w:rPr>
        <w:t xml:space="preserve"> – Кризни план</w:t>
      </w:r>
    </w:p>
    <w:p w:rsidR="004C2219" w:rsidRPr="00ED028D" w:rsidRDefault="004C2219" w:rsidP="000B17B2">
      <w:pPr>
        <w:spacing w:after="0" w:line="240" w:lineRule="auto"/>
        <w:jc w:val="center"/>
        <w:rPr>
          <w:rFonts w:ascii="Times New Roman" w:hAnsi="Times New Roman" w:cs="Times New Roman"/>
          <w:sz w:val="32"/>
          <w:szCs w:val="32"/>
          <w:lang w:val="sr-Cyrl-CS"/>
        </w:rPr>
      </w:pPr>
    </w:p>
    <w:p w:rsidR="00474A74" w:rsidRPr="00ED028D" w:rsidRDefault="00474A74" w:rsidP="00A12EC3">
      <w:pPr>
        <w:spacing w:after="0" w:line="240" w:lineRule="auto"/>
        <w:rPr>
          <w:lang w:val="sr-Cyrl-CS"/>
        </w:rPr>
      </w:pPr>
    </w:p>
    <w:p w:rsidR="008D5887" w:rsidRPr="00ED028D" w:rsidRDefault="00363DA6" w:rsidP="00D97E9A">
      <w:pPr>
        <w:pStyle w:val="Heading1"/>
        <w:numPr>
          <w:ilvl w:val="0"/>
          <w:numId w:val="50"/>
        </w:numPr>
        <w:spacing w:before="0" w:after="0" w:line="240" w:lineRule="auto"/>
        <w:jc w:val="center"/>
        <w:rPr>
          <w:rFonts w:ascii="Times New Roman" w:hAnsi="Times New Roman" w:cs="Times New Roman"/>
          <w:b w:val="0"/>
          <w:color w:val="auto"/>
          <w:sz w:val="26"/>
          <w:szCs w:val="26"/>
          <w:lang w:val="sr-Cyrl-CS"/>
        </w:rPr>
      </w:pPr>
      <w:bookmarkStart w:id="0" w:name="_Toc441237517"/>
      <w:bookmarkStart w:id="1" w:name="_Toc13482366"/>
      <w:r w:rsidRPr="00ED028D">
        <w:rPr>
          <w:rFonts w:ascii="Times New Roman" w:hAnsi="Times New Roman" w:cs="Times New Roman"/>
          <w:b w:val="0"/>
          <w:color w:val="auto"/>
          <w:sz w:val="26"/>
          <w:szCs w:val="26"/>
          <w:lang w:val="sr-Cyrl-CS"/>
        </w:rPr>
        <w:t>Предмет</w:t>
      </w:r>
      <w:bookmarkEnd w:id="0"/>
      <w:bookmarkEnd w:id="1"/>
    </w:p>
    <w:p w:rsidR="00D97E9A" w:rsidRPr="00A36137" w:rsidRDefault="00D97E9A" w:rsidP="00D97E9A">
      <w:pPr>
        <w:spacing w:after="0" w:line="240" w:lineRule="auto"/>
        <w:rPr>
          <w:lang w:val="sr-Cyrl-RS"/>
        </w:rPr>
      </w:pPr>
    </w:p>
    <w:p w:rsidR="008F1B25" w:rsidRPr="00ED028D" w:rsidRDefault="00001EB9" w:rsidP="00D97E9A">
      <w:p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ab/>
      </w:r>
      <w:r w:rsidR="008F1B25" w:rsidRPr="00ED028D">
        <w:rPr>
          <w:rFonts w:ascii="Times New Roman" w:hAnsi="Times New Roman" w:cs="Times New Roman"/>
          <w:sz w:val="24"/>
          <w:szCs w:val="24"/>
          <w:lang w:val="sr-Cyrl-CS"/>
        </w:rPr>
        <w:t>П</w:t>
      </w:r>
      <w:r w:rsidR="005A347A" w:rsidRPr="00ED028D">
        <w:rPr>
          <w:rFonts w:ascii="Times New Roman" w:hAnsi="Times New Roman" w:cs="Times New Roman"/>
          <w:sz w:val="24"/>
          <w:szCs w:val="24"/>
          <w:lang w:val="sr-Cyrl-CS"/>
        </w:rPr>
        <w:t>р</w:t>
      </w:r>
      <w:r w:rsidR="008F1B25" w:rsidRPr="00ED028D">
        <w:rPr>
          <w:rFonts w:ascii="Times New Roman" w:hAnsi="Times New Roman" w:cs="Times New Roman"/>
          <w:sz w:val="24"/>
          <w:szCs w:val="24"/>
          <w:lang w:val="sr-Cyrl-CS"/>
        </w:rPr>
        <w:t xml:space="preserve">ограм мера </w:t>
      </w:r>
      <w:r w:rsidRPr="00ED028D">
        <w:rPr>
          <w:rFonts w:ascii="Times New Roman" w:hAnsi="Times New Roman" w:cs="Times New Roman"/>
          <w:sz w:val="24"/>
          <w:szCs w:val="24"/>
          <w:lang w:val="sr-Cyrl-CS"/>
        </w:rPr>
        <w:t>у случају када је угрожена сигурност снабдевања енергијом и енергентима</w:t>
      </w:r>
      <w:r w:rsidR="009E16DC" w:rsidRPr="00ED028D">
        <w:rPr>
          <w:rFonts w:ascii="Times New Roman" w:hAnsi="Times New Roman" w:cs="Times New Roman"/>
          <w:sz w:val="24"/>
          <w:szCs w:val="24"/>
          <w:lang w:val="sr-Cyrl-CS"/>
        </w:rPr>
        <w:t xml:space="preserve"> – Кризни план</w:t>
      </w:r>
      <w:r w:rsidRPr="00ED028D" w:rsidDel="00F924D7">
        <w:rPr>
          <w:rFonts w:ascii="Times New Roman" w:hAnsi="Times New Roman" w:cs="Times New Roman"/>
          <w:b/>
          <w:sz w:val="24"/>
          <w:szCs w:val="24"/>
          <w:lang w:val="sr-Cyrl-CS"/>
        </w:rPr>
        <w:t xml:space="preserve"> </w:t>
      </w:r>
      <w:r w:rsidR="004411B1" w:rsidRPr="00ED028D">
        <w:rPr>
          <w:rFonts w:ascii="Times New Roman" w:hAnsi="Times New Roman" w:cs="Times New Roman"/>
          <w:sz w:val="24"/>
          <w:szCs w:val="24"/>
          <w:lang w:val="sr-Cyrl-CS"/>
        </w:rPr>
        <w:t xml:space="preserve">(у даљем тексту: Програм) </w:t>
      </w:r>
      <w:r w:rsidR="008F1B25" w:rsidRPr="00ED028D">
        <w:rPr>
          <w:rFonts w:ascii="Times New Roman" w:hAnsi="Times New Roman" w:cs="Times New Roman"/>
          <w:sz w:val="24"/>
          <w:szCs w:val="24"/>
          <w:lang w:val="sr-Cyrl-CS"/>
        </w:rPr>
        <w:t>садржи поступке и критеријуме за утврђивање поремећаја у снабдевању, надлежности и одговорности ради отк</w:t>
      </w:r>
      <w:r w:rsidR="00E75BCE" w:rsidRPr="00ED028D">
        <w:rPr>
          <w:rFonts w:ascii="Times New Roman" w:hAnsi="Times New Roman" w:cs="Times New Roman"/>
          <w:sz w:val="24"/>
          <w:szCs w:val="24"/>
          <w:lang w:val="sr-Cyrl-CS"/>
        </w:rPr>
        <w:t xml:space="preserve">лањања поремећаја у снабдевању и </w:t>
      </w:r>
      <w:r w:rsidR="008F1B25" w:rsidRPr="00ED028D">
        <w:rPr>
          <w:rFonts w:ascii="Times New Roman" w:hAnsi="Times New Roman" w:cs="Times New Roman"/>
          <w:sz w:val="24"/>
          <w:szCs w:val="24"/>
          <w:lang w:val="sr-Cyrl-CS"/>
        </w:rPr>
        <w:t xml:space="preserve"> поступке за нормализацију снабдевања тржишта Републике Србије. </w:t>
      </w:r>
      <w:r w:rsidR="004411B1" w:rsidRPr="00ED028D">
        <w:rPr>
          <w:rFonts w:ascii="Times New Roman" w:hAnsi="Times New Roman" w:cs="Times New Roman"/>
          <w:sz w:val="24"/>
          <w:szCs w:val="24"/>
          <w:lang w:val="sr-Cyrl-CS"/>
        </w:rPr>
        <w:t xml:space="preserve"> </w:t>
      </w:r>
      <w:r w:rsidR="008F1B25" w:rsidRPr="00ED028D">
        <w:rPr>
          <w:rFonts w:ascii="Times New Roman" w:hAnsi="Times New Roman" w:cs="Times New Roman"/>
          <w:sz w:val="24"/>
          <w:szCs w:val="24"/>
          <w:lang w:val="sr-Cyrl-CS"/>
        </w:rPr>
        <w:t>Програм садржи и поступање у случају доношења међународне одлуке о пуштању обавезних резерви на тржиште.</w:t>
      </w:r>
    </w:p>
    <w:p w:rsidR="00A12EC3" w:rsidRPr="00ED028D" w:rsidRDefault="00A12EC3" w:rsidP="00A12EC3">
      <w:pPr>
        <w:spacing w:after="0" w:line="240" w:lineRule="auto"/>
        <w:jc w:val="both"/>
        <w:rPr>
          <w:rFonts w:ascii="Times New Roman" w:hAnsi="Times New Roman" w:cs="Times New Roman"/>
          <w:sz w:val="24"/>
          <w:szCs w:val="24"/>
          <w:lang w:val="sr-Cyrl-CS"/>
        </w:rPr>
      </w:pPr>
    </w:p>
    <w:p w:rsidR="008D5887" w:rsidRPr="00ED028D" w:rsidRDefault="00363DA6" w:rsidP="00D97E9A">
      <w:pPr>
        <w:pStyle w:val="Heading2"/>
        <w:numPr>
          <w:ilvl w:val="0"/>
          <w:numId w:val="50"/>
        </w:numPr>
        <w:spacing w:before="0" w:after="0" w:line="240" w:lineRule="auto"/>
        <w:jc w:val="center"/>
        <w:rPr>
          <w:rFonts w:ascii="Times New Roman" w:hAnsi="Times New Roman" w:cs="Times New Roman"/>
          <w:b w:val="0"/>
          <w:color w:val="auto"/>
          <w:lang w:val="sr-Cyrl-CS"/>
        </w:rPr>
      </w:pPr>
      <w:bookmarkStart w:id="2" w:name="_Toc441237518"/>
      <w:bookmarkStart w:id="3" w:name="_Toc13482367"/>
      <w:r w:rsidRPr="00ED028D">
        <w:rPr>
          <w:rFonts w:ascii="Times New Roman" w:hAnsi="Times New Roman" w:cs="Times New Roman"/>
          <w:b w:val="0"/>
          <w:color w:val="auto"/>
          <w:lang w:val="sr-Cyrl-CS"/>
        </w:rPr>
        <w:t>Циљ</w:t>
      </w:r>
      <w:bookmarkEnd w:id="2"/>
      <w:bookmarkEnd w:id="3"/>
    </w:p>
    <w:p w:rsidR="00D97E9A" w:rsidRPr="00ED028D" w:rsidRDefault="00D97E9A" w:rsidP="00D97E9A">
      <w:pPr>
        <w:spacing w:after="0" w:line="240" w:lineRule="auto"/>
        <w:rPr>
          <w:highlight w:val="yellow"/>
          <w:lang w:val="sr-Cyrl-CS"/>
        </w:rPr>
      </w:pPr>
    </w:p>
    <w:p w:rsidR="008D5887" w:rsidRPr="00ED028D" w:rsidRDefault="00001EB9" w:rsidP="00D97E9A">
      <w:p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ab/>
      </w:r>
      <w:r w:rsidR="004411B1" w:rsidRPr="00ED028D">
        <w:rPr>
          <w:rFonts w:ascii="Times New Roman" w:hAnsi="Times New Roman" w:cs="Times New Roman"/>
          <w:sz w:val="24"/>
          <w:szCs w:val="24"/>
          <w:lang w:val="sr-Cyrl-CS"/>
        </w:rPr>
        <w:t>Циљ</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Програма</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је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успостави</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процедуре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8D5887" w:rsidRPr="00ED028D">
        <w:rPr>
          <w:rFonts w:ascii="Times New Roman" w:hAnsi="Times New Roman" w:cs="Times New Roman"/>
          <w:sz w:val="24"/>
          <w:szCs w:val="24"/>
          <w:lang w:val="sr-Cyrl-CS"/>
        </w:rPr>
        <w:t xml:space="preserve"> </w:t>
      </w:r>
      <w:r w:rsidR="005A347A" w:rsidRPr="00ED028D">
        <w:rPr>
          <w:rFonts w:ascii="Times New Roman" w:hAnsi="Times New Roman" w:cs="Times New Roman"/>
          <w:sz w:val="24"/>
          <w:szCs w:val="24"/>
          <w:lang w:val="sr-Cyrl-CS"/>
        </w:rPr>
        <w:t xml:space="preserve">поступке </w:t>
      </w:r>
      <w:r w:rsidR="00363DA6" w:rsidRPr="00ED028D">
        <w:rPr>
          <w:rFonts w:ascii="Times New Roman" w:hAnsi="Times New Roman" w:cs="Times New Roman"/>
          <w:sz w:val="24"/>
          <w:szCs w:val="24"/>
          <w:lang w:val="sr-Cyrl-CS"/>
        </w:rPr>
        <w:t>кој</w:t>
      </w:r>
      <w:r w:rsidR="005A347A" w:rsidRPr="00ED028D">
        <w:rPr>
          <w:rFonts w:ascii="Times New Roman" w:hAnsi="Times New Roman" w:cs="Times New Roman"/>
          <w:sz w:val="24"/>
          <w:szCs w:val="24"/>
          <w:lang w:val="sr-Cyrl-CS"/>
        </w:rPr>
        <w:t>и</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ће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бити</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предузет</w:t>
      </w:r>
      <w:r w:rsidR="005A347A" w:rsidRPr="00ED028D">
        <w:rPr>
          <w:rFonts w:ascii="Times New Roman" w:hAnsi="Times New Roman" w:cs="Times New Roman"/>
          <w:sz w:val="24"/>
          <w:szCs w:val="24"/>
          <w:lang w:val="sr-Cyrl-CS"/>
        </w:rPr>
        <w:t xml:space="preserve">и </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стране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главних</w:t>
      </w:r>
      <w:r w:rsidR="008D5887" w:rsidRPr="00ED028D">
        <w:rPr>
          <w:rFonts w:ascii="Times New Roman" w:hAnsi="Times New Roman" w:cs="Times New Roman"/>
          <w:sz w:val="24"/>
          <w:szCs w:val="24"/>
          <w:lang w:val="sr-Cyrl-CS"/>
        </w:rPr>
        <w:t xml:space="preserve"> </w:t>
      </w:r>
      <w:r w:rsidR="008350A3" w:rsidRPr="00ED028D">
        <w:rPr>
          <w:rFonts w:ascii="Times New Roman" w:hAnsi="Times New Roman" w:cs="Times New Roman"/>
          <w:sz w:val="24"/>
          <w:szCs w:val="24"/>
          <w:lang w:val="sr-Cyrl-CS"/>
        </w:rPr>
        <w:t xml:space="preserve"> учесника</w:t>
      </w:r>
      <w:r w:rsidR="00E75BC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77456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Републици</w:t>
      </w:r>
      <w:r w:rsidR="0077456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Србији</w:t>
      </w:r>
      <w:r w:rsidR="0077456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током</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кризе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снабдевању</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нафтом</w:t>
      </w:r>
      <w:r w:rsidR="00DE4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DE4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дериватима</w:t>
      </w:r>
      <w:r w:rsidR="00DE4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5A347A" w:rsidRPr="00ED028D">
        <w:rPr>
          <w:rFonts w:ascii="Times New Roman" w:hAnsi="Times New Roman" w:cs="Times New Roman"/>
          <w:sz w:val="24"/>
          <w:szCs w:val="24"/>
          <w:lang w:val="sr-Cyrl-CS"/>
        </w:rPr>
        <w:t>, односно енергијом и енергентима</w:t>
      </w:r>
      <w:r w:rsidR="009E16DC" w:rsidRPr="00ED028D">
        <w:rPr>
          <w:rFonts w:ascii="Times New Roman" w:hAnsi="Times New Roman" w:cs="Times New Roman"/>
          <w:sz w:val="24"/>
          <w:szCs w:val="24"/>
          <w:lang w:val="sr-Cyrl-CS"/>
        </w:rPr>
        <w:t>.</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Програм</w:t>
      </w:r>
      <w:r w:rsidR="00B03F57" w:rsidRPr="00ED028D">
        <w:rPr>
          <w:rFonts w:ascii="Times New Roman" w:hAnsi="Times New Roman" w:cs="Times New Roman"/>
          <w:sz w:val="24"/>
          <w:szCs w:val="24"/>
          <w:lang w:val="sr-Cyrl-CS"/>
        </w:rPr>
        <w:t xml:space="preserve"> </w:t>
      </w:r>
      <w:r w:rsidR="008350A3" w:rsidRPr="00ED028D">
        <w:rPr>
          <w:rFonts w:ascii="Times New Roman" w:hAnsi="Times New Roman" w:cs="Times New Roman"/>
          <w:sz w:val="24"/>
          <w:szCs w:val="24"/>
          <w:lang w:val="sr-Cyrl-CS"/>
        </w:rPr>
        <w:t xml:space="preserve"> </w:t>
      </w:r>
      <w:r w:rsidR="004411B1" w:rsidRPr="00ED028D">
        <w:rPr>
          <w:rFonts w:ascii="Times New Roman" w:hAnsi="Times New Roman" w:cs="Times New Roman"/>
          <w:sz w:val="24"/>
          <w:szCs w:val="24"/>
          <w:lang w:val="sr-Cyrl-CS"/>
        </w:rPr>
        <w:t>доприноси</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успостави</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заједничко</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разумевање</w:t>
      </w:r>
      <w:r w:rsidR="008D5887" w:rsidRPr="00ED028D">
        <w:rPr>
          <w:rFonts w:ascii="Times New Roman" w:hAnsi="Times New Roman" w:cs="Times New Roman"/>
          <w:sz w:val="24"/>
          <w:szCs w:val="24"/>
          <w:lang w:val="sr-Cyrl-CS"/>
        </w:rPr>
        <w:t xml:space="preserve"> </w:t>
      </w:r>
      <w:r w:rsidR="005A347A" w:rsidRPr="00ED028D">
        <w:rPr>
          <w:rFonts w:ascii="Times New Roman" w:hAnsi="Times New Roman" w:cs="Times New Roman"/>
          <w:sz w:val="24"/>
          <w:szCs w:val="24"/>
          <w:lang w:val="sr-Cyrl-CS"/>
        </w:rPr>
        <w:t xml:space="preserve">надлежности </w:t>
      </w:r>
      <w:r w:rsidR="00363DA6" w:rsidRPr="00ED028D">
        <w:rPr>
          <w:rFonts w:ascii="Times New Roman" w:hAnsi="Times New Roman" w:cs="Times New Roman"/>
          <w:sz w:val="24"/>
          <w:szCs w:val="24"/>
          <w:lang w:val="sr-Cyrl-CS"/>
        </w:rPr>
        <w:t>и</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одговорности</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свих</w:t>
      </w:r>
      <w:r w:rsidR="008D5887" w:rsidRPr="00ED028D">
        <w:rPr>
          <w:rFonts w:ascii="Times New Roman" w:hAnsi="Times New Roman" w:cs="Times New Roman"/>
          <w:sz w:val="24"/>
          <w:szCs w:val="24"/>
          <w:lang w:val="sr-Cyrl-CS"/>
        </w:rPr>
        <w:t xml:space="preserve"> </w:t>
      </w:r>
      <w:r w:rsidR="008350A3" w:rsidRPr="00ED028D">
        <w:rPr>
          <w:rFonts w:ascii="Times New Roman" w:hAnsi="Times New Roman" w:cs="Times New Roman"/>
          <w:sz w:val="24"/>
          <w:szCs w:val="24"/>
          <w:lang w:val="sr-Cyrl-CS"/>
        </w:rPr>
        <w:t>учесника</w:t>
      </w:r>
      <w:r w:rsidR="005A347A" w:rsidRPr="00ED028D">
        <w:rPr>
          <w:rFonts w:ascii="Times New Roman" w:hAnsi="Times New Roman" w:cs="Times New Roman"/>
          <w:sz w:val="24"/>
          <w:szCs w:val="24"/>
          <w:lang w:val="sr-Cyrl-CS"/>
        </w:rPr>
        <w:t>.</w:t>
      </w:r>
      <w:r w:rsidR="00B03F57" w:rsidRPr="00ED028D">
        <w:rPr>
          <w:rFonts w:ascii="Times New Roman" w:hAnsi="Times New Roman" w:cs="Times New Roman"/>
          <w:sz w:val="24"/>
          <w:szCs w:val="24"/>
          <w:lang w:val="sr-Cyrl-CS"/>
        </w:rPr>
        <w:t xml:space="preserve"> </w:t>
      </w:r>
    </w:p>
    <w:p w:rsidR="00A12EC3" w:rsidRPr="00ED028D" w:rsidRDefault="009E16DC" w:rsidP="00A12EC3">
      <w:p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ab/>
      </w:r>
      <w:r w:rsidR="005A347A" w:rsidRPr="00ED028D">
        <w:rPr>
          <w:rFonts w:ascii="Times New Roman" w:hAnsi="Times New Roman" w:cs="Times New Roman"/>
          <w:sz w:val="24"/>
          <w:szCs w:val="24"/>
          <w:lang w:val="sr-Cyrl-CS"/>
        </w:rPr>
        <w:t>К</w:t>
      </w:r>
      <w:r w:rsidR="00363DA6" w:rsidRPr="00ED028D">
        <w:rPr>
          <w:rFonts w:ascii="Times New Roman" w:hAnsi="Times New Roman" w:cs="Times New Roman"/>
          <w:sz w:val="24"/>
          <w:szCs w:val="24"/>
          <w:lang w:val="sr-Cyrl-CS"/>
        </w:rPr>
        <w:t>ризна</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ситуација</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смислу</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овог</w:t>
      </w:r>
      <w:r w:rsidR="0019351E" w:rsidRPr="00ED028D">
        <w:rPr>
          <w:rFonts w:ascii="Times New Roman" w:hAnsi="Times New Roman" w:cs="Times New Roman"/>
          <w:sz w:val="24"/>
          <w:szCs w:val="24"/>
          <w:lang w:val="sr-Cyrl-CS"/>
        </w:rPr>
        <w:t xml:space="preserve"> </w:t>
      </w:r>
      <w:r w:rsidR="00FD783E">
        <w:rPr>
          <w:rFonts w:ascii="Times New Roman" w:hAnsi="Times New Roman" w:cs="Times New Roman"/>
          <w:sz w:val="24"/>
          <w:szCs w:val="24"/>
          <w:lang w:val="sr-Cyrl-CS"/>
        </w:rPr>
        <w:t>п</w:t>
      </w:r>
      <w:r w:rsidR="00363DA6" w:rsidRPr="00ED028D">
        <w:rPr>
          <w:rFonts w:ascii="Times New Roman" w:hAnsi="Times New Roman" w:cs="Times New Roman"/>
          <w:sz w:val="24"/>
          <w:szCs w:val="24"/>
          <w:lang w:val="sr-Cyrl-CS"/>
        </w:rPr>
        <w:t>рограма</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односи</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ситуацију</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која</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је</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настала</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искључиво</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услед</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поремећаја</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ланцу</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снабдевања</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тржишта</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нафтом</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дериватима</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не</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односи</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ситуације</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које</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уређују</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посебни</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прописи</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ванредним</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ситуацијама</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ширем</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смислу</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попут</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катастрофа</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техничко</w:t>
      </w:r>
      <w:r w:rsidR="0019351E" w:rsidRPr="00ED028D">
        <w:rPr>
          <w:rFonts w:ascii="Times New Roman" w:hAnsi="Times New Roman" w:cs="Times New Roman"/>
          <w:sz w:val="24"/>
          <w:szCs w:val="24"/>
          <w:lang w:val="sr-Cyrl-CS"/>
        </w:rPr>
        <w:t>-</w:t>
      </w:r>
      <w:r w:rsidR="00363DA6" w:rsidRPr="00ED028D">
        <w:rPr>
          <w:rFonts w:ascii="Times New Roman" w:hAnsi="Times New Roman" w:cs="Times New Roman"/>
          <w:sz w:val="24"/>
          <w:szCs w:val="24"/>
          <w:lang w:val="sr-Cyrl-CS"/>
        </w:rPr>
        <w:t>технолошких</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несрећа</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елементарних</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непогода</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контексту</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угрожавања</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безбедности</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живота</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здравља</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већег</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броја</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људи</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материјалних</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културних</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добара</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или</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животне</w:t>
      </w:r>
      <w:r w:rsidR="0019351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средине</w:t>
      </w:r>
      <w:r w:rsidR="0019351E" w:rsidRPr="00ED028D">
        <w:rPr>
          <w:rFonts w:ascii="Times New Roman" w:hAnsi="Times New Roman" w:cs="Times New Roman"/>
          <w:sz w:val="24"/>
          <w:szCs w:val="24"/>
          <w:lang w:val="sr-Cyrl-CS"/>
        </w:rPr>
        <w:t>.</w:t>
      </w:r>
    </w:p>
    <w:p w:rsidR="00D97E9A" w:rsidRPr="00ED028D" w:rsidRDefault="00D97E9A" w:rsidP="00A12EC3">
      <w:pPr>
        <w:spacing w:after="0" w:line="240" w:lineRule="auto"/>
        <w:jc w:val="both"/>
        <w:rPr>
          <w:rFonts w:ascii="Times New Roman" w:hAnsi="Times New Roman" w:cs="Times New Roman"/>
          <w:sz w:val="24"/>
          <w:szCs w:val="24"/>
          <w:lang w:val="sr-Cyrl-CS"/>
        </w:rPr>
      </w:pPr>
    </w:p>
    <w:p w:rsidR="00A12EC3" w:rsidRPr="00ED028D" w:rsidRDefault="00A12EC3" w:rsidP="00D97E9A">
      <w:pPr>
        <w:spacing w:after="0" w:line="240" w:lineRule="auto"/>
        <w:jc w:val="both"/>
        <w:rPr>
          <w:rFonts w:ascii="Times New Roman" w:hAnsi="Times New Roman" w:cs="Times New Roman"/>
          <w:sz w:val="24"/>
          <w:szCs w:val="24"/>
          <w:lang w:val="sr-Cyrl-CS"/>
        </w:rPr>
      </w:pPr>
    </w:p>
    <w:p w:rsidR="008D5887" w:rsidRPr="00ED028D" w:rsidRDefault="00363DA6" w:rsidP="00D97E9A">
      <w:pPr>
        <w:pStyle w:val="Heading2"/>
        <w:numPr>
          <w:ilvl w:val="0"/>
          <w:numId w:val="50"/>
        </w:numPr>
        <w:spacing w:before="0" w:after="0" w:line="240" w:lineRule="auto"/>
        <w:jc w:val="center"/>
        <w:rPr>
          <w:rFonts w:ascii="Times New Roman" w:hAnsi="Times New Roman" w:cs="Times New Roman"/>
          <w:b w:val="0"/>
          <w:color w:val="auto"/>
          <w:lang w:val="sr-Cyrl-CS"/>
        </w:rPr>
      </w:pPr>
      <w:bookmarkStart w:id="4" w:name="_Toc441237520"/>
      <w:bookmarkStart w:id="5" w:name="_Toc13482369"/>
      <w:r w:rsidRPr="00ED028D">
        <w:rPr>
          <w:rFonts w:ascii="Times New Roman" w:hAnsi="Times New Roman" w:cs="Times New Roman"/>
          <w:b w:val="0"/>
          <w:color w:val="auto"/>
          <w:lang w:val="sr-Cyrl-CS"/>
        </w:rPr>
        <w:t>Основни</w:t>
      </w:r>
      <w:r w:rsidR="008D5887" w:rsidRPr="00ED028D">
        <w:rPr>
          <w:rFonts w:ascii="Times New Roman" w:hAnsi="Times New Roman" w:cs="Times New Roman"/>
          <w:b w:val="0"/>
          <w:color w:val="auto"/>
          <w:lang w:val="sr-Cyrl-CS"/>
        </w:rPr>
        <w:t xml:space="preserve"> </w:t>
      </w:r>
      <w:r w:rsidRPr="00ED028D">
        <w:rPr>
          <w:rFonts w:ascii="Times New Roman" w:hAnsi="Times New Roman" w:cs="Times New Roman"/>
          <w:b w:val="0"/>
          <w:color w:val="auto"/>
          <w:lang w:val="sr-Cyrl-CS"/>
        </w:rPr>
        <w:t>принципи</w:t>
      </w:r>
      <w:r w:rsidR="008D5887" w:rsidRPr="00ED028D">
        <w:rPr>
          <w:rFonts w:ascii="Times New Roman" w:hAnsi="Times New Roman" w:cs="Times New Roman"/>
          <w:b w:val="0"/>
          <w:color w:val="auto"/>
          <w:lang w:val="sr-Cyrl-CS"/>
        </w:rPr>
        <w:t xml:space="preserve"> </w:t>
      </w:r>
      <w:r w:rsidRPr="00ED028D">
        <w:rPr>
          <w:rFonts w:ascii="Times New Roman" w:hAnsi="Times New Roman" w:cs="Times New Roman"/>
          <w:b w:val="0"/>
          <w:color w:val="auto"/>
          <w:lang w:val="sr-Cyrl-CS"/>
        </w:rPr>
        <w:t>поступања</w:t>
      </w:r>
      <w:r w:rsidR="00884391" w:rsidRPr="00ED028D">
        <w:rPr>
          <w:rFonts w:ascii="Times New Roman" w:hAnsi="Times New Roman" w:cs="Times New Roman"/>
          <w:b w:val="0"/>
          <w:color w:val="auto"/>
          <w:lang w:val="sr-Cyrl-CS"/>
        </w:rPr>
        <w:t xml:space="preserve"> </w:t>
      </w:r>
      <w:r w:rsidRPr="00ED028D">
        <w:rPr>
          <w:rFonts w:ascii="Times New Roman" w:hAnsi="Times New Roman" w:cs="Times New Roman"/>
          <w:b w:val="0"/>
          <w:color w:val="auto"/>
          <w:lang w:val="sr-Cyrl-CS"/>
        </w:rPr>
        <w:t>у</w:t>
      </w:r>
      <w:r w:rsidR="008D5887" w:rsidRPr="00ED028D">
        <w:rPr>
          <w:rFonts w:ascii="Times New Roman" w:hAnsi="Times New Roman" w:cs="Times New Roman"/>
          <w:b w:val="0"/>
          <w:color w:val="auto"/>
          <w:lang w:val="sr-Cyrl-CS"/>
        </w:rPr>
        <w:t xml:space="preserve"> </w:t>
      </w:r>
      <w:r w:rsidRPr="00ED028D">
        <w:rPr>
          <w:rFonts w:ascii="Times New Roman" w:hAnsi="Times New Roman" w:cs="Times New Roman"/>
          <w:b w:val="0"/>
          <w:color w:val="auto"/>
          <w:lang w:val="sr-Cyrl-CS"/>
        </w:rPr>
        <w:t>кризној</w:t>
      </w:r>
      <w:r w:rsidR="008D5887" w:rsidRPr="00ED028D">
        <w:rPr>
          <w:rFonts w:ascii="Times New Roman" w:hAnsi="Times New Roman" w:cs="Times New Roman"/>
          <w:b w:val="0"/>
          <w:color w:val="auto"/>
          <w:lang w:val="sr-Cyrl-CS"/>
        </w:rPr>
        <w:t xml:space="preserve"> </w:t>
      </w:r>
      <w:r w:rsidRPr="00ED028D">
        <w:rPr>
          <w:rFonts w:ascii="Times New Roman" w:hAnsi="Times New Roman" w:cs="Times New Roman"/>
          <w:b w:val="0"/>
          <w:color w:val="auto"/>
          <w:lang w:val="sr-Cyrl-CS"/>
        </w:rPr>
        <w:t>ситуацији</w:t>
      </w:r>
      <w:bookmarkEnd w:id="4"/>
      <w:bookmarkEnd w:id="5"/>
    </w:p>
    <w:p w:rsidR="00D97E9A" w:rsidRPr="00ED028D" w:rsidRDefault="00D97E9A" w:rsidP="00D97E9A">
      <w:pPr>
        <w:spacing w:after="0" w:line="240" w:lineRule="auto"/>
        <w:rPr>
          <w:highlight w:val="yellow"/>
          <w:lang w:val="sr-Cyrl-CS"/>
        </w:rPr>
      </w:pPr>
    </w:p>
    <w:p w:rsidR="008D5887" w:rsidRPr="00ED028D" w:rsidRDefault="00001EB9" w:rsidP="00D97E9A">
      <w:p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ab/>
      </w:r>
      <w:r w:rsidR="00363DA6" w:rsidRPr="00ED028D">
        <w:rPr>
          <w:rFonts w:ascii="Times New Roman" w:hAnsi="Times New Roman" w:cs="Times New Roman"/>
          <w:sz w:val="24"/>
          <w:szCs w:val="24"/>
          <w:lang w:val="sr-Cyrl-CS"/>
        </w:rPr>
        <w:t>Основни</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принципи</w:t>
      </w:r>
      <w:r w:rsidR="008D5887" w:rsidRPr="00ED028D">
        <w:rPr>
          <w:rFonts w:ascii="Times New Roman" w:hAnsi="Times New Roman" w:cs="Times New Roman"/>
          <w:sz w:val="24"/>
          <w:szCs w:val="24"/>
          <w:lang w:val="sr-Cyrl-CS"/>
        </w:rPr>
        <w:t xml:space="preserve"> </w:t>
      </w:r>
      <w:r w:rsidR="008350A3" w:rsidRPr="00ED028D">
        <w:rPr>
          <w:rFonts w:ascii="Times New Roman" w:hAnsi="Times New Roman" w:cs="Times New Roman"/>
          <w:sz w:val="24"/>
          <w:szCs w:val="24"/>
          <w:lang w:val="sr-Cyrl-CS"/>
        </w:rPr>
        <w:t xml:space="preserve">за доношење одлуке </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Владе</w:t>
      </w:r>
      <w:r w:rsidR="006D381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активирању</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мера</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8D5887" w:rsidRPr="00ED028D">
        <w:rPr>
          <w:rFonts w:ascii="Times New Roman" w:hAnsi="Times New Roman" w:cs="Times New Roman"/>
          <w:sz w:val="24"/>
          <w:szCs w:val="24"/>
          <w:lang w:val="sr-Cyrl-CS"/>
        </w:rPr>
        <w:t xml:space="preserve"> </w:t>
      </w:r>
      <w:r w:rsidR="00300784" w:rsidRPr="00ED028D">
        <w:rPr>
          <w:rFonts w:ascii="Times New Roman" w:hAnsi="Times New Roman" w:cs="Times New Roman"/>
          <w:sz w:val="24"/>
          <w:szCs w:val="24"/>
          <w:lang w:val="sr-Cyrl-CS"/>
        </w:rPr>
        <w:t xml:space="preserve">кризне </w:t>
      </w:r>
      <w:r w:rsidR="00363DA6" w:rsidRPr="00ED028D">
        <w:rPr>
          <w:rFonts w:ascii="Times New Roman" w:hAnsi="Times New Roman" w:cs="Times New Roman"/>
          <w:sz w:val="24"/>
          <w:szCs w:val="24"/>
          <w:lang w:val="sr-Cyrl-CS"/>
        </w:rPr>
        <w:t>ситуације</w:t>
      </w:r>
      <w:r w:rsidR="006D381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су</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следећи</w:t>
      </w:r>
      <w:r w:rsidR="008D5887" w:rsidRPr="00ED028D">
        <w:rPr>
          <w:rFonts w:ascii="Times New Roman" w:hAnsi="Times New Roman" w:cs="Times New Roman"/>
          <w:sz w:val="24"/>
          <w:szCs w:val="24"/>
          <w:lang w:val="sr-Cyrl-CS"/>
        </w:rPr>
        <w:t>:</w:t>
      </w:r>
    </w:p>
    <w:p w:rsidR="003B23DE" w:rsidRPr="00ED028D" w:rsidRDefault="009E16DC" w:rsidP="009E16DC">
      <w:pPr>
        <w:spacing w:after="0" w:line="240" w:lineRule="auto"/>
        <w:ind w:firstLine="284"/>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 -</w:t>
      </w:r>
      <w:r w:rsidR="00001E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w:t>
      </w:r>
      <w:r w:rsidR="003B23DE" w:rsidRPr="00ED028D">
        <w:rPr>
          <w:rFonts w:ascii="Times New Roman" w:hAnsi="Times New Roman" w:cs="Times New Roman"/>
          <w:sz w:val="24"/>
          <w:szCs w:val="24"/>
          <w:lang w:val="sr-Cyrl-CS"/>
        </w:rPr>
        <w:t>ризне мере садржане у Програму разматраће се једино у случају озбиљног поремећаја у снабдевању нафтом и дериватима нафте</w:t>
      </w:r>
      <w:r w:rsidR="00E75BCE" w:rsidRPr="00ED028D">
        <w:rPr>
          <w:rFonts w:ascii="Times New Roman" w:hAnsi="Times New Roman" w:cs="Times New Roman"/>
          <w:sz w:val="24"/>
          <w:szCs w:val="24"/>
          <w:lang w:val="sr-Cyrl-CS"/>
        </w:rPr>
        <w:t>;</w:t>
      </w:r>
    </w:p>
    <w:p w:rsidR="008D5887" w:rsidRPr="00ED028D" w:rsidRDefault="009E16DC" w:rsidP="00F53F0E">
      <w:pPr>
        <w:pStyle w:val="ListParagraph"/>
        <w:numPr>
          <w:ilvl w:val="0"/>
          <w:numId w:val="5"/>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к</w:t>
      </w:r>
      <w:r w:rsidR="00300784" w:rsidRPr="00ED028D">
        <w:rPr>
          <w:rFonts w:ascii="Times New Roman" w:hAnsi="Times New Roman" w:cs="Times New Roman"/>
          <w:sz w:val="24"/>
          <w:szCs w:val="24"/>
          <w:lang w:val="sr-Cyrl-CS"/>
        </w:rPr>
        <w:t xml:space="preserve">ризне </w:t>
      </w:r>
      <w:r w:rsidR="00363DA6" w:rsidRPr="00ED028D">
        <w:rPr>
          <w:rFonts w:ascii="Times New Roman" w:hAnsi="Times New Roman" w:cs="Times New Roman"/>
          <w:sz w:val="24"/>
          <w:szCs w:val="24"/>
          <w:lang w:val="sr-Cyrl-CS"/>
        </w:rPr>
        <w:t>мере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неће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разматрати</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ситуацијама</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када</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је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основна</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сврха</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8D5887" w:rsidRPr="00ED028D">
        <w:rPr>
          <w:rFonts w:ascii="Times New Roman" w:hAnsi="Times New Roman" w:cs="Times New Roman"/>
          <w:sz w:val="24"/>
          <w:szCs w:val="24"/>
          <w:lang w:val="sr-Cyrl-CS"/>
        </w:rPr>
        <w:t xml:space="preserve"> </w:t>
      </w:r>
      <w:r w:rsidR="008350A3" w:rsidRPr="00ED028D">
        <w:rPr>
          <w:rFonts w:ascii="Times New Roman" w:hAnsi="Times New Roman" w:cs="Times New Roman"/>
          <w:sz w:val="24"/>
          <w:szCs w:val="24"/>
          <w:lang w:val="sr-Cyrl-CS"/>
        </w:rPr>
        <w:t xml:space="preserve">утиче на цене </w:t>
      </w:r>
      <w:r w:rsidR="00363DA6" w:rsidRPr="00ED028D">
        <w:rPr>
          <w:rFonts w:ascii="Times New Roman" w:hAnsi="Times New Roman" w:cs="Times New Roman"/>
          <w:sz w:val="24"/>
          <w:szCs w:val="24"/>
          <w:lang w:val="sr-Cyrl-CS"/>
        </w:rPr>
        <w:t>деривата</w:t>
      </w:r>
      <w:r w:rsidR="0088439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88439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или</w:t>
      </w:r>
      <w:r w:rsidR="0088439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88439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88439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пружи</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подршка</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одређеном</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снабдевачу</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стекне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предност</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тржишту</w:t>
      </w:r>
      <w:r w:rsidR="008D5887" w:rsidRPr="00ED028D">
        <w:rPr>
          <w:rFonts w:ascii="Times New Roman" w:hAnsi="Times New Roman" w:cs="Times New Roman"/>
          <w:sz w:val="24"/>
          <w:szCs w:val="24"/>
          <w:lang w:val="sr-Cyrl-CS"/>
        </w:rPr>
        <w:t>;</w:t>
      </w:r>
    </w:p>
    <w:p w:rsidR="008D5887" w:rsidRPr="00ED028D" w:rsidRDefault="009E16DC" w:rsidP="00F53F0E">
      <w:pPr>
        <w:pStyle w:val="ListParagraph"/>
        <w:numPr>
          <w:ilvl w:val="0"/>
          <w:numId w:val="5"/>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w:t>
      </w:r>
      <w:r w:rsidR="00363DA6" w:rsidRPr="00ED028D">
        <w:rPr>
          <w:rFonts w:ascii="Times New Roman" w:hAnsi="Times New Roman" w:cs="Times New Roman"/>
          <w:sz w:val="24"/>
          <w:szCs w:val="24"/>
          <w:lang w:val="sr-Cyrl-CS"/>
        </w:rPr>
        <w:t>дговорност</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снабдевање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тржишта</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C8079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случају</w:t>
      </w:r>
      <w:r w:rsidR="00C8079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кризе</w:t>
      </w:r>
      <w:r w:rsidR="00C8079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остаје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8D5887" w:rsidRPr="00ED028D">
        <w:rPr>
          <w:rFonts w:ascii="Times New Roman" w:hAnsi="Times New Roman" w:cs="Times New Roman"/>
          <w:sz w:val="24"/>
          <w:szCs w:val="24"/>
          <w:lang w:val="sr-Cyrl-CS"/>
        </w:rPr>
        <w:t xml:space="preserve"> </w:t>
      </w:r>
      <w:r w:rsidR="00300784" w:rsidRPr="00ED028D">
        <w:rPr>
          <w:rFonts w:ascii="Times New Roman" w:hAnsi="Times New Roman" w:cs="Times New Roman"/>
          <w:sz w:val="24"/>
          <w:szCs w:val="24"/>
          <w:lang w:val="sr-Cyrl-CS"/>
        </w:rPr>
        <w:t xml:space="preserve">привредним друштвима која су лиценцирана за обављање енергетских делатности из области нафте и </w:t>
      </w:r>
      <w:r w:rsidR="00363DA6" w:rsidRPr="00ED028D">
        <w:rPr>
          <w:rFonts w:ascii="Times New Roman" w:hAnsi="Times New Roman" w:cs="Times New Roman"/>
          <w:sz w:val="24"/>
          <w:szCs w:val="24"/>
          <w:lang w:val="sr-Cyrl-CS"/>
        </w:rPr>
        <w:t>кој</w:t>
      </w:r>
      <w:r w:rsidR="00300784" w:rsidRPr="00ED028D">
        <w:rPr>
          <w:rFonts w:ascii="Times New Roman" w:hAnsi="Times New Roman" w:cs="Times New Roman"/>
          <w:sz w:val="24"/>
          <w:szCs w:val="24"/>
          <w:lang w:val="sr-Cyrl-CS"/>
        </w:rPr>
        <w:t>и</w:t>
      </w:r>
      <w:r w:rsidR="0088439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послују</w:t>
      </w:r>
      <w:r w:rsidR="0088439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88439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тржишту</w:t>
      </w:r>
      <w:r w:rsidR="0088439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Републике</w:t>
      </w:r>
      <w:r w:rsidR="0088439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Србије</w:t>
      </w:r>
      <w:r w:rsidR="008D5887" w:rsidRPr="00ED028D">
        <w:rPr>
          <w:rFonts w:ascii="Times New Roman" w:hAnsi="Times New Roman" w:cs="Times New Roman"/>
          <w:sz w:val="24"/>
          <w:szCs w:val="24"/>
          <w:lang w:val="sr-Cyrl-CS"/>
        </w:rPr>
        <w:t>;</w:t>
      </w:r>
    </w:p>
    <w:p w:rsidR="008D5887" w:rsidRPr="00ED028D" w:rsidRDefault="009E16DC" w:rsidP="00F53F0E">
      <w:pPr>
        <w:pStyle w:val="ListParagraph"/>
        <w:numPr>
          <w:ilvl w:val="0"/>
          <w:numId w:val="5"/>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м</w:t>
      </w:r>
      <w:r w:rsidR="00363DA6" w:rsidRPr="00ED028D">
        <w:rPr>
          <w:rFonts w:ascii="Times New Roman" w:hAnsi="Times New Roman" w:cs="Times New Roman"/>
          <w:sz w:val="24"/>
          <w:szCs w:val="24"/>
          <w:lang w:val="sr-Cyrl-CS"/>
        </w:rPr>
        <w:t>ере</w:t>
      </w:r>
      <w:r w:rsidR="008D5887" w:rsidRPr="00ED028D">
        <w:rPr>
          <w:rFonts w:ascii="Times New Roman" w:hAnsi="Times New Roman" w:cs="Times New Roman"/>
          <w:sz w:val="24"/>
          <w:szCs w:val="24"/>
          <w:lang w:val="sr-Cyrl-CS"/>
        </w:rPr>
        <w:t xml:space="preserve"> </w:t>
      </w:r>
      <w:r w:rsidR="0014773B" w:rsidRPr="00ED028D">
        <w:rPr>
          <w:rFonts w:ascii="Times New Roman" w:hAnsi="Times New Roman" w:cs="Times New Roman"/>
          <w:sz w:val="24"/>
          <w:szCs w:val="24"/>
          <w:lang w:val="sr-Cyrl-CS"/>
        </w:rPr>
        <w:t xml:space="preserve">које предузима Влада </w:t>
      </w:r>
      <w:r w:rsidR="00363DA6" w:rsidRPr="00ED028D">
        <w:rPr>
          <w:rFonts w:ascii="Times New Roman" w:hAnsi="Times New Roman" w:cs="Times New Roman"/>
          <w:sz w:val="24"/>
          <w:szCs w:val="24"/>
          <w:lang w:val="sr-Cyrl-CS"/>
        </w:rPr>
        <w:t>у</w:t>
      </w:r>
      <w:r w:rsidR="008D5887" w:rsidRPr="00ED028D">
        <w:rPr>
          <w:rFonts w:ascii="Times New Roman" w:hAnsi="Times New Roman" w:cs="Times New Roman"/>
          <w:sz w:val="24"/>
          <w:szCs w:val="24"/>
          <w:lang w:val="sr-Cyrl-CS"/>
        </w:rPr>
        <w:t xml:space="preserve"> </w:t>
      </w:r>
      <w:r w:rsidR="0085783B" w:rsidRPr="00ED028D">
        <w:rPr>
          <w:rFonts w:ascii="Times New Roman" w:hAnsi="Times New Roman" w:cs="Times New Roman"/>
          <w:sz w:val="24"/>
          <w:szCs w:val="24"/>
          <w:lang w:val="sr-Cyrl-CS"/>
        </w:rPr>
        <w:t>кризним</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ситуацијама</w:t>
      </w:r>
      <w:r w:rsidR="008D5887" w:rsidRPr="00ED028D">
        <w:rPr>
          <w:rFonts w:ascii="Times New Roman" w:hAnsi="Times New Roman" w:cs="Times New Roman"/>
          <w:sz w:val="24"/>
          <w:szCs w:val="24"/>
          <w:lang w:val="sr-Cyrl-CS"/>
        </w:rPr>
        <w:t xml:space="preserve"> </w:t>
      </w:r>
      <w:r w:rsidR="0014773B" w:rsidRPr="00ED028D">
        <w:rPr>
          <w:rFonts w:ascii="Times New Roman" w:hAnsi="Times New Roman" w:cs="Times New Roman"/>
          <w:sz w:val="24"/>
          <w:szCs w:val="24"/>
          <w:lang w:val="sr-Cyrl-CS"/>
        </w:rPr>
        <w:t xml:space="preserve">имају </w:t>
      </w:r>
      <w:r w:rsidR="00363DA6" w:rsidRPr="00ED028D">
        <w:rPr>
          <w:rFonts w:ascii="Times New Roman" w:hAnsi="Times New Roman" w:cs="Times New Roman"/>
          <w:sz w:val="24"/>
          <w:szCs w:val="24"/>
          <w:lang w:val="sr-Cyrl-CS"/>
        </w:rPr>
        <w:t>за</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циљ</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помогну</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одржи</w:t>
      </w:r>
      <w:r w:rsidR="00C8079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или</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обнови</w:t>
      </w:r>
      <w:r w:rsidR="00C8079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ниво</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снабдевања</w:t>
      </w:r>
      <w:r w:rsidR="009359F5" w:rsidRPr="00ED028D">
        <w:rPr>
          <w:rFonts w:ascii="Times New Roman" w:hAnsi="Times New Roman" w:cs="Times New Roman"/>
          <w:sz w:val="24"/>
          <w:szCs w:val="24"/>
          <w:lang w:val="sr-Cyrl-CS"/>
        </w:rPr>
        <w:t xml:space="preserve"> </w:t>
      </w:r>
      <w:r w:rsidR="0085783B" w:rsidRPr="00ED028D">
        <w:rPr>
          <w:rFonts w:ascii="Times New Roman" w:hAnsi="Times New Roman" w:cs="Times New Roman"/>
          <w:sz w:val="24"/>
          <w:szCs w:val="24"/>
          <w:lang w:val="sr-Cyrl-CS"/>
        </w:rPr>
        <w:t xml:space="preserve">нафтом и дериватима нафте, односно енергијом и енергентима </w:t>
      </w:r>
      <w:r w:rsidR="00363DA6" w:rsidRPr="00ED028D">
        <w:rPr>
          <w:rFonts w:ascii="Times New Roman" w:hAnsi="Times New Roman" w:cs="Times New Roman"/>
          <w:sz w:val="24"/>
          <w:szCs w:val="24"/>
          <w:lang w:val="sr-Cyrl-CS"/>
        </w:rPr>
        <w:t>током</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привременог</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периода</w:t>
      </w:r>
      <w:r w:rsidR="009359F5" w:rsidRPr="00ED028D">
        <w:rPr>
          <w:rFonts w:ascii="Times New Roman" w:hAnsi="Times New Roman" w:cs="Times New Roman"/>
          <w:sz w:val="24"/>
          <w:szCs w:val="24"/>
          <w:lang w:val="sr-Cyrl-CS"/>
        </w:rPr>
        <w:t>,</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док</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поново</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успостави</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нормално</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функционисање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тржишта</w:t>
      </w:r>
      <w:r w:rsidR="008D5887" w:rsidRPr="00ED028D">
        <w:rPr>
          <w:rFonts w:ascii="Times New Roman" w:hAnsi="Times New Roman" w:cs="Times New Roman"/>
          <w:sz w:val="24"/>
          <w:szCs w:val="24"/>
          <w:lang w:val="sr-Cyrl-CS"/>
        </w:rPr>
        <w:t>;</w:t>
      </w:r>
    </w:p>
    <w:p w:rsidR="008D5887" w:rsidRPr="00ED028D" w:rsidRDefault="009E16DC" w:rsidP="00F53F0E">
      <w:pPr>
        <w:pStyle w:val="ListParagraph"/>
        <w:numPr>
          <w:ilvl w:val="0"/>
          <w:numId w:val="5"/>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м</w:t>
      </w:r>
      <w:r w:rsidR="00363DA6" w:rsidRPr="00ED028D">
        <w:rPr>
          <w:rFonts w:ascii="Times New Roman" w:hAnsi="Times New Roman" w:cs="Times New Roman"/>
          <w:sz w:val="24"/>
          <w:szCs w:val="24"/>
          <w:lang w:val="sr-Cyrl-CS"/>
        </w:rPr>
        <w:t>ере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ће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предузимати</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током</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кризе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треба</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буду</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сразмерне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нивоу</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поремећаја</w:t>
      </w:r>
      <w:r w:rsidR="009359F5" w:rsidRPr="00ED028D">
        <w:rPr>
          <w:rFonts w:ascii="Times New Roman" w:hAnsi="Times New Roman" w:cs="Times New Roman"/>
          <w:sz w:val="24"/>
          <w:szCs w:val="24"/>
          <w:lang w:val="sr-Cyrl-CS"/>
        </w:rPr>
        <w:t>;</w:t>
      </w:r>
    </w:p>
    <w:p w:rsidR="008D5887" w:rsidRPr="00ED028D" w:rsidRDefault="009E16DC" w:rsidP="00F53F0E">
      <w:pPr>
        <w:pStyle w:val="ListParagraph"/>
        <w:numPr>
          <w:ilvl w:val="0"/>
          <w:numId w:val="4"/>
        </w:numPr>
        <w:spacing w:after="0" w:line="240" w:lineRule="auto"/>
        <w:ind w:left="0"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lastRenderedPageBreak/>
        <w:t>с</w:t>
      </w:r>
      <w:r w:rsidR="00363DA6" w:rsidRPr="00ED028D">
        <w:rPr>
          <w:rFonts w:ascii="Times New Roman" w:hAnsi="Times New Roman" w:cs="Times New Roman"/>
          <w:sz w:val="24"/>
          <w:szCs w:val="24"/>
          <w:lang w:val="sr-Cyrl-CS"/>
        </w:rPr>
        <w:t>в</w:t>
      </w:r>
      <w:r w:rsidR="00E2048B" w:rsidRPr="00ED028D">
        <w:rPr>
          <w:rFonts w:ascii="Times New Roman" w:hAnsi="Times New Roman" w:cs="Times New Roman"/>
          <w:sz w:val="24"/>
          <w:szCs w:val="24"/>
          <w:lang w:val="sr-Cyrl-CS"/>
        </w:rPr>
        <w:t>а</w:t>
      </w:r>
      <w:r w:rsidR="00FC642E" w:rsidRPr="00ED028D">
        <w:rPr>
          <w:rFonts w:ascii="Times New Roman" w:hAnsi="Times New Roman" w:cs="Times New Roman"/>
          <w:sz w:val="24"/>
          <w:szCs w:val="24"/>
          <w:lang w:val="sr-Cyrl-CS"/>
        </w:rPr>
        <w:t xml:space="preserve"> </w:t>
      </w:r>
      <w:r w:rsidR="0085783B" w:rsidRPr="00ED028D">
        <w:rPr>
          <w:rFonts w:ascii="Times New Roman" w:hAnsi="Times New Roman" w:cs="Times New Roman"/>
          <w:sz w:val="24"/>
          <w:szCs w:val="24"/>
          <w:lang w:val="sr-Cyrl-CS"/>
        </w:rPr>
        <w:t>привредн</w:t>
      </w:r>
      <w:r w:rsidR="00E2048B" w:rsidRPr="00ED028D">
        <w:rPr>
          <w:rFonts w:ascii="Times New Roman" w:hAnsi="Times New Roman" w:cs="Times New Roman"/>
          <w:sz w:val="24"/>
          <w:szCs w:val="24"/>
          <w:lang w:val="sr-Cyrl-CS"/>
        </w:rPr>
        <w:t>а</w:t>
      </w:r>
      <w:r w:rsidR="0085783B" w:rsidRPr="00ED028D">
        <w:rPr>
          <w:rFonts w:ascii="Times New Roman" w:hAnsi="Times New Roman" w:cs="Times New Roman"/>
          <w:sz w:val="24"/>
          <w:szCs w:val="24"/>
          <w:lang w:val="sr-Cyrl-CS"/>
        </w:rPr>
        <w:t xml:space="preserve"> друштв</w:t>
      </w:r>
      <w:r w:rsidR="00E2048B" w:rsidRPr="00ED028D">
        <w:rPr>
          <w:rFonts w:ascii="Times New Roman" w:hAnsi="Times New Roman" w:cs="Times New Roman"/>
          <w:sz w:val="24"/>
          <w:szCs w:val="24"/>
          <w:lang w:val="sr-Cyrl-CS"/>
        </w:rPr>
        <w:t>а</w:t>
      </w:r>
      <w:r w:rsidR="0085783B" w:rsidRPr="00ED028D">
        <w:rPr>
          <w:rFonts w:ascii="Times New Roman" w:hAnsi="Times New Roman" w:cs="Times New Roman"/>
          <w:sz w:val="24"/>
          <w:szCs w:val="24"/>
          <w:lang w:val="sr-Cyrl-CS"/>
        </w:rPr>
        <w:t xml:space="preserve"> која су лиценцирана за обављање енергетских делатности из области нафте</w:t>
      </w:r>
      <w:r w:rsidR="0085783B" w:rsidRPr="00ED028D" w:rsidDel="0085783B">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имаће</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равноправан</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третман</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7C22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односу</w:t>
      </w:r>
      <w:r w:rsidR="007C22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7C22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права</w:t>
      </w:r>
      <w:r w:rsidR="007C22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7C22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обавезе</w:t>
      </w:r>
      <w:r w:rsidR="007C22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које</w:t>
      </w:r>
      <w:r w:rsidR="007C22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произлазе</w:t>
      </w:r>
      <w:r w:rsidR="007C22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из</w:t>
      </w:r>
      <w:r w:rsidR="007C22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Програма</w:t>
      </w:r>
      <w:r w:rsidR="008D5887" w:rsidRPr="00ED028D">
        <w:rPr>
          <w:rFonts w:ascii="Times New Roman" w:hAnsi="Times New Roman" w:cs="Times New Roman"/>
          <w:sz w:val="24"/>
          <w:szCs w:val="24"/>
          <w:lang w:val="sr-Cyrl-CS"/>
        </w:rPr>
        <w:t>;</w:t>
      </w:r>
    </w:p>
    <w:p w:rsidR="00FC642E" w:rsidRPr="00ED028D" w:rsidRDefault="009E16DC" w:rsidP="00F53F0E">
      <w:pPr>
        <w:pStyle w:val="ListParagraph"/>
        <w:numPr>
          <w:ilvl w:val="0"/>
          <w:numId w:val="4"/>
        </w:numPr>
        <w:spacing w:after="0" w:line="240" w:lineRule="auto"/>
        <w:ind w:left="0"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w:t>
      </w:r>
      <w:r w:rsidR="00363DA6" w:rsidRPr="00ED028D">
        <w:rPr>
          <w:rFonts w:ascii="Times New Roman" w:hAnsi="Times New Roman" w:cs="Times New Roman"/>
          <w:sz w:val="24"/>
          <w:szCs w:val="24"/>
          <w:lang w:val="sr-Cyrl-CS"/>
        </w:rPr>
        <w:t>отрошачи</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треба</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буду</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оптерећени</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најмањој</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могућој</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мери</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приликом</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спровођења</w:t>
      </w:r>
      <w:r w:rsidR="00D84F53" w:rsidRPr="00ED028D">
        <w:rPr>
          <w:rFonts w:ascii="Times New Roman" w:hAnsi="Times New Roman" w:cs="Times New Roman"/>
          <w:sz w:val="24"/>
          <w:szCs w:val="24"/>
          <w:lang w:val="sr-Cyrl-CS"/>
        </w:rPr>
        <w:t xml:space="preserve"> </w:t>
      </w:r>
      <w:r w:rsidR="0014773B" w:rsidRPr="00ED028D">
        <w:rPr>
          <w:rFonts w:ascii="Times New Roman" w:hAnsi="Times New Roman" w:cs="Times New Roman"/>
          <w:sz w:val="24"/>
          <w:szCs w:val="24"/>
          <w:lang w:val="sr-Cyrl-CS"/>
        </w:rPr>
        <w:t xml:space="preserve">кризних </w:t>
      </w:r>
      <w:r w:rsidR="00363DA6" w:rsidRPr="00ED028D">
        <w:rPr>
          <w:rFonts w:ascii="Times New Roman" w:hAnsi="Times New Roman" w:cs="Times New Roman"/>
          <w:sz w:val="24"/>
          <w:szCs w:val="24"/>
          <w:lang w:val="sr-Cyrl-CS"/>
        </w:rPr>
        <w:t>мера</w:t>
      </w:r>
      <w:r w:rsidR="00FC642E" w:rsidRPr="00ED028D">
        <w:rPr>
          <w:rFonts w:ascii="Times New Roman" w:hAnsi="Times New Roman" w:cs="Times New Roman"/>
          <w:sz w:val="24"/>
          <w:szCs w:val="24"/>
          <w:lang w:val="sr-Cyrl-CS"/>
        </w:rPr>
        <w:t>;</w:t>
      </w:r>
    </w:p>
    <w:p w:rsidR="008D5887" w:rsidRPr="00ED028D" w:rsidRDefault="009E16DC" w:rsidP="00F53F0E">
      <w:pPr>
        <w:pStyle w:val="ListParagraph"/>
        <w:numPr>
          <w:ilvl w:val="0"/>
          <w:numId w:val="4"/>
        </w:numPr>
        <w:spacing w:after="0" w:line="240" w:lineRule="auto"/>
        <w:ind w:left="0"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w:t>
      </w:r>
      <w:r w:rsidR="00363DA6" w:rsidRPr="00ED028D">
        <w:rPr>
          <w:rFonts w:ascii="Times New Roman" w:hAnsi="Times New Roman" w:cs="Times New Roman"/>
          <w:sz w:val="24"/>
          <w:szCs w:val="24"/>
          <w:lang w:val="sr-Cyrl-CS"/>
        </w:rPr>
        <w:t>риоритетни</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сектори</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чије</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нормално</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функционисање</w:t>
      </w:r>
      <w:r w:rsidR="00D84F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утиче</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виталне</w:t>
      </w:r>
      <w:r w:rsidR="00D84F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делове</w:t>
      </w:r>
      <w:r w:rsidR="00D84F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друштва</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треба</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буду</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одређени</w:t>
      </w:r>
      <w:r w:rsidR="008D5887" w:rsidRPr="00ED028D">
        <w:rPr>
          <w:rFonts w:ascii="Times New Roman" w:hAnsi="Times New Roman" w:cs="Times New Roman"/>
          <w:sz w:val="24"/>
          <w:szCs w:val="24"/>
          <w:lang w:val="sr-Cyrl-CS"/>
        </w:rPr>
        <w:t>;</w:t>
      </w:r>
    </w:p>
    <w:p w:rsidR="008D5887" w:rsidRPr="00ED028D" w:rsidRDefault="009E16DC" w:rsidP="00F53F0E">
      <w:pPr>
        <w:pStyle w:val="ListParagraph"/>
        <w:numPr>
          <w:ilvl w:val="0"/>
          <w:numId w:val="4"/>
        </w:numPr>
        <w:spacing w:after="0" w:line="240" w:lineRule="auto"/>
        <w:ind w:left="0"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м</w:t>
      </w:r>
      <w:r w:rsidR="00363DA6" w:rsidRPr="00ED028D">
        <w:rPr>
          <w:rFonts w:ascii="Times New Roman" w:hAnsi="Times New Roman" w:cs="Times New Roman"/>
          <w:sz w:val="24"/>
          <w:szCs w:val="24"/>
          <w:lang w:val="sr-Cyrl-CS"/>
        </w:rPr>
        <w:t>ере</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које</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предузима</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Влада</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треба</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буду</w:t>
      </w:r>
      <w:r w:rsidR="00FC64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потпуно</w:t>
      </w:r>
      <w:r w:rsidR="008D588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транспарентне</w:t>
      </w:r>
      <w:r w:rsidR="009D200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при</w:t>
      </w:r>
      <w:r w:rsidR="009D200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чему</w:t>
      </w:r>
      <w:r w:rsidR="009D200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ће</w:t>
      </w:r>
      <w:r w:rsidR="00D84F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9D200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узети</w:t>
      </w:r>
      <w:r w:rsidR="009D200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9D200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обзир</w:t>
      </w:r>
      <w:r w:rsidR="009D200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могућа</w:t>
      </w:r>
      <w:r w:rsidR="009D200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потреба</w:t>
      </w:r>
      <w:r w:rsidR="009D200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9D200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поверљивошћу</w:t>
      </w:r>
      <w:r w:rsidR="009D200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информација</w:t>
      </w:r>
      <w:r w:rsidR="009D200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током</w:t>
      </w:r>
      <w:r w:rsidR="009D200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спровођења</w:t>
      </w:r>
      <w:r w:rsidR="00D84F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мера</w:t>
      </w:r>
      <w:r w:rsidR="009D2006" w:rsidRPr="00ED028D">
        <w:rPr>
          <w:rFonts w:ascii="Times New Roman" w:hAnsi="Times New Roman" w:cs="Times New Roman"/>
          <w:sz w:val="24"/>
          <w:szCs w:val="24"/>
          <w:lang w:val="sr-Cyrl-CS"/>
        </w:rPr>
        <w:t xml:space="preserve">. </w:t>
      </w:r>
    </w:p>
    <w:p w:rsidR="00D97E9A" w:rsidRPr="00ED028D" w:rsidRDefault="00D97E9A" w:rsidP="00D97E9A">
      <w:pPr>
        <w:pStyle w:val="ListParagraph"/>
        <w:spacing w:after="0" w:line="240" w:lineRule="auto"/>
        <w:ind w:left="426"/>
        <w:jc w:val="both"/>
        <w:rPr>
          <w:rFonts w:ascii="Times New Roman" w:hAnsi="Times New Roman" w:cs="Times New Roman"/>
          <w:sz w:val="24"/>
          <w:szCs w:val="24"/>
          <w:lang w:val="sr-Cyrl-CS"/>
        </w:rPr>
      </w:pPr>
    </w:p>
    <w:p w:rsidR="00FD1769" w:rsidRPr="00ED028D" w:rsidRDefault="00FD1769" w:rsidP="00FD1769">
      <w:pPr>
        <w:pStyle w:val="ListParagraph"/>
        <w:spacing w:after="0" w:line="240" w:lineRule="auto"/>
        <w:jc w:val="both"/>
        <w:rPr>
          <w:rFonts w:ascii="Arial" w:hAnsi="Arial" w:cs="Arial"/>
          <w:lang w:val="sr-Cyrl-CS"/>
        </w:rPr>
      </w:pPr>
    </w:p>
    <w:p w:rsidR="00D97E9A" w:rsidRPr="00ED028D" w:rsidRDefault="00363DA6" w:rsidP="00D97E9A">
      <w:pPr>
        <w:pStyle w:val="Heading2"/>
        <w:numPr>
          <w:ilvl w:val="0"/>
          <w:numId w:val="50"/>
        </w:numPr>
        <w:spacing w:before="0" w:after="0" w:line="240" w:lineRule="auto"/>
        <w:jc w:val="center"/>
        <w:rPr>
          <w:rFonts w:ascii="Times New Roman" w:hAnsi="Times New Roman" w:cs="Times New Roman"/>
          <w:b w:val="0"/>
          <w:color w:val="auto"/>
          <w:lang w:val="sr-Cyrl-CS"/>
        </w:rPr>
      </w:pPr>
      <w:bookmarkStart w:id="6" w:name="_Toc441237521"/>
      <w:bookmarkStart w:id="7" w:name="_Toc13482370"/>
      <w:r w:rsidRPr="00ED028D">
        <w:rPr>
          <w:rFonts w:ascii="Times New Roman" w:hAnsi="Times New Roman" w:cs="Times New Roman"/>
          <w:b w:val="0"/>
          <w:color w:val="auto"/>
          <w:lang w:val="sr-Cyrl-CS"/>
        </w:rPr>
        <w:t>Преглед</w:t>
      </w:r>
      <w:r w:rsidR="00EC1423" w:rsidRPr="00ED028D">
        <w:rPr>
          <w:rFonts w:ascii="Times New Roman" w:hAnsi="Times New Roman" w:cs="Times New Roman"/>
          <w:b w:val="0"/>
          <w:color w:val="auto"/>
          <w:lang w:val="sr-Cyrl-CS"/>
        </w:rPr>
        <w:t xml:space="preserve"> </w:t>
      </w:r>
      <w:r w:rsidRPr="00ED028D">
        <w:rPr>
          <w:rFonts w:ascii="Times New Roman" w:hAnsi="Times New Roman" w:cs="Times New Roman"/>
          <w:b w:val="0"/>
          <w:color w:val="auto"/>
          <w:lang w:val="sr-Cyrl-CS"/>
        </w:rPr>
        <w:t>главних</w:t>
      </w:r>
      <w:r w:rsidR="00EC1423" w:rsidRPr="00ED028D">
        <w:rPr>
          <w:rFonts w:ascii="Times New Roman" w:hAnsi="Times New Roman" w:cs="Times New Roman"/>
          <w:b w:val="0"/>
          <w:color w:val="auto"/>
          <w:lang w:val="sr-Cyrl-CS"/>
        </w:rPr>
        <w:t xml:space="preserve"> </w:t>
      </w:r>
      <w:r w:rsidR="008350A3" w:rsidRPr="00ED028D">
        <w:rPr>
          <w:rFonts w:ascii="Times New Roman" w:hAnsi="Times New Roman" w:cs="Times New Roman"/>
          <w:b w:val="0"/>
          <w:color w:val="auto"/>
          <w:lang w:val="sr-Cyrl-CS"/>
        </w:rPr>
        <w:t xml:space="preserve"> субјеката - носиоца активности</w:t>
      </w:r>
      <w:r w:rsidR="00EC1423" w:rsidRPr="00ED028D">
        <w:rPr>
          <w:rFonts w:ascii="Times New Roman" w:hAnsi="Times New Roman" w:cs="Times New Roman"/>
          <w:b w:val="0"/>
          <w:color w:val="auto"/>
          <w:lang w:val="sr-Cyrl-CS"/>
        </w:rPr>
        <w:t xml:space="preserve">, </w:t>
      </w:r>
      <w:r w:rsidR="00D9487C" w:rsidRPr="00ED028D">
        <w:rPr>
          <w:rFonts w:ascii="Times New Roman" w:hAnsi="Times New Roman" w:cs="Times New Roman"/>
          <w:b w:val="0"/>
          <w:color w:val="auto"/>
          <w:lang w:val="sr-Cyrl-CS"/>
        </w:rPr>
        <w:t xml:space="preserve"> </w:t>
      </w:r>
      <w:r w:rsidR="008350A3" w:rsidRPr="00ED028D">
        <w:rPr>
          <w:rFonts w:ascii="Times New Roman" w:hAnsi="Times New Roman" w:cs="Times New Roman"/>
          <w:b w:val="0"/>
          <w:color w:val="auto"/>
          <w:lang w:val="sr-Cyrl-CS"/>
        </w:rPr>
        <w:t>енергената и</w:t>
      </w:r>
      <w:r w:rsidR="00A12EC3" w:rsidRPr="00ED028D">
        <w:rPr>
          <w:rFonts w:ascii="Times New Roman" w:hAnsi="Times New Roman" w:cs="Times New Roman"/>
          <w:b w:val="0"/>
          <w:color w:val="auto"/>
          <w:lang w:val="sr-Cyrl-CS"/>
        </w:rPr>
        <w:t xml:space="preserve"> </w:t>
      </w:r>
      <w:r w:rsidRPr="00ED028D">
        <w:rPr>
          <w:rFonts w:ascii="Times New Roman" w:hAnsi="Times New Roman" w:cs="Times New Roman"/>
          <w:b w:val="0"/>
          <w:color w:val="auto"/>
          <w:lang w:val="sr-Cyrl-CS"/>
        </w:rPr>
        <w:t>инфраструктуре</w:t>
      </w:r>
      <w:bookmarkEnd w:id="6"/>
      <w:bookmarkEnd w:id="7"/>
    </w:p>
    <w:p w:rsidR="00D97E9A" w:rsidRPr="00ED028D" w:rsidRDefault="00D97E9A" w:rsidP="00D97E9A">
      <w:pPr>
        <w:spacing w:after="0" w:line="240" w:lineRule="auto"/>
        <w:rPr>
          <w:lang w:val="sr-Cyrl-CS"/>
        </w:rPr>
      </w:pPr>
    </w:p>
    <w:p w:rsidR="00EC1423" w:rsidRPr="00ED028D" w:rsidRDefault="00D60FD1" w:rsidP="00D97E9A">
      <w:p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ab/>
      </w:r>
      <w:r w:rsidR="00363DA6" w:rsidRPr="00ED028D">
        <w:rPr>
          <w:rFonts w:ascii="Times New Roman" w:hAnsi="Times New Roman" w:cs="Times New Roman"/>
          <w:sz w:val="24"/>
          <w:szCs w:val="24"/>
          <w:lang w:val="sr-Cyrl-CS"/>
        </w:rPr>
        <w:t>Програм</w:t>
      </w:r>
      <w:r w:rsidR="00D8351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D8351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односи</w:t>
      </w:r>
      <w:r w:rsidR="00D8351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догађаје</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који</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утичу</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снабдевање</w:t>
      </w:r>
      <w:r w:rsidR="00D83512" w:rsidRPr="00ED028D">
        <w:rPr>
          <w:rFonts w:ascii="Times New Roman" w:hAnsi="Times New Roman" w:cs="Times New Roman"/>
          <w:sz w:val="24"/>
          <w:szCs w:val="24"/>
          <w:lang w:val="sr-Cyrl-CS"/>
        </w:rPr>
        <w:t xml:space="preserve"> </w:t>
      </w:r>
      <w:r w:rsidR="00576A7C" w:rsidRPr="00ED028D">
        <w:rPr>
          <w:rFonts w:ascii="Times New Roman" w:hAnsi="Times New Roman" w:cs="Times New Roman"/>
          <w:sz w:val="24"/>
          <w:szCs w:val="24"/>
          <w:lang w:val="sr-Cyrl-CS"/>
        </w:rPr>
        <w:t xml:space="preserve">нафтом и </w:t>
      </w:r>
      <w:r w:rsidR="00363DA6" w:rsidRPr="00ED028D">
        <w:rPr>
          <w:rFonts w:ascii="Times New Roman" w:hAnsi="Times New Roman" w:cs="Times New Roman"/>
          <w:sz w:val="24"/>
          <w:szCs w:val="24"/>
          <w:lang w:val="sr-Cyrl-CS"/>
        </w:rPr>
        <w:t>дериватима</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D727E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EC1423" w:rsidRPr="00ED028D">
        <w:rPr>
          <w:rFonts w:ascii="Times New Roman" w:hAnsi="Times New Roman" w:cs="Times New Roman"/>
          <w:sz w:val="24"/>
          <w:szCs w:val="24"/>
          <w:lang w:val="sr-Cyrl-CS"/>
        </w:rPr>
        <w:t>/</w:t>
      </w:r>
      <w:r w:rsidR="00363DA6" w:rsidRPr="00ED028D">
        <w:rPr>
          <w:rFonts w:ascii="Times New Roman" w:hAnsi="Times New Roman" w:cs="Times New Roman"/>
          <w:sz w:val="24"/>
          <w:szCs w:val="24"/>
          <w:lang w:val="sr-Cyrl-CS"/>
        </w:rPr>
        <w:t>или</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објекте</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576A7C" w:rsidRPr="00ED028D">
        <w:rPr>
          <w:rFonts w:ascii="Times New Roman" w:hAnsi="Times New Roman" w:cs="Times New Roman"/>
          <w:sz w:val="24"/>
          <w:szCs w:val="24"/>
          <w:lang w:val="sr-Cyrl-CS"/>
        </w:rPr>
        <w:t>/или</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друга</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средства</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која</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доприносе</w:t>
      </w:r>
      <w:r w:rsidR="00EC1423" w:rsidRPr="00ED028D">
        <w:rPr>
          <w:rFonts w:ascii="Times New Roman" w:hAnsi="Times New Roman" w:cs="Times New Roman"/>
          <w:sz w:val="24"/>
          <w:szCs w:val="24"/>
          <w:lang w:val="sr-Cyrl-CS"/>
        </w:rPr>
        <w:t xml:space="preserve"> </w:t>
      </w:r>
      <w:r w:rsidR="00D9487C" w:rsidRPr="00ED028D">
        <w:rPr>
          <w:rFonts w:ascii="Times New Roman" w:hAnsi="Times New Roman" w:cs="Times New Roman"/>
          <w:sz w:val="24"/>
          <w:szCs w:val="24"/>
          <w:lang w:val="sr-Cyrl-CS"/>
        </w:rPr>
        <w:t>снабдевању</w:t>
      </w:r>
      <w:r w:rsidR="00D727E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тржишта</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деривата</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D727E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Републици</w:t>
      </w:r>
      <w:r w:rsidR="0072002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Србији</w:t>
      </w:r>
      <w:r w:rsidR="00EC1423" w:rsidRPr="00ED028D">
        <w:rPr>
          <w:rFonts w:ascii="Times New Roman" w:hAnsi="Times New Roman" w:cs="Times New Roman"/>
          <w:sz w:val="24"/>
          <w:szCs w:val="24"/>
          <w:lang w:val="sr-Cyrl-CS"/>
        </w:rPr>
        <w:t>.</w:t>
      </w:r>
    </w:p>
    <w:p w:rsidR="00A12EC3" w:rsidRPr="00ED028D" w:rsidRDefault="00A12EC3" w:rsidP="00A12EC3">
      <w:pPr>
        <w:spacing w:after="0" w:line="240" w:lineRule="auto"/>
        <w:jc w:val="both"/>
        <w:rPr>
          <w:rFonts w:ascii="Times New Roman" w:hAnsi="Times New Roman" w:cs="Times New Roman"/>
          <w:sz w:val="24"/>
          <w:szCs w:val="24"/>
          <w:lang w:val="sr-Cyrl-CS"/>
        </w:rPr>
      </w:pPr>
    </w:p>
    <w:p w:rsidR="00EC1423" w:rsidRPr="00ED028D" w:rsidRDefault="00AC126E" w:rsidP="00D97E9A">
      <w:pPr>
        <w:spacing w:after="0" w:line="240" w:lineRule="auto"/>
        <w:ind w:firstLine="720"/>
        <w:jc w:val="center"/>
        <w:rPr>
          <w:rFonts w:ascii="Times New Roman" w:hAnsi="Times New Roman" w:cs="Times New Roman"/>
          <w:sz w:val="24"/>
          <w:szCs w:val="24"/>
          <w:lang w:val="sr-Cyrl-CS"/>
        </w:rPr>
      </w:pPr>
      <w:r w:rsidRPr="00ED028D">
        <w:rPr>
          <w:rFonts w:ascii="Times New Roman" w:hAnsi="Times New Roman" w:cs="Times New Roman"/>
          <w:sz w:val="24"/>
          <w:szCs w:val="24"/>
          <w:lang w:val="sr-Cyrl-CS"/>
        </w:rPr>
        <w:t>4.1</w:t>
      </w:r>
      <w:r w:rsidR="007E19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Главни</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субјекти</w:t>
      </w:r>
      <w:r w:rsidR="008350A3" w:rsidRPr="00ED028D">
        <w:rPr>
          <w:rFonts w:ascii="Times New Roman" w:hAnsi="Times New Roman" w:cs="Times New Roman"/>
          <w:sz w:val="24"/>
          <w:szCs w:val="24"/>
          <w:lang w:val="sr-Cyrl-CS"/>
        </w:rPr>
        <w:t xml:space="preserve"> – носиоци активности</w:t>
      </w:r>
    </w:p>
    <w:p w:rsidR="00A534FD" w:rsidRPr="00ED028D" w:rsidRDefault="00A534FD" w:rsidP="00D97E9A">
      <w:pPr>
        <w:spacing w:after="0" w:line="240" w:lineRule="auto"/>
        <w:ind w:firstLine="720"/>
        <w:jc w:val="center"/>
        <w:rPr>
          <w:rFonts w:ascii="Times New Roman" w:hAnsi="Times New Roman" w:cs="Times New Roman"/>
          <w:sz w:val="24"/>
          <w:szCs w:val="24"/>
          <w:lang w:val="sr-Cyrl-CS"/>
        </w:rPr>
      </w:pPr>
    </w:p>
    <w:p w:rsidR="00576A7C" w:rsidRPr="00ED028D" w:rsidRDefault="009E16DC" w:rsidP="009E16DC">
      <w:p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ab/>
      </w:r>
      <w:r w:rsidR="00363DA6" w:rsidRPr="00ED028D">
        <w:rPr>
          <w:rFonts w:ascii="Times New Roman" w:hAnsi="Times New Roman" w:cs="Times New Roman"/>
          <w:sz w:val="24"/>
          <w:szCs w:val="24"/>
          <w:lang w:val="sr-Cyrl-CS"/>
        </w:rPr>
        <w:t>Главни</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субјекти</w:t>
      </w:r>
      <w:r w:rsidR="00EC1423" w:rsidRPr="00ED028D">
        <w:rPr>
          <w:rFonts w:ascii="Times New Roman" w:hAnsi="Times New Roman" w:cs="Times New Roman"/>
          <w:sz w:val="24"/>
          <w:szCs w:val="24"/>
          <w:lang w:val="sr-Cyrl-CS"/>
        </w:rPr>
        <w:t xml:space="preserve"> </w:t>
      </w:r>
      <w:r w:rsidR="008350A3" w:rsidRPr="00ED028D">
        <w:rPr>
          <w:rFonts w:ascii="Times New Roman" w:hAnsi="Times New Roman" w:cs="Times New Roman"/>
          <w:sz w:val="24"/>
          <w:szCs w:val="24"/>
          <w:lang w:val="sr-Cyrl-CS"/>
        </w:rPr>
        <w:t xml:space="preserve">– носиоци активности </w:t>
      </w:r>
      <w:r w:rsidR="00363DA6" w:rsidRPr="00ED028D">
        <w:rPr>
          <w:rFonts w:ascii="Times New Roman" w:hAnsi="Times New Roman" w:cs="Times New Roman"/>
          <w:sz w:val="24"/>
          <w:szCs w:val="24"/>
          <w:lang w:val="sr-Cyrl-CS"/>
        </w:rPr>
        <w:t>у</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кризним</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ситуацијама</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које</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обухвата</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Програм</w:t>
      </w:r>
      <w:r w:rsidR="00D8351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укључују</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јавне</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приватне</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субјекте</w:t>
      </w:r>
      <w:r w:rsidR="00EC1423" w:rsidRPr="00ED028D">
        <w:rPr>
          <w:rFonts w:ascii="Times New Roman" w:hAnsi="Times New Roman" w:cs="Times New Roman"/>
          <w:sz w:val="24"/>
          <w:szCs w:val="24"/>
          <w:lang w:val="sr-Cyrl-CS"/>
        </w:rPr>
        <w:t xml:space="preserve">. </w:t>
      </w:r>
    </w:p>
    <w:p w:rsidR="00576A7C" w:rsidRPr="00ED028D" w:rsidRDefault="009E16DC" w:rsidP="00A12EC3">
      <w:p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ab/>
      </w:r>
      <w:r w:rsidR="00576A7C" w:rsidRPr="00ED028D">
        <w:rPr>
          <w:rFonts w:ascii="Times New Roman" w:hAnsi="Times New Roman" w:cs="Times New Roman"/>
          <w:sz w:val="24"/>
          <w:szCs w:val="24"/>
          <w:lang w:val="sr-Cyrl-CS"/>
        </w:rPr>
        <w:t xml:space="preserve">Јавни субјекти су </w:t>
      </w:r>
      <w:r w:rsidR="00CE3FD2" w:rsidRPr="00ED028D">
        <w:rPr>
          <w:rFonts w:ascii="Times New Roman" w:hAnsi="Times New Roman" w:cs="Times New Roman"/>
          <w:sz w:val="24"/>
          <w:szCs w:val="24"/>
          <w:lang w:val="sr-Cyrl-CS"/>
        </w:rPr>
        <w:t>м</w:t>
      </w:r>
      <w:r w:rsidR="00576A7C" w:rsidRPr="00ED028D">
        <w:rPr>
          <w:rFonts w:ascii="Times New Roman" w:hAnsi="Times New Roman" w:cs="Times New Roman"/>
          <w:sz w:val="24"/>
          <w:szCs w:val="24"/>
          <w:lang w:val="sr-Cyrl-CS"/>
        </w:rPr>
        <w:t>инистарство надлежно за послове енергетике</w:t>
      </w:r>
      <w:r w:rsidR="003B0104" w:rsidRPr="00ED028D">
        <w:rPr>
          <w:rFonts w:ascii="Times New Roman" w:hAnsi="Times New Roman" w:cs="Times New Roman"/>
          <w:sz w:val="24"/>
          <w:szCs w:val="24"/>
          <w:lang w:val="sr-Cyrl-CS"/>
        </w:rPr>
        <w:t xml:space="preserve"> (у даљем тексту: Министарство)</w:t>
      </w:r>
      <w:r w:rsidR="00576A7C" w:rsidRPr="00ED028D">
        <w:rPr>
          <w:rFonts w:ascii="Times New Roman" w:hAnsi="Times New Roman" w:cs="Times New Roman"/>
          <w:sz w:val="24"/>
          <w:szCs w:val="24"/>
          <w:lang w:val="sr-Cyrl-CS"/>
        </w:rPr>
        <w:t xml:space="preserve"> које обавља послове државне управе који се односе на, између осталог,  енергетику, енергетску политику и планирање развоја енергетике у области електричне енергије, природног гаса, нафте и деривата нафте, енергетски биланс Републике Србије, као и  нафтну и гасну привреду, као и други државни органи који поступају у кризним ситуацијама у скл</w:t>
      </w:r>
      <w:r w:rsidR="00ED028D">
        <w:rPr>
          <w:rFonts w:ascii="Times New Roman" w:hAnsi="Times New Roman" w:cs="Times New Roman"/>
          <w:sz w:val="24"/>
          <w:szCs w:val="24"/>
          <w:lang w:val="sr-Cyrl-CS"/>
        </w:rPr>
        <w:t>аду са законом утврђеним надлеж</w:t>
      </w:r>
      <w:r w:rsidR="00576A7C" w:rsidRPr="00ED028D">
        <w:rPr>
          <w:rFonts w:ascii="Times New Roman" w:hAnsi="Times New Roman" w:cs="Times New Roman"/>
          <w:sz w:val="24"/>
          <w:szCs w:val="24"/>
          <w:lang w:val="sr-Cyrl-CS"/>
        </w:rPr>
        <w:t xml:space="preserve">ностима. </w:t>
      </w:r>
    </w:p>
    <w:p w:rsidR="00576A7C" w:rsidRPr="00ED028D" w:rsidRDefault="00576A7C" w:rsidP="0073646A">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Приватни субјекти</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су</w:t>
      </w:r>
      <w:r w:rsidR="00EC1423" w:rsidRPr="00ED028D">
        <w:rPr>
          <w:rFonts w:ascii="Times New Roman" w:hAnsi="Times New Roman" w:cs="Times New Roman"/>
          <w:sz w:val="24"/>
          <w:szCs w:val="24"/>
          <w:lang w:val="sr-Cyrl-CS"/>
        </w:rPr>
        <w:t xml:space="preserve"> </w:t>
      </w:r>
      <w:r w:rsidR="008350A3" w:rsidRPr="00ED028D">
        <w:rPr>
          <w:rFonts w:ascii="Times New Roman" w:hAnsi="Times New Roman" w:cs="Times New Roman"/>
          <w:sz w:val="24"/>
          <w:szCs w:val="24"/>
          <w:lang w:val="sr-Cyrl-CS"/>
        </w:rPr>
        <w:t xml:space="preserve">сва привредна друштва </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w:t>
      </w:r>
      <w:r w:rsidR="008350A3" w:rsidRPr="00ED028D">
        <w:rPr>
          <w:rFonts w:ascii="Times New Roman" w:hAnsi="Times New Roman" w:cs="Times New Roman"/>
          <w:sz w:val="24"/>
          <w:szCs w:val="24"/>
          <w:lang w:val="sr-Cyrl-CS"/>
        </w:rPr>
        <w:t>а</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послују</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тржишту</w:t>
      </w:r>
      <w:r w:rsidR="00847A8F"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Републике</w:t>
      </w:r>
      <w:r w:rsidR="00847A8F"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Србије</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8350A3" w:rsidRPr="00ED028D">
        <w:rPr>
          <w:rFonts w:ascii="Times New Roman" w:hAnsi="Times New Roman" w:cs="Times New Roman"/>
          <w:sz w:val="24"/>
          <w:szCs w:val="24"/>
          <w:lang w:val="sr-Cyrl-CS"/>
        </w:rPr>
        <w:t xml:space="preserve"> лиценцирани су за енергетске делатности из области нафте. </w:t>
      </w:r>
    </w:p>
    <w:p w:rsidR="00EC1423" w:rsidRPr="00ED028D" w:rsidRDefault="009E16DC" w:rsidP="00A12EC3">
      <w:p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ab/>
      </w:r>
      <w:r w:rsidR="00363DA6" w:rsidRPr="00ED028D">
        <w:rPr>
          <w:rFonts w:ascii="Times New Roman" w:hAnsi="Times New Roman" w:cs="Times New Roman"/>
          <w:sz w:val="24"/>
          <w:szCs w:val="24"/>
          <w:lang w:val="sr-Cyrl-CS"/>
        </w:rPr>
        <w:t>Министарство</w:t>
      </w:r>
      <w:r w:rsidR="009361CF"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води</w:t>
      </w:r>
      <w:r w:rsidR="009361CF"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9361CF" w:rsidRPr="00ED028D">
        <w:rPr>
          <w:rFonts w:ascii="Times New Roman" w:hAnsi="Times New Roman" w:cs="Times New Roman"/>
          <w:sz w:val="24"/>
          <w:szCs w:val="24"/>
          <w:lang w:val="sr-Cyrl-CS"/>
        </w:rPr>
        <w:t xml:space="preserve"> </w:t>
      </w:r>
      <w:r w:rsidR="00576A7C" w:rsidRPr="00ED028D">
        <w:rPr>
          <w:rFonts w:ascii="Times New Roman" w:hAnsi="Times New Roman" w:cs="Times New Roman"/>
          <w:sz w:val="24"/>
          <w:szCs w:val="24"/>
          <w:lang w:val="sr-Cyrl-CS"/>
        </w:rPr>
        <w:t xml:space="preserve">периодично </w:t>
      </w:r>
      <w:r w:rsidR="00363DA6" w:rsidRPr="00ED028D">
        <w:rPr>
          <w:rFonts w:ascii="Times New Roman" w:hAnsi="Times New Roman" w:cs="Times New Roman"/>
          <w:sz w:val="24"/>
          <w:szCs w:val="24"/>
          <w:lang w:val="sr-Cyrl-CS"/>
        </w:rPr>
        <w:t>ажурира</w:t>
      </w:r>
      <w:r w:rsidR="009361CF"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списак</w:t>
      </w:r>
      <w:r w:rsidR="009361CF"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контакт</w:t>
      </w:r>
      <w:r w:rsidR="00EC142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информација</w:t>
      </w:r>
      <w:r w:rsidR="00A12EC3" w:rsidRPr="00ED028D">
        <w:rPr>
          <w:rFonts w:ascii="Times New Roman" w:hAnsi="Times New Roman" w:cs="Times New Roman"/>
          <w:sz w:val="24"/>
          <w:szCs w:val="24"/>
          <w:lang w:val="sr-Cyrl-CS"/>
        </w:rPr>
        <w:t xml:space="preserve"> приватних субјеката. </w:t>
      </w:r>
      <w:r w:rsidR="00EC1423" w:rsidRPr="00ED028D">
        <w:rPr>
          <w:rFonts w:ascii="Times New Roman" w:hAnsi="Times New Roman" w:cs="Times New Roman"/>
          <w:sz w:val="24"/>
          <w:szCs w:val="24"/>
          <w:lang w:val="sr-Cyrl-CS"/>
        </w:rPr>
        <w:t xml:space="preserve"> </w:t>
      </w:r>
    </w:p>
    <w:p w:rsidR="00A12EC3" w:rsidRPr="00ED028D" w:rsidRDefault="00A12EC3" w:rsidP="00A12EC3">
      <w:pPr>
        <w:spacing w:after="0" w:line="240" w:lineRule="auto"/>
        <w:jc w:val="both"/>
        <w:rPr>
          <w:rFonts w:ascii="Times New Roman" w:hAnsi="Times New Roman" w:cs="Times New Roman"/>
          <w:sz w:val="24"/>
          <w:szCs w:val="24"/>
          <w:lang w:val="sr-Cyrl-CS"/>
        </w:rPr>
      </w:pPr>
    </w:p>
    <w:p w:rsidR="00EC1423" w:rsidRPr="00ED028D" w:rsidRDefault="004278A0" w:rsidP="00A534FD">
      <w:pPr>
        <w:pStyle w:val="ListParagraph"/>
        <w:numPr>
          <w:ilvl w:val="1"/>
          <w:numId w:val="50"/>
        </w:numPr>
        <w:spacing w:after="0" w:line="240" w:lineRule="auto"/>
        <w:jc w:val="center"/>
        <w:rPr>
          <w:rFonts w:ascii="Times New Roman" w:hAnsi="Times New Roman" w:cs="Times New Roman"/>
          <w:sz w:val="24"/>
          <w:szCs w:val="24"/>
          <w:lang w:val="sr-Cyrl-CS"/>
        </w:rPr>
      </w:pPr>
      <w:r w:rsidRPr="00ED028D">
        <w:rPr>
          <w:rFonts w:ascii="Times New Roman" w:hAnsi="Times New Roman" w:cs="Times New Roman"/>
          <w:sz w:val="24"/>
          <w:szCs w:val="24"/>
          <w:lang w:val="sr-Cyrl-CS"/>
        </w:rPr>
        <w:t>Енергенти</w:t>
      </w:r>
    </w:p>
    <w:p w:rsidR="00A534FD" w:rsidRPr="00ED028D" w:rsidRDefault="00A534FD" w:rsidP="00A534FD">
      <w:pPr>
        <w:pStyle w:val="ListParagraph"/>
        <w:spacing w:after="0" w:line="240" w:lineRule="auto"/>
        <w:ind w:left="1080"/>
        <w:rPr>
          <w:rFonts w:ascii="Times New Roman" w:hAnsi="Times New Roman" w:cs="Times New Roman"/>
          <w:sz w:val="24"/>
          <w:szCs w:val="24"/>
          <w:lang w:val="sr-Cyrl-CS"/>
        </w:rPr>
      </w:pPr>
    </w:p>
    <w:p w:rsidR="00EC1423" w:rsidRPr="00ED028D" w:rsidRDefault="00363DA6" w:rsidP="00670CD4">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Програм</w:t>
      </w:r>
      <w:r w:rsidR="00D835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обухвата</w:t>
      </w:r>
      <w:r w:rsidR="00EC142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следеће</w:t>
      </w:r>
      <w:r w:rsidR="00EC1423" w:rsidRPr="00ED028D">
        <w:rPr>
          <w:rFonts w:ascii="Times New Roman" w:hAnsi="Times New Roman" w:cs="Times New Roman"/>
          <w:sz w:val="24"/>
          <w:szCs w:val="24"/>
          <w:lang w:val="sr-Cyrl-CS"/>
        </w:rPr>
        <w:t xml:space="preserve"> </w:t>
      </w:r>
      <w:r w:rsidR="00BC0873" w:rsidRPr="00ED028D">
        <w:rPr>
          <w:rFonts w:ascii="Times New Roman" w:hAnsi="Times New Roman" w:cs="Times New Roman"/>
          <w:sz w:val="24"/>
          <w:szCs w:val="24"/>
          <w:lang w:val="sr-Cyrl-CS"/>
        </w:rPr>
        <w:t xml:space="preserve"> </w:t>
      </w:r>
      <w:r w:rsidR="004278A0" w:rsidRPr="00ED028D">
        <w:rPr>
          <w:rFonts w:ascii="Times New Roman" w:hAnsi="Times New Roman" w:cs="Times New Roman"/>
          <w:sz w:val="24"/>
          <w:szCs w:val="24"/>
          <w:lang w:val="sr-Cyrl-CS"/>
        </w:rPr>
        <w:t>енергенте</w:t>
      </w:r>
      <w:r w:rsidR="00EC1423" w:rsidRPr="00ED028D">
        <w:rPr>
          <w:rFonts w:ascii="Times New Roman" w:hAnsi="Times New Roman" w:cs="Times New Roman"/>
          <w:sz w:val="24"/>
          <w:szCs w:val="24"/>
          <w:lang w:val="sr-Cyrl-CS"/>
        </w:rPr>
        <w:t>:</w:t>
      </w:r>
    </w:p>
    <w:p w:rsidR="00EC1423" w:rsidRPr="00ED028D" w:rsidRDefault="00363DA6" w:rsidP="0073646A">
      <w:pPr>
        <w:pStyle w:val="ListParagraph"/>
        <w:numPr>
          <w:ilvl w:val="0"/>
          <w:numId w:val="58"/>
        </w:numPr>
        <w:spacing w:after="0" w:line="240" w:lineRule="auto"/>
        <w:ind w:hanging="294"/>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сиров</w:t>
      </w:r>
      <w:r w:rsidR="00BC0873" w:rsidRPr="00ED028D">
        <w:rPr>
          <w:rFonts w:ascii="Times New Roman" w:hAnsi="Times New Roman" w:cs="Times New Roman"/>
          <w:sz w:val="24"/>
          <w:szCs w:val="24"/>
          <w:lang w:val="sr-Cyrl-CS"/>
        </w:rPr>
        <w:t>у</w:t>
      </w:r>
      <w:r w:rsidR="00EC142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w:t>
      </w:r>
      <w:r w:rsidR="00BC0873" w:rsidRPr="00ED028D">
        <w:rPr>
          <w:rFonts w:ascii="Times New Roman" w:hAnsi="Times New Roman" w:cs="Times New Roman"/>
          <w:sz w:val="24"/>
          <w:szCs w:val="24"/>
          <w:lang w:val="sr-Cyrl-CS"/>
        </w:rPr>
        <w:t>у</w:t>
      </w:r>
      <w:r w:rsidR="00EC1423" w:rsidRPr="00ED028D">
        <w:rPr>
          <w:rFonts w:ascii="Times New Roman" w:hAnsi="Times New Roman" w:cs="Times New Roman"/>
          <w:sz w:val="24"/>
          <w:szCs w:val="24"/>
          <w:lang w:val="sr-Cyrl-CS"/>
        </w:rPr>
        <w:t>;</w:t>
      </w:r>
    </w:p>
    <w:p w:rsidR="00EC1423" w:rsidRPr="00ED028D" w:rsidRDefault="00363DA6" w:rsidP="0073646A">
      <w:pPr>
        <w:pStyle w:val="ListParagraph"/>
        <w:numPr>
          <w:ilvl w:val="0"/>
          <w:numId w:val="58"/>
        </w:numPr>
        <w:spacing w:after="0" w:line="240" w:lineRule="auto"/>
        <w:ind w:left="0"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горива</w:t>
      </w:r>
      <w:r w:rsidR="00EC142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EC1423" w:rsidRPr="00ED028D">
        <w:rPr>
          <w:rFonts w:ascii="Times New Roman" w:hAnsi="Times New Roman" w:cs="Times New Roman"/>
          <w:sz w:val="24"/>
          <w:szCs w:val="24"/>
          <w:lang w:val="sr-Cyrl-CS"/>
        </w:rPr>
        <w:t xml:space="preserve"> </w:t>
      </w:r>
      <w:r w:rsidR="004278A0" w:rsidRPr="00ED028D">
        <w:rPr>
          <w:rFonts w:ascii="Times New Roman" w:hAnsi="Times New Roman" w:cs="Times New Roman"/>
          <w:sz w:val="24"/>
          <w:szCs w:val="24"/>
          <w:lang w:val="sr-Cyrl-CS"/>
        </w:rPr>
        <w:t xml:space="preserve">моторни погон </w:t>
      </w:r>
      <w:r w:rsidR="00EC1423" w:rsidRPr="00ED028D">
        <w:rPr>
          <w:rFonts w:ascii="Times New Roman" w:hAnsi="Times New Roman" w:cs="Times New Roman"/>
          <w:sz w:val="24"/>
          <w:szCs w:val="24"/>
          <w:lang w:val="sr-Cyrl-CS"/>
        </w:rPr>
        <w:t>(</w:t>
      </w:r>
      <w:r w:rsidR="004278A0" w:rsidRPr="00ED028D">
        <w:rPr>
          <w:rFonts w:ascii="Times New Roman" w:hAnsi="Times New Roman" w:cs="Times New Roman"/>
          <w:sz w:val="24"/>
          <w:szCs w:val="24"/>
          <w:lang w:val="sr-Cyrl-CS"/>
        </w:rPr>
        <w:t xml:space="preserve">безоловни </w:t>
      </w:r>
      <w:r w:rsidRPr="00ED028D">
        <w:rPr>
          <w:rFonts w:ascii="Times New Roman" w:hAnsi="Times New Roman" w:cs="Times New Roman"/>
          <w:sz w:val="24"/>
          <w:szCs w:val="24"/>
          <w:lang w:val="sr-Cyrl-CS"/>
        </w:rPr>
        <w:t>бензин</w:t>
      </w:r>
      <w:r w:rsidR="00EC1423" w:rsidRPr="00ED028D">
        <w:rPr>
          <w:rFonts w:ascii="Times New Roman" w:hAnsi="Times New Roman" w:cs="Times New Roman"/>
          <w:sz w:val="24"/>
          <w:szCs w:val="24"/>
          <w:lang w:val="sr-Cyrl-CS"/>
        </w:rPr>
        <w:t xml:space="preserve">, </w:t>
      </w:r>
      <w:r w:rsidR="004278A0" w:rsidRPr="00ED028D">
        <w:rPr>
          <w:rFonts w:ascii="Times New Roman" w:hAnsi="Times New Roman" w:cs="Times New Roman"/>
          <w:sz w:val="24"/>
          <w:szCs w:val="24"/>
          <w:lang w:val="sr-Cyrl-CS"/>
        </w:rPr>
        <w:t xml:space="preserve"> гасно уље</w:t>
      </w:r>
      <w:r w:rsidR="00EC142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млазно</w:t>
      </w:r>
      <w:r w:rsidR="008F3CD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гориво</w:t>
      </w:r>
      <w:r w:rsidR="00847A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течни</w:t>
      </w:r>
      <w:r w:rsidR="00847A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нафтни</w:t>
      </w:r>
      <w:r w:rsidR="00847A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гас</w:t>
      </w:r>
      <w:r w:rsidR="00847A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ТНГ</w:t>
      </w:r>
      <w:r w:rsidR="00847A8F" w:rsidRPr="00ED028D">
        <w:rPr>
          <w:rFonts w:ascii="Times New Roman" w:hAnsi="Times New Roman" w:cs="Times New Roman"/>
          <w:sz w:val="24"/>
          <w:szCs w:val="24"/>
          <w:lang w:val="sr-Cyrl-CS"/>
        </w:rPr>
        <w:t>)</w:t>
      </w:r>
      <w:r w:rsidR="00EC1423" w:rsidRPr="00ED028D">
        <w:rPr>
          <w:rFonts w:ascii="Times New Roman" w:hAnsi="Times New Roman" w:cs="Times New Roman"/>
          <w:sz w:val="24"/>
          <w:szCs w:val="24"/>
          <w:lang w:val="sr-Cyrl-CS"/>
        </w:rPr>
        <w:t>);</w:t>
      </w:r>
    </w:p>
    <w:p w:rsidR="00EC1423" w:rsidRPr="00ED028D" w:rsidRDefault="00363DA6" w:rsidP="0073646A">
      <w:pPr>
        <w:pStyle w:val="ListParagraph"/>
        <w:numPr>
          <w:ilvl w:val="0"/>
          <w:numId w:val="58"/>
        </w:numPr>
        <w:spacing w:after="0" w:line="240" w:lineRule="auto"/>
        <w:ind w:hanging="294"/>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гасн</w:t>
      </w:r>
      <w:r w:rsidR="00E67F50">
        <w:rPr>
          <w:rFonts w:ascii="Times New Roman" w:hAnsi="Times New Roman" w:cs="Times New Roman"/>
          <w:sz w:val="24"/>
          <w:szCs w:val="24"/>
          <w:lang w:val="sr-Cyrl-CS"/>
        </w:rPr>
        <w:t>о</w:t>
      </w:r>
      <w:r w:rsidR="00F01A1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уље</w:t>
      </w:r>
      <w:r w:rsidR="00B30FB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екстра</w:t>
      </w:r>
      <w:r w:rsidR="00F01A1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лако</w:t>
      </w:r>
      <w:r w:rsidR="00EC1423" w:rsidRPr="00ED028D">
        <w:rPr>
          <w:rFonts w:ascii="Times New Roman" w:hAnsi="Times New Roman" w:cs="Times New Roman"/>
          <w:sz w:val="24"/>
          <w:szCs w:val="24"/>
          <w:lang w:val="sr-Cyrl-CS"/>
        </w:rPr>
        <w:t>;</w:t>
      </w:r>
    </w:p>
    <w:p w:rsidR="00EC1423" w:rsidRPr="00ED028D" w:rsidRDefault="00363DA6" w:rsidP="0073646A">
      <w:pPr>
        <w:pStyle w:val="ListParagraph"/>
        <w:numPr>
          <w:ilvl w:val="0"/>
          <w:numId w:val="58"/>
        </w:numPr>
        <w:spacing w:after="0" w:line="240" w:lineRule="auto"/>
        <w:ind w:hanging="294"/>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уљ</w:t>
      </w:r>
      <w:r w:rsidR="00BC0873" w:rsidRPr="00ED028D">
        <w:rPr>
          <w:rFonts w:ascii="Times New Roman" w:hAnsi="Times New Roman" w:cs="Times New Roman"/>
          <w:sz w:val="24"/>
          <w:szCs w:val="24"/>
          <w:lang w:val="sr-Cyrl-CS"/>
        </w:rPr>
        <w:t>а</w:t>
      </w:r>
      <w:r w:rsidR="00F01A1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F01A1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ложење</w:t>
      </w:r>
      <w:r w:rsidR="00EC1423" w:rsidRPr="00ED028D">
        <w:rPr>
          <w:rFonts w:ascii="Times New Roman" w:hAnsi="Times New Roman" w:cs="Times New Roman"/>
          <w:sz w:val="24"/>
          <w:szCs w:val="24"/>
          <w:lang w:val="sr-Cyrl-CS"/>
        </w:rPr>
        <w:t>.</w:t>
      </w:r>
    </w:p>
    <w:p w:rsidR="002F42C4" w:rsidRPr="00ED028D" w:rsidRDefault="00363DA6" w:rsidP="00670CD4">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Програм</w:t>
      </w:r>
      <w:r w:rsidR="0082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w:t>
      </w:r>
      <w:r w:rsidR="0082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обухвата</w:t>
      </w:r>
      <w:r w:rsidR="0082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остале</w:t>
      </w:r>
      <w:r w:rsidR="00EC142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производе</w:t>
      </w:r>
      <w:r w:rsidR="00EC142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EC142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што</w:t>
      </w:r>
      <w:r w:rsidR="00EC142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EC142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гориво</w:t>
      </w:r>
      <w:r w:rsidR="00EC142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EC142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бункерисање</w:t>
      </w:r>
      <w:r w:rsidR="00EC142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примарни</w:t>
      </w:r>
      <w:r w:rsidR="00EE12D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бензин</w:t>
      </w:r>
      <w:r w:rsidR="00EC142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мазива</w:t>
      </w:r>
      <w:r w:rsidR="00EC142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итд</w:t>
      </w:r>
      <w:r w:rsidR="00EC1423" w:rsidRPr="00ED028D">
        <w:rPr>
          <w:rFonts w:ascii="Times New Roman" w:hAnsi="Times New Roman" w:cs="Times New Roman"/>
          <w:sz w:val="24"/>
          <w:szCs w:val="24"/>
          <w:lang w:val="sr-Cyrl-CS"/>
        </w:rPr>
        <w:t>.</w:t>
      </w:r>
    </w:p>
    <w:p w:rsidR="002F42C4" w:rsidRPr="00ED028D" w:rsidRDefault="002F42C4" w:rsidP="00A12EC3">
      <w:pPr>
        <w:spacing w:after="0" w:line="240" w:lineRule="auto"/>
        <w:jc w:val="both"/>
        <w:rPr>
          <w:rFonts w:ascii="Times New Roman" w:hAnsi="Times New Roman" w:cs="Times New Roman"/>
          <w:sz w:val="24"/>
          <w:szCs w:val="24"/>
          <w:lang w:val="sr-Cyrl-CS"/>
        </w:rPr>
      </w:pPr>
    </w:p>
    <w:p w:rsidR="00E00049" w:rsidRPr="00ED028D" w:rsidRDefault="00363DA6" w:rsidP="00D97E9A">
      <w:pPr>
        <w:pStyle w:val="ListParagraph"/>
        <w:numPr>
          <w:ilvl w:val="1"/>
          <w:numId w:val="50"/>
        </w:numPr>
        <w:spacing w:after="0" w:line="240" w:lineRule="auto"/>
        <w:jc w:val="center"/>
        <w:rPr>
          <w:rFonts w:ascii="Times New Roman" w:hAnsi="Times New Roman" w:cs="Times New Roman"/>
          <w:sz w:val="24"/>
          <w:szCs w:val="24"/>
          <w:lang w:val="sr-Cyrl-CS"/>
        </w:rPr>
      </w:pPr>
      <w:r w:rsidRPr="00ED028D">
        <w:rPr>
          <w:rFonts w:ascii="Times New Roman" w:hAnsi="Times New Roman" w:cs="Times New Roman"/>
          <w:sz w:val="24"/>
          <w:szCs w:val="24"/>
          <w:lang w:val="sr-Cyrl-CS"/>
        </w:rPr>
        <w:t>Објекти</w:t>
      </w:r>
    </w:p>
    <w:p w:rsidR="00A534FD" w:rsidRPr="00ED028D" w:rsidRDefault="00A534FD" w:rsidP="00A534FD">
      <w:pPr>
        <w:pStyle w:val="ListParagraph"/>
        <w:spacing w:after="0" w:line="240" w:lineRule="auto"/>
        <w:ind w:left="1080"/>
        <w:rPr>
          <w:rFonts w:ascii="Times New Roman" w:hAnsi="Times New Roman" w:cs="Times New Roman"/>
          <w:sz w:val="24"/>
          <w:szCs w:val="24"/>
          <w:lang w:val="sr-Cyrl-CS"/>
        </w:rPr>
      </w:pPr>
    </w:p>
    <w:p w:rsidR="00E00049" w:rsidRPr="00ED028D" w:rsidRDefault="004278A0" w:rsidP="00670CD4">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Битна </w:t>
      </w:r>
      <w:r w:rsidR="00363DA6" w:rsidRPr="00ED028D">
        <w:rPr>
          <w:rFonts w:ascii="Times New Roman" w:hAnsi="Times New Roman" w:cs="Times New Roman"/>
          <w:sz w:val="24"/>
          <w:szCs w:val="24"/>
          <w:lang w:val="sr-Cyrl-CS"/>
        </w:rPr>
        <w:t>нафтна</w:t>
      </w:r>
      <w:r w:rsidR="00821A5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постројења</w:t>
      </w:r>
      <w:r w:rsidR="00821A5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821A5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инфраструктура</w:t>
      </w:r>
      <w:r w:rsidR="00821A5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821A5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снабдевање</w:t>
      </w:r>
      <w:r w:rsidR="00B3776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Републике</w:t>
      </w:r>
      <w:r w:rsidR="00821A5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Србије</w:t>
      </w:r>
      <w:r w:rsidR="00821A5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сировом</w:t>
      </w:r>
      <w:r w:rsidR="00821A5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нафтом</w:t>
      </w:r>
      <w:r w:rsidR="00821A5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821A5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дериватима</w:t>
      </w:r>
      <w:r w:rsidR="00821A5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821A5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укључуј</w:t>
      </w:r>
      <w:r w:rsidR="00BC0873" w:rsidRPr="00ED028D">
        <w:rPr>
          <w:rFonts w:ascii="Times New Roman" w:hAnsi="Times New Roman" w:cs="Times New Roman"/>
          <w:sz w:val="24"/>
          <w:szCs w:val="24"/>
          <w:lang w:val="sr-Cyrl-CS"/>
        </w:rPr>
        <w:t>у</w:t>
      </w:r>
      <w:r w:rsidR="00821A5C" w:rsidRPr="00ED028D">
        <w:rPr>
          <w:rFonts w:ascii="Times New Roman" w:hAnsi="Times New Roman" w:cs="Times New Roman"/>
          <w:sz w:val="24"/>
          <w:szCs w:val="24"/>
          <w:lang w:val="sr-Cyrl-CS"/>
        </w:rPr>
        <w:t>:</w:t>
      </w:r>
      <w:r w:rsidR="00E00049" w:rsidRPr="00ED028D">
        <w:rPr>
          <w:rFonts w:ascii="Times New Roman" w:hAnsi="Times New Roman" w:cs="Times New Roman"/>
          <w:sz w:val="24"/>
          <w:szCs w:val="24"/>
          <w:lang w:val="sr-Cyrl-CS"/>
        </w:rPr>
        <w:t xml:space="preserve"> </w:t>
      </w:r>
    </w:p>
    <w:p w:rsidR="00183DD8" w:rsidRPr="00ED028D" w:rsidRDefault="00363DA6" w:rsidP="0045298B">
      <w:pPr>
        <w:pStyle w:val="ListParagraph"/>
        <w:numPr>
          <w:ilvl w:val="0"/>
          <w:numId w:val="59"/>
        </w:numPr>
        <w:spacing w:after="0" w:line="240" w:lineRule="auto"/>
        <w:ind w:left="0"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lastRenderedPageBreak/>
        <w:t>регионалну</w:t>
      </w:r>
      <w:r w:rsidR="00E000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луку</w:t>
      </w:r>
      <w:r w:rsidR="004D396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4D396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снабдевање</w:t>
      </w:r>
      <w:r w:rsidR="004D396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сировом</w:t>
      </w:r>
      <w:r w:rsidR="004D396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нафтом</w:t>
      </w:r>
      <w:r w:rsidR="004D396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Омишаљ</w:t>
      </w:r>
      <w:r w:rsidR="004D396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4D396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5C62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Хрватској</w:t>
      </w:r>
      <w:r w:rsidR="004D3969" w:rsidRPr="00ED028D">
        <w:rPr>
          <w:rFonts w:ascii="Times New Roman" w:hAnsi="Times New Roman" w:cs="Times New Roman"/>
          <w:sz w:val="24"/>
          <w:szCs w:val="24"/>
          <w:lang w:val="sr-Cyrl-CS"/>
        </w:rPr>
        <w:t>)</w:t>
      </w:r>
      <w:r w:rsidR="00E00049" w:rsidRPr="00ED028D">
        <w:rPr>
          <w:rFonts w:ascii="Times New Roman" w:hAnsi="Times New Roman" w:cs="Times New Roman"/>
          <w:sz w:val="24"/>
          <w:szCs w:val="24"/>
          <w:lang w:val="sr-Cyrl-CS"/>
        </w:rPr>
        <w:t>;</w:t>
      </w:r>
    </w:p>
    <w:p w:rsidR="00E00049" w:rsidRPr="00ED028D" w:rsidRDefault="00363DA6" w:rsidP="0045298B">
      <w:pPr>
        <w:pStyle w:val="ListParagraph"/>
        <w:numPr>
          <w:ilvl w:val="0"/>
          <w:numId w:val="59"/>
        </w:numPr>
        <w:spacing w:after="0" w:line="240" w:lineRule="auto"/>
        <w:ind w:left="0"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регионалне</w:t>
      </w:r>
      <w:r w:rsidR="00183D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луке</w:t>
      </w:r>
      <w:r w:rsidR="00183D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183D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снабдевање</w:t>
      </w:r>
      <w:r w:rsidR="00183D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дериватима</w:t>
      </w:r>
      <w:r w:rsidR="00183D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183D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Констанца</w:t>
      </w:r>
      <w:r w:rsidR="00183D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Мидија</w:t>
      </w:r>
      <w:r w:rsidR="00183D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183D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Северин</w:t>
      </w:r>
      <w:r w:rsidR="00183D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83D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Румунији</w:t>
      </w:r>
      <w:r w:rsidR="005C62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183D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Русе</w:t>
      </w:r>
      <w:r w:rsidR="00183D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83D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5C62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Бугарској</w:t>
      </w:r>
      <w:r w:rsidR="00183DD8" w:rsidRPr="00ED028D">
        <w:rPr>
          <w:rFonts w:ascii="Times New Roman" w:hAnsi="Times New Roman" w:cs="Times New Roman"/>
          <w:sz w:val="24"/>
          <w:szCs w:val="24"/>
          <w:lang w:val="sr-Cyrl-CS"/>
        </w:rPr>
        <w:t>)</w:t>
      </w:r>
      <w:r w:rsidR="00270B1B" w:rsidRPr="00ED028D">
        <w:rPr>
          <w:rFonts w:ascii="Times New Roman" w:hAnsi="Times New Roman" w:cs="Times New Roman"/>
          <w:sz w:val="24"/>
          <w:szCs w:val="24"/>
          <w:lang w:val="sr-Cyrl-CS"/>
        </w:rPr>
        <w:t>;</w:t>
      </w:r>
      <w:r w:rsidR="00E00049" w:rsidRPr="00ED028D">
        <w:rPr>
          <w:rFonts w:ascii="Times New Roman" w:hAnsi="Times New Roman" w:cs="Times New Roman"/>
          <w:sz w:val="24"/>
          <w:szCs w:val="24"/>
          <w:lang w:val="sr-Cyrl-CS"/>
        </w:rPr>
        <w:t xml:space="preserve"> </w:t>
      </w:r>
    </w:p>
    <w:p w:rsidR="005C6249" w:rsidRPr="00ED028D" w:rsidRDefault="00363DA6" w:rsidP="0045298B">
      <w:pPr>
        <w:pStyle w:val="ListParagraph"/>
        <w:numPr>
          <w:ilvl w:val="0"/>
          <w:numId w:val="59"/>
        </w:numPr>
        <w:spacing w:after="0" w:line="240" w:lineRule="auto"/>
        <w:ind w:left="0"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регионалне</w:t>
      </w:r>
      <w:r w:rsidR="005C62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рафинерије</w:t>
      </w:r>
      <w:r w:rsidR="005C62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Сзазхаломбата</w:t>
      </w:r>
      <w:r w:rsidR="005C62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5C62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Мађарској</w:t>
      </w:r>
      <w:r w:rsidR="005B0A1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Швехат</w:t>
      </w:r>
      <w:r w:rsidR="005B0A1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5B0A1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8313E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Аустрији</w:t>
      </w:r>
      <w:r w:rsidR="005B0A1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Плоешти</w:t>
      </w:r>
      <w:r w:rsidR="00270B1B" w:rsidRPr="00ED028D">
        <w:rPr>
          <w:rFonts w:ascii="Times New Roman" w:hAnsi="Times New Roman" w:cs="Times New Roman"/>
          <w:sz w:val="24"/>
          <w:szCs w:val="24"/>
          <w:lang w:val="sr-Cyrl-CS"/>
        </w:rPr>
        <w:t>,</w:t>
      </w:r>
      <w:r w:rsidR="008313E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Питешти</w:t>
      </w:r>
      <w:r w:rsidR="008313E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270B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Наводари</w:t>
      </w:r>
      <w:r w:rsidR="00270B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8313E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Румунији</w:t>
      </w:r>
      <w:r w:rsidR="00270B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Бургас</w:t>
      </w:r>
      <w:r w:rsidR="00270B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270B1B" w:rsidRPr="00ED028D">
        <w:rPr>
          <w:rFonts w:ascii="Times New Roman" w:hAnsi="Times New Roman" w:cs="Times New Roman"/>
          <w:sz w:val="24"/>
          <w:szCs w:val="24"/>
          <w:lang w:val="sr-Cyrl-CS"/>
        </w:rPr>
        <w:t xml:space="preserve"> </w:t>
      </w:r>
      <w:r w:rsidR="00E75BCE" w:rsidRPr="00ED028D">
        <w:rPr>
          <w:rFonts w:ascii="Times New Roman" w:hAnsi="Times New Roman" w:cs="Times New Roman"/>
          <w:sz w:val="24"/>
          <w:szCs w:val="24"/>
          <w:lang w:val="sr-Cyrl-CS"/>
        </w:rPr>
        <w:t xml:space="preserve">Републици </w:t>
      </w:r>
      <w:r w:rsidRPr="00ED028D">
        <w:rPr>
          <w:rFonts w:ascii="Times New Roman" w:hAnsi="Times New Roman" w:cs="Times New Roman"/>
          <w:sz w:val="24"/>
          <w:szCs w:val="24"/>
          <w:lang w:val="sr-Cyrl-CS"/>
        </w:rPr>
        <w:t>Бугарској</w:t>
      </w:r>
      <w:r w:rsidR="008313E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8313E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Братислава</w:t>
      </w:r>
      <w:r w:rsidR="008313E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8313E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Словачкој</w:t>
      </w:r>
      <w:r w:rsidR="008313E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8313E2" w:rsidRPr="00ED028D">
        <w:rPr>
          <w:rFonts w:ascii="Times New Roman" w:hAnsi="Times New Roman" w:cs="Times New Roman"/>
          <w:sz w:val="24"/>
          <w:szCs w:val="24"/>
          <w:lang w:val="sr-Cyrl-CS"/>
        </w:rPr>
        <w:t>)</w:t>
      </w:r>
      <w:r w:rsidR="00270B1B" w:rsidRPr="00ED028D">
        <w:rPr>
          <w:rFonts w:ascii="Times New Roman" w:hAnsi="Times New Roman" w:cs="Times New Roman"/>
          <w:sz w:val="24"/>
          <w:szCs w:val="24"/>
          <w:lang w:val="sr-Cyrl-CS"/>
        </w:rPr>
        <w:t>;</w:t>
      </w:r>
    </w:p>
    <w:p w:rsidR="00E00049" w:rsidRPr="00ED028D" w:rsidRDefault="00363DA6" w:rsidP="0045298B">
      <w:pPr>
        <w:pStyle w:val="ListParagraph"/>
        <w:numPr>
          <w:ilvl w:val="0"/>
          <w:numId w:val="59"/>
        </w:numPr>
        <w:spacing w:after="0" w:line="240" w:lineRule="auto"/>
        <w:ind w:left="0"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регионалне</w:t>
      </w:r>
      <w:r w:rsidR="008313E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цевоводе</w:t>
      </w:r>
      <w:r w:rsidR="00E000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E000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транспорт</w:t>
      </w:r>
      <w:r w:rsidR="00E000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E000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E00049" w:rsidRPr="00ED028D">
        <w:rPr>
          <w:rFonts w:ascii="Times New Roman" w:hAnsi="Times New Roman" w:cs="Times New Roman"/>
          <w:sz w:val="24"/>
          <w:szCs w:val="24"/>
          <w:lang w:val="sr-Cyrl-CS"/>
        </w:rPr>
        <w:t xml:space="preserve"> </w:t>
      </w:r>
      <w:r w:rsidR="008313E2" w:rsidRPr="00ED028D">
        <w:rPr>
          <w:rFonts w:ascii="Times New Roman" w:hAnsi="Times New Roman" w:cs="Times New Roman"/>
          <w:sz w:val="24"/>
          <w:szCs w:val="24"/>
          <w:lang w:val="sr-Cyrl-CS"/>
        </w:rPr>
        <w:t>(</w:t>
      </w:r>
      <w:r w:rsidRPr="00ED028D">
        <w:rPr>
          <w:rFonts w:ascii="Times New Roman" w:hAnsi="Times New Roman" w:cs="Times New Roman"/>
          <w:sz w:val="24"/>
          <w:szCs w:val="24"/>
          <w:lang w:val="sr-Cyrl-CS"/>
        </w:rPr>
        <w:t>ЈАНАФ</w:t>
      </w:r>
      <w:r w:rsidR="008313E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ЦОНПЕТ</w:t>
      </w:r>
      <w:r w:rsidR="00270B1B" w:rsidRPr="00ED028D">
        <w:rPr>
          <w:rFonts w:ascii="Times New Roman" w:hAnsi="Times New Roman" w:cs="Times New Roman"/>
          <w:sz w:val="24"/>
          <w:szCs w:val="24"/>
          <w:lang w:val="sr-Cyrl-CS"/>
        </w:rPr>
        <w:t>,</w:t>
      </w:r>
      <w:r w:rsidR="00E000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Дружба</w:t>
      </w:r>
      <w:r w:rsidR="00D14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АДРИА</w:t>
      </w:r>
      <w:r w:rsidR="00D144CD" w:rsidRPr="00ED028D">
        <w:rPr>
          <w:rFonts w:ascii="Times New Roman" w:hAnsi="Times New Roman" w:cs="Times New Roman"/>
          <w:sz w:val="24"/>
          <w:szCs w:val="24"/>
          <w:lang w:val="sr-Cyrl-CS"/>
        </w:rPr>
        <w:t>)</w:t>
      </w:r>
    </w:p>
    <w:p w:rsidR="00D144CD" w:rsidRPr="00ED028D" w:rsidRDefault="00363DA6" w:rsidP="0045298B">
      <w:pPr>
        <w:pStyle w:val="ListParagraph"/>
        <w:numPr>
          <w:ilvl w:val="0"/>
          <w:numId w:val="59"/>
        </w:numPr>
        <w:spacing w:after="0" w:line="240" w:lineRule="auto"/>
        <w:ind w:hanging="294"/>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домаће</w:t>
      </w:r>
      <w:r w:rsidR="00D14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рафинерије</w:t>
      </w:r>
      <w:r w:rsidR="00D14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Панчево</w:t>
      </w:r>
      <w:r w:rsidR="00D14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сирова</w:t>
      </w:r>
      <w:r w:rsidR="00D14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нафта</w:t>
      </w:r>
      <w:r w:rsidR="00D14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D14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Оџаци</w:t>
      </w:r>
      <w:r w:rsidR="00D14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производња</w:t>
      </w:r>
      <w:r w:rsidR="00D14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ТНГ</w:t>
      </w:r>
      <w:r w:rsidR="00D144CD" w:rsidRPr="00ED028D">
        <w:rPr>
          <w:rFonts w:ascii="Times New Roman" w:hAnsi="Times New Roman" w:cs="Times New Roman"/>
          <w:sz w:val="24"/>
          <w:szCs w:val="24"/>
          <w:lang w:val="sr-Cyrl-CS"/>
        </w:rPr>
        <w:t xml:space="preserve">)); </w:t>
      </w:r>
    </w:p>
    <w:p w:rsidR="00D144CD" w:rsidRPr="00ED028D" w:rsidRDefault="00363DA6" w:rsidP="0045298B">
      <w:pPr>
        <w:pStyle w:val="ListParagraph"/>
        <w:numPr>
          <w:ilvl w:val="0"/>
          <w:numId w:val="59"/>
        </w:numPr>
        <w:spacing w:after="0" w:line="240" w:lineRule="auto"/>
        <w:ind w:left="0"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домаће</w:t>
      </w:r>
      <w:r w:rsidR="00D14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цевоводе</w:t>
      </w:r>
      <w:r w:rsidR="00D14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D14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транспорт</w:t>
      </w:r>
      <w:r w:rsidR="00D14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D14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D144CD" w:rsidRPr="00ED028D">
        <w:rPr>
          <w:rFonts w:ascii="Times New Roman" w:hAnsi="Times New Roman" w:cs="Times New Roman"/>
          <w:sz w:val="24"/>
          <w:szCs w:val="24"/>
          <w:lang w:val="sr-Cyrl-CS"/>
        </w:rPr>
        <w:t xml:space="preserve"> </w:t>
      </w:r>
      <w:r w:rsidR="004B24AB" w:rsidRPr="00ED028D">
        <w:rPr>
          <w:rFonts w:ascii="Times New Roman" w:hAnsi="Times New Roman" w:cs="Times New Roman"/>
          <w:sz w:val="24"/>
          <w:szCs w:val="24"/>
          <w:lang w:val="sr-Cyrl-CS"/>
        </w:rPr>
        <w:t>(</w:t>
      </w:r>
      <w:r w:rsidRPr="00ED028D">
        <w:rPr>
          <w:rFonts w:ascii="Times New Roman" w:hAnsi="Times New Roman" w:cs="Times New Roman"/>
          <w:sz w:val="24"/>
          <w:szCs w:val="24"/>
          <w:lang w:val="sr-Cyrl-CS"/>
        </w:rPr>
        <w:t>ТРАНСНАФТА</w:t>
      </w:r>
      <w:r w:rsidR="004B24AB" w:rsidRPr="00ED028D">
        <w:rPr>
          <w:rFonts w:ascii="Times New Roman" w:hAnsi="Times New Roman" w:cs="Times New Roman"/>
          <w:sz w:val="24"/>
          <w:szCs w:val="24"/>
          <w:lang w:val="sr-Cyrl-CS"/>
        </w:rPr>
        <w:t xml:space="preserve">, </w:t>
      </w:r>
      <w:r w:rsidR="00BC0873" w:rsidRPr="00ED028D">
        <w:rPr>
          <w:rFonts w:ascii="Times New Roman" w:hAnsi="Times New Roman" w:cs="Times New Roman"/>
          <w:sz w:val="24"/>
          <w:szCs w:val="24"/>
          <w:lang w:val="sr-Cyrl-CS"/>
        </w:rPr>
        <w:t xml:space="preserve">систем </w:t>
      </w:r>
      <w:r w:rsidR="00001EB9" w:rsidRPr="00ED028D">
        <w:rPr>
          <w:rFonts w:ascii="Times New Roman" w:hAnsi="Times New Roman" w:cs="Times New Roman"/>
          <w:sz w:val="24"/>
          <w:szCs w:val="24"/>
          <w:lang w:val="sr-Cyrl-CS"/>
        </w:rPr>
        <w:t xml:space="preserve">НИС </w:t>
      </w:r>
      <w:r w:rsidR="004B24A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4B24A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транспорт</w:t>
      </w:r>
      <w:r w:rsidR="004B24A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4B24A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4B24A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произведене</w:t>
      </w:r>
      <w:r w:rsidR="004B24A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4B24A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4B24A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4B24AB" w:rsidRPr="00ED028D">
        <w:rPr>
          <w:rFonts w:ascii="Times New Roman" w:hAnsi="Times New Roman" w:cs="Times New Roman"/>
          <w:sz w:val="24"/>
          <w:szCs w:val="24"/>
          <w:lang w:val="sr-Cyrl-CS"/>
        </w:rPr>
        <w:t>)</w:t>
      </w:r>
      <w:r w:rsidR="00270B1B" w:rsidRPr="00ED028D">
        <w:rPr>
          <w:rFonts w:ascii="Times New Roman" w:hAnsi="Times New Roman" w:cs="Times New Roman"/>
          <w:sz w:val="24"/>
          <w:szCs w:val="24"/>
          <w:lang w:val="sr-Cyrl-CS"/>
        </w:rPr>
        <w:t>;</w:t>
      </w:r>
    </w:p>
    <w:p w:rsidR="00D144CD" w:rsidRPr="00ED028D" w:rsidRDefault="00363DA6" w:rsidP="0045298B">
      <w:pPr>
        <w:pStyle w:val="ListParagraph"/>
        <w:numPr>
          <w:ilvl w:val="0"/>
          <w:numId w:val="59"/>
        </w:numPr>
        <w:spacing w:after="0" w:line="240" w:lineRule="auto"/>
        <w:ind w:left="0"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домаћа</w:t>
      </w:r>
      <w:r w:rsidR="00D14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складишта</w:t>
      </w:r>
      <w:r w:rsidR="009A23B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9A23B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склопу</w:t>
      </w:r>
      <w:r w:rsidR="009A23B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рафинерија</w:t>
      </w:r>
      <w:r w:rsidR="009A23B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Панчево</w:t>
      </w:r>
      <w:r w:rsidR="009A23B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9A23B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Нови</w:t>
      </w:r>
      <w:r w:rsidR="009A23B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Сад</w:t>
      </w:r>
      <w:r w:rsidR="009A23B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луке</w:t>
      </w:r>
      <w:r w:rsidR="009A14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9A14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Дунаву</w:t>
      </w:r>
      <w:r w:rsidR="009A14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Ада</w:t>
      </w:r>
      <w:r w:rsidR="009A14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Хуја</w:t>
      </w:r>
      <w:r w:rsidR="009A14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Лединци</w:t>
      </w:r>
      <w:r w:rsidR="009A14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Нови</w:t>
      </w:r>
      <w:r w:rsidR="009A14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Сад</w:t>
      </w:r>
      <w:r w:rsidR="009A14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Прахово</w:t>
      </w:r>
      <w:r w:rsidR="009A14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Смедерево</w:t>
      </w:r>
      <w:r w:rsidR="009A14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9A14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Сремски</w:t>
      </w:r>
      <w:r w:rsidR="009A14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Карловци</w:t>
      </w:r>
      <w:r w:rsidR="009A14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9A14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Сави</w:t>
      </w:r>
      <w:r w:rsidR="009A14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Барич</w:t>
      </w:r>
      <w:r w:rsidR="009A14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9A14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Остружница</w:t>
      </w:r>
      <w:r w:rsidR="009A14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9A14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9A14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9A14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унутрашњости</w:t>
      </w:r>
      <w:r w:rsidR="006E640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Дољевац</w:t>
      </w:r>
      <w:r w:rsidR="006E640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Јаково</w:t>
      </w:r>
      <w:r w:rsidR="006E640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Ниш</w:t>
      </w:r>
      <w:r w:rsidR="006E640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Пожега</w:t>
      </w:r>
      <w:r w:rsidR="006E640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Прокупље</w:t>
      </w:r>
      <w:r w:rsidR="006E640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6E640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Сурчин</w:t>
      </w:r>
      <w:r w:rsidR="006E6407" w:rsidRPr="00ED028D">
        <w:rPr>
          <w:rFonts w:ascii="Times New Roman" w:hAnsi="Times New Roman" w:cs="Times New Roman"/>
          <w:sz w:val="24"/>
          <w:szCs w:val="24"/>
          <w:lang w:val="sr-Cyrl-CS"/>
        </w:rPr>
        <w:t>);</w:t>
      </w:r>
      <w:r w:rsidR="009A1483" w:rsidRPr="00ED028D">
        <w:rPr>
          <w:rFonts w:ascii="Times New Roman" w:hAnsi="Times New Roman" w:cs="Times New Roman"/>
          <w:sz w:val="24"/>
          <w:szCs w:val="24"/>
          <w:lang w:val="sr-Cyrl-CS"/>
        </w:rPr>
        <w:t xml:space="preserve"> </w:t>
      </w:r>
      <w:r w:rsidR="009A23B5" w:rsidRPr="00ED028D">
        <w:rPr>
          <w:rFonts w:ascii="Times New Roman" w:hAnsi="Times New Roman" w:cs="Times New Roman"/>
          <w:sz w:val="24"/>
          <w:szCs w:val="24"/>
          <w:lang w:val="sr-Cyrl-CS"/>
        </w:rPr>
        <w:t xml:space="preserve"> </w:t>
      </w:r>
      <w:r w:rsidR="00D144CD" w:rsidRPr="00ED028D">
        <w:rPr>
          <w:rFonts w:ascii="Times New Roman" w:hAnsi="Times New Roman" w:cs="Times New Roman"/>
          <w:sz w:val="24"/>
          <w:szCs w:val="24"/>
          <w:lang w:val="sr-Cyrl-CS"/>
        </w:rPr>
        <w:t xml:space="preserve"> </w:t>
      </w:r>
    </w:p>
    <w:p w:rsidR="00E00049" w:rsidRPr="00ED028D" w:rsidRDefault="00363DA6" w:rsidP="0045298B">
      <w:pPr>
        <w:pStyle w:val="ListParagraph"/>
        <w:numPr>
          <w:ilvl w:val="0"/>
          <w:numId w:val="59"/>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магистралне</w:t>
      </w:r>
      <w:r w:rsidR="00E000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путеве</w:t>
      </w:r>
      <w:r w:rsidR="00E000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железнички</w:t>
      </w:r>
      <w:r w:rsidR="00E000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E000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речни</w:t>
      </w:r>
      <w:r w:rsidR="00E000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саобраћај</w:t>
      </w:r>
      <w:r w:rsidR="00E00049" w:rsidRPr="00ED028D">
        <w:rPr>
          <w:rFonts w:ascii="Times New Roman" w:hAnsi="Times New Roman" w:cs="Times New Roman"/>
          <w:sz w:val="24"/>
          <w:szCs w:val="24"/>
          <w:lang w:val="sr-Cyrl-CS"/>
        </w:rPr>
        <w:t xml:space="preserve">; </w:t>
      </w:r>
    </w:p>
    <w:p w:rsidR="00E00049" w:rsidRPr="00ED028D" w:rsidRDefault="00363DA6" w:rsidP="0045298B">
      <w:pPr>
        <w:pStyle w:val="ListParagraph"/>
        <w:numPr>
          <w:ilvl w:val="0"/>
          <w:numId w:val="59"/>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станице</w:t>
      </w:r>
      <w:r w:rsidR="00E000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E000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снабдевање</w:t>
      </w:r>
      <w:r w:rsidR="00E000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горивом</w:t>
      </w:r>
      <w:r w:rsidR="00E00049" w:rsidRPr="00ED028D">
        <w:rPr>
          <w:rFonts w:ascii="Times New Roman" w:hAnsi="Times New Roman" w:cs="Times New Roman"/>
          <w:sz w:val="24"/>
          <w:szCs w:val="24"/>
          <w:lang w:val="sr-Cyrl-CS"/>
        </w:rPr>
        <w:t xml:space="preserve">. </w:t>
      </w:r>
    </w:p>
    <w:p w:rsidR="00CF036B" w:rsidRPr="00ED028D" w:rsidRDefault="00363DA6" w:rsidP="0015792C">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Министарство</w:t>
      </w:r>
      <w:r w:rsidR="00B1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води</w:t>
      </w:r>
      <w:r w:rsidR="00B1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B1317F" w:rsidRPr="00ED028D">
        <w:rPr>
          <w:rFonts w:ascii="Times New Roman" w:hAnsi="Times New Roman" w:cs="Times New Roman"/>
          <w:sz w:val="24"/>
          <w:szCs w:val="24"/>
          <w:lang w:val="sr-Cyrl-CS"/>
        </w:rPr>
        <w:t xml:space="preserve"> </w:t>
      </w:r>
      <w:r w:rsidR="004278A0" w:rsidRPr="00ED028D">
        <w:rPr>
          <w:rFonts w:ascii="Times New Roman" w:hAnsi="Times New Roman" w:cs="Times New Roman"/>
          <w:sz w:val="24"/>
          <w:szCs w:val="24"/>
          <w:lang w:val="sr-Cyrl-CS"/>
        </w:rPr>
        <w:t xml:space="preserve">периодично </w:t>
      </w:r>
      <w:r w:rsidRPr="00ED028D">
        <w:rPr>
          <w:rFonts w:ascii="Times New Roman" w:hAnsi="Times New Roman" w:cs="Times New Roman"/>
          <w:sz w:val="24"/>
          <w:szCs w:val="24"/>
          <w:lang w:val="sr-Cyrl-CS"/>
        </w:rPr>
        <w:t>ажурира</w:t>
      </w:r>
      <w:r w:rsidR="00B1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детаљну</w:t>
      </w:r>
      <w:r w:rsidR="003849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листу</w:t>
      </w:r>
      <w:r w:rsidR="003849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која</w:t>
      </w:r>
      <w:r w:rsidR="003849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укључује</w:t>
      </w:r>
      <w:r w:rsidR="003849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техничке</w:t>
      </w:r>
      <w:r w:rsidR="003849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спецификације</w:t>
      </w:r>
      <w:r w:rsidR="0038491A" w:rsidRPr="00ED028D">
        <w:rPr>
          <w:rFonts w:ascii="Times New Roman" w:hAnsi="Times New Roman" w:cs="Times New Roman"/>
          <w:sz w:val="24"/>
          <w:szCs w:val="24"/>
          <w:lang w:val="sr-Cyrl-CS"/>
        </w:rPr>
        <w:t xml:space="preserve"> </w:t>
      </w:r>
      <w:r w:rsidR="004278A0" w:rsidRPr="00ED028D">
        <w:rPr>
          <w:rFonts w:ascii="Times New Roman" w:hAnsi="Times New Roman" w:cs="Times New Roman"/>
          <w:sz w:val="24"/>
          <w:szCs w:val="24"/>
          <w:lang w:val="sr-Cyrl-CS"/>
        </w:rPr>
        <w:t xml:space="preserve">битне  </w:t>
      </w:r>
      <w:r w:rsidRPr="00ED028D">
        <w:rPr>
          <w:rFonts w:ascii="Times New Roman" w:hAnsi="Times New Roman" w:cs="Times New Roman"/>
          <w:sz w:val="24"/>
          <w:szCs w:val="24"/>
          <w:lang w:val="sr-Cyrl-CS"/>
        </w:rPr>
        <w:t>нафтне</w:t>
      </w:r>
      <w:r w:rsidR="003849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инфраструктуре</w:t>
      </w:r>
      <w:r w:rsidR="003849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3849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3849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3849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која</w:t>
      </w:r>
      <w:r w:rsidR="00CF03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CF03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односи</w:t>
      </w:r>
      <w:r w:rsidR="00CF03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CF03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производњу</w:t>
      </w:r>
      <w:r w:rsidR="00CF03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прераду</w:t>
      </w:r>
      <w:r w:rsidR="001524F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увоз</w:t>
      </w:r>
      <w:r w:rsidR="00CF03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F03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дистрибуцију</w:t>
      </w:r>
      <w:r w:rsidR="00B1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B1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B1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B1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B1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CF03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CF03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3849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мапу</w:t>
      </w:r>
      <w:r w:rsidR="00CF036B" w:rsidRPr="00ED028D">
        <w:rPr>
          <w:rFonts w:ascii="Times New Roman" w:hAnsi="Times New Roman" w:cs="Times New Roman"/>
          <w:sz w:val="24"/>
          <w:szCs w:val="24"/>
          <w:lang w:val="sr-Cyrl-CS"/>
        </w:rPr>
        <w:t xml:space="preserve"> </w:t>
      </w:r>
      <w:r w:rsidR="00E75BCE" w:rsidRPr="00ED028D">
        <w:rPr>
          <w:rFonts w:ascii="Times New Roman" w:hAnsi="Times New Roman" w:cs="Times New Roman"/>
          <w:sz w:val="24"/>
          <w:szCs w:val="24"/>
          <w:lang w:val="sr-Cyrl-CS"/>
        </w:rPr>
        <w:t xml:space="preserve">Републике </w:t>
      </w:r>
      <w:r w:rsidRPr="00ED028D">
        <w:rPr>
          <w:rFonts w:ascii="Times New Roman" w:hAnsi="Times New Roman" w:cs="Times New Roman"/>
          <w:sz w:val="24"/>
          <w:szCs w:val="24"/>
          <w:lang w:val="sr-Cyrl-CS"/>
        </w:rPr>
        <w:t>Србије</w:t>
      </w:r>
      <w:r w:rsidR="00CF03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односно</w:t>
      </w:r>
      <w:r w:rsidR="00CF03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регионалне</w:t>
      </w:r>
      <w:r w:rsidR="00CF03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мапе</w:t>
      </w:r>
      <w:r w:rsidR="00CF036B" w:rsidRPr="00ED028D">
        <w:rPr>
          <w:rFonts w:ascii="Times New Roman" w:hAnsi="Times New Roman" w:cs="Times New Roman"/>
          <w:sz w:val="24"/>
          <w:szCs w:val="24"/>
          <w:lang w:val="sr-Cyrl-CS"/>
        </w:rPr>
        <w:t>,</w:t>
      </w:r>
      <w:r w:rsidR="00E000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E000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означеном</w:t>
      </w:r>
      <w:r w:rsidR="00E00049" w:rsidRPr="00ED028D">
        <w:rPr>
          <w:rFonts w:ascii="Times New Roman" w:hAnsi="Times New Roman" w:cs="Times New Roman"/>
          <w:sz w:val="24"/>
          <w:szCs w:val="24"/>
          <w:lang w:val="sr-Cyrl-CS"/>
        </w:rPr>
        <w:t xml:space="preserve"> </w:t>
      </w:r>
      <w:r w:rsidR="004278A0" w:rsidRPr="00ED028D">
        <w:rPr>
          <w:rFonts w:ascii="Times New Roman" w:hAnsi="Times New Roman" w:cs="Times New Roman"/>
          <w:sz w:val="24"/>
          <w:szCs w:val="24"/>
          <w:lang w:val="sr-Cyrl-CS"/>
        </w:rPr>
        <w:t xml:space="preserve">битном </w:t>
      </w:r>
      <w:r w:rsidRPr="00ED028D">
        <w:rPr>
          <w:rFonts w:ascii="Times New Roman" w:hAnsi="Times New Roman" w:cs="Times New Roman"/>
          <w:sz w:val="24"/>
          <w:szCs w:val="24"/>
          <w:lang w:val="sr-Cyrl-CS"/>
        </w:rPr>
        <w:t>нафтном</w:t>
      </w:r>
      <w:r w:rsidR="00E000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инфраструктуром</w:t>
      </w:r>
      <w:r w:rsidR="00E00049" w:rsidRPr="00ED028D">
        <w:rPr>
          <w:rFonts w:ascii="Times New Roman" w:hAnsi="Times New Roman" w:cs="Times New Roman"/>
          <w:sz w:val="24"/>
          <w:szCs w:val="24"/>
          <w:lang w:val="sr-Cyrl-CS"/>
        </w:rPr>
        <w:t>.</w:t>
      </w:r>
    </w:p>
    <w:p w:rsidR="00AC126E" w:rsidRPr="00ED028D" w:rsidRDefault="00AC126E" w:rsidP="00A12EC3">
      <w:pPr>
        <w:spacing w:after="0" w:line="240" w:lineRule="auto"/>
        <w:jc w:val="both"/>
        <w:rPr>
          <w:rFonts w:ascii="Times New Roman" w:hAnsi="Times New Roman" w:cs="Times New Roman"/>
          <w:sz w:val="24"/>
          <w:szCs w:val="24"/>
          <w:lang w:val="sr-Cyrl-CS"/>
        </w:rPr>
      </w:pPr>
    </w:p>
    <w:p w:rsidR="00AC126E" w:rsidRPr="00ED028D" w:rsidRDefault="00AC126E" w:rsidP="00D97E9A">
      <w:pPr>
        <w:spacing w:after="0" w:line="240" w:lineRule="auto"/>
        <w:jc w:val="center"/>
        <w:rPr>
          <w:rFonts w:ascii="Arial" w:hAnsi="Arial" w:cs="Arial"/>
          <w:lang w:val="sr-Cyrl-CS"/>
        </w:rPr>
      </w:pPr>
    </w:p>
    <w:p w:rsidR="004278A0" w:rsidRPr="00ED028D" w:rsidRDefault="0096239C" w:rsidP="00D97E9A">
      <w:pPr>
        <w:spacing w:after="0" w:line="240" w:lineRule="auto"/>
        <w:jc w:val="center"/>
        <w:rPr>
          <w:rFonts w:ascii="Times New Roman" w:hAnsi="Times New Roman" w:cs="Times New Roman"/>
          <w:sz w:val="24"/>
          <w:szCs w:val="24"/>
          <w:lang w:val="sr-Cyrl-CS"/>
        </w:rPr>
      </w:pPr>
      <w:bookmarkStart w:id="8" w:name="_Toc441237522"/>
      <w:bookmarkStart w:id="9" w:name="_Toc13482371"/>
      <w:r w:rsidRPr="00ED028D">
        <w:rPr>
          <w:rFonts w:ascii="Times New Roman" w:hAnsi="Times New Roman" w:cs="Times New Roman"/>
          <w:sz w:val="24"/>
          <w:szCs w:val="24"/>
          <w:lang w:val="sr-Cyrl-CS"/>
        </w:rPr>
        <w:t>5</w:t>
      </w:r>
      <w:r w:rsidR="00AC126E" w:rsidRPr="00ED028D">
        <w:rPr>
          <w:rFonts w:ascii="Times New Roman" w:hAnsi="Times New Roman" w:cs="Times New Roman"/>
          <w:sz w:val="24"/>
          <w:szCs w:val="24"/>
          <w:lang w:val="sr-Cyrl-CS"/>
        </w:rPr>
        <w:t>.</w:t>
      </w:r>
      <w:r w:rsidRPr="00ED028D">
        <w:rPr>
          <w:rFonts w:ascii="Times New Roman" w:hAnsi="Times New Roman" w:cs="Times New Roman"/>
          <w:sz w:val="24"/>
          <w:szCs w:val="24"/>
          <w:lang w:val="sr-Cyrl-CS"/>
        </w:rPr>
        <w:t xml:space="preserve"> </w:t>
      </w:r>
      <w:bookmarkEnd w:id="8"/>
      <w:bookmarkEnd w:id="9"/>
      <w:r w:rsidR="00BC0873" w:rsidRPr="00ED028D">
        <w:rPr>
          <w:rFonts w:ascii="Times New Roman" w:hAnsi="Times New Roman" w:cs="Times New Roman"/>
          <w:sz w:val="26"/>
          <w:szCs w:val="26"/>
          <w:lang w:val="sr-Cyrl-CS"/>
        </w:rPr>
        <w:t>Критеријуми</w:t>
      </w:r>
      <w:r w:rsidR="004278A0" w:rsidRPr="00ED028D">
        <w:rPr>
          <w:rFonts w:ascii="Times New Roman" w:hAnsi="Times New Roman" w:cs="Times New Roman"/>
          <w:sz w:val="26"/>
          <w:szCs w:val="26"/>
          <w:lang w:val="sr-Cyrl-CS"/>
        </w:rPr>
        <w:t xml:space="preserve"> за утврђивање поремећаја у снабдевању</w:t>
      </w:r>
    </w:p>
    <w:p w:rsidR="004278A0" w:rsidRPr="00ED028D" w:rsidRDefault="004278A0" w:rsidP="00A12EC3">
      <w:pPr>
        <w:spacing w:after="0" w:line="240" w:lineRule="auto"/>
        <w:rPr>
          <w:rFonts w:ascii="Times New Roman" w:hAnsi="Times New Roman" w:cs="Times New Roman"/>
          <w:sz w:val="24"/>
          <w:szCs w:val="24"/>
          <w:lang w:val="sr-Cyrl-CS"/>
        </w:rPr>
      </w:pPr>
    </w:p>
    <w:p w:rsidR="004278A0" w:rsidRPr="00ED028D" w:rsidRDefault="004278A0" w:rsidP="0015792C">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Поремећај у снабдевању  који захтева спровођење кризних мера </w:t>
      </w:r>
      <w:r w:rsidR="00BC0873" w:rsidRPr="00ED028D">
        <w:rPr>
          <w:rFonts w:ascii="Times New Roman" w:hAnsi="Times New Roman" w:cs="Times New Roman"/>
          <w:sz w:val="24"/>
          <w:szCs w:val="24"/>
          <w:lang w:val="sr-Cyrl-CS"/>
        </w:rPr>
        <w:t xml:space="preserve">може да настане                                      </w:t>
      </w:r>
      <w:r w:rsidRPr="00ED028D">
        <w:rPr>
          <w:rFonts w:ascii="Times New Roman" w:hAnsi="Times New Roman" w:cs="Times New Roman"/>
          <w:sz w:val="24"/>
          <w:szCs w:val="24"/>
          <w:lang w:val="sr-Cyrl-CS"/>
        </w:rPr>
        <w:t xml:space="preserve"> </w:t>
      </w:r>
      <w:r w:rsidR="001917D0" w:rsidRPr="00ED028D">
        <w:rPr>
          <w:rFonts w:ascii="Times New Roman" w:hAnsi="Times New Roman" w:cs="Times New Roman"/>
          <w:sz w:val="24"/>
          <w:szCs w:val="24"/>
          <w:lang w:val="sr-Cyrl-CS"/>
        </w:rPr>
        <w:t xml:space="preserve">уколико је наступила једна од следећих околности: </w:t>
      </w:r>
      <w:r w:rsidRPr="00ED028D">
        <w:rPr>
          <w:rFonts w:ascii="Times New Roman" w:hAnsi="Times New Roman" w:cs="Times New Roman"/>
          <w:sz w:val="24"/>
          <w:szCs w:val="24"/>
          <w:lang w:val="sr-Cyrl-CS"/>
        </w:rPr>
        <w:t xml:space="preserve"> </w:t>
      </w:r>
    </w:p>
    <w:p w:rsidR="0096239C" w:rsidRPr="00ED028D" w:rsidRDefault="009E16DC" w:rsidP="002613D0">
      <w:pPr>
        <w:pStyle w:val="ListParagraph"/>
        <w:numPr>
          <w:ilvl w:val="0"/>
          <w:numId w:val="60"/>
        </w:numPr>
        <w:tabs>
          <w:tab w:val="left" w:pos="709"/>
        </w:tabs>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w:t>
      </w:r>
      <w:r w:rsidR="00363DA6" w:rsidRPr="00ED028D">
        <w:rPr>
          <w:rFonts w:ascii="Times New Roman" w:hAnsi="Times New Roman" w:cs="Times New Roman"/>
          <w:sz w:val="24"/>
          <w:szCs w:val="24"/>
          <w:lang w:val="sr-Cyrl-CS"/>
        </w:rPr>
        <w:t>рекид</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или</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нагли</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пад</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снабдевању</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сировом</w:t>
      </w:r>
      <w:r w:rsidR="000915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нафтом</w:t>
      </w:r>
      <w:r w:rsidR="000915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270B1B" w:rsidRPr="00ED028D">
        <w:rPr>
          <w:rFonts w:ascii="Times New Roman" w:hAnsi="Times New Roman" w:cs="Times New Roman"/>
          <w:sz w:val="24"/>
          <w:szCs w:val="24"/>
          <w:lang w:val="sr-Cyrl-CS"/>
        </w:rPr>
        <w:t>/</w:t>
      </w:r>
      <w:r w:rsidR="00363DA6" w:rsidRPr="00ED028D">
        <w:rPr>
          <w:rFonts w:ascii="Times New Roman" w:hAnsi="Times New Roman" w:cs="Times New Roman"/>
          <w:sz w:val="24"/>
          <w:szCs w:val="24"/>
          <w:lang w:val="sr-Cyrl-CS"/>
        </w:rPr>
        <w:t>или</w:t>
      </w:r>
      <w:r w:rsidR="00270B1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дериватима</w:t>
      </w:r>
      <w:r w:rsidR="000915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270B1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због</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међународних</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економских</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или</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политичких</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тензија</w:t>
      </w:r>
      <w:r w:rsidR="0096239C" w:rsidRPr="00ED028D">
        <w:rPr>
          <w:rFonts w:ascii="Times New Roman" w:hAnsi="Times New Roman" w:cs="Times New Roman"/>
          <w:sz w:val="24"/>
          <w:szCs w:val="24"/>
          <w:lang w:val="sr-Cyrl-CS"/>
        </w:rPr>
        <w:t>;</w:t>
      </w:r>
    </w:p>
    <w:p w:rsidR="0096239C" w:rsidRPr="00ED028D" w:rsidRDefault="009E16DC" w:rsidP="002613D0">
      <w:pPr>
        <w:pStyle w:val="ListParagraph"/>
        <w:numPr>
          <w:ilvl w:val="0"/>
          <w:numId w:val="60"/>
        </w:numPr>
        <w:tabs>
          <w:tab w:val="left" w:pos="709"/>
        </w:tabs>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л</w:t>
      </w:r>
      <w:r w:rsidR="00363DA6" w:rsidRPr="00ED028D">
        <w:rPr>
          <w:rFonts w:ascii="Times New Roman" w:hAnsi="Times New Roman" w:cs="Times New Roman"/>
          <w:sz w:val="24"/>
          <w:szCs w:val="24"/>
          <w:lang w:val="sr-Cyrl-CS"/>
        </w:rPr>
        <w:t>окални</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или</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регионални</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прекид</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логистичком</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ланцу</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снабдевања</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сировом</w:t>
      </w:r>
      <w:r w:rsidR="000915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нафтом</w:t>
      </w:r>
      <w:r w:rsidR="000915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270B1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дериватима</w:t>
      </w:r>
      <w:r w:rsidR="00270B1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због</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елементарних</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непогода</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великих</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индустријских</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несрећа</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или</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грађанских</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немира</w:t>
      </w:r>
      <w:r w:rsidR="0096239C" w:rsidRPr="00ED028D">
        <w:rPr>
          <w:rFonts w:ascii="Times New Roman" w:hAnsi="Times New Roman" w:cs="Times New Roman"/>
          <w:sz w:val="24"/>
          <w:szCs w:val="24"/>
          <w:lang w:val="sr-Cyrl-CS"/>
        </w:rPr>
        <w:t>;</w:t>
      </w:r>
    </w:p>
    <w:p w:rsidR="0096239C" w:rsidRPr="00ED028D" w:rsidRDefault="009E16DC" w:rsidP="002613D0">
      <w:pPr>
        <w:pStyle w:val="ListParagraph"/>
        <w:numPr>
          <w:ilvl w:val="0"/>
          <w:numId w:val="60"/>
        </w:numPr>
        <w:tabs>
          <w:tab w:val="left" w:pos="709"/>
        </w:tabs>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w:t>
      </w:r>
      <w:r w:rsidR="00363DA6" w:rsidRPr="00ED028D">
        <w:rPr>
          <w:rFonts w:ascii="Times New Roman" w:hAnsi="Times New Roman" w:cs="Times New Roman"/>
          <w:sz w:val="24"/>
          <w:szCs w:val="24"/>
          <w:lang w:val="sr-Cyrl-CS"/>
        </w:rPr>
        <w:t>агли</w:t>
      </w:r>
      <w:r w:rsidR="00270B1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скок</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потражње</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дериватима</w:t>
      </w:r>
      <w:r w:rsidR="00270B1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270B1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услед</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супституције</w:t>
      </w:r>
      <w:r w:rsidR="00E975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енергената</w:t>
      </w:r>
      <w:r w:rsidR="00E97574" w:rsidRPr="00ED028D">
        <w:rPr>
          <w:rFonts w:ascii="Times New Roman" w:hAnsi="Times New Roman" w:cs="Times New Roman"/>
          <w:sz w:val="24"/>
          <w:szCs w:val="24"/>
          <w:lang w:val="sr-Cyrl-CS"/>
        </w:rPr>
        <w:t xml:space="preserve"> </w:t>
      </w:r>
      <w:r w:rsidR="00E24442">
        <w:rPr>
          <w:rFonts w:ascii="Times New Roman" w:hAnsi="Times New Roman" w:cs="Times New Roman"/>
          <w:sz w:val="24"/>
          <w:szCs w:val="24"/>
          <w:lang w:val="sr-Cyrl-CS"/>
        </w:rPr>
        <w:t>изаз</w:t>
      </w:r>
      <w:r w:rsidR="00363DA6" w:rsidRPr="00ED028D">
        <w:rPr>
          <w:rFonts w:ascii="Times New Roman" w:hAnsi="Times New Roman" w:cs="Times New Roman"/>
          <w:sz w:val="24"/>
          <w:szCs w:val="24"/>
          <w:lang w:val="sr-Cyrl-CS"/>
        </w:rPr>
        <w:t>ване</w:t>
      </w:r>
      <w:r w:rsidR="00E975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поремећајем</w:t>
      </w:r>
      <w:r w:rsidR="00270B1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снабдевању</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природним</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гасом</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или</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електричном</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енергијом</w:t>
      </w:r>
      <w:r w:rsidR="0096239C" w:rsidRPr="00ED028D">
        <w:rPr>
          <w:rFonts w:ascii="Times New Roman" w:hAnsi="Times New Roman" w:cs="Times New Roman"/>
          <w:sz w:val="24"/>
          <w:szCs w:val="24"/>
          <w:lang w:val="sr-Cyrl-CS"/>
        </w:rPr>
        <w:t>;</w:t>
      </w:r>
    </w:p>
    <w:p w:rsidR="00AC4988" w:rsidRPr="00ED028D" w:rsidRDefault="009E16DC" w:rsidP="002613D0">
      <w:pPr>
        <w:pStyle w:val="ListParagraph"/>
        <w:numPr>
          <w:ilvl w:val="0"/>
          <w:numId w:val="60"/>
        </w:numPr>
        <w:tabs>
          <w:tab w:val="left" w:pos="709"/>
        </w:tabs>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w:t>
      </w:r>
      <w:r w:rsidR="00363DA6" w:rsidRPr="00ED028D">
        <w:rPr>
          <w:rFonts w:ascii="Times New Roman" w:hAnsi="Times New Roman" w:cs="Times New Roman"/>
          <w:sz w:val="24"/>
          <w:szCs w:val="24"/>
          <w:lang w:val="sr-Cyrl-CS"/>
        </w:rPr>
        <w:t>чешће</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међународним</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координисаним</w:t>
      </w:r>
      <w:r w:rsidR="000915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акцијама</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реаговања</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96239C" w:rsidRPr="00ED028D">
        <w:rPr>
          <w:rFonts w:ascii="Times New Roman" w:hAnsi="Times New Roman" w:cs="Times New Roman"/>
          <w:sz w:val="24"/>
          <w:szCs w:val="24"/>
          <w:lang w:val="sr-Cyrl-CS"/>
        </w:rPr>
        <w:t xml:space="preserve"> </w:t>
      </w:r>
      <w:r w:rsidR="007B1664" w:rsidRPr="00ED028D">
        <w:rPr>
          <w:rFonts w:ascii="Times New Roman" w:hAnsi="Times New Roman" w:cs="Times New Roman"/>
          <w:sz w:val="24"/>
          <w:szCs w:val="24"/>
          <w:lang w:val="sr-Cyrl-CS"/>
        </w:rPr>
        <w:t>кризним ситуацијама</w:t>
      </w:r>
      <w:r w:rsidR="00A36137">
        <w:rPr>
          <w:rFonts w:ascii="Times New Roman" w:hAnsi="Times New Roman" w:cs="Times New Roman"/>
          <w:sz w:val="24"/>
          <w:szCs w:val="24"/>
          <w:lang w:val="sr-Cyrl-CS"/>
        </w:rPr>
        <w:t>;</w:t>
      </w:r>
      <w:r w:rsidR="0096239C" w:rsidRPr="00ED028D">
        <w:rPr>
          <w:rFonts w:ascii="Times New Roman" w:hAnsi="Times New Roman" w:cs="Times New Roman"/>
          <w:sz w:val="24"/>
          <w:szCs w:val="24"/>
          <w:lang w:val="sr-Cyrl-CS"/>
        </w:rPr>
        <w:t xml:space="preserve"> </w:t>
      </w:r>
      <w:bookmarkStart w:id="10" w:name="_Toc441237523"/>
    </w:p>
    <w:p w:rsidR="00AC4988" w:rsidRPr="00ED028D" w:rsidRDefault="00363DA6" w:rsidP="002613D0">
      <w:pPr>
        <w:pStyle w:val="ListParagraph"/>
        <w:numPr>
          <w:ilvl w:val="0"/>
          <w:numId w:val="60"/>
        </w:numPr>
        <w:tabs>
          <w:tab w:val="left" w:pos="3449"/>
        </w:tabs>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непланирани</w:t>
      </w:r>
      <w:r w:rsidR="00D214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w:t>
      </w:r>
      <w:r w:rsidR="00D214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рада</w:t>
      </w:r>
      <w:r w:rsidR="00AC49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Рафинерије</w:t>
      </w:r>
      <w:r w:rsidR="00AC49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Панчево</w:t>
      </w:r>
      <w:r w:rsidR="00AC4988" w:rsidRPr="00ED028D">
        <w:rPr>
          <w:rFonts w:ascii="Times New Roman" w:hAnsi="Times New Roman" w:cs="Times New Roman"/>
          <w:sz w:val="24"/>
          <w:szCs w:val="24"/>
          <w:lang w:val="sr-Cyrl-CS"/>
        </w:rPr>
        <w:t>;</w:t>
      </w:r>
    </w:p>
    <w:p w:rsidR="008D3C4B" w:rsidRPr="00ED028D" w:rsidRDefault="00363DA6" w:rsidP="002613D0">
      <w:pPr>
        <w:pStyle w:val="ListParagraph"/>
        <w:numPr>
          <w:ilvl w:val="0"/>
          <w:numId w:val="60"/>
        </w:numPr>
        <w:tabs>
          <w:tab w:val="left" w:pos="709"/>
        </w:tabs>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непланирани</w:t>
      </w:r>
      <w:r w:rsidR="00AC49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w:t>
      </w:r>
      <w:r w:rsidR="00AC49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протока</w:t>
      </w:r>
      <w:r w:rsidR="00AC49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AC49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кроз</w:t>
      </w:r>
      <w:r w:rsidR="00AC49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нафтоводе</w:t>
      </w:r>
      <w:r w:rsidR="00AC4988" w:rsidRPr="00ED028D">
        <w:rPr>
          <w:rFonts w:ascii="Times New Roman" w:hAnsi="Times New Roman" w:cs="Times New Roman"/>
          <w:sz w:val="24"/>
          <w:szCs w:val="24"/>
          <w:lang w:val="sr-Cyrl-CS"/>
        </w:rPr>
        <w:t xml:space="preserve"> </w:t>
      </w:r>
      <w:r w:rsidR="00001EB9" w:rsidRPr="00ED028D">
        <w:rPr>
          <w:rFonts w:ascii="Times New Roman" w:hAnsi="Times New Roman" w:cs="Times New Roman"/>
          <w:sz w:val="24"/>
          <w:szCs w:val="24"/>
          <w:lang w:val="sr-Cyrl-CS"/>
        </w:rPr>
        <w:t xml:space="preserve">ЈАНАФ </w:t>
      </w:r>
      <w:r w:rsidRPr="00ED028D">
        <w:rPr>
          <w:rFonts w:ascii="Times New Roman" w:hAnsi="Times New Roman" w:cs="Times New Roman"/>
          <w:sz w:val="24"/>
          <w:szCs w:val="24"/>
          <w:lang w:val="sr-Cyrl-CS"/>
        </w:rPr>
        <w:t>и</w:t>
      </w:r>
      <w:r w:rsidR="00AC4988" w:rsidRPr="00ED028D">
        <w:rPr>
          <w:rFonts w:ascii="Times New Roman" w:hAnsi="Times New Roman" w:cs="Times New Roman"/>
          <w:sz w:val="24"/>
          <w:szCs w:val="24"/>
          <w:lang w:val="sr-Cyrl-CS"/>
        </w:rPr>
        <w:t xml:space="preserve"> </w:t>
      </w:r>
      <w:r w:rsidR="000D029C" w:rsidRPr="00ED028D">
        <w:rPr>
          <w:rFonts w:ascii="Times New Roman" w:hAnsi="Times New Roman" w:cs="Times New Roman"/>
          <w:sz w:val="24"/>
          <w:szCs w:val="24"/>
          <w:lang w:val="sr-Cyrl-CS"/>
        </w:rPr>
        <w:t>Јавно</w:t>
      </w:r>
      <w:r w:rsidR="00B017A1" w:rsidRPr="00ED028D">
        <w:rPr>
          <w:rFonts w:ascii="Times New Roman" w:hAnsi="Times New Roman" w:cs="Times New Roman"/>
          <w:sz w:val="24"/>
          <w:szCs w:val="24"/>
          <w:lang w:val="sr-Cyrl-CS"/>
        </w:rPr>
        <w:t>г</w:t>
      </w:r>
      <w:r w:rsidR="000D029C" w:rsidRPr="00ED028D">
        <w:rPr>
          <w:rFonts w:ascii="Times New Roman" w:hAnsi="Times New Roman" w:cs="Times New Roman"/>
          <w:sz w:val="24"/>
          <w:szCs w:val="24"/>
          <w:lang w:val="sr-Cyrl-CS"/>
        </w:rPr>
        <w:t xml:space="preserve"> предузећ</w:t>
      </w:r>
      <w:r w:rsidR="00B017A1" w:rsidRPr="00ED028D">
        <w:rPr>
          <w:rFonts w:ascii="Times New Roman" w:hAnsi="Times New Roman" w:cs="Times New Roman"/>
          <w:sz w:val="24"/>
          <w:szCs w:val="24"/>
          <w:lang w:val="sr-Cyrl-CS"/>
        </w:rPr>
        <w:t>а</w:t>
      </w:r>
      <w:r w:rsidR="00AC49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Транснафта</w:t>
      </w:r>
      <w:r w:rsidR="00AC4988" w:rsidRPr="00ED028D">
        <w:rPr>
          <w:rFonts w:ascii="Times New Roman" w:hAnsi="Times New Roman" w:cs="Times New Roman"/>
          <w:sz w:val="24"/>
          <w:szCs w:val="24"/>
          <w:lang w:val="sr-Cyrl-CS"/>
        </w:rPr>
        <w:t>;</w:t>
      </w:r>
    </w:p>
    <w:p w:rsidR="008D3C4B" w:rsidRPr="00ED028D" w:rsidRDefault="00363DA6" w:rsidP="002613D0">
      <w:pPr>
        <w:pStyle w:val="ListParagraph"/>
        <w:numPr>
          <w:ilvl w:val="0"/>
          <w:numId w:val="60"/>
        </w:numPr>
        <w:tabs>
          <w:tab w:val="left" w:pos="3449"/>
        </w:tabs>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изузетно</w:t>
      </w:r>
      <w:r w:rsidR="00AC49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висок</w:t>
      </w:r>
      <w:r w:rsidR="00AC4988" w:rsidRPr="00ED028D">
        <w:rPr>
          <w:rFonts w:ascii="Times New Roman" w:hAnsi="Times New Roman" w:cs="Times New Roman"/>
          <w:sz w:val="24"/>
          <w:szCs w:val="24"/>
          <w:lang w:val="sr-Cyrl-CS"/>
        </w:rPr>
        <w:t>/</w:t>
      </w:r>
      <w:r w:rsidRPr="00ED028D">
        <w:rPr>
          <w:rFonts w:ascii="Times New Roman" w:hAnsi="Times New Roman" w:cs="Times New Roman"/>
          <w:sz w:val="24"/>
          <w:szCs w:val="24"/>
          <w:lang w:val="sr-Cyrl-CS"/>
        </w:rPr>
        <w:t>низак</w:t>
      </w:r>
      <w:r w:rsidR="00AC49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ниво</w:t>
      </w:r>
      <w:r w:rsidR="00AC49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Дунава</w:t>
      </w:r>
      <w:r w:rsidR="00AC49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AC49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ограничава</w:t>
      </w:r>
      <w:r w:rsidR="00E9757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испоруку</w:t>
      </w:r>
      <w:r w:rsidR="00AC49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горива</w:t>
      </w:r>
      <w:r w:rsidR="00AC49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баржама</w:t>
      </w:r>
      <w:r w:rsidR="00AC4988" w:rsidRPr="00ED028D">
        <w:rPr>
          <w:rFonts w:ascii="Times New Roman" w:hAnsi="Times New Roman" w:cs="Times New Roman"/>
          <w:sz w:val="24"/>
          <w:szCs w:val="24"/>
          <w:lang w:val="sr-Cyrl-CS"/>
        </w:rPr>
        <w:t>.</w:t>
      </w:r>
    </w:p>
    <w:p w:rsidR="00AC4988" w:rsidRPr="00ED028D" w:rsidRDefault="0015792C" w:rsidP="0015792C">
      <w:pPr>
        <w:spacing w:after="0" w:line="240" w:lineRule="auto"/>
        <w:jc w:val="both"/>
        <w:rPr>
          <w:rFonts w:ascii="Times New Roman" w:hAnsi="Times New Roman" w:cs="Times New Roman"/>
          <w:bCs/>
          <w:sz w:val="24"/>
          <w:szCs w:val="24"/>
          <w:lang w:val="sr-Cyrl-CS"/>
        </w:rPr>
      </w:pPr>
      <w:r w:rsidRPr="00ED028D">
        <w:rPr>
          <w:rFonts w:ascii="Times New Roman" w:hAnsi="Times New Roman" w:cs="Times New Roman"/>
          <w:bCs/>
          <w:sz w:val="24"/>
          <w:szCs w:val="24"/>
          <w:lang w:val="sr-Cyrl-CS"/>
        </w:rPr>
        <w:tab/>
      </w:r>
      <w:r w:rsidR="00363DA6" w:rsidRPr="00ED028D">
        <w:rPr>
          <w:rFonts w:ascii="Times New Roman" w:hAnsi="Times New Roman" w:cs="Times New Roman"/>
          <w:bCs/>
          <w:sz w:val="24"/>
          <w:szCs w:val="24"/>
          <w:lang w:val="sr-Cyrl-CS"/>
        </w:rPr>
        <w:t>Непланирани</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прекид</w:t>
      </w:r>
      <w:r w:rsidR="00D21410"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рада</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Рафинерије</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Панчево</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представља</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најозбиљнију</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претњу</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сигурности</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снабдевања</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српског</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нафтног</w:t>
      </w:r>
      <w:r w:rsidR="00C826B7"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тржишта</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Међутим</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било</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која</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комбинација</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горе</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поменутих</w:t>
      </w:r>
      <w:r w:rsidR="00AC4988" w:rsidRPr="00ED028D">
        <w:rPr>
          <w:rFonts w:ascii="Times New Roman" w:hAnsi="Times New Roman" w:cs="Times New Roman"/>
          <w:bCs/>
          <w:sz w:val="24"/>
          <w:szCs w:val="24"/>
          <w:lang w:val="sr-Cyrl-CS"/>
        </w:rPr>
        <w:t xml:space="preserve"> </w:t>
      </w:r>
      <w:r w:rsidR="00155892" w:rsidRPr="00ED028D">
        <w:rPr>
          <w:rFonts w:ascii="Times New Roman" w:hAnsi="Times New Roman" w:cs="Times New Roman"/>
          <w:bCs/>
          <w:sz w:val="24"/>
          <w:szCs w:val="24"/>
          <w:lang w:val="sr-Cyrl-CS"/>
        </w:rPr>
        <w:t xml:space="preserve">околности </w:t>
      </w:r>
      <w:r w:rsidR="00363DA6" w:rsidRPr="00ED028D">
        <w:rPr>
          <w:rFonts w:ascii="Times New Roman" w:hAnsi="Times New Roman" w:cs="Times New Roman"/>
          <w:bCs/>
          <w:sz w:val="24"/>
          <w:szCs w:val="24"/>
          <w:lang w:val="sr-Cyrl-CS"/>
        </w:rPr>
        <w:t>би</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готово</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сигурно</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довела</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до</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активирања</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мера</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за</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хитно</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поступање</w:t>
      </w:r>
      <w:r w:rsidR="00E97574"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у</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Србији</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посебно</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ако</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поремећај</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утиче</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и</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на</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суседне</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земље</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са</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значајним</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капацитетима</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за</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прераду</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нафте</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и</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извоз</w:t>
      </w:r>
      <w:r w:rsidR="00E97574"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деривата</w:t>
      </w:r>
      <w:r w:rsidR="00EA1F6F"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нафте</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нпр</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Република</w:t>
      </w:r>
      <w:r w:rsidR="008D3C4B"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Аустрија</w:t>
      </w:r>
      <w:r w:rsidR="00AC4988" w:rsidRPr="00ED028D">
        <w:rPr>
          <w:rFonts w:ascii="Times New Roman" w:hAnsi="Times New Roman" w:cs="Times New Roman"/>
          <w:bCs/>
          <w:sz w:val="24"/>
          <w:szCs w:val="24"/>
          <w:lang w:val="sr-Cyrl-CS"/>
        </w:rPr>
        <w:t>,</w:t>
      </w:r>
      <w:r w:rsidR="00E75BCE" w:rsidRPr="00ED028D">
        <w:rPr>
          <w:rFonts w:ascii="Times New Roman" w:hAnsi="Times New Roman" w:cs="Times New Roman"/>
          <w:sz w:val="24"/>
          <w:szCs w:val="24"/>
          <w:lang w:val="sr-Cyrl-CS"/>
        </w:rPr>
        <w:t xml:space="preserve"> Република</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Бугарска</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Мађарска</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и</w:t>
      </w:r>
      <w:r w:rsidR="00AC4988" w:rsidRPr="00ED028D">
        <w:rPr>
          <w:rFonts w:ascii="Times New Roman" w:hAnsi="Times New Roman" w:cs="Times New Roman"/>
          <w:bCs/>
          <w:sz w:val="24"/>
          <w:szCs w:val="24"/>
          <w:lang w:val="sr-Cyrl-CS"/>
        </w:rPr>
        <w:t xml:space="preserve"> </w:t>
      </w:r>
      <w:r w:rsidR="00363DA6" w:rsidRPr="00ED028D">
        <w:rPr>
          <w:rFonts w:ascii="Times New Roman" w:hAnsi="Times New Roman" w:cs="Times New Roman"/>
          <w:bCs/>
          <w:sz w:val="24"/>
          <w:szCs w:val="24"/>
          <w:lang w:val="sr-Cyrl-CS"/>
        </w:rPr>
        <w:t>Румунија</w:t>
      </w:r>
      <w:r w:rsidR="00AC4988" w:rsidRPr="00ED028D">
        <w:rPr>
          <w:rFonts w:ascii="Times New Roman" w:hAnsi="Times New Roman" w:cs="Times New Roman"/>
          <w:bCs/>
          <w:sz w:val="24"/>
          <w:szCs w:val="24"/>
          <w:lang w:val="sr-Cyrl-CS"/>
        </w:rPr>
        <w:t xml:space="preserve">). </w:t>
      </w:r>
    </w:p>
    <w:p w:rsidR="00D97E9A" w:rsidRPr="00ED028D" w:rsidRDefault="00D97E9A" w:rsidP="00D97E9A">
      <w:pPr>
        <w:rPr>
          <w:lang w:val="sr-Cyrl-CS"/>
        </w:rPr>
      </w:pPr>
      <w:bookmarkStart w:id="11" w:name="_Toc13482372"/>
    </w:p>
    <w:p w:rsidR="00AC126E" w:rsidRPr="00ED028D" w:rsidRDefault="00AC126E" w:rsidP="00A534FD">
      <w:pPr>
        <w:pStyle w:val="Heading2"/>
        <w:spacing w:before="0" w:after="0" w:line="240" w:lineRule="auto"/>
        <w:jc w:val="center"/>
        <w:rPr>
          <w:rFonts w:ascii="Times New Roman" w:hAnsi="Times New Roman" w:cs="Times New Roman"/>
          <w:b w:val="0"/>
          <w:color w:val="auto"/>
          <w:sz w:val="24"/>
          <w:szCs w:val="24"/>
          <w:lang w:val="sr-Cyrl-CS"/>
        </w:rPr>
      </w:pPr>
      <w:r w:rsidRPr="00ED028D">
        <w:rPr>
          <w:rFonts w:ascii="Times New Roman" w:hAnsi="Times New Roman" w:cs="Times New Roman"/>
          <w:b w:val="0"/>
          <w:bCs w:val="0"/>
          <w:color w:val="auto"/>
          <w:sz w:val="24"/>
          <w:szCs w:val="24"/>
          <w:lang w:val="sr-Cyrl-CS"/>
        </w:rPr>
        <w:lastRenderedPageBreak/>
        <w:t>6.</w:t>
      </w:r>
      <w:r w:rsidRPr="00ED028D">
        <w:rPr>
          <w:rFonts w:ascii="Times New Roman" w:hAnsi="Times New Roman" w:cs="Times New Roman"/>
          <w:b w:val="0"/>
          <w:color w:val="auto"/>
          <w:sz w:val="24"/>
          <w:szCs w:val="24"/>
          <w:lang w:val="sr-Cyrl-CS"/>
        </w:rPr>
        <w:t xml:space="preserve"> </w:t>
      </w:r>
      <w:r w:rsidR="001917D0" w:rsidRPr="00ED028D">
        <w:rPr>
          <w:rFonts w:ascii="Times New Roman" w:hAnsi="Times New Roman" w:cs="Times New Roman"/>
          <w:b w:val="0"/>
          <w:color w:val="auto"/>
          <w:lang w:val="sr-Cyrl-CS"/>
        </w:rPr>
        <w:t xml:space="preserve">Поступци за нормализацију снабдевања </w:t>
      </w:r>
      <w:r w:rsidR="00363DA6" w:rsidRPr="00ED028D">
        <w:rPr>
          <w:rFonts w:ascii="Times New Roman" w:hAnsi="Times New Roman" w:cs="Times New Roman"/>
          <w:b w:val="0"/>
          <w:color w:val="auto"/>
          <w:lang w:val="sr-Cyrl-CS"/>
        </w:rPr>
        <w:t>у</w:t>
      </w:r>
      <w:r w:rsidR="0096239C" w:rsidRPr="00ED028D">
        <w:rPr>
          <w:rFonts w:ascii="Times New Roman" w:hAnsi="Times New Roman" w:cs="Times New Roman"/>
          <w:b w:val="0"/>
          <w:color w:val="auto"/>
          <w:lang w:val="sr-Cyrl-CS"/>
        </w:rPr>
        <w:t xml:space="preserve"> </w:t>
      </w:r>
      <w:r w:rsidR="001917D0" w:rsidRPr="00ED028D">
        <w:rPr>
          <w:rFonts w:ascii="Times New Roman" w:hAnsi="Times New Roman" w:cs="Times New Roman"/>
          <w:b w:val="0"/>
          <w:color w:val="auto"/>
          <w:lang w:val="sr-Cyrl-CS"/>
        </w:rPr>
        <w:t>кризним</w:t>
      </w:r>
      <w:r w:rsidR="0096239C" w:rsidRPr="00ED028D">
        <w:rPr>
          <w:rFonts w:ascii="Times New Roman" w:hAnsi="Times New Roman" w:cs="Times New Roman"/>
          <w:b w:val="0"/>
          <w:color w:val="auto"/>
          <w:lang w:val="sr-Cyrl-CS"/>
        </w:rPr>
        <w:t xml:space="preserve"> </w:t>
      </w:r>
      <w:r w:rsidR="00363DA6" w:rsidRPr="00ED028D">
        <w:rPr>
          <w:rFonts w:ascii="Times New Roman" w:hAnsi="Times New Roman" w:cs="Times New Roman"/>
          <w:b w:val="0"/>
          <w:color w:val="auto"/>
          <w:lang w:val="sr-Cyrl-CS"/>
        </w:rPr>
        <w:t>ситуацијама</w:t>
      </w:r>
      <w:bookmarkEnd w:id="10"/>
      <w:bookmarkEnd w:id="11"/>
    </w:p>
    <w:p w:rsidR="00D97E9A" w:rsidRPr="00ED028D" w:rsidRDefault="00D97E9A" w:rsidP="00A534FD">
      <w:pPr>
        <w:spacing w:after="0" w:line="240" w:lineRule="auto"/>
        <w:rPr>
          <w:lang w:val="sr-Cyrl-CS"/>
        </w:rPr>
      </w:pPr>
    </w:p>
    <w:p w:rsidR="0096239C" w:rsidRPr="00ED028D" w:rsidRDefault="00D60FD1" w:rsidP="00A534FD">
      <w:p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ab/>
      </w:r>
      <w:r w:rsidR="001917D0" w:rsidRPr="00ED028D">
        <w:rPr>
          <w:rFonts w:ascii="Times New Roman" w:hAnsi="Times New Roman" w:cs="Times New Roman"/>
          <w:sz w:val="24"/>
          <w:szCs w:val="24"/>
          <w:lang w:val="sr-Cyrl-CS"/>
        </w:rPr>
        <w:t>Министар надлежан за послове енергетике</w:t>
      </w:r>
      <w:r w:rsidR="003B0104" w:rsidRPr="00ED028D">
        <w:rPr>
          <w:rFonts w:ascii="Times New Roman" w:hAnsi="Times New Roman" w:cs="Times New Roman"/>
          <w:sz w:val="24"/>
          <w:szCs w:val="24"/>
          <w:lang w:val="sr-Cyrl-CS"/>
        </w:rPr>
        <w:t xml:space="preserve"> (у даљем тексту: Министар)</w:t>
      </w:r>
      <w:r w:rsidR="001917D0" w:rsidRPr="00ED028D">
        <w:rPr>
          <w:rFonts w:ascii="Times New Roman" w:hAnsi="Times New Roman" w:cs="Times New Roman"/>
          <w:sz w:val="24"/>
          <w:szCs w:val="24"/>
          <w:lang w:val="sr-Cyrl-CS"/>
        </w:rPr>
        <w:t xml:space="preserve"> у </w:t>
      </w:r>
      <w:r w:rsidR="00363DA6" w:rsidRPr="00ED028D">
        <w:rPr>
          <w:rFonts w:ascii="Times New Roman" w:hAnsi="Times New Roman" w:cs="Times New Roman"/>
          <w:sz w:val="24"/>
          <w:szCs w:val="24"/>
          <w:lang w:val="sr-Cyrl-CS"/>
        </w:rPr>
        <w:t>случају</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поремећаја</w:t>
      </w:r>
      <w:r w:rsidR="0053445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снабдевању</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нафтом</w:t>
      </w:r>
      <w:r w:rsidR="0053445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53445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дериватима</w:t>
      </w:r>
      <w:r w:rsidR="0053445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може</w:t>
      </w:r>
      <w:r w:rsidR="00155892" w:rsidRPr="00ED028D">
        <w:rPr>
          <w:rFonts w:ascii="Times New Roman" w:hAnsi="Times New Roman" w:cs="Times New Roman"/>
          <w:sz w:val="24"/>
          <w:szCs w:val="24"/>
          <w:lang w:val="sr-Cyrl-CS"/>
        </w:rPr>
        <w:t xml:space="preserve"> актом</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одобри</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употребу</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оперативних</w:t>
      </w:r>
      <w:r w:rsidR="0096239C" w:rsidRPr="00ED028D">
        <w:rPr>
          <w:rFonts w:ascii="Times New Roman" w:hAnsi="Times New Roman" w:cs="Times New Roman"/>
          <w:sz w:val="24"/>
          <w:szCs w:val="24"/>
          <w:lang w:val="sr-Cyrl-CS"/>
        </w:rPr>
        <w:t xml:space="preserve"> </w:t>
      </w:r>
      <w:r w:rsidR="001917D0" w:rsidRPr="00ED028D">
        <w:rPr>
          <w:rFonts w:ascii="Times New Roman" w:hAnsi="Times New Roman" w:cs="Times New Roman"/>
          <w:sz w:val="24"/>
          <w:szCs w:val="24"/>
          <w:lang w:val="sr-Cyrl-CS"/>
        </w:rPr>
        <w:t xml:space="preserve">резерви </w:t>
      </w:r>
      <w:r w:rsidR="00155892" w:rsidRPr="00ED028D">
        <w:rPr>
          <w:rFonts w:ascii="Times New Roman" w:hAnsi="Times New Roman" w:cs="Times New Roman"/>
          <w:sz w:val="24"/>
          <w:szCs w:val="24"/>
          <w:lang w:val="sr-Cyrl-CS"/>
        </w:rPr>
        <w:t xml:space="preserve">сагласно пропису којим се уређују оперативне резерве. </w:t>
      </w:r>
      <w:r w:rsidR="001917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Таква</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активност</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представља</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први</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корак</w:t>
      </w:r>
      <w:r w:rsidR="0096239C" w:rsidRPr="00ED028D">
        <w:rPr>
          <w:rFonts w:ascii="Times New Roman" w:hAnsi="Times New Roman" w:cs="Times New Roman"/>
          <w:sz w:val="24"/>
          <w:szCs w:val="24"/>
          <w:lang w:val="sr-Cyrl-CS"/>
        </w:rPr>
        <w:t xml:space="preserve"> </w:t>
      </w:r>
      <w:r w:rsidR="00155892" w:rsidRPr="00ED028D">
        <w:rPr>
          <w:rFonts w:ascii="Times New Roman" w:hAnsi="Times New Roman" w:cs="Times New Roman"/>
          <w:sz w:val="24"/>
          <w:szCs w:val="24"/>
          <w:lang w:val="sr-Cyrl-CS"/>
        </w:rPr>
        <w:t>за</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ублажавање</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поремећаја</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понуде</w:t>
      </w:r>
      <w:r w:rsidR="0096239C" w:rsidRPr="00ED028D">
        <w:rPr>
          <w:rFonts w:ascii="Times New Roman" w:hAnsi="Times New Roman" w:cs="Times New Roman"/>
          <w:sz w:val="24"/>
          <w:szCs w:val="24"/>
          <w:lang w:val="sr-Cyrl-CS"/>
        </w:rPr>
        <w:t>/</w:t>
      </w:r>
      <w:r w:rsidR="00363DA6" w:rsidRPr="00ED028D">
        <w:rPr>
          <w:rFonts w:ascii="Times New Roman" w:hAnsi="Times New Roman" w:cs="Times New Roman"/>
          <w:sz w:val="24"/>
          <w:szCs w:val="24"/>
          <w:lang w:val="sr-Cyrl-CS"/>
        </w:rPr>
        <w:t>потражње</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док</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разматра</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потреба</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додатним</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мерама</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поступање</w:t>
      </w:r>
      <w:r w:rsidR="0053445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96239C" w:rsidRPr="00ED028D">
        <w:rPr>
          <w:rFonts w:ascii="Times New Roman" w:hAnsi="Times New Roman" w:cs="Times New Roman"/>
          <w:sz w:val="24"/>
          <w:szCs w:val="24"/>
          <w:lang w:val="sr-Cyrl-CS"/>
        </w:rPr>
        <w:t xml:space="preserve"> </w:t>
      </w:r>
      <w:r w:rsidR="00155892" w:rsidRPr="00ED028D">
        <w:rPr>
          <w:rFonts w:ascii="Times New Roman" w:hAnsi="Times New Roman" w:cs="Times New Roman"/>
          <w:sz w:val="24"/>
          <w:szCs w:val="24"/>
          <w:lang w:val="sr-Cyrl-CS"/>
        </w:rPr>
        <w:t xml:space="preserve">кризним </w:t>
      </w:r>
      <w:r w:rsidR="00363DA6" w:rsidRPr="00ED028D">
        <w:rPr>
          <w:rFonts w:ascii="Times New Roman" w:hAnsi="Times New Roman" w:cs="Times New Roman"/>
          <w:sz w:val="24"/>
          <w:szCs w:val="24"/>
          <w:lang w:val="sr-Cyrl-CS"/>
        </w:rPr>
        <w:t>ситуацијама</w:t>
      </w:r>
      <w:r w:rsidR="0096239C" w:rsidRPr="00ED028D">
        <w:rPr>
          <w:rFonts w:ascii="Times New Roman" w:hAnsi="Times New Roman" w:cs="Times New Roman"/>
          <w:sz w:val="24"/>
          <w:szCs w:val="24"/>
          <w:lang w:val="sr-Cyrl-CS"/>
        </w:rPr>
        <w:t>.</w:t>
      </w:r>
    </w:p>
    <w:p w:rsidR="009A5196" w:rsidRPr="00ED028D" w:rsidRDefault="00363DA6" w:rsidP="0015792C">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Уколико</w:t>
      </w:r>
      <w:r w:rsidR="0096239C" w:rsidRPr="00ED028D">
        <w:rPr>
          <w:rFonts w:ascii="Times New Roman" w:hAnsi="Times New Roman" w:cs="Times New Roman"/>
          <w:sz w:val="24"/>
          <w:szCs w:val="24"/>
          <w:lang w:val="sr-Cyrl-CS"/>
        </w:rPr>
        <w:t xml:space="preserve"> </w:t>
      </w:r>
      <w:r w:rsidR="00CE3FD2" w:rsidRPr="00ED028D">
        <w:rPr>
          <w:rFonts w:ascii="Times New Roman" w:hAnsi="Times New Roman" w:cs="Times New Roman"/>
          <w:sz w:val="24"/>
          <w:szCs w:val="24"/>
          <w:lang w:val="sr-Cyrl-CS"/>
        </w:rPr>
        <w:t>М</w:t>
      </w:r>
      <w:r w:rsidRPr="00ED028D">
        <w:rPr>
          <w:rFonts w:ascii="Times New Roman" w:hAnsi="Times New Roman" w:cs="Times New Roman"/>
          <w:sz w:val="24"/>
          <w:szCs w:val="24"/>
          <w:lang w:val="sr-Cyrl-CS"/>
        </w:rPr>
        <w:t>инистар</w:t>
      </w:r>
      <w:r w:rsidR="0096239C" w:rsidRPr="00ED028D">
        <w:rPr>
          <w:rFonts w:ascii="Times New Roman" w:hAnsi="Times New Roman" w:cs="Times New Roman"/>
          <w:sz w:val="24"/>
          <w:szCs w:val="24"/>
          <w:lang w:val="sr-Cyrl-CS"/>
        </w:rPr>
        <w:t xml:space="preserve"> </w:t>
      </w:r>
      <w:r w:rsidR="009A5196" w:rsidRPr="00ED028D">
        <w:rPr>
          <w:rFonts w:ascii="Times New Roman" w:hAnsi="Times New Roman" w:cs="Times New Roman"/>
          <w:sz w:val="24"/>
          <w:szCs w:val="24"/>
          <w:lang w:val="sr-Cyrl-CS"/>
        </w:rPr>
        <w:t>процени</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потребне</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додатне</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мере</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биће</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израђен</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посебан</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Акциони</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ублажавање</w:t>
      </w:r>
      <w:r w:rsidR="00B03F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B03F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откла</w:t>
      </w:r>
      <w:r w:rsidR="00155892" w:rsidRPr="00ED028D">
        <w:rPr>
          <w:rFonts w:ascii="Times New Roman" w:hAnsi="Times New Roman" w:cs="Times New Roman"/>
          <w:sz w:val="24"/>
          <w:szCs w:val="24"/>
          <w:lang w:val="sr-Cyrl-CS"/>
        </w:rPr>
        <w:t>њ</w:t>
      </w:r>
      <w:r w:rsidRPr="00ED028D">
        <w:rPr>
          <w:rFonts w:ascii="Times New Roman" w:hAnsi="Times New Roman" w:cs="Times New Roman"/>
          <w:sz w:val="24"/>
          <w:szCs w:val="24"/>
          <w:lang w:val="sr-Cyrl-CS"/>
        </w:rPr>
        <w:t>ање</w:t>
      </w:r>
      <w:r w:rsidR="00B03F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последица</w:t>
      </w:r>
      <w:r w:rsidR="00B03F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поремећаја</w:t>
      </w:r>
      <w:r w:rsidR="00B03F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03F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снабдевању</w:t>
      </w:r>
      <w:r w:rsidR="00B03F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нафтом</w:t>
      </w:r>
      <w:r w:rsidR="00B03F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B03F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дериватима</w:t>
      </w:r>
      <w:r w:rsidR="00B03F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155892" w:rsidRPr="00ED028D">
        <w:rPr>
          <w:rFonts w:ascii="Times New Roman" w:hAnsi="Times New Roman" w:cs="Times New Roman"/>
          <w:sz w:val="24"/>
          <w:szCs w:val="24"/>
          <w:lang w:val="sr-Cyrl-CS"/>
        </w:rPr>
        <w:t>, односно енергијом и енергентима</w:t>
      </w:r>
      <w:r w:rsidR="00B03F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03F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даљем</w:t>
      </w:r>
      <w:r w:rsidR="00B03F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тексту</w:t>
      </w:r>
      <w:r w:rsidR="00B03F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Акциони</w:t>
      </w:r>
      <w:r w:rsidR="00B03F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w:t>
      </w:r>
      <w:r w:rsidR="00B03F57" w:rsidRPr="00ED028D">
        <w:rPr>
          <w:rFonts w:ascii="Times New Roman" w:hAnsi="Times New Roman" w:cs="Times New Roman"/>
          <w:sz w:val="24"/>
          <w:szCs w:val="24"/>
          <w:lang w:val="sr-Cyrl-CS"/>
        </w:rPr>
        <w:t>)</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96239C" w:rsidRPr="00ED028D">
        <w:rPr>
          <w:rFonts w:ascii="Times New Roman" w:hAnsi="Times New Roman" w:cs="Times New Roman"/>
          <w:sz w:val="24"/>
          <w:szCs w:val="24"/>
          <w:lang w:val="sr-Cyrl-CS"/>
        </w:rPr>
        <w:t xml:space="preserve"> </w:t>
      </w:r>
      <w:r w:rsidR="001917D0" w:rsidRPr="00ED028D">
        <w:rPr>
          <w:rFonts w:ascii="Times New Roman" w:hAnsi="Times New Roman" w:cs="Times New Roman"/>
          <w:sz w:val="24"/>
          <w:szCs w:val="24"/>
          <w:lang w:val="sr-Cyrl-CS"/>
        </w:rPr>
        <w:t xml:space="preserve">предложен </w:t>
      </w:r>
      <w:r w:rsidRPr="00ED028D">
        <w:rPr>
          <w:rFonts w:ascii="Times New Roman" w:hAnsi="Times New Roman" w:cs="Times New Roman"/>
          <w:sz w:val="24"/>
          <w:szCs w:val="24"/>
          <w:lang w:val="sr-Cyrl-CS"/>
        </w:rPr>
        <w:t>Влади</w:t>
      </w:r>
      <w:r w:rsidR="0096239C" w:rsidRPr="00ED028D">
        <w:rPr>
          <w:rFonts w:ascii="Times New Roman" w:hAnsi="Times New Roman" w:cs="Times New Roman"/>
          <w:sz w:val="24"/>
          <w:szCs w:val="24"/>
          <w:lang w:val="sr-Cyrl-CS"/>
        </w:rPr>
        <w:t xml:space="preserve">. </w:t>
      </w:r>
    </w:p>
    <w:p w:rsidR="00E2048B" w:rsidRPr="00ED028D" w:rsidRDefault="00FD1769" w:rsidP="0015792C">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Влада</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доноси</w:t>
      </w:r>
      <w:r w:rsidR="0096239C" w:rsidRPr="00ED028D">
        <w:rPr>
          <w:rFonts w:ascii="Times New Roman" w:hAnsi="Times New Roman" w:cs="Times New Roman"/>
          <w:sz w:val="24"/>
          <w:szCs w:val="24"/>
          <w:lang w:val="sr-Cyrl-CS"/>
        </w:rPr>
        <w:t xml:space="preserve"> </w:t>
      </w:r>
      <w:r w:rsidR="00155892" w:rsidRPr="00ED028D">
        <w:rPr>
          <w:rFonts w:ascii="Times New Roman" w:hAnsi="Times New Roman" w:cs="Times New Roman"/>
          <w:sz w:val="24"/>
          <w:szCs w:val="24"/>
          <w:lang w:val="sr-Cyrl-CS"/>
        </w:rPr>
        <w:t xml:space="preserve">Акциони план који садржи </w:t>
      </w:r>
      <w:r w:rsidR="001917D0" w:rsidRPr="00ED028D">
        <w:rPr>
          <w:rFonts w:ascii="Times New Roman" w:hAnsi="Times New Roman" w:cs="Times New Roman"/>
          <w:sz w:val="24"/>
          <w:szCs w:val="24"/>
          <w:lang w:val="sr-Cyrl-CS"/>
        </w:rPr>
        <w:t>кризн</w:t>
      </w:r>
      <w:r w:rsidR="00155892" w:rsidRPr="00ED028D">
        <w:rPr>
          <w:rFonts w:ascii="Times New Roman" w:hAnsi="Times New Roman" w:cs="Times New Roman"/>
          <w:sz w:val="24"/>
          <w:szCs w:val="24"/>
          <w:lang w:val="sr-Cyrl-CS"/>
        </w:rPr>
        <w:t xml:space="preserve">е </w:t>
      </w:r>
      <w:r w:rsidR="0096239C" w:rsidRPr="00ED028D">
        <w:rPr>
          <w:rFonts w:ascii="Times New Roman" w:hAnsi="Times New Roman" w:cs="Times New Roman"/>
          <w:sz w:val="24"/>
          <w:szCs w:val="24"/>
          <w:lang w:val="sr-Cyrl-CS"/>
        </w:rPr>
        <w:t xml:space="preserve"> </w:t>
      </w:r>
      <w:r w:rsidR="00155892" w:rsidRPr="00ED028D">
        <w:rPr>
          <w:rFonts w:ascii="Times New Roman" w:hAnsi="Times New Roman" w:cs="Times New Roman"/>
          <w:sz w:val="24"/>
          <w:szCs w:val="24"/>
          <w:lang w:val="sr-Cyrl-CS"/>
        </w:rPr>
        <w:t>мере</w:t>
      </w:r>
      <w:r w:rsidR="00E2048B" w:rsidRPr="00ED028D">
        <w:rPr>
          <w:rFonts w:ascii="Times New Roman" w:hAnsi="Times New Roman" w:cs="Times New Roman"/>
          <w:sz w:val="24"/>
          <w:szCs w:val="24"/>
          <w:lang w:val="sr-Cyrl-CS"/>
        </w:rPr>
        <w:t xml:space="preserve"> које се предузимају у случају када се реаговање привредн</w:t>
      </w:r>
      <w:r w:rsidR="00335DFA">
        <w:rPr>
          <w:rFonts w:ascii="Times New Roman" w:hAnsi="Times New Roman" w:cs="Times New Roman"/>
          <w:sz w:val="24"/>
          <w:szCs w:val="24"/>
          <w:lang w:val="sr-Cyrl-CS"/>
        </w:rPr>
        <w:t>и</w:t>
      </w:r>
      <w:r w:rsidR="00E2048B" w:rsidRPr="00ED028D">
        <w:rPr>
          <w:rFonts w:ascii="Times New Roman" w:hAnsi="Times New Roman" w:cs="Times New Roman"/>
          <w:sz w:val="24"/>
          <w:szCs w:val="24"/>
          <w:lang w:val="sr-Cyrl-CS"/>
        </w:rPr>
        <w:t>х друштава која су лиценцирана за обављање енергетских делатности из области нафте  и која послују на тржишту Републике Србије буде сматрало недовољним, када је потребно умањити ефекте поремећаја у снабдевању у Републици Србији или када се учествује у међународно коо</w:t>
      </w:r>
      <w:r w:rsidR="0011050E">
        <w:rPr>
          <w:rFonts w:ascii="Times New Roman" w:hAnsi="Times New Roman" w:cs="Times New Roman"/>
          <w:sz w:val="24"/>
          <w:szCs w:val="24"/>
          <w:lang w:val="sr-Cyrl-CS"/>
        </w:rPr>
        <w:t>рдинисаној акцији, а које укључ</w:t>
      </w:r>
      <w:r w:rsidR="00E2048B" w:rsidRPr="00ED028D">
        <w:rPr>
          <w:rFonts w:ascii="Times New Roman" w:hAnsi="Times New Roman" w:cs="Times New Roman"/>
          <w:sz w:val="24"/>
          <w:szCs w:val="24"/>
          <w:lang w:val="sr-Cyrl-CS"/>
        </w:rPr>
        <w:t xml:space="preserve">ују и </w:t>
      </w:r>
      <w:r w:rsidR="00363DA6" w:rsidRPr="00ED028D">
        <w:rPr>
          <w:rFonts w:ascii="Times New Roman" w:hAnsi="Times New Roman" w:cs="Times New Roman"/>
          <w:sz w:val="24"/>
          <w:szCs w:val="24"/>
          <w:lang w:val="sr-Cyrl-CS"/>
        </w:rPr>
        <w:t>коришћење</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обавезних</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резерви</w:t>
      </w:r>
      <w:r w:rsidR="0096239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037EC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037EC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деривата</w:t>
      </w:r>
      <w:r w:rsidR="00037EC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96239C" w:rsidRPr="00ED028D">
        <w:rPr>
          <w:rFonts w:ascii="Times New Roman" w:hAnsi="Times New Roman" w:cs="Times New Roman"/>
          <w:sz w:val="24"/>
          <w:szCs w:val="24"/>
          <w:lang w:val="sr-Cyrl-CS"/>
        </w:rPr>
        <w:t>.</w:t>
      </w:r>
      <w:r w:rsidR="00155892" w:rsidRPr="00ED028D">
        <w:rPr>
          <w:rFonts w:ascii="Times New Roman" w:hAnsi="Times New Roman" w:cs="Times New Roman"/>
          <w:sz w:val="24"/>
          <w:szCs w:val="24"/>
          <w:lang w:val="sr-Cyrl-CS"/>
        </w:rPr>
        <w:t xml:space="preserve"> </w:t>
      </w:r>
    </w:p>
    <w:p w:rsidR="0096239C" w:rsidRPr="00ED028D" w:rsidRDefault="00363DA6" w:rsidP="0015792C">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Предвиђеним</w:t>
      </w:r>
      <w:r w:rsidR="0053445E" w:rsidRPr="00ED028D">
        <w:rPr>
          <w:rFonts w:ascii="Times New Roman" w:hAnsi="Times New Roman" w:cs="Times New Roman"/>
          <w:sz w:val="24"/>
          <w:szCs w:val="24"/>
          <w:lang w:val="sr-Cyrl-CS"/>
        </w:rPr>
        <w:t xml:space="preserve"> </w:t>
      </w:r>
      <w:r w:rsidR="001917D0" w:rsidRPr="00ED028D">
        <w:rPr>
          <w:rFonts w:ascii="Times New Roman" w:hAnsi="Times New Roman" w:cs="Times New Roman"/>
          <w:sz w:val="24"/>
          <w:szCs w:val="24"/>
          <w:lang w:val="sr-Cyrl-CS"/>
        </w:rPr>
        <w:t>кризним</w:t>
      </w:r>
      <w:r w:rsidR="0053445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мерама</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може</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повећа</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расположиво</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снабдевање</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смањи</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потражња</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Мере</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имају</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циљ</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обезбеде</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додатне</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количине</w:t>
      </w:r>
      <w:r w:rsidR="003E24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тржишту</w:t>
      </w:r>
      <w:r w:rsidR="0096239C" w:rsidRPr="00ED028D">
        <w:rPr>
          <w:rFonts w:ascii="Times New Roman" w:hAnsi="Times New Roman" w:cs="Times New Roman"/>
          <w:sz w:val="24"/>
          <w:szCs w:val="24"/>
          <w:lang w:val="sr-Cyrl-CS"/>
        </w:rPr>
        <w:t xml:space="preserve">, </w:t>
      </w:r>
      <w:r w:rsidR="0025374C" w:rsidRPr="00ED028D">
        <w:rPr>
          <w:rFonts w:ascii="Times New Roman" w:hAnsi="Times New Roman" w:cs="Times New Roman"/>
          <w:sz w:val="24"/>
          <w:szCs w:val="24"/>
          <w:lang w:val="sr-Cyrl-CS"/>
        </w:rPr>
        <w:t xml:space="preserve"> тако да се, </w:t>
      </w:r>
      <w:r w:rsidR="00165B2F" w:rsidRPr="00ED028D">
        <w:rPr>
          <w:rFonts w:ascii="Times New Roman" w:hAnsi="Times New Roman" w:cs="Times New Roman"/>
          <w:sz w:val="24"/>
          <w:szCs w:val="24"/>
          <w:lang w:val="sr-Cyrl-CS"/>
        </w:rPr>
        <w:t>у највећој мери</w:t>
      </w:r>
      <w:r w:rsidR="0025374C" w:rsidRPr="00ED028D">
        <w:rPr>
          <w:rFonts w:ascii="Times New Roman" w:hAnsi="Times New Roman" w:cs="Times New Roman"/>
          <w:sz w:val="24"/>
          <w:szCs w:val="24"/>
          <w:lang w:val="sr-Cyrl-CS"/>
        </w:rPr>
        <w:t>, омогући</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нормалн</w:t>
      </w:r>
      <w:r w:rsidR="0025374C" w:rsidRPr="00ED028D">
        <w:rPr>
          <w:rFonts w:ascii="Times New Roman" w:hAnsi="Times New Roman" w:cs="Times New Roman"/>
          <w:sz w:val="24"/>
          <w:szCs w:val="24"/>
          <w:lang w:val="sr-Cyrl-CS"/>
        </w:rPr>
        <w:t>а</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тржишно</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заснован</w:t>
      </w:r>
      <w:r w:rsidR="00165B2F" w:rsidRPr="00ED028D">
        <w:rPr>
          <w:rFonts w:ascii="Times New Roman" w:hAnsi="Times New Roman" w:cs="Times New Roman"/>
          <w:sz w:val="24"/>
          <w:szCs w:val="24"/>
          <w:lang w:val="sr-Cyrl-CS"/>
        </w:rPr>
        <w:t>а</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расподел</w:t>
      </w:r>
      <w:r w:rsidR="00165B2F" w:rsidRPr="00ED028D">
        <w:rPr>
          <w:rFonts w:ascii="Times New Roman" w:hAnsi="Times New Roman" w:cs="Times New Roman"/>
          <w:sz w:val="24"/>
          <w:szCs w:val="24"/>
          <w:lang w:val="sr-Cyrl-CS"/>
        </w:rPr>
        <w:t>а</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расположивих</w:t>
      </w:r>
      <w:r w:rsidR="003E24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количина</w:t>
      </w:r>
      <w:r w:rsidR="003E24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96239C" w:rsidRPr="00ED028D">
        <w:rPr>
          <w:rFonts w:ascii="Times New Roman" w:hAnsi="Times New Roman" w:cs="Times New Roman"/>
          <w:sz w:val="24"/>
          <w:szCs w:val="24"/>
          <w:lang w:val="sr-Cyrl-CS"/>
        </w:rPr>
        <w:t xml:space="preserve">. </w:t>
      </w:r>
      <w:r w:rsidR="00165B2F" w:rsidRPr="00ED028D">
        <w:rPr>
          <w:rFonts w:ascii="Times New Roman" w:hAnsi="Times New Roman" w:cs="Times New Roman"/>
          <w:sz w:val="24"/>
          <w:szCs w:val="24"/>
          <w:lang w:val="sr-Cyrl-CS"/>
        </w:rPr>
        <w:t>Ако је неопходно</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Акциони</w:t>
      </w:r>
      <w:r w:rsidR="00165B2F" w:rsidRPr="00ED028D">
        <w:rPr>
          <w:rFonts w:ascii="Times New Roman" w:hAnsi="Times New Roman" w:cs="Times New Roman"/>
          <w:sz w:val="24"/>
          <w:szCs w:val="24"/>
          <w:lang w:val="sr-Cyrl-CS"/>
        </w:rPr>
        <w:t>м</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w:t>
      </w:r>
      <w:r w:rsidR="00165B2F" w:rsidRPr="00ED028D">
        <w:rPr>
          <w:rFonts w:ascii="Times New Roman" w:hAnsi="Times New Roman" w:cs="Times New Roman"/>
          <w:sz w:val="24"/>
          <w:szCs w:val="24"/>
          <w:lang w:val="sr-Cyrl-CS"/>
        </w:rPr>
        <w:t xml:space="preserve">ом </w:t>
      </w:r>
      <w:r w:rsidRPr="00ED028D">
        <w:rPr>
          <w:rFonts w:ascii="Times New Roman" w:hAnsi="Times New Roman" w:cs="Times New Roman"/>
          <w:sz w:val="24"/>
          <w:szCs w:val="24"/>
          <w:lang w:val="sr-Cyrl-CS"/>
        </w:rPr>
        <w:t>може</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96239C" w:rsidRPr="00ED028D">
        <w:rPr>
          <w:rFonts w:ascii="Times New Roman" w:hAnsi="Times New Roman" w:cs="Times New Roman"/>
          <w:sz w:val="24"/>
          <w:szCs w:val="24"/>
          <w:lang w:val="sr-Cyrl-CS"/>
        </w:rPr>
        <w:t xml:space="preserve"> </w:t>
      </w:r>
      <w:r w:rsidR="00165B2F" w:rsidRPr="00ED028D">
        <w:rPr>
          <w:rFonts w:ascii="Times New Roman" w:hAnsi="Times New Roman" w:cs="Times New Roman"/>
          <w:sz w:val="24"/>
          <w:szCs w:val="24"/>
          <w:lang w:val="sr-Cyrl-CS"/>
        </w:rPr>
        <w:t xml:space="preserve">се омогући </w:t>
      </w:r>
      <w:r w:rsidRPr="00ED028D">
        <w:rPr>
          <w:rFonts w:ascii="Times New Roman" w:hAnsi="Times New Roman" w:cs="Times New Roman"/>
          <w:sz w:val="24"/>
          <w:szCs w:val="24"/>
          <w:lang w:val="sr-Cyrl-CS"/>
        </w:rPr>
        <w:t>додатно</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снабдевање</w:t>
      </w:r>
      <w:r w:rsidR="0096239C" w:rsidRPr="00ED028D">
        <w:rPr>
          <w:rFonts w:ascii="Times New Roman" w:hAnsi="Times New Roman" w:cs="Times New Roman"/>
          <w:sz w:val="24"/>
          <w:szCs w:val="24"/>
          <w:lang w:val="sr-Cyrl-CS"/>
        </w:rPr>
        <w:t xml:space="preserve"> </w:t>
      </w:r>
      <w:r w:rsidR="00165B2F" w:rsidRPr="00ED028D">
        <w:rPr>
          <w:rFonts w:ascii="Times New Roman" w:hAnsi="Times New Roman" w:cs="Times New Roman"/>
          <w:sz w:val="24"/>
          <w:szCs w:val="24"/>
          <w:lang w:val="sr-Cyrl-CS"/>
        </w:rPr>
        <w:t>повлачењем</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одређене</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локације</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96239C" w:rsidRPr="00ED028D">
        <w:rPr>
          <w:rFonts w:ascii="Times New Roman" w:hAnsi="Times New Roman" w:cs="Times New Roman"/>
          <w:sz w:val="24"/>
          <w:szCs w:val="24"/>
          <w:lang w:val="sr-Cyrl-CS"/>
        </w:rPr>
        <w:t xml:space="preserve"> </w:t>
      </w:r>
      <w:r w:rsidR="00A35022" w:rsidRPr="00ED028D">
        <w:rPr>
          <w:rFonts w:ascii="Times New Roman" w:hAnsi="Times New Roman" w:cs="Times New Roman"/>
          <w:sz w:val="24"/>
          <w:szCs w:val="24"/>
          <w:lang w:val="sr-Cyrl-CS"/>
        </w:rPr>
        <w:t xml:space="preserve">расподелом </w:t>
      </w:r>
      <w:r w:rsidRPr="00ED028D">
        <w:rPr>
          <w:rFonts w:ascii="Times New Roman" w:hAnsi="Times New Roman" w:cs="Times New Roman"/>
          <w:sz w:val="24"/>
          <w:szCs w:val="24"/>
          <w:lang w:val="sr-Cyrl-CS"/>
        </w:rPr>
        <w:t>одређеним</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групама</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корисника</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основу</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приоритета</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Мере</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опште</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посебне</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рестрикције</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потрошње</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96239C" w:rsidRPr="00ED028D">
        <w:rPr>
          <w:rFonts w:ascii="Times New Roman" w:hAnsi="Times New Roman" w:cs="Times New Roman"/>
          <w:sz w:val="24"/>
          <w:szCs w:val="24"/>
          <w:lang w:val="sr-Cyrl-CS"/>
        </w:rPr>
        <w:t xml:space="preserve"> </w:t>
      </w:r>
      <w:r w:rsidR="00A35022" w:rsidRPr="00ED028D">
        <w:rPr>
          <w:rFonts w:ascii="Times New Roman" w:hAnsi="Times New Roman" w:cs="Times New Roman"/>
          <w:sz w:val="24"/>
          <w:szCs w:val="24"/>
          <w:lang w:val="sr-Cyrl-CS"/>
        </w:rPr>
        <w:t xml:space="preserve">нафте могу се предузети </w:t>
      </w:r>
      <w:r w:rsidRPr="00ED028D">
        <w:rPr>
          <w:rFonts w:ascii="Times New Roman" w:hAnsi="Times New Roman" w:cs="Times New Roman"/>
          <w:sz w:val="24"/>
          <w:szCs w:val="24"/>
          <w:lang w:val="sr-Cyrl-CS"/>
        </w:rPr>
        <w:t>за</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одређене</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сврхе</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појединим</w:t>
      </w:r>
      <w:r w:rsidR="009623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секторима</w:t>
      </w:r>
      <w:r w:rsidR="0096239C" w:rsidRPr="00ED028D">
        <w:rPr>
          <w:rFonts w:ascii="Times New Roman" w:hAnsi="Times New Roman" w:cs="Times New Roman"/>
          <w:sz w:val="24"/>
          <w:szCs w:val="24"/>
          <w:lang w:val="sr-Cyrl-CS"/>
        </w:rPr>
        <w:t xml:space="preserve">. </w:t>
      </w:r>
    </w:p>
    <w:p w:rsidR="00AC126E" w:rsidRPr="00ED028D" w:rsidRDefault="00AC126E" w:rsidP="00A12EC3">
      <w:pPr>
        <w:spacing w:after="0" w:line="240" w:lineRule="auto"/>
        <w:jc w:val="both"/>
        <w:rPr>
          <w:rFonts w:ascii="Arial" w:hAnsi="Arial" w:cs="Arial"/>
          <w:lang w:val="sr-Cyrl-CS"/>
        </w:rPr>
      </w:pPr>
    </w:p>
    <w:p w:rsidR="00AC126E" w:rsidRPr="00ED028D" w:rsidRDefault="00AC126E" w:rsidP="00AC126E">
      <w:pPr>
        <w:spacing w:after="0" w:line="240" w:lineRule="auto"/>
        <w:jc w:val="both"/>
        <w:rPr>
          <w:rFonts w:ascii="Arial" w:hAnsi="Arial" w:cs="Arial"/>
          <w:lang w:val="sr-Cyrl-CS"/>
        </w:rPr>
      </w:pPr>
    </w:p>
    <w:p w:rsidR="0096239C" w:rsidRPr="00ED028D" w:rsidRDefault="00AC126E" w:rsidP="00D97E9A">
      <w:pPr>
        <w:pStyle w:val="Heading2"/>
        <w:spacing w:before="0" w:after="0" w:line="240" w:lineRule="auto"/>
        <w:jc w:val="center"/>
        <w:rPr>
          <w:rFonts w:ascii="Times New Roman" w:hAnsi="Times New Roman" w:cs="Times New Roman"/>
          <w:b w:val="0"/>
          <w:color w:val="auto"/>
          <w:sz w:val="24"/>
          <w:szCs w:val="24"/>
          <w:lang w:val="sr-Cyrl-CS"/>
        </w:rPr>
      </w:pPr>
      <w:bookmarkStart w:id="12" w:name="_Toc441237525"/>
      <w:bookmarkStart w:id="13" w:name="_Toc13482373"/>
      <w:r w:rsidRPr="00ED028D">
        <w:rPr>
          <w:rFonts w:ascii="Times New Roman" w:hAnsi="Times New Roman" w:cs="Times New Roman"/>
          <w:b w:val="0"/>
          <w:color w:val="auto"/>
          <w:sz w:val="24"/>
          <w:szCs w:val="24"/>
          <w:lang w:val="sr-Cyrl-CS"/>
        </w:rPr>
        <w:t xml:space="preserve">7. </w:t>
      </w:r>
      <w:r w:rsidRPr="00ED028D">
        <w:rPr>
          <w:rFonts w:ascii="Times New Roman" w:hAnsi="Times New Roman" w:cs="Times New Roman"/>
          <w:b w:val="0"/>
          <w:color w:val="auto"/>
          <w:lang w:val="sr-Cyrl-CS"/>
        </w:rPr>
        <w:t>П</w:t>
      </w:r>
      <w:r w:rsidR="00363DA6" w:rsidRPr="00ED028D">
        <w:rPr>
          <w:rFonts w:ascii="Times New Roman" w:hAnsi="Times New Roman" w:cs="Times New Roman"/>
          <w:b w:val="0"/>
          <w:color w:val="auto"/>
          <w:lang w:val="sr-Cyrl-CS"/>
        </w:rPr>
        <w:t>реглед</w:t>
      </w:r>
      <w:r w:rsidR="0096239C" w:rsidRPr="00ED028D">
        <w:rPr>
          <w:rFonts w:ascii="Times New Roman" w:hAnsi="Times New Roman" w:cs="Times New Roman"/>
          <w:b w:val="0"/>
          <w:color w:val="auto"/>
          <w:lang w:val="sr-Cyrl-CS"/>
        </w:rPr>
        <w:t xml:space="preserve"> </w:t>
      </w:r>
      <w:r w:rsidR="00363DA6" w:rsidRPr="00ED028D">
        <w:rPr>
          <w:rFonts w:ascii="Times New Roman" w:hAnsi="Times New Roman" w:cs="Times New Roman"/>
          <w:b w:val="0"/>
          <w:color w:val="auto"/>
          <w:lang w:val="sr-Cyrl-CS"/>
        </w:rPr>
        <w:t>релевантних</w:t>
      </w:r>
      <w:r w:rsidR="0096239C" w:rsidRPr="00ED028D">
        <w:rPr>
          <w:rFonts w:ascii="Times New Roman" w:hAnsi="Times New Roman" w:cs="Times New Roman"/>
          <w:b w:val="0"/>
          <w:color w:val="auto"/>
          <w:lang w:val="sr-Cyrl-CS"/>
        </w:rPr>
        <w:t xml:space="preserve"> </w:t>
      </w:r>
      <w:r w:rsidR="00363DA6" w:rsidRPr="00ED028D">
        <w:rPr>
          <w:rFonts w:ascii="Times New Roman" w:hAnsi="Times New Roman" w:cs="Times New Roman"/>
          <w:b w:val="0"/>
          <w:color w:val="auto"/>
          <w:lang w:val="sr-Cyrl-CS"/>
        </w:rPr>
        <w:t>закона</w:t>
      </w:r>
      <w:bookmarkEnd w:id="12"/>
      <w:r w:rsidR="00F962DD" w:rsidRPr="00ED028D">
        <w:rPr>
          <w:rFonts w:ascii="Times New Roman" w:hAnsi="Times New Roman" w:cs="Times New Roman"/>
          <w:b w:val="0"/>
          <w:color w:val="auto"/>
          <w:lang w:val="sr-Cyrl-CS"/>
        </w:rPr>
        <w:t xml:space="preserve"> </w:t>
      </w:r>
      <w:r w:rsidR="00363DA6" w:rsidRPr="00ED028D">
        <w:rPr>
          <w:rFonts w:ascii="Times New Roman" w:hAnsi="Times New Roman" w:cs="Times New Roman"/>
          <w:b w:val="0"/>
          <w:color w:val="auto"/>
          <w:lang w:val="sr-Cyrl-CS"/>
        </w:rPr>
        <w:t>и</w:t>
      </w:r>
      <w:r w:rsidR="00F962DD" w:rsidRPr="00ED028D">
        <w:rPr>
          <w:rFonts w:ascii="Times New Roman" w:hAnsi="Times New Roman" w:cs="Times New Roman"/>
          <w:b w:val="0"/>
          <w:color w:val="auto"/>
          <w:lang w:val="sr-Cyrl-CS"/>
        </w:rPr>
        <w:t xml:space="preserve"> </w:t>
      </w:r>
      <w:r w:rsidR="00363DA6" w:rsidRPr="00ED028D">
        <w:rPr>
          <w:rFonts w:ascii="Times New Roman" w:hAnsi="Times New Roman" w:cs="Times New Roman"/>
          <w:b w:val="0"/>
          <w:color w:val="auto"/>
          <w:lang w:val="sr-Cyrl-CS"/>
        </w:rPr>
        <w:t>других</w:t>
      </w:r>
      <w:r w:rsidR="00F962DD" w:rsidRPr="00ED028D">
        <w:rPr>
          <w:rFonts w:ascii="Times New Roman" w:hAnsi="Times New Roman" w:cs="Times New Roman"/>
          <w:b w:val="0"/>
          <w:color w:val="auto"/>
          <w:lang w:val="sr-Cyrl-CS"/>
        </w:rPr>
        <w:t xml:space="preserve"> </w:t>
      </w:r>
      <w:r w:rsidR="00363DA6" w:rsidRPr="00ED028D">
        <w:rPr>
          <w:rFonts w:ascii="Times New Roman" w:hAnsi="Times New Roman" w:cs="Times New Roman"/>
          <w:b w:val="0"/>
          <w:color w:val="auto"/>
          <w:lang w:val="sr-Cyrl-CS"/>
        </w:rPr>
        <w:t>аката</w:t>
      </w:r>
      <w:bookmarkEnd w:id="13"/>
    </w:p>
    <w:p w:rsidR="00AC126E" w:rsidRPr="00ED028D" w:rsidRDefault="00AC126E" w:rsidP="00AC126E">
      <w:pPr>
        <w:spacing w:after="0" w:line="240" w:lineRule="auto"/>
        <w:rPr>
          <w:rFonts w:ascii="Times New Roman" w:hAnsi="Times New Roman" w:cs="Times New Roman"/>
          <w:sz w:val="24"/>
          <w:szCs w:val="24"/>
          <w:lang w:val="sr-Cyrl-CS"/>
        </w:rPr>
      </w:pPr>
    </w:p>
    <w:p w:rsidR="009F6014" w:rsidRPr="00ED028D" w:rsidRDefault="00363DA6" w:rsidP="00975F9B">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Следећи</w:t>
      </w:r>
      <w:r w:rsidR="00F962D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закони</w:t>
      </w:r>
      <w:r w:rsidR="00F962D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F962D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подзаконски</w:t>
      </w:r>
      <w:r w:rsidR="00F962D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акти</w:t>
      </w:r>
      <w:r w:rsidR="00F962D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чине</w:t>
      </w:r>
      <w:r w:rsidR="00F962D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основу</w:t>
      </w:r>
      <w:r w:rsidR="00F962D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правног</w:t>
      </w:r>
      <w:r w:rsidR="00F962D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система</w:t>
      </w:r>
      <w:r w:rsidR="00F962D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F962D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реаговање</w:t>
      </w:r>
      <w:r w:rsidR="00F962D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F962D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кризној</w:t>
      </w:r>
      <w:r w:rsidR="00F962D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ситуацији</w:t>
      </w:r>
      <w:r w:rsidR="00B050A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050A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B050A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B050A2" w:rsidRPr="00ED028D">
        <w:rPr>
          <w:rFonts w:ascii="Times New Roman" w:hAnsi="Times New Roman" w:cs="Times New Roman"/>
          <w:sz w:val="24"/>
          <w:szCs w:val="24"/>
          <w:lang w:val="sr-Cyrl-CS"/>
        </w:rPr>
        <w:t>:</w:t>
      </w:r>
    </w:p>
    <w:p w:rsidR="00B050A2" w:rsidRPr="00ED028D" w:rsidRDefault="00363DA6" w:rsidP="00975F9B">
      <w:pPr>
        <w:pStyle w:val="ListParagraph"/>
        <w:numPr>
          <w:ilvl w:val="0"/>
          <w:numId w:val="38"/>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Закон</w:t>
      </w:r>
      <w:r w:rsidR="00B050A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B050A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робним</w:t>
      </w:r>
      <w:r w:rsidR="00B050A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резервама</w:t>
      </w:r>
      <w:r w:rsidR="001C26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Службени</w:t>
      </w:r>
      <w:r w:rsidR="001C26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гласник</w:t>
      </w:r>
      <w:r w:rsidR="001C26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РС</w:t>
      </w:r>
      <w:r w:rsidR="00B16D00" w:rsidRPr="00ED028D">
        <w:rPr>
          <w:rFonts w:ascii="Times New Roman" w:hAnsi="Times New Roman" w:cs="Times New Roman"/>
          <w:sz w:val="24"/>
          <w:szCs w:val="24"/>
          <w:lang w:val="sr-Cyrl-CS"/>
        </w:rPr>
        <w:t>”</w:t>
      </w:r>
      <w:r w:rsidR="001C26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бр</w:t>
      </w:r>
      <w:r w:rsidR="001C2643" w:rsidRPr="00ED028D">
        <w:rPr>
          <w:rFonts w:ascii="Times New Roman" w:hAnsi="Times New Roman" w:cs="Times New Roman"/>
          <w:sz w:val="24"/>
          <w:szCs w:val="24"/>
          <w:lang w:val="sr-Cyrl-CS"/>
        </w:rPr>
        <w:t xml:space="preserve">. </w:t>
      </w:r>
      <w:r w:rsidR="003401BE" w:rsidRPr="00ED028D">
        <w:rPr>
          <w:rFonts w:ascii="Times New Roman" w:hAnsi="Times New Roman" w:cs="Times New Roman"/>
          <w:sz w:val="24"/>
          <w:szCs w:val="24"/>
          <w:lang w:val="sr-Cyrl-CS"/>
        </w:rPr>
        <w:t>104/13, 145/14-др.закон и 95/18-др.закон</w:t>
      </w:r>
      <w:r w:rsidR="001C2643" w:rsidRPr="00ED028D">
        <w:rPr>
          <w:rFonts w:ascii="Times New Roman" w:hAnsi="Times New Roman" w:cs="Times New Roman"/>
          <w:sz w:val="24"/>
          <w:szCs w:val="24"/>
          <w:lang w:val="sr-Cyrl-CS"/>
        </w:rPr>
        <w:t>);</w:t>
      </w:r>
    </w:p>
    <w:p w:rsidR="00B050A2" w:rsidRPr="00ED028D" w:rsidRDefault="00363DA6" w:rsidP="00EC65F0">
      <w:pPr>
        <w:pStyle w:val="ListParagraph"/>
        <w:numPr>
          <w:ilvl w:val="0"/>
          <w:numId w:val="38"/>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Закон</w:t>
      </w:r>
      <w:r w:rsidR="00B050A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B050A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енергетици</w:t>
      </w:r>
      <w:r w:rsidR="004E69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Службени</w:t>
      </w:r>
      <w:r w:rsidR="004E69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гласник</w:t>
      </w:r>
      <w:r w:rsidR="004E69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РС</w:t>
      </w:r>
      <w:r w:rsidR="009E16DC" w:rsidRPr="00ED028D">
        <w:rPr>
          <w:rFonts w:ascii="Times New Roman" w:hAnsi="Times New Roman" w:cs="Times New Roman"/>
          <w:sz w:val="24"/>
          <w:szCs w:val="24"/>
          <w:lang w:val="sr-Cyrl-CS"/>
        </w:rPr>
        <w:t>”</w:t>
      </w:r>
      <w:r w:rsidR="004E69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бр</w:t>
      </w:r>
      <w:r w:rsidR="004E6919" w:rsidRPr="00ED028D">
        <w:rPr>
          <w:rFonts w:ascii="Times New Roman" w:hAnsi="Times New Roman" w:cs="Times New Roman"/>
          <w:sz w:val="24"/>
          <w:szCs w:val="24"/>
          <w:lang w:val="sr-Cyrl-CS"/>
        </w:rPr>
        <w:t xml:space="preserve">. </w:t>
      </w:r>
      <w:r w:rsidR="003401BE" w:rsidRPr="00ED028D">
        <w:rPr>
          <w:rFonts w:ascii="Times New Roman" w:hAnsi="Times New Roman" w:cs="Times New Roman"/>
          <w:sz w:val="24"/>
          <w:szCs w:val="24"/>
          <w:lang w:val="sr-Cyrl-CS"/>
        </w:rPr>
        <w:t>145/14 и 95/18-др.закон</w:t>
      </w:r>
      <w:r w:rsidR="004E6919" w:rsidRPr="00ED028D">
        <w:rPr>
          <w:rFonts w:ascii="Times New Roman" w:hAnsi="Times New Roman" w:cs="Times New Roman"/>
          <w:sz w:val="24"/>
          <w:szCs w:val="24"/>
          <w:lang w:val="sr-Cyrl-CS"/>
        </w:rPr>
        <w:t>);</w:t>
      </w:r>
    </w:p>
    <w:p w:rsidR="00E92ABC" w:rsidRPr="00ED028D" w:rsidRDefault="00363DA6" w:rsidP="00975F9B">
      <w:pPr>
        <w:pStyle w:val="ListParagraph"/>
        <w:numPr>
          <w:ilvl w:val="0"/>
          <w:numId w:val="38"/>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Уредба</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методологији</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прикупљања</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обраде</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података</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обрачуну</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просечног</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дневног</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нето</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увоза</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просечне</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дневне</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потрошње</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количина</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Службени</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гласник</w:t>
      </w:r>
      <w:r w:rsidR="003F629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РС</w:t>
      </w:r>
      <w:r w:rsidR="009E16DC" w:rsidRPr="00ED028D">
        <w:rPr>
          <w:rFonts w:ascii="Times New Roman" w:hAnsi="Times New Roman" w:cs="Times New Roman"/>
          <w:sz w:val="24"/>
          <w:szCs w:val="24"/>
          <w:lang w:val="sr-Cyrl-CS"/>
        </w:rPr>
        <w:t>”</w:t>
      </w:r>
      <w:r w:rsidR="003F629C" w:rsidRPr="00ED028D">
        <w:rPr>
          <w:rFonts w:ascii="Times New Roman" w:hAnsi="Times New Roman" w:cs="Times New Roman"/>
          <w:sz w:val="24"/>
          <w:szCs w:val="24"/>
          <w:lang w:val="sr-Cyrl-CS"/>
        </w:rPr>
        <w:t xml:space="preserve">, </w:t>
      </w:r>
      <w:r w:rsidR="00B16D00" w:rsidRPr="00ED028D">
        <w:rPr>
          <w:rFonts w:ascii="Times New Roman" w:hAnsi="Times New Roman" w:cs="Times New Roman"/>
          <w:sz w:val="24"/>
          <w:szCs w:val="24"/>
          <w:lang w:val="sr-Cyrl-CS"/>
        </w:rPr>
        <w:t>број</w:t>
      </w:r>
      <w:r w:rsidR="003F629C" w:rsidRPr="00ED028D">
        <w:rPr>
          <w:rFonts w:ascii="Times New Roman" w:hAnsi="Times New Roman" w:cs="Times New Roman"/>
          <w:sz w:val="24"/>
          <w:szCs w:val="24"/>
          <w:lang w:val="sr-Cyrl-CS"/>
        </w:rPr>
        <w:t xml:space="preserve"> 108/14)</w:t>
      </w:r>
      <w:r w:rsidR="00E92ABC" w:rsidRPr="00ED028D">
        <w:rPr>
          <w:rFonts w:ascii="Times New Roman" w:hAnsi="Times New Roman" w:cs="Times New Roman"/>
          <w:sz w:val="24"/>
          <w:szCs w:val="24"/>
          <w:lang w:val="sr-Cyrl-CS"/>
        </w:rPr>
        <w:t>;</w:t>
      </w:r>
    </w:p>
    <w:p w:rsidR="00E92ABC" w:rsidRPr="00ED028D" w:rsidRDefault="00363DA6" w:rsidP="00975F9B">
      <w:pPr>
        <w:pStyle w:val="ListParagraph"/>
        <w:numPr>
          <w:ilvl w:val="0"/>
          <w:numId w:val="38"/>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Закон</w:t>
      </w:r>
      <w:r w:rsidR="00E92A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E92A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накнадама</w:t>
      </w:r>
      <w:r w:rsidR="00E92A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E92A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коришћење</w:t>
      </w:r>
      <w:r w:rsidR="00E92A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јавних</w:t>
      </w:r>
      <w:r w:rsidR="00E92A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добара</w:t>
      </w:r>
      <w:r w:rsidR="00E92A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Службени</w:t>
      </w:r>
      <w:r w:rsidR="00E92A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гласник</w:t>
      </w:r>
      <w:r w:rsidR="00E92A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РС</w:t>
      </w:r>
      <w:r w:rsidR="009E16DC" w:rsidRPr="00ED028D">
        <w:rPr>
          <w:rFonts w:ascii="Times New Roman" w:hAnsi="Times New Roman" w:cs="Times New Roman"/>
          <w:sz w:val="24"/>
          <w:szCs w:val="24"/>
          <w:lang w:val="sr-Cyrl-CS"/>
        </w:rPr>
        <w:t>”</w:t>
      </w:r>
      <w:r w:rsidR="00E92ABC" w:rsidRPr="00ED028D">
        <w:rPr>
          <w:rFonts w:ascii="Times New Roman" w:hAnsi="Times New Roman" w:cs="Times New Roman"/>
          <w:sz w:val="24"/>
          <w:szCs w:val="24"/>
          <w:lang w:val="sr-Cyrl-CS"/>
        </w:rPr>
        <w:t xml:space="preserve">, </w:t>
      </w:r>
      <w:r w:rsidR="00B16D00" w:rsidRPr="00ED028D">
        <w:rPr>
          <w:rFonts w:ascii="Times New Roman" w:hAnsi="Times New Roman" w:cs="Times New Roman"/>
          <w:sz w:val="24"/>
          <w:szCs w:val="24"/>
          <w:lang w:val="sr-Cyrl-CS"/>
        </w:rPr>
        <w:t>бр</w:t>
      </w:r>
      <w:r w:rsidR="00A36137">
        <w:rPr>
          <w:rFonts w:ascii="Times New Roman" w:hAnsi="Times New Roman" w:cs="Times New Roman"/>
          <w:sz w:val="24"/>
          <w:szCs w:val="24"/>
          <w:lang w:val="sr-Cyrl-CS"/>
        </w:rPr>
        <w:t>.</w:t>
      </w:r>
      <w:r w:rsidR="00E92ABC" w:rsidRPr="00ED028D">
        <w:rPr>
          <w:rFonts w:ascii="Times New Roman" w:hAnsi="Times New Roman" w:cs="Times New Roman"/>
          <w:sz w:val="24"/>
          <w:szCs w:val="24"/>
          <w:lang w:val="sr-Cyrl-CS"/>
        </w:rPr>
        <w:t xml:space="preserve"> 95/18</w:t>
      </w:r>
      <w:r w:rsidR="00A36137">
        <w:rPr>
          <w:rFonts w:ascii="Times New Roman" w:hAnsi="Times New Roman" w:cs="Times New Roman"/>
          <w:sz w:val="24"/>
          <w:szCs w:val="24"/>
          <w:lang w:val="sr-Cyrl-CS"/>
        </w:rPr>
        <w:t xml:space="preserve"> и 49/19</w:t>
      </w:r>
      <w:r w:rsidR="00E92ABC" w:rsidRPr="00ED028D">
        <w:rPr>
          <w:rFonts w:ascii="Times New Roman" w:hAnsi="Times New Roman" w:cs="Times New Roman"/>
          <w:sz w:val="24"/>
          <w:szCs w:val="24"/>
          <w:lang w:val="sr-Cyrl-CS"/>
        </w:rPr>
        <w:t>);</w:t>
      </w:r>
    </w:p>
    <w:p w:rsidR="00CC7030" w:rsidRPr="00ED028D" w:rsidRDefault="00363DA6" w:rsidP="00975F9B">
      <w:pPr>
        <w:pStyle w:val="ListParagraph"/>
        <w:numPr>
          <w:ilvl w:val="0"/>
          <w:numId w:val="38"/>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Правилник</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утврђивању</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годишњег</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програма</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формирања</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одржавања</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16588C" w:rsidRPr="00ED028D">
        <w:rPr>
          <w:rFonts w:ascii="Times New Roman" w:hAnsi="Times New Roman" w:cs="Times New Roman"/>
          <w:sz w:val="24"/>
          <w:szCs w:val="24"/>
          <w:lang w:val="sr-Cyrl-CS"/>
        </w:rPr>
        <w:t xml:space="preserve"> 201</w:t>
      </w:r>
      <w:r w:rsidR="00D21410" w:rsidRPr="00ED028D">
        <w:rPr>
          <w:rFonts w:ascii="Times New Roman" w:hAnsi="Times New Roman" w:cs="Times New Roman"/>
          <w:sz w:val="24"/>
          <w:szCs w:val="24"/>
          <w:lang w:val="sr-Cyrl-CS"/>
        </w:rPr>
        <w:t>9</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годину</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Службени</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гласник</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РС</w:t>
      </w:r>
      <w:r w:rsidR="009E16DC" w:rsidRPr="00ED028D">
        <w:rPr>
          <w:rFonts w:ascii="Times New Roman" w:hAnsi="Times New Roman" w:cs="Times New Roman"/>
          <w:sz w:val="24"/>
          <w:szCs w:val="24"/>
          <w:lang w:val="sr-Cyrl-CS"/>
        </w:rPr>
        <w:t>”</w:t>
      </w:r>
      <w:r w:rsidR="0016588C" w:rsidRPr="00ED028D">
        <w:rPr>
          <w:rFonts w:ascii="Times New Roman" w:hAnsi="Times New Roman" w:cs="Times New Roman"/>
          <w:sz w:val="24"/>
          <w:szCs w:val="24"/>
          <w:lang w:val="sr-Cyrl-CS"/>
        </w:rPr>
        <w:t xml:space="preserve">, </w:t>
      </w:r>
      <w:r w:rsidR="00B16D00" w:rsidRPr="00ED028D">
        <w:rPr>
          <w:rFonts w:ascii="Times New Roman" w:hAnsi="Times New Roman" w:cs="Times New Roman"/>
          <w:sz w:val="24"/>
          <w:szCs w:val="24"/>
          <w:lang w:val="sr-Cyrl-CS"/>
        </w:rPr>
        <w:t xml:space="preserve">број </w:t>
      </w:r>
      <w:r w:rsidR="00D21410" w:rsidRPr="00ED028D">
        <w:rPr>
          <w:rFonts w:ascii="Times New Roman" w:hAnsi="Times New Roman" w:cs="Times New Roman"/>
          <w:sz w:val="24"/>
          <w:szCs w:val="24"/>
          <w:lang w:val="sr-Cyrl-CS"/>
        </w:rPr>
        <w:t>33</w:t>
      </w:r>
      <w:r w:rsidR="0016588C" w:rsidRPr="00ED028D">
        <w:rPr>
          <w:rFonts w:ascii="Times New Roman" w:hAnsi="Times New Roman" w:cs="Times New Roman"/>
          <w:sz w:val="24"/>
          <w:szCs w:val="24"/>
          <w:lang w:val="sr-Cyrl-CS"/>
        </w:rPr>
        <w:t>/</w:t>
      </w:r>
      <w:r w:rsidR="00D21410" w:rsidRPr="00ED028D">
        <w:rPr>
          <w:rFonts w:ascii="Times New Roman" w:hAnsi="Times New Roman" w:cs="Times New Roman"/>
          <w:sz w:val="24"/>
          <w:szCs w:val="24"/>
          <w:lang w:val="sr-Cyrl-CS"/>
        </w:rPr>
        <w:t>19</w:t>
      </w:r>
      <w:r w:rsidR="0016588C" w:rsidRPr="00ED028D">
        <w:rPr>
          <w:rFonts w:ascii="Times New Roman" w:hAnsi="Times New Roman" w:cs="Times New Roman"/>
          <w:sz w:val="24"/>
          <w:szCs w:val="24"/>
          <w:lang w:val="sr-Cyrl-CS"/>
        </w:rPr>
        <w:t>)</w:t>
      </w:r>
      <w:r w:rsidR="00E92ABC" w:rsidRPr="00ED028D">
        <w:rPr>
          <w:rFonts w:ascii="Times New Roman" w:hAnsi="Times New Roman" w:cs="Times New Roman"/>
          <w:sz w:val="24"/>
          <w:szCs w:val="24"/>
          <w:lang w:val="sr-Cyrl-CS"/>
        </w:rPr>
        <w:t>;</w:t>
      </w:r>
    </w:p>
    <w:p w:rsidR="0016588C" w:rsidRPr="00ED028D" w:rsidRDefault="00363DA6" w:rsidP="00975F9B">
      <w:pPr>
        <w:pStyle w:val="ListParagraph"/>
        <w:numPr>
          <w:ilvl w:val="0"/>
          <w:numId w:val="38"/>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Правилник</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вођењу</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регистра</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16588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састављању</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месечних</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статистичких</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извештаја</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количини</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квалитету</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структури</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размештају</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других</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Службени</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гласник</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РС</w:t>
      </w:r>
      <w:r w:rsidR="009E16DC" w:rsidRPr="00ED028D">
        <w:rPr>
          <w:rFonts w:ascii="Times New Roman" w:hAnsi="Times New Roman" w:cs="Times New Roman"/>
          <w:sz w:val="24"/>
          <w:szCs w:val="24"/>
          <w:lang w:val="sr-Cyrl-CS"/>
        </w:rPr>
        <w:t>”</w:t>
      </w:r>
      <w:r w:rsidR="00833397" w:rsidRPr="00ED028D">
        <w:rPr>
          <w:rFonts w:ascii="Times New Roman" w:hAnsi="Times New Roman" w:cs="Times New Roman"/>
          <w:sz w:val="24"/>
          <w:szCs w:val="24"/>
          <w:lang w:val="sr-Cyrl-CS"/>
        </w:rPr>
        <w:t xml:space="preserve">, </w:t>
      </w:r>
      <w:r w:rsidR="00B16D00" w:rsidRPr="00ED028D">
        <w:rPr>
          <w:rFonts w:ascii="Times New Roman" w:hAnsi="Times New Roman" w:cs="Times New Roman"/>
          <w:sz w:val="24"/>
          <w:szCs w:val="24"/>
          <w:lang w:val="sr-Cyrl-CS"/>
        </w:rPr>
        <w:t xml:space="preserve">број </w:t>
      </w:r>
      <w:r w:rsidR="00833397" w:rsidRPr="00ED028D">
        <w:rPr>
          <w:rFonts w:ascii="Times New Roman" w:hAnsi="Times New Roman" w:cs="Times New Roman"/>
          <w:sz w:val="24"/>
          <w:szCs w:val="24"/>
          <w:lang w:val="sr-Cyrl-CS"/>
        </w:rPr>
        <w:t>38/15)</w:t>
      </w:r>
      <w:r w:rsidR="00E92ABC" w:rsidRPr="00ED028D">
        <w:rPr>
          <w:rFonts w:ascii="Times New Roman" w:hAnsi="Times New Roman" w:cs="Times New Roman"/>
          <w:sz w:val="24"/>
          <w:szCs w:val="24"/>
          <w:lang w:val="sr-Cyrl-CS"/>
        </w:rPr>
        <w:t>;</w:t>
      </w:r>
    </w:p>
    <w:p w:rsidR="00833397" w:rsidRPr="00ED028D" w:rsidRDefault="00363DA6" w:rsidP="00975F9B">
      <w:pPr>
        <w:pStyle w:val="ListParagraph"/>
        <w:numPr>
          <w:ilvl w:val="0"/>
          <w:numId w:val="38"/>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Дугорочни</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постепеног</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формирања</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одржавања</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период</w:t>
      </w:r>
      <w:r w:rsidR="0083339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9B2BDC" w:rsidRPr="00ED028D">
        <w:rPr>
          <w:rFonts w:ascii="Times New Roman" w:hAnsi="Times New Roman" w:cs="Times New Roman"/>
          <w:sz w:val="24"/>
          <w:szCs w:val="24"/>
          <w:lang w:val="sr-Cyrl-CS"/>
        </w:rPr>
        <w:t xml:space="preserve"> 10 </w:t>
      </w:r>
      <w:r w:rsidRPr="00ED028D">
        <w:rPr>
          <w:rFonts w:ascii="Times New Roman" w:hAnsi="Times New Roman" w:cs="Times New Roman"/>
          <w:sz w:val="24"/>
          <w:szCs w:val="24"/>
          <w:lang w:val="sr-Cyrl-CS"/>
        </w:rPr>
        <w:t>календарских</w:t>
      </w:r>
      <w:r w:rsidR="009B2BD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година</w:t>
      </w:r>
      <w:r w:rsidR="009B2BDC" w:rsidRPr="00ED028D">
        <w:rPr>
          <w:rFonts w:ascii="Times New Roman" w:hAnsi="Times New Roman" w:cs="Times New Roman"/>
          <w:sz w:val="24"/>
          <w:szCs w:val="24"/>
          <w:lang w:val="sr-Cyrl-CS"/>
        </w:rPr>
        <w:t>;</w:t>
      </w:r>
    </w:p>
    <w:p w:rsidR="009B2BDC" w:rsidRPr="00ED028D" w:rsidRDefault="00363DA6" w:rsidP="00975F9B">
      <w:pPr>
        <w:pStyle w:val="ListParagraph"/>
        <w:numPr>
          <w:ilvl w:val="0"/>
          <w:numId w:val="38"/>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Средњорочни</w:t>
      </w:r>
      <w:r w:rsidR="009B2BD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програм</w:t>
      </w:r>
      <w:r w:rsidR="009B2BD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формирања</w:t>
      </w:r>
      <w:r w:rsidR="009B2BD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9B2BD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одржавања</w:t>
      </w:r>
      <w:r w:rsidR="009B2BD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9B2BD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9B2BD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9B2BD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9B2BD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9B2BD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9B2BD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9B2BD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период</w:t>
      </w:r>
      <w:r w:rsidR="009B2BD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9B2BDC" w:rsidRPr="00ED028D">
        <w:rPr>
          <w:rFonts w:ascii="Times New Roman" w:hAnsi="Times New Roman" w:cs="Times New Roman"/>
          <w:sz w:val="24"/>
          <w:szCs w:val="24"/>
          <w:lang w:val="sr-Cyrl-CS"/>
        </w:rPr>
        <w:t xml:space="preserve"> </w:t>
      </w:r>
      <w:r w:rsidR="00E67F50">
        <w:rPr>
          <w:rFonts w:ascii="Times New Roman" w:hAnsi="Times New Roman" w:cs="Times New Roman"/>
          <w:sz w:val="24"/>
          <w:szCs w:val="24"/>
          <w:lang w:val="sr-Cyrl-CS"/>
        </w:rPr>
        <w:t>три</w:t>
      </w:r>
      <w:r w:rsidR="009B2BD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календарске</w:t>
      </w:r>
      <w:r w:rsidR="009B2BD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године</w:t>
      </w:r>
      <w:r w:rsidR="009B2BDC" w:rsidRPr="00ED028D">
        <w:rPr>
          <w:rFonts w:ascii="Times New Roman" w:hAnsi="Times New Roman" w:cs="Times New Roman"/>
          <w:sz w:val="24"/>
          <w:szCs w:val="24"/>
          <w:lang w:val="sr-Cyrl-CS"/>
        </w:rPr>
        <w:t>;</w:t>
      </w:r>
    </w:p>
    <w:p w:rsidR="00122721" w:rsidRPr="00ED028D" w:rsidRDefault="00363DA6" w:rsidP="00975F9B">
      <w:pPr>
        <w:pStyle w:val="ListParagraph"/>
        <w:numPr>
          <w:ilvl w:val="0"/>
          <w:numId w:val="38"/>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lastRenderedPageBreak/>
        <w:t>Правилник</w:t>
      </w:r>
      <w:r w:rsidR="00122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122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роковима</w:t>
      </w:r>
      <w:r w:rsidR="00122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садржају</w:t>
      </w:r>
      <w:r w:rsidR="00122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122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начину</w:t>
      </w:r>
      <w:r w:rsidR="00122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достављање</w:t>
      </w:r>
      <w:r w:rsidR="00122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података</w:t>
      </w:r>
      <w:r w:rsidR="00122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122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набавци</w:t>
      </w:r>
      <w:r w:rsidR="00122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122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продаји</w:t>
      </w:r>
      <w:r w:rsidR="00122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122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122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122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биогорива</w:t>
      </w:r>
      <w:r w:rsidR="00122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122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компримованог</w:t>
      </w:r>
      <w:r w:rsidR="00122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природног</w:t>
      </w:r>
      <w:r w:rsidR="00122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гаса</w:t>
      </w:r>
      <w:r w:rsidR="00122721" w:rsidRPr="00ED028D">
        <w:rPr>
          <w:rFonts w:ascii="Times New Roman" w:hAnsi="Times New Roman" w:cs="Times New Roman"/>
          <w:sz w:val="24"/>
          <w:szCs w:val="24"/>
          <w:lang w:val="sr-Cyrl-CS"/>
        </w:rPr>
        <w:t xml:space="preserve"> </w:t>
      </w:r>
      <w:r w:rsidR="0033694E" w:rsidRPr="00ED028D">
        <w:rPr>
          <w:rFonts w:ascii="Times New Roman" w:hAnsi="Times New Roman" w:cs="Times New Roman"/>
          <w:sz w:val="24"/>
          <w:szCs w:val="24"/>
          <w:lang w:val="sr-Cyrl-CS"/>
        </w:rPr>
        <w:t>(„</w:t>
      </w:r>
      <w:r w:rsidRPr="00ED028D">
        <w:rPr>
          <w:rFonts w:ascii="Times New Roman" w:hAnsi="Times New Roman" w:cs="Times New Roman"/>
          <w:sz w:val="24"/>
          <w:szCs w:val="24"/>
          <w:lang w:val="sr-Cyrl-CS"/>
        </w:rPr>
        <w:t>Службени</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гласник</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РС</w:t>
      </w:r>
      <w:r w:rsidR="009E16DC" w:rsidRPr="00ED028D">
        <w:rPr>
          <w:rFonts w:ascii="Times New Roman" w:hAnsi="Times New Roman" w:cs="Times New Roman"/>
          <w:sz w:val="24"/>
          <w:szCs w:val="24"/>
          <w:lang w:val="sr-Cyrl-CS"/>
        </w:rPr>
        <w:t>”</w:t>
      </w:r>
      <w:r w:rsidR="0033694E" w:rsidRPr="00ED028D">
        <w:rPr>
          <w:rFonts w:ascii="Times New Roman" w:hAnsi="Times New Roman" w:cs="Times New Roman"/>
          <w:sz w:val="24"/>
          <w:szCs w:val="24"/>
          <w:lang w:val="sr-Cyrl-CS"/>
        </w:rPr>
        <w:t xml:space="preserve">, </w:t>
      </w:r>
      <w:r w:rsidR="00B16D00" w:rsidRPr="00ED028D">
        <w:rPr>
          <w:rFonts w:ascii="Times New Roman" w:hAnsi="Times New Roman" w:cs="Times New Roman"/>
          <w:sz w:val="24"/>
          <w:szCs w:val="24"/>
          <w:lang w:val="sr-Cyrl-CS"/>
        </w:rPr>
        <w:t>број</w:t>
      </w:r>
      <w:r w:rsidR="0033694E" w:rsidRPr="00ED028D">
        <w:rPr>
          <w:rFonts w:ascii="Times New Roman" w:hAnsi="Times New Roman" w:cs="Times New Roman"/>
          <w:sz w:val="24"/>
          <w:szCs w:val="24"/>
          <w:lang w:val="sr-Cyrl-CS"/>
        </w:rPr>
        <w:t xml:space="preserve"> </w:t>
      </w:r>
      <w:r w:rsidR="003401BE" w:rsidRPr="00ED028D">
        <w:rPr>
          <w:rFonts w:ascii="Times New Roman" w:hAnsi="Times New Roman" w:cs="Times New Roman"/>
          <w:sz w:val="24"/>
          <w:szCs w:val="24"/>
          <w:lang w:val="sr-Cyrl-CS"/>
        </w:rPr>
        <w:t>35</w:t>
      </w:r>
      <w:r w:rsidR="0033694E" w:rsidRPr="00ED028D">
        <w:rPr>
          <w:rFonts w:ascii="Times New Roman" w:hAnsi="Times New Roman" w:cs="Times New Roman"/>
          <w:sz w:val="24"/>
          <w:szCs w:val="24"/>
          <w:lang w:val="sr-Cyrl-CS"/>
        </w:rPr>
        <w:t>/1</w:t>
      </w:r>
      <w:r w:rsidR="003401BE" w:rsidRPr="00ED028D">
        <w:rPr>
          <w:rFonts w:ascii="Times New Roman" w:hAnsi="Times New Roman" w:cs="Times New Roman"/>
          <w:sz w:val="24"/>
          <w:szCs w:val="24"/>
          <w:lang w:val="sr-Cyrl-CS"/>
        </w:rPr>
        <w:t>9</w:t>
      </w:r>
      <w:r w:rsidR="0033694E" w:rsidRPr="00ED028D">
        <w:rPr>
          <w:rFonts w:ascii="Times New Roman" w:hAnsi="Times New Roman" w:cs="Times New Roman"/>
          <w:sz w:val="24"/>
          <w:szCs w:val="24"/>
          <w:lang w:val="sr-Cyrl-CS"/>
        </w:rPr>
        <w:t>);</w:t>
      </w:r>
    </w:p>
    <w:p w:rsidR="0033694E" w:rsidRPr="00ED028D" w:rsidRDefault="00363DA6" w:rsidP="00975F9B">
      <w:pPr>
        <w:pStyle w:val="ListParagraph"/>
        <w:numPr>
          <w:ilvl w:val="0"/>
          <w:numId w:val="38"/>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Правилник</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подацима</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достављају</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министарству</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надлежном</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послове</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енергетике</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вези</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развојем</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инвестицијама</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ремонтом</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прекидом</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рада</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постројења</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Службени</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гласник</w:t>
      </w:r>
      <w:r w:rsidR="003369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РС</w:t>
      </w:r>
      <w:r w:rsidR="009E16DC" w:rsidRPr="00ED028D">
        <w:rPr>
          <w:rFonts w:ascii="Times New Roman" w:hAnsi="Times New Roman" w:cs="Times New Roman"/>
          <w:sz w:val="24"/>
          <w:szCs w:val="24"/>
          <w:lang w:val="sr-Cyrl-CS"/>
        </w:rPr>
        <w:t>”</w:t>
      </w:r>
      <w:r w:rsidR="008A3452" w:rsidRPr="00ED028D">
        <w:rPr>
          <w:rFonts w:ascii="Times New Roman" w:hAnsi="Times New Roman" w:cs="Times New Roman"/>
          <w:sz w:val="24"/>
          <w:szCs w:val="24"/>
          <w:lang w:val="sr-Cyrl-CS"/>
        </w:rPr>
        <w:t xml:space="preserve">, </w:t>
      </w:r>
      <w:r w:rsidR="00B16D00" w:rsidRPr="00ED028D">
        <w:rPr>
          <w:rFonts w:ascii="Times New Roman" w:hAnsi="Times New Roman" w:cs="Times New Roman"/>
          <w:sz w:val="24"/>
          <w:szCs w:val="24"/>
          <w:lang w:val="sr-Cyrl-CS"/>
        </w:rPr>
        <w:t xml:space="preserve">број </w:t>
      </w:r>
      <w:r w:rsidR="008A3452" w:rsidRPr="00ED028D">
        <w:rPr>
          <w:rFonts w:ascii="Times New Roman" w:hAnsi="Times New Roman" w:cs="Times New Roman"/>
          <w:sz w:val="24"/>
          <w:szCs w:val="24"/>
          <w:lang w:val="sr-Cyrl-CS"/>
        </w:rPr>
        <w:t>88/17);</w:t>
      </w:r>
    </w:p>
    <w:p w:rsidR="001C2643" w:rsidRPr="00ED028D" w:rsidRDefault="00363DA6" w:rsidP="00975F9B">
      <w:pPr>
        <w:pStyle w:val="ListParagraph"/>
        <w:numPr>
          <w:ilvl w:val="0"/>
          <w:numId w:val="38"/>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Одлука</w:t>
      </w:r>
      <w:r w:rsidR="001C26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Министарског</w:t>
      </w:r>
      <w:r w:rsidR="001C26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савета</w:t>
      </w:r>
      <w:r w:rsidR="001C26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Енергетске</w:t>
      </w:r>
      <w:r w:rsidR="001C26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заједнице</w:t>
      </w:r>
      <w:r w:rsidR="001C26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w:t>
      </w:r>
      <w:r w:rsidR="001C26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октобра</w:t>
      </w:r>
      <w:r w:rsidR="001C2643" w:rsidRPr="00ED028D">
        <w:rPr>
          <w:rFonts w:ascii="Times New Roman" w:hAnsi="Times New Roman" w:cs="Times New Roman"/>
          <w:sz w:val="24"/>
          <w:szCs w:val="24"/>
          <w:lang w:val="sr-Cyrl-CS"/>
        </w:rPr>
        <w:t xml:space="preserve"> 2012. </w:t>
      </w:r>
      <w:r w:rsidRPr="00ED028D">
        <w:rPr>
          <w:rFonts w:ascii="Times New Roman" w:hAnsi="Times New Roman" w:cs="Times New Roman"/>
          <w:sz w:val="24"/>
          <w:szCs w:val="24"/>
          <w:lang w:val="sr-Cyrl-CS"/>
        </w:rPr>
        <w:t>године</w:t>
      </w:r>
      <w:r w:rsidR="001C26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Одлука</w:t>
      </w:r>
      <w:r w:rsidR="001C2643" w:rsidRPr="00ED028D">
        <w:rPr>
          <w:rFonts w:ascii="Times New Roman" w:hAnsi="Times New Roman" w:cs="Times New Roman"/>
          <w:sz w:val="24"/>
          <w:szCs w:val="24"/>
          <w:lang w:val="sr-Cyrl-CS"/>
        </w:rPr>
        <w:t xml:space="preserve"> </w:t>
      </w:r>
      <w:r w:rsidR="001605FB" w:rsidRPr="00ED028D">
        <w:rPr>
          <w:rFonts w:ascii="Times New Roman" w:hAnsi="Times New Roman" w:cs="Times New Roman"/>
          <w:sz w:val="24"/>
          <w:szCs w:val="24"/>
          <w:lang w:val="sr-Cyrl-CS"/>
        </w:rPr>
        <w:t>D</w:t>
      </w:r>
      <w:r w:rsidR="001C2643" w:rsidRPr="00ED028D">
        <w:rPr>
          <w:rFonts w:ascii="Times New Roman" w:hAnsi="Times New Roman" w:cs="Times New Roman"/>
          <w:sz w:val="24"/>
          <w:szCs w:val="24"/>
          <w:lang w:val="sr-Cyrl-CS"/>
        </w:rPr>
        <w:t>/2012/03/</w:t>
      </w:r>
      <w:r w:rsidR="001605FB" w:rsidRPr="00ED028D">
        <w:rPr>
          <w:rFonts w:ascii="Times New Roman" w:hAnsi="Times New Roman" w:cs="Times New Roman"/>
          <w:sz w:val="24"/>
          <w:szCs w:val="24"/>
          <w:lang w:val="sr-Cyrl-CS"/>
        </w:rPr>
        <w:t>MC</w:t>
      </w:r>
      <w:r w:rsidR="001C2643" w:rsidRPr="00ED028D">
        <w:rPr>
          <w:rFonts w:ascii="Times New Roman" w:hAnsi="Times New Roman" w:cs="Times New Roman"/>
          <w:sz w:val="24"/>
          <w:szCs w:val="24"/>
          <w:lang w:val="sr-Cyrl-CS"/>
        </w:rPr>
        <w:t>-</w:t>
      </w:r>
      <w:r w:rsidR="001605FB" w:rsidRPr="00ED028D">
        <w:rPr>
          <w:rFonts w:ascii="Times New Roman" w:hAnsi="Times New Roman" w:cs="Times New Roman"/>
          <w:sz w:val="24"/>
          <w:szCs w:val="24"/>
          <w:lang w:val="sr-Cyrl-CS"/>
        </w:rPr>
        <w:t>EnC</w:t>
      </w:r>
      <w:r w:rsidR="001C2643" w:rsidRPr="00ED028D">
        <w:rPr>
          <w:rFonts w:ascii="Times New Roman" w:hAnsi="Times New Roman" w:cs="Times New Roman"/>
          <w:sz w:val="24"/>
          <w:szCs w:val="24"/>
          <w:lang w:val="sr-Cyrl-CS"/>
        </w:rPr>
        <w:t>).</w:t>
      </w:r>
    </w:p>
    <w:p w:rsidR="00B16D00" w:rsidRPr="00ED028D" w:rsidRDefault="00B16D00" w:rsidP="00AC126E">
      <w:pPr>
        <w:pStyle w:val="ListParagraph"/>
        <w:spacing w:after="0" w:line="240" w:lineRule="auto"/>
        <w:jc w:val="both"/>
        <w:rPr>
          <w:rFonts w:ascii="Times New Roman" w:hAnsi="Times New Roman" w:cs="Times New Roman"/>
          <w:sz w:val="24"/>
          <w:szCs w:val="24"/>
          <w:lang w:val="sr-Cyrl-CS"/>
        </w:rPr>
      </w:pPr>
    </w:p>
    <w:p w:rsidR="00B81CD1" w:rsidRPr="00ED028D" w:rsidRDefault="004E6919" w:rsidP="00D97E9A">
      <w:pPr>
        <w:pStyle w:val="Heading2"/>
        <w:spacing w:before="0" w:after="0" w:line="240" w:lineRule="auto"/>
        <w:jc w:val="center"/>
        <w:rPr>
          <w:rFonts w:ascii="Times New Roman" w:hAnsi="Times New Roman" w:cs="Times New Roman"/>
          <w:b w:val="0"/>
          <w:color w:val="auto"/>
          <w:sz w:val="24"/>
          <w:szCs w:val="24"/>
          <w:lang w:val="sr-Cyrl-CS"/>
        </w:rPr>
      </w:pPr>
      <w:bookmarkStart w:id="14" w:name="_Toc13482374"/>
      <w:r w:rsidRPr="00ED028D">
        <w:rPr>
          <w:rFonts w:ascii="Times New Roman" w:hAnsi="Times New Roman" w:cs="Times New Roman"/>
          <w:b w:val="0"/>
          <w:color w:val="auto"/>
          <w:sz w:val="24"/>
          <w:szCs w:val="24"/>
          <w:lang w:val="sr-Cyrl-CS"/>
        </w:rPr>
        <w:t>8</w:t>
      </w:r>
      <w:r w:rsidR="00AC126E" w:rsidRPr="00ED028D">
        <w:rPr>
          <w:rFonts w:ascii="Times New Roman" w:hAnsi="Times New Roman" w:cs="Times New Roman"/>
          <w:b w:val="0"/>
          <w:color w:val="auto"/>
          <w:sz w:val="24"/>
          <w:szCs w:val="24"/>
          <w:lang w:val="sr-Cyrl-CS"/>
        </w:rPr>
        <w:t>.</w:t>
      </w:r>
      <w:r w:rsidRPr="00ED028D">
        <w:rPr>
          <w:rFonts w:ascii="Times New Roman" w:hAnsi="Times New Roman" w:cs="Times New Roman"/>
          <w:b w:val="0"/>
          <w:color w:val="auto"/>
          <w:sz w:val="24"/>
          <w:szCs w:val="24"/>
          <w:lang w:val="sr-Cyrl-CS"/>
        </w:rPr>
        <w:t xml:space="preserve"> </w:t>
      </w:r>
      <w:bookmarkEnd w:id="14"/>
      <w:r w:rsidR="00282846" w:rsidRPr="00ED028D">
        <w:rPr>
          <w:rFonts w:ascii="Times New Roman" w:hAnsi="Times New Roman" w:cs="Times New Roman"/>
          <w:b w:val="0"/>
          <w:color w:val="auto"/>
          <w:lang w:val="sr-Cyrl-CS"/>
        </w:rPr>
        <w:t>Ажурирање информација</w:t>
      </w:r>
    </w:p>
    <w:p w:rsidR="00D97E9A" w:rsidRPr="00ED028D" w:rsidRDefault="00D97E9A" w:rsidP="00D97E9A">
      <w:pPr>
        <w:spacing w:after="0" w:line="240" w:lineRule="auto"/>
        <w:rPr>
          <w:lang w:val="sr-Cyrl-CS"/>
        </w:rPr>
      </w:pPr>
    </w:p>
    <w:p w:rsidR="001375F2" w:rsidRPr="00ED028D" w:rsidRDefault="00363DA6" w:rsidP="00D97E9A">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Информације</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садржане</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Програму</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биће</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периодично</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ревидиране</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како</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биле</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ажурне</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Информације</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9361CF" w:rsidRPr="00ED028D">
        <w:rPr>
          <w:rFonts w:ascii="Times New Roman" w:hAnsi="Times New Roman" w:cs="Times New Roman"/>
          <w:sz w:val="24"/>
          <w:szCs w:val="24"/>
          <w:lang w:val="sr-Cyrl-CS"/>
        </w:rPr>
        <w:t xml:space="preserve"> </w:t>
      </w:r>
      <w:r w:rsidR="00A303C7" w:rsidRPr="00ED028D">
        <w:rPr>
          <w:rFonts w:ascii="Times New Roman" w:hAnsi="Times New Roman" w:cs="Times New Roman"/>
          <w:sz w:val="24"/>
          <w:szCs w:val="24"/>
          <w:lang w:val="sr-Cyrl-CS"/>
        </w:rPr>
        <w:t xml:space="preserve">битној </w:t>
      </w:r>
      <w:r w:rsidRPr="00ED028D">
        <w:rPr>
          <w:rFonts w:ascii="Times New Roman" w:hAnsi="Times New Roman" w:cs="Times New Roman"/>
          <w:sz w:val="24"/>
          <w:szCs w:val="24"/>
          <w:lang w:val="sr-Cyrl-CS"/>
        </w:rPr>
        <w:t>нафтној</w:t>
      </w:r>
      <w:r w:rsidR="009361C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инфраструктури</w:t>
      </w:r>
      <w:r w:rsidR="009361C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9361C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главним</w:t>
      </w:r>
      <w:r w:rsidR="009361C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субјектима</w:t>
      </w:r>
      <w:r w:rsidR="009361C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стално</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ажурирати</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биће</w:t>
      </w:r>
      <w:r w:rsidR="00C651FF" w:rsidRPr="00ED028D">
        <w:rPr>
          <w:rFonts w:ascii="Times New Roman" w:hAnsi="Times New Roman" w:cs="Times New Roman"/>
          <w:sz w:val="24"/>
          <w:szCs w:val="24"/>
          <w:lang w:val="sr-Cyrl-CS"/>
        </w:rPr>
        <w:t xml:space="preserve"> </w:t>
      </w:r>
      <w:r w:rsidR="00757AA5">
        <w:rPr>
          <w:rFonts w:ascii="Times New Roman" w:hAnsi="Times New Roman" w:cs="Times New Roman"/>
          <w:sz w:val="24"/>
          <w:szCs w:val="24"/>
          <w:lang w:val="sr-Cyrl-CS"/>
        </w:rPr>
        <w:t>провере</w:t>
      </w:r>
      <w:r w:rsidRPr="00ED028D">
        <w:rPr>
          <w:rFonts w:ascii="Times New Roman" w:hAnsi="Times New Roman" w:cs="Times New Roman"/>
          <w:sz w:val="24"/>
          <w:szCs w:val="24"/>
          <w:lang w:val="sr-Cyrl-CS"/>
        </w:rPr>
        <w:t>на</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њихова</w:t>
      </w:r>
      <w:r w:rsidR="00C651F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тачност</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најмање</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једном</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годишње</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стране</w:t>
      </w:r>
      <w:r w:rsidR="00AB78B4" w:rsidRPr="00ED028D">
        <w:rPr>
          <w:rFonts w:ascii="Times New Roman" w:hAnsi="Times New Roman" w:cs="Times New Roman"/>
          <w:sz w:val="24"/>
          <w:szCs w:val="24"/>
          <w:lang w:val="sr-Cyrl-CS"/>
        </w:rPr>
        <w:t xml:space="preserve"> </w:t>
      </w:r>
      <w:r w:rsidR="00CE3FD2" w:rsidRPr="00ED028D">
        <w:rPr>
          <w:rFonts w:ascii="Times New Roman" w:hAnsi="Times New Roman" w:cs="Times New Roman"/>
          <w:sz w:val="24"/>
          <w:szCs w:val="24"/>
          <w:lang w:val="sr-Cyrl-CS"/>
        </w:rPr>
        <w:t>М</w:t>
      </w:r>
      <w:r w:rsidRPr="00ED028D">
        <w:rPr>
          <w:rFonts w:ascii="Times New Roman" w:hAnsi="Times New Roman" w:cs="Times New Roman"/>
          <w:sz w:val="24"/>
          <w:szCs w:val="24"/>
          <w:lang w:val="sr-Cyrl-CS"/>
        </w:rPr>
        <w:t>инистарства</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Сви</w:t>
      </w:r>
      <w:r w:rsidR="00AB78B4" w:rsidRPr="00ED028D">
        <w:rPr>
          <w:rFonts w:ascii="Times New Roman" w:hAnsi="Times New Roman" w:cs="Times New Roman"/>
          <w:sz w:val="24"/>
          <w:szCs w:val="24"/>
          <w:lang w:val="sr-Cyrl-CS"/>
        </w:rPr>
        <w:t xml:space="preserve"> </w:t>
      </w:r>
      <w:r w:rsidR="00A303C7" w:rsidRPr="00ED028D">
        <w:rPr>
          <w:rFonts w:ascii="Times New Roman" w:hAnsi="Times New Roman" w:cs="Times New Roman"/>
          <w:sz w:val="24"/>
          <w:szCs w:val="24"/>
          <w:lang w:val="sr-Cyrl-CS"/>
        </w:rPr>
        <w:t>главни субјекти</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наведени</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овом</w:t>
      </w:r>
      <w:r w:rsidR="00AB78B4" w:rsidRPr="00ED028D">
        <w:rPr>
          <w:rFonts w:ascii="Times New Roman" w:hAnsi="Times New Roman" w:cs="Times New Roman"/>
          <w:sz w:val="24"/>
          <w:szCs w:val="24"/>
          <w:lang w:val="sr-Cyrl-CS"/>
        </w:rPr>
        <w:t xml:space="preserve"> </w:t>
      </w:r>
      <w:r w:rsidR="00A36137" w:rsidRPr="00ED028D">
        <w:rPr>
          <w:rFonts w:ascii="Times New Roman" w:hAnsi="Times New Roman" w:cs="Times New Roman"/>
          <w:sz w:val="24"/>
          <w:szCs w:val="24"/>
          <w:lang w:val="sr-Cyrl-CS"/>
        </w:rPr>
        <w:t xml:space="preserve">програму </w:t>
      </w:r>
      <w:r w:rsidRPr="00ED028D">
        <w:rPr>
          <w:rFonts w:ascii="Times New Roman" w:hAnsi="Times New Roman" w:cs="Times New Roman"/>
          <w:sz w:val="24"/>
          <w:szCs w:val="24"/>
          <w:lang w:val="sr-Cyrl-CS"/>
        </w:rPr>
        <w:t>имају</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обавезу</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благовремено</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извештавају</w:t>
      </w:r>
      <w:r w:rsidR="00AB78B4" w:rsidRPr="00ED028D">
        <w:rPr>
          <w:rFonts w:ascii="Times New Roman" w:hAnsi="Times New Roman" w:cs="Times New Roman"/>
          <w:sz w:val="24"/>
          <w:szCs w:val="24"/>
          <w:lang w:val="sr-Cyrl-CS"/>
        </w:rPr>
        <w:t xml:space="preserve"> </w:t>
      </w:r>
      <w:r w:rsidR="00CE3FD2" w:rsidRPr="00ED028D">
        <w:rPr>
          <w:rFonts w:ascii="Times New Roman" w:hAnsi="Times New Roman" w:cs="Times New Roman"/>
          <w:sz w:val="24"/>
          <w:szCs w:val="24"/>
          <w:lang w:val="sr-Cyrl-CS"/>
        </w:rPr>
        <w:t>М</w:t>
      </w:r>
      <w:r w:rsidRPr="00ED028D">
        <w:rPr>
          <w:rFonts w:ascii="Times New Roman" w:hAnsi="Times New Roman" w:cs="Times New Roman"/>
          <w:sz w:val="24"/>
          <w:szCs w:val="24"/>
          <w:lang w:val="sr-Cyrl-CS"/>
        </w:rPr>
        <w:t>инистарство</w:t>
      </w:r>
      <w:r w:rsidR="00C651F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свим</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релевантним</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променама</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нпр</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контакт</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податке</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пословне</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активности</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техничке</w:t>
      </w:r>
      <w:r w:rsidR="00AB78B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могућности</w:t>
      </w:r>
      <w:r w:rsidR="00AB78B4" w:rsidRPr="00ED028D">
        <w:rPr>
          <w:rFonts w:ascii="Times New Roman" w:hAnsi="Times New Roman" w:cs="Times New Roman"/>
          <w:sz w:val="24"/>
          <w:szCs w:val="24"/>
          <w:lang w:val="sr-Cyrl-CS"/>
        </w:rPr>
        <w:t>).</w:t>
      </w:r>
      <w:r w:rsidR="005E37BD" w:rsidRPr="00ED028D">
        <w:rPr>
          <w:rFonts w:ascii="Times New Roman" w:hAnsi="Times New Roman" w:cs="Times New Roman"/>
          <w:sz w:val="24"/>
          <w:szCs w:val="24"/>
          <w:lang w:val="sr-Cyrl-CS"/>
        </w:rPr>
        <w:t xml:space="preserve"> </w:t>
      </w:r>
    </w:p>
    <w:p w:rsidR="001375F2" w:rsidRPr="00ED028D" w:rsidRDefault="001375F2" w:rsidP="005E37BD">
      <w:pPr>
        <w:spacing w:after="0" w:line="240" w:lineRule="auto"/>
        <w:jc w:val="both"/>
        <w:rPr>
          <w:rFonts w:ascii="Times New Roman" w:hAnsi="Times New Roman" w:cs="Times New Roman"/>
          <w:sz w:val="24"/>
          <w:szCs w:val="24"/>
          <w:lang w:val="sr-Cyrl-CS"/>
        </w:rPr>
      </w:pPr>
    </w:p>
    <w:p w:rsidR="001B7ED2" w:rsidRPr="00ED028D" w:rsidRDefault="001375F2" w:rsidP="00D97E9A">
      <w:pPr>
        <w:spacing w:after="0" w:line="240" w:lineRule="auto"/>
        <w:jc w:val="center"/>
        <w:rPr>
          <w:rFonts w:ascii="Times New Roman" w:hAnsi="Times New Roman" w:cs="Times New Roman"/>
          <w:sz w:val="26"/>
          <w:szCs w:val="26"/>
          <w:lang w:val="sr-Cyrl-CS"/>
        </w:rPr>
      </w:pPr>
      <w:r w:rsidRPr="00ED028D">
        <w:rPr>
          <w:rFonts w:ascii="Times New Roman" w:hAnsi="Times New Roman" w:cs="Times New Roman"/>
          <w:sz w:val="24"/>
          <w:szCs w:val="24"/>
          <w:lang w:val="sr-Cyrl-CS"/>
        </w:rPr>
        <w:t xml:space="preserve">9. </w:t>
      </w:r>
      <w:r w:rsidR="00C3516C" w:rsidRPr="00ED028D">
        <w:rPr>
          <w:rFonts w:ascii="Times New Roman" w:hAnsi="Times New Roman" w:cs="Times New Roman"/>
          <w:sz w:val="26"/>
          <w:szCs w:val="26"/>
          <w:lang w:val="sr-Cyrl-CS"/>
        </w:rPr>
        <w:t>Носиоци активности</w:t>
      </w:r>
      <w:r w:rsidRPr="00ED028D">
        <w:rPr>
          <w:rFonts w:ascii="Times New Roman" w:hAnsi="Times New Roman" w:cs="Times New Roman"/>
          <w:sz w:val="26"/>
          <w:szCs w:val="26"/>
          <w:lang w:val="sr-Cyrl-CS"/>
        </w:rPr>
        <w:t xml:space="preserve"> </w:t>
      </w:r>
      <w:r w:rsidR="005E37BD" w:rsidRPr="00ED028D">
        <w:rPr>
          <w:rFonts w:ascii="Times New Roman" w:hAnsi="Times New Roman" w:cs="Times New Roman"/>
          <w:sz w:val="26"/>
          <w:szCs w:val="26"/>
          <w:lang w:val="sr-Cyrl-CS"/>
        </w:rPr>
        <w:t>за реаговање у кризним ситуацијама и основне</w:t>
      </w:r>
    </w:p>
    <w:p w:rsidR="005E37BD" w:rsidRPr="00ED028D" w:rsidRDefault="005E37BD" w:rsidP="00D97E9A">
      <w:pPr>
        <w:spacing w:after="0" w:line="240" w:lineRule="auto"/>
        <w:jc w:val="center"/>
        <w:rPr>
          <w:rFonts w:ascii="Times New Roman" w:hAnsi="Times New Roman" w:cs="Times New Roman"/>
          <w:sz w:val="26"/>
          <w:szCs w:val="26"/>
          <w:lang w:val="sr-Cyrl-CS"/>
        </w:rPr>
      </w:pPr>
      <w:r w:rsidRPr="00ED028D">
        <w:rPr>
          <w:rFonts w:ascii="Times New Roman" w:hAnsi="Times New Roman" w:cs="Times New Roman"/>
          <w:sz w:val="26"/>
          <w:szCs w:val="26"/>
          <w:lang w:val="sr-Cyrl-CS"/>
        </w:rPr>
        <w:t>улоге</w:t>
      </w:r>
    </w:p>
    <w:p w:rsidR="00D97E9A" w:rsidRPr="00ED028D" w:rsidRDefault="00D97E9A" w:rsidP="00D97E9A">
      <w:pPr>
        <w:spacing w:after="0" w:line="240" w:lineRule="auto"/>
        <w:jc w:val="center"/>
        <w:rPr>
          <w:rFonts w:ascii="Times New Roman" w:hAnsi="Times New Roman" w:cs="Times New Roman"/>
          <w:sz w:val="24"/>
          <w:szCs w:val="24"/>
          <w:lang w:val="sr-Cyrl-CS"/>
        </w:rPr>
      </w:pPr>
    </w:p>
    <w:p w:rsidR="00AB78B4" w:rsidRPr="00ED028D" w:rsidRDefault="00C3516C" w:rsidP="00975F9B">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Носиоци активности</w:t>
      </w:r>
      <w:r w:rsidR="005E37BD" w:rsidRPr="00ED028D">
        <w:rPr>
          <w:rFonts w:ascii="Times New Roman" w:hAnsi="Times New Roman" w:cs="Times New Roman"/>
          <w:sz w:val="24"/>
          <w:szCs w:val="24"/>
          <w:lang w:val="sr-Cyrl-CS"/>
        </w:rPr>
        <w:t xml:space="preserve"> у Републици Србији одговорни за поступање у случају поремећаја у снабдевању нафтом и дериватима нафте и њихове основне улоге и одговорности у случају кризне ситуације су следећи:</w:t>
      </w:r>
    </w:p>
    <w:p w:rsidR="00B81CD1" w:rsidRPr="00ED028D" w:rsidRDefault="00B81CD1" w:rsidP="00A12EC3">
      <w:pPr>
        <w:spacing w:after="0" w:line="240" w:lineRule="auto"/>
        <w:jc w:val="both"/>
        <w:rPr>
          <w:rFonts w:ascii="Times New Roman" w:hAnsi="Times New Roman" w:cs="Times New Roman"/>
          <w:sz w:val="24"/>
          <w:szCs w:val="24"/>
          <w:lang w:val="sr-Cyrl-CS"/>
        </w:rPr>
      </w:pPr>
    </w:p>
    <w:p w:rsidR="00B81CD1" w:rsidRPr="00ED028D" w:rsidRDefault="001375F2" w:rsidP="00A534FD">
      <w:pPr>
        <w:spacing w:after="0" w:line="240" w:lineRule="auto"/>
        <w:ind w:firstLine="720"/>
        <w:jc w:val="center"/>
        <w:rPr>
          <w:rFonts w:ascii="Times New Roman" w:hAnsi="Times New Roman" w:cs="Times New Roman"/>
          <w:sz w:val="24"/>
          <w:szCs w:val="24"/>
          <w:lang w:val="sr-Cyrl-CS"/>
        </w:rPr>
      </w:pPr>
      <w:bookmarkStart w:id="15" w:name="_Toc441237527"/>
      <w:bookmarkStart w:id="16" w:name="_Toc13482376"/>
      <w:r w:rsidRPr="00ED028D">
        <w:rPr>
          <w:rFonts w:ascii="Times New Roman" w:hAnsi="Times New Roman" w:cs="Times New Roman"/>
          <w:sz w:val="24"/>
          <w:szCs w:val="24"/>
          <w:lang w:val="sr-Cyrl-CS"/>
        </w:rPr>
        <w:t xml:space="preserve">9.1 </w:t>
      </w:r>
      <w:r w:rsidR="00363DA6" w:rsidRPr="00ED028D">
        <w:rPr>
          <w:rFonts w:ascii="Times New Roman" w:hAnsi="Times New Roman" w:cs="Times New Roman"/>
          <w:sz w:val="24"/>
          <w:szCs w:val="24"/>
          <w:lang w:val="sr-Cyrl-CS"/>
        </w:rPr>
        <w:t>НЕСО</w:t>
      </w:r>
      <w:bookmarkEnd w:id="15"/>
      <w:bookmarkEnd w:id="16"/>
    </w:p>
    <w:p w:rsidR="00A534FD" w:rsidRPr="00ED028D" w:rsidRDefault="00A534FD" w:rsidP="00A534FD">
      <w:pPr>
        <w:spacing w:after="0" w:line="240" w:lineRule="auto"/>
        <w:ind w:firstLine="720"/>
        <w:jc w:val="center"/>
        <w:rPr>
          <w:rFonts w:ascii="Times New Roman" w:hAnsi="Times New Roman" w:cs="Times New Roman"/>
          <w:sz w:val="24"/>
          <w:szCs w:val="24"/>
          <w:lang w:val="sr-Cyrl-CS"/>
        </w:rPr>
      </w:pPr>
    </w:p>
    <w:p w:rsidR="00B81CD1" w:rsidRPr="00ED028D" w:rsidRDefault="00363DA6" w:rsidP="00A534FD">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НЕСО</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Организација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националну</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стратегију</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B81CD1" w:rsidRPr="00ED028D">
        <w:rPr>
          <w:rFonts w:ascii="Times New Roman" w:hAnsi="Times New Roman" w:cs="Times New Roman"/>
          <w:sz w:val="24"/>
          <w:szCs w:val="24"/>
          <w:lang w:val="sr-Cyrl-CS"/>
        </w:rPr>
        <w:t xml:space="preserve"> </w:t>
      </w:r>
      <w:r w:rsidR="007B1664" w:rsidRPr="00ED028D">
        <w:rPr>
          <w:rFonts w:ascii="Times New Roman" w:hAnsi="Times New Roman" w:cs="Times New Roman"/>
          <w:sz w:val="24"/>
          <w:szCs w:val="24"/>
          <w:lang w:val="sr-Cyrl-CS"/>
        </w:rPr>
        <w:t>кризне</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представља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општи</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оквир</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поступање</w:t>
      </w:r>
      <w:r w:rsidR="0066051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кризним</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ситуацијама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нафтном</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сектору</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Највећи</w:t>
      </w:r>
      <w:r w:rsidR="00316F64" w:rsidRPr="00ED028D">
        <w:rPr>
          <w:rFonts w:ascii="Times New Roman" w:hAnsi="Times New Roman" w:cs="Times New Roman"/>
          <w:sz w:val="24"/>
          <w:szCs w:val="24"/>
          <w:lang w:val="sr-Cyrl-CS"/>
        </w:rPr>
        <w:t xml:space="preserve"> </w:t>
      </w:r>
      <w:r w:rsidR="007D7969" w:rsidRPr="00ED028D">
        <w:rPr>
          <w:rFonts w:ascii="Times New Roman" w:hAnsi="Times New Roman" w:cs="Times New Roman"/>
          <w:sz w:val="24"/>
          <w:szCs w:val="24"/>
          <w:lang w:val="sr-Cyrl-CS"/>
        </w:rPr>
        <w:t>број</w:t>
      </w:r>
      <w:r w:rsidR="00316F6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чланова</w:t>
      </w:r>
      <w:r w:rsidR="00316F6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сталног</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тела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316F6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налази</w:t>
      </w:r>
      <w:r w:rsidR="00316F6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316F64" w:rsidRPr="00ED028D">
        <w:rPr>
          <w:rFonts w:ascii="Times New Roman" w:hAnsi="Times New Roman" w:cs="Times New Roman"/>
          <w:sz w:val="24"/>
          <w:szCs w:val="24"/>
          <w:lang w:val="sr-Cyrl-CS"/>
        </w:rPr>
        <w:t xml:space="preserve"> </w:t>
      </w:r>
      <w:r w:rsidR="00A303C7" w:rsidRPr="00ED028D">
        <w:rPr>
          <w:rFonts w:ascii="Times New Roman" w:hAnsi="Times New Roman" w:cs="Times New Roman"/>
          <w:sz w:val="24"/>
          <w:szCs w:val="24"/>
          <w:lang w:val="sr-Cyrl-CS"/>
        </w:rPr>
        <w:t xml:space="preserve">делу </w:t>
      </w:r>
      <w:r w:rsidRPr="00ED028D">
        <w:rPr>
          <w:rFonts w:ascii="Times New Roman" w:hAnsi="Times New Roman" w:cs="Times New Roman"/>
          <w:sz w:val="24"/>
          <w:szCs w:val="24"/>
          <w:lang w:val="sr-Cyrl-CS"/>
        </w:rPr>
        <w:t>за</w:t>
      </w:r>
      <w:r w:rsidR="00316F6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нафту</w:t>
      </w:r>
      <w:r w:rsidR="00B81CD1" w:rsidRPr="00ED028D">
        <w:rPr>
          <w:rFonts w:ascii="Times New Roman" w:hAnsi="Times New Roman" w:cs="Times New Roman"/>
          <w:sz w:val="24"/>
          <w:szCs w:val="24"/>
          <w:lang w:val="sr-Cyrl-CS"/>
        </w:rPr>
        <w:t xml:space="preserve"> </w:t>
      </w:r>
      <w:r w:rsidR="00CE3FD2" w:rsidRPr="00ED028D">
        <w:rPr>
          <w:rFonts w:ascii="Times New Roman" w:hAnsi="Times New Roman" w:cs="Times New Roman"/>
          <w:sz w:val="24"/>
          <w:szCs w:val="24"/>
          <w:lang w:val="sr-Cyrl-CS"/>
        </w:rPr>
        <w:t>М</w:t>
      </w:r>
      <w:r w:rsidRPr="00ED028D">
        <w:rPr>
          <w:rFonts w:ascii="Times New Roman" w:hAnsi="Times New Roman" w:cs="Times New Roman"/>
          <w:sz w:val="24"/>
          <w:szCs w:val="24"/>
          <w:lang w:val="sr-Cyrl-CS"/>
        </w:rPr>
        <w:t>инистарства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316F6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њиме</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председава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државни</w:t>
      </w:r>
      <w:r w:rsidR="006F4BA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секретар</w:t>
      </w:r>
      <w:r w:rsidR="00B81CD1" w:rsidRPr="00ED028D">
        <w:rPr>
          <w:rFonts w:ascii="Times New Roman" w:hAnsi="Times New Roman" w:cs="Times New Roman"/>
          <w:sz w:val="24"/>
          <w:szCs w:val="24"/>
          <w:lang w:val="sr-Cyrl-CS"/>
        </w:rPr>
        <w:t xml:space="preserve"> </w:t>
      </w:r>
      <w:r w:rsidR="001375F2" w:rsidRPr="00ED028D">
        <w:rPr>
          <w:rFonts w:ascii="Times New Roman" w:hAnsi="Times New Roman" w:cs="Times New Roman"/>
          <w:sz w:val="24"/>
          <w:szCs w:val="24"/>
          <w:lang w:val="sr-Cyrl-CS"/>
        </w:rPr>
        <w:t>Министарства</w:t>
      </w:r>
      <w:r w:rsidR="00316F6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укључује</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316F6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представнике</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Републичке</w:t>
      </w:r>
      <w:r w:rsidR="00FF0A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дирекције</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робне</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резерве</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Републичког</w:t>
      </w:r>
      <w:r w:rsidR="00FF0A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завода</w:t>
      </w:r>
      <w:r w:rsidR="00FF0A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статистику</w:t>
      </w:r>
      <w:r w:rsidR="00D214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министарства</w:t>
      </w:r>
      <w:r w:rsidR="00D214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надлежног</w:t>
      </w:r>
      <w:r w:rsidR="00D214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D214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послове</w:t>
      </w:r>
      <w:r w:rsidR="00D214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трговине</w:t>
      </w:r>
      <w:r w:rsidR="00D214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министарства</w:t>
      </w:r>
      <w:r w:rsidR="00D214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надлежног</w:t>
      </w:r>
      <w:r w:rsidR="00D214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D214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послове</w:t>
      </w:r>
      <w:r w:rsidR="00D214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финансија</w:t>
      </w:r>
      <w:r w:rsidR="00D214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w:t>
      </w:r>
      <w:r w:rsidR="00D214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припадајућим</w:t>
      </w:r>
      <w:r w:rsidR="001537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управама</w:t>
      </w:r>
      <w:r w:rsidR="001537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пореска</w:t>
      </w:r>
      <w:r w:rsidR="001537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1537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царина</w:t>
      </w:r>
      <w:r w:rsidR="00D214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министарства</w:t>
      </w:r>
      <w:r w:rsidR="001537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надлежног</w:t>
      </w:r>
      <w:r w:rsidR="001537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1537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унутрашње</w:t>
      </w:r>
      <w:r w:rsidR="001537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послове</w:t>
      </w:r>
      <w:r w:rsidR="001537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министарства</w:t>
      </w:r>
      <w:r w:rsidR="001537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надлежног</w:t>
      </w:r>
      <w:r w:rsidR="001537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1537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саобраћај</w:t>
      </w:r>
      <w:r w:rsidR="00D214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нафтних</w:t>
      </w:r>
      <w:r w:rsidR="00FF0A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компанија</w:t>
      </w:r>
      <w:r w:rsidR="00FF0A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FF0A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послују</w:t>
      </w:r>
      <w:r w:rsidR="00FF0A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FF0A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тржишту</w:t>
      </w:r>
      <w:r w:rsidR="00FF0A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Републике</w:t>
      </w:r>
      <w:r w:rsidR="00FF0A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Србије</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проширени</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FF0A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према</w:t>
      </w:r>
      <w:r w:rsidR="00FF0A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потреби</w:t>
      </w:r>
      <w:r w:rsidR="00FF0A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обухвата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друга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релевантна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министарства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1537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тела</w:t>
      </w:r>
      <w:r w:rsidR="001537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кризе</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координирано</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раде</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Министарством</w:t>
      </w:r>
      <w:r w:rsidR="00FF0A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представницима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нафтне</w:t>
      </w:r>
      <w:r w:rsidR="00FF0A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индустрије</w:t>
      </w:r>
      <w:r w:rsidR="00B81CD1" w:rsidRPr="00ED028D">
        <w:rPr>
          <w:rFonts w:ascii="Times New Roman" w:hAnsi="Times New Roman" w:cs="Times New Roman"/>
          <w:sz w:val="24"/>
          <w:szCs w:val="24"/>
          <w:lang w:val="sr-Cyrl-CS"/>
        </w:rPr>
        <w:t>.</w:t>
      </w:r>
    </w:p>
    <w:p w:rsidR="00B81CD1" w:rsidRPr="00ED028D" w:rsidRDefault="00363DA6" w:rsidP="00975F9B">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НЕСО</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кључног</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значаја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пружање</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кључних</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информација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помо</w:t>
      </w:r>
      <w:r w:rsidR="001375F2" w:rsidRPr="00ED028D">
        <w:rPr>
          <w:rFonts w:ascii="Times New Roman" w:hAnsi="Times New Roman" w:cs="Times New Roman"/>
          <w:sz w:val="24"/>
          <w:szCs w:val="24"/>
          <w:lang w:val="sr-Cyrl-CS"/>
        </w:rPr>
        <w:t>ћ</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реаговању</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Владе</w:t>
      </w:r>
      <w:r w:rsidR="00FF0A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снабдевању</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нафтом</w:t>
      </w:r>
      <w:r w:rsidR="00FF0A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FF0A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дериватима</w:t>
      </w:r>
      <w:r w:rsidR="00FF0A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току</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снабдевању</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служити</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B81CD1" w:rsidRPr="00ED028D">
        <w:rPr>
          <w:rFonts w:ascii="Times New Roman" w:hAnsi="Times New Roman" w:cs="Times New Roman"/>
          <w:sz w:val="24"/>
          <w:szCs w:val="24"/>
          <w:lang w:val="sr-Cyrl-CS"/>
        </w:rPr>
        <w:t xml:space="preserve"> </w:t>
      </w:r>
      <w:r w:rsidR="00A303C7" w:rsidRPr="00ED028D">
        <w:rPr>
          <w:rFonts w:ascii="Times New Roman" w:hAnsi="Times New Roman" w:cs="Times New Roman"/>
          <w:sz w:val="24"/>
          <w:szCs w:val="24"/>
          <w:lang w:val="sr-Cyrl-CS"/>
        </w:rPr>
        <w:t xml:space="preserve">радно тело </w:t>
      </w:r>
      <w:r w:rsidRPr="00ED028D">
        <w:rPr>
          <w:rFonts w:ascii="Times New Roman" w:hAnsi="Times New Roman" w:cs="Times New Roman"/>
          <w:sz w:val="24"/>
          <w:szCs w:val="24"/>
          <w:lang w:val="sr-Cyrl-CS"/>
        </w:rPr>
        <w:t>за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реаговање</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кризним</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ситуацијама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централн</w:t>
      </w:r>
      <w:r w:rsidR="00A303C7" w:rsidRPr="00ED028D">
        <w:rPr>
          <w:rFonts w:ascii="Times New Roman" w:hAnsi="Times New Roman" w:cs="Times New Roman"/>
          <w:sz w:val="24"/>
          <w:szCs w:val="24"/>
          <w:lang w:val="sr-Cyrl-CS"/>
        </w:rPr>
        <w:t xml:space="preserve">и део </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припремити</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основу</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инпута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учесника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проширеног</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конкретан</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предлог</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Акциони</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реаговање</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одређену</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кризу</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тај</w:t>
      </w:r>
      <w:r w:rsidR="00B03F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Акциони</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биће</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достављен</w:t>
      </w:r>
      <w:r w:rsidR="00B81CD1" w:rsidRPr="00ED028D">
        <w:rPr>
          <w:rFonts w:ascii="Times New Roman" w:hAnsi="Times New Roman" w:cs="Times New Roman"/>
          <w:sz w:val="24"/>
          <w:szCs w:val="24"/>
          <w:lang w:val="sr-Cyrl-CS"/>
        </w:rPr>
        <w:t xml:space="preserve"> </w:t>
      </w:r>
      <w:r w:rsidR="00027B31" w:rsidRPr="00ED028D">
        <w:rPr>
          <w:rFonts w:ascii="Times New Roman" w:hAnsi="Times New Roman" w:cs="Times New Roman"/>
          <w:sz w:val="24"/>
          <w:szCs w:val="24"/>
          <w:lang w:val="sr-Cyrl-CS"/>
        </w:rPr>
        <w:t>М</w:t>
      </w:r>
      <w:r w:rsidRPr="00ED028D">
        <w:rPr>
          <w:rFonts w:ascii="Times New Roman" w:hAnsi="Times New Roman" w:cs="Times New Roman"/>
          <w:sz w:val="24"/>
          <w:szCs w:val="24"/>
          <w:lang w:val="sr-Cyrl-CS"/>
        </w:rPr>
        <w:t>инистру</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га</w:t>
      </w:r>
      <w:r w:rsidR="00A303C7" w:rsidRPr="00ED028D">
        <w:rPr>
          <w:rFonts w:ascii="Times New Roman" w:hAnsi="Times New Roman" w:cs="Times New Roman"/>
          <w:sz w:val="24"/>
          <w:szCs w:val="24"/>
          <w:lang w:val="sr-Cyrl-CS"/>
        </w:rPr>
        <w:t xml:space="preserve"> уколико је сагласан</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доставити</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Влади</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B81C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усвајање</w:t>
      </w:r>
      <w:r w:rsidR="00B81CD1" w:rsidRPr="00ED028D">
        <w:rPr>
          <w:rFonts w:ascii="Times New Roman" w:hAnsi="Times New Roman" w:cs="Times New Roman"/>
          <w:sz w:val="24"/>
          <w:szCs w:val="24"/>
          <w:lang w:val="sr-Cyrl-CS"/>
        </w:rPr>
        <w:t>.</w:t>
      </w:r>
    </w:p>
    <w:p w:rsidR="001375F2" w:rsidRPr="00ED028D" w:rsidRDefault="001375F2" w:rsidP="00A12EC3">
      <w:pPr>
        <w:spacing w:after="0" w:line="240" w:lineRule="auto"/>
        <w:jc w:val="both"/>
        <w:rPr>
          <w:rFonts w:ascii="Times New Roman" w:hAnsi="Times New Roman" w:cs="Times New Roman"/>
          <w:b/>
          <w:sz w:val="24"/>
          <w:szCs w:val="24"/>
          <w:lang w:val="sr-Cyrl-CS"/>
        </w:rPr>
      </w:pPr>
    </w:p>
    <w:p w:rsidR="00B45549" w:rsidRPr="00ED028D" w:rsidRDefault="00363DA6" w:rsidP="00975F9B">
      <w:pPr>
        <w:spacing w:after="0" w:line="240" w:lineRule="auto"/>
        <w:rPr>
          <w:rFonts w:ascii="Arial" w:hAnsi="Arial" w:cs="Arial"/>
          <w:b/>
          <w:sz w:val="18"/>
          <w:szCs w:val="18"/>
          <w:lang w:val="sr-Cyrl-CS"/>
        </w:rPr>
      </w:pPr>
      <w:r w:rsidRPr="00EE196F">
        <w:rPr>
          <w:rFonts w:ascii="Times New Roman" w:hAnsi="Times New Roman" w:cs="Times New Roman"/>
          <w:b/>
          <w:sz w:val="18"/>
          <w:szCs w:val="18"/>
          <w:lang w:val="sr-Cyrl-CS"/>
        </w:rPr>
        <w:lastRenderedPageBreak/>
        <w:t>Слика</w:t>
      </w:r>
      <w:r w:rsidR="00EE196F">
        <w:rPr>
          <w:rFonts w:ascii="Times New Roman" w:hAnsi="Times New Roman" w:cs="Times New Roman"/>
          <w:b/>
          <w:sz w:val="18"/>
          <w:szCs w:val="18"/>
          <w:lang w:val="sr-Cyrl-CS"/>
        </w:rPr>
        <w:t xml:space="preserve"> </w:t>
      </w:r>
      <w:r w:rsidR="00C761E0" w:rsidRPr="00EE196F">
        <w:rPr>
          <w:rFonts w:ascii="Times New Roman" w:hAnsi="Times New Roman" w:cs="Times New Roman"/>
          <w:b/>
          <w:sz w:val="18"/>
          <w:szCs w:val="18"/>
          <w:lang w:val="sr-Cyrl-CS"/>
        </w:rPr>
        <w:t>1</w:t>
      </w:r>
      <w:r w:rsidR="00C761E0" w:rsidRPr="00ED028D">
        <w:rPr>
          <w:rFonts w:ascii="Times New Roman" w:hAnsi="Times New Roman" w:cs="Times New Roman"/>
          <w:b/>
          <w:sz w:val="18"/>
          <w:szCs w:val="18"/>
          <w:lang w:val="sr-Cyrl-CS"/>
        </w:rPr>
        <w:t xml:space="preserve"> – </w:t>
      </w:r>
      <w:r w:rsidRPr="00ED028D">
        <w:rPr>
          <w:rFonts w:ascii="Times New Roman" w:hAnsi="Times New Roman" w:cs="Times New Roman"/>
          <w:b/>
          <w:sz w:val="18"/>
          <w:szCs w:val="18"/>
          <w:lang w:val="sr-Cyrl-CS"/>
        </w:rPr>
        <w:t>Структура</w:t>
      </w:r>
      <w:r w:rsidR="00C761E0"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поступања</w:t>
      </w:r>
      <w:r w:rsidR="00806BE9"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у</w:t>
      </w:r>
      <w:r w:rsidR="00806BE9"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случају</w:t>
      </w:r>
      <w:r w:rsidR="00806BE9"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кризе</w:t>
      </w:r>
      <w:r w:rsidR="00C761E0"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у</w:t>
      </w:r>
      <w:r w:rsidR="00C761E0"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нафтном</w:t>
      </w:r>
      <w:r w:rsidR="00C761E0"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сектору</w:t>
      </w:r>
      <w:r w:rsidR="00C761E0"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НЕСО</w:t>
      </w:r>
      <w:r w:rsidR="00C761E0" w:rsidRPr="00ED028D">
        <w:rPr>
          <w:rFonts w:ascii="Times New Roman" w:hAnsi="Times New Roman" w:cs="Times New Roman"/>
          <w:b/>
          <w:sz w:val="18"/>
          <w:szCs w:val="18"/>
          <w:lang w:val="sr-Cyrl-CS"/>
        </w:rPr>
        <w:t>)</w:t>
      </w:r>
      <w:r w:rsidR="000B17B2" w:rsidRPr="00ED028D">
        <w:rPr>
          <w:rFonts w:ascii="Times New Roman" w:hAnsi="Times New Roman" w:cs="Times New Roman"/>
          <w:noProof/>
          <w:lang w:val="sr-Cyrl-CS" w:eastAsia="sr-Latn-RS"/>
        </w:rPr>
        <w:t xml:space="preserve"> </w:t>
      </w:r>
      <w:r w:rsidR="000B17B2" w:rsidRPr="00ED028D">
        <w:rPr>
          <w:rFonts w:ascii="Arial" w:hAnsi="Arial" w:cs="Arial"/>
          <w:noProof/>
        </w:rPr>
        <w:drawing>
          <wp:inline distT="0" distB="0" distL="0" distR="0" wp14:anchorId="689D0A23" wp14:editId="6B9AC38B">
            <wp:extent cx="5448300" cy="32607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38540" cy="3314798"/>
                    </a:xfrm>
                    <a:prstGeom prst="rect">
                      <a:avLst/>
                    </a:prstGeom>
                    <a:noFill/>
                    <a:ln>
                      <a:noFill/>
                    </a:ln>
                  </pic:spPr>
                </pic:pic>
              </a:graphicData>
            </a:graphic>
          </wp:inline>
        </w:drawing>
      </w:r>
    </w:p>
    <w:p w:rsidR="004C521C" w:rsidRPr="00ED028D" w:rsidRDefault="004C521C" w:rsidP="0016615F">
      <w:pPr>
        <w:pStyle w:val="Heading2"/>
        <w:spacing w:before="0" w:after="0" w:line="240" w:lineRule="auto"/>
        <w:ind w:firstLine="720"/>
        <w:jc w:val="both"/>
        <w:rPr>
          <w:rFonts w:ascii="Arial" w:hAnsi="Arial" w:cs="Arial"/>
          <w:color w:val="auto"/>
          <w:sz w:val="22"/>
          <w:szCs w:val="22"/>
          <w:lang w:val="sr-Cyrl-CS"/>
        </w:rPr>
      </w:pPr>
      <w:bookmarkStart w:id="17" w:name="_Toc441237528"/>
      <w:bookmarkStart w:id="18" w:name="_Toc13482377"/>
    </w:p>
    <w:p w:rsidR="00B81CD1" w:rsidRPr="00ED028D" w:rsidRDefault="001375F2" w:rsidP="0047079F">
      <w:pPr>
        <w:pStyle w:val="Heading2"/>
        <w:spacing w:before="0" w:after="0" w:line="240" w:lineRule="auto"/>
        <w:ind w:firstLine="720"/>
        <w:jc w:val="center"/>
        <w:rPr>
          <w:rFonts w:ascii="Times New Roman" w:hAnsi="Times New Roman" w:cs="Times New Roman"/>
          <w:b w:val="0"/>
          <w:color w:val="auto"/>
          <w:sz w:val="24"/>
          <w:szCs w:val="24"/>
          <w:lang w:val="sr-Cyrl-CS"/>
        </w:rPr>
      </w:pPr>
      <w:r w:rsidRPr="00ED028D">
        <w:rPr>
          <w:rFonts w:ascii="Times New Roman" w:hAnsi="Times New Roman" w:cs="Times New Roman"/>
          <w:b w:val="0"/>
          <w:color w:val="auto"/>
          <w:sz w:val="24"/>
          <w:szCs w:val="24"/>
          <w:lang w:val="sr-Cyrl-CS"/>
        </w:rPr>
        <w:t>9</w:t>
      </w:r>
      <w:r w:rsidR="00B81CD1" w:rsidRPr="00ED028D">
        <w:rPr>
          <w:rFonts w:ascii="Times New Roman" w:hAnsi="Times New Roman" w:cs="Times New Roman"/>
          <w:b w:val="0"/>
          <w:color w:val="auto"/>
          <w:sz w:val="24"/>
          <w:szCs w:val="24"/>
          <w:lang w:val="sr-Cyrl-CS"/>
        </w:rPr>
        <w:t xml:space="preserve">.2 </w:t>
      </w:r>
      <w:bookmarkEnd w:id="17"/>
      <w:bookmarkEnd w:id="18"/>
      <w:r w:rsidR="00C3516C" w:rsidRPr="00ED028D">
        <w:rPr>
          <w:rFonts w:ascii="Times New Roman" w:hAnsi="Times New Roman" w:cs="Times New Roman"/>
          <w:b w:val="0"/>
          <w:color w:val="auto"/>
          <w:sz w:val="24"/>
          <w:szCs w:val="24"/>
          <w:lang w:val="sr-Cyrl-CS"/>
        </w:rPr>
        <w:t>Државни органи</w:t>
      </w:r>
    </w:p>
    <w:p w:rsidR="001B7ED2" w:rsidRPr="00ED028D" w:rsidRDefault="001B7ED2" w:rsidP="001375F2">
      <w:pPr>
        <w:spacing w:after="0" w:line="240" w:lineRule="auto"/>
        <w:ind w:left="720" w:firstLine="720"/>
        <w:rPr>
          <w:rFonts w:ascii="Times New Roman" w:hAnsi="Times New Roman" w:cs="Times New Roman"/>
          <w:sz w:val="24"/>
          <w:szCs w:val="24"/>
          <w:lang w:val="sr-Cyrl-CS"/>
        </w:rPr>
      </w:pPr>
    </w:p>
    <w:p w:rsidR="00801AE9" w:rsidRPr="00ED028D" w:rsidRDefault="001375F2" w:rsidP="001375F2">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9</w:t>
      </w:r>
      <w:r w:rsidR="0036764D" w:rsidRPr="00ED028D">
        <w:rPr>
          <w:rFonts w:ascii="Times New Roman" w:hAnsi="Times New Roman" w:cs="Times New Roman"/>
          <w:sz w:val="24"/>
          <w:szCs w:val="24"/>
          <w:lang w:val="sr-Cyrl-CS"/>
        </w:rPr>
        <w:t xml:space="preserve">.2.1 </w:t>
      </w:r>
      <w:r w:rsidR="00FD1769" w:rsidRPr="00ED028D">
        <w:rPr>
          <w:rFonts w:ascii="Times New Roman" w:hAnsi="Times New Roman" w:cs="Times New Roman"/>
          <w:sz w:val="24"/>
          <w:szCs w:val="24"/>
          <w:lang w:val="sr-Cyrl-CS"/>
        </w:rPr>
        <w:t>Влада</w:t>
      </w:r>
    </w:p>
    <w:p w:rsidR="00A534FD" w:rsidRPr="00ED028D" w:rsidRDefault="00A534FD" w:rsidP="001375F2">
      <w:pPr>
        <w:spacing w:after="0" w:line="240" w:lineRule="auto"/>
        <w:ind w:left="720" w:firstLine="720"/>
        <w:rPr>
          <w:rFonts w:ascii="Times New Roman" w:hAnsi="Times New Roman" w:cs="Times New Roman"/>
          <w:sz w:val="24"/>
          <w:szCs w:val="24"/>
          <w:lang w:val="sr-Cyrl-CS"/>
        </w:rPr>
      </w:pPr>
    </w:p>
    <w:p w:rsidR="00801AE9" w:rsidRPr="00ED028D" w:rsidRDefault="00363DA6" w:rsidP="00975F9B">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Одлучује</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801AE9" w:rsidRPr="00ED028D">
        <w:rPr>
          <w:rFonts w:ascii="Times New Roman" w:hAnsi="Times New Roman" w:cs="Times New Roman"/>
          <w:sz w:val="24"/>
          <w:szCs w:val="24"/>
          <w:lang w:val="sr-Cyrl-CS"/>
        </w:rPr>
        <w:t xml:space="preserve"> </w:t>
      </w:r>
      <w:r w:rsidR="00282846" w:rsidRPr="00ED028D">
        <w:rPr>
          <w:rFonts w:ascii="Times New Roman" w:hAnsi="Times New Roman" w:cs="Times New Roman"/>
          <w:sz w:val="24"/>
          <w:szCs w:val="24"/>
          <w:lang w:val="sr-Cyrl-CS"/>
        </w:rPr>
        <w:t>доношењу</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w:t>
      </w:r>
      <w:r w:rsidR="00282846" w:rsidRPr="00ED028D">
        <w:rPr>
          <w:rFonts w:ascii="Times New Roman" w:hAnsi="Times New Roman" w:cs="Times New Roman"/>
          <w:sz w:val="24"/>
          <w:szCs w:val="24"/>
          <w:lang w:val="sr-Cyrl-CS"/>
        </w:rPr>
        <w:t>ог</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w:t>
      </w:r>
      <w:r w:rsidR="00282846" w:rsidRPr="00ED028D">
        <w:rPr>
          <w:rFonts w:ascii="Times New Roman" w:hAnsi="Times New Roman" w:cs="Times New Roman"/>
          <w:sz w:val="24"/>
          <w:szCs w:val="24"/>
          <w:lang w:val="sr-Cyrl-CS"/>
        </w:rPr>
        <w:t>а</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801AE9" w:rsidRPr="00ED028D">
        <w:rPr>
          <w:rFonts w:ascii="Times New Roman" w:hAnsi="Times New Roman" w:cs="Times New Roman"/>
          <w:sz w:val="24"/>
          <w:szCs w:val="24"/>
          <w:lang w:val="sr-Cyrl-CS"/>
        </w:rPr>
        <w:t xml:space="preserve"> </w:t>
      </w:r>
      <w:r w:rsidR="00A303C7" w:rsidRPr="00ED028D">
        <w:rPr>
          <w:rFonts w:ascii="Times New Roman" w:hAnsi="Times New Roman" w:cs="Times New Roman"/>
          <w:sz w:val="24"/>
          <w:szCs w:val="24"/>
          <w:lang w:val="sr-Cyrl-CS"/>
        </w:rPr>
        <w:t xml:space="preserve">предложио </w:t>
      </w:r>
      <w:r w:rsidRPr="00ED028D">
        <w:rPr>
          <w:rFonts w:ascii="Times New Roman" w:hAnsi="Times New Roman" w:cs="Times New Roman"/>
          <w:sz w:val="24"/>
          <w:szCs w:val="24"/>
          <w:lang w:val="sr-Cyrl-CS"/>
        </w:rPr>
        <w:t>Министар</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Влада</w:t>
      </w:r>
      <w:r w:rsidR="00E75BCE" w:rsidRPr="00ED028D">
        <w:rPr>
          <w:rFonts w:ascii="Times New Roman" w:hAnsi="Times New Roman" w:cs="Times New Roman"/>
          <w:sz w:val="24"/>
          <w:szCs w:val="24"/>
          <w:lang w:val="sr-Cyrl-CS"/>
        </w:rPr>
        <w:t>,</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такође</w:t>
      </w:r>
      <w:r w:rsidR="00E75BCE" w:rsidRPr="00ED028D">
        <w:rPr>
          <w:rFonts w:ascii="Times New Roman" w:hAnsi="Times New Roman" w:cs="Times New Roman"/>
          <w:sz w:val="24"/>
          <w:szCs w:val="24"/>
          <w:lang w:val="sr-Cyrl-CS"/>
        </w:rPr>
        <w:t>,</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доноси</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одлуке</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изменама</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проширењу</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укидању</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Акционог</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плана</w:t>
      </w:r>
      <w:r w:rsidR="00282846" w:rsidRPr="00ED028D">
        <w:rPr>
          <w:rFonts w:ascii="Times New Roman" w:hAnsi="Times New Roman" w:cs="Times New Roman"/>
          <w:sz w:val="24"/>
          <w:szCs w:val="24"/>
          <w:lang w:val="sr-Cyrl-CS"/>
        </w:rPr>
        <w:t>.</w:t>
      </w:r>
      <w:r w:rsidR="00801AE9" w:rsidRPr="00ED028D">
        <w:rPr>
          <w:rFonts w:ascii="Times New Roman" w:hAnsi="Times New Roman" w:cs="Times New Roman"/>
          <w:sz w:val="24"/>
          <w:szCs w:val="24"/>
          <w:lang w:val="sr-Cyrl-CS"/>
        </w:rPr>
        <w:t xml:space="preserve"> </w:t>
      </w:r>
    </w:p>
    <w:p w:rsidR="001375F2" w:rsidRPr="00ED028D" w:rsidRDefault="001375F2" w:rsidP="00A12EC3">
      <w:pPr>
        <w:spacing w:after="0" w:line="240" w:lineRule="auto"/>
        <w:rPr>
          <w:rFonts w:ascii="Times New Roman" w:hAnsi="Times New Roman" w:cs="Times New Roman"/>
          <w:i/>
          <w:sz w:val="24"/>
          <w:szCs w:val="24"/>
          <w:lang w:val="sr-Cyrl-CS"/>
        </w:rPr>
      </w:pPr>
    </w:p>
    <w:p w:rsidR="00CE3FD2" w:rsidRPr="00ED028D" w:rsidRDefault="001375F2" w:rsidP="00CE3FD2">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9</w:t>
      </w:r>
      <w:r w:rsidR="0036764D" w:rsidRPr="00ED028D">
        <w:rPr>
          <w:rFonts w:ascii="Times New Roman" w:hAnsi="Times New Roman" w:cs="Times New Roman"/>
          <w:sz w:val="24"/>
          <w:szCs w:val="24"/>
          <w:lang w:val="sr-Cyrl-CS"/>
        </w:rPr>
        <w:t>.2.2</w:t>
      </w:r>
      <w:r w:rsidR="00801AE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Министарство</w:t>
      </w:r>
      <w:r w:rsidR="00801AE9" w:rsidRPr="00ED028D">
        <w:rPr>
          <w:rFonts w:ascii="Times New Roman" w:hAnsi="Times New Roman" w:cs="Times New Roman"/>
          <w:sz w:val="24"/>
          <w:szCs w:val="24"/>
          <w:lang w:val="sr-Cyrl-CS"/>
        </w:rPr>
        <w:t xml:space="preserve"> </w:t>
      </w:r>
    </w:p>
    <w:p w:rsidR="00A534FD" w:rsidRPr="00ED028D" w:rsidRDefault="00A534FD" w:rsidP="00CE3FD2">
      <w:pPr>
        <w:spacing w:after="0" w:line="240" w:lineRule="auto"/>
        <w:ind w:left="720" w:firstLine="720"/>
        <w:rPr>
          <w:rFonts w:ascii="Times New Roman" w:hAnsi="Times New Roman" w:cs="Times New Roman"/>
          <w:sz w:val="24"/>
          <w:szCs w:val="24"/>
          <w:lang w:val="sr-Cyrl-CS"/>
        </w:rPr>
      </w:pPr>
    </w:p>
    <w:p w:rsidR="004C5778" w:rsidRPr="00ED028D" w:rsidRDefault="00363DA6" w:rsidP="00975F9B">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Министарство</w:t>
      </w:r>
      <w:r w:rsidR="00F107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има</w:t>
      </w:r>
      <w:r w:rsidR="00F107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кључну</w:t>
      </w:r>
      <w:r w:rsidR="00F107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улогу</w:t>
      </w:r>
      <w:r w:rsidR="00F107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F107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реаговању</w:t>
      </w:r>
      <w:r w:rsidR="00F107B6" w:rsidRPr="00ED028D">
        <w:rPr>
          <w:rFonts w:ascii="Times New Roman" w:hAnsi="Times New Roman" w:cs="Times New Roman"/>
          <w:sz w:val="24"/>
          <w:szCs w:val="24"/>
          <w:lang w:val="sr-Cyrl-CS"/>
        </w:rPr>
        <w:t xml:space="preserve"> </w:t>
      </w:r>
      <w:r w:rsidR="00282846" w:rsidRPr="00ED028D">
        <w:rPr>
          <w:rFonts w:ascii="Times New Roman" w:hAnsi="Times New Roman" w:cs="Times New Roman"/>
          <w:sz w:val="24"/>
          <w:szCs w:val="24"/>
          <w:lang w:val="sr-Cyrl-CS"/>
        </w:rPr>
        <w:t xml:space="preserve">у </w:t>
      </w:r>
      <w:r w:rsidR="00F107B6" w:rsidRPr="00ED028D">
        <w:rPr>
          <w:rFonts w:ascii="Times New Roman" w:hAnsi="Times New Roman" w:cs="Times New Roman"/>
          <w:sz w:val="24"/>
          <w:szCs w:val="24"/>
          <w:lang w:val="sr-Cyrl-CS"/>
        </w:rPr>
        <w:t xml:space="preserve"> </w:t>
      </w:r>
      <w:r w:rsidR="00282846" w:rsidRPr="00ED028D">
        <w:rPr>
          <w:rFonts w:ascii="Times New Roman" w:hAnsi="Times New Roman" w:cs="Times New Roman"/>
          <w:sz w:val="24"/>
          <w:szCs w:val="24"/>
          <w:lang w:val="sr-Cyrl-CS"/>
        </w:rPr>
        <w:t>кризним</w:t>
      </w:r>
      <w:r w:rsidR="00A303C7" w:rsidRPr="00ED028D">
        <w:rPr>
          <w:rFonts w:ascii="Times New Roman" w:hAnsi="Times New Roman" w:cs="Times New Roman"/>
          <w:sz w:val="24"/>
          <w:szCs w:val="24"/>
          <w:lang w:val="sr-Cyrl-CS"/>
        </w:rPr>
        <w:t xml:space="preserve"> ситуациј</w:t>
      </w:r>
      <w:r w:rsidR="00282846" w:rsidRPr="00ED028D">
        <w:rPr>
          <w:rFonts w:ascii="Times New Roman" w:hAnsi="Times New Roman" w:cs="Times New Roman"/>
          <w:sz w:val="24"/>
          <w:szCs w:val="24"/>
          <w:lang w:val="sr-Cyrl-CS"/>
        </w:rPr>
        <w:t xml:space="preserve">ама. </w:t>
      </w:r>
      <w:r w:rsidRPr="00ED028D">
        <w:rPr>
          <w:rFonts w:ascii="Times New Roman" w:hAnsi="Times New Roman" w:cs="Times New Roman"/>
          <w:sz w:val="24"/>
          <w:szCs w:val="24"/>
          <w:lang w:val="sr-Cyrl-CS"/>
        </w:rPr>
        <w:t>Министарство</w:t>
      </w:r>
      <w:r w:rsidR="0084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84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кризној</w:t>
      </w:r>
      <w:r w:rsidR="0084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ситуацији</w:t>
      </w:r>
      <w:r w:rsidR="0084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координира</w:t>
      </w:r>
      <w:r w:rsidR="0084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рад</w:t>
      </w:r>
      <w:r w:rsidR="0084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84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активности</w:t>
      </w:r>
      <w:r w:rsidR="0084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свих</w:t>
      </w:r>
      <w:r w:rsidR="0084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надлежних</w:t>
      </w:r>
      <w:r w:rsidR="00DE67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органа</w:t>
      </w:r>
      <w:r w:rsidR="00DE67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DE67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релевантних</w:t>
      </w:r>
      <w:r w:rsidR="00DE674A" w:rsidRPr="00ED028D">
        <w:rPr>
          <w:rFonts w:ascii="Times New Roman" w:hAnsi="Times New Roman" w:cs="Times New Roman"/>
          <w:sz w:val="24"/>
          <w:szCs w:val="24"/>
          <w:lang w:val="sr-Cyrl-CS"/>
        </w:rPr>
        <w:t xml:space="preserve"> </w:t>
      </w:r>
      <w:r w:rsidR="004C5778" w:rsidRPr="00ED028D">
        <w:rPr>
          <w:rFonts w:ascii="Times New Roman" w:hAnsi="Times New Roman" w:cs="Times New Roman"/>
          <w:sz w:val="24"/>
          <w:szCs w:val="24"/>
          <w:lang w:val="sr-Cyrl-CS"/>
        </w:rPr>
        <w:t>субјеката</w:t>
      </w:r>
      <w:r w:rsidR="00DE67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DE67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процене</w:t>
      </w:r>
      <w:r w:rsidR="00DE67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кризне</w:t>
      </w:r>
      <w:r w:rsidR="00DE67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DE67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преко</w:t>
      </w:r>
      <w:r w:rsidR="00DE67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давања</w:t>
      </w:r>
      <w:r w:rsidR="00DE674A" w:rsidRPr="00ED028D">
        <w:rPr>
          <w:rFonts w:ascii="Times New Roman" w:hAnsi="Times New Roman" w:cs="Times New Roman"/>
          <w:sz w:val="24"/>
          <w:szCs w:val="24"/>
          <w:lang w:val="sr-Cyrl-CS"/>
        </w:rPr>
        <w:t xml:space="preserve"> </w:t>
      </w:r>
      <w:r w:rsidR="004C5778" w:rsidRPr="00ED028D">
        <w:rPr>
          <w:rFonts w:ascii="Times New Roman" w:hAnsi="Times New Roman" w:cs="Times New Roman"/>
          <w:sz w:val="24"/>
          <w:szCs w:val="24"/>
          <w:lang w:val="sr-Cyrl-CS"/>
        </w:rPr>
        <w:t xml:space="preserve">предлога </w:t>
      </w:r>
      <w:r w:rsidRPr="00ED028D">
        <w:rPr>
          <w:rFonts w:ascii="Times New Roman" w:hAnsi="Times New Roman" w:cs="Times New Roman"/>
          <w:sz w:val="24"/>
          <w:szCs w:val="24"/>
          <w:lang w:val="sr-Cyrl-CS"/>
        </w:rPr>
        <w:t>Влади</w:t>
      </w:r>
      <w:r w:rsidR="00DE67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па</w:t>
      </w:r>
      <w:r w:rsidR="00DE67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све</w:t>
      </w:r>
      <w:r w:rsidR="00DE67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w:t>
      </w:r>
      <w:r w:rsidR="00DE67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активирања</w:t>
      </w:r>
      <w:r w:rsidR="00DE674A" w:rsidRPr="00ED028D">
        <w:rPr>
          <w:rFonts w:ascii="Times New Roman" w:hAnsi="Times New Roman" w:cs="Times New Roman"/>
          <w:sz w:val="24"/>
          <w:szCs w:val="24"/>
          <w:lang w:val="sr-Cyrl-CS"/>
        </w:rPr>
        <w:t xml:space="preserve"> </w:t>
      </w:r>
      <w:r w:rsidR="007B1664" w:rsidRPr="00ED028D">
        <w:rPr>
          <w:rFonts w:ascii="Times New Roman" w:hAnsi="Times New Roman" w:cs="Times New Roman"/>
          <w:sz w:val="24"/>
          <w:szCs w:val="24"/>
          <w:lang w:val="sr-Cyrl-CS"/>
        </w:rPr>
        <w:t>кризних</w:t>
      </w:r>
      <w:r w:rsidR="00DE67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w:t>
      </w:r>
      <w:r w:rsidR="00DE67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DE67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надзора</w:t>
      </w:r>
      <w:r w:rsidR="00DE67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током</w:t>
      </w:r>
      <w:r w:rsidR="00DE67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примена</w:t>
      </w:r>
      <w:r w:rsidR="00DE67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таквих</w:t>
      </w:r>
      <w:r w:rsidR="00DE67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w:t>
      </w:r>
      <w:r w:rsidR="00DE674A" w:rsidRPr="00ED028D">
        <w:rPr>
          <w:rFonts w:ascii="Times New Roman" w:hAnsi="Times New Roman" w:cs="Times New Roman"/>
          <w:sz w:val="24"/>
          <w:szCs w:val="24"/>
          <w:lang w:val="sr-Cyrl-CS"/>
        </w:rPr>
        <w:t>.</w:t>
      </w:r>
    </w:p>
    <w:p w:rsidR="00F107B6" w:rsidRPr="00ED028D" w:rsidRDefault="00E75BCE" w:rsidP="00A12EC3">
      <w:p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ab/>
      </w:r>
      <w:r w:rsidR="00363DA6" w:rsidRPr="00ED028D">
        <w:rPr>
          <w:rFonts w:ascii="Times New Roman" w:hAnsi="Times New Roman" w:cs="Times New Roman"/>
          <w:sz w:val="24"/>
          <w:szCs w:val="24"/>
          <w:lang w:val="sr-Cyrl-CS"/>
        </w:rPr>
        <w:t>У</w:t>
      </w:r>
      <w:r w:rsidR="00DE674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Министарству</w:t>
      </w:r>
      <w:r w:rsidR="00DE674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постоје</w:t>
      </w:r>
      <w:r w:rsidR="00DE674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детаљније</w:t>
      </w:r>
      <w:r w:rsidR="00DE674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надлежности</w:t>
      </w:r>
      <w:r w:rsidR="00DE674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D6235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различитим</w:t>
      </w:r>
      <w:r w:rsidR="00D6235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нивоима</w:t>
      </w:r>
      <w:r w:rsidR="00D6235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приказане</w:t>
      </w:r>
      <w:r w:rsidR="00D6235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D6235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наставку</w:t>
      </w:r>
      <w:r w:rsidR="00D62351" w:rsidRPr="00ED028D">
        <w:rPr>
          <w:rFonts w:ascii="Times New Roman" w:hAnsi="Times New Roman" w:cs="Times New Roman"/>
          <w:sz w:val="24"/>
          <w:szCs w:val="24"/>
          <w:lang w:val="sr-Cyrl-CS"/>
        </w:rPr>
        <w:t>:</w:t>
      </w:r>
      <w:r w:rsidR="00DE674A" w:rsidRPr="00ED028D">
        <w:rPr>
          <w:rFonts w:ascii="Times New Roman" w:hAnsi="Times New Roman" w:cs="Times New Roman"/>
          <w:sz w:val="24"/>
          <w:szCs w:val="24"/>
          <w:lang w:val="sr-Cyrl-CS"/>
        </w:rPr>
        <w:t xml:space="preserve"> </w:t>
      </w:r>
      <w:r w:rsidR="0084346C" w:rsidRPr="00ED028D">
        <w:rPr>
          <w:rFonts w:ascii="Times New Roman" w:hAnsi="Times New Roman" w:cs="Times New Roman"/>
          <w:sz w:val="24"/>
          <w:szCs w:val="24"/>
          <w:lang w:val="sr-Cyrl-CS"/>
        </w:rPr>
        <w:t xml:space="preserve"> </w:t>
      </w:r>
      <w:r w:rsidR="00F107B6" w:rsidRPr="00ED028D">
        <w:rPr>
          <w:rFonts w:ascii="Times New Roman" w:hAnsi="Times New Roman" w:cs="Times New Roman"/>
          <w:sz w:val="24"/>
          <w:szCs w:val="24"/>
          <w:lang w:val="sr-Cyrl-CS"/>
        </w:rPr>
        <w:t xml:space="preserve"> </w:t>
      </w:r>
    </w:p>
    <w:p w:rsidR="00975F9B" w:rsidRPr="00ED028D" w:rsidRDefault="00975F9B" w:rsidP="00A12EC3">
      <w:pPr>
        <w:spacing w:after="0" w:line="240" w:lineRule="auto"/>
        <w:ind w:left="448"/>
        <w:rPr>
          <w:rFonts w:ascii="Times New Roman" w:hAnsi="Times New Roman" w:cs="Times New Roman"/>
          <w:sz w:val="24"/>
          <w:szCs w:val="24"/>
          <w:lang w:val="sr-Cyrl-CS"/>
        </w:rPr>
      </w:pPr>
    </w:p>
    <w:p w:rsidR="00801AE9" w:rsidRPr="00ED028D" w:rsidRDefault="007D7969" w:rsidP="00A12EC3">
      <w:pPr>
        <w:spacing w:after="0" w:line="240" w:lineRule="auto"/>
        <w:ind w:left="448"/>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Министар</w:t>
      </w:r>
    </w:p>
    <w:p w:rsidR="00A534FD" w:rsidRPr="00ED028D" w:rsidRDefault="00A534FD" w:rsidP="00A12EC3">
      <w:pPr>
        <w:spacing w:after="0" w:line="240" w:lineRule="auto"/>
        <w:ind w:left="448"/>
        <w:rPr>
          <w:rFonts w:ascii="Times New Roman" w:hAnsi="Times New Roman" w:cs="Times New Roman"/>
          <w:sz w:val="24"/>
          <w:szCs w:val="24"/>
          <w:lang w:val="sr-Cyrl-CS"/>
        </w:rPr>
      </w:pPr>
    </w:p>
    <w:p w:rsidR="00801AE9" w:rsidRPr="00ED028D" w:rsidRDefault="00363DA6" w:rsidP="00975F9B">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Министар</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може</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предложи</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конкретан</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Акциони</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801AE9" w:rsidRPr="00ED028D">
        <w:rPr>
          <w:rFonts w:ascii="Times New Roman" w:hAnsi="Times New Roman" w:cs="Times New Roman"/>
          <w:sz w:val="24"/>
          <w:szCs w:val="24"/>
          <w:lang w:val="sr-Cyrl-CS"/>
        </w:rPr>
        <w:t xml:space="preserve"> </w:t>
      </w:r>
      <w:r w:rsidR="004C5778" w:rsidRPr="00ED028D">
        <w:rPr>
          <w:rFonts w:ascii="Times New Roman" w:hAnsi="Times New Roman" w:cs="Times New Roman"/>
          <w:sz w:val="24"/>
          <w:szCs w:val="24"/>
          <w:lang w:val="sr-Cyrl-CS"/>
        </w:rPr>
        <w:t>кризне</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Влади</w:t>
      </w:r>
      <w:r w:rsidR="00B657DA" w:rsidRPr="00ED028D">
        <w:rPr>
          <w:rFonts w:ascii="Times New Roman" w:hAnsi="Times New Roman" w:cs="Times New Roman"/>
          <w:sz w:val="24"/>
          <w:szCs w:val="24"/>
          <w:lang w:val="sr-Cyrl-CS"/>
        </w:rPr>
        <w:t>.</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Након</w:t>
      </w:r>
      <w:r w:rsidR="00801AE9" w:rsidRPr="00ED028D">
        <w:rPr>
          <w:rFonts w:ascii="Times New Roman" w:hAnsi="Times New Roman" w:cs="Times New Roman"/>
          <w:sz w:val="24"/>
          <w:szCs w:val="24"/>
          <w:lang w:val="sr-Cyrl-CS"/>
        </w:rPr>
        <w:t xml:space="preserve"> </w:t>
      </w:r>
      <w:r w:rsidR="00B657DA" w:rsidRPr="00ED028D">
        <w:rPr>
          <w:rFonts w:ascii="Times New Roman" w:hAnsi="Times New Roman" w:cs="Times New Roman"/>
          <w:sz w:val="24"/>
          <w:szCs w:val="24"/>
          <w:lang w:val="sr-Cyrl-CS"/>
        </w:rPr>
        <w:t>доношења Акционог плана</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Министар</w:t>
      </w:r>
      <w:r w:rsidR="00801AE9" w:rsidRPr="00ED028D">
        <w:rPr>
          <w:rFonts w:ascii="Times New Roman" w:hAnsi="Times New Roman" w:cs="Times New Roman"/>
          <w:sz w:val="24"/>
          <w:szCs w:val="24"/>
          <w:lang w:val="sr-Cyrl-CS"/>
        </w:rPr>
        <w:t xml:space="preserve"> </w:t>
      </w:r>
      <w:r w:rsidR="004C5778" w:rsidRPr="00ED028D">
        <w:rPr>
          <w:rFonts w:ascii="Times New Roman" w:hAnsi="Times New Roman" w:cs="Times New Roman"/>
          <w:sz w:val="24"/>
          <w:szCs w:val="24"/>
          <w:lang w:val="sr-Cyrl-CS"/>
        </w:rPr>
        <w:t>је</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одговоран</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801AE9" w:rsidRPr="00ED028D">
        <w:rPr>
          <w:rFonts w:ascii="Times New Roman" w:hAnsi="Times New Roman" w:cs="Times New Roman"/>
          <w:sz w:val="24"/>
          <w:szCs w:val="24"/>
          <w:lang w:val="sr-Cyrl-CS"/>
        </w:rPr>
        <w:t xml:space="preserve"> </w:t>
      </w:r>
      <w:r w:rsidR="00B657DA" w:rsidRPr="00ED028D">
        <w:rPr>
          <w:rFonts w:ascii="Times New Roman" w:hAnsi="Times New Roman" w:cs="Times New Roman"/>
          <w:sz w:val="24"/>
          <w:szCs w:val="24"/>
          <w:lang w:val="sr-Cyrl-CS"/>
        </w:rPr>
        <w:t xml:space="preserve">његово </w:t>
      </w:r>
      <w:r w:rsidRPr="00ED028D">
        <w:rPr>
          <w:rFonts w:ascii="Times New Roman" w:hAnsi="Times New Roman" w:cs="Times New Roman"/>
          <w:sz w:val="24"/>
          <w:szCs w:val="24"/>
          <w:lang w:val="sr-Cyrl-CS"/>
        </w:rPr>
        <w:t>спровођењ</w:t>
      </w:r>
      <w:r w:rsidR="00B657DA" w:rsidRPr="00ED028D">
        <w:rPr>
          <w:rFonts w:ascii="Times New Roman" w:hAnsi="Times New Roman" w:cs="Times New Roman"/>
          <w:sz w:val="24"/>
          <w:szCs w:val="24"/>
          <w:lang w:val="sr-Cyrl-CS"/>
        </w:rPr>
        <w:t>е.</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основу</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континуираног</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праћења</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Министар</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доставља</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предлоге</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Влади</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вези</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свим</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неопходним</w:t>
      </w:r>
      <w:r w:rsidR="00801AE9" w:rsidRPr="00ED028D">
        <w:rPr>
          <w:rFonts w:ascii="Times New Roman" w:hAnsi="Times New Roman" w:cs="Times New Roman"/>
          <w:sz w:val="24"/>
          <w:szCs w:val="24"/>
          <w:lang w:val="sr-Cyrl-CS"/>
        </w:rPr>
        <w:t xml:space="preserve"> </w:t>
      </w:r>
      <w:r w:rsidR="00B657DA" w:rsidRPr="00ED028D">
        <w:rPr>
          <w:rFonts w:ascii="Times New Roman" w:hAnsi="Times New Roman" w:cs="Times New Roman"/>
          <w:sz w:val="24"/>
          <w:szCs w:val="24"/>
          <w:lang w:val="sr-Cyrl-CS"/>
        </w:rPr>
        <w:t xml:space="preserve">допунама </w:t>
      </w:r>
      <w:r w:rsidRPr="00ED028D">
        <w:rPr>
          <w:rFonts w:ascii="Times New Roman" w:hAnsi="Times New Roman" w:cs="Times New Roman"/>
          <w:sz w:val="24"/>
          <w:szCs w:val="24"/>
          <w:lang w:val="sr-Cyrl-CS"/>
        </w:rPr>
        <w:t>или</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изменама</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Акционог</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плана</w:t>
      </w:r>
      <w:r w:rsidR="00B657DA" w:rsidRPr="00ED028D">
        <w:rPr>
          <w:rFonts w:ascii="Times New Roman" w:hAnsi="Times New Roman" w:cs="Times New Roman"/>
          <w:sz w:val="24"/>
          <w:szCs w:val="24"/>
          <w:lang w:val="sr-Cyrl-CS"/>
        </w:rPr>
        <w:t>, као</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коначно</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укидање</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реаговање</w:t>
      </w:r>
      <w:r w:rsidR="00801AE9" w:rsidRPr="00ED028D">
        <w:rPr>
          <w:rFonts w:ascii="Times New Roman" w:hAnsi="Times New Roman" w:cs="Times New Roman"/>
          <w:sz w:val="24"/>
          <w:szCs w:val="24"/>
          <w:lang w:val="sr-Cyrl-CS"/>
        </w:rPr>
        <w:t xml:space="preserve">. </w:t>
      </w:r>
    </w:p>
    <w:p w:rsidR="00801AE9" w:rsidRPr="00ED028D" w:rsidRDefault="00363DA6" w:rsidP="00975F9B">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међународно</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координисане</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акције</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Министар</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представља</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Републику</w:t>
      </w:r>
      <w:r w:rsidR="00D6235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Србију</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разговорима</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високом</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нивоу</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одлукама</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Међународног</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координационог</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тела</w:t>
      </w:r>
      <w:r w:rsidR="00801AE9" w:rsidRPr="00ED028D">
        <w:rPr>
          <w:rFonts w:ascii="Times New Roman" w:hAnsi="Times New Roman" w:cs="Times New Roman"/>
          <w:sz w:val="24"/>
          <w:szCs w:val="24"/>
          <w:lang w:val="sr-Cyrl-CS"/>
        </w:rPr>
        <w:t>/</w:t>
      </w:r>
      <w:r w:rsidRPr="00ED028D">
        <w:rPr>
          <w:rFonts w:ascii="Times New Roman" w:hAnsi="Times New Roman" w:cs="Times New Roman"/>
          <w:sz w:val="24"/>
          <w:szCs w:val="24"/>
          <w:lang w:val="sr-Cyrl-CS"/>
        </w:rPr>
        <w:t>координационих</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тела</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D6235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Република</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Србија</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укључена</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вези</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целисходношћу</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таквог</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колективног</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деловања</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Акциони</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том</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представља</w:t>
      </w:r>
      <w:r w:rsidR="00A36137">
        <w:rPr>
          <w:rFonts w:ascii="Times New Roman" w:hAnsi="Times New Roman" w:cs="Times New Roman"/>
          <w:sz w:val="24"/>
          <w:szCs w:val="24"/>
          <w:lang w:val="sr-Cyrl-CS"/>
        </w:rPr>
        <w:t xml:space="preserve"> </w:t>
      </w:r>
      <w:r w:rsidR="00E92174">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конкретан</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допринос</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Републике</w:t>
      </w:r>
      <w:r w:rsidR="00D6235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Србије</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координисаној</w:t>
      </w:r>
      <w:r w:rsidR="00801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акцији</w:t>
      </w:r>
      <w:r w:rsidR="00801AE9" w:rsidRPr="00ED028D">
        <w:rPr>
          <w:rFonts w:ascii="Times New Roman" w:hAnsi="Times New Roman" w:cs="Times New Roman"/>
          <w:sz w:val="24"/>
          <w:szCs w:val="24"/>
          <w:lang w:val="sr-Cyrl-CS"/>
        </w:rPr>
        <w:t>.</w:t>
      </w:r>
    </w:p>
    <w:p w:rsidR="00975F9B" w:rsidRPr="00ED028D" w:rsidRDefault="00975F9B" w:rsidP="00975F9B">
      <w:pPr>
        <w:spacing w:after="0" w:line="240" w:lineRule="auto"/>
        <w:jc w:val="both"/>
        <w:rPr>
          <w:rFonts w:ascii="Times New Roman" w:hAnsi="Times New Roman" w:cs="Times New Roman"/>
          <w:sz w:val="24"/>
          <w:szCs w:val="24"/>
          <w:lang w:val="sr-Cyrl-CS"/>
        </w:rPr>
      </w:pPr>
    </w:p>
    <w:p w:rsidR="00A534FD" w:rsidRPr="00ED028D" w:rsidRDefault="007D7969" w:rsidP="00975F9B">
      <w:pPr>
        <w:spacing w:after="0" w:line="240" w:lineRule="auto"/>
        <w:ind w:left="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lastRenderedPageBreak/>
        <w:t xml:space="preserve">     </w:t>
      </w:r>
      <w:r w:rsidR="00363DA6" w:rsidRPr="00ED028D">
        <w:rPr>
          <w:rFonts w:ascii="Times New Roman" w:hAnsi="Times New Roman" w:cs="Times New Roman"/>
          <w:sz w:val="24"/>
          <w:szCs w:val="24"/>
          <w:lang w:val="sr-Cyrl-CS"/>
        </w:rPr>
        <w:t>Државни</w:t>
      </w:r>
      <w:r w:rsidR="0036764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секретар</w:t>
      </w:r>
      <w:r w:rsidR="0036764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C75C33" w:rsidRPr="00ED028D">
        <w:rPr>
          <w:rFonts w:ascii="Times New Roman" w:hAnsi="Times New Roman" w:cs="Times New Roman"/>
          <w:sz w:val="24"/>
          <w:szCs w:val="24"/>
          <w:lang w:val="sr-Cyrl-CS"/>
        </w:rPr>
        <w:t xml:space="preserve"> </w:t>
      </w:r>
      <w:r w:rsidR="001375F2" w:rsidRPr="00ED028D">
        <w:rPr>
          <w:rFonts w:ascii="Times New Roman" w:hAnsi="Times New Roman" w:cs="Times New Roman"/>
          <w:sz w:val="24"/>
          <w:szCs w:val="24"/>
          <w:lang w:val="sr-Cyrl-CS"/>
        </w:rPr>
        <w:t>Министарству</w:t>
      </w:r>
    </w:p>
    <w:p w:rsidR="00975F9B" w:rsidRPr="00ED028D" w:rsidRDefault="00C75C33" w:rsidP="00975F9B">
      <w:pPr>
        <w:spacing w:after="0" w:line="240" w:lineRule="auto"/>
        <w:ind w:left="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 </w:t>
      </w:r>
    </w:p>
    <w:p w:rsidR="00C75C33" w:rsidRPr="00ED028D" w:rsidRDefault="00363DA6" w:rsidP="00670CD4">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Државни</w:t>
      </w:r>
      <w:r w:rsidR="009E14B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секретар</w:t>
      </w:r>
      <w:r w:rsidR="009E14BA" w:rsidRPr="00ED028D">
        <w:rPr>
          <w:rFonts w:ascii="Times New Roman" w:hAnsi="Times New Roman" w:cs="Times New Roman"/>
          <w:sz w:val="24"/>
          <w:szCs w:val="24"/>
          <w:lang w:val="sr-Cyrl-CS"/>
        </w:rPr>
        <w:t xml:space="preserve"> </w:t>
      </w:r>
      <w:r w:rsidR="000F6ABD" w:rsidRPr="00ED028D">
        <w:rPr>
          <w:rFonts w:ascii="Times New Roman" w:hAnsi="Times New Roman" w:cs="Times New Roman"/>
          <w:sz w:val="24"/>
          <w:szCs w:val="24"/>
          <w:lang w:val="sr-Cyrl-CS"/>
        </w:rPr>
        <w:t>председава</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надлежан</w:t>
      </w:r>
      <w:r w:rsidR="00C75C33" w:rsidRPr="00ED028D">
        <w:rPr>
          <w:rFonts w:ascii="Times New Roman" w:hAnsi="Times New Roman" w:cs="Times New Roman"/>
          <w:sz w:val="24"/>
          <w:szCs w:val="24"/>
          <w:lang w:val="sr-Cyrl-CS"/>
        </w:rPr>
        <w:t xml:space="preserve"> </w:t>
      </w:r>
      <w:r w:rsidR="000F6ABD" w:rsidRPr="00ED028D">
        <w:rPr>
          <w:rFonts w:ascii="Times New Roman" w:hAnsi="Times New Roman" w:cs="Times New Roman"/>
          <w:sz w:val="24"/>
          <w:szCs w:val="24"/>
          <w:lang w:val="sr-Cyrl-CS"/>
        </w:rPr>
        <w:t xml:space="preserve">је </w:t>
      </w:r>
      <w:r w:rsidRPr="00ED028D">
        <w:rPr>
          <w:rFonts w:ascii="Times New Roman" w:hAnsi="Times New Roman" w:cs="Times New Roman"/>
          <w:sz w:val="24"/>
          <w:szCs w:val="24"/>
          <w:lang w:val="sr-Cyrl-CS"/>
        </w:rPr>
        <w:t>за</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спровођење</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активности</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806BE9" w:rsidRPr="00ED028D">
        <w:rPr>
          <w:rFonts w:ascii="Times New Roman" w:hAnsi="Times New Roman" w:cs="Times New Roman"/>
          <w:sz w:val="24"/>
          <w:szCs w:val="24"/>
          <w:lang w:val="sr-Cyrl-CS"/>
        </w:rPr>
        <w:t>,</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кризним</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w:t>
      </w:r>
      <w:r w:rsidR="00C75C33" w:rsidRPr="00ED028D">
        <w:rPr>
          <w:rFonts w:ascii="Times New Roman" w:hAnsi="Times New Roman" w:cs="Times New Roman"/>
          <w:sz w:val="24"/>
          <w:szCs w:val="24"/>
          <w:lang w:val="sr-Cyrl-CS"/>
        </w:rPr>
        <w:t>-</w:t>
      </w:r>
      <w:r w:rsidRPr="00ED028D">
        <w:rPr>
          <w:rFonts w:ascii="Times New Roman" w:hAnsi="Times New Roman" w:cs="Times New Roman"/>
          <w:sz w:val="24"/>
          <w:szCs w:val="24"/>
          <w:lang w:val="sr-Cyrl-CS"/>
        </w:rPr>
        <w:t>кризним</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периодима</w:t>
      </w:r>
      <w:r w:rsidR="000F6ABD" w:rsidRPr="00ED028D">
        <w:rPr>
          <w:rFonts w:ascii="Times New Roman" w:hAnsi="Times New Roman" w:cs="Times New Roman"/>
          <w:sz w:val="24"/>
          <w:szCs w:val="24"/>
          <w:lang w:val="sr-Cyrl-CS"/>
        </w:rPr>
        <w:t>;</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надлежан</w:t>
      </w:r>
      <w:r w:rsidR="00C75C33" w:rsidRPr="00ED028D">
        <w:rPr>
          <w:rFonts w:ascii="Times New Roman" w:hAnsi="Times New Roman" w:cs="Times New Roman"/>
          <w:sz w:val="24"/>
          <w:szCs w:val="24"/>
          <w:lang w:val="sr-Cyrl-CS"/>
        </w:rPr>
        <w:t xml:space="preserve"> </w:t>
      </w:r>
      <w:r w:rsidR="000F6ABD" w:rsidRPr="00ED028D">
        <w:rPr>
          <w:rFonts w:ascii="Times New Roman" w:hAnsi="Times New Roman" w:cs="Times New Roman"/>
          <w:sz w:val="24"/>
          <w:szCs w:val="24"/>
          <w:lang w:val="sr-Cyrl-CS"/>
        </w:rPr>
        <w:t xml:space="preserve">је </w:t>
      </w:r>
      <w:r w:rsidRPr="00ED028D">
        <w:rPr>
          <w:rFonts w:ascii="Times New Roman" w:hAnsi="Times New Roman" w:cs="Times New Roman"/>
          <w:sz w:val="24"/>
          <w:szCs w:val="24"/>
          <w:lang w:val="sr-Cyrl-CS"/>
        </w:rPr>
        <w:t>за</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континуирано</w:t>
      </w:r>
      <w:r w:rsidR="00C75C33" w:rsidRPr="00ED028D">
        <w:rPr>
          <w:rFonts w:ascii="Times New Roman" w:hAnsi="Times New Roman" w:cs="Times New Roman"/>
          <w:sz w:val="24"/>
          <w:szCs w:val="24"/>
          <w:lang w:val="sr-Cyrl-CS"/>
        </w:rPr>
        <w:t xml:space="preserve"> </w:t>
      </w:r>
      <w:r w:rsidR="000F6ABD" w:rsidRPr="00ED028D">
        <w:rPr>
          <w:rFonts w:ascii="Times New Roman" w:hAnsi="Times New Roman" w:cs="Times New Roman"/>
          <w:sz w:val="24"/>
          <w:szCs w:val="24"/>
          <w:lang w:val="sr-Cyrl-CS"/>
        </w:rPr>
        <w:t>спро</w:t>
      </w:r>
      <w:r w:rsidRPr="00ED028D">
        <w:rPr>
          <w:rFonts w:ascii="Times New Roman" w:hAnsi="Times New Roman" w:cs="Times New Roman"/>
          <w:sz w:val="24"/>
          <w:szCs w:val="24"/>
          <w:lang w:val="sr-Cyrl-CS"/>
        </w:rPr>
        <w:t>вођење</w:t>
      </w:r>
      <w:r w:rsidR="00C75C33" w:rsidRPr="00ED028D">
        <w:rPr>
          <w:rFonts w:ascii="Times New Roman" w:hAnsi="Times New Roman" w:cs="Times New Roman"/>
          <w:sz w:val="24"/>
          <w:szCs w:val="24"/>
          <w:lang w:val="sr-Cyrl-CS"/>
        </w:rPr>
        <w:t xml:space="preserve"> </w:t>
      </w:r>
      <w:r w:rsidR="000F6ABD" w:rsidRPr="00ED028D">
        <w:rPr>
          <w:rFonts w:ascii="Times New Roman" w:hAnsi="Times New Roman" w:cs="Times New Roman"/>
          <w:sz w:val="24"/>
          <w:szCs w:val="24"/>
          <w:lang w:val="sr-Cyrl-CS"/>
        </w:rPr>
        <w:t xml:space="preserve">Акционог </w:t>
      </w:r>
      <w:r w:rsidRPr="00ED028D">
        <w:rPr>
          <w:rFonts w:ascii="Times New Roman" w:hAnsi="Times New Roman" w:cs="Times New Roman"/>
          <w:sz w:val="24"/>
          <w:szCs w:val="24"/>
          <w:lang w:val="sr-Cyrl-CS"/>
        </w:rPr>
        <w:t>плана</w:t>
      </w:r>
      <w:r w:rsidR="00782426" w:rsidRPr="00ED028D">
        <w:rPr>
          <w:rFonts w:ascii="Times New Roman" w:hAnsi="Times New Roman" w:cs="Times New Roman"/>
          <w:sz w:val="24"/>
          <w:szCs w:val="24"/>
          <w:lang w:val="sr-Cyrl-CS"/>
        </w:rPr>
        <w:t>.</w:t>
      </w:r>
    </w:p>
    <w:p w:rsidR="00074BF2" w:rsidRPr="00ED028D" w:rsidRDefault="00363DA6" w:rsidP="00670CD4">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Током</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кризе</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Председавајући</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одређује</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колико</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често</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одржавати</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састанци</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тему</w:t>
      </w:r>
      <w:r w:rsidR="00C75C33" w:rsidRPr="00ED028D">
        <w:rPr>
          <w:rFonts w:ascii="Times New Roman" w:hAnsi="Times New Roman" w:cs="Times New Roman"/>
          <w:sz w:val="24"/>
          <w:szCs w:val="24"/>
          <w:lang w:val="sr-Cyrl-CS"/>
        </w:rPr>
        <w:t xml:space="preserve"> </w:t>
      </w:r>
      <w:r w:rsidR="000F6ABD" w:rsidRPr="00ED028D">
        <w:rPr>
          <w:rFonts w:ascii="Times New Roman" w:hAnsi="Times New Roman" w:cs="Times New Roman"/>
          <w:sz w:val="24"/>
          <w:szCs w:val="24"/>
          <w:lang w:val="sr-Cyrl-CS"/>
        </w:rPr>
        <w:t xml:space="preserve">кризних </w:t>
      </w:r>
      <w:r w:rsidRPr="00ED028D">
        <w:rPr>
          <w:rFonts w:ascii="Times New Roman" w:hAnsi="Times New Roman" w:cs="Times New Roman"/>
          <w:sz w:val="24"/>
          <w:szCs w:val="24"/>
          <w:lang w:val="sr-Cyrl-CS"/>
        </w:rPr>
        <w:t>ситуација</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одређује</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одговарајући</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ниво</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проширења</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листе</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учесника</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2F0183" w:rsidRPr="00ED028D">
        <w:rPr>
          <w:rFonts w:ascii="Times New Roman" w:hAnsi="Times New Roman" w:cs="Times New Roman"/>
          <w:sz w:val="24"/>
          <w:szCs w:val="24"/>
          <w:lang w:val="sr-Cyrl-CS"/>
        </w:rPr>
        <w:t xml:space="preserve"> </w:t>
      </w:r>
      <w:r w:rsidR="00C75C33" w:rsidRPr="00ED028D">
        <w:rPr>
          <w:rFonts w:ascii="Times New Roman" w:hAnsi="Times New Roman" w:cs="Times New Roman"/>
          <w:sz w:val="24"/>
          <w:szCs w:val="24"/>
          <w:lang w:val="sr-Cyrl-CS"/>
        </w:rPr>
        <w:t>(</w:t>
      </w:r>
      <w:r w:rsidRPr="00ED028D">
        <w:rPr>
          <w:rFonts w:ascii="Times New Roman" w:hAnsi="Times New Roman" w:cs="Times New Roman"/>
          <w:sz w:val="24"/>
          <w:szCs w:val="24"/>
          <w:lang w:val="sr-Cyrl-CS"/>
        </w:rPr>
        <w:t>нпр</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укључивање</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других</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министарстава</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представника</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индустрије</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итд</w:t>
      </w:r>
      <w:r w:rsidR="007D7969" w:rsidRPr="00ED028D">
        <w:rPr>
          <w:rFonts w:ascii="Times New Roman" w:hAnsi="Times New Roman" w:cs="Times New Roman"/>
          <w:sz w:val="24"/>
          <w:szCs w:val="24"/>
          <w:lang w:val="sr-Cyrl-CS"/>
        </w:rPr>
        <w:t>.)</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сарађује</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Министром</w:t>
      </w:r>
      <w:r w:rsidR="00782426" w:rsidRPr="00ED028D">
        <w:rPr>
          <w:rFonts w:ascii="Times New Roman" w:hAnsi="Times New Roman" w:cs="Times New Roman"/>
          <w:sz w:val="24"/>
          <w:szCs w:val="24"/>
          <w:lang w:val="sr-Cyrl-CS"/>
        </w:rPr>
        <w:t>.</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Председавајући</w:t>
      </w:r>
      <w:r w:rsidR="00074B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074B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надлежан</w:t>
      </w:r>
      <w:r w:rsidR="00074B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074B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074B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надзор</w:t>
      </w:r>
      <w:r w:rsidR="00074B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целокупне</w:t>
      </w:r>
      <w:r w:rsidR="00235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комуникационе</w:t>
      </w:r>
      <w:r w:rsidR="00235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стратегије</w:t>
      </w:r>
      <w:r w:rsidR="00235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изјаве</w:t>
      </w:r>
      <w:r w:rsidR="00235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235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медије</w:t>
      </w:r>
      <w:r w:rsidR="00235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одређивање</w:t>
      </w:r>
      <w:r w:rsidR="00235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периода</w:t>
      </w:r>
      <w:r w:rsidR="00235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обавештавања</w:t>
      </w:r>
      <w:r w:rsidR="00235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јавности</w:t>
      </w:r>
      <w:r w:rsidR="00235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235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235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235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интервјуе</w:t>
      </w:r>
      <w:r w:rsidR="00235885" w:rsidRPr="00ED028D">
        <w:rPr>
          <w:rFonts w:ascii="Times New Roman" w:hAnsi="Times New Roman" w:cs="Times New Roman"/>
          <w:sz w:val="24"/>
          <w:szCs w:val="24"/>
          <w:lang w:val="sr-Cyrl-CS"/>
        </w:rPr>
        <w:t>).</w:t>
      </w:r>
    </w:p>
    <w:p w:rsidR="00C75C33" w:rsidRPr="00ED028D" w:rsidRDefault="00363DA6" w:rsidP="00670CD4">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w:t>
      </w:r>
      <w:r w:rsidR="00C75C33" w:rsidRPr="00ED028D">
        <w:rPr>
          <w:rFonts w:ascii="Times New Roman" w:hAnsi="Times New Roman" w:cs="Times New Roman"/>
          <w:sz w:val="24"/>
          <w:szCs w:val="24"/>
          <w:lang w:val="sr-Cyrl-CS"/>
        </w:rPr>
        <w:t>-</w:t>
      </w:r>
      <w:r w:rsidRPr="00ED028D">
        <w:rPr>
          <w:rFonts w:ascii="Times New Roman" w:hAnsi="Times New Roman" w:cs="Times New Roman"/>
          <w:sz w:val="24"/>
          <w:szCs w:val="24"/>
          <w:lang w:val="sr-Cyrl-CS"/>
        </w:rPr>
        <w:t>кризним</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периодима</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Председавајући</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надлежан</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вођење</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рада</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током</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планирања</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припреме</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1224D3">
        <w:rPr>
          <w:rFonts w:ascii="Times New Roman" w:hAnsi="Times New Roman" w:cs="Times New Roman"/>
          <w:sz w:val="24"/>
          <w:szCs w:val="24"/>
          <w:lang w:val="sr-Cyrl-CS"/>
        </w:rPr>
        <w:t xml:space="preserve"> </w:t>
      </w:r>
      <w:r w:rsidR="00782426" w:rsidRPr="00ED028D">
        <w:rPr>
          <w:rFonts w:ascii="Times New Roman" w:hAnsi="Times New Roman" w:cs="Times New Roman"/>
          <w:sz w:val="24"/>
          <w:szCs w:val="24"/>
          <w:lang w:val="sr-Cyrl-CS"/>
        </w:rPr>
        <w:t>кризне</w:t>
      </w:r>
      <w:r w:rsidR="00C75C3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C75C33" w:rsidRPr="00ED028D">
        <w:rPr>
          <w:rFonts w:ascii="Times New Roman" w:hAnsi="Times New Roman" w:cs="Times New Roman"/>
          <w:sz w:val="24"/>
          <w:szCs w:val="24"/>
          <w:lang w:val="sr-Cyrl-CS"/>
        </w:rPr>
        <w:t>.</w:t>
      </w:r>
    </w:p>
    <w:p w:rsidR="00801AE9" w:rsidRPr="00ED028D" w:rsidRDefault="007D7969" w:rsidP="00A12EC3">
      <w:p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ab/>
      </w:r>
      <w:r w:rsidR="00363DA6" w:rsidRPr="00ED028D">
        <w:rPr>
          <w:rFonts w:ascii="Times New Roman" w:hAnsi="Times New Roman" w:cs="Times New Roman"/>
          <w:sz w:val="24"/>
          <w:szCs w:val="24"/>
          <w:lang w:val="sr-Cyrl-CS"/>
        </w:rPr>
        <w:t>У</w:t>
      </w:r>
      <w:r w:rsidR="00C75C3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случају</w:t>
      </w:r>
      <w:r w:rsidR="00C75C3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међународно</w:t>
      </w:r>
      <w:r w:rsidR="00C75C3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координисане</w:t>
      </w:r>
      <w:r w:rsidR="00C75C3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акције</w:t>
      </w:r>
      <w:r w:rsidR="00C75C3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Председавајући</w:t>
      </w:r>
      <w:r w:rsidR="00C75C3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НЕСО</w:t>
      </w:r>
      <w:r w:rsidR="00C75C3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представља</w:t>
      </w:r>
      <w:r w:rsidR="00C75C3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Републику</w:t>
      </w:r>
      <w:r w:rsidR="00820A6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Србију</w:t>
      </w:r>
      <w:r w:rsidR="00C75C3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C75C3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разговорима</w:t>
      </w:r>
      <w:r w:rsidR="00C75C3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C75C3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високом</w:t>
      </w:r>
      <w:r w:rsidR="00C75C3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нивоу</w:t>
      </w:r>
      <w:r w:rsidR="00C75C3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C75C3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вези</w:t>
      </w:r>
      <w:r w:rsidR="00C75C3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са</w:t>
      </w:r>
      <w:r w:rsidR="00C75C3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целисходношћу</w:t>
      </w:r>
      <w:r w:rsidR="00C75C3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таквог</w:t>
      </w:r>
      <w:r w:rsidR="00C75C3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колективног</w:t>
      </w:r>
      <w:r w:rsidR="00C75C3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деловања</w:t>
      </w:r>
      <w:r w:rsidR="00C75C33" w:rsidRPr="00ED028D">
        <w:rPr>
          <w:rFonts w:ascii="Times New Roman" w:hAnsi="Times New Roman" w:cs="Times New Roman"/>
          <w:sz w:val="24"/>
          <w:szCs w:val="24"/>
          <w:lang w:val="sr-Cyrl-CS"/>
        </w:rPr>
        <w:t xml:space="preserve">. </w:t>
      </w:r>
    </w:p>
    <w:p w:rsidR="009D4F2B" w:rsidRPr="00ED028D" w:rsidRDefault="00363DA6" w:rsidP="00670CD4">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одлуке</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повуку</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обавезне</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резерве</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која</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није</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повезана</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међународно</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координисаном</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акцијом</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Председавајући</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надлежан</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информисање</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међународног</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тела</w:t>
      </w:r>
      <w:r w:rsidR="006836EE" w:rsidRPr="00ED028D">
        <w:rPr>
          <w:rFonts w:ascii="Times New Roman" w:hAnsi="Times New Roman" w:cs="Times New Roman"/>
          <w:sz w:val="24"/>
          <w:szCs w:val="24"/>
          <w:lang w:val="sr-Cyrl-CS"/>
        </w:rPr>
        <w:t>/</w:t>
      </w:r>
      <w:r w:rsidRPr="00ED028D">
        <w:rPr>
          <w:rFonts w:ascii="Times New Roman" w:hAnsi="Times New Roman" w:cs="Times New Roman"/>
          <w:sz w:val="24"/>
          <w:szCs w:val="24"/>
          <w:lang w:val="sr-Cyrl-CS"/>
        </w:rPr>
        <w:t>међународних</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тела</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којима</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Република</w:t>
      </w:r>
      <w:r w:rsidR="00820A6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Србија</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обавезала</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одржавати</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обавезне</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резерве</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6836EE" w:rsidRPr="00ED028D">
        <w:rPr>
          <w:rFonts w:ascii="Times New Roman" w:hAnsi="Times New Roman" w:cs="Times New Roman"/>
          <w:sz w:val="24"/>
          <w:szCs w:val="24"/>
          <w:lang w:val="sr-Cyrl-CS"/>
        </w:rPr>
        <w:t xml:space="preserve">. </w:t>
      </w:r>
    </w:p>
    <w:p w:rsidR="001375F2" w:rsidRPr="00ED028D" w:rsidRDefault="001375F2" w:rsidP="00A12EC3">
      <w:pPr>
        <w:spacing w:after="0" w:line="240" w:lineRule="auto"/>
        <w:ind w:left="448"/>
        <w:rPr>
          <w:rFonts w:ascii="Times New Roman" w:hAnsi="Times New Roman" w:cs="Times New Roman"/>
          <w:b/>
          <w:sz w:val="24"/>
          <w:szCs w:val="24"/>
          <w:lang w:val="sr-Cyrl-CS"/>
        </w:rPr>
      </w:pPr>
    </w:p>
    <w:p w:rsidR="00A534FD" w:rsidRPr="00ED028D" w:rsidRDefault="007D7969" w:rsidP="00A12EC3">
      <w:pPr>
        <w:spacing w:after="0" w:line="240" w:lineRule="auto"/>
        <w:ind w:left="448"/>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Сектор</w:t>
      </w:r>
      <w:r w:rsidR="00B3776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460BE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нафту</w:t>
      </w:r>
      <w:r w:rsidR="00820A69" w:rsidRPr="00ED028D">
        <w:rPr>
          <w:rFonts w:ascii="Times New Roman" w:hAnsi="Times New Roman" w:cs="Times New Roman"/>
          <w:sz w:val="24"/>
          <w:szCs w:val="24"/>
          <w:lang w:val="sr-Cyrl-CS"/>
        </w:rPr>
        <w:t xml:space="preserve"> </w:t>
      </w:r>
      <w:r w:rsidR="004C5778" w:rsidRPr="00ED028D">
        <w:rPr>
          <w:rFonts w:ascii="Times New Roman" w:hAnsi="Times New Roman" w:cs="Times New Roman"/>
          <w:sz w:val="24"/>
          <w:szCs w:val="24"/>
          <w:lang w:val="sr-Cyrl-CS"/>
        </w:rPr>
        <w:t>и гас</w:t>
      </w:r>
    </w:p>
    <w:p w:rsidR="006836EE" w:rsidRPr="00ED028D" w:rsidRDefault="004C5778" w:rsidP="00A12EC3">
      <w:pPr>
        <w:spacing w:after="0" w:line="240" w:lineRule="auto"/>
        <w:ind w:left="448"/>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 </w:t>
      </w:r>
    </w:p>
    <w:p w:rsidR="00867AF3" w:rsidRPr="00ED028D" w:rsidRDefault="00363DA6" w:rsidP="00670CD4">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Сектор</w:t>
      </w:r>
      <w:r w:rsidR="00460B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460B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нафту</w:t>
      </w:r>
      <w:r w:rsidR="006836EE" w:rsidRPr="00ED028D">
        <w:rPr>
          <w:rFonts w:ascii="Times New Roman" w:hAnsi="Times New Roman" w:cs="Times New Roman"/>
          <w:sz w:val="24"/>
          <w:szCs w:val="24"/>
          <w:lang w:val="sr-Cyrl-CS"/>
        </w:rPr>
        <w:t xml:space="preserve"> </w:t>
      </w:r>
      <w:r w:rsidR="004C5778" w:rsidRPr="00ED028D">
        <w:rPr>
          <w:rFonts w:ascii="Times New Roman" w:hAnsi="Times New Roman" w:cs="Times New Roman"/>
          <w:sz w:val="24"/>
          <w:szCs w:val="24"/>
          <w:lang w:val="sr-Cyrl-CS"/>
        </w:rPr>
        <w:t xml:space="preserve">и гас </w:t>
      </w:r>
      <w:r w:rsidRPr="00ED028D">
        <w:rPr>
          <w:rFonts w:ascii="Times New Roman" w:hAnsi="Times New Roman" w:cs="Times New Roman"/>
          <w:sz w:val="24"/>
          <w:szCs w:val="24"/>
          <w:lang w:val="sr-Cyrl-CS"/>
        </w:rPr>
        <w:t>је</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надлежан</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континуирано</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праћење</w:t>
      </w:r>
      <w:r w:rsidR="006C6772" w:rsidRPr="00ED028D">
        <w:rPr>
          <w:rFonts w:ascii="Times New Roman" w:hAnsi="Times New Roman" w:cs="Times New Roman"/>
          <w:sz w:val="24"/>
          <w:szCs w:val="24"/>
          <w:lang w:val="sr-Cyrl-CS"/>
        </w:rPr>
        <w:t>,</w:t>
      </w:r>
      <w:r w:rsidR="006C6772" w:rsidRPr="00ED028D">
        <w:rPr>
          <w:rFonts w:ascii="Times New Roman" w:hAnsi="Times New Roman" w:cs="Times New Roman"/>
          <w:b/>
          <w:sz w:val="24"/>
          <w:szCs w:val="24"/>
          <w:lang w:val="sr-Cyrl-CS"/>
        </w:rPr>
        <w:t xml:space="preserve"> </w:t>
      </w:r>
      <w:r w:rsidRPr="00ED028D">
        <w:rPr>
          <w:rFonts w:ascii="Times New Roman" w:hAnsi="Times New Roman" w:cs="Times New Roman"/>
          <w:sz w:val="24"/>
          <w:szCs w:val="24"/>
          <w:lang w:val="sr-Cyrl-CS"/>
        </w:rPr>
        <w:t>кроз</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блиску</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сарадњу</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6C6772" w:rsidRPr="00ED028D">
        <w:rPr>
          <w:rFonts w:ascii="Times New Roman" w:hAnsi="Times New Roman" w:cs="Times New Roman"/>
          <w:sz w:val="24"/>
          <w:szCs w:val="24"/>
          <w:lang w:val="sr-Cyrl-CS"/>
        </w:rPr>
        <w:t xml:space="preserve"> </w:t>
      </w:r>
      <w:r w:rsidR="00782426" w:rsidRPr="00ED028D">
        <w:rPr>
          <w:rFonts w:ascii="Times New Roman" w:hAnsi="Times New Roman" w:cs="Times New Roman"/>
          <w:sz w:val="24"/>
          <w:szCs w:val="24"/>
          <w:lang w:val="sr-Cyrl-CS"/>
        </w:rPr>
        <w:t>привредним друштвима која су лиценцирана за обављање енергетских делатности из области нафте</w:t>
      </w:r>
      <w:r w:rsidR="00782426" w:rsidRPr="00ED028D" w:rsidDel="0085783B">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стања</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понуде</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тражње</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тржишту</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2677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6836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820A6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6836EE" w:rsidRPr="00ED028D">
        <w:rPr>
          <w:rFonts w:ascii="Times New Roman" w:hAnsi="Times New Roman" w:cs="Times New Roman"/>
          <w:sz w:val="24"/>
          <w:szCs w:val="24"/>
          <w:lang w:val="sr-Cyrl-CS"/>
        </w:rPr>
        <w:t>,</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препознавање</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процену</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могућих</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ризика</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безбедно</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снабдевање</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нафтом</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дериватима</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6C6772" w:rsidRPr="00ED028D">
        <w:rPr>
          <w:rFonts w:ascii="Times New Roman" w:hAnsi="Times New Roman" w:cs="Times New Roman"/>
          <w:sz w:val="24"/>
          <w:szCs w:val="24"/>
          <w:lang w:val="sr-Cyrl-CS"/>
        </w:rPr>
        <w:t xml:space="preserve">. </w:t>
      </w:r>
      <w:r w:rsidR="00FD1769" w:rsidRPr="00ED028D">
        <w:rPr>
          <w:rFonts w:ascii="Times New Roman" w:hAnsi="Times New Roman" w:cs="Times New Roman"/>
          <w:sz w:val="24"/>
          <w:szCs w:val="24"/>
          <w:lang w:val="sr-Cyrl-CS"/>
        </w:rPr>
        <w:t xml:space="preserve">Запослени у Сектору за </w:t>
      </w:r>
      <w:r w:rsidR="009405E0" w:rsidRPr="00ED028D">
        <w:rPr>
          <w:rFonts w:ascii="Times New Roman" w:hAnsi="Times New Roman" w:cs="Times New Roman"/>
          <w:color w:val="FF0000"/>
          <w:sz w:val="24"/>
          <w:szCs w:val="24"/>
          <w:lang w:val="sr-Cyrl-CS"/>
        </w:rPr>
        <w:t xml:space="preserve"> </w:t>
      </w:r>
      <w:r w:rsidRPr="00ED028D">
        <w:rPr>
          <w:rFonts w:ascii="Times New Roman" w:hAnsi="Times New Roman" w:cs="Times New Roman"/>
          <w:sz w:val="24"/>
          <w:szCs w:val="24"/>
          <w:lang w:val="sr-Cyrl-CS"/>
        </w:rPr>
        <w:t>нафту</w:t>
      </w:r>
      <w:r w:rsidR="009405E0" w:rsidRPr="00ED028D">
        <w:rPr>
          <w:rFonts w:ascii="Times New Roman" w:hAnsi="Times New Roman" w:cs="Times New Roman"/>
          <w:sz w:val="24"/>
          <w:szCs w:val="24"/>
          <w:lang w:val="sr-Cyrl-CS"/>
        </w:rPr>
        <w:t xml:space="preserve"> </w:t>
      </w:r>
      <w:r w:rsidR="004C5778" w:rsidRPr="00ED028D">
        <w:rPr>
          <w:rFonts w:ascii="Times New Roman" w:hAnsi="Times New Roman" w:cs="Times New Roman"/>
          <w:sz w:val="24"/>
          <w:szCs w:val="24"/>
          <w:lang w:val="sr-Cyrl-CS"/>
        </w:rPr>
        <w:t xml:space="preserve">и гас </w:t>
      </w:r>
      <w:r w:rsidR="00782426" w:rsidRPr="00ED028D">
        <w:rPr>
          <w:rFonts w:ascii="Times New Roman" w:hAnsi="Times New Roman" w:cs="Times New Roman"/>
          <w:sz w:val="24"/>
          <w:szCs w:val="24"/>
          <w:lang w:val="sr-Cyrl-CS"/>
        </w:rPr>
        <w:t xml:space="preserve"> </w:t>
      </w:r>
      <w:r w:rsidR="00FD1769" w:rsidRPr="00ED028D">
        <w:rPr>
          <w:rFonts w:ascii="Times New Roman" w:hAnsi="Times New Roman" w:cs="Times New Roman"/>
          <w:sz w:val="24"/>
          <w:szCs w:val="24"/>
          <w:lang w:val="sr-Cyrl-CS"/>
        </w:rPr>
        <w:t>су</w:t>
      </w:r>
      <w:r w:rsidR="004C5778" w:rsidRPr="00ED028D">
        <w:rPr>
          <w:rFonts w:ascii="Times New Roman" w:hAnsi="Times New Roman" w:cs="Times New Roman"/>
          <w:sz w:val="24"/>
          <w:szCs w:val="24"/>
          <w:lang w:val="sr-Cyrl-CS"/>
        </w:rPr>
        <w:t xml:space="preserve"> део ужег</w:t>
      </w:r>
      <w:r w:rsidR="009405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9405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кризној</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ситуацији</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која</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започела</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6C67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6C6772" w:rsidRPr="00ED028D">
        <w:rPr>
          <w:rFonts w:ascii="Times New Roman" w:hAnsi="Times New Roman" w:cs="Times New Roman"/>
          <w:sz w:val="24"/>
          <w:szCs w:val="24"/>
          <w:lang w:val="sr-Cyrl-CS"/>
        </w:rPr>
        <w:t xml:space="preserve"> </w:t>
      </w:r>
      <w:r w:rsidR="00782426" w:rsidRPr="00ED028D">
        <w:rPr>
          <w:rFonts w:ascii="Times New Roman" w:hAnsi="Times New Roman" w:cs="Times New Roman"/>
          <w:sz w:val="24"/>
          <w:szCs w:val="24"/>
          <w:lang w:val="sr-Cyrl-CS"/>
        </w:rPr>
        <w:t>извесна</w:t>
      </w:r>
      <w:r w:rsidR="006C6772" w:rsidRPr="00ED028D">
        <w:rPr>
          <w:rFonts w:ascii="Times New Roman" w:hAnsi="Times New Roman" w:cs="Times New Roman"/>
          <w:sz w:val="24"/>
          <w:szCs w:val="24"/>
          <w:lang w:val="sr-Cyrl-CS"/>
        </w:rPr>
        <w:t>)</w:t>
      </w:r>
      <w:r w:rsidR="00600D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Сектор</w:t>
      </w:r>
      <w:r w:rsidR="00600D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600D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нафту</w:t>
      </w:r>
      <w:r w:rsidR="004C5778" w:rsidRPr="00ED028D">
        <w:rPr>
          <w:rFonts w:ascii="Times New Roman" w:hAnsi="Times New Roman" w:cs="Times New Roman"/>
          <w:sz w:val="24"/>
          <w:szCs w:val="24"/>
          <w:lang w:val="sr-Cyrl-CS"/>
        </w:rPr>
        <w:t xml:space="preserve"> и гас</w:t>
      </w:r>
      <w:r w:rsidR="00600D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припрема</w:t>
      </w:r>
      <w:r w:rsidR="00600D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600D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сарадњи</w:t>
      </w:r>
      <w:r w:rsidR="00600D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600D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члановима</w:t>
      </w:r>
      <w:r w:rsidR="00600D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600D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групе</w:t>
      </w:r>
      <w:r w:rsidR="00600D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Акциони</w:t>
      </w:r>
      <w:r w:rsidR="00600D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w:t>
      </w:r>
      <w:r w:rsidR="00600D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600D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600D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усклађен</w:t>
      </w:r>
      <w:r w:rsidR="00600D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600D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конкретним</w:t>
      </w:r>
      <w:r w:rsidR="00600D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условима</w:t>
      </w:r>
      <w:r w:rsidR="00600D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избијања</w:t>
      </w:r>
      <w:r w:rsidR="00600D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кризе</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Акциони</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односи</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конкретну</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кризну</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ситуацију</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представља</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основ</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давање</w:t>
      </w:r>
      <w:r w:rsidR="00A953D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препорука</w:t>
      </w:r>
      <w:r w:rsidR="00A953D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A953D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смерница</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Министру</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даљим</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корацима</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мерама</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треба</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предузети</w:t>
      </w:r>
      <w:r w:rsidR="00867AF3" w:rsidRPr="00ED028D">
        <w:rPr>
          <w:rFonts w:ascii="Times New Roman" w:hAnsi="Times New Roman" w:cs="Times New Roman"/>
          <w:sz w:val="24"/>
          <w:szCs w:val="24"/>
          <w:lang w:val="sr-Cyrl-CS"/>
        </w:rPr>
        <w:t>.</w:t>
      </w:r>
    </w:p>
    <w:p w:rsidR="00867AF3" w:rsidRPr="00ED028D" w:rsidRDefault="007D7969" w:rsidP="00A12EC3">
      <w:p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ab/>
      </w:r>
      <w:r w:rsidR="004C5778" w:rsidRPr="00ED028D">
        <w:rPr>
          <w:rFonts w:ascii="Times New Roman" w:hAnsi="Times New Roman" w:cs="Times New Roman"/>
          <w:sz w:val="24"/>
          <w:szCs w:val="24"/>
          <w:lang w:val="sr-Cyrl-CS"/>
        </w:rPr>
        <w:t xml:space="preserve">Главне </w:t>
      </w:r>
      <w:r w:rsidR="00363DA6" w:rsidRPr="00ED028D">
        <w:rPr>
          <w:rFonts w:ascii="Times New Roman" w:hAnsi="Times New Roman" w:cs="Times New Roman"/>
          <w:sz w:val="24"/>
          <w:szCs w:val="24"/>
          <w:lang w:val="sr-Cyrl-CS"/>
        </w:rPr>
        <w:t>активности</w:t>
      </w:r>
      <w:r w:rsidR="00867AF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Сектора</w:t>
      </w:r>
      <w:r w:rsidR="00867AF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867AF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нафту</w:t>
      </w:r>
      <w:r w:rsidR="004C5778" w:rsidRPr="00ED028D">
        <w:rPr>
          <w:rFonts w:ascii="Times New Roman" w:hAnsi="Times New Roman" w:cs="Times New Roman"/>
          <w:sz w:val="24"/>
          <w:szCs w:val="24"/>
          <w:lang w:val="sr-Cyrl-CS"/>
        </w:rPr>
        <w:t xml:space="preserve"> и гас</w:t>
      </w:r>
      <w:r w:rsidR="00867AF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су</w:t>
      </w:r>
      <w:r w:rsidR="00867AF3" w:rsidRPr="00ED028D">
        <w:rPr>
          <w:rFonts w:ascii="Times New Roman" w:hAnsi="Times New Roman" w:cs="Times New Roman"/>
          <w:sz w:val="24"/>
          <w:szCs w:val="24"/>
          <w:lang w:val="sr-Cyrl-CS"/>
        </w:rPr>
        <w:t>:</w:t>
      </w:r>
    </w:p>
    <w:p w:rsidR="006836EE" w:rsidRPr="00ED028D" w:rsidRDefault="00363DA6" w:rsidP="00975F9B">
      <w:pPr>
        <w:pStyle w:val="ListParagraph"/>
        <w:numPr>
          <w:ilvl w:val="0"/>
          <w:numId w:val="61"/>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обавља</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функцију</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сталног</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секретаријата</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867AF3" w:rsidRPr="00ED028D">
        <w:rPr>
          <w:rFonts w:ascii="Times New Roman" w:hAnsi="Times New Roman" w:cs="Times New Roman"/>
          <w:sz w:val="24"/>
          <w:szCs w:val="24"/>
          <w:lang w:val="sr-Cyrl-CS"/>
        </w:rPr>
        <w:t>;</w:t>
      </w:r>
    </w:p>
    <w:p w:rsidR="00867AF3" w:rsidRPr="00ED028D" w:rsidRDefault="00363DA6" w:rsidP="00975F9B">
      <w:pPr>
        <w:pStyle w:val="ListParagraph"/>
        <w:numPr>
          <w:ilvl w:val="0"/>
          <w:numId w:val="61"/>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одржава</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везу</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међународним</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организацијама</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w:t>
      </w:r>
      <w:r w:rsidR="00867AF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потреби</w:t>
      </w:r>
      <w:r w:rsidR="00867AF3" w:rsidRPr="00ED028D">
        <w:rPr>
          <w:rFonts w:ascii="Times New Roman" w:hAnsi="Times New Roman" w:cs="Times New Roman"/>
          <w:sz w:val="24"/>
          <w:szCs w:val="24"/>
          <w:lang w:val="sr-Cyrl-CS"/>
        </w:rPr>
        <w:t>);</w:t>
      </w:r>
    </w:p>
    <w:p w:rsidR="00EF1885" w:rsidRPr="00ED028D" w:rsidRDefault="00363DA6" w:rsidP="00975F9B">
      <w:pPr>
        <w:pStyle w:val="ListParagraph"/>
        <w:numPr>
          <w:ilvl w:val="0"/>
          <w:numId w:val="61"/>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консултује</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релевантним</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органима</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државне</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управе</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телима</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Владе</w:t>
      </w:r>
      <w:r w:rsidR="00EF1885" w:rsidRPr="00ED028D">
        <w:rPr>
          <w:rFonts w:ascii="Times New Roman" w:hAnsi="Times New Roman" w:cs="Times New Roman"/>
          <w:sz w:val="24"/>
          <w:szCs w:val="24"/>
          <w:lang w:val="sr-Cyrl-CS"/>
        </w:rPr>
        <w:t>;</w:t>
      </w:r>
    </w:p>
    <w:p w:rsidR="00A953D2" w:rsidRPr="00ED028D" w:rsidRDefault="00363DA6" w:rsidP="007D7969">
      <w:pPr>
        <w:pStyle w:val="ListParagraph"/>
        <w:numPr>
          <w:ilvl w:val="0"/>
          <w:numId w:val="61"/>
        </w:numPr>
        <w:spacing w:after="0" w:line="240" w:lineRule="auto"/>
        <w:ind w:left="0" w:firstLine="567"/>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прикупља</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додатне</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податке</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представника</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нафтних</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компанија</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односе</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ниво</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токове</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снабдевања</w:t>
      </w:r>
      <w:r w:rsidR="001537A1" w:rsidRPr="00ED028D">
        <w:rPr>
          <w:rFonts w:ascii="Times New Roman" w:hAnsi="Times New Roman" w:cs="Times New Roman"/>
          <w:sz w:val="24"/>
          <w:szCs w:val="24"/>
          <w:lang w:val="sr-Cyrl-CS"/>
        </w:rPr>
        <w:t>,</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нафтну</w:t>
      </w:r>
      <w:r w:rsidR="00EF188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инфраструктуру</w:t>
      </w:r>
      <w:r w:rsidR="001537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1537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цене</w:t>
      </w:r>
      <w:r w:rsidR="001537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9932C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9932C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9932C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A953D2" w:rsidRPr="00ED028D">
        <w:rPr>
          <w:rFonts w:ascii="Times New Roman" w:hAnsi="Times New Roman" w:cs="Times New Roman"/>
          <w:sz w:val="24"/>
          <w:szCs w:val="24"/>
          <w:lang w:val="sr-Cyrl-CS"/>
        </w:rPr>
        <w:t>;</w:t>
      </w:r>
    </w:p>
    <w:p w:rsidR="00EF1885" w:rsidRPr="00ED028D" w:rsidRDefault="00363DA6" w:rsidP="00975F9B">
      <w:pPr>
        <w:pStyle w:val="ListParagraph"/>
        <w:numPr>
          <w:ilvl w:val="0"/>
          <w:numId w:val="61"/>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припрема</w:t>
      </w:r>
      <w:r w:rsidR="00A953D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препоруке</w:t>
      </w:r>
      <w:r w:rsidR="00A953D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A953D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смернице</w:t>
      </w:r>
      <w:r w:rsidR="00A953D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A953D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одлучивање</w:t>
      </w:r>
      <w:r w:rsidR="00A953D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Министра</w:t>
      </w:r>
      <w:r w:rsidR="00A953D2" w:rsidRPr="00ED028D">
        <w:rPr>
          <w:rFonts w:ascii="Times New Roman" w:hAnsi="Times New Roman" w:cs="Times New Roman"/>
          <w:sz w:val="24"/>
          <w:szCs w:val="24"/>
          <w:lang w:val="sr-Cyrl-CS"/>
        </w:rPr>
        <w:t>;</w:t>
      </w:r>
    </w:p>
    <w:p w:rsidR="00A953D2" w:rsidRPr="00ED028D" w:rsidRDefault="00363DA6" w:rsidP="00975F9B">
      <w:pPr>
        <w:pStyle w:val="ListParagraph"/>
        <w:numPr>
          <w:ilvl w:val="0"/>
          <w:numId w:val="61"/>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надгледа</w:t>
      </w:r>
      <w:r w:rsidR="00A953D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примену</w:t>
      </w:r>
      <w:r w:rsidR="00A953D2" w:rsidRPr="00ED028D">
        <w:rPr>
          <w:rFonts w:ascii="Times New Roman" w:hAnsi="Times New Roman" w:cs="Times New Roman"/>
          <w:sz w:val="24"/>
          <w:szCs w:val="24"/>
          <w:lang w:val="sr-Cyrl-CS"/>
        </w:rPr>
        <w:t xml:space="preserve"> </w:t>
      </w:r>
      <w:r w:rsidR="00782426" w:rsidRPr="00ED028D">
        <w:rPr>
          <w:rFonts w:ascii="Times New Roman" w:hAnsi="Times New Roman" w:cs="Times New Roman"/>
          <w:sz w:val="24"/>
          <w:szCs w:val="24"/>
          <w:lang w:val="sr-Cyrl-CS"/>
        </w:rPr>
        <w:t xml:space="preserve">кризних </w:t>
      </w:r>
      <w:r w:rsidRPr="00ED028D">
        <w:rPr>
          <w:rFonts w:ascii="Times New Roman" w:hAnsi="Times New Roman" w:cs="Times New Roman"/>
          <w:sz w:val="24"/>
          <w:szCs w:val="24"/>
          <w:lang w:val="sr-Cyrl-CS"/>
        </w:rPr>
        <w:t>мера</w:t>
      </w:r>
      <w:r w:rsidR="00A953D2" w:rsidRPr="00ED028D">
        <w:rPr>
          <w:rFonts w:ascii="Times New Roman" w:hAnsi="Times New Roman" w:cs="Times New Roman"/>
          <w:sz w:val="24"/>
          <w:szCs w:val="24"/>
          <w:lang w:val="sr-Cyrl-CS"/>
        </w:rPr>
        <w:t>.</w:t>
      </w:r>
    </w:p>
    <w:p w:rsidR="004E5E30" w:rsidRPr="00ED028D" w:rsidRDefault="00363DA6" w:rsidP="00670CD4">
      <w:pPr>
        <w:spacing w:after="0" w:line="240" w:lineRule="auto"/>
        <w:ind w:firstLine="720"/>
        <w:jc w:val="both"/>
        <w:rPr>
          <w:rFonts w:ascii="Times New Roman" w:hAnsi="Times New Roman" w:cs="Times New Roman"/>
          <w:color w:val="FF0000"/>
          <w:sz w:val="24"/>
          <w:szCs w:val="24"/>
          <w:lang w:val="sr-Cyrl-CS"/>
        </w:rPr>
      </w:pPr>
      <w:r w:rsidRPr="00ED028D">
        <w:rPr>
          <w:rFonts w:ascii="Times New Roman" w:hAnsi="Times New Roman" w:cs="Times New Roman"/>
          <w:sz w:val="24"/>
          <w:szCs w:val="24"/>
          <w:lang w:val="sr-Cyrl-CS"/>
        </w:rPr>
        <w:t>У</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међународно</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координисане</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акције</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Сектор</w:t>
      </w:r>
      <w:r w:rsidR="00FB53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FB53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нафту</w:t>
      </w:r>
      <w:r w:rsidR="004C5778" w:rsidRPr="00ED028D">
        <w:rPr>
          <w:rFonts w:ascii="Times New Roman" w:hAnsi="Times New Roman" w:cs="Times New Roman"/>
          <w:sz w:val="24"/>
          <w:szCs w:val="24"/>
          <w:lang w:val="sr-Cyrl-CS"/>
        </w:rPr>
        <w:t xml:space="preserve"> и гас </w:t>
      </w:r>
      <w:r w:rsidR="00FB53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надлежан</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припрему</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предлога</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томе</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начин</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w:t>
      </w:r>
      <w:r w:rsidR="004704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Република</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Србија</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могла</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испуни</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свој</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део</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заједничке</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акције</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комуницира</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Међународним</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координационим</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телом</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како</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4704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осигурало</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Република</w:t>
      </w:r>
      <w:r w:rsidR="004704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Србија</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испуњава</w:t>
      </w:r>
      <w:r w:rsidR="004704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све</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услове</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вези</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извештавањем</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кризи</w:t>
      </w:r>
      <w:r w:rsidR="00226DBF" w:rsidRPr="00ED028D">
        <w:rPr>
          <w:rFonts w:ascii="Times New Roman" w:hAnsi="Times New Roman" w:cs="Times New Roman"/>
          <w:color w:val="FF0000"/>
          <w:sz w:val="24"/>
          <w:szCs w:val="24"/>
          <w:lang w:val="sr-Cyrl-CS"/>
        </w:rPr>
        <w:t>.</w:t>
      </w:r>
    </w:p>
    <w:p w:rsidR="009D4F2B" w:rsidRPr="00ED028D" w:rsidRDefault="00363DA6" w:rsidP="00670CD4">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lastRenderedPageBreak/>
        <w:t>Осим</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ако</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није</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другачије</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наведено</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овом</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документу</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позивање</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радње</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предузете</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стране</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комуникација</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схватити</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4E5E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Сектор</w:t>
      </w:r>
      <w:r w:rsidR="00FB53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FB53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нафту</w:t>
      </w:r>
      <w:r w:rsidR="004C5778" w:rsidRPr="00ED028D">
        <w:rPr>
          <w:rFonts w:ascii="Times New Roman" w:hAnsi="Times New Roman" w:cs="Times New Roman"/>
          <w:sz w:val="24"/>
          <w:szCs w:val="24"/>
          <w:lang w:val="sr-Cyrl-CS"/>
        </w:rPr>
        <w:t xml:space="preserve"> и гас</w:t>
      </w:r>
      <w:r w:rsidR="004E5E30" w:rsidRPr="00ED028D">
        <w:rPr>
          <w:rFonts w:ascii="Times New Roman" w:hAnsi="Times New Roman" w:cs="Times New Roman"/>
          <w:sz w:val="24"/>
          <w:szCs w:val="24"/>
          <w:lang w:val="sr-Cyrl-CS"/>
        </w:rPr>
        <w:t>.</w:t>
      </w:r>
    </w:p>
    <w:p w:rsidR="001375F2" w:rsidRPr="00ED028D" w:rsidRDefault="001375F2" w:rsidP="00A12EC3">
      <w:pPr>
        <w:spacing w:after="0" w:line="240" w:lineRule="auto"/>
        <w:ind w:left="448"/>
        <w:rPr>
          <w:rFonts w:ascii="Arial" w:hAnsi="Arial" w:cs="Arial"/>
          <w:b/>
          <w:lang w:val="sr-Cyrl-CS"/>
        </w:rPr>
      </w:pPr>
    </w:p>
    <w:p w:rsidR="009D4F2B" w:rsidRPr="00ED028D" w:rsidRDefault="007D7969" w:rsidP="00A12EC3">
      <w:pPr>
        <w:spacing w:after="0" w:line="240" w:lineRule="auto"/>
        <w:ind w:left="448"/>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Управа</w:t>
      </w:r>
      <w:r w:rsidR="0086081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86081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резерве</w:t>
      </w:r>
      <w:r w:rsidR="009D4F2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енергената</w:t>
      </w:r>
      <w:r w:rsidR="000653AA" w:rsidRPr="00ED028D">
        <w:rPr>
          <w:rFonts w:ascii="Times New Roman" w:hAnsi="Times New Roman" w:cs="Times New Roman"/>
          <w:sz w:val="24"/>
          <w:szCs w:val="24"/>
          <w:lang w:val="sr-Cyrl-CS"/>
        </w:rPr>
        <w:t xml:space="preserve"> </w:t>
      </w:r>
      <w:r w:rsidR="009D4F2B" w:rsidRPr="00ED028D">
        <w:rPr>
          <w:rFonts w:ascii="Times New Roman" w:hAnsi="Times New Roman" w:cs="Times New Roman"/>
          <w:sz w:val="24"/>
          <w:szCs w:val="24"/>
          <w:lang w:val="sr-Cyrl-CS"/>
        </w:rPr>
        <w:t>(</w:t>
      </w:r>
      <w:r w:rsidRPr="00ED028D">
        <w:rPr>
          <w:rFonts w:ascii="Times New Roman" w:hAnsi="Times New Roman" w:cs="Times New Roman"/>
          <w:sz w:val="24"/>
          <w:szCs w:val="24"/>
          <w:lang w:val="sr-Cyrl-CS"/>
        </w:rPr>
        <w:t>у даљ</w:t>
      </w:r>
      <w:r w:rsidR="002D1515" w:rsidRPr="00ED028D">
        <w:rPr>
          <w:rFonts w:ascii="Times New Roman" w:hAnsi="Times New Roman" w:cs="Times New Roman"/>
          <w:sz w:val="24"/>
          <w:szCs w:val="24"/>
          <w:lang w:val="sr-Cyrl-CS"/>
        </w:rPr>
        <w:t xml:space="preserve">ем тексту: </w:t>
      </w:r>
      <w:r w:rsidR="00363DA6" w:rsidRPr="00ED028D">
        <w:rPr>
          <w:rFonts w:ascii="Times New Roman" w:hAnsi="Times New Roman" w:cs="Times New Roman"/>
          <w:sz w:val="24"/>
          <w:szCs w:val="24"/>
          <w:lang w:val="sr-Cyrl-CS"/>
        </w:rPr>
        <w:t>Управа</w:t>
      </w:r>
      <w:r w:rsidR="009D4F2B" w:rsidRPr="00ED028D">
        <w:rPr>
          <w:rFonts w:ascii="Times New Roman" w:hAnsi="Times New Roman" w:cs="Times New Roman"/>
          <w:sz w:val="24"/>
          <w:szCs w:val="24"/>
          <w:lang w:val="sr-Cyrl-CS"/>
        </w:rPr>
        <w:t>)</w:t>
      </w:r>
    </w:p>
    <w:p w:rsidR="00A534FD" w:rsidRPr="00ED028D" w:rsidRDefault="00A534FD" w:rsidP="00A12EC3">
      <w:pPr>
        <w:spacing w:after="0" w:line="240" w:lineRule="auto"/>
        <w:ind w:left="448"/>
        <w:rPr>
          <w:rFonts w:ascii="Times New Roman" w:hAnsi="Times New Roman" w:cs="Times New Roman"/>
          <w:sz w:val="24"/>
          <w:szCs w:val="24"/>
          <w:lang w:val="sr-Cyrl-CS"/>
        </w:rPr>
      </w:pPr>
    </w:p>
    <w:p w:rsidR="001E37C2" w:rsidRPr="00ED028D" w:rsidRDefault="00363DA6" w:rsidP="00670CD4">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Управа</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која</w:t>
      </w:r>
      <w:r w:rsidR="00D3480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D34807" w:rsidRPr="00ED028D">
        <w:rPr>
          <w:rFonts w:ascii="Times New Roman" w:hAnsi="Times New Roman" w:cs="Times New Roman"/>
          <w:sz w:val="24"/>
          <w:szCs w:val="24"/>
          <w:lang w:val="sr-Cyrl-CS"/>
        </w:rPr>
        <w:t xml:space="preserve"> </w:t>
      </w:r>
      <w:r w:rsidR="004C5778" w:rsidRPr="00ED028D">
        <w:rPr>
          <w:rFonts w:ascii="Times New Roman" w:hAnsi="Times New Roman" w:cs="Times New Roman"/>
          <w:sz w:val="24"/>
          <w:szCs w:val="24"/>
          <w:lang w:val="sr-Cyrl-CS"/>
        </w:rPr>
        <w:t xml:space="preserve">у саставу </w:t>
      </w:r>
      <w:r w:rsidR="00354167" w:rsidRPr="00ED028D">
        <w:rPr>
          <w:rFonts w:ascii="Times New Roman" w:hAnsi="Times New Roman" w:cs="Times New Roman"/>
          <w:sz w:val="24"/>
          <w:szCs w:val="24"/>
          <w:lang w:val="sr-Cyrl-CS"/>
        </w:rPr>
        <w:t>М</w:t>
      </w:r>
      <w:r w:rsidR="004C5778" w:rsidRPr="00ED028D">
        <w:rPr>
          <w:rFonts w:ascii="Times New Roman" w:hAnsi="Times New Roman" w:cs="Times New Roman"/>
          <w:sz w:val="24"/>
          <w:szCs w:val="24"/>
          <w:lang w:val="sr-Cyrl-CS"/>
        </w:rPr>
        <w:t>инистарства</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има</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задатак</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прибави</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одржава</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обезбеди</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расположивост</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физичку</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доступност</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F72CD6" w:rsidRPr="00ED028D">
        <w:rPr>
          <w:rFonts w:ascii="Times New Roman" w:hAnsi="Times New Roman" w:cs="Times New Roman"/>
          <w:sz w:val="24"/>
          <w:szCs w:val="24"/>
          <w:lang w:val="sr-Cyrl-CS"/>
        </w:rPr>
        <w:t>.</w:t>
      </w:r>
      <w:r w:rsidR="001375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E37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контексту</w:t>
      </w:r>
      <w:r w:rsidR="001E37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Акционог</w:t>
      </w:r>
      <w:r w:rsidR="001E37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плана</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усваја</w:t>
      </w:r>
      <w:r w:rsidR="002C7DA7" w:rsidRPr="00ED028D">
        <w:rPr>
          <w:rFonts w:ascii="Times New Roman" w:hAnsi="Times New Roman" w:cs="Times New Roman"/>
          <w:sz w:val="24"/>
          <w:szCs w:val="24"/>
          <w:lang w:val="sr-Cyrl-CS"/>
        </w:rPr>
        <w:t xml:space="preserve"> </w:t>
      </w:r>
      <w:r w:rsidR="00FD1769" w:rsidRPr="00ED028D">
        <w:rPr>
          <w:rFonts w:ascii="Times New Roman" w:hAnsi="Times New Roman" w:cs="Times New Roman"/>
          <w:sz w:val="24"/>
          <w:szCs w:val="24"/>
          <w:lang w:val="sr-Cyrl-CS"/>
        </w:rPr>
        <w:t>Влада</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Управа</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надлежна</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спровођење</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неопходних</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процедура</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пуштање</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2677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тржиште</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обезбеђивање</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услова</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њихово</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поновно</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формирање</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након</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укидања</w:t>
      </w:r>
      <w:r w:rsidR="002C7DA7" w:rsidRPr="00ED028D">
        <w:rPr>
          <w:rFonts w:ascii="Times New Roman" w:hAnsi="Times New Roman" w:cs="Times New Roman"/>
          <w:sz w:val="24"/>
          <w:szCs w:val="24"/>
          <w:lang w:val="sr-Cyrl-CS"/>
        </w:rPr>
        <w:t xml:space="preserve"> </w:t>
      </w:r>
      <w:r w:rsidR="007B1664" w:rsidRPr="00ED028D">
        <w:rPr>
          <w:rFonts w:ascii="Times New Roman" w:hAnsi="Times New Roman" w:cs="Times New Roman"/>
          <w:sz w:val="24"/>
          <w:szCs w:val="24"/>
          <w:lang w:val="sr-Cyrl-CS"/>
        </w:rPr>
        <w:t>кризних</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односно</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окончања</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кризне</w:t>
      </w:r>
      <w:r w:rsidR="002C7D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2C7DA7" w:rsidRPr="00ED028D">
        <w:rPr>
          <w:rFonts w:ascii="Times New Roman" w:hAnsi="Times New Roman" w:cs="Times New Roman"/>
          <w:sz w:val="24"/>
          <w:szCs w:val="24"/>
          <w:lang w:val="sr-Cyrl-CS"/>
        </w:rPr>
        <w:t>.</w:t>
      </w:r>
      <w:r w:rsidR="00C55F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55F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спровођењу</w:t>
      </w:r>
      <w:r w:rsidR="00C55F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својих</w:t>
      </w:r>
      <w:r w:rsidR="00C55F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надлежности</w:t>
      </w:r>
      <w:r w:rsidR="00C55F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Управа</w:t>
      </w:r>
      <w:r w:rsidR="00C55F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усклађује</w:t>
      </w:r>
      <w:r w:rsidR="00C55F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своје</w:t>
      </w:r>
      <w:r w:rsidR="00C55F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активности</w:t>
      </w:r>
      <w:r w:rsidR="00C55F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C55F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Републичком</w:t>
      </w:r>
      <w:r w:rsidR="00C55F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дирекцијом</w:t>
      </w:r>
      <w:r w:rsidR="00C55F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C55F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робне</w:t>
      </w:r>
      <w:r w:rsidR="00C55F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резерве</w:t>
      </w:r>
      <w:r w:rsidR="007140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1537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релевантним</w:t>
      </w:r>
      <w:r w:rsidR="007140D1" w:rsidRPr="00ED028D">
        <w:rPr>
          <w:rFonts w:ascii="Times New Roman" w:hAnsi="Times New Roman" w:cs="Times New Roman"/>
          <w:sz w:val="24"/>
          <w:szCs w:val="24"/>
          <w:lang w:val="sr-Cyrl-CS"/>
        </w:rPr>
        <w:t xml:space="preserve"> </w:t>
      </w:r>
      <w:r w:rsidR="00782426" w:rsidRPr="00ED028D">
        <w:rPr>
          <w:rFonts w:ascii="Times New Roman" w:hAnsi="Times New Roman" w:cs="Times New Roman"/>
          <w:sz w:val="24"/>
          <w:szCs w:val="24"/>
          <w:lang w:val="sr-Cyrl-CS"/>
        </w:rPr>
        <w:t xml:space="preserve">привредним друштвима која су лиценцирана за обављање енергетских делатности из области нафте </w:t>
      </w:r>
      <w:r w:rsidRPr="00ED028D">
        <w:rPr>
          <w:rFonts w:ascii="Times New Roman" w:hAnsi="Times New Roman" w:cs="Times New Roman"/>
          <w:sz w:val="24"/>
          <w:szCs w:val="24"/>
          <w:lang w:val="sr-Cyrl-CS"/>
        </w:rPr>
        <w:t>У</w:t>
      </w:r>
      <w:r w:rsidR="007140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сврху</w:t>
      </w:r>
      <w:r w:rsidR="007140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пуштања</w:t>
      </w:r>
      <w:r w:rsidR="007140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7140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C54BF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C54BF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54BF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C54BF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C54BF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2677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тржиште</w:t>
      </w:r>
      <w:r w:rsidR="00066EC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Управа</w:t>
      </w:r>
      <w:r w:rsidR="00066EC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води</w:t>
      </w:r>
      <w:r w:rsidR="005149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евиденцију</w:t>
      </w:r>
      <w:r w:rsidR="005149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5149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обрачунима</w:t>
      </w:r>
      <w:r w:rsidR="005149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неопходним</w:t>
      </w:r>
      <w:r w:rsidR="005149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5149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утврђивање</w:t>
      </w:r>
      <w:r w:rsidR="005149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права</w:t>
      </w:r>
      <w:r w:rsidR="005149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5149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сразмерни</w:t>
      </w:r>
      <w:r w:rsidR="005149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удео</w:t>
      </w:r>
      <w:r w:rsidR="005149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5149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куповини</w:t>
      </w:r>
      <w:r w:rsidR="005149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5149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5149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сваке</w:t>
      </w:r>
      <w:r w:rsidR="005149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5149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нафтних</w:t>
      </w:r>
      <w:r w:rsidR="005149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компанија</w:t>
      </w:r>
      <w:r w:rsidR="005940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5940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w:t>
      </w:r>
      <w:r w:rsidR="005940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5940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сваку</w:t>
      </w:r>
      <w:r w:rsidR="005940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категорију</w:t>
      </w:r>
      <w:r w:rsidR="005940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5940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5940D6" w:rsidRPr="00ED028D">
        <w:rPr>
          <w:rFonts w:ascii="Times New Roman" w:hAnsi="Times New Roman" w:cs="Times New Roman"/>
          <w:sz w:val="24"/>
          <w:szCs w:val="24"/>
          <w:lang w:val="sr-Cyrl-CS"/>
        </w:rPr>
        <w:t>.</w:t>
      </w:r>
      <w:r w:rsidR="00B36F98" w:rsidRPr="00ED028D">
        <w:rPr>
          <w:rFonts w:ascii="Times New Roman" w:hAnsi="Times New Roman" w:cs="Times New Roman"/>
          <w:sz w:val="24"/>
          <w:szCs w:val="24"/>
          <w:lang w:val="sr-Cyrl-CS"/>
        </w:rPr>
        <w:t xml:space="preserve"> </w:t>
      </w:r>
      <w:r w:rsidR="00C55F53" w:rsidRPr="00ED028D">
        <w:rPr>
          <w:rFonts w:ascii="Times New Roman" w:hAnsi="Times New Roman" w:cs="Times New Roman"/>
          <w:sz w:val="24"/>
          <w:szCs w:val="24"/>
          <w:lang w:val="sr-Cyrl-CS"/>
        </w:rPr>
        <w:t xml:space="preserve"> </w:t>
      </w:r>
      <w:r w:rsidR="002C7DA7" w:rsidRPr="00ED028D">
        <w:rPr>
          <w:rFonts w:ascii="Times New Roman" w:hAnsi="Times New Roman" w:cs="Times New Roman"/>
          <w:sz w:val="24"/>
          <w:szCs w:val="24"/>
          <w:lang w:val="sr-Cyrl-CS"/>
        </w:rPr>
        <w:t xml:space="preserve">  </w:t>
      </w:r>
    </w:p>
    <w:p w:rsidR="00782426" w:rsidRPr="00ED028D" w:rsidRDefault="00782426" w:rsidP="00975F9B">
      <w:pPr>
        <w:spacing w:after="0" w:line="240" w:lineRule="auto"/>
        <w:ind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Управа и Сектор за нафту и гас непосредно сарађује у спровођењу свих активности везаних за кризне ситуације. </w:t>
      </w:r>
    </w:p>
    <w:p w:rsidR="001375F2" w:rsidRPr="00ED028D" w:rsidRDefault="001375F2" w:rsidP="00A12EC3">
      <w:pPr>
        <w:spacing w:after="0" w:line="240" w:lineRule="auto"/>
        <w:ind w:left="426"/>
        <w:jc w:val="both"/>
        <w:rPr>
          <w:rFonts w:ascii="Times New Roman" w:hAnsi="Times New Roman" w:cs="Times New Roman"/>
          <w:b/>
          <w:sz w:val="24"/>
          <w:szCs w:val="24"/>
          <w:lang w:val="sr-Cyrl-CS"/>
        </w:rPr>
      </w:pPr>
    </w:p>
    <w:p w:rsidR="00F72CD6" w:rsidRPr="00ED028D" w:rsidRDefault="007D7969" w:rsidP="00A12EC3">
      <w:pPr>
        <w:spacing w:after="0" w:line="240" w:lineRule="auto"/>
        <w:ind w:left="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Радна</w:t>
      </w:r>
      <w:r w:rsidR="00F72CD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група</w:t>
      </w:r>
      <w:r w:rsidR="00F72CD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F72CD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сигурност</w:t>
      </w:r>
      <w:r w:rsidR="00F72CD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снабдевања</w:t>
      </w:r>
    </w:p>
    <w:p w:rsidR="00A534FD" w:rsidRPr="00ED028D" w:rsidRDefault="00A534FD" w:rsidP="00A12EC3">
      <w:pPr>
        <w:spacing w:after="0" w:line="240" w:lineRule="auto"/>
        <w:ind w:left="426"/>
        <w:jc w:val="both"/>
        <w:rPr>
          <w:rFonts w:ascii="Times New Roman" w:hAnsi="Times New Roman" w:cs="Times New Roman"/>
          <w:sz w:val="24"/>
          <w:szCs w:val="24"/>
          <w:lang w:val="sr-Cyrl-CS"/>
        </w:rPr>
      </w:pPr>
    </w:p>
    <w:p w:rsidR="009D4F2B" w:rsidRPr="00ED028D" w:rsidRDefault="00363DA6" w:rsidP="00670CD4">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Радна</w:t>
      </w:r>
      <w:r w:rsidR="005940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група</w:t>
      </w:r>
      <w:r w:rsidR="005940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5940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формирана</w:t>
      </w:r>
      <w:r w:rsidR="005940D6" w:rsidRPr="00ED028D">
        <w:rPr>
          <w:rFonts w:ascii="Times New Roman" w:hAnsi="Times New Roman" w:cs="Times New Roman"/>
          <w:sz w:val="24"/>
          <w:szCs w:val="24"/>
          <w:lang w:val="sr-Cyrl-CS"/>
        </w:rPr>
        <w:t xml:space="preserve"> </w:t>
      </w:r>
      <w:r w:rsidR="004C5778" w:rsidRPr="00ED028D">
        <w:rPr>
          <w:rFonts w:ascii="Times New Roman" w:hAnsi="Times New Roman" w:cs="Times New Roman"/>
          <w:sz w:val="24"/>
          <w:szCs w:val="24"/>
          <w:lang w:val="sr-Cyrl-CS"/>
        </w:rPr>
        <w:t xml:space="preserve">од стране </w:t>
      </w:r>
      <w:r w:rsidR="001375F2" w:rsidRPr="00ED028D">
        <w:rPr>
          <w:rFonts w:ascii="Times New Roman" w:hAnsi="Times New Roman" w:cs="Times New Roman"/>
          <w:sz w:val="24"/>
          <w:szCs w:val="24"/>
          <w:lang w:val="sr-Cyrl-CS"/>
        </w:rPr>
        <w:t>Министра</w:t>
      </w:r>
      <w:r w:rsidR="005940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5940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функцијом</w:t>
      </w:r>
      <w:r w:rsidR="005940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надгледања</w:t>
      </w:r>
      <w:r w:rsidR="005940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питања</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везаних</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сигурност</w:t>
      </w:r>
      <w:r w:rsidR="005940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снабдевања</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енергијом</w:t>
      </w:r>
      <w:r w:rsidR="002677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енергентима</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Радна</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група</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контакту</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групом</w:t>
      </w:r>
      <w:r w:rsidR="002A49F8" w:rsidRPr="00ED028D">
        <w:rPr>
          <w:rFonts w:ascii="Times New Roman" w:hAnsi="Times New Roman" w:cs="Times New Roman"/>
          <w:sz w:val="24"/>
          <w:szCs w:val="24"/>
          <w:lang w:val="sr-Cyrl-CS"/>
        </w:rPr>
        <w:t>,</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поготово</w:t>
      </w:r>
      <w:r w:rsidR="006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снабдевању</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електричном</w:t>
      </w:r>
      <w:r w:rsidR="002677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енергијом</w:t>
      </w:r>
      <w:r w:rsidR="002677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природним</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гасом</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захтева</w:t>
      </w:r>
      <w:r w:rsidR="006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њихову</w:t>
      </w:r>
      <w:r w:rsidR="006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замену</w:t>
      </w:r>
      <w:r w:rsidR="006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дериватима</w:t>
      </w:r>
      <w:r w:rsidR="006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6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што</w:t>
      </w:r>
      <w:r w:rsidR="006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може</w:t>
      </w:r>
      <w:r w:rsidR="006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доведе</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повећане</w:t>
      </w:r>
      <w:r w:rsidR="002E5AE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потрошње</w:t>
      </w:r>
      <w:r w:rsidR="002E5AE9" w:rsidRPr="00ED028D">
        <w:rPr>
          <w:rFonts w:ascii="Times New Roman" w:hAnsi="Times New Roman" w:cs="Times New Roman"/>
          <w:sz w:val="24"/>
          <w:szCs w:val="24"/>
          <w:lang w:val="sr-Cyrl-CS"/>
        </w:rPr>
        <w:t xml:space="preserve"> </w:t>
      </w:r>
      <w:r w:rsidR="002A49F8" w:rsidRPr="00ED028D">
        <w:rPr>
          <w:rFonts w:ascii="Times New Roman" w:hAnsi="Times New Roman" w:cs="Times New Roman"/>
          <w:sz w:val="24"/>
          <w:szCs w:val="24"/>
          <w:lang w:val="sr-Cyrl-CS"/>
        </w:rPr>
        <w:t xml:space="preserve">течних </w:t>
      </w:r>
      <w:r w:rsidRPr="00ED028D">
        <w:rPr>
          <w:rFonts w:ascii="Times New Roman" w:hAnsi="Times New Roman" w:cs="Times New Roman"/>
          <w:sz w:val="24"/>
          <w:szCs w:val="24"/>
          <w:lang w:val="sr-Cyrl-CS"/>
        </w:rPr>
        <w:t>горива</w:t>
      </w:r>
      <w:r w:rsidR="00B45D34" w:rsidRPr="00ED028D">
        <w:rPr>
          <w:rFonts w:ascii="Times New Roman" w:hAnsi="Times New Roman" w:cs="Times New Roman"/>
          <w:sz w:val="24"/>
          <w:szCs w:val="24"/>
          <w:lang w:val="sr-Cyrl-CS"/>
        </w:rPr>
        <w:t xml:space="preserve"> </w:t>
      </w:r>
      <w:r w:rsidR="00F72CD6" w:rsidRPr="00ED028D">
        <w:rPr>
          <w:rFonts w:ascii="Times New Roman" w:hAnsi="Times New Roman" w:cs="Times New Roman"/>
          <w:sz w:val="24"/>
          <w:szCs w:val="24"/>
          <w:lang w:val="sr-Cyrl-CS"/>
        </w:rPr>
        <w:t>(</w:t>
      </w:r>
      <w:r w:rsidRPr="00ED028D">
        <w:rPr>
          <w:rFonts w:ascii="Times New Roman" w:hAnsi="Times New Roman" w:cs="Times New Roman"/>
          <w:sz w:val="24"/>
          <w:szCs w:val="24"/>
          <w:lang w:val="sr-Cyrl-CS"/>
        </w:rPr>
        <w:t>нпр</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снабдевању</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природним</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гасом</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доводи</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пораста</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потражње</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F72C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дериватима</w:t>
      </w:r>
      <w:r w:rsidR="006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F72CD6" w:rsidRPr="00ED028D">
        <w:rPr>
          <w:rFonts w:ascii="Times New Roman" w:hAnsi="Times New Roman" w:cs="Times New Roman"/>
          <w:sz w:val="24"/>
          <w:szCs w:val="24"/>
          <w:lang w:val="sr-Cyrl-CS"/>
        </w:rPr>
        <w:t>).</w:t>
      </w:r>
    </w:p>
    <w:p w:rsidR="00602732" w:rsidRPr="00ED028D" w:rsidRDefault="00602732" w:rsidP="00A12EC3">
      <w:pPr>
        <w:spacing w:after="0" w:line="240" w:lineRule="auto"/>
        <w:rPr>
          <w:rFonts w:ascii="Times New Roman" w:hAnsi="Times New Roman" w:cs="Times New Roman"/>
          <w:i/>
          <w:sz w:val="24"/>
          <w:szCs w:val="24"/>
          <w:lang w:val="sr-Cyrl-CS"/>
        </w:rPr>
      </w:pPr>
    </w:p>
    <w:p w:rsidR="00F72CD6" w:rsidRPr="00ED028D" w:rsidRDefault="001375F2" w:rsidP="00A534FD">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9</w:t>
      </w:r>
      <w:r w:rsidR="005940D6" w:rsidRPr="00ED028D">
        <w:rPr>
          <w:rFonts w:ascii="Times New Roman" w:hAnsi="Times New Roman" w:cs="Times New Roman"/>
          <w:sz w:val="24"/>
          <w:szCs w:val="24"/>
          <w:lang w:val="sr-Cyrl-CS"/>
        </w:rPr>
        <w:t>.2.3</w:t>
      </w:r>
      <w:r w:rsidR="00F72CD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Републичка</w:t>
      </w:r>
      <w:r w:rsidR="00B45D3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дирекција</w:t>
      </w:r>
      <w:r w:rsidR="00F72CD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F72CD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робне</w:t>
      </w:r>
      <w:r w:rsidR="00F72CD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резерве</w:t>
      </w:r>
      <w:r w:rsidR="0061571A" w:rsidRPr="00ED028D">
        <w:rPr>
          <w:rFonts w:ascii="Times New Roman" w:hAnsi="Times New Roman" w:cs="Times New Roman"/>
          <w:sz w:val="24"/>
          <w:szCs w:val="24"/>
          <w:lang w:val="sr-Cyrl-CS"/>
        </w:rPr>
        <w:t xml:space="preserve"> (</w:t>
      </w:r>
      <w:r w:rsidR="007D7969" w:rsidRPr="00ED028D">
        <w:rPr>
          <w:rFonts w:ascii="Times New Roman" w:hAnsi="Times New Roman" w:cs="Times New Roman"/>
          <w:sz w:val="24"/>
          <w:szCs w:val="24"/>
          <w:lang w:val="sr-Cyrl-CS"/>
        </w:rPr>
        <w:t>у даљ</w:t>
      </w:r>
      <w:r w:rsidR="002D1515" w:rsidRPr="00ED028D">
        <w:rPr>
          <w:rFonts w:ascii="Times New Roman" w:hAnsi="Times New Roman" w:cs="Times New Roman"/>
          <w:sz w:val="24"/>
          <w:szCs w:val="24"/>
          <w:lang w:val="sr-Cyrl-CS"/>
        </w:rPr>
        <w:t xml:space="preserve">ем тексту: </w:t>
      </w:r>
      <w:r w:rsidR="00363DA6" w:rsidRPr="00ED028D">
        <w:rPr>
          <w:rFonts w:ascii="Times New Roman" w:hAnsi="Times New Roman" w:cs="Times New Roman"/>
          <w:sz w:val="24"/>
          <w:szCs w:val="24"/>
          <w:lang w:val="sr-Cyrl-CS"/>
        </w:rPr>
        <w:t>РДРР</w:t>
      </w:r>
      <w:r w:rsidR="0061571A" w:rsidRPr="00ED028D">
        <w:rPr>
          <w:rFonts w:ascii="Times New Roman" w:hAnsi="Times New Roman" w:cs="Times New Roman"/>
          <w:sz w:val="24"/>
          <w:szCs w:val="24"/>
          <w:lang w:val="sr-Cyrl-CS"/>
        </w:rPr>
        <w:t>)</w:t>
      </w:r>
    </w:p>
    <w:p w:rsidR="00A534FD" w:rsidRPr="00ED028D" w:rsidRDefault="00A534FD" w:rsidP="00A534FD">
      <w:pPr>
        <w:spacing w:after="0" w:line="240" w:lineRule="auto"/>
        <w:ind w:left="720" w:firstLine="720"/>
        <w:rPr>
          <w:rFonts w:ascii="Times New Roman" w:hAnsi="Times New Roman" w:cs="Times New Roman"/>
          <w:sz w:val="24"/>
          <w:szCs w:val="24"/>
          <w:lang w:val="sr-Cyrl-CS"/>
        </w:rPr>
      </w:pPr>
    </w:p>
    <w:p w:rsidR="009637FB" w:rsidRPr="00ED028D" w:rsidRDefault="001375F2" w:rsidP="00A534FD">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РДРР</w:t>
      </w:r>
      <w:r w:rsidR="0061571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одржава</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резерве</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деривата</w:t>
      </w:r>
      <w:r w:rsidR="003566C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које</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нису</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интегрални</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део</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обавезних</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резерви</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контексту</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овог</w:t>
      </w:r>
      <w:r w:rsidR="0072346C" w:rsidRPr="00ED028D">
        <w:rPr>
          <w:rFonts w:ascii="Times New Roman" w:hAnsi="Times New Roman" w:cs="Times New Roman"/>
          <w:sz w:val="24"/>
          <w:szCs w:val="24"/>
          <w:lang w:val="sr-Cyrl-CS"/>
        </w:rPr>
        <w:t xml:space="preserve"> </w:t>
      </w:r>
      <w:r w:rsidR="00B21E76">
        <w:rPr>
          <w:rFonts w:ascii="Times New Roman" w:hAnsi="Times New Roman" w:cs="Times New Roman"/>
          <w:sz w:val="24"/>
          <w:szCs w:val="24"/>
          <w:lang w:val="sr-Cyrl-CS"/>
        </w:rPr>
        <w:t>п</w:t>
      </w:r>
      <w:r w:rsidR="00363DA6" w:rsidRPr="00ED028D">
        <w:rPr>
          <w:rFonts w:ascii="Times New Roman" w:hAnsi="Times New Roman" w:cs="Times New Roman"/>
          <w:sz w:val="24"/>
          <w:szCs w:val="24"/>
          <w:lang w:val="sr-Cyrl-CS"/>
        </w:rPr>
        <w:t>рограма</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РДРР</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друге</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стране</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обезбеђује</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складишне</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капацитете</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Управу</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пружа</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техничку</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помоћ</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случају</w:t>
      </w:r>
      <w:r w:rsidR="00AF717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повлачења</w:t>
      </w:r>
      <w:r w:rsidR="00F70AE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F70AE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пуњења</w:t>
      </w:r>
      <w:r w:rsidR="00F70AE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обавезних</w:t>
      </w:r>
      <w:r w:rsidR="00F70AE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резерви</w:t>
      </w:r>
      <w:r w:rsidR="00F70AE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F70AE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F70AE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деривата</w:t>
      </w:r>
      <w:r w:rsidR="00F70AE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F70AE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којима</w:t>
      </w:r>
      <w:r w:rsidR="00F70AE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располаже</w:t>
      </w:r>
      <w:r w:rsidR="00F70AE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Управа</w:t>
      </w:r>
      <w:r w:rsidR="00F70AEE" w:rsidRPr="00ED028D">
        <w:rPr>
          <w:rFonts w:ascii="Times New Roman" w:hAnsi="Times New Roman" w:cs="Times New Roman"/>
          <w:sz w:val="24"/>
          <w:szCs w:val="24"/>
          <w:lang w:val="sr-Cyrl-CS"/>
        </w:rPr>
        <w:t>.</w:t>
      </w:r>
      <w:r w:rsidR="00D8362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EF5BE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кризној</w:t>
      </w:r>
      <w:r w:rsidR="00EF5BE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ситуацији</w:t>
      </w:r>
      <w:r w:rsidR="00EF5BE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као</w:t>
      </w:r>
      <w:r w:rsidR="00EF5BE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подршка</w:t>
      </w:r>
      <w:r w:rsidR="00EF5BE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Акционом</w:t>
      </w:r>
      <w:r w:rsidR="003566C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плану</w:t>
      </w:r>
      <w:r w:rsidR="00EF5BE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може</w:t>
      </w:r>
      <w:r w:rsidR="00EF5BE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EF5BE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размотрити</w:t>
      </w:r>
      <w:r w:rsidR="00EF5BE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координација</w:t>
      </w:r>
      <w:r w:rsidR="00F70AE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са</w:t>
      </w:r>
      <w:r w:rsidR="00447DB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активностима</w:t>
      </w:r>
      <w:r w:rsidR="00F70AE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РДРР</w:t>
      </w:r>
      <w:r w:rsidR="00447DB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везано</w:t>
      </w:r>
      <w:r w:rsidR="00D8362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D8362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повлачење</w:t>
      </w:r>
      <w:r w:rsidR="00D8362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резерви</w:t>
      </w:r>
      <w:r w:rsidR="00D8362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деривата</w:t>
      </w:r>
      <w:r w:rsidR="0006094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06094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које</w:t>
      </w:r>
      <w:r w:rsidR="00D8362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нису</w:t>
      </w:r>
      <w:r w:rsidR="00D8362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део</w:t>
      </w:r>
      <w:r w:rsidR="00D8362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обавезних</w:t>
      </w:r>
      <w:r w:rsidR="00D8362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резерви</w:t>
      </w:r>
      <w:r w:rsidR="00D8362A" w:rsidRPr="00ED028D">
        <w:rPr>
          <w:rFonts w:ascii="Times New Roman" w:hAnsi="Times New Roman" w:cs="Times New Roman"/>
          <w:sz w:val="24"/>
          <w:szCs w:val="24"/>
          <w:lang w:val="sr-Cyrl-CS"/>
        </w:rPr>
        <w:t xml:space="preserve">. </w:t>
      </w:r>
      <w:r w:rsidR="00447DB5" w:rsidRPr="00ED028D">
        <w:rPr>
          <w:rFonts w:ascii="Times New Roman" w:hAnsi="Times New Roman" w:cs="Times New Roman"/>
          <w:sz w:val="24"/>
          <w:szCs w:val="24"/>
          <w:lang w:val="sr-Cyrl-CS"/>
        </w:rPr>
        <w:t xml:space="preserve"> </w:t>
      </w:r>
    </w:p>
    <w:p w:rsidR="001375F2" w:rsidRPr="00ED028D" w:rsidRDefault="001375F2" w:rsidP="00A12EC3">
      <w:pPr>
        <w:spacing w:after="0" w:line="240" w:lineRule="auto"/>
        <w:jc w:val="both"/>
        <w:rPr>
          <w:rFonts w:ascii="Times New Roman" w:hAnsi="Times New Roman" w:cs="Times New Roman"/>
          <w:sz w:val="24"/>
          <w:szCs w:val="24"/>
          <w:lang w:val="sr-Cyrl-CS"/>
        </w:rPr>
      </w:pPr>
    </w:p>
    <w:p w:rsidR="00CD040D" w:rsidRPr="00ED028D" w:rsidRDefault="001375F2" w:rsidP="001375F2">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9</w:t>
      </w:r>
      <w:r w:rsidR="00E44FFC" w:rsidRPr="00ED028D">
        <w:rPr>
          <w:rFonts w:ascii="Times New Roman" w:hAnsi="Times New Roman" w:cs="Times New Roman"/>
          <w:sz w:val="24"/>
          <w:szCs w:val="24"/>
          <w:lang w:val="sr-Cyrl-CS"/>
        </w:rPr>
        <w:t>.2.4</w:t>
      </w:r>
      <w:r w:rsidR="00CD040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Републички</w:t>
      </w:r>
      <w:r w:rsidR="00B45D3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завод</w:t>
      </w:r>
      <w:r w:rsidR="00CD040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CD040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статистику</w:t>
      </w:r>
    </w:p>
    <w:p w:rsidR="004141A6" w:rsidRPr="004141A6" w:rsidRDefault="004141A6" w:rsidP="004141A6">
      <w:pPr>
        <w:shd w:val="clear" w:color="auto" w:fill="FFFFFF"/>
        <w:spacing w:before="254" w:line="250" w:lineRule="exact"/>
        <w:ind w:left="5" w:right="10"/>
        <w:jc w:val="both"/>
        <w:rPr>
          <w:rFonts w:ascii="Times New Roman" w:hAnsi="Times New Roman" w:cs="Times New Roman"/>
          <w:sz w:val="24"/>
          <w:szCs w:val="24"/>
        </w:rPr>
      </w:pPr>
      <w:r>
        <w:rPr>
          <w:rFonts w:ascii="Times New Roman" w:eastAsia="Times New Roman" w:hAnsi="Times New Roman" w:cs="Times New Roman"/>
          <w:bCs/>
          <w:color w:val="000000"/>
          <w:sz w:val="24"/>
          <w:szCs w:val="24"/>
          <w:lang w:val="sr-Cyrl-CS"/>
        </w:rPr>
        <w:tab/>
      </w:r>
      <w:r w:rsidRPr="004141A6">
        <w:rPr>
          <w:rFonts w:ascii="Times New Roman" w:eastAsia="Times New Roman" w:hAnsi="Times New Roman" w:cs="Times New Roman"/>
          <w:bCs/>
          <w:color w:val="000000"/>
          <w:sz w:val="24"/>
          <w:szCs w:val="24"/>
          <w:lang w:val="sr-Cyrl-CS"/>
        </w:rPr>
        <w:t>Републички завод за статистику од Министарства преузима податке о резервама нафте</w:t>
      </w:r>
      <w:r w:rsidRPr="004141A6">
        <w:rPr>
          <w:rFonts w:ascii="Times New Roman" w:eastAsia="Times New Roman" w:hAnsi="Times New Roman" w:cs="Times New Roman"/>
          <w:bCs/>
          <w:color w:val="000000"/>
          <w:sz w:val="24"/>
          <w:szCs w:val="24"/>
        </w:rPr>
        <w:t xml:space="preserve"> </w:t>
      </w:r>
      <w:r w:rsidRPr="004141A6">
        <w:rPr>
          <w:rFonts w:ascii="Times New Roman" w:eastAsia="Times New Roman" w:hAnsi="Times New Roman" w:cs="Times New Roman"/>
          <w:bCs/>
          <w:color w:val="000000"/>
          <w:sz w:val="24"/>
          <w:szCs w:val="24"/>
          <w:lang w:val="sr-Cyrl-CS"/>
        </w:rPr>
        <w:t>и деривата нафте, које у форми образаца достављају енергетски субјекти који обављају</w:t>
      </w:r>
      <w:r w:rsidRPr="004141A6">
        <w:rPr>
          <w:rFonts w:ascii="Times New Roman" w:eastAsia="Times New Roman" w:hAnsi="Times New Roman" w:cs="Times New Roman"/>
          <w:bCs/>
          <w:color w:val="000000"/>
          <w:sz w:val="24"/>
          <w:szCs w:val="24"/>
        </w:rPr>
        <w:t xml:space="preserve"> </w:t>
      </w:r>
      <w:r w:rsidRPr="004141A6">
        <w:rPr>
          <w:rFonts w:ascii="Times New Roman" w:eastAsia="Times New Roman" w:hAnsi="Times New Roman" w:cs="Times New Roman"/>
          <w:bCs/>
          <w:color w:val="000000"/>
          <w:sz w:val="24"/>
          <w:szCs w:val="24"/>
          <w:lang w:val="sr-Cyrl-CS"/>
        </w:rPr>
        <w:t>енергетску делатност производње деривата нафте и делатност трговине нафтом,</w:t>
      </w:r>
      <w:r w:rsidRPr="004141A6">
        <w:rPr>
          <w:rFonts w:ascii="Times New Roman" w:eastAsia="Times New Roman" w:hAnsi="Times New Roman" w:cs="Times New Roman"/>
          <w:bCs/>
          <w:color w:val="000000"/>
          <w:sz w:val="24"/>
          <w:szCs w:val="24"/>
        </w:rPr>
        <w:t xml:space="preserve"> </w:t>
      </w:r>
      <w:r w:rsidRPr="004141A6">
        <w:rPr>
          <w:rFonts w:ascii="Times New Roman" w:eastAsia="Times New Roman" w:hAnsi="Times New Roman" w:cs="Times New Roman"/>
          <w:bCs/>
          <w:color w:val="000000"/>
          <w:sz w:val="24"/>
          <w:szCs w:val="24"/>
          <w:lang w:val="sr-Cyrl-CS"/>
        </w:rPr>
        <w:t xml:space="preserve">дериватима нафте, </w:t>
      </w:r>
      <w:proofErr w:type="spellStart"/>
      <w:r w:rsidRPr="004141A6">
        <w:rPr>
          <w:rFonts w:ascii="Times New Roman" w:eastAsia="Times New Roman" w:hAnsi="Times New Roman" w:cs="Times New Roman"/>
          <w:bCs/>
          <w:color w:val="000000"/>
          <w:sz w:val="24"/>
          <w:szCs w:val="24"/>
          <w:lang w:val="sr-Cyrl-CS"/>
        </w:rPr>
        <w:t>биогоривима</w:t>
      </w:r>
      <w:proofErr w:type="spellEnd"/>
      <w:r w:rsidRPr="004141A6">
        <w:rPr>
          <w:rFonts w:ascii="Times New Roman" w:eastAsia="Times New Roman" w:hAnsi="Times New Roman" w:cs="Times New Roman"/>
          <w:bCs/>
          <w:color w:val="000000"/>
          <w:sz w:val="24"/>
          <w:szCs w:val="24"/>
          <w:lang w:val="sr-Cyrl-CS"/>
        </w:rPr>
        <w:t xml:space="preserve"> и компримованим природним гасом, а који увозе и/или</w:t>
      </w:r>
      <w:r w:rsidRPr="004141A6">
        <w:rPr>
          <w:rFonts w:ascii="Times New Roman" w:eastAsia="Times New Roman" w:hAnsi="Times New Roman" w:cs="Times New Roman"/>
          <w:bCs/>
          <w:color w:val="000000"/>
          <w:sz w:val="24"/>
          <w:szCs w:val="24"/>
        </w:rPr>
        <w:t xml:space="preserve"> </w:t>
      </w:r>
      <w:r w:rsidRPr="004141A6">
        <w:rPr>
          <w:rFonts w:ascii="Times New Roman" w:eastAsia="Times New Roman" w:hAnsi="Times New Roman" w:cs="Times New Roman"/>
          <w:bCs/>
          <w:color w:val="000000"/>
          <w:sz w:val="24"/>
          <w:szCs w:val="24"/>
          <w:lang w:val="sr-Cyrl-CS"/>
        </w:rPr>
        <w:t>извозе нафту и деривате нафте, и на основу тих података израђује збирни месечни</w:t>
      </w:r>
      <w:r w:rsidRPr="004141A6">
        <w:rPr>
          <w:rFonts w:ascii="Times New Roman" w:eastAsia="Times New Roman" w:hAnsi="Times New Roman" w:cs="Times New Roman"/>
          <w:bCs/>
          <w:color w:val="000000"/>
          <w:sz w:val="24"/>
          <w:szCs w:val="24"/>
        </w:rPr>
        <w:t xml:space="preserve"> </w:t>
      </w:r>
      <w:r w:rsidRPr="004141A6">
        <w:rPr>
          <w:rFonts w:ascii="Times New Roman" w:eastAsia="Times New Roman" w:hAnsi="Times New Roman" w:cs="Times New Roman"/>
          <w:bCs/>
          <w:color w:val="000000"/>
          <w:sz w:val="24"/>
          <w:szCs w:val="24"/>
          <w:lang w:val="sr-Cyrl-CS"/>
        </w:rPr>
        <w:t xml:space="preserve">Извештај о снабдевању сировом нафтом, течностима природног гаса, </w:t>
      </w:r>
      <w:proofErr w:type="spellStart"/>
      <w:r w:rsidRPr="004141A6">
        <w:rPr>
          <w:rFonts w:ascii="Times New Roman" w:eastAsia="Times New Roman" w:hAnsi="Times New Roman" w:cs="Times New Roman"/>
          <w:bCs/>
          <w:color w:val="000000"/>
          <w:sz w:val="24"/>
          <w:szCs w:val="24"/>
          <w:lang w:val="sr-Cyrl-CS"/>
        </w:rPr>
        <w:t>рафинеријским</w:t>
      </w:r>
      <w:proofErr w:type="spellEnd"/>
      <w:r w:rsidRPr="004141A6">
        <w:rPr>
          <w:rFonts w:ascii="Times New Roman" w:eastAsia="Times New Roman" w:hAnsi="Times New Roman" w:cs="Times New Roman"/>
          <w:bCs/>
          <w:color w:val="000000"/>
          <w:sz w:val="24"/>
          <w:szCs w:val="24"/>
        </w:rPr>
        <w:t xml:space="preserve"> </w:t>
      </w:r>
      <w:r w:rsidRPr="004141A6">
        <w:rPr>
          <w:rFonts w:ascii="Times New Roman" w:eastAsia="Times New Roman" w:hAnsi="Times New Roman" w:cs="Times New Roman"/>
          <w:bCs/>
          <w:color w:val="000000"/>
          <w:sz w:val="24"/>
          <w:szCs w:val="24"/>
          <w:lang w:val="sr-Cyrl-CS"/>
        </w:rPr>
        <w:t>сировинама, адитивима и осталим угљоводоницима, као и Извештај о снабдевању</w:t>
      </w:r>
      <w:r w:rsidRPr="004141A6">
        <w:rPr>
          <w:rFonts w:ascii="Times New Roman" w:eastAsia="Times New Roman" w:hAnsi="Times New Roman" w:cs="Times New Roman"/>
          <w:bCs/>
          <w:color w:val="000000"/>
          <w:sz w:val="24"/>
          <w:szCs w:val="24"/>
        </w:rPr>
        <w:t xml:space="preserve"> </w:t>
      </w:r>
      <w:r w:rsidRPr="004141A6">
        <w:rPr>
          <w:rFonts w:ascii="Times New Roman" w:eastAsia="Times New Roman" w:hAnsi="Times New Roman" w:cs="Times New Roman"/>
          <w:bCs/>
          <w:color w:val="000000"/>
          <w:sz w:val="24"/>
          <w:szCs w:val="24"/>
          <w:lang w:val="sr-Cyrl-CS"/>
        </w:rPr>
        <w:t>готовим производима на нивоу Републике Србије.</w:t>
      </w:r>
    </w:p>
    <w:p w:rsidR="004141A6" w:rsidRPr="004141A6" w:rsidRDefault="004141A6" w:rsidP="004141A6">
      <w:pPr>
        <w:shd w:val="clear" w:color="auto" w:fill="FFFFFF"/>
        <w:tabs>
          <w:tab w:val="left" w:pos="851"/>
        </w:tabs>
        <w:spacing w:line="250" w:lineRule="exact"/>
        <w:ind w:left="5" w:right="14"/>
        <w:jc w:val="both"/>
        <w:rPr>
          <w:rFonts w:ascii="Times New Roman" w:hAnsi="Times New Roman" w:cs="Times New Roman"/>
          <w:sz w:val="24"/>
          <w:szCs w:val="24"/>
        </w:rPr>
      </w:pPr>
      <w:r w:rsidRPr="004141A6">
        <w:rPr>
          <w:rFonts w:ascii="Times New Roman" w:eastAsia="Times New Roman" w:hAnsi="Times New Roman" w:cs="Times New Roman"/>
          <w:bCs/>
          <w:color w:val="000000"/>
          <w:sz w:val="24"/>
          <w:szCs w:val="24"/>
          <w:lang w:val="sr-Cyrl-CS"/>
        </w:rPr>
        <w:lastRenderedPageBreak/>
        <w:tab/>
        <w:t>Као део НЕСО учествује у праћењу и анализи поремећаја у снабдевању нафтом и</w:t>
      </w:r>
      <w:r w:rsidRPr="004141A6">
        <w:rPr>
          <w:rFonts w:ascii="Times New Roman" w:eastAsia="Times New Roman" w:hAnsi="Times New Roman" w:cs="Times New Roman"/>
          <w:bCs/>
          <w:color w:val="000000"/>
          <w:sz w:val="24"/>
          <w:szCs w:val="24"/>
        </w:rPr>
        <w:t xml:space="preserve"> </w:t>
      </w:r>
      <w:r w:rsidRPr="004141A6">
        <w:rPr>
          <w:rFonts w:ascii="Times New Roman" w:eastAsia="Times New Roman" w:hAnsi="Times New Roman" w:cs="Times New Roman"/>
          <w:bCs/>
          <w:color w:val="000000"/>
          <w:sz w:val="24"/>
          <w:szCs w:val="24"/>
          <w:lang w:val="sr-Cyrl-CS"/>
        </w:rPr>
        <w:t>дериватима нафте и припреми Акционог плана за кризне ситуације, као и спровођењу</w:t>
      </w:r>
      <w:r w:rsidRPr="004141A6">
        <w:rPr>
          <w:rFonts w:ascii="Times New Roman" w:eastAsia="Times New Roman" w:hAnsi="Times New Roman" w:cs="Times New Roman"/>
          <w:bCs/>
          <w:color w:val="000000"/>
          <w:sz w:val="24"/>
          <w:szCs w:val="24"/>
        </w:rPr>
        <w:t xml:space="preserve"> </w:t>
      </w:r>
      <w:r w:rsidRPr="004141A6">
        <w:rPr>
          <w:rFonts w:ascii="Times New Roman" w:eastAsia="Times New Roman" w:hAnsi="Times New Roman" w:cs="Times New Roman"/>
          <w:bCs/>
          <w:color w:val="000000"/>
          <w:sz w:val="24"/>
          <w:szCs w:val="24"/>
          <w:lang w:val="sr-Cyrl-CS"/>
        </w:rPr>
        <w:t>послова из своје надлежности.</w:t>
      </w:r>
    </w:p>
    <w:p w:rsidR="00DC1DA9" w:rsidRPr="00ED028D" w:rsidRDefault="00DC1DA9" w:rsidP="00975F9B">
      <w:pPr>
        <w:spacing w:after="0" w:line="240" w:lineRule="auto"/>
        <w:ind w:firstLine="720"/>
        <w:jc w:val="both"/>
        <w:rPr>
          <w:rFonts w:ascii="Times New Roman" w:hAnsi="Times New Roman" w:cs="Times New Roman"/>
          <w:sz w:val="24"/>
          <w:szCs w:val="24"/>
          <w:lang w:val="sr-Cyrl-CS"/>
        </w:rPr>
      </w:pPr>
    </w:p>
    <w:p w:rsidR="001D5121" w:rsidRPr="00ED028D" w:rsidRDefault="001375F2" w:rsidP="001375F2">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9</w:t>
      </w:r>
      <w:r w:rsidR="001D5121" w:rsidRPr="00ED028D">
        <w:rPr>
          <w:rFonts w:ascii="Times New Roman" w:hAnsi="Times New Roman" w:cs="Times New Roman"/>
          <w:sz w:val="24"/>
          <w:szCs w:val="24"/>
          <w:lang w:val="sr-Cyrl-CS"/>
        </w:rPr>
        <w:t xml:space="preserve">.2.5 </w:t>
      </w:r>
      <w:r w:rsidR="00363DA6" w:rsidRPr="00ED028D">
        <w:rPr>
          <w:rFonts w:ascii="Times New Roman" w:hAnsi="Times New Roman" w:cs="Times New Roman"/>
          <w:sz w:val="24"/>
          <w:szCs w:val="24"/>
          <w:lang w:val="sr-Cyrl-CS"/>
        </w:rPr>
        <w:t>Министарство</w:t>
      </w:r>
      <w:r w:rsidR="00D419F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надлежно</w:t>
      </w:r>
      <w:r w:rsidR="00D419F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D419F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послове</w:t>
      </w:r>
      <w:r w:rsidR="00D419F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трговине</w:t>
      </w:r>
    </w:p>
    <w:p w:rsidR="00A534FD" w:rsidRPr="00ED028D" w:rsidRDefault="00A534FD" w:rsidP="001375F2">
      <w:pPr>
        <w:spacing w:after="0" w:line="240" w:lineRule="auto"/>
        <w:ind w:left="720" w:firstLine="720"/>
        <w:rPr>
          <w:rFonts w:ascii="Times New Roman" w:hAnsi="Times New Roman" w:cs="Times New Roman"/>
          <w:sz w:val="24"/>
          <w:szCs w:val="24"/>
          <w:lang w:val="sr-Cyrl-CS"/>
        </w:rPr>
      </w:pPr>
    </w:p>
    <w:p w:rsidR="00CE0820" w:rsidRPr="00ED028D" w:rsidRDefault="00363DA6" w:rsidP="00975F9B">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Министарство</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надлежно</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послове</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трговине</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обавља</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послове</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државне</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управе</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између</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осталог</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односе</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функционисање</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тржишта</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стратегију</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политику</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развоја</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трговине</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унутрашњу</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трговину</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промет</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робе</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услуга</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праћење</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укупних</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трговинских</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токова</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предлагање</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одговарајућих</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снабдевеност</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тржишта</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цене</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спречавање</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монополског</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деловања</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нелојалне</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конкуренције</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заштиту</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потрошача</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инспекцијски</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надзор</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области</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трговине</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друге</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послове</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одређене</w:t>
      </w:r>
      <w:r w:rsidR="00CE082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законом</w:t>
      </w:r>
      <w:r w:rsidR="00CE0820" w:rsidRPr="00ED028D">
        <w:rPr>
          <w:rFonts w:ascii="Times New Roman" w:hAnsi="Times New Roman" w:cs="Times New Roman"/>
          <w:sz w:val="24"/>
          <w:szCs w:val="24"/>
          <w:lang w:val="sr-Cyrl-CS"/>
        </w:rPr>
        <w:t>.</w:t>
      </w:r>
    </w:p>
    <w:p w:rsidR="005623F2" w:rsidRPr="00ED028D" w:rsidRDefault="00363DA6" w:rsidP="00975F9B">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Као</w:t>
      </w:r>
      <w:r w:rsidR="005623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део</w:t>
      </w:r>
      <w:r w:rsidR="005623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5623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учествује</w:t>
      </w:r>
      <w:r w:rsidR="005623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5623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праћењу</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анализи</w:t>
      </w:r>
      <w:r w:rsidR="005623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поремећаја</w:t>
      </w:r>
      <w:r w:rsidR="005623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5623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снабдевању</w:t>
      </w:r>
      <w:r w:rsidR="005623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нафтом</w:t>
      </w:r>
      <w:r w:rsidR="005623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5623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дериватима</w:t>
      </w:r>
      <w:r w:rsidR="005623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5623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5623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припреми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Акционог</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CA6953" w:rsidRPr="00ED028D">
        <w:rPr>
          <w:rFonts w:ascii="Times New Roman" w:hAnsi="Times New Roman" w:cs="Times New Roman"/>
          <w:sz w:val="24"/>
          <w:szCs w:val="24"/>
          <w:lang w:val="sr-Cyrl-CS"/>
        </w:rPr>
        <w:t xml:space="preserve"> </w:t>
      </w:r>
      <w:r w:rsidR="007B1664" w:rsidRPr="00ED028D">
        <w:rPr>
          <w:rFonts w:ascii="Times New Roman" w:hAnsi="Times New Roman" w:cs="Times New Roman"/>
          <w:sz w:val="24"/>
          <w:szCs w:val="24"/>
          <w:lang w:val="sr-Cyrl-CS"/>
        </w:rPr>
        <w:t>кризне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спровођењу</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утврђених</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своје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надлежности</w:t>
      </w:r>
      <w:r w:rsidR="00CA6953" w:rsidRPr="00ED028D">
        <w:rPr>
          <w:rFonts w:ascii="Times New Roman" w:hAnsi="Times New Roman" w:cs="Times New Roman"/>
          <w:sz w:val="24"/>
          <w:szCs w:val="24"/>
          <w:lang w:val="sr-Cyrl-CS"/>
        </w:rPr>
        <w:t xml:space="preserve">. </w:t>
      </w:r>
    </w:p>
    <w:p w:rsidR="001375F2" w:rsidRPr="00ED028D" w:rsidRDefault="001375F2" w:rsidP="00A12EC3">
      <w:pPr>
        <w:spacing w:after="0" w:line="240" w:lineRule="auto"/>
        <w:rPr>
          <w:rFonts w:ascii="Times New Roman" w:hAnsi="Times New Roman" w:cs="Times New Roman"/>
          <w:i/>
          <w:sz w:val="24"/>
          <w:szCs w:val="24"/>
          <w:lang w:val="sr-Cyrl-CS"/>
        </w:rPr>
      </w:pPr>
    </w:p>
    <w:p w:rsidR="001375F2" w:rsidRPr="00ED028D" w:rsidRDefault="001375F2" w:rsidP="001375F2">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9</w:t>
      </w:r>
      <w:r w:rsidR="001D5121" w:rsidRPr="00ED028D">
        <w:rPr>
          <w:rFonts w:ascii="Times New Roman" w:hAnsi="Times New Roman" w:cs="Times New Roman"/>
          <w:sz w:val="24"/>
          <w:szCs w:val="24"/>
          <w:lang w:val="sr-Cyrl-CS"/>
        </w:rPr>
        <w:t>.2.</w:t>
      </w:r>
      <w:r w:rsidR="00D419F5" w:rsidRPr="00ED028D">
        <w:rPr>
          <w:rFonts w:ascii="Times New Roman" w:hAnsi="Times New Roman" w:cs="Times New Roman"/>
          <w:sz w:val="24"/>
          <w:szCs w:val="24"/>
          <w:lang w:val="sr-Cyrl-CS"/>
        </w:rPr>
        <w:t xml:space="preserve">6 </w:t>
      </w:r>
      <w:r w:rsidR="00363DA6" w:rsidRPr="00ED028D">
        <w:rPr>
          <w:rFonts w:ascii="Times New Roman" w:hAnsi="Times New Roman" w:cs="Times New Roman"/>
          <w:sz w:val="24"/>
          <w:szCs w:val="24"/>
          <w:lang w:val="sr-Cyrl-CS"/>
        </w:rPr>
        <w:t>Министарство</w:t>
      </w:r>
      <w:r w:rsidR="00D419F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надлежно</w:t>
      </w:r>
      <w:r w:rsidR="00D419F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D419F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послове</w:t>
      </w:r>
      <w:r w:rsidR="00D419F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финансија</w:t>
      </w:r>
      <w:r w:rsidR="00D419F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D419F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одговарајући</w:t>
      </w:r>
      <w:r w:rsidR="00D419F5" w:rsidRPr="00ED028D">
        <w:rPr>
          <w:rFonts w:ascii="Times New Roman" w:hAnsi="Times New Roman" w:cs="Times New Roman"/>
          <w:sz w:val="24"/>
          <w:szCs w:val="24"/>
          <w:lang w:val="sr-Cyrl-CS"/>
        </w:rPr>
        <w:t xml:space="preserve"> </w:t>
      </w:r>
    </w:p>
    <w:p w:rsidR="001D5121" w:rsidRPr="00ED028D" w:rsidRDefault="001375F2" w:rsidP="001375F2">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органи</w:t>
      </w:r>
      <w:r w:rsidR="00D419F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управе</w:t>
      </w:r>
      <w:r w:rsidR="00D419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w:t>
      </w:r>
      <w:r w:rsidR="00363DA6" w:rsidRPr="00ED028D">
        <w:rPr>
          <w:rFonts w:ascii="Times New Roman" w:hAnsi="Times New Roman" w:cs="Times New Roman"/>
          <w:sz w:val="24"/>
          <w:szCs w:val="24"/>
          <w:lang w:val="sr-Cyrl-CS"/>
        </w:rPr>
        <w:t>ореска</w:t>
      </w:r>
      <w:r w:rsidRPr="00ED028D">
        <w:rPr>
          <w:rFonts w:ascii="Times New Roman" w:hAnsi="Times New Roman" w:cs="Times New Roman"/>
          <w:sz w:val="24"/>
          <w:szCs w:val="24"/>
          <w:lang w:val="sr-Cyrl-CS"/>
        </w:rPr>
        <w:t xml:space="preserve"> управа</w:t>
      </w:r>
      <w:r w:rsidR="00D419F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D419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 xml:space="preserve">Управа </w:t>
      </w:r>
      <w:r w:rsidR="00363DA6" w:rsidRPr="00ED028D">
        <w:rPr>
          <w:rFonts w:ascii="Times New Roman" w:hAnsi="Times New Roman" w:cs="Times New Roman"/>
          <w:sz w:val="24"/>
          <w:szCs w:val="24"/>
          <w:lang w:val="sr-Cyrl-CS"/>
        </w:rPr>
        <w:t>царина</w:t>
      </w:r>
      <w:r w:rsidR="00D419F5" w:rsidRPr="00ED028D">
        <w:rPr>
          <w:rFonts w:ascii="Times New Roman" w:hAnsi="Times New Roman" w:cs="Times New Roman"/>
          <w:sz w:val="24"/>
          <w:szCs w:val="24"/>
          <w:lang w:val="sr-Cyrl-CS"/>
        </w:rPr>
        <w:t>)</w:t>
      </w:r>
    </w:p>
    <w:p w:rsidR="00A534FD" w:rsidRPr="00ED028D" w:rsidRDefault="00A534FD" w:rsidP="001375F2">
      <w:pPr>
        <w:spacing w:after="0" w:line="240" w:lineRule="auto"/>
        <w:ind w:left="720" w:firstLine="720"/>
        <w:rPr>
          <w:rFonts w:ascii="Times New Roman" w:hAnsi="Times New Roman" w:cs="Times New Roman"/>
          <w:sz w:val="24"/>
          <w:szCs w:val="24"/>
          <w:lang w:val="sr-Cyrl-CS"/>
        </w:rPr>
      </w:pPr>
    </w:p>
    <w:p w:rsidR="00CA6953" w:rsidRPr="00ED028D" w:rsidRDefault="00363DA6" w:rsidP="00975F9B">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Министарство</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надлежно</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послове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финансија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обавља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послове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државне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између</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осталог</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односе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систем</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политику</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пореза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такси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накнада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других</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јавних</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прихода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јавне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набавке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царински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систем</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царинску</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тарифу</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ванцаринске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заштите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слободне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зоне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друге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послове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одређене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законом</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Органи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саставу</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Министарства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финансија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значајни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рад</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Пореска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царина</w:t>
      </w:r>
      <w:r w:rsidR="00CA6953" w:rsidRPr="00ED028D">
        <w:rPr>
          <w:rFonts w:ascii="Times New Roman" w:hAnsi="Times New Roman" w:cs="Times New Roman"/>
          <w:sz w:val="24"/>
          <w:szCs w:val="24"/>
          <w:lang w:val="sr-Cyrl-CS"/>
        </w:rPr>
        <w:t xml:space="preserve">. </w:t>
      </w:r>
    </w:p>
    <w:p w:rsidR="00CA6953" w:rsidRPr="00ED028D" w:rsidRDefault="00A47F31" w:rsidP="00975F9B">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М</w:t>
      </w:r>
      <w:r w:rsidR="00363DA6" w:rsidRPr="00ED028D">
        <w:rPr>
          <w:rFonts w:ascii="Times New Roman" w:hAnsi="Times New Roman" w:cs="Times New Roman"/>
          <w:sz w:val="24"/>
          <w:szCs w:val="24"/>
          <w:lang w:val="sr-Cyrl-CS"/>
        </w:rPr>
        <w:t>инистарство</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надлежно</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послове</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финансија</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учествује</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праћењу</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анализи</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поремећаја</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снабдевању</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нафтом</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дериватима</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припреми</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Акционог</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плана</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CA6953" w:rsidRPr="00ED028D">
        <w:rPr>
          <w:rFonts w:ascii="Times New Roman" w:hAnsi="Times New Roman" w:cs="Times New Roman"/>
          <w:sz w:val="24"/>
          <w:szCs w:val="24"/>
          <w:lang w:val="sr-Cyrl-CS"/>
        </w:rPr>
        <w:t xml:space="preserve"> </w:t>
      </w:r>
      <w:r w:rsidR="007B1664" w:rsidRPr="00ED028D">
        <w:rPr>
          <w:rFonts w:ascii="Times New Roman" w:hAnsi="Times New Roman" w:cs="Times New Roman"/>
          <w:sz w:val="24"/>
          <w:szCs w:val="24"/>
          <w:lang w:val="sr-Cyrl-CS"/>
        </w:rPr>
        <w:t>кризне</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ситуације</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као</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спровођењу</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утврђених</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мера</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из</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своје</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надлежности</w:t>
      </w:r>
      <w:r w:rsidR="00CA6953" w:rsidRPr="00ED028D">
        <w:rPr>
          <w:rFonts w:ascii="Times New Roman" w:hAnsi="Times New Roman" w:cs="Times New Roman"/>
          <w:sz w:val="24"/>
          <w:szCs w:val="24"/>
          <w:lang w:val="sr-Cyrl-CS"/>
        </w:rPr>
        <w:t>.</w:t>
      </w:r>
    </w:p>
    <w:p w:rsidR="001375F2" w:rsidRPr="00ED028D" w:rsidRDefault="001375F2" w:rsidP="00A12EC3">
      <w:pPr>
        <w:spacing w:after="0" w:line="240" w:lineRule="auto"/>
        <w:rPr>
          <w:rFonts w:ascii="Times New Roman" w:hAnsi="Times New Roman" w:cs="Times New Roman"/>
          <w:i/>
          <w:sz w:val="24"/>
          <w:szCs w:val="24"/>
          <w:lang w:val="sr-Cyrl-CS"/>
        </w:rPr>
      </w:pPr>
    </w:p>
    <w:p w:rsidR="00A534FD" w:rsidRPr="00ED028D" w:rsidRDefault="001375F2" w:rsidP="001375F2">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9</w:t>
      </w:r>
      <w:r w:rsidR="001D5121" w:rsidRPr="00ED028D">
        <w:rPr>
          <w:rFonts w:ascii="Times New Roman" w:hAnsi="Times New Roman" w:cs="Times New Roman"/>
          <w:sz w:val="24"/>
          <w:szCs w:val="24"/>
          <w:lang w:val="sr-Cyrl-CS"/>
        </w:rPr>
        <w:t>.2.</w:t>
      </w:r>
      <w:r w:rsidR="00D419F5" w:rsidRPr="00ED028D">
        <w:rPr>
          <w:rFonts w:ascii="Times New Roman" w:hAnsi="Times New Roman" w:cs="Times New Roman"/>
          <w:sz w:val="24"/>
          <w:szCs w:val="24"/>
          <w:lang w:val="sr-Cyrl-CS"/>
        </w:rPr>
        <w:t xml:space="preserve">7 </w:t>
      </w:r>
      <w:r w:rsidR="00363DA6" w:rsidRPr="00ED028D">
        <w:rPr>
          <w:rFonts w:ascii="Times New Roman" w:hAnsi="Times New Roman" w:cs="Times New Roman"/>
          <w:sz w:val="24"/>
          <w:szCs w:val="24"/>
          <w:lang w:val="sr-Cyrl-CS"/>
        </w:rPr>
        <w:t>Министарство</w:t>
      </w:r>
      <w:r w:rsidR="009B680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надлежно</w:t>
      </w:r>
      <w:r w:rsidR="009B680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9B680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унутрашње</w:t>
      </w:r>
      <w:r w:rsidR="009B680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послове</w:t>
      </w:r>
    </w:p>
    <w:p w:rsidR="001D5121" w:rsidRPr="00ED028D" w:rsidRDefault="001D5121" w:rsidP="001375F2">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 </w:t>
      </w:r>
    </w:p>
    <w:p w:rsidR="00CA6953" w:rsidRPr="00ED028D" w:rsidRDefault="00363DA6" w:rsidP="00975F9B">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Министарство</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надлежно</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унутрашње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послове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обавља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послове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државне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између</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осталог</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односе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заштиту</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живота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личне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имовинске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безбедности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грађана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одржавање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јавног</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реда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мира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пружање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помоћи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опасности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склоништа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безбедност</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регулисање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контролу</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саобраћаја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путевима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безбедност</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државне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границе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контролу</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преласка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границе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кретања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боравка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граничном</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појасу</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друге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послове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одређене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законом</w:t>
      </w:r>
      <w:r w:rsidR="00CA6953" w:rsidRPr="00ED028D">
        <w:rPr>
          <w:rFonts w:ascii="Times New Roman" w:hAnsi="Times New Roman" w:cs="Times New Roman"/>
          <w:sz w:val="24"/>
          <w:szCs w:val="24"/>
          <w:lang w:val="sr-Cyrl-CS"/>
        </w:rPr>
        <w:t>.</w:t>
      </w:r>
    </w:p>
    <w:p w:rsidR="00CA6953" w:rsidRPr="00ED028D" w:rsidRDefault="001451D4" w:rsidP="00975F9B">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М</w:t>
      </w:r>
      <w:r w:rsidR="00363DA6" w:rsidRPr="00ED028D">
        <w:rPr>
          <w:rFonts w:ascii="Times New Roman" w:hAnsi="Times New Roman" w:cs="Times New Roman"/>
          <w:sz w:val="24"/>
          <w:szCs w:val="24"/>
          <w:lang w:val="sr-Cyrl-CS"/>
        </w:rPr>
        <w:t>инистарство</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надлежно</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унутрашње послове</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учествује</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праћењу</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анализи</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поремећаја</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снабдевању</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нафтом</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дериватима</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припреми</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Акционог</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плана</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CA6953" w:rsidRPr="00ED028D">
        <w:rPr>
          <w:rFonts w:ascii="Times New Roman" w:hAnsi="Times New Roman" w:cs="Times New Roman"/>
          <w:sz w:val="24"/>
          <w:szCs w:val="24"/>
          <w:lang w:val="sr-Cyrl-CS"/>
        </w:rPr>
        <w:t xml:space="preserve"> </w:t>
      </w:r>
      <w:r w:rsidR="007B1664" w:rsidRPr="00ED028D">
        <w:rPr>
          <w:rFonts w:ascii="Times New Roman" w:hAnsi="Times New Roman" w:cs="Times New Roman"/>
          <w:sz w:val="24"/>
          <w:szCs w:val="24"/>
          <w:lang w:val="sr-Cyrl-CS"/>
        </w:rPr>
        <w:t>кризне</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ситуације</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као</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спровођењу</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утврђених</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мера</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мера</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из</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своје</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надлежности</w:t>
      </w:r>
      <w:r w:rsidR="00CA6953" w:rsidRPr="00ED028D">
        <w:rPr>
          <w:rFonts w:ascii="Times New Roman" w:hAnsi="Times New Roman" w:cs="Times New Roman"/>
          <w:sz w:val="24"/>
          <w:szCs w:val="24"/>
          <w:lang w:val="sr-Cyrl-CS"/>
        </w:rPr>
        <w:t>.</w:t>
      </w:r>
    </w:p>
    <w:p w:rsidR="001375F2" w:rsidRPr="00ED028D" w:rsidRDefault="001375F2" w:rsidP="00A12EC3">
      <w:pPr>
        <w:spacing w:after="0" w:line="240" w:lineRule="auto"/>
        <w:rPr>
          <w:rFonts w:ascii="Times New Roman" w:hAnsi="Times New Roman" w:cs="Times New Roman"/>
          <w:sz w:val="24"/>
          <w:szCs w:val="24"/>
          <w:lang w:val="sr-Cyrl-CS"/>
        </w:rPr>
      </w:pPr>
    </w:p>
    <w:p w:rsidR="001375F2" w:rsidRPr="00ED028D" w:rsidRDefault="001375F2" w:rsidP="001375F2">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9</w:t>
      </w:r>
      <w:r w:rsidR="001D5121" w:rsidRPr="00ED028D">
        <w:rPr>
          <w:rFonts w:ascii="Times New Roman" w:hAnsi="Times New Roman" w:cs="Times New Roman"/>
          <w:sz w:val="24"/>
          <w:szCs w:val="24"/>
          <w:lang w:val="sr-Cyrl-CS"/>
        </w:rPr>
        <w:t>.2.</w:t>
      </w:r>
      <w:r w:rsidR="009B6809" w:rsidRPr="00ED028D">
        <w:rPr>
          <w:rFonts w:ascii="Times New Roman" w:hAnsi="Times New Roman" w:cs="Times New Roman"/>
          <w:sz w:val="24"/>
          <w:szCs w:val="24"/>
          <w:lang w:val="sr-Cyrl-CS"/>
        </w:rPr>
        <w:t xml:space="preserve">8 </w:t>
      </w:r>
      <w:r w:rsidR="00363DA6" w:rsidRPr="00ED028D">
        <w:rPr>
          <w:rFonts w:ascii="Times New Roman" w:hAnsi="Times New Roman" w:cs="Times New Roman"/>
          <w:sz w:val="24"/>
          <w:szCs w:val="24"/>
          <w:lang w:val="sr-Cyrl-CS"/>
        </w:rPr>
        <w:t>Министарство</w:t>
      </w:r>
      <w:r w:rsidR="009B680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надлежно</w:t>
      </w:r>
      <w:r w:rsidR="009B680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9B680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послове</w:t>
      </w:r>
      <w:r w:rsidR="009B680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саобраћаја</w:t>
      </w:r>
    </w:p>
    <w:p w:rsidR="00A534FD" w:rsidRPr="00ED028D" w:rsidRDefault="00A534FD" w:rsidP="001375F2">
      <w:pPr>
        <w:spacing w:after="0" w:line="240" w:lineRule="auto"/>
        <w:ind w:left="720" w:firstLine="720"/>
        <w:rPr>
          <w:rFonts w:ascii="Times New Roman" w:hAnsi="Times New Roman" w:cs="Times New Roman"/>
          <w:sz w:val="24"/>
          <w:szCs w:val="24"/>
          <w:lang w:val="sr-Cyrl-CS"/>
        </w:rPr>
      </w:pPr>
    </w:p>
    <w:p w:rsidR="00CA6953" w:rsidRPr="00ED028D" w:rsidRDefault="00363DA6" w:rsidP="00975F9B">
      <w:pPr>
        <w:spacing w:after="0" w:line="240" w:lineRule="auto"/>
        <w:ind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Министарство</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надлежно</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послове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саобраћаја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обавља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послове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државне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обавља</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послове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државне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управе</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области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железничког</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друмског</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водног</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ваздушног</w:t>
      </w:r>
      <w:r w:rsidR="00CA695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саобраћаја</w:t>
      </w:r>
      <w:r w:rsidR="00CA6953" w:rsidRPr="00ED028D">
        <w:rPr>
          <w:rFonts w:ascii="Times New Roman" w:hAnsi="Times New Roman" w:cs="Times New Roman"/>
          <w:sz w:val="24"/>
          <w:szCs w:val="24"/>
          <w:lang w:val="sr-Cyrl-CS"/>
        </w:rPr>
        <w:t>.</w:t>
      </w:r>
    </w:p>
    <w:p w:rsidR="00CA6953" w:rsidRPr="00ED028D" w:rsidRDefault="001451D4" w:rsidP="00975F9B">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М</w:t>
      </w:r>
      <w:r w:rsidR="00363DA6" w:rsidRPr="00ED028D">
        <w:rPr>
          <w:rFonts w:ascii="Times New Roman" w:hAnsi="Times New Roman" w:cs="Times New Roman"/>
          <w:sz w:val="24"/>
          <w:szCs w:val="24"/>
          <w:lang w:val="sr-Cyrl-CS"/>
        </w:rPr>
        <w:t>инистарство</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надлежно</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послове</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саобраћаја</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учествује</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праћењу</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анализи</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поремећаја</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снабдевању</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нафтом</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дериватима</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припреми</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Акционог</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плана</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CA6953" w:rsidRPr="00ED028D">
        <w:rPr>
          <w:rFonts w:ascii="Times New Roman" w:hAnsi="Times New Roman" w:cs="Times New Roman"/>
          <w:sz w:val="24"/>
          <w:szCs w:val="24"/>
          <w:lang w:val="sr-Cyrl-CS"/>
        </w:rPr>
        <w:t xml:space="preserve"> </w:t>
      </w:r>
      <w:r w:rsidR="007B1664" w:rsidRPr="00ED028D">
        <w:rPr>
          <w:rFonts w:ascii="Times New Roman" w:hAnsi="Times New Roman" w:cs="Times New Roman"/>
          <w:sz w:val="24"/>
          <w:szCs w:val="24"/>
          <w:lang w:val="sr-Cyrl-CS"/>
        </w:rPr>
        <w:t>кризне</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ситуације</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као</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спровођењу</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утврђених</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мера</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мера</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из</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своје</w:t>
      </w:r>
      <w:r w:rsidR="00CA695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надлежности</w:t>
      </w:r>
      <w:r w:rsidR="00E67F50">
        <w:rPr>
          <w:rFonts w:ascii="Times New Roman" w:hAnsi="Times New Roman" w:cs="Times New Roman"/>
          <w:sz w:val="24"/>
          <w:szCs w:val="24"/>
          <w:lang w:val="sr-Cyrl-CS"/>
        </w:rPr>
        <w:t>.</w:t>
      </w:r>
    </w:p>
    <w:p w:rsidR="004A34AE" w:rsidRPr="004A34AE" w:rsidRDefault="004A34AE" w:rsidP="004A34AE">
      <w:pPr>
        <w:rPr>
          <w:lang w:val="sr-Cyrl-CS"/>
        </w:rPr>
      </w:pPr>
      <w:bookmarkStart w:id="19" w:name="_Toc441237529"/>
      <w:bookmarkStart w:id="20" w:name="_Toc13482378"/>
    </w:p>
    <w:p w:rsidR="00B70045" w:rsidRPr="00ED028D" w:rsidRDefault="0016615F" w:rsidP="004E40CF">
      <w:pPr>
        <w:pStyle w:val="Heading2"/>
        <w:spacing w:before="0" w:after="0" w:line="240" w:lineRule="auto"/>
        <w:ind w:firstLine="720"/>
        <w:jc w:val="center"/>
        <w:rPr>
          <w:rFonts w:ascii="Times New Roman" w:hAnsi="Times New Roman" w:cs="Times New Roman"/>
          <w:b w:val="0"/>
          <w:color w:val="auto"/>
          <w:sz w:val="24"/>
          <w:szCs w:val="24"/>
          <w:lang w:val="sr-Cyrl-CS"/>
        </w:rPr>
      </w:pPr>
      <w:r w:rsidRPr="00ED028D">
        <w:rPr>
          <w:rFonts w:ascii="Times New Roman" w:hAnsi="Times New Roman" w:cs="Times New Roman"/>
          <w:b w:val="0"/>
          <w:color w:val="auto"/>
          <w:sz w:val="24"/>
          <w:szCs w:val="24"/>
          <w:lang w:val="sr-Cyrl-CS"/>
        </w:rPr>
        <w:lastRenderedPageBreak/>
        <w:t>9.3</w:t>
      </w:r>
      <w:r w:rsidR="00B70045" w:rsidRPr="00ED028D">
        <w:rPr>
          <w:rFonts w:ascii="Times New Roman" w:hAnsi="Times New Roman" w:cs="Times New Roman"/>
          <w:b w:val="0"/>
          <w:color w:val="auto"/>
          <w:sz w:val="24"/>
          <w:szCs w:val="24"/>
          <w:lang w:val="sr-Cyrl-CS"/>
        </w:rPr>
        <w:t xml:space="preserve"> </w:t>
      </w:r>
      <w:bookmarkEnd w:id="19"/>
      <w:bookmarkEnd w:id="20"/>
      <w:r w:rsidR="00C3516C" w:rsidRPr="00ED028D">
        <w:rPr>
          <w:rFonts w:ascii="Times New Roman" w:hAnsi="Times New Roman" w:cs="Times New Roman"/>
          <w:b w:val="0"/>
          <w:color w:val="auto"/>
          <w:sz w:val="24"/>
          <w:szCs w:val="24"/>
          <w:lang w:val="sr-Cyrl-CS"/>
        </w:rPr>
        <w:t>Индустрија</w:t>
      </w:r>
    </w:p>
    <w:p w:rsidR="004E40CF" w:rsidRPr="00ED028D" w:rsidRDefault="004E40CF" w:rsidP="004E40CF">
      <w:pPr>
        <w:spacing w:after="0" w:line="240" w:lineRule="auto"/>
        <w:rPr>
          <w:lang w:val="sr-Cyrl-CS"/>
        </w:rPr>
      </w:pPr>
    </w:p>
    <w:p w:rsidR="00C828EA" w:rsidRPr="00ED028D" w:rsidRDefault="00C3516C" w:rsidP="004E40CF">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Индустријски субјекти имају</w:t>
      </w:r>
      <w:r w:rsidR="00C828EA" w:rsidRPr="00ED028D">
        <w:rPr>
          <w:rFonts w:ascii="Times New Roman" w:hAnsi="Times New Roman" w:cs="Times New Roman"/>
          <w:sz w:val="24"/>
          <w:szCs w:val="24"/>
          <w:lang w:val="sr-Cyrl-CS"/>
        </w:rPr>
        <w:t xml:space="preserve"> </w:t>
      </w:r>
      <w:r w:rsidR="002A49F8" w:rsidRPr="00ED028D">
        <w:rPr>
          <w:rFonts w:ascii="Times New Roman" w:hAnsi="Times New Roman" w:cs="Times New Roman"/>
          <w:sz w:val="24"/>
          <w:szCs w:val="24"/>
          <w:lang w:val="sr-Cyrl-CS"/>
        </w:rPr>
        <w:t xml:space="preserve">значајну </w:t>
      </w:r>
      <w:r w:rsidR="00363DA6" w:rsidRPr="00ED028D">
        <w:rPr>
          <w:rFonts w:ascii="Times New Roman" w:hAnsi="Times New Roman" w:cs="Times New Roman"/>
          <w:sz w:val="24"/>
          <w:szCs w:val="24"/>
          <w:lang w:val="sr-Cyrl-CS"/>
        </w:rPr>
        <w:t>улогу</w:t>
      </w:r>
      <w:r w:rsidR="00C828E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C828E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одговору</w:t>
      </w:r>
      <w:r w:rsidR="00C828E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C828E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кризу</w:t>
      </w:r>
      <w:r w:rsidR="00C828E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ситуацију</w:t>
      </w:r>
      <w:r w:rsidR="00C828E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јер</w:t>
      </w:r>
      <w:r w:rsidR="00C828E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примарна</w:t>
      </w:r>
      <w:r w:rsidR="00C828E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одговорност</w:t>
      </w:r>
      <w:r w:rsidR="00C828E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C828E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снабдевање</w:t>
      </w:r>
      <w:r w:rsidR="00C828E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тржишта</w:t>
      </w:r>
      <w:r w:rsidR="00C828E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нафтом</w:t>
      </w:r>
      <w:r w:rsidR="00C828E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C828E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дериватима</w:t>
      </w:r>
      <w:r w:rsidR="00C828E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C828E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током</w:t>
      </w:r>
      <w:r w:rsidR="001537A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кризе</w:t>
      </w:r>
      <w:r w:rsidR="001537A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остаје</w:t>
      </w:r>
      <w:r w:rsidR="00C828E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C828EA" w:rsidRPr="00ED028D">
        <w:rPr>
          <w:rFonts w:ascii="Times New Roman" w:hAnsi="Times New Roman" w:cs="Times New Roman"/>
          <w:sz w:val="24"/>
          <w:szCs w:val="24"/>
          <w:lang w:val="sr-Cyrl-CS"/>
        </w:rPr>
        <w:t xml:space="preserve"> </w:t>
      </w:r>
      <w:r w:rsidR="002A49F8" w:rsidRPr="00ED028D">
        <w:rPr>
          <w:rFonts w:ascii="Times New Roman" w:hAnsi="Times New Roman" w:cs="Times New Roman"/>
          <w:sz w:val="24"/>
          <w:szCs w:val="24"/>
          <w:lang w:val="sr-Cyrl-CS"/>
        </w:rPr>
        <w:t xml:space="preserve">привредним друштвима која су лиценцирана за обављање енергетских делатности из области нафте </w:t>
      </w:r>
      <w:r w:rsidR="00363DA6" w:rsidRPr="00ED028D">
        <w:rPr>
          <w:rFonts w:ascii="Times New Roman" w:hAnsi="Times New Roman" w:cs="Times New Roman"/>
          <w:sz w:val="24"/>
          <w:szCs w:val="24"/>
          <w:lang w:val="sr-Cyrl-CS"/>
        </w:rPr>
        <w:t>које</w:t>
      </w:r>
      <w:r w:rsidR="003E244F"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послују</w:t>
      </w:r>
      <w:r w:rsidR="003E244F"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3E244F"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тржишту</w:t>
      </w:r>
      <w:r w:rsidR="003E244F"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Републике</w:t>
      </w:r>
      <w:r w:rsidR="003E244F"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Србије</w:t>
      </w:r>
      <w:r w:rsidR="00C828EA" w:rsidRPr="00ED028D">
        <w:rPr>
          <w:rFonts w:ascii="Times New Roman" w:hAnsi="Times New Roman" w:cs="Times New Roman"/>
          <w:sz w:val="24"/>
          <w:szCs w:val="24"/>
          <w:lang w:val="sr-Cyrl-CS"/>
        </w:rPr>
        <w:t>.</w:t>
      </w:r>
    </w:p>
    <w:p w:rsidR="00C828EA" w:rsidRPr="00ED028D" w:rsidRDefault="00363DA6" w:rsidP="00670CD4">
      <w:pPr>
        <w:spacing w:after="0" w:line="240" w:lineRule="auto"/>
        <w:ind w:firstLine="720"/>
        <w:jc w:val="both"/>
        <w:rPr>
          <w:rFonts w:ascii="Arial" w:hAnsi="Arial" w:cs="Arial"/>
          <w:lang w:val="sr-Cyrl-CS"/>
        </w:rPr>
      </w:pPr>
      <w:r w:rsidRPr="00ED028D">
        <w:rPr>
          <w:rFonts w:ascii="Times New Roman" w:hAnsi="Times New Roman" w:cs="Times New Roman"/>
          <w:sz w:val="24"/>
          <w:szCs w:val="24"/>
          <w:lang w:val="sr-Cyrl-CS"/>
        </w:rPr>
        <w:t>Сви</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субјекти</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нафтној</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индустрији</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имају</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обавезу</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одмах</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извештавају</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било</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каквом</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поремећају</w:t>
      </w:r>
      <w:r w:rsidR="003E24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могућем</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поремећају</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било</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ради</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непредвиђеним</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догађајима</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планираним</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пословним</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операцијама</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нпр</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поремећаји</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због</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обнове</w:t>
      </w:r>
      <w:r w:rsidR="00C828EA" w:rsidRPr="00ED028D">
        <w:rPr>
          <w:rFonts w:ascii="Times New Roman" w:hAnsi="Times New Roman" w:cs="Times New Roman"/>
          <w:sz w:val="24"/>
          <w:szCs w:val="24"/>
          <w:lang w:val="sr-Cyrl-CS"/>
        </w:rPr>
        <w:t>/</w:t>
      </w:r>
      <w:r w:rsidRPr="00ED028D">
        <w:rPr>
          <w:rFonts w:ascii="Times New Roman" w:hAnsi="Times New Roman" w:cs="Times New Roman"/>
          <w:sz w:val="24"/>
          <w:szCs w:val="24"/>
          <w:lang w:val="sr-Cyrl-CS"/>
        </w:rPr>
        <w:t>одржавања</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потенцијално</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негативно</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утицати</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испоруке</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3E24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3E24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3E24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828E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4D7AF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260A2B" w:rsidRPr="00ED028D">
        <w:rPr>
          <w:rFonts w:ascii="Times New Roman" w:hAnsi="Times New Roman" w:cs="Times New Roman"/>
          <w:sz w:val="24"/>
          <w:szCs w:val="24"/>
          <w:lang w:val="sr-Cyrl-CS"/>
        </w:rPr>
        <w:t>.</w:t>
      </w:r>
    </w:p>
    <w:p w:rsidR="00F0201C" w:rsidRPr="00ED028D" w:rsidRDefault="00F0201C" w:rsidP="00A12EC3">
      <w:pPr>
        <w:spacing w:after="0" w:line="240" w:lineRule="auto"/>
        <w:jc w:val="both"/>
        <w:rPr>
          <w:rFonts w:ascii="Arial" w:hAnsi="Arial" w:cs="Arial"/>
          <w:lang w:val="sr-Cyrl-CS"/>
        </w:rPr>
      </w:pPr>
    </w:p>
    <w:p w:rsidR="00260A2B" w:rsidRPr="00ED028D" w:rsidRDefault="00260A2B" w:rsidP="00A12EC3">
      <w:pPr>
        <w:pBdr>
          <w:top w:val="single" w:sz="4" w:space="1" w:color="auto"/>
          <w:left w:val="single" w:sz="4" w:space="4" w:color="auto"/>
          <w:bottom w:val="single" w:sz="4" w:space="1" w:color="auto"/>
          <w:right w:val="single" w:sz="4" w:space="4" w:color="auto"/>
        </w:pBdr>
        <w:shd w:val="clear" w:color="auto" w:fill="B8CCE4" w:themeFill="accent1" w:themeFillTint="66"/>
        <w:spacing w:after="0" w:line="240" w:lineRule="auto"/>
        <w:jc w:val="both"/>
        <w:rPr>
          <w:rFonts w:ascii="Arial" w:hAnsi="Arial" w:cs="Arial"/>
          <w:b/>
          <w:sz w:val="16"/>
          <w:szCs w:val="16"/>
          <w:lang w:val="sr-Cyrl-CS"/>
        </w:rPr>
      </w:pPr>
    </w:p>
    <w:p w:rsidR="00ED4BB6" w:rsidRPr="00ED028D" w:rsidRDefault="00363DA6" w:rsidP="00A12EC3">
      <w:pPr>
        <w:pBdr>
          <w:top w:val="single" w:sz="4" w:space="1" w:color="auto"/>
          <w:left w:val="single" w:sz="4" w:space="4" w:color="auto"/>
          <w:bottom w:val="single" w:sz="4" w:space="1" w:color="auto"/>
          <w:right w:val="single" w:sz="4" w:space="4" w:color="auto"/>
        </w:pBdr>
        <w:shd w:val="clear" w:color="auto" w:fill="B8CCE4" w:themeFill="accent1" w:themeFillTint="66"/>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b/>
          <w:sz w:val="24"/>
          <w:szCs w:val="24"/>
          <w:lang w:val="sr-Cyrl-CS"/>
        </w:rPr>
        <w:t>Достављање</w:t>
      </w:r>
      <w:r w:rsidR="004D7AF9" w:rsidRPr="00ED028D">
        <w:rPr>
          <w:rFonts w:ascii="Times New Roman" w:hAnsi="Times New Roman" w:cs="Times New Roman"/>
          <w:b/>
          <w:sz w:val="24"/>
          <w:szCs w:val="24"/>
          <w:lang w:val="sr-Cyrl-CS"/>
        </w:rPr>
        <w:t xml:space="preserve"> </w:t>
      </w:r>
      <w:r w:rsidRPr="00ED028D">
        <w:rPr>
          <w:rFonts w:ascii="Times New Roman" w:hAnsi="Times New Roman" w:cs="Times New Roman"/>
          <w:b/>
          <w:sz w:val="24"/>
          <w:szCs w:val="24"/>
          <w:lang w:val="sr-Cyrl-CS"/>
        </w:rPr>
        <w:t>упозоравајућег</w:t>
      </w:r>
      <w:r w:rsidR="004D7AF9" w:rsidRPr="00ED028D">
        <w:rPr>
          <w:rFonts w:ascii="Times New Roman" w:hAnsi="Times New Roman" w:cs="Times New Roman"/>
          <w:b/>
          <w:sz w:val="24"/>
          <w:szCs w:val="24"/>
          <w:lang w:val="sr-Cyrl-CS"/>
        </w:rPr>
        <w:t xml:space="preserve"> </w:t>
      </w:r>
      <w:r w:rsidRPr="00ED028D">
        <w:rPr>
          <w:rFonts w:ascii="Times New Roman" w:hAnsi="Times New Roman" w:cs="Times New Roman"/>
          <w:b/>
          <w:sz w:val="24"/>
          <w:szCs w:val="24"/>
          <w:lang w:val="sr-Cyrl-CS"/>
        </w:rPr>
        <w:t>обавештења</w:t>
      </w:r>
      <w:r w:rsidR="004D7AF9" w:rsidRPr="00ED028D">
        <w:rPr>
          <w:rFonts w:ascii="Times New Roman" w:hAnsi="Times New Roman" w:cs="Times New Roman"/>
          <w:b/>
          <w:sz w:val="24"/>
          <w:szCs w:val="24"/>
          <w:lang w:val="sr-Cyrl-CS"/>
        </w:rPr>
        <w:t xml:space="preserve"> </w:t>
      </w:r>
      <w:r w:rsidRPr="00ED028D">
        <w:rPr>
          <w:rFonts w:ascii="Times New Roman" w:hAnsi="Times New Roman" w:cs="Times New Roman"/>
          <w:b/>
          <w:sz w:val="24"/>
          <w:szCs w:val="24"/>
          <w:lang w:val="sr-Cyrl-CS"/>
        </w:rPr>
        <w:t>НЕСО</w:t>
      </w:r>
      <w:r w:rsidR="004D7AF9" w:rsidRPr="00ED028D">
        <w:rPr>
          <w:rFonts w:ascii="Times New Roman" w:hAnsi="Times New Roman" w:cs="Times New Roman"/>
          <w:b/>
          <w:sz w:val="24"/>
          <w:szCs w:val="24"/>
          <w:lang w:val="sr-Cyrl-CS"/>
        </w:rPr>
        <w:t xml:space="preserve"> </w:t>
      </w:r>
      <w:r w:rsidRPr="00ED028D">
        <w:rPr>
          <w:rFonts w:ascii="Times New Roman" w:hAnsi="Times New Roman" w:cs="Times New Roman"/>
          <w:b/>
          <w:sz w:val="24"/>
          <w:szCs w:val="24"/>
          <w:lang w:val="sr-Cyrl-CS"/>
        </w:rPr>
        <w:t>групи</w:t>
      </w:r>
      <w:r w:rsidR="004D7AF9" w:rsidRPr="00ED028D">
        <w:rPr>
          <w:rFonts w:ascii="Times New Roman" w:hAnsi="Times New Roman" w:cs="Times New Roman"/>
          <w:b/>
          <w:sz w:val="24"/>
          <w:szCs w:val="24"/>
          <w:lang w:val="sr-Cyrl-CS"/>
        </w:rPr>
        <w:t xml:space="preserve">: </w:t>
      </w:r>
      <w:r w:rsidRPr="00ED028D">
        <w:rPr>
          <w:rFonts w:ascii="Times New Roman" w:hAnsi="Times New Roman" w:cs="Times New Roman"/>
          <w:sz w:val="24"/>
          <w:szCs w:val="24"/>
          <w:lang w:val="sr-Cyrl-CS"/>
        </w:rPr>
        <w:t>Како</w:t>
      </w:r>
      <w:r w:rsidR="004D7AF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w:t>
      </w:r>
      <w:r w:rsidR="004D7AF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4D7AF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4D7AF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групи</w:t>
      </w:r>
      <w:r w:rsidR="004D7AF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пружила</w:t>
      </w:r>
      <w:r w:rsidR="004D7AF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помоћ</w:t>
      </w:r>
      <w:r w:rsidR="004723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4723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препознавању</w:t>
      </w:r>
      <w:r w:rsidR="004723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могуће</w:t>
      </w:r>
      <w:r w:rsidR="004723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4723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текуће</w:t>
      </w:r>
      <w:r w:rsidR="004723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кризне</w:t>
      </w:r>
      <w:r w:rsidR="004723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4723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4723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снабдевању</w:t>
      </w:r>
      <w:r w:rsidR="004723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нафтом</w:t>
      </w:r>
      <w:r w:rsidR="004723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4723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дериватима</w:t>
      </w:r>
      <w:r w:rsidR="004723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4723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4723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4723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A820A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чиме</w:t>
      </w:r>
      <w:r w:rsidR="004723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w:t>
      </w:r>
      <w:r w:rsidR="004723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A820A2" w:rsidRPr="00ED028D">
        <w:rPr>
          <w:rFonts w:ascii="Times New Roman" w:hAnsi="Times New Roman" w:cs="Times New Roman"/>
          <w:sz w:val="24"/>
          <w:szCs w:val="24"/>
          <w:lang w:val="sr-Cyrl-CS"/>
        </w:rPr>
        <w:t>,</w:t>
      </w:r>
      <w:r w:rsidR="004723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уколико</w:t>
      </w:r>
      <w:r w:rsidR="00A820A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A820A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потребно</w:t>
      </w:r>
      <w:r w:rsidR="00A820A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време</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припремио</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ефикасан</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Акциони</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поступања</w:t>
      </w:r>
      <w:r w:rsidR="00A820A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ED13F5" w:rsidRPr="00ED028D">
        <w:rPr>
          <w:rFonts w:ascii="Times New Roman" w:hAnsi="Times New Roman" w:cs="Times New Roman"/>
          <w:sz w:val="24"/>
          <w:szCs w:val="24"/>
          <w:lang w:val="sr-Cyrl-CS"/>
        </w:rPr>
        <w:t xml:space="preserve"> </w:t>
      </w:r>
      <w:r w:rsidR="002A49F8" w:rsidRPr="00ED028D">
        <w:rPr>
          <w:rFonts w:ascii="Times New Roman" w:hAnsi="Times New Roman" w:cs="Times New Roman"/>
          <w:sz w:val="24"/>
          <w:szCs w:val="24"/>
          <w:lang w:val="sr-Cyrl-CS"/>
        </w:rPr>
        <w:t xml:space="preserve">кризној </w:t>
      </w:r>
      <w:r w:rsidRPr="00ED028D">
        <w:rPr>
          <w:rFonts w:ascii="Times New Roman" w:hAnsi="Times New Roman" w:cs="Times New Roman"/>
          <w:sz w:val="24"/>
          <w:szCs w:val="24"/>
          <w:lang w:val="sr-Cyrl-CS"/>
        </w:rPr>
        <w:t>ситуацији</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очекује</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сви</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индустријски</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субјекти</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одржавају</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активну</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комуникацију</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Обавештавање</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групе</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треба</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буде</w:t>
      </w:r>
      <w:r w:rsidR="00ED13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посредством</w:t>
      </w:r>
      <w:r w:rsidR="00AB2B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електронске</w:t>
      </w:r>
      <w:r w:rsidR="00AB2B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поште</w:t>
      </w:r>
      <w:r w:rsidR="00AB2B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w:t>
      </w:r>
      <w:r w:rsidR="00AB2B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само</w:t>
      </w:r>
      <w:r w:rsidR="00AB2B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обавештење</w:t>
      </w:r>
      <w:r w:rsidR="00AB2B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треба</w:t>
      </w:r>
      <w:r w:rsidR="00AB2B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AB2B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садржи</w:t>
      </w:r>
      <w:r w:rsidR="00AB2B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извештај</w:t>
      </w:r>
      <w:r w:rsidR="00AB2B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AB2B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врсти</w:t>
      </w:r>
      <w:r w:rsidR="00AB2B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AB2B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количини</w:t>
      </w:r>
      <w:r w:rsidR="00AB2BA3" w:rsidRPr="00ED028D">
        <w:rPr>
          <w:rFonts w:ascii="Times New Roman" w:hAnsi="Times New Roman" w:cs="Times New Roman"/>
          <w:sz w:val="24"/>
          <w:szCs w:val="24"/>
          <w:lang w:val="sr-Cyrl-CS"/>
        </w:rPr>
        <w:t xml:space="preserve"> </w:t>
      </w:r>
      <w:r w:rsidR="002A49F8" w:rsidRPr="00ED028D">
        <w:rPr>
          <w:rFonts w:ascii="Times New Roman" w:hAnsi="Times New Roman" w:cs="Times New Roman"/>
          <w:sz w:val="24"/>
          <w:szCs w:val="24"/>
          <w:lang w:val="sr-Cyrl-CS"/>
        </w:rPr>
        <w:t xml:space="preserve">нафте или деривата нафте </w:t>
      </w:r>
      <w:r w:rsidRPr="00ED028D">
        <w:rPr>
          <w:rFonts w:ascii="Times New Roman" w:hAnsi="Times New Roman" w:cs="Times New Roman"/>
          <w:sz w:val="24"/>
          <w:szCs w:val="24"/>
          <w:lang w:val="sr-Cyrl-CS"/>
        </w:rPr>
        <w:t>чије</w:t>
      </w:r>
      <w:r w:rsidR="00AB2B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AB2B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снабдевање</w:t>
      </w:r>
      <w:r w:rsidR="00AB2B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угрожено</w:t>
      </w:r>
      <w:r w:rsidR="00AB2B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процену</w:t>
      </w:r>
      <w:r w:rsidR="00AB2B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AB2B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могућностима</w:t>
      </w:r>
      <w:r w:rsidR="00AB2B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алтернативног</w:t>
      </w:r>
      <w:r w:rsidR="00AB2B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снабдевања</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покренуте</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планиране</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активности</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очекивани</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развој</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ED4BB6" w:rsidRPr="00ED028D">
        <w:rPr>
          <w:rFonts w:ascii="Times New Roman" w:hAnsi="Times New Roman" w:cs="Times New Roman"/>
          <w:sz w:val="24"/>
          <w:szCs w:val="24"/>
          <w:lang w:val="sr-Cyrl-CS"/>
        </w:rPr>
        <w:t>.</w:t>
      </w:r>
    </w:p>
    <w:p w:rsidR="0007590D" w:rsidRPr="00ED028D" w:rsidRDefault="0007590D" w:rsidP="00A12EC3">
      <w:pPr>
        <w:pBdr>
          <w:top w:val="single" w:sz="4" w:space="1" w:color="auto"/>
          <w:left w:val="single" w:sz="4" w:space="4" w:color="auto"/>
          <w:bottom w:val="single" w:sz="4" w:space="1" w:color="auto"/>
          <w:right w:val="single" w:sz="4" w:space="4" w:color="auto"/>
        </w:pBdr>
        <w:shd w:val="clear" w:color="auto" w:fill="B8CCE4" w:themeFill="accent1" w:themeFillTint="66"/>
        <w:spacing w:after="0" w:line="240" w:lineRule="auto"/>
        <w:jc w:val="both"/>
        <w:rPr>
          <w:rFonts w:ascii="Times New Roman" w:hAnsi="Times New Roman" w:cs="Times New Roman"/>
          <w:sz w:val="24"/>
          <w:szCs w:val="24"/>
          <w:lang w:val="sr-Cyrl-CS"/>
        </w:rPr>
      </w:pPr>
    </w:p>
    <w:p w:rsidR="00260A2B" w:rsidRPr="00ED028D" w:rsidRDefault="00363DA6" w:rsidP="00A12EC3">
      <w:pPr>
        <w:pBdr>
          <w:top w:val="single" w:sz="4" w:space="1" w:color="auto"/>
          <w:left w:val="single" w:sz="4" w:space="4" w:color="auto"/>
          <w:bottom w:val="single" w:sz="4" w:space="1" w:color="auto"/>
          <w:right w:val="single" w:sz="4" w:space="4" w:color="auto"/>
        </w:pBdr>
        <w:shd w:val="clear" w:color="auto" w:fill="B8CCE4" w:themeFill="accent1" w:themeFillTint="66"/>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Приликом</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припреме</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конкретног</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Акционог</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плана</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поступања</w:t>
      </w:r>
      <w:r w:rsidR="00A820A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ED4BB6" w:rsidRPr="00ED028D">
        <w:rPr>
          <w:rFonts w:ascii="Times New Roman" w:hAnsi="Times New Roman" w:cs="Times New Roman"/>
          <w:sz w:val="24"/>
          <w:szCs w:val="24"/>
          <w:lang w:val="sr-Cyrl-CS"/>
        </w:rPr>
        <w:t xml:space="preserve"> </w:t>
      </w:r>
      <w:r w:rsidR="002A49F8" w:rsidRPr="00ED028D">
        <w:rPr>
          <w:rFonts w:ascii="Times New Roman" w:hAnsi="Times New Roman" w:cs="Times New Roman"/>
          <w:sz w:val="24"/>
          <w:szCs w:val="24"/>
          <w:lang w:val="sr-Cyrl-CS"/>
        </w:rPr>
        <w:t xml:space="preserve">кризној </w:t>
      </w:r>
      <w:r w:rsidRPr="00ED028D">
        <w:rPr>
          <w:rFonts w:ascii="Times New Roman" w:hAnsi="Times New Roman" w:cs="Times New Roman"/>
          <w:sz w:val="24"/>
          <w:szCs w:val="24"/>
          <w:lang w:val="sr-Cyrl-CS"/>
        </w:rPr>
        <w:t>ситуацији</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тржишту</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текућу</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очекивану</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кризну</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ситуацију</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може</w:t>
      </w:r>
      <w:r w:rsidR="00ED4B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захтевати</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субјеката</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доставе</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специфичне</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податке</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информације</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сматрати</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неопходним</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датом</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тренутку</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Сви</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субјекти</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A820A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дужни</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одговарају</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најкраћем</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могућем</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року</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уз</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достављање</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свих</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потребних</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информација</w:t>
      </w:r>
      <w:r w:rsidR="00075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складу</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прописаним</w:t>
      </w:r>
      <w:r w:rsidR="00106A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роковима</w:t>
      </w:r>
      <w:r w:rsidR="00075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075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уз</w:t>
      </w:r>
      <w:r w:rsidR="00A820A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гаранцију</w:t>
      </w:r>
      <w:r w:rsidR="00075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поверљивости</w:t>
      </w:r>
      <w:r w:rsidR="00075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прикупљених</w:t>
      </w:r>
      <w:r w:rsidR="00075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података</w:t>
      </w:r>
      <w:r w:rsidR="0007590D" w:rsidRPr="00ED028D">
        <w:rPr>
          <w:rFonts w:ascii="Times New Roman" w:hAnsi="Times New Roman" w:cs="Times New Roman"/>
          <w:sz w:val="24"/>
          <w:szCs w:val="24"/>
          <w:lang w:val="sr-Cyrl-CS"/>
        </w:rPr>
        <w:t>.</w:t>
      </w:r>
      <w:r w:rsidR="00106AA0" w:rsidRPr="00ED028D">
        <w:rPr>
          <w:rFonts w:ascii="Times New Roman" w:hAnsi="Times New Roman" w:cs="Times New Roman"/>
          <w:sz w:val="24"/>
          <w:szCs w:val="24"/>
          <w:lang w:val="sr-Cyrl-CS"/>
        </w:rPr>
        <w:t xml:space="preserve"> </w:t>
      </w:r>
    </w:p>
    <w:p w:rsidR="007B1664" w:rsidRPr="00ED028D" w:rsidRDefault="007B1664" w:rsidP="00A12EC3">
      <w:pPr>
        <w:spacing w:after="0" w:line="240" w:lineRule="auto"/>
        <w:jc w:val="both"/>
        <w:rPr>
          <w:rFonts w:ascii="Arial" w:hAnsi="Arial" w:cs="Arial"/>
          <w:lang w:val="sr-Cyrl-CS"/>
        </w:rPr>
      </w:pPr>
    </w:p>
    <w:p w:rsidR="009B6809" w:rsidRPr="00ED028D" w:rsidRDefault="00363DA6" w:rsidP="00975F9B">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Оператери</w:t>
      </w:r>
      <w:r w:rsidR="0007590D" w:rsidRPr="00ED028D">
        <w:rPr>
          <w:rFonts w:ascii="Times New Roman" w:hAnsi="Times New Roman" w:cs="Times New Roman"/>
          <w:sz w:val="24"/>
          <w:szCs w:val="24"/>
          <w:lang w:val="sr-Cyrl-CS"/>
        </w:rPr>
        <w:t xml:space="preserve"> </w:t>
      </w:r>
      <w:r w:rsidR="004C5778" w:rsidRPr="00ED028D">
        <w:rPr>
          <w:rFonts w:ascii="Times New Roman" w:hAnsi="Times New Roman" w:cs="Times New Roman"/>
          <w:sz w:val="24"/>
          <w:szCs w:val="24"/>
          <w:lang w:val="sr-Cyrl-CS"/>
        </w:rPr>
        <w:t xml:space="preserve">битне </w:t>
      </w:r>
      <w:r w:rsidRPr="00ED028D">
        <w:rPr>
          <w:rFonts w:ascii="Times New Roman" w:hAnsi="Times New Roman" w:cs="Times New Roman"/>
          <w:sz w:val="24"/>
          <w:szCs w:val="24"/>
          <w:lang w:val="sr-Cyrl-CS"/>
        </w:rPr>
        <w:t>нафтне</w:t>
      </w:r>
      <w:r w:rsidR="00075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инфраструктуре</w:t>
      </w:r>
      <w:r w:rsidR="00075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075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075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075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Рафинерија</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складишни</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капацитети</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нафтоводи</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луке</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дужни</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одржавају</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инфраструктуру</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складу</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прописаном</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наменом</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дефинисаним</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параметрима</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омогућавају</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537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1537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кризне</w:t>
      </w:r>
      <w:r w:rsidR="001537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1537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њихови</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капацитети</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E12A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потпуности</w:t>
      </w:r>
      <w:r w:rsidR="00BE12A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ставе</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4B27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функцију</w:t>
      </w:r>
      <w:r w:rsidR="004B2760" w:rsidRPr="00ED028D">
        <w:rPr>
          <w:rFonts w:ascii="Times New Roman" w:hAnsi="Times New Roman" w:cs="Times New Roman"/>
          <w:sz w:val="24"/>
          <w:szCs w:val="24"/>
          <w:lang w:val="sr-Cyrl-CS"/>
        </w:rPr>
        <w:t>.</w:t>
      </w:r>
    </w:p>
    <w:p w:rsidR="009B6809" w:rsidRPr="00ED028D" w:rsidRDefault="007D7969" w:rsidP="00A12EC3">
      <w:p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ab/>
      </w:r>
      <w:r w:rsidR="00363DA6" w:rsidRPr="00ED028D">
        <w:rPr>
          <w:rFonts w:ascii="Times New Roman" w:hAnsi="Times New Roman" w:cs="Times New Roman"/>
          <w:sz w:val="24"/>
          <w:szCs w:val="24"/>
          <w:lang w:val="sr-Cyrl-CS"/>
        </w:rPr>
        <w:t>Корисници</w:t>
      </w:r>
      <w:r w:rsidR="001777FC" w:rsidRPr="00ED028D">
        <w:rPr>
          <w:rFonts w:ascii="Times New Roman" w:hAnsi="Times New Roman" w:cs="Times New Roman"/>
          <w:sz w:val="24"/>
          <w:szCs w:val="24"/>
          <w:lang w:val="sr-Cyrl-CS"/>
        </w:rPr>
        <w:t xml:space="preserve"> </w:t>
      </w:r>
      <w:r w:rsidR="004C5778" w:rsidRPr="00ED028D">
        <w:rPr>
          <w:rFonts w:ascii="Times New Roman" w:hAnsi="Times New Roman" w:cs="Times New Roman"/>
          <w:sz w:val="24"/>
          <w:szCs w:val="24"/>
          <w:lang w:val="sr-Cyrl-CS"/>
        </w:rPr>
        <w:t xml:space="preserve">битне </w:t>
      </w:r>
      <w:r w:rsidR="009B680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нафтне</w:t>
      </w:r>
      <w:r w:rsidR="00B8261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инфраструктуре</w:t>
      </w:r>
      <w:r w:rsidR="00B8261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B8261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Републици</w:t>
      </w:r>
      <w:r w:rsidR="00B8261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Србији</w:t>
      </w:r>
      <w:r w:rsidR="00B8261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одговорни</w:t>
      </w:r>
      <w:r w:rsidR="00B8261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су</w:t>
      </w:r>
      <w:r w:rsidR="00B8261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BE12A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B8261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складиштење</w:t>
      </w:r>
      <w:r w:rsidR="00B8261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превоз</w:t>
      </w:r>
      <w:r w:rsidR="00B8261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B8261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прераду</w:t>
      </w:r>
      <w:r w:rsidR="00B8261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дају</w:t>
      </w:r>
      <w:r w:rsidR="00BE12A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искључиво</w:t>
      </w:r>
      <w:r w:rsidR="00BE12A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такву</w:t>
      </w:r>
      <w:r w:rsidR="00BE12A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нафту</w:t>
      </w:r>
      <w:r w:rsidR="00B8261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B8261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деривате</w:t>
      </w:r>
      <w:r w:rsidR="00B82614" w:rsidRPr="00ED028D">
        <w:rPr>
          <w:rFonts w:ascii="Times New Roman" w:hAnsi="Times New Roman" w:cs="Times New Roman"/>
          <w:sz w:val="24"/>
          <w:szCs w:val="24"/>
          <w:lang w:val="sr-Cyrl-CS"/>
        </w:rPr>
        <w:t xml:space="preserve"> </w:t>
      </w:r>
      <w:r w:rsidR="002A49F8" w:rsidRPr="00ED028D">
        <w:rPr>
          <w:rFonts w:ascii="Times New Roman" w:hAnsi="Times New Roman" w:cs="Times New Roman"/>
          <w:sz w:val="24"/>
          <w:szCs w:val="24"/>
          <w:lang w:val="sr-Cyrl-CS"/>
        </w:rPr>
        <w:t xml:space="preserve">нафте </w:t>
      </w:r>
      <w:r w:rsidR="00363DA6" w:rsidRPr="00ED028D">
        <w:rPr>
          <w:rFonts w:ascii="Times New Roman" w:hAnsi="Times New Roman" w:cs="Times New Roman"/>
          <w:sz w:val="24"/>
          <w:szCs w:val="24"/>
          <w:lang w:val="sr-Cyrl-CS"/>
        </w:rPr>
        <w:t>који</w:t>
      </w:r>
      <w:r w:rsidR="00B8261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B8261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сваком</w:t>
      </w:r>
      <w:r w:rsidR="00B82614"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тренутку</w:t>
      </w:r>
      <w:r w:rsidR="00B82614" w:rsidRPr="00ED028D">
        <w:rPr>
          <w:rFonts w:ascii="Times New Roman" w:hAnsi="Times New Roman" w:cs="Times New Roman"/>
          <w:sz w:val="24"/>
          <w:szCs w:val="24"/>
          <w:lang w:val="sr-Cyrl-CS"/>
        </w:rPr>
        <w:t xml:space="preserve"> </w:t>
      </w:r>
      <w:r w:rsidR="008F0919" w:rsidRPr="00ED028D">
        <w:rPr>
          <w:rFonts w:ascii="Times New Roman" w:hAnsi="Times New Roman" w:cs="Times New Roman"/>
          <w:sz w:val="24"/>
          <w:szCs w:val="24"/>
          <w:lang w:val="sr-Cyrl-CS"/>
        </w:rPr>
        <w:t>(</w:t>
      </w:r>
      <w:r w:rsidR="00363DA6" w:rsidRPr="00ED028D">
        <w:rPr>
          <w:rFonts w:ascii="Times New Roman" w:hAnsi="Times New Roman" w:cs="Times New Roman"/>
          <w:sz w:val="24"/>
          <w:szCs w:val="24"/>
          <w:lang w:val="sr-Cyrl-CS"/>
        </w:rPr>
        <w:t>укључујући</w:t>
      </w:r>
      <w:r w:rsidR="008F091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8F091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кризну</w:t>
      </w:r>
      <w:r w:rsidR="008F091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ситуацију</w:t>
      </w:r>
      <w:r w:rsidR="008F091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8F091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потпуности</w:t>
      </w:r>
      <w:r w:rsidR="008F091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одговарају</w:t>
      </w:r>
      <w:r w:rsidR="008F091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техничким</w:t>
      </w:r>
      <w:r w:rsidR="008F091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оперативним</w:t>
      </w:r>
      <w:r w:rsidR="008F091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8F091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безбедносним</w:t>
      </w:r>
      <w:r w:rsidR="008F091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захтевима</w:t>
      </w:r>
      <w:r w:rsidR="008F091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оператера</w:t>
      </w:r>
      <w:r w:rsidR="008F0919" w:rsidRPr="00ED028D">
        <w:rPr>
          <w:rFonts w:ascii="Times New Roman" w:hAnsi="Times New Roman" w:cs="Times New Roman"/>
          <w:sz w:val="24"/>
          <w:szCs w:val="24"/>
          <w:lang w:val="sr-Cyrl-CS"/>
        </w:rPr>
        <w:t>.</w:t>
      </w:r>
    </w:p>
    <w:p w:rsidR="0016615F" w:rsidRPr="00ED028D" w:rsidRDefault="0016615F" w:rsidP="00A12EC3">
      <w:pPr>
        <w:spacing w:after="0" w:line="240" w:lineRule="auto"/>
        <w:rPr>
          <w:rFonts w:ascii="Times New Roman" w:hAnsi="Times New Roman" w:cs="Times New Roman"/>
          <w:i/>
          <w:sz w:val="24"/>
          <w:szCs w:val="24"/>
          <w:lang w:val="sr-Cyrl-CS"/>
        </w:rPr>
      </w:pPr>
    </w:p>
    <w:p w:rsidR="00B70045" w:rsidRPr="00ED028D" w:rsidRDefault="0016615F" w:rsidP="0016615F">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9</w:t>
      </w:r>
      <w:r w:rsidR="000F4B7F" w:rsidRPr="00ED028D">
        <w:rPr>
          <w:rFonts w:ascii="Times New Roman" w:hAnsi="Times New Roman" w:cs="Times New Roman"/>
          <w:sz w:val="24"/>
          <w:szCs w:val="24"/>
          <w:lang w:val="sr-Cyrl-CS"/>
        </w:rPr>
        <w:t>.3.1</w:t>
      </w:r>
      <w:r w:rsidR="00B7004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Произвођачи</w:t>
      </w:r>
      <w:r w:rsidR="00B7004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p>
    <w:p w:rsidR="00A534FD" w:rsidRPr="00ED028D" w:rsidRDefault="00A534FD" w:rsidP="0016615F">
      <w:pPr>
        <w:spacing w:after="0" w:line="240" w:lineRule="auto"/>
        <w:ind w:left="720" w:firstLine="720"/>
        <w:rPr>
          <w:rFonts w:ascii="Times New Roman" w:hAnsi="Times New Roman" w:cs="Times New Roman"/>
          <w:sz w:val="24"/>
          <w:szCs w:val="24"/>
          <w:lang w:val="sr-Cyrl-CS"/>
        </w:rPr>
      </w:pPr>
    </w:p>
    <w:p w:rsidR="005652A6" w:rsidRDefault="004C5778" w:rsidP="00975F9B">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Привредна друштва  </w:t>
      </w:r>
      <w:r w:rsidR="00363DA6" w:rsidRPr="00ED028D">
        <w:rPr>
          <w:rFonts w:ascii="Times New Roman" w:hAnsi="Times New Roman" w:cs="Times New Roman"/>
          <w:sz w:val="24"/>
          <w:szCs w:val="24"/>
          <w:lang w:val="sr-Cyrl-CS"/>
        </w:rPr>
        <w:t>кој</w:t>
      </w:r>
      <w:r w:rsidRPr="00ED028D">
        <w:rPr>
          <w:rFonts w:ascii="Times New Roman" w:hAnsi="Times New Roman" w:cs="Times New Roman"/>
          <w:sz w:val="24"/>
          <w:szCs w:val="24"/>
          <w:lang w:val="sr-Cyrl-CS"/>
        </w:rPr>
        <w:t>а</w:t>
      </w:r>
      <w:r w:rsidR="005652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 xml:space="preserve">врше експлоатацију </w:t>
      </w:r>
      <w:r w:rsidR="00363DA6" w:rsidRPr="00ED028D">
        <w:rPr>
          <w:rFonts w:ascii="Times New Roman" w:hAnsi="Times New Roman" w:cs="Times New Roman"/>
          <w:sz w:val="24"/>
          <w:szCs w:val="24"/>
          <w:lang w:val="sr-Cyrl-CS"/>
        </w:rPr>
        <w:t>нафт</w:t>
      </w:r>
      <w:r w:rsidRPr="00ED028D">
        <w:rPr>
          <w:rFonts w:ascii="Times New Roman" w:hAnsi="Times New Roman" w:cs="Times New Roman"/>
          <w:sz w:val="24"/>
          <w:szCs w:val="24"/>
          <w:lang w:val="sr-Cyrl-CS"/>
        </w:rPr>
        <w:t>е</w:t>
      </w:r>
      <w:r w:rsidR="005652A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треба</w:t>
      </w:r>
      <w:r w:rsidR="005652A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5652A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5652A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годишњем</w:t>
      </w:r>
      <w:r w:rsidR="005652A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нивоу</w:t>
      </w:r>
      <w:r w:rsidR="005652A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достављају</w:t>
      </w:r>
      <w:r w:rsidR="005652A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своје</w:t>
      </w:r>
      <w:r w:rsidR="005652A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планове</w:t>
      </w:r>
      <w:r w:rsidR="005652A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производње</w:t>
      </w:r>
      <w:r w:rsidR="005652A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изражене</w:t>
      </w:r>
      <w:r w:rsidR="005652A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5652A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тонама</w:t>
      </w:r>
      <w:r w:rsidR="005652A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w:t>
      </w:r>
      <w:r w:rsidR="005652A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дану</w:t>
      </w:r>
      <w:r w:rsidR="005652A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податке</w:t>
      </w:r>
      <w:r w:rsidR="005A2C0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w:t>
      </w:r>
      <w:r w:rsidR="005A2C0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могућности</w:t>
      </w:r>
      <w:r w:rsidR="00A820A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примене</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краткорочна</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повећања</w:t>
      </w:r>
      <w:r w:rsidR="00A820A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производње</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оквиру</w:t>
      </w:r>
      <w:r w:rsidR="00774B82" w:rsidRPr="00ED028D">
        <w:rPr>
          <w:rFonts w:ascii="Times New Roman" w:hAnsi="Times New Roman" w:cs="Times New Roman"/>
          <w:sz w:val="24"/>
          <w:szCs w:val="24"/>
          <w:lang w:val="sr-Cyrl-CS"/>
        </w:rPr>
        <w:t xml:space="preserve"> 30 </w:t>
      </w:r>
      <w:r w:rsidR="00363DA6" w:rsidRPr="00ED028D">
        <w:rPr>
          <w:rFonts w:ascii="Times New Roman" w:hAnsi="Times New Roman" w:cs="Times New Roman"/>
          <w:sz w:val="24"/>
          <w:szCs w:val="24"/>
          <w:lang w:val="sr-Cyrl-CS"/>
        </w:rPr>
        <w:t>дана</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такође</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изражене</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тонама</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дану</w:t>
      </w:r>
      <w:r w:rsidR="00774B8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 xml:space="preserve">Привредна друштва  </w:t>
      </w:r>
      <w:r w:rsidR="00363DA6" w:rsidRPr="00ED028D">
        <w:rPr>
          <w:rFonts w:ascii="Times New Roman" w:hAnsi="Times New Roman" w:cs="Times New Roman"/>
          <w:sz w:val="24"/>
          <w:szCs w:val="24"/>
          <w:lang w:val="sr-Cyrl-CS"/>
        </w:rPr>
        <w:t>треба</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најкраћем</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року</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обавесте</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Министарство</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уколико</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дође</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до</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било</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каквих</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промена</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које</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би</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могле</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774B8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утичу</w:t>
      </w:r>
      <w:r w:rsidR="001D57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1D57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промену</w:t>
      </w:r>
      <w:r w:rsidR="001D57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постојећих</w:t>
      </w:r>
      <w:r w:rsidR="001D57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планова</w:t>
      </w:r>
      <w:r w:rsidR="001D57C8" w:rsidRPr="00ED028D">
        <w:rPr>
          <w:rFonts w:ascii="Times New Roman" w:hAnsi="Times New Roman" w:cs="Times New Roman"/>
          <w:sz w:val="24"/>
          <w:szCs w:val="24"/>
          <w:lang w:val="sr-Cyrl-CS"/>
        </w:rPr>
        <w:t>.</w:t>
      </w:r>
    </w:p>
    <w:p w:rsidR="004A34AE" w:rsidRDefault="004A34AE" w:rsidP="00975F9B">
      <w:pPr>
        <w:spacing w:after="0" w:line="240" w:lineRule="auto"/>
        <w:ind w:firstLine="720"/>
        <w:jc w:val="both"/>
        <w:rPr>
          <w:rFonts w:ascii="Times New Roman" w:hAnsi="Times New Roman" w:cs="Times New Roman"/>
          <w:sz w:val="24"/>
          <w:szCs w:val="24"/>
          <w:lang w:val="sr-Cyrl-CS"/>
        </w:rPr>
      </w:pPr>
    </w:p>
    <w:p w:rsidR="004A34AE" w:rsidRDefault="004A34AE" w:rsidP="00975F9B">
      <w:pPr>
        <w:spacing w:after="0" w:line="240" w:lineRule="auto"/>
        <w:ind w:firstLine="720"/>
        <w:jc w:val="both"/>
        <w:rPr>
          <w:rFonts w:ascii="Times New Roman" w:hAnsi="Times New Roman" w:cs="Times New Roman"/>
          <w:sz w:val="24"/>
          <w:szCs w:val="24"/>
          <w:lang w:val="sr-Cyrl-CS"/>
        </w:rPr>
      </w:pPr>
    </w:p>
    <w:p w:rsidR="004A34AE" w:rsidRPr="00ED028D" w:rsidRDefault="004A34AE" w:rsidP="00975F9B">
      <w:pPr>
        <w:spacing w:after="0" w:line="240" w:lineRule="auto"/>
        <w:ind w:firstLine="720"/>
        <w:jc w:val="both"/>
        <w:rPr>
          <w:rFonts w:ascii="Times New Roman" w:hAnsi="Times New Roman" w:cs="Times New Roman"/>
          <w:sz w:val="24"/>
          <w:szCs w:val="24"/>
          <w:lang w:val="sr-Cyrl-CS"/>
        </w:rPr>
      </w:pPr>
    </w:p>
    <w:p w:rsidR="000F4B7F" w:rsidRPr="00ED028D" w:rsidRDefault="0016615F" w:rsidP="0016615F">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lastRenderedPageBreak/>
        <w:t>9</w:t>
      </w:r>
      <w:r w:rsidR="000F4B7F" w:rsidRPr="00ED028D">
        <w:rPr>
          <w:rFonts w:ascii="Times New Roman" w:hAnsi="Times New Roman" w:cs="Times New Roman"/>
          <w:sz w:val="24"/>
          <w:szCs w:val="24"/>
          <w:lang w:val="sr-Cyrl-CS"/>
        </w:rPr>
        <w:t xml:space="preserve">.3.2 </w:t>
      </w:r>
      <w:r w:rsidR="002A49F8" w:rsidRPr="00ED028D">
        <w:rPr>
          <w:rFonts w:ascii="Times New Roman" w:hAnsi="Times New Roman" w:cs="Times New Roman"/>
          <w:sz w:val="24"/>
          <w:szCs w:val="24"/>
          <w:lang w:val="sr-Cyrl-CS"/>
        </w:rPr>
        <w:t>Произвођачи деривата нафте</w:t>
      </w:r>
    </w:p>
    <w:p w:rsidR="00A534FD" w:rsidRPr="00ED028D" w:rsidRDefault="00A534FD" w:rsidP="0016615F">
      <w:pPr>
        <w:spacing w:after="0" w:line="240" w:lineRule="auto"/>
        <w:ind w:left="720" w:firstLine="720"/>
        <w:rPr>
          <w:rFonts w:ascii="Times New Roman" w:hAnsi="Times New Roman" w:cs="Times New Roman"/>
          <w:sz w:val="24"/>
          <w:szCs w:val="24"/>
          <w:lang w:val="sr-Cyrl-CS"/>
        </w:rPr>
      </w:pPr>
    </w:p>
    <w:p w:rsidR="00142E90" w:rsidRPr="00ED028D" w:rsidRDefault="004C5778" w:rsidP="00975F9B">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Енергетски субјекти лиценцирани за производњу деривата нафте </w:t>
      </w:r>
      <w:r w:rsidR="00000963" w:rsidRPr="00ED028D">
        <w:rPr>
          <w:rFonts w:ascii="Times New Roman" w:hAnsi="Times New Roman" w:cs="Times New Roman"/>
          <w:sz w:val="24"/>
          <w:szCs w:val="24"/>
          <w:lang w:val="sr-Cyrl-CS"/>
        </w:rPr>
        <w:t>(произвођачи</w:t>
      </w:r>
      <w:r w:rsidR="002A49F8" w:rsidRPr="00ED028D">
        <w:rPr>
          <w:rFonts w:ascii="Times New Roman" w:hAnsi="Times New Roman" w:cs="Times New Roman"/>
          <w:sz w:val="24"/>
          <w:szCs w:val="24"/>
          <w:lang w:val="sr-Cyrl-CS"/>
        </w:rPr>
        <w:t xml:space="preserve"> деривата нафте</w:t>
      </w:r>
      <w:r w:rsidR="00000963" w:rsidRPr="00ED028D">
        <w:rPr>
          <w:rFonts w:ascii="Times New Roman" w:hAnsi="Times New Roman" w:cs="Times New Roman"/>
          <w:sz w:val="24"/>
          <w:szCs w:val="24"/>
          <w:lang w:val="sr-Cyrl-CS"/>
        </w:rPr>
        <w:t>)</w:t>
      </w:r>
      <w:r w:rsidR="002A49F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треба</w:t>
      </w:r>
      <w:r w:rsidR="001D57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1D57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FB26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територији</w:t>
      </w:r>
      <w:r w:rsidR="00FB26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Републике</w:t>
      </w:r>
      <w:r w:rsidR="00FB26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Србије</w:t>
      </w:r>
      <w:r w:rsidR="00FB26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обезбеди</w:t>
      </w:r>
      <w:r w:rsidR="00FB26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оперативне</w:t>
      </w:r>
      <w:r w:rsidR="00FE47F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резерве</w:t>
      </w:r>
      <w:r w:rsidR="00FB26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FE47F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складу</w:t>
      </w:r>
      <w:r w:rsidR="00FE47F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са</w:t>
      </w:r>
      <w:r w:rsidR="00FE47F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Законом</w:t>
      </w:r>
      <w:r w:rsidR="00FE47F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w:t>
      </w:r>
      <w:r w:rsidR="00FE47F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енергетици</w:t>
      </w:r>
      <w:r w:rsidR="00FE47F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FE47F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одговарајућим</w:t>
      </w:r>
      <w:r w:rsidR="00FE47F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подзаконским</w:t>
      </w:r>
      <w:r w:rsidR="00FE47F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актима</w:t>
      </w:r>
      <w:r w:rsidR="00FE47F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FE47F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треба</w:t>
      </w:r>
      <w:r w:rsidR="00FE47F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FE47F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закључ</w:t>
      </w:r>
      <w:r w:rsidR="002A49F8" w:rsidRPr="00ED028D">
        <w:rPr>
          <w:rFonts w:ascii="Times New Roman" w:hAnsi="Times New Roman" w:cs="Times New Roman"/>
          <w:sz w:val="24"/>
          <w:szCs w:val="24"/>
          <w:lang w:val="sr-Cyrl-CS"/>
        </w:rPr>
        <w:t>е</w:t>
      </w:r>
      <w:r w:rsidR="001D57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уговор</w:t>
      </w:r>
      <w:r w:rsidR="001D57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w:t>
      </w:r>
      <w:r w:rsidR="001D57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преради</w:t>
      </w:r>
      <w:r w:rsidR="001D57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са</w:t>
      </w:r>
      <w:r w:rsidR="001D57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Управом</w:t>
      </w:r>
      <w:r w:rsidR="001D57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1D57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резерве</w:t>
      </w:r>
      <w:r w:rsidR="001D57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енергената</w:t>
      </w:r>
      <w:r w:rsidR="001D57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којим</w:t>
      </w:r>
      <w:r w:rsidR="001D57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1D57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успостављају</w:t>
      </w:r>
      <w:r w:rsidR="001D57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правила</w:t>
      </w:r>
      <w:r w:rsidR="001D57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1D57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услови</w:t>
      </w:r>
      <w:r w:rsidR="001D57C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прераду</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сирове</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која</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налази</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обавезним</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резервама</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деривате</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w:t>
      </w:r>
      <w:r w:rsidR="00F515CB" w:rsidRPr="00ED028D">
        <w:rPr>
          <w:rFonts w:ascii="Times New Roman" w:hAnsi="Times New Roman" w:cs="Times New Roman"/>
          <w:sz w:val="24"/>
          <w:szCs w:val="24"/>
          <w:lang w:val="sr-Cyrl-CS"/>
        </w:rPr>
        <w:t xml:space="preserve"> </w:t>
      </w:r>
      <w:r w:rsidR="002A49F8" w:rsidRPr="00ED028D">
        <w:rPr>
          <w:rFonts w:ascii="Times New Roman" w:hAnsi="Times New Roman" w:cs="Times New Roman"/>
          <w:sz w:val="24"/>
          <w:szCs w:val="24"/>
          <w:lang w:val="sr-Cyrl-CS"/>
        </w:rPr>
        <w:t xml:space="preserve">произвођача деривата нафте </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кризној</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ситуацији</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може</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захтевати</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повећа</w:t>
      </w:r>
      <w:r w:rsidR="002A49F8" w:rsidRPr="00ED028D">
        <w:rPr>
          <w:rFonts w:ascii="Times New Roman" w:hAnsi="Times New Roman" w:cs="Times New Roman"/>
          <w:sz w:val="24"/>
          <w:szCs w:val="24"/>
          <w:lang w:val="sr-Cyrl-CS"/>
        </w:rPr>
        <w:t>ју</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обим</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прераде</w:t>
      </w:r>
      <w:r w:rsidR="00F515C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кроз</w:t>
      </w:r>
      <w:r w:rsidR="00F515CB" w:rsidRPr="00ED028D">
        <w:rPr>
          <w:rFonts w:ascii="Times New Roman" w:hAnsi="Times New Roman" w:cs="Times New Roman"/>
          <w:sz w:val="24"/>
          <w:szCs w:val="24"/>
          <w:lang w:val="sr-Cyrl-CS"/>
        </w:rPr>
        <w:t xml:space="preserve"> </w:t>
      </w:r>
      <w:r w:rsidR="002A49F8" w:rsidRPr="00ED028D">
        <w:rPr>
          <w:rFonts w:ascii="Times New Roman" w:hAnsi="Times New Roman" w:cs="Times New Roman"/>
          <w:sz w:val="24"/>
          <w:szCs w:val="24"/>
          <w:lang w:val="sr-Cyrl-CS"/>
        </w:rPr>
        <w:t xml:space="preserve">максимизацију </w:t>
      </w:r>
      <w:r w:rsidR="00363DA6" w:rsidRPr="00ED028D">
        <w:rPr>
          <w:rFonts w:ascii="Times New Roman" w:hAnsi="Times New Roman" w:cs="Times New Roman"/>
          <w:sz w:val="24"/>
          <w:szCs w:val="24"/>
          <w:lang w:val="sr-Cyrl-CS"/>
        </w:rPr>
        <w:t>производње</w:t>
      </w:r>
      <w:r w:rsidR="00AC45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одређених</w:t>
      </w:r>
      <w:r w:rsidR="00AC45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врста</w:t>
      </w:r>
      <w:r w:rsidR="00AC45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горива</w:t>
      </w:r>
      <w:r w:rsidR="00AC45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AC45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случају</w:t>
      </w:r>
      <w:r w:rsidR="00AC45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одустајања</w:t>
      </w:r>
      <w:r w:rsidR="00AC45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w:t>
      </w:r>
      <w:r w:rsidR="00AC45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стандардних</w:t>
      </w:r>
      <w:r w:rsidR="00AC45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спецификација</w:t>
      </w:r>
      <w:r w:rsidR="00AC45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деривата</w:t>
      </w:r>
      <w:r w:rsidR="0006094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AC452E" w:rsidRPr="00ED028D">
        <w:rPr>
          <w:rFonts w:ascii="Times New Roman" w:hAnsi="Times New Roman" w:cs="Times New Roman"/>
          <w:sz w:val="24"/>
          <w:szCs w:val="24"/>
          <w:lang w:val="sr-Cyrl-CS"/>
        </w:rPr>
        <w:t xml:space="preserve">, </w:t>
      </w:r>
      <w:r w:rsidR="002A49F8" w:rsidRPr="00ED028D">
        <w:rPr>
          <w:rFonts w:ascii="Times New Roman" w:hAnsi="Times New Roman" w:cs="Times New Roman"/>
          <w:sz w:val="24"/>
          <w:szCs w:val="24"/>
          <w:lang w:val="sr-Cyrl-CS"/>
        </w:rPr>
        <w:t xml:space="preserve">произвођачи деривата нафте </w:t>
      </w:r>
      <w:r w:rsidR="008A375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НЕСО</w:t>
      </w:r>
      <w:r w:rsidR="00AC45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групи</w:t>
      </w:r>
      <w:r w:rsidR="00AC45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доставља</w:t>
      </w:r>
      <w:r w:rsidR="002A49F8" w:rsidRPr="00ED028D">
        <w:rPr>
          <w:rFonts w:ascii="Times New Roman" w:hAnsi="Times New Roman" w:cs="Times New Roman"/>
          <w:sz w:val="24"/>
          <w:szCs w:val="24"/>
          <w:lang w:val="sr-Cyrl-CS"/>
        </w:rPr>
        <w:t>ју</w:t>
      </w:r>
      <w:r w:rsidR="00AC45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процену</w:t>
      </w:r>
      <w:r w:rsidR="00AC45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утицаја</w:t>
      </w:r>
      <w:r w:rsidR="006B7C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6B7C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производњу</w:t>
      </w:r>
      <w:r w:rsidR="0006094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деривата</w:t>
      </w:r>
      <w:r w:rsidR="006B7C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који</w:t>
      </w:r>
      <w:r w:rsidR="00142E9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су</w:t>
      </w:r>
      <w:r w:rsidR="00142E9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последица</w:t>
      </w:r>
      <w:r w:rsidR="006B7C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таквих</w:t>
      </w:r>
      <w:r w:rsidR="00142E9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нарочитих</w:t>
      </w:r>
      <w:r w:rsidR="00142E9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промена</w:t>
      </w:r>
      <w:r w:rsidR="00142E9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142E9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спецификацији</w:t>
      </w:r>
      <w:r w:rsidR="00142E90" w:rsidRPr="00ED028D">
        <w:rPr>
          <w:rFonts w:ascii="Times New Roman" w:hAnsi="Times New Roman" w:cs="Times New Roman"/>
          <w:sz w:val="24"/>
          <w:szCs w:val="24"/>
          <w:lang w:val="sr-Cyrl-CS"/>
        </w:rPr>
        <w:t>.</w:t>
      </w:r>
      <w:r w:rsidR="006B7CDC" w:rsidRPr="00ED028D">
        <w:rPr>
          <w:rFonts w:ascii="Times New Roman" w:hAnsi="Times New Roman" w:cs="Times New Roman"/>
          <w:sz w:val="24"/>
          <w:szCs w:val="24"/>
          <w:lang w:val="sr-Cyrl-CS"/>
        </w:rPr>
        <w:t xml:space="preserve"> </w:t>
      </w:r>
      <w:r w:rsidR="00AC452E" w:rsidRPr="00ED028D">
        <w:rPr>
          <w:rFonts w:ascii="Times New Roman" w:hAnsi="Times New Roman" w:cs="Times New Roman"/>
          <w:sz w:val="24"/>
          <w:szCs w:val="24"/>
          <w:lang w:val="sr-Cyrl-CS"/>
        </w:rPr>
        <w:t xml:space="preserve">   </w:t>
      </w:r>
    </w:p>
    <w:p w:rsidR="00241D93" w:rsidRPr="00ED028D" w:rsidRDefault="00241D93" w:rsidP="00A12EC3">
      <w:pPr>
        <w:spacing w:after="0" w:line="240" w:lineRule="auto"/>
        <w:rPr>
          <w:rFonts w:ascii="Times New Roman" w:hAnsi="Times New Roman" w:cs="Times New Roman"/>
          <w:i/>
          <w:sz w:val="24"/>
          <w:szCs w:val="24"/>
          <w:lang w:val="sr-Cyrl-CS"/>
        </w:rPr>
      </w:pPr>
    </w:p>
    <w:p w:rsidR="00B70045" w:rsidRPr="00ED028D" w:rsidRDefault="0016615F" w:rsidP="0016615F">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9</w:t>
      </w:r>
      <w:r w:rsidR="000F4B7F" w:rsidRPr="00ED028D">
        <w:rPr>
          <w:rFonts w:ascii="Times New Roman" w:hAnsi="Times New Roman" w:cs="Times New Roman"/>
          <w:sz w:val="24"/>
          <w:szCs w:val="24"/>
          <w:lang w:val="sr-Cyrl-CS"/>
        </w:rPr>
        <w:t>.3.3</w:t>
      </w:r>
      <w:r w:rsidR="00B70045" w:rsidRPr="00ED028D">
        <w:rPr>
          <w:rFonts w:ascii="Times New Roman" w:hAnsi="Times New Roman" w:cs="Times New Roman"/>
          <w:sz w:val="24"/>
          <w:szCs w:val="24"/>
          <w:lang w:val="sr-Cyrl-CS"/>
        </w:rPr>
        <w:t xml:space="preserve"> </w:t>
      </w:r>
      <w:r w:rsidR="00000963" w:rsidRPr="00ED028D">
        <w:rPr>
          <w:rFonts w:ascii="Times New Roman" w:hAnsi="Times New Roman" w:cs="Times New Roman"/>
          <w:sz w:val="24"/>
          <w:szCs w:val="24"/>
          <w:lang w:val="sr-Cyrl-CS"/>
        </w:rPr>
        <w:t>Трговци нафтом и дериватима нафте</w:t>
      </w:r>
    </w:p>
    <w:p w:rsidR="00A534FD" w:rsidRPr="00ED028D" w:rsidRDefault="00A534FD" w:rsidP="0016615F">
      <w:pPr>
        <w:spacing w:after="0" w:line="240" w:lineRule="auto"/>
        <w:ind w:left="720" w:firstLine="720"/>
        <w:rPr>
          <w:rFonts w:ascii="Times New Roman" w:hAnsi="Times New Roman" w:cs="Times New Roman"/>
          <w:sz w:val="24"/>
          <w:szCs w:val="24"/>
          <w:lang w:val="sr-Cyrl-CS"/>
        </w:rPr>
      </w:pPr>
    </w:p>
    <w:p w:rsidR="007C5A18" w:rsidRPr="00ED028D" w:rsidRDefault="00A96528" w:rsidP="00975F9B">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Енергетски субјекти лиценцирани за трговину</w:t>
      </w:r>
      <w:r w:rsidR="00000963" w:rsidRPr="00ED028D">
        <w:rPr>
          <w:rFonts w:ascii="Times New Roman" w:hAnsi="Times New Roman" w:cs="Times New Roman"/>
          <w:sz w:val="24"/>
          <w:szCs w:val="24"/>
          <w:lang w:val="sr-Cyrl-CS"/>
        </w:rPr>
        <w:t xml:space="preserve"> нафтом и дериватима нафте</w:t>
      </w:r>
      <w:r w:rsidR="009A4D44" w:rsidRPr="00ED028D">
        <w:rPr>
          <w:rFonts w:ascii="Times New Roman" w:hAnsi="Times New Roman" w:cs="Times New Roman"/>
          <w:sz w:val="24"/>
          <w:szCs w:val="24"/>
          <w:lang w:val="sr-Cyrl-CS"/>
        </w:rPr>
        <w:t xml:space="preserve">, </w:t>
      </w:r>
      <w:r w:rsidR="00000963" w:rsidRPr="00ED028D">
        <w:rPr>
          <w:rFonts w:ascii="Times New Roman" w:hAnsi="Times New Roman" w:cs="Times New Roman"/>
          <w:sz w:val="24"/>
          <w:szCs w:val="24"/>
          <w:lang w:val="sr-Cyrl-CS"/>
        </w:rPr>
        <w:t xml:space="preserve"> који увозе деривате нафте (увозници деривата нафте) </w:t>
      </w:r>
      <w:r w:rsidR="00363DA6" w:rsidRPr="00ED028D">
        <w:rPr>
          <w:rFonts w:ascii="Times New Roman" w:hAnsi="Times New Roman" w:cs="Times New Roman"/>
          <w:sz w:val="24"/>
          <w:szCs w:val="24"/>
          <w:lang w:val="sr-Cyrl-CS"/>
        </w:rPr>
        <w:t>треба</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обезбеде</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оперативне</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резерве</w:t>
      </w:r>
      <w:r w:rsidR="00FB26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складу</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са</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Законом</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енергетици</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одговарајућим</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подзаконским</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актима</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Оперативне</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резерве</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FB26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морају</w:t>
      </w:r>
      <w:r w:rsidR="00FB26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складиштити</w:t>
      </w:r>
      <w:r w:rsidR="00FB26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FB26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територији</w:t>
      </w:r>
      <w:r w:rsidR="00FB26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Републике</w:t>
      </w:r>
      <w:r w:rsidR="00FB26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Србије</w:t>
      </w:r>
      <w:r w:rsidR="00FB26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FB26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служе</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као</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први</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степен</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одбране</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случају</w:t>
      </w:r>
      <w:r w:rsidR="00A301AD" w:rsidRPr="00ED028D">
        <w:rPr>
          <w:rFonts w:ascii="Times New Roman" w:hAnsi="Times New Roman" w:cs="Times New Roman"/>
          <w:sz w:val="24"/>
          <w:szCs w:val="24"/>
          <w:lang w:val="sr-Cyrl-CS"/>
        </w:rPr>
        <w:t xml:space="preserve"> </w:t>
      </w:r>
      <w:r w:rsidR="009A4D44" w:rsidRPr="00ED028D">
        <w:rPr>
          <w:rFonts w:ascii="Times New Roman" w:hAnsi="Times New Roman" w:cs="Times New Roman"/>
          <w:sz w:val="24"/>
          <w:szCs w:val="24"/>
          <w:lang w:val="sr-Cyrl-CS"/>
        </w:rPr>
        <w:t xml:space="preserve">кризне </w:t>
      </w:r>
      <w:r w:rsidR="00363DA6" w:rsidRPr="00ED028D">
        <w:rPr>
          <w:rFonts w:ascii="Times New Roman" w:hAnsi="Times New Roman" w:cs="Times New Roman"/>
          <w:sz w:val="24"/>
          <w:szCs w:val="24"/>
          <w:lang w:val="sr-Cyrl-CS"/>
        </w:rPr>
        <w:t>ситуације</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снабдевању</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нафтом</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дериватима</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A301A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w:t>
      </w:r>
      <w:r w:rsidR="007C5A1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увозника</w:t>
      </w:r>
      <w:r w:rsidR="007C5A1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7C5A1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7C5A1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очекује</w:t>
      </w:r>
      <w:r w:rsidR="007C5A1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7C5A1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предузму</w:t>
      </w:r>
      <w:r w:rsidR="007C5A1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све</w:t>
      </w:r>
      <w:r w:rsidR="007C5A1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могуће</w:t>
      </w:r>
      <w:r w:rsidR="007C5A1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кораке</w:t>
      </w:r>
      <w:r w:rsidR="007C5A1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7C5A1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осигурају</w:t>
      </w:r>
      <w:r w:rsidR="007C5A1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алтернативне</w:t>
      </w:r>
      <w:r w:rsidR="007C5A1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видове</w:t>
      </w:r>
      <w:r w:rsidR="007C5A1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снабдевања</w:t>
      </w:r>
      <w:r w:rsidR="002D262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којима</w:t>
      </w:r>
      <w:r w:rsidR="002D262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би</w:t>
      </w:r>
      <w:r w:rsidR="002D262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2D262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надокнадиле</w:t>
      </w:r>
      <w:r w:rsidR="002D262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количине</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које</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су</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смањене</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услед</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поремећаја</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НЕСО</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може</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захтевати</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увозника</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извештавање</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стопи</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искоришћености</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складишних</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капацитета</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које</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користе</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власништву</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или</w:t>
      </w:r>
      <w:r w:rsidR="00DE7636" w:rsidRPr="00ED028D">
        <w:rPr>
          <w:rFonts w:ascii="Times New Roman" w:hAnsi="Times New Roman" w:cs="Times New Roman"/>
          <w:sz w:val="24"/>
          <w:szCs w:val="24"/>
          <w:lang w:val="sr-Cyrl-CS"/>
        </w:rPr>
        <w:t xml:space="preserve"> </w:t>
      </w:r>
      <w:r w:rsidR="009A4D44" w:rsidRPr="00ED028D">
        <w:rPr>
          <w:rFonts w:ascii="Times New Roman" w:hAnsi="Times New Roman" w:cs="Times New Roman"/>
          <w:sz w:val="24"/>
          <w:szCs w:val="24"/>
          <w:lang w:val="sr-Cyrl-CS"/>
        </w:rPr>
        <w:t>у закупу</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може</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DE763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дати</w:t>
      </w:r>
      <w:r w:rsidR="000D256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инструкције</w:t>
      </w:r>
      <w:r w:rsidR="000D256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увозницима</w:t>
      </w:r>
      <w:r w:rsidR="000D256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0D256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одређене</w:t>
      </w:r>
      <w:r w:rsidR="000D256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складишне</w:t>
      </w:r>
      <w:r w:rsidR="000D256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капацитете</w:t>
      </w:r>
      <w:r w:rsidR="000D256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ставе</w:t>
      </w:r>
      <w:r w:rsidR="000D256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0D256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располагање</w:t>
      </w:r>
      <w:r w:rsidR="000D256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како</w:t>
      </w:r>
      <w:r w:rsidR="000D256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би</w:t>
      </w:r>
      <w:r w:rsidR="000D256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0D256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пратили</w:t>
      </w:r>
      <w:r w:rsidR="000D256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токови</w:t>
      </w:r>
      <w:r w:rsidR="000D256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целокупног</w:t>
      </w:r>
      <w:r w:rsidR="000D256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увоза</w:t>
      </w:r>
      <w:r w:rsidR="000D2566" w:rsidRPr="00ED028D">
        <w:rPr>
          <w:rFonts w:ascii="Times New Roman" w:hAnsi="Times New Roman" w:cs="Times New Roman"/>
          <w:sz w:val="24"/>
          <w:szCs w:val="24"/>
          <w:lang w:val="sr-Cyrl-CS"/>
        </w:rPr>
        <w:t>.</w:t>
      </w:r>
      <w:r w:rsidR="00DE7636" w:rsidRPr="00ED028D">
        <w:rPr>
          <w:rFonts w:ascii="Times New Roman" w:hAnsi="Times New Roman" w:cs="Times New Roman"/>
          <w:sz w:val="24"/>
          <w:szCs w:val="24"/>
          <w:lang w:val="sr-Cyrl-CS"/>
        </w:rPr>
        <w:t xml:space="preserve"> </w:t>
      </w:r>
    </w:p>
    <w:p w:rsidR="0016615F" w:rsidRPr="00ED028D" w:rsidRDefault="0016615F" w:rsidP="00A12EC3">
      <w:pPr>
        <w:spacing w:after="0" w:line="240" w:lineRule="auto"/>
        <w:rPr>
          <w:rFonts w:ascii="Times New Roman" w:hAnsi="Times New Roman" w:cs="Times New Roman"/>
          <w:i/>
          <w:sz w:val="24"/>
          <w:szCs w:val="24"/>
          <w:lang w:val="sr-Cyrl-CS"/>
        </w:rPr>
      </w:pPr>
    </w:p>
    <w:p w:rsidR="00A534FD" w:rsidRPr="00ED028D" w:rsidRDefault="0016615F" w:rsidP="0016615F">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9</w:t>
      </w:r>
      <w:r w:rsidR="00112FFE" w:rsidRPr="00ED028D">
        <w:rPr>
          <w:rFonts w:ascii="Times New Roman" w:hAnsi="Times New Roman" w:cs="Times New Roman"/>
          <w:sz w:val="24"/>
          <w:szCs w:val="24"/>
          <w:lang w:val="sr-Cyrl-CS"/>
        </w:rPr>
        <w:t>.3.4</w:t>
      </w:r>
      <w:r w:rsidR="0099182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Удружења</w:t>
      </w:r>
      <w:r w:rsidR="0099182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99182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оквиру</w:t>
      </w:r>
      <w:r w:rsidR="0099182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нафтне</w:t>
      </w:r>
      <w:r w:rsidR="0099182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индустрије</w:t>
      </w:r>
    </w:p>
    <w:p w:rsidR="0099182C" w:rsidRPr="00ED028D" w:rsidRDefault="0099182C" w:rsidP="0016615F">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 </w:t>
      </w:r>
    </w:p>
    <w:p w:rsidR="0099182C" w:rsidRPr="00ED028D" w:rsidRDefault="00363DA6" w:rsidP="00975F9B">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Улога</w:t>
      </w:r>
      <w:r w:rsidR="000D25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удружења</w:t>
      </w:r>
      <w:r w:rsidR="000D25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нафтних</w:t>
      </w:r>
      <w:r w:rsidR="000D25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компанија</w:t>
      </w:r>
      <w:r w:rsidR="0041297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важна</w:t>
      </w:r>
      <w:r w:rsidR="0041297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41297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смислу</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приправности</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99182C" w:rsidRPr="00ED028D">
        <w:rPr>
          <w:rFonts w:ascii="Times New Roman" w:hAnsi="Times New Roman" w:cs="Times New Roman"/>
          <w:sz w:val="24"/>
          <w:szCs w:val="24"/>
          <w:lang w:val="sr-Cyrl-CS"/>
        </w:rPr>
        <w:t xml:space="preserve"> </w:t>
      </w:r>
      <w:r w:rsidR="009A4D44" w:rsidRPr="00ED028D">
        <w:rPr>
          <w:rFonts w:ascii="Times New Roman" w:hAnsi="Times New Roman" w:cs="Times New Roman"/>
          <w:sz w:val="24"/>
          <w:szCs w:val="24"/>
          <w:lang w:val="sr-Cyrl-CS"/>
        </w:rPr>
        <w:t xml:space="preserve">кризне </w:t>
      </w:r>
      <w:r w:rsidRPr="00ED028D">
        <w:rPr>
          <w:rFonts w:ascii="Times New Roman" w:hAnsi="Times New Roman" w:cs="Times New Roman"/>
          <w:sz w:val="24"/>
          <w:szCs w:val="24"/>
          <w:lang w:val="sr-Cyrl-CS"/>
        </w:rPr>
        <w:t>ситуације</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реаговање</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кризним</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ситуацијама</w:t>
      </w:r>
      <w:r w:rsidR="0041297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укључујући</w:t>
      </w:r>
      <w:r w:rsidR="0041297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одржавање</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ажурираних</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информација</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компанијама</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чланицама</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неопходне</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99182C" w:rsidRPr="00ED028D">
        <w:rPr>
          <w:rFonts w:ascii="Times New Roman" w:hAnsi="Times New Roman" w:cs="Times New Roman"/>
          <w:sz w:val="24"/>
          <w:szCs w:val="24"/>
          <w:lang w:val="sr-Cyrl-CS"/>
        </w:rPr>
        <w:t xml:space="preserve"> </w:t>
      </w:r>
      <w:r w:rsidR="007B1664" w:rsidRPr="00ED028D">
        <w:rPr>
          <w:rFonts w:ascii="Times New Roman" w:hAnsi="Times New Roman" w:cs="Times New Roman"/>
          <w:sz w:val="24"/>
          <w:szCs w:val="24"/>
          <w:lang w:val="sr-Cyrl-CS"/>
        </w:rPr>
        <w:t>кризне</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координација</w:t>
      </w:r>
      <w:r w:rsidR="0099182C" w:rsidRPr="00ED028D">
        <w:rPr>
          <w:rFonts w:ascii="Times New Roman" w:hAnsi="Times New Roman" w:cs="Times New Roman"/>
          <w:sz w:val="24"/>
          <w:szCs w:val="24"/>
          <w:lang w:val="sr-Cyrl-CS"/>
        </w:rPr>
        <w:t>/</w:t>
      </w:r>
      <w:r w:rsidRPr="00ED028D">
        <w:rPr>
          <w:rFonts w:ascii="Times New Roman" w:hAnsi="Times New Roman" w:cs="Times New Roman"/>
          <w:sz w:val="24"/>
          <w:szCs w:val="24"/>
          <w:lang w:val="sr-Cyrl-CS"/>
        </w:rPr>
        <w:t>праћење</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w:t>
      </w:r>
      <w:r w:rsidR="0099182C" w:rsidRPr="00ED028D">
        <w:rPr>
          <w:rFonts w:ascii="Times New Roman" w:hAnsi="Times New Roman" w:cs="Times New Roman"/>
          <w:sz w:val="24"/>
          <w:szCs w:val="24"/>
          <w:lang w:val="sr-Cyrl-CS"/>
        </w:rPr>
        <w:t>-</w:t>
      </w:r>
      <w:r w:rsidRPr="00ED028D">
        <w:rPr>
          <w:rFonts w:ascii="Times New Roman" w:hAnsi="Times New Roman" w:cs="Times New Roman"/>
          <w:sz w:val="24"/>
          <w:szCs w:val="24"/>
          <w:lang w:val="sr-Cyrl-CS"/>
        </w:rPr>
        <w:t>кризног</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планирања</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компанија</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чланица</w:t>
      </w:r>
      <w:r w:rsidR="009918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41297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41297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кризне</w:t>
      </w:r>
      <w:r w:rsidR="0041297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41297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удружење</w:t>
      </w:r>
      <w:r w:rsidR="0041297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заступа</w:t>
      </w:r>
      <w:r w:rsidR="00412974" w:rsidRPr="00ED028D">
        <w:rPr>
          <w:rFonts w:ascii="Times New Roman" w:hAnsi="Times New Roman" w:cs="Times New Roman"/>
          <w:sz w:val="24"/>
          <w:szCs w:val="24"/>
          <w:lang w:val="sr-Cyrl-CS"/>
        </w:rPr>
        <w:t xml:space="preserve"> </w:t>
      </w:r>
      <w:r w:rsidR="009A4D44" w:rsidRPr="00ED028D">
        <w:rPr>
          <w:rFonts w:ascii="Times New Roman" w:hAnsi="Times New Roman" w:cs="Times New Roman"/>
          <w:sz w:val="24"/>
          <w:szCs w:val="24"/>
          <w:lang w:val="sr-Cyrl-CS"/>
        </w:rPr>
        <w:t xml:space="preserve">чланице </w:t>
      </w:r>
      <w:r w:rsidRPr="00ED028D">
        <w:rPr>
          <w:rFonts w:ascii="Times New Roman" w:hAnsi="Times New Roman" w:cs="Times New Roman"/>
          <w:sz w:val="24"/>
          <w:szCs w:val="24"/>
          <w:lang w:val="sr-Cyrl-CS"/>
        </w:rPr>
        <w:t>у</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разговорима</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оквиру</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односе</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71571A" w:rsidRPr="00ED028D">
        <w:rPr>
          <w:rFonts w:ascii="Times New Roman" w:hAnsi="Times New Roman" w:cs="Times New Roman"/>
          <w:sz w:val="24"/>
          <w:szCs w:val="24"/>
          <w:lang w:val="sr-Cyrl-CS"/>
        </w:rPr>
        <w:t xml:space="preserve"> </w:t>
      </w:r>
      <w:r w:rsidR="007B1664" w:rsidRPr="00ED028D">
        <w:rPr>
          <w:rFonts w:ascii="Times New Roman" w:hAnsi="Times New Roman" w:cs="Times New Roman"/>
          <w:sz w:val="24"/>
          <w:szCs w:val="24"/>
          <w:lang w:val="sr-Cyrl-CS"/>
        </w:rPr>
        <w:t>кризне</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мере</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кораке</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предузимају</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њихову</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примену</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прикупљање</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података</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Удружење</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такође</w:t>
      </w:r>
      <w:r w:rsidR="0071571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преузима</w:t>
      </w:r>
      <w:r w:rsidR="00831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водећу</w:t>
      </w:r>
      <w:r w:rsidR="00831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улогу</w:t>
      </w:r>
      <w:r w:rsidR="00831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831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комуникацији</w:t>
      </w:r>
      <w:r w:rsidR="00831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831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широм</w:t>
      </w:r>
      <w:r w:rsidR="00831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јавности</w:t>
      </w:r>
      <w:r w:rsidR="00831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када</w:t>
      </w:r>
      <w:r w:rsidR="00831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831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реч</w:t>
      </w:r>
      <w:r w:rsidR="00831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831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напорима</w:t>
      </w:r>
      <w:r w:rsidR="00831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831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нафтне</w:t>
      </w:r>
      <w:r w:rsidR="00831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компаније</w:t>
      </w:r>
      <w:r w:rsidR="00831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предузимају</w:t>
      </w:r>
      <w:r w:rsidR="00831F98" w:rsidRPr="00ED028D">
        <w:rPr>
          <w:rFonts w:ascii="Times New Roman" w:hAnsi="Times New Roman" w:cs="Times New Roman"/>
          <w:sz w:val="24"/>
          <w:szCs w:val="24"/>
          <w:lang w:val="sr-Cyrl-CS"/>
        </w:rPr>
        <w:t xml:space="preserve"> </w:t>
      </w:r>
      <w:r w:rsidR="009A4D44" w:rsidRPr="00ED028D">
        <w:rPr>
          <w:rFonts w:ascii="Times New Roman" w:hAnsi="Times New Roman" w:cs="Times New Roman"/>
          <w:sz w:val="24"/>
          <w:szCs w:val="24"/>
          <w:lang w:val="sr-Cyrl-CS"/>
        </w:rPr>
        <w:t>да би се осигурало</w:t>
      </w:r>
      <w:r w:rsidR="00831F98" w:rsidRPr="00ED028D">
        <w:rPr>
          <w:rFonts w:ascii="Times New Roman" w:hAnsi="Times New Roman" w:cs="Times New Roman"/>
          <w:sz w:val="24"/>
          <w:szCs w:val="24"/>
          <w:lang w:val="sr-Cyrl-CS"/>
        </w:rPr>
        <w:t xml:space="preserve"> </w:t>
      </w:r>
      <w:r w:rsidR="009A4D44" w:rsidRPr="00ED028D">
        <w:rPr>
          <w:rFonts w:ascii="Times New Roman" w:hAnsi="Times New Roman" w:cs="Times New Roman"/>
          <w:sz w:val="24"/>
          <w:szCs w:val="24"/>
          <w:lang w:val="sr-Cyrl-CS"/>
        </w:rPr>
        <w:t>снабдевање</w:t>
      </w:r>
      <w:r w:rsidR="008E5F69">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тржишта</w:t>
      </w:r>
      <w:r w:rsidR="0080092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дериватима</w:t>
      </w:r>
      <w:r w:rsidR="0080092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80092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уз</w:t>
      </w:r>
      <w:r w:rsidR="0080092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усаглашавање</w:t>
      </w:r>
      <w:r w:rsidR="00800925" w:rsidRPr="00ED028D">
        <w:rPr>
          <w:rFonts w:ascii="Times New Roman" w:hAnsi="Times New Roman" w:cs="Times New Roman"/>
          <w:sz w:val="24"/>
          <w:szCs w:val="24"/>
          <w:lang w:val="sr-Cyrl-CS"/>
        </w:rPr>
        <w:t xml:space="preserve"> </w:t>
      </w:r>
      <w:r w:rsidR="00000963" w:rsidRPr="00ED028D">
        <w:rPr>
          <w:rFonts w:ascii="Times New Roman" w:hAnsi="Times New Roman" w:cs="Times New Roman"/>
          <w:sz w:val="24"/>
          <w:szCs w:val="24"/>
          <w:lang w:val="sr-Cyrl-CS"/>
        </w:rPr>
        <w:t xml:space="preserve"> у оквиру НЕСО</w:t>
      </w:r>
      <w:r w:rsidR="00800925" w:rsidRPr="00ED028D">
        <w:rPr>
          <w:rFonts w:ascii="Times New Roman" w:hAnsi="Times New Roman" w:cs="Times New Roman"/>
          <w:sz w:val="24"/>
          <w:szCs w:val="24"/>
          <w:lang w:val="sr-Cyrl-CS"/>
        </w:rPr>
        <w:t>.</w:t>
      </w:r>
    </w:p>
    <w:p w:rsidR="001B7ED2" w:rsidRPr="00ED028D" w:rsidRDefault="001B7ED2" w:rsidP="0016615F">
      <w:pPr>
        <w:spacing w:after="0" w:line="240" w:lineRule="auto"/>
        <w:ind w:left="720" w:firstLine="720"/>
        <w:rPr>
          <w:rFonts w:ascii="Times New Roman" w:hAnsi="Times New Roman" w:cs="Times New Roman"/>
          <w:sz w:val="24"/>
          <w:szCs w:val="24"/>
          <w:lang w:val="sr-Cyrl-CS"/>
        </w:rPr>
      </w:pPr>
    </w:p>
    <w:p w:rsidR="0099182C" w:rsidRPr="00ED028D" w:rsidRDefault="0016615F" w:rsidP="0016615F">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9</w:t>
      </w:r>
      <w:r w:rsidR="00112FFE" w:rsidRPr="00ED028D">
        <w:rPr>
          <w:rFonts w:ascii="Times New Roman" w:hAnsi="Times New Roman" w:cs="Times New Roman"/>
          <w:sz w:val="24"/>
          <w:szCs w:val="24"/>
          <w:lang w:val="sr-Cyrl-CS"/>
        </w:rPr>
        <w:t>.3.5</w:t>
      </w:r>
      <w:r w:rsidR="0099182C" w:rsidRPr="00ED028D">
        <w:rPr>
          <w:rFonts w:ascii="Times New Roman" w:hAnsi="Times New Roman" w:cs="Times New Roman"/>
          <w:sz w:val="24"/>
          <w:szCs w:val="24"/>
          <w:lang w:val="sr-Cyrl-CS"/>
        </w:rPr>
        <w:t xml:space="preserve"> </w:t>
      </w:r>
      <w:r w:rsidR="00000963" w:rsidRPr="00ED028D">
        <w:rPr>
          <w:rFonts w:ascii="Times New Roman" w:hAnsi="Times New Roman" w:cs="Times New Roman"/>
          <w:sz w:val="24"/>
          <w:szCs w:val="24"/>
          <w:lang w:val="sr-Cyrl-CS"/>
        </w:rPr>
        <w:t xml:space="preserve">Складиштари </w:t>
      </w:r>
    </w:p>
    <w:p w:rsidR="00A534FD" w:rsidRPr="00ED028D" w:rsidRDefault="00A534FD" w:rsidP="0016615F">
      <w:pPr>
        <w:spacing w:after="0" w:line="240" w:lineRule="auto"/>
        <w:ind w:left="720" w:firstLine="720"/>
        <w:rPr>
          <w:rFonts w:ascii="Times New Roman" w:hAnsi="Times New Roman" w:cs="Times New Roman"/>
          <w:sz w:val="24"/>
          <w:szCs w:val="24"/>
          <w:lang w:val="sr-Cyrl-CS"/>
        </w:rPr>
      </w:pPr>
    </w:p>
    <w:p w:rsidR="00800925" w:rsidRPr="00ED028D" w:rsidRDefault="00000963" w:rsidP="00975F9B">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Енергетски субјекти лиценцирани за складиштење деривата нафте (складиштари) С</w:t>
      </w:r>
      <w:r w:rsidR="00363DA6" w:rsidRPr="00ED028D">
        <w:rPr>
          <w:rFonts w:ascii="Times New Roman" w:hAnsi="Times New Roman" w:cs="Times New Roman"/>
          <w:sz w:val="24"/>
          <w:szCs w:val="24"/>
          <w:lang w:val="sr-Cyrl-CS"/>
        </w:rPr>
        <w:t>кладишта</w:t>
      </w:r>
      <w:r w:rsidRPr="00ED028D">
        <w:rPr>
          <w:rFonts w:ascii="Times New Roman" w:hAnsi="Times New Roman" w:cs="Times New Roman"/>
          <w:sz w:val="24"/>
          <w:szCs w:val="24"/>
          <w:lang w:val="sr-Cyrl-CS"/>
        </w:rPr>
        <w:t>р</w:t>
      </w:r>
      <w:r w:rsidR="0080092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је</w:t>
      </w:r>
      <w:r w:rsidR="0080092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дужан</w:t>
      </w:r>
      <w:r w:rsidR="0080092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80092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80092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основу</w:t>
      </w:r>
      <w:r w:rsidR="0080092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података</w:t>
      </w:r>
      <w:r w:rsidR="0080092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које</w:t>
      </w:r>
      <w:r w:rsidR="0080092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му</w:t>
      </w:r>
      <w:r w:rsidR="0080092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достави</w:t>
      </w:r>
      <w:r w:rsidR="0080092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корисник</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складишта</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достави</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НЕСО</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телу</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све</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тражене</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информације</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податке</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које</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односе</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капацитете</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претакање</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складиштење</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током</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трајања</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кризне</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ситуације</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дневном</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нивоу</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доставља</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податке</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w:t>
      </w:r>
      <w:r w:rsidR="00FA44D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резервама</w:t>
      </w:r>
      <w:r w:rsidR="0067025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доступним</w:t>
      </w:r>
      <w:r w:rsidR="0067025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складишним</w:t>
      </w:r>
      <w:r w:rsidR="0067025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капацитетима</w:t>
      </w:r>
      <w:r w:rsidR="009A4D44" w:rsidRPr="00ED028D">
        <w:rPr>
          <w:rFonts w:ascii="Times New Roman" w:hAnsi="Times New Roman" w:cs="Times New Roman"/>
          <w:sz w:val="24"/>
          <w:szCs w:val="24"/>
          <w:lang w:val="sr-Cyrl-CS"/>
        </w:rPr>
        <w:t>, као и дневном капацитету.</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зависности</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мера</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које</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прописује</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Акциони</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план</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w:t>
      </w:r>
      <w:r w:rsidR="00C34F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 xml:space="preserve">складиштара </w:t>
      </w:r>
      <w:r w:rsidR="00363DA6" w:rsidRPr="00ED028D">
        <w:rPr>
          <w:rFonts w:ascii="Times New Roman" w:hAnsi="Times New Roman" w:cs="Times New Roman"/>
          <w:sz w:val="24"/>
          <w:szCs w:val="24"/>
          <w:lang w:val="sr-Cyrl-CS"/>
        </w:rPr>
        <w:t>се</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може</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очекивати</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продужи</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радно</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време</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или</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другачији</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начин</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усагласи</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свој</w:t>
      </w:r>
      <w:r w:rsidR="00C34F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рад</w:t>
      </w:r>
      <w:r w:rsidR="00C34F4E" w:rsidRPr="00ED028D">
        <w:rPr>
          <w:rFonts w:ascii="Times New Roman" w:hAnsi="Times New Roman" w:cs="Times New Roman"/>
          <w:sz w:val="24"/>
          <w:szCs w:val="24"/>
          <w:lang w:val="sr-Cyrl-CS"/>
        </w:rPr>
        <w:t xml:space="preserve"> </w:t>
      </w:r>
      <w:r w:rsidR="009A4D44" w:rsidRPr="00ED028D">
        <w:rPr>
          <w:rFonts w:ascii="Times New Roman" w:hAnsi="Times New Roman" w:cs="Times New Roman"/>
          <w:sz w:val="24"/>
          <w:szCs w:val="24"/>
          <w:lang w:val="sr-Cyrl-CS"/>
        </w:rPr>
        <w:t>са мерама које садржи Акциони план.</w:t>
      </w:r>
      <w:r w:rsidR="00CD64B1" w:rsidRPr="00ED028D">
        <w:rPr>
          <w:rFonts w:ascii="Times New Roman" w:hAnsi="Times New Roman" w:cs="Times New Roman"/>
          <w:sz w:val="24"/>
          <w:szCs w:val="24"/>
          <w:lang w:val="sr-Cyrl-CS"/>
        </w:rPr>
        <w:t xml:space="preserve"> </w:t>
      </w:r>
    </w:p>
    <w:p w:rsidR="00112FFE" w:rsidRPr="00ED028D" w:rsidRDefault="0016615F" w:rsidP="0016615F">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lastRenderedPageBreak/>
        <w:t>9</w:t>
      </w:r>
      <w:r w:rsidR="00112FFE" w:rsidRPr="00ED028D">
        <w:rPr>
          <w:rFonts w:ascii="Times New Roman" w:hAnsi="Times New Roman" w:cs="Times New Roman"/>
          <w:sz w:val="24"/>
          <w:szCs w:val="24"/>
          <w:lang w:val="sr-Cyrl-CS"/>
        </w:rPr>
        <w:t xml:space="preserve">.3.6 </w:t>
      </w:r>
      <w:r w:rsidR="00363DA6" w:rsidRPr="00ED028D">
        <w:rPr>
          <w:rFonts w:ascii="Times New Roman" w:hAnsi="Times New Roman" w:cs="Times New Roman"/>
          <w:sz w:val="24"/>
          <w:szCs w:val="24"/>
          <w:lang w:val="sr-Cyrl-CS"/>
        </w:rPr>
        <w:t>Оператери</w:t>
      </w:r>
      <w:r w:rsidR="00C1604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нафтовода</w:t>
      </w:r>
    </w:p>
    <w:p w:rsidR="00A534FD" w:rsidRPr="00ED028D" w:rsidRDefault="00A534FD" w:rsidP="0016615F">
      <w:pPr>
        <w:spacing w:after="0" w:line="240" w:lineRule="auto"/>
        <w:ind w:left="720" w:firstLine="720"/>
        <w:rPr>
          <w:rFonts w:ascii="Times New Roman" w:hAnsi="Times New Roman" w:cs="Times New Roman"/>
          <w:sz w:val="24"/>
          <w:szCs w:val="24"/>
          <w:lang w:val="sr-Cyrl-CS"/>
        </w:rPr>
      </w:pPr>
    </w:p>
    <w:p w:rsidR="00CD64B1" w:rsidRPr="00ED028D" w:rsidRDefault="00363DA6" w:rsidP="00975F9B">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w:t>
      </w:r>
      <w:r w:rsidR="00CD64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CD64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непредвиђеног</w:t>
      </w:r>
      <w:r w:rsidR="00CD64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поремећаја</w:t>
      </w:r>
      <w:r w:rsidR="00CD64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D64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току</w:t>
      </w:r>
      <w:r w:rsidR="00CD64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нафтовода</w:t>
      </w:r>
      <w:r w:rsidR="00CD64B1" w:rsidRPr="00ED028D">
        <w:rPr>
          <w:rFonts w:ascii="Times New Roman" w:hAnsi="Times New Roman" w:cs="Times New Roman"/>
          <w:sz w:val="24"/>
          <w:szCs w:val="24"/>
          <w:lang w:val="sr-Cyrl-CS"/>
        </w:rPr>
        <w:t xml:space="preserve">, </w:t>
      </w:r>
      <w:r w:rsidR="00000963" w:rsidRPr="00ED028D">
        <w:rPr>
          <w:rFonts w:ascii="Times New Roman" w:hAnsi="Times New Roman" w:cs="Times New Roman"/>
          <w:sz w:val="24"/>
          <w:szCs w:val="24"/>
          <w:lang w:val="sr-Cyrl-CS"/>
        </w:rPr>
        <w:t>енергетски субјект лиценциран за транспорт нафте нафтоводом (</w:t>
      </w:r>
      <w:r w:rsidRPr="00ED028D">
        <w:rPr>
          <w:rFonts w:ascii="Times New Roman" w:hAnsi="Times New Roman" w:cs="Times New Roman"/>
          <w:sz w:val="24"/>
          <w:szCs w:val="24"/>
          <w:lang w:val="sr-Cyrl-CS"/>
        </w:rPr>
        <w:t>операт</w:t>
      </w:r>
      <w:r w:rsidR="00A53586" w:rsidRPr="00ED028D">
        <w:rPr>
          <w:rFonts w:ascii="Times New Roman" w:hAnsi="Times New Roman" w:cs="Times New Roman"/>
          <w:sz w:val="24"/>
          <w:szCs w:val="24"/>
          <w:lang w:val="sr-Cyrl-CS"/>
        </w:rPr>
        <w:t>о</w:t>
      </w:r>
      <w:r w:rsidRPr="00ED028D">
        <w:rPr>
          <w:rFonts w:ascii="Times New Roman" w:hAnsi="Times New Roman" w:cs="Times New Roman"/>
          <w:sz w:val="24"/>
          <w:szCs w:val="24"/>
          <w:lang w:val="sr-Cyrl-CS"/>
        </w:rPr>
        <w:t>р</w:t>
      </w:r>
      <w:r w:rsidR="00C160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нафтовода</w:t>
      </w:r>
      <w:r w:rsidR="00000963" w:rsidRPr="00ED028D">
        <w:rPr>
          <w:rFonts w:ascii="Times New Roman" w:hAnsi="Times New Roman" w:cs="Times New Roman"/>
          <w:sz w:val="24"/>
          <w:szCs w:val="24"/>
          <w:lang w:val="sr-Cyrl-CS"/>
        </w:rPr>
        <w:t>)</w:t>
      </w:r>
      <w:r w:rsidR="00CD64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CD64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дужан</w:t>
      </w:r>
      <w:r w:rsidR="00CD64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CD64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извештава</w:t>
      </w:r>
      <w:r w:rsidR="00CD64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CD64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тело</w:t>
      </w:r>
      <w:r w:rsidR="00CD64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CD64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развоју</w:t>
      </w:r>
      <w:r w:rsidR="00CD64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CD64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CD64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дневном</w:t>
      </w:r>
      <w:r w:rsidR="00CD64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нивоу</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тренутним</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мерама</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предузимају</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којима</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може</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превазићи</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проблем</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настао</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процену</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временског</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оквира</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успостављање</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нормалних</w:t>
      </w:r>
      <w:r w:rsidR="00921A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операција</w:t>
      </w:r>
      <w:r w:rsidR="00921A91" w:rsidRPr="00ED028D">
        <w:rPr>
          <w:rFonts w:ascii="Times New Roman" w:hAnsi="Times New Roman" w:cs="Times New Roman"/>
          <w:sz w:val="24"/>
          <w:szCs w:val="24"/>
          <w:lang w:val="sr-Cyrl-CS"/>
        </w:rPr>
        <w:t>.</w:t>
      </w:r>
      <w:r w:rsidR="00EF0A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Оператер</w:t>
      </w:r>
      <w:r w:rsidR="00C160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нафтовода</w:t>
      </w:r>
      <w:r w:rsidR="00EF0A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EF0A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одговоран</w:t>
      </w:r>
      <w:r w:rsidR="00EF0A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EF0A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вођење</w:t>
      </w:r>
      <w:r w:rsidR="00EF0A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комуникације</w:t>
      </w:r>
      <w:r w:rsidR="00EF0A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EF0A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међународним</w:t>
      </w:r>
      <w:r w:rsidR="00EF0A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партнерима</w:t>
      </w:r>
      <w:r w:rsidR="00EF0A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EF0A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EF0A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EF0A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информише</w:t>
      </w:r>
      <w:r w:rsidR="00EF0A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EF0A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EF0A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току</w:t>
      </w:r>
      <w:r w:rsidR="00EF0A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разговора</w:t>
      </w:r>
      <w:r w:rsidR="00EF0A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EF0A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EF0A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односи</w:t>
      </w:r>
      <w:r w:rsidR="00EF0A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EF0A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операције</w:t>
      </w:r>
      <w:r w:rsidR="00183F8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83F8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183F8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183F8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w:t>
      </w:r>
      <w:r w:rsidR="00183F8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прекида</w:t>
      </w:r>
      <w:r w:rsidR="00183F8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83F8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току</w:t>
      </w:r>
      <w:r w:rsidR="00183F8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нафтовода</w:t>
      </w:r>
      <w:r w:rsidR="00183F8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дође</w:t>
      </w:r>
      <w:r w:rsidR="00183F8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изван</w:t>
      </w:r>
      <w:r w:rsidR="00183F8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граница</w:t>
      </w:r>
      <w:r w:rsidR="00183F8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Републике</w:t>
      </w:r>
      <w:r w:rsidR="00183F8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Србије</w:t>
      </w:r>
      <w:r w:rsidR="00183F81" w:rsidRPr="00ED028D">
        <w:rPr>
          <w:rFonts w:ascii="Times New Roman" w:hAnsi="Times New Roman" w:cs="Times New Roman"/>
          <w:sz w:val="24"/>
          <w:szCs w:val="24"/>
          <w:lang w:val="sr-Cyrl-CS"/>
        </w:rPr>
        <w:t xml:space="preserve">. </w:t>
      </w:r>
    </w:p>
    <w:p w:rsidR="0016615F" w:rsidRPr="00ED028D" w:rsidRDefault="0016615F" w:rsidP="00A12EC3">
      <w:pPr>
        <w:spacing w:after="0" w:line="240" w:lineRule="auto"/>
        <w:rPr>
          <w:rFonts w:ascii="Times New Roman" w:hAnsi="Times New Roman" w:cs="Times New Roman"/>
          <w:i/>
          <w:sz w:val="24"/>
          <w:szCs w:val="24"/>
          <w:lang w:val="sr-Cyrl-CS"/>
        </w:rPr>
      </w:pPr>
    </w:p>
    <w:p w:rsidR="00A534FD" w:rsidRPr="00ED028D" w:rsidRDefault="0016615F" w:rsidP="0016615F">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9</w:t>
      </w:r>
      <w:r w:rsidR="00112FFE" w:rsidRPr="00ED028D">
        <w:rPr>
          <w:rFonts w:ascii="Times New Roman" w:hAnsi="Times New Roman" w:cs="Times New Roman"/>
          <w:sz w:val="24"/>
          <w:szCs w:val="24"/>
          <w:lang w:val="sr-Cyrl-CS"/>
        </w:rPr>
        <w:t>.3.7</w:t>
      </w:r>
      <w:r w:rsidR="0099182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Станице</w:t>
      </w:r>
      <w:r w:rsidR="0099182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99182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снабдевање</w:t>
      </w:r>
      <w:r w:rsidR="0099182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горивом</w:t>
      </w:r>
    </w:p>
    <w:p w:rsidR="0016615F" w:rsidRPr="00ED028D" w:rsidRDefault="00A96528" w:rsidP="0016615F">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 </w:t>
      </w:r>
    </w:p>
    <w:p w:rsidR="00763084" w:rsidRPr="00ED028D" w:rsidRDefault="00363DA6" w:rsidP="00C81ACE">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Улога</w:t>
      </w:r>
      <w:r w:rsidR="00183F81" w:rsidRPr="00ED028D">
        <w:rPr>
          <w:rFonts w:ascii="Times New Roman" w:hAnsi="Times New Roman" w:cs="Times New Roman"/>
          <w:sz w:val="24"/>
          <w:szCs w:val="24"/>
          <w:lang w:val="sr-Cyrl-CS"/>
        </w:rPr>
        <w:t xml:space="preserve"> </w:t>
      </w:r>
      <w:r w:rsidR="003D22FD" w:rsidRPr="00ED028D">
        <w:rPr>
          <w:rFonts w:ascii="Times New Roman" w:hAnsi="Times New Roman" w:cs="Times New Roman"/>
          <w:sz w:val="24"/>
          <w:szCs w:val="24"/>
          <w:lang w:val="sr-Cyrl-CS"/>
        </w:rPr>
        <w:t>енергетских субјекат</w:t>
      </w:r>
      <w:r w:rsidR="00A96528" w:rsidRPr="00ED028D">
        <w:rPr>
          <w:rFonts w:ascii="Times New Roman" w:hAnsi="Times New Roman" w:cs="Times New Roman"/>
          <w:sz w:val="24"/>
          <w:szCs w:val="24"/>
          <w:lang w:val="sr-Cyrl-CS"/>
        </w:rPr>
        <w:t xml:space="preserve">а лиценцирани за трговину моторним и другим горивима на станицама за снабдевање превозних средстава </w:t>
      </w:r>
      <w:r w:rsidR="003D22F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83F8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оквиру</w:t>
      </w:r>
      <w:r w:rsidR="00183F8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мере</w:t>
      </w:r>
      <w:r w:rsidR="00183F8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ограничавања</w:t>
      </w:r>
      <w:r w:rsidR="00183F8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потражње</w:t>
      </w:r>
      <w:r w:rsidR="003D22FD" w:rsidRPr="00ED028D">
        <w:rPr>
          <w:rFonts w:ascii="Times New Roman" w:hAnsi="Times New Roman" w:cs="Times New Roman"/>
          <w:sz w:val="24"/>
          <w:szCs w:val="24"/>
          <w:lang w:val="sr-Cyrl-CS"/>
        </w:rPr>
        <w:t xml:space="preserve"> </w:t>
      </w:r>
      <w:r w:rsidR="00183F81" w:rsidRPr="00ED028D">
        <w:rPr>
          <w:rFonts w:ascii="Times New Roman" w:hAnsi="Times New Roman" w:cs="Times New Roman"/>
          <w:sz w:val="24"/>
          <w:szCs w:val="24"/>
          <w:lang w:val="sr-Cyrl-CS"/>
        </w:rPr>
        <w:t xml:space="preserve"> </w:t>
      </w:r>
      <w:r w:rsidR="003D22FD" w:rsidRPr="00ED028D">
        <w:rPr>
          <w:rFonts w:ascii="Times New Roman" w:hAnsi="Times New Roman" w:cs="Times New Roman"/>
          <w:sz w:val="24"/>
          <w:szCs w:val="24"/>
          <w:lang w:val="sr-Cyrl-CS"/>
        </w:rPr>
        <w:t xml:space="preserve">је важна  са аспекта </w:t>
      </w:r>
      <w:r w:rsidRPr="00ED028D">
        <w:rPr>
          <w:rFonts w:ascii="Times New Roman" w:hAnsi="Times New Roman" w:cs="Times New Roman"/>
          <w:sz w:val="24"/>
          <w:szCs w:val="24"/>
          <w:lang w:val="sr-Cyrl-CS"/>
        </w:rPr>
        <w:t>комуникације</w:t>
      </w:r>
      <w:r w:rsidR="00183F8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183F8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крајњим</w:t>
      </w:r>
      <w:r w:rsidR="00183F8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потрошачима</w:t>
      </w:r>
      <w:r w:rsidR="003D22FD" w:rsidRPr="00ED028D">
        <w:rPr>
          <w:rFonts w:ascii="Times New Roman" w:hAnsi="Times New Roman" w:cs="Times New Roman"/>
          <w:sz w:val="24"/>
          <w:szCs w:val="24"/>
          <w:lang w:val="sr-Cyrl-CS"/>
        </w:rPr>
        <w:t xml:space="preserve">. </w:t>
      </w:r>
      <w:r w:rsidR="00183F81" w:rsidRPr="00ED028D">
        <w:rPr>
          <w:rFonts w:ascii="Times New Roman" w:hAnsi="Times New Roman" w:cs="Times New Roman"/>
          <w:sz w:val="24"/>
          <w:szCs w:val="24"/>
          <w:lang w:val="sr-Cyrl-CS"/>
        </w:rPr>
        <w:t xml:space="preserve"> </w:t>
      </w:r>
    </w:p>
    <w:p w:rsidR="004E53D1" w:rsidRPr="00ED028D" w:rsidRDefault="00A36137" w:rsidP="00C81ACE">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63DA6" w:rsidRPr="00ED028D">
        <w:rPr>
          <w:rFonts w:ascii="Times New Roman" w:hAnsi="Times New Roman" w:cs="Times New Roman"/>
          <w:sz w:val="24"/>
          <w:szCs w:val="24"/>
          <w:lang w:val="sr-Cyrl-CS"/>
        </w:rPr>
        <w:t>НЕСО</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ће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успоставити</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одржавати</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блиској</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сарадњи</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са</w:t>
      </w:r>
      <w:r w:rsidR="00183F81" w:rsidRPr="00ED028D">
        <w:rPr>
          <w:rFonts w:ascii="Times New Roman" w:hAnsi="Times New Roman" w:cs="Times New Roman"/>
          <w:sz w:val="24"/>
          <w:szCs w:val="24"/>
          <w:lang w:val="sr-Cyrl-CS"/>
        </w:rPr>
        <w:t xml:space="preserve"> </w:t>
      </w:r>
      <w:r w:rsidR="003D22FD" w:rsidRPr="00ED028D">
        <w:rPr>
          <w:rFonts w:ascii="Times New Roman" w:hAnsi="Times New Roman" w:cs="Times New Roman"/>
          <w:sz w:val="24"/>
          <w:szCs w:val="24"/>
          <w:lang w:val="sr-Cyrl-CS"/>
        </w:rPr>
        <w:t xml:space="preserve">енергетским </w:t>
      </w:r>
      <w:r w:rsidR="00363DA6" w:rsidRPr="00ED028D">
        <w:rPr>
          <w:rFonts w:ascii="Times New Roman" w:hAnsi="Times New Roman" w:cs="Times New Roman"/>
          <w:sz w:val="24"/>
          <w:szCs w:val="24"/>
          <w:lang w:val="sr-Cyrl-CS"/>
        </w:rPr>
        <w:t>субјектима</w:t>
      </w:r>
      <w:r w:rsidR="00183F81" w:rsidRPr="00ED028D">
        <w:rPr>
          <w:rFonts w:ascii="Times New Roman" w:hAnsi="Times New Roman" w:cs="Times New Roman"/>
          <w:sz w:val="24"/>
          <w:szCs w:val="24"/>
          <w:lang w:val="sr-Cyrl-CS"/>
        </w:rPr>
        <w:t xml:space="preserve"> </w:t>
      </w:r>
      <w:r w:rsidR="003D22FD" w:rsidRPr="00ED028D">
        <w:rPr>
          <w:rFonts w:ascii="Times New Roman" w:hAnsi="Times New Roman" w:cs="Times New Roman"/>
          <w:sz w:val="24"/>
          <w:szCs w:val="24"/>
          <w:lang w:val="sr-Cyrl-CS"/>
        </w:rPr>
        <w:t>лиценцираним за трговину моторним и другим горивима на станицама за</w:t>
      </w:r>
      <w:r w:rsidR="0016615F" w:rsidRPr="00ED028D">
        <w:rPr>
          <w:rFonts w:ascii="Times New Roman" w:hAnsi="Times New Roman" w:cs="Times New Roman"/>
          <w:sz w:val="24"/>
          <w:szCs w:val="24"/>
          <w:lang w:val="sr-Cyrl-CS"/>
        </w:rPr>
        <w:t xml:space="preserve"> снабдевање превозних средстава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листу</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одређених</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станица</w:t>
      </w:r>
      <w:r w:rsidR="003D22FD" w:rsidRPr="00ED028D">
        <w:rPr>
          <w:rFonts w:ascii="Times New Roman" w:hAnsi="Times New Roman" w:cs="Times New Roman"/>
          <w:sz w:val="24"/>
          <w:szCs w:val="24"/>
          <w:lang w:val="sr-Cyrl-CS"/>
        </w:rPr>
        <w:t xml:space="preserve"> за снабдевање горивом</w:t>
      </w:r>
      <w:r w:rsidR="00183F81" w:rsidRPr="00ED028D">
        <w:rPr>
          <w:rFonts w:ascii="Times New Roman" w:hAnsi="Times New Roman" w:cs="Times New Roman"/>
          <w:sz w:val="24"/>
          <w:szCs w:val="24"/>
          <w:lang w:val="sr-Cyrl-CS"/>
        </w:rPr>
        <w:t xml:space="preserve"> </w:t>
      </w:r>
      <w:r w:rsidR="00571DF0" w:rsidRPr="00ED028D">
        <w:rPr>
          <w:rFonts w:ascii="Times New Roman" w:hAnsi="Times New Roman" w:cs="Times New Roman"/>
          <w:sz w:val="24"/>
          <w:szCs w:val="24"/>
          <w:lang w:val="sr-Cyrl-CS"/>
        </w:rPr>
        <w:t>у кризним ситуацијама</w:t>
      </w:r>
      <w:r w:rsidR="00183F81" w:rsidRPr="00ED028D">
        <w:rPr>
          <w:rFonts w:ascii="Times New Roman" w:hAnsi="Times New Roman" w:cs="Times New Roman"/>
          <w:sz w:val="24"/>
          <w:szCs w:val="24"/>
          <w:lang w:val="sr-Cyrl-CS"/>
        </w:rPr>
        <w:t xml:space="preserve">. </w:t>
      </w:r>
      <w:r w:rsidR="003D22FD" w:rsidRPr="00ED028D">
        <w:rPr>
          <w:rFonts w:ascii="Times New Roman" w:hAnsi="Times New Roman" w:cs="Times New Roman"/>
          <w:sz w:val="24"/>
          <w:szCs w:val="24"/>
          <w:lang w:val="sr-Cyrl-CS"/>
        </w:rPr>
        <w:t xml:space="preserve"> Енергетски субјекти који обављају делатност на овим станицама за снабдевање горивом, одговорни су за </w:t>
      </w:r>
      <w:r w:rsidR="00363DA6" w:rsidRPr="00ED028D">
        <w:rPr>
          <w:rFonts w:ascii="Times New Roman" w:hAnsi="Times New Roman" w:cs="Times New Roman"/>
          <w:sz w:val="24"/>
          <w:szCs w:val="24"/>
          <w:lang w:val="sr-Cyrl-CS"/>
        </w:rPr>
        <w:t>спровођење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посебних</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смерница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оквиру</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активирања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Акционог</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плана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који</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укључује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ограничавање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потражње</w:t>
      </w:r>
      <w:r w:rsidR="00183F81" w:rsidRPr="00ED028D">
        <w:rPr>
          <w:rFonts w:ascii="Times New Roman" w:hAnsi="Times New Roman" w:cs="Times New Roman"/>
          <w:sz w:val="24"/>
          <w:szCs w:val="24"/>
          <w:lang w:val="sr-Cyrl-CS"/>
        </w:rPr>
        <w:t xml:space="preserve">. </w:t>
      </w:r>
    </w:p>
    <w:p w:rsidR="007060DE" w:rsidRPr="00ED028D" w:rsidRDefault="003D22FD" w:rsidP="00C81ACE">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Енергетским субјектима који обављају делатност на станицама за снабдевање горивом </w:t>
      </w:r>
      <w:r w:rsidR="00571DF0" w:rsidRPr="00ED028D">
        <w:rPr>
          <w:rFonts w:ascii="Times New Roman" w:hAnsi="Times New Roman" w:cs="Times New Roman"/>
          <w:sz w:val="24"/>
          <w:szCs w:val="24"/>
          <w:lang w:val="sr-Cyrl-CS"/>
        </w:rPr>
        <w:t xml:space="preserve">у кризним ситуацијама </w:t>
      </w:r>
      <w:r w:rsidRPr="00ED028D">
        <w:rPr>
          <w:rFonts w:ascii="Times New Roman" w:hAnsi="Times New Roman" w:cs="Times New Roman"/>
          <w:sz w:val="24"/>
          <w:szCs w:val="24"/>
          <w:lang w:val="sr-Cyrl-CS"/>
        </w:rPr>
        <w:t xml:space="preserve">са листе </w:t>
      </w:r>
      <w:r w:rsidR="00363DA6" w:rsidRPr="00ED028D">
        <w:rPr>
          <w:rFonts w:ascii="Times New Roman" w:hAnsi="Times New Roman" w:cs="Times New Roman"/>
          <w:sz w:val="24"/>
          <w:szCs w:val="24"/>
          <w:lang w:val="sr-Cyrl-CS"/>
        </w:rPr>
        <w:t>може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наложити</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предузму</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активности</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складу</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мерама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ограничавање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потражње</w:t>
      </w:r>
      <w:r w:rsidRPr="00ED028D">
        <w:rPr>
          <w:rFonts w:ascii="Times New Roman" w:hAnsi="Times New Roman" w:cs="Times New Roman"/>
          <w:sz w:val="24"/>
          <w:szCs w:val="24"/>
          <w:lang w:val="sr-Cyrl-CS"/>
        </w:rPr>
        <w:t xml:space="preserve"> из Акционог плана, као</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забрана</w:t>
      </w:r>
      <w:r w:rsidR="00E6379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стварања</w:t>
      </w:r>
      <w:r w:rsidR="00E6379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личних</w:t>
      </w:r>
      <w:r w:rsidR="00E6379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залиха</w:t>
      </w:r>
      <w:r w:rsidR="00E63798" w:rsidRPr="00ED028D">
        <w:rPr>
          <w:rFonts w:ascii="Times New Roman" w:hAnsi="Times New Roman" w:cs="Times New Roman"/>
          <w:sz w:val="24"/>
          <w:szCs w:val="24"/>
          <w:lang w:val="sr-Cyrl-CS"/>
        </w:rPr>
        <w:t xml:space="preserve"> </w:t>
      </w:r>
      <w:r w:rsidR="00183F81" w:rsidRPr="00ED028D">
        <w:rPr>
          <w:rFonts w:ascii="Times New Roman" w:hAnsi="Times New Roman" w:cs="Times New Roman"/>
          <w:sz w:val="24"/>
          <w:szCs w:val="24"/>
          <w:lang w:val="sr-Cyrl-CS"/>
        </w:rPr>
        <w:t>(</w:t>
      </w:r>
      <w:r w:rsidR="00363DA6" w:rsidRPr="00ED028D">
        <w:rPr>
          <w:rFonts w:ascii="Times New Roman" w:hAnsi="Times New Roman" w:cs="Times New Roman"/>
          <w:sz w:val="24"/>
          <w:szCs w:val="24"/>
          <w:lang w:val="sr-Cyrl-CS"/>
        </w:rPr>
        <w:t>примена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ограничења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канистре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пуњење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максималне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испоруке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горива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ограничавање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износа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кориснику</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следовање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горива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снабдевање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само</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купцима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специфичним</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дозволама</w:t>
      </w:r>
      <w:r w:rsidR="007060DE" w:rsidRPr="00ED028D">
        <w:rPr>
          <w:rFonts w:ascii="Times New Roman" w:hAnsi="Times New Roman" w:cs="Times New Roman"/>
          <w:sz w:val="24"/>
          <w:szCs w:val="24"/>
          <w:lang w:val="sr-Cyrl-CS"/>
        </w:rPr>
        <w:t>)</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ограничавање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радног</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времена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станица</w:t>
      </w:r>
      <w:r w:rsidR="007060D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7060D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снабдевање</w:t>
      </w:r>
      <w:r w:rsidR="007060D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горивом</w:t>
      </w:r>
      <w:r w:rsidR="00183F81" w:rsidRPr="00ED028D">
        <w:rPr>
          <w:rFonts w:ascii="Times New Roman" w:hAnsi="Times New Roman" w:cs="Times New Roman"/>
          <w:sz w:val="24"/>
          <w:szCs w:val="24"/>
          <w:lang w:val="sr-Cyrl-CS"/>
        </w:rPr>
        <w:t>.</w:t>
      </w:r>
    </w:p>
    <w:p w:rsidR="00E83EEC" w:rsidRPr="00ED028D" w:rsidRDefault="003D22FD" w:rsidP="00C81ACE">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Енергетским субјектима који обављају делатност на станицама за снабдевање горивом са листе </w:t>
      </w:r>
      <w:r w:rsidR="00363DA6" w:rsidRPr="00ED028D">
        <w:rPr>
          <w:rFonts w:ascii="Times New Roman" w:hAnsi="Times New Roman" w:cs="Times New Roman"/>
          <w:sz w:val="24"/>
          <w:szCs w:val="24"/>
          <w:lang w:val="sr-Cyrl-CS"/>
        </w:rPr>
        <w:t>у</w:t>
      </w:r>
      <w:r w:rsidR="007060D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кризним</w:t>
      </w:r>
      <w:r w:rsidR="007060D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случајевима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може</w:t>
      </w:r>
      <w:r w:rsidR="007060D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7060D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захтевати</w:t>
      </w:r>
      <w:r w:rsidR="007060D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7060D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постављају</w:t>
      </w:r>
      <w:r w:rsidR="007060D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одређена</w:t>
      </w:r>
      <w:r w:rsidR="007060D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обавештења</w:t>
      </w:r>
      <w:r w:rsidR="007060D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7060DE" w:rsidRPr="00ED028D">
        <w:rPr>
          <w:rFonts w:ascii="Times New Roman" w:hAnsi="Times New Roman" w:cs="Times New Roman"/>
          <w:sz w:val="24"/>
          <w:szCs w:val="24"/>
          <w:lang w:val="sr-Cyrl-CS"/>
        </w:rPr>
        <w:t>/</w:t>
      </w:r>
      <w:r w:rsidR="00363DA6" w:rsidRPr="00ED028D">
        <w:rPr>
          <w:rFonts w:ascii="Times New Roman" w:hAnsi="Times New Roman" w:cs="Times New Roman"/>
          <w:sz w:val="24"/>
          <w:szCs w:val="24"/>
          <w:lang w:val="sr-Cyrl-CS"/>
        </w:rPr>
        <w:t>или</w:t>
      </w:r>
      <w:r w:rsidR="007060D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7060D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дистрибуирају</w:t>
      </w:r>
      <w:r w:rsidR="00E83EE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информативне</w:t>
      </w:r>
      <w:r w:rsidR="00E83EE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брошуре</w:t>
      </w:r>
      <w:r w:rsidR="00E83EE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E83EE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складу</w:t>
      </w:r>
      <w:r w:rsidR="00E83EE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са</w:t>
      </w:r>
      <w:r w:rsidR="00E83EE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следећим</w:t>
      </w:r>
      <w:r w:rsidR="00E83EE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мерама</w:t>
      </w:r>
      <w:r w:rsidR="00E83EE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E83EE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ограничавање</w:t>
      </w:r>
      <w:r w:rsidR="00E83EE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потражње</w:t>
      </w:r>
      <w:r w:rsidR="00E83EEC" w:rsidRPr="00ED028D">
        <w:rPr>
          <w:rFonts w:ascii="Times New Roman" w:hAnsi="Times New Roman" w:cs="Times New Roman"/>
          <w:sz w:val="24"/>
          <w:szCs w:val="24"/>
          <w:lang w:val="sr-Cyrl-CS"/>
        </w:rPr>
        <w:t xml:space="preserve"> </w:t>
      </w:r>
      <w:r w:rsidR="00183F81" w:rsidRPr="00ED028D">
        <w:rPr>
          <w:rFonts w:ascii="Times New Roman" w:hAnsi="Times New Roman" w:cs="Times New Roman"/>
          <w:sz w:val="24"/>
          <w:szCs w:val="24"/>
          <w:lang w:val="sr-Cyrl-CS"/>
        </w:rPr>
        <w:t>(</w:t>
      </w:r>
      <w:r w:rsidR="00363DA6" w:rsidRPr="00ED028D">
        <w:rPr>
          <w:rFonts w:ascii="Times New Roman" w:hAnsi="Times New Roman" w:cs="Times New Roman"/>
          <w:sz w:val="24"/>
          <w:szCs w:val="24"/>
          <w:lang w:val="sr-Cyrl-CS"/>
        </w:rPr>
        <w:t>поред</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мера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наведених</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претходном</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ставу</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смањење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ограничења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брзине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промовисање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техника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вожње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су</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ефикасније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потрошњи</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горива</w:t>
      </w:r>
      <w:r w:rsidR="00183F81" w:rsidRPr="00ED028D">
        <w:rPr>
          <w:rFonts w:ascii="Times New Roman" w:hAnsi="Times New Roman" w:cs="Times New Roman"/>
          <w:sz w:val="24"/>
          <w:szCs w:val="24"/>
          <w:lang w:val="sr-Cyrl-CS"/>
        </w:rPr>
        <w:t xml:space="preserve"> (</w:t>
      </w:r>
      <w:r w:rsidR="00E83EEC" w:rsidRPr="00ED028D">
        <w:rPr>
          <w:rFonts w:ascii="Times New Roman" w:hAnsi="Times New Roman" w:cs="Times New Roman"/>
          <w:sz w:val="24"/>
          <w:szCs w:val="24"/>
          <w:lang w:val="sr-Cyrl-CS"/>
        </w:rPr>
        <w:t>„</w:t>
      </w:r>
      <w:r w:rsidR="00363DA6" w:rsidRPr="00ED028D">
        <w:rPr>
          <w:rFonts w:ascii="Times New Roman" w:hAnsi="Times New Roman" w:cs="Times New Roman"/>
          <w:sz w:val="24"/>
          <w:szCs w:val="24"/>
          <w:lang w:val="sr-Cyrl-CS"/>
        </w:rPr>
        <w:t>еко</w:t>
      </w:r>
      <w:r w:rsidR="00183F81" w:rsidRPr="00ED028D">
        <w:rPr>
          <w:rFonts w:ascii="Times New Roman" w:hAnsi="Times New Roman" w:cs="Times New Roman"/>
          <w:sz w:val="24"/>
          <w:szCs w:val="24"/>
          <w:lang w:val="sr-Cyrl-CS"/>
        </w:rPr>
        <w:t>-</w:t>
      </w:r>
      <w:r w:rsidR="00363DA6" w:rsidRPr="00ED028D">
        <w:rPr>
          <w:rFonts w:ascii="Times New Roman" w:hAnsi="Times New Roman" w:cs="Times New Roman"/>
          <w:sz w:val="24"/>
          <w:szCs w:val="24"/>
          <w:lang w:val="sr-Cyrl-CS"/>
        </w:rPr>
        <w:t>вожња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ограничења</w:t>
      </w:r>
      <w:r w:rsidR="00E83EEC" w:rsidRPr="00ED028D">
        <w:rPr>
          <w:rFonts w:ascii="Times New Roman" w:hAnsi="Times New Roman" w:cs="Times New Roman"/>
          <w:sz w:val="24"/>
          <w:szCs w:val="24"/>
          <w:lang w:val="sr-Cyrl-CS"/>
        </w:rPr>
        <w:t>/</w:t>
      </w:r>
      <w:r w:rsidR="00363DA6" w:rsidRPr="00ED028D">
        <w:rPr>
          <w:rFonts w:ascii="Times New Roman" w:hAnsi="Times New Roman" w:cs="Times New Roman"/>
          <w:sz w:val="24"/>
          <w:szCs w:val="24"/>
          <w:lang w:val="sr-Cyrl-CS"/>
        </w:rPr>
        <w:t>забрана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вожње</w:t>
      </w:r>
      <w:r w:rsidR="00183F81" w:rsidRPr="00ED028D">
        <w:rPr>
          <w:rFonts w:ascii="Times New Roman" w:hAnsi="Times New Roman" w:cs="Times New Roman"/>
          <w:sz w:val="24"/>
          <w:szCs w:val="24"/>
          <w:lang w:val="sr-Cyrl-CS"/>
        </w:rPr>
        <w:t xml:space="preserve">. </w:t>
      </w:r>
    </w:p>
    <w:p w:rsidR="00434079" w:rsidRPr="00ED028D" w:rsidRDefault="00571DF0" w:rsidP="00C81ACE">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Енергетских субјекти лиценцирани за трговину моторним и другим горивима на станицама за снабдевање превозних средстава  </w:t>
      </w:r>
      <w:r w:rsidR="00363DA6" w:rsidRPr="00ED028D">
        <w:rPr>
          <w:rFonts w:ascii="Times New Roman" w:hAnsi="Times New Roman" w:cs="Times New Roman"/>
          <w:sz w:val="24"/>
          <w:szCs w:val="24"/>
          <w:lang w:val="sr-Cyrl-CS"/>
        </w:rPr>
        <w:t>су</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одговорни</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директно</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комуницирање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са</w:t>
      </w:r>
      <w:r w:rsidR="00183F8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енергетским субјектима који обављају делатност на станицама за снабдевање горивом у кризним случајевима са листе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вези</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припремама</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предузимају</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кризе</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достављање</w:t>
      </w:r>
      <w:r w:rsidR="00C06B5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смерница</w:t>
      </w:r>
      <w:r w:rsidR="00C06B5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које</w:t>
      </w:r>
      <w:r w:rsidR="00C06B5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је</w:t>
      </w:r>
      <w:r w:rsidR="00C06B5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усвојио</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НЕСО</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активирањем</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Акционог</w:t>
      </w:r>
      <w:r w:rsidR="00183F8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плана</w:t>
      </w:r>
      <w:r w:rsidR="0072346C" w:rsidRPr="00ED028D">
        <w:rPr>
          <w:rFonts w:ascii="Times New Roman" w:hAnsi="Times New Roman" w:cs="Times New Roman"/>
          <w:sz w:val="24"/>
          <w:szCs w:val="24"/>
          <w:lang w:val="sr-Cyrl-CS"/>
        </w:rPr>
        <w:t>.</w:t>
      </w:r>
    </w:p>
    <w:p w:rsidR="0016615F" w:rsidRPr="00ED028D" w:rsidRDefault="0016615F" w:rsidP="00A12EC3">
      <w:pPr>
        <w:spacing w:after="0" w:line="240" w:lineRule="auto"/>
        <w:jc w:val="both"/>
        <w:rPr>
          <w:rFonts w:ascii="Arial" w:hAnsi="Arial" w:cs="Arial"/>
          <w:i/>
          <w:lang w:val="sr-Cyrl-CS"/>
        </w:rPr>
      </w:pPr>
    </w:p>
    <w:p w:rsidR="007F3CD6" w:rsidRPr="00ED028D" w:rsidRDefault="007F3CD6" w:rsidP="00A12EC3">
      <w:pPr>
        <w:spacing w:after="0" w:line="240" w:lineRule="auto"/>
        <w:jc w:val="both"/>
        <w:rPr>
          <w:rFonts w:ascii="Times New Roman" w:hAnsi="Times New Roman" w:cs="Times New Roman"/>
          <w:i/>
          <w:sz w:val="24"/>
          <w:szCs w:val="24"/>
          <w:lang w:val="sr-Cyrl-CS"/>
        </w:rPr>
      </w:pPr>
    </w:p>
    <w:p w:rsidR="00434079" w:rsidRPr="00ED028D" w:rsidRDefault="0016615F" w:rsidP="0016615F">
      <w:pPr>
        <w:spacing w:after="0" w:line="240" w:lineRule="auto"/>
        <w:ind w:left="720"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9</w:t>
      </w:r>
      <w:r w:rsidR="00434079" w:rsidRPr="00ED028D">
        <w:rPr>
          <w:rFonts w:ascii="Times New Roman" w:hAnsi="Times New Roman" w:cs="Times New Roman"/>
          <w:sz w:val="24"/>
          <w:szCs w:val="24"/>
          <w:lang w:val="sr-Cyrl-CS"/>
        </w:rPr>
        <w:t xml:space="preserve">.3.8 </w:t>
      </w:r>
      <w:r w:rsidR="00571DF0" w:rsidRPr="00ED028D">
        <w:rPr>
          <w:rFonts w:ascii="Times New Roman" w:hAnsi="Times New Roman" w:cs="Times New Roman"/>
          <w:sz w:val="24"/>
          <w:szCs w:val="24"/>
          <w:lang w:val="sr-Cyrl-CS"/>
        </w:rPr>
        <w:t xml:space="preserve">Привредна друштва </w:t>
      </w:r>
      <w:r w:rsidR="00363DA6" w:rsidRPr="00ED028D">
        <w:rPr>
          <w:rFonts w:ascii="Times New Roman" w:hAnsi="Times New Roman" w:cs="Times New Roman"/>
          <w:sz w:val="24"/>
          <w:szCs w:val="24"/>
          <w:lang w:val="sr-Cyrl-CS"/>
        </w:rPr>
        <w:t>за</w:t>
      </w:r>
      <w:r w:rsidR="0043407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транспорт</w:t>
      </w:r>
      <w:r w:rsidR="004340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горива</w:t>
      </w:r>
    </w:p>
    <w:p w:rsidR="00A534FD" w:rsidRPr="00ED028D" w:rsidRDefault="00A534FD" w:rsidP="0016615F">
      <w:pPr>
        <w:spacing w:after="0" w:line="240" w:lineRule="auto"/>
        <w:ind w:left="720" w:firstLine="720"/>
        <w:jc w:val="both"/>
        <w:rPr>
          <w:rFonts w:ascii="Times New Roman" w:hAnsi="Times New Roman" w:cs="Times New Roman"/>
          <w:sz w:val="24"/>
          <w:szCs w:val="24"/>
          <w:lang w:val="sr-Cyrl-CS"/>
        </w:rPr>
      </w:pPr>
    </w:p>
    <w:p w:rsidR="00082A79" w:rsidRPr="00ED028D" w:rsidRDefault="00571DF0" w:rsidP="00C81ACE">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Привредним друштвима </w:t>
      </w:r>
      <w:r w:rsidR="00363DA6" w:rsidRPr="00ED028D">
        <w:rPr>
          <w:rFonts w:ascii="Times New Roman" w:hAnsi="Times New Roman" w:cs="Times New Roman"/>
          <w:sz w:val="24"/>
          <w:szCs w:val="24"/>
          <w:lang w:val="sr-Cyrl-CS"/>
        </w:rPr>
        <w:t>за</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транспорт</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горива</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које</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пружају</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услуге</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рекама</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путевима</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железници</w:t>
      </w:r>
      <w:r w:rsidR="00082A7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 случају прекида у снабдевању нафтом и дериватима нафте</w:t>
      </w:r>
      <w:r w:rsidRPr="00ED028D" w:rsidDel="00571DF0">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Акционим планом могу бити утврђена посебна упутства за рад</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Таква</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упутства</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могу</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укључивати</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продужење</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радног</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времена</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или</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другачије</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ограничавање</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операција</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испоруке</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дестинације</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изван</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Републике</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Србије</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испоруку</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количина</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одређене</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локације</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или</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lastRenderedPageBreak/>
        <w:t>преко</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одређених</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рута</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или</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извештавање</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расположивим</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капацитетима</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додатни</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транспорт</w:t>
      </w:r>
      <w:r w:rsidR="00082A7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горива</w:t>
      </w:r>
      <w:r w:rsidR="00082A79" w:rsidRPr="00ED028D">
        <w:rPr>
          <w:rFonts w:ascii="Times New Roman" w:hAnsi="Times New Roman" w:cs="Times New Roman"/>
          <w:sz w:val="24"/>
          <w:szCs w:val="24"/>
          <w:lang w:val="sr-Cyrl-CS"/>
        </w:rPr>
        <w:t>.</w:t>
      </w:r>
    </w:p>
    <w:p w:rsidR="0016615F" w:rsidRPr="00ED028D" w:rsidRDefault="0016615F" w:rsidP="00A12EC3">
      <w:pPr>
        <w:spacing w:after="0" w:line="240" w:lineRule="auto"/>
        <w:rPr>
          <w:rFonts w:ascii="Times New Roman" w:hAnsi="Times New Roman" w:cs="Times New Roman"/>
          <w:i/>
          <w:sz w:val="24"/>
          <w:szCs w:val="24"/>
          <w:lang w:val="sr-Cyrl-CS"/>
        </w:rPr>
      </w:pPr>
    </w:p>
    <w:p w:rsidR="00472877" w:rsidRPr="00ED028D" w:rsidRDefault="00472877" w:rsidP="0016615F">
      <w:pPr>
        <w:spacing w:after="0" w:line="240" w:lineRule="auto"/>
        <w:ind w:left="720" w:firstLine="720"/>
        <w:rPr>
          <w:rFonts w:ascii="Times New Roman" w:hAnsi="Times New Roman" w:cs="Times New Roman"/>
          <w:sz w:val="24"/>
          <w:szCs w:val="24"/>
          <w:lang w:val="sr-Cyrl-CS"/>
        </w:rPr>
      </w:pPr>
    </w:p>
    <w:p w:rsidR="0016615F" w:rsidRPr="00ED028D" w:rsidRDefault="0016615F" w:rsidP="0016615F">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9</w:t>
      </w:r>
      <w:r w:rsidR="00434079" w:rsidRPr="00ED028D">
        <w:rPr>
          <w:rFonts w:ascii="Times New Roman" w:hAnsi="Times New Roman" w:cs="Times New Roman"/>
          <w:sz w:val="24"/>
          <w:szCs w:val="24"/>
          <w:lang w:val="sr-Cyrl-CS"/>
        </w:rPr>
        <w:t>.3.9</w:t>
      </w:r>
      <w:r w:rsidR="0099182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Најважнији</w:t>
      </w:r>
      <w:r w:rsidR="0099182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потрошачи</w:t>
      </w:r>
      <w:r w:rsidR="0099182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нпр</w:t>
      </w:r>
      <w:r w:rsidR="0099182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произвођачи</w:t>
      </w:r>
      <w:r w:rsidR="0099182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топлотне</w:t>
      </w:r>
      <w:r w:rsidR="0099182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99182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електричне</w:t>
      </w:r>
      <w:r w:rsidR="0099182C" w:rsidRPr="00ED028D">
        <w:rPr>
          <w:rFonts w:ascii="Times New Roman" w:hAnsi="Times New Roman" w:cs="Times New Roman"/>
          <w:sz w:val="24"/>
          <w:szCs w:val="24"/>
          <w:lang w:val="sr-Cyrl-CS"/>
        </w:rPr>
        <w:t xml:space="preserve"> </w:t>
      </w:r>
    </w:p>
    <w:p w:rsidR="0099182C" w:rsidRPr="00ED028D" w:rsidRDefault="0016615F" w:rsidP="0016615F">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енергије</w:t>
      </w:r>
      <w:r w:rsidR="0099182C" w:rsidRPr="00ED028D">
        <w:rPr>
          <w:rFonts w:ascii="Times New Roman" w:hAnsi="Times New Roman" w:cs="Times New Roman"/>
          <w:sz w:val="24"/>
          <w:szCs w:val="24"/>
          <w:lang w:val="sr-Cyrl-CS"/>
        </w:rPr>
        <w:t>)</w:t>
      </w:r>
    </w:p>
    <w:p w:rsidR="00472877" w:rsidRPr="00ED028D" w:rsidRDefault="00472877" w:rsidP="0016615F">
      <w:pPr>
        <w:spacing w:after="0" w:line="240" w:lineRule="auto"/>
        <w:ind w:left="720" w:firstLine="720"/>
        <w:rPr>
          <w:rFonts w:ascii="Times New Roman" w:hAnsi="Times New Roman" w:cs="Times New Roman"/>
          <w:sz w:val="24"/>
          <w:szCs w:val="24"/>
          <w:lang w:val="sr-Cyrl-CS"/>
        </w:rPr>
      </w:pPr>
    </w:p>
    <w:p w:rsidR="0016615F" w:rsidRPr="00ED028D" w:rsidRDefault="00571DF0" w:rsidP="00C81ACE">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Енергетски субјекти лиценцирани за производњу топлотне и/или електричне енергије, </w:t>
      </w:r>
      <w:r w:rsidR="00363DA6" w:rsidRPr="00ED028D">
        <w:rPr>
          <w:rFonts w:ascii="Times New Roman" w:hAnsi="Times New Roman" w:cs="Times New Roman"/>
          <w:sz w:val="24"/>
          <w:szCs w:val="24"/>
          <w:lang w:val="sr-Cyrl-CS"/>
        </w:rPr>
        <w:t>који</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имају</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могућности</w:t>
      </w:r>
      <w:r w:rsidR="003158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 xml:space="preserve"> супституције </w:t>
      </w:r>
      <w:r w:rsidR="003158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 xml:space="preserve">погонског горива (на </w:t>
      </w:r>
      <w:r w:rsidR="00363DA6" w:rsidRPr="00ED028D">
        <w:rPr>
          <w:rFonts w:ascii="Times New Roman" w:hAnsi="Times New Roman" w:cs="Times New Roman"/>
          <w:sz w:val="24"/>
          <w:szCs w:val="24"/>
          <w:lang w:val="sr-Cyrl-CS"/>
        </w:rPr>
        <w:t>деривате</w:t>
      </w:r>
      <w:r w:rsidR="009C584F"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Pr="00ED028D">
        <w:rPr>
          <w:rFonts w:ascii="Times New Roman" w:hAnsi="Times New Roman" w:cs="Times New Roman"/>
          <w:sz w:val="24"/>
          <w:szCs w:val="24"/>
          <w:lang w:val="sr-Cyrl-CS"/>
        </w:rPr>
        <w:t xml:space="preserve">) </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случају</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поремећаја</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њиховим</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нормалним</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изворима</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снабдевања</w:t>
      </w:r>
      <w:r w:rsidR="009C584F"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горивом</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морају</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пруже</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НЕСО</w:t>
      </w:r>
      <w:r w:rsidR="009C584F"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информације</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специфичним</w:t>
      </w:r>
      <w:r w:rsidR="0031587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дериватима нафте</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потребним</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превазилажење</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одређеног</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поремећаја</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Оперативне</w:t>
      </w:r>
      <w:r w:rsidR="00565007" w:rsidRPr="00ED028D">
        <w:rPr>
          <w:rFonts w:ascii="Times New Roman" w:hAnsi="Times New Roman" w:cs="Times New Roman"/>
          <w:sz w:val="24"/>
          <w:szCs w:val="24"/>
          <w:lang w:val="sr-Cyrl-CS"/>
        </w:rPr>
        <w:t xml:space="preserve"> </w:t>
      </w:r>
      <w:r w:rsidR="008C1546" w:rsidRPr="00ED028D">
        <w:rPr>
          <w:rFonts w:ascii="Times New Roman" w:hAnsi="Times New Roman" w:cs="Times New Roman"/>
          <w:sz w:val="24"/>
          <w:szCs w:val="24"/>
          <w:lang w:val="sr-Cyrl-CS"/>
        </w:rPr>
        <w:t xml:space="preserve">резерве </w:t>
      </w:r>
      <w:r w:rsidR="00363DA6" w:rsidRPr="00ED028D">
        <w:rPr>
          <w:rFonts w:ascii="Times New Roman" w:hAnsi="Times New Roman" w:cs="Times New Roman"/>
          <w:sz w:val="24"/>
          <w:szCs w:val="24"/>
          <w:lang w:val="sr-Cyrl-CS"/>
        </w:rPr>
        <w:t>које</w:t>
      </w:r>
      <w:r w:rsidR="009434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9434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држе</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резерви</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такве</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поремећаје</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треба</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пријавити</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НЕСО</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Такви</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велики</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потрошачи</w:t>
      </w:r>
      <w:r w:rsidR="00315872" w:rsidRPr="00ED028D">
        <w:rPr>
          <w:rFonts w:ascii="Times New Roman" w:hAnsi="Times New Roman" w:cs="Times New Roman"/>
          <w:sz w:val="24"/>
          <w:szCs w:val="24"/>
          <w:lang w:val="sr-Cyrl-CS"/>
        </w:rPr>
        <w:t xml:space="preserve"> </w:t>
      </w:r>
      <w:r w:rsidR="008C1546" w:rsidRPr="00ED028D">
        <w:rPr>
          <w:rFonts w:ascii="Times New Roman" w:hAnsi="Times New Roman" w:cs="Times New Roman"/>
          <w:sz w:val="24"/>
          <w:szCs w:val="24"/>
          <w:lang w:val="sr-Cyrl-CS"/>
        </w:rPr>
        <w:t xml:space="preserve"> су одговорни</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одржавају</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своју</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инфраструктуру</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неопходну</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рад</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са</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дериватима</w:t>
      </w:r>
      <w:r w:rsidR="005A2C0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укључујући</w:t>
      </w:r>
      <w:r w:rsidR="009434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капацитете</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пријем</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складиштење</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течних</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горива</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потребним</w:t>
      </w:r>
      <w:r w:rsidR="0031587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количинама</w:t>
      </w:r>
      <w:r w:rsidR="00315872" w:rsidRPr="00ED028D">
        <w:rPr>
          <w:rFonts w:ascii="Times New Roman" w:hAnsi="Times New Roman" w:cs="Times New Roman"/>
          <w:sz w:val="24"/>
          <w:szCs w:val="24"/>
          <w:lang w:val="sr-Cyrl-CS"/>
        </w:rPr>
        <w:t>.</w:t>
      </w:r>
      <w:r w:rsidR="0016615F" w:rsidRPr="00ED028D">
        <w:rPr>
          <w:rFonts w:ascii="Times New Roman" w:hAnsi="Times New Roman" w:cs="Times New Roman"/>
          <w:sz w:val="24"/>
          <w:szCs w:val="24"/>
          <w:lang w:val="sr-Cyrl-CS"/>
        </w:rPr>
        <w:t xml:space="preserve"> </w:t>
      </w:r>
    </w:p>
    <w:p w:rsidR="0016615F" w:rsidRPr="00ED028D" w:rsidRDefault="0016615F" w:rsidP="0016615F">
      <w:pPr>
        <w:spacing w:after="0" w:line="240" w:lineRule="auto"/>
        <w:jc w:val="both"/>
        <w:rPr>
          <w:b/>
          <w:lang w:val="sr-Cyrl-CS"/>
        </w:rPr>
      </w:pPr>
    </w:p>
    <w:p w:rsidR="0016615F" w:rsidRPr="00ED028D" w:rsidRDefault="00C3516C" w:rsidP="0016615F">
      <w:pPr>
        <w:spacing w:after="0" w:line="240" w:lineRule="auto"/>
        <w:jc w:val="both"/>
        <w:rPr>
          <w:rFonts w:ascii="Times New Roman" w:hAnsi="Times New Roman" w:cs="Times New Roman"/>
          <w:b/>
          <w:sz w:val="24"/>
          <w:szCs w:val="24"/>
          <w:lang w:val="sr-Cyrl-CS"/>
        </w:rPr>
      </w:pPr>
      <w:r w:rsidRPr="00ED028D">
        <w:rPr>
          <w:b/>
          <w:lang w:val="sr-Cyrl-CS"/>
        </w:rPr>
        <w:t xml:space="preserve"> </w:t>
      </w:r>
    </w:p>
    <w:p w:rsidR="0016615F" w:rsidRPr="00ED028D" w:rsidRDefault="0016615F" w:rsidP="0047079F">
      <w:pPr>
        <w:spacing w:after="0" w:line="240" w:lineRule="auto"/>
        <w:jc w:val="center"/>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10. </w:t>
      </w:r>
      <w:r w:rsidRPr="00ED028D">
        <w:rPr>
          <w:rFonts w:ascii="Times New Roman" w:hAnsi="Times New Roman" w:cs="Times New Roman"/>
          <w:sz w:val="26"/>
          <w:szCs w:val="26"/>
          <w:lang w:val="sr-Cyrl-CS"/>
        </w:rPr>
        <w:t>Процедуре за поступање у кризним ситуацијама</w:t>
      </w:r>
    </w:p>
    <w:p w:rsidR="0016615F" w:rsidRPr="00ED028D" w:rsidRDefault="0016615F" w:rsidP="0016615F">
      <w:pPr>
        <w:spacing w:after="0" w:line="240" w:lineRule="auto"/>
        <w:jc w:val="both"/>
        <w:rPr>
          <w:rFonts w:ascii="Times New Roman" w:hAnsi="Times New Roman" w:cs="Times New Roman"/>
          <w:b/>
          <w:sz w:val="24"/>
          <w:szCs w:val="24"/>
          <w:lang w:val="sr-Cyrl-CS"/>
        </w:rPr>
      </w:pPr>
    </w:p>
    <w:p w:rsidR="0016615F" w:rsidRPr="00ED028D" w:rsidRDefault="0016615F" w:rsidP="00C81ACE">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Процедуре за поступање у кризним ситуацијама, односно кризне мере, могу се активирати у два случаја:</w:t>
      </w:r>
    </w:p>
    <w:p w:rsidR="0016615F" w:rsidRPr="00ED028D" w:rsidRDefault="0016615F" w:rsidP="00C81ACE">
      <w:pPr>
        <w:pStyle w:val="ListParagraph"/>
        <w:numPr>
          <w:ilvl w:val="0"/>
          <w:numId w:val="51"/>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у случају поремећаја који директно утиче на домаће снабдевање нафтом и дериватима нафте у Републици Србији (без обзира да ли је извор поремећаја локалног, регионалног или глобалног карактера), а када привредна друштва која обављају енергетске делатности из облати нафте нису у могућности да обезбеде довољне количине алтернативним видовима снабдевања </w:t>
      </w:r>
      <w:r w:rsidRPr="00A36137">
        <w:rPr>
          <w:rFonts w:ascii="Times New Roman" w:hAnsi="Times New Roman" w:cs="Times New Roman"/>
          <w:i/>
          <w:sz w:val="24"/>
          <w:szCs w:val="24"/>
          <w:lang w:val="sr-Cyrl-CS"/>
        </w:rPr>
        <w:t>(</w:t>
      </w:r>
      <w:r w:rsidRPr="00EE196F">
        <w:rPr>
          <w:rFonts w:ascii="Times New Roman" w:hAnsi="Times New Roman" w:cs="Times New Roman"/>
          <w:sz w:val="24"/>
          <w:szCs w:val="24"/>
          <w:lang w:val="sr-Cyrl-CS"/>
        </w:rPr>
        <w:t xml:space="preserve">детаљније у </w:t>
      </w:r>
      <w:r w:rsidR="00EE196F">
        <w:rPr>
          <w:rFonts w:ascii="Times New Roman" w:hAnsi="Times New Roman" w:cs="Times New Roman"/>
          <w:sz w:val="24"/>
          <w:szCs w:val="24"/>
          <w:lang w:val="sr-Cyrl-CS"/>
        </w:rPr>
        <w:t>Табели 1</w:t>
      </w:r>
      <w:r w:rsidRPr="00A36137">
        <w:rPr>
          <w:rFonts w:ascii="Times New Roman" w:hAnsi="Times New Roman" w:cs="Times New Roman"/>
          <w:i/>
          <w:sz w:val="24"/>
          <w:szCs w:val="24"/>
          <w:lang w:val="sr-Cyrl-CS"/>
        </w:rPr>
        <w:t>);</w:t>
      </w:r>
      <w:r w:rsidR="00EE196F">
        <w:rPr>
          <w:rFonts w:ascii="Times New Roman" w:hAnsi="Times New Roman" w:cs="Times New Roman"/>
          <w:sz w:val="24"/>
          <w:szCs w:val="24"/>
          <w:lang w:val="sr-Cyrl-CS"/>
        </w:rPr>
        <w:t xml:space="preserve"> </w:t>
      </w:r>
    </w:p>
    <w:p w:rsidR="00AB017D" w:rsidRPr="00ED028D" w:rsidRDefault="0016615F" w:rsidP="00EC65F0">
      <w:pPr>
        <w:pStyle w:val="ListParagraph"/>
        <w:numPr>
          <w:ilvl w:val="0"/>
          <w:numId w:val="51"/>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 случају међународно координисане колективне акције</w:t>
      </w:r>
      <w:r w:rsidRPr="00A36137">
        <w:rPr>
          <w:rFonts w:ascii="Times New Roman" w:hAnsi="Times New Roman" w:cs="Times New Roman"/>
          <w:i/>
          <w:sz w:val="24"/>
          <w:szCs w:val="24"/>
          <w:lang w:val="sr-Cyrl-CS"/>
        </w:rPr>
        <w:t xml:space="preserve"> </w:t>
      </w:r>
      <w:r w:rsidRPr="00EE196F">
        <w:rPr>
          <w:rFonts w:ascii="Times New Roman" w:hAnsi="Times New Roman" w:cs="Times New Roman"/>
          <w:sz w:val="24"/>
          <w:szCs w:val="24"/>
          <w:lang w:val="sr-Cyrl-CS"/>
        </w:rPr>
        <w:t xml:space="preserve">(детаљније у </w:t>
      </w:r>
      <w:r w:rsidR="00EE196F">
        <w:rPr>
          <w:rFonts w:ascii="Times New Roman" w:hAnsi="Times New Roman" w:cs="Times New Roman"/>
          <w:sz w:val="24"/>
          <w:szCs w:val="24"/>
          <w:lang w:val="sr-Cyrl-CS"/>
        </w:rPr>
        <w:t>Табели 2</w:t>
      </w:r>
      <w:r w:rsidRPr="00EE196F">
        <w:rPr>
          <w:rFonts w:ascii="Times New Roman" w:hAnsi="Times New Roman" w:cs="Times New Roman"/>
          <w:sz w:val="24"/>
          <w:szCs w:val="24"/>
          <w:lang w:val="sr-Cyrl-CS"/>
        </w:rPr>
        <w:t>)</w:t>
      </w:r>
      <w:r w:rsidRPr="00ED028D">
        <w:rPr>
          <w:rFonts w:ascii="Times New Roman" w:hAnsi="Times New Roman" w:cs="Times New Roman"/>
          <w:sz w:val="24"/>
          <w:szCs w:val="24"/>
          <w:lang w:val="sr-Cyrl-CS"/>
        </w:rPr>
        <w:t>.</w:t>
      </w:r>
    </w:p>
    <w:p w:rsidR="002B075C" w:rsidRPr="00ED028D" w:rsidRDefault="00363DA6" w:rsidP="00A63D2C">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w:t>
      </w:r>
      <w:r w:rsidR="0019718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првом</w:t>
      </w:r>
      <w:r w:rsidR="0019718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19718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одлука</w:t>
      </w:r>
      <w:r w:rsidR="0019718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19718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активирању</w:t>
      </w:r>
      <w:r w:rsidR="0019718B" w:rsidRPr="00ED028D">
        <w:rPr>
          <w:rFonts w:ascii="Times New Roman" w:hAnsi="Times New Roman" w:cs="Times New Roman"/>
          <w:sz w:val="24"/>
          <w:szCs w:val="24"/>
          <w:lang w:val="sr-Cyrl-CS"/>
        </w:rPr>
        <w:t xml:space="preserve"> </w:t>
      </w:r>
      <w:r w:rsidR="00574670" w:rsidRPr="00ED028D">
        <w:rPr>
          <w:rFonts w:ascii="Times New Roman" w:hAnsi="Times New Roman" w:cs="Times New Roman"/>
          <w:sz w:val="24"/>
          <w:szCs w:val="24"/>
          <w:lang w:val="sr-Cyrl-CS"/>
        </w:rPr>
        <w:t xml:space="preserve">кризних </w:t>
      </w:r>
      <w:r w:rsidRPr="00ED028D">
        <w:rPr>
          <w:rFonts w:ascii="Times New Roman" w:hAnsi="Times New Roman" w:cs="Times New Roman"/>
          <w:sz w:val="24"/>
          <w:szCs w:val="24"/>
          <w:lang w:val="sr-Cyrl-CS"/>
        </w:rPr>
        <w:t>мера</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доноси</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основу</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процене</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док</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другом</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мере</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активирају</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основу</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колективне</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одлуке</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чланица</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међународног</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координационог</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тела</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чији</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Република</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Србија</w:t>
      </w:r>
      <w:r w:rsidR="00C75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члан</w:t>
      </w:r>
      <w:r w:rsidR="00C75558" w:rsidRPr="00ED028D">
        <w:rPr>
          <w:rFonts w:ascii="Times New Roman" w:hAnsi="Times New Roman" w:cs="Times New Roman"/>
          <w:sz w:val="24"/>
          <w:szCs w:val="24"/>
          <w:lang w:val="sr-Cyrl-CS"/>
        </w:rPr>
        <w:t>.</w:t>
      </w:r>
      <w:r w:rsidR="0019718B" w:rsidRPr="00ED028D">
        <w:rPr>
          <w:rFonts w:ascii="Times New Roman" w:hAnsi="Times New Roman" w:cs="Times New Roman"/>
          <w:sz w:val="24"/>
          <w:szCs w:val="24"/>
          <w:lang w:val="sr-Cyrl-CS"/>
        </w:rPr>
        <w:t xml:space="preserve"> </w:t>
      </w:r>
      <w:r w:rsidR="00465A73" w:rsidRPr="00ED028D">
        <w:rPr>
          <w:rFonts w:ascii="Times New Roman" w:hAnsi="Times New Roman" w:cs="Times New Roman"/>
          <w:sz w:val="24"/>
          <w:szCs w:val="24"/>
          <w:lang w:val="sr-Cyrl-CS"/>
        </w:rPr>
        <w:t xml:space="preserve"> </w:t>
      </w:r>
    </w:p>
    <w:p w:rsidR="008A23E4" w:rsidRPr="00ED028D" w:rsidRDefault="008A23E4" w:rsidP="00C81ACE">
      <w:pPr>
        <w:jc w:val="both"/>
        <w:rPr>
          <w:rFonts w:ascii="Times New Roman" w:hAnsi="Times New Roman" w:cs="Times New Roman"/>
          <w:sz w:val="24"/>
          <w:szCs w:val="24"/>
          <w:lang w:val="sr-Cyrl-CS"/>
        </w:rPr>
      </w:pPr>
      <w:bookmarkStart w:id="21" w:name="_Toc441237531"/>
      <w:bookmarkStart w:id="22" w:name="_Toc13482380"/>
    </w:p>
    <w:p w:rsidR="008A23E4" w:rsidRPr="00ED028D" w:rsidRDefault="008A23E4" w:rsidP="0047079F">
      <w:pPr>
        <w:pStyle w:val="Heading2"/>
        <w:spacing w:before="0" w:after="0" w:line="240" w:lineRule="auto"/>
        <w:jc w:val="center"/>
        <w:rPr>
          <w:rFonts w:ascii="Times New Roman" w:hAnsi="Times New Roman" w:cs="Times New Roman"/>
          <w:b w:val="0"/>
          <w:color w:val="auto"/>
          <w:sz w:val="24"/>
          <w:szCs w:val="24"/>
          <w:lang w:val="sr-Cyrl-CS"/>
        </w:rPr>
      </w:pPr>
      <w:r w:rsidRPr="00ED028D">
        <w:rPr>
          <w:rFonts w:ascii="Times New Roman" w:hAnsi="Times New Roman" w:cs="Times New Roman"/>
          <w:b w:val="0"/>
          <w:color w:val="auto"/>
          <w:sz w:val="24"/>
          <w:szCs w:val="24"/>
          <w:lang w:val="sr-Cyrl-CS"/>
        </w:rPr>
        <w:t>10</w:t>
      </w:r>
      <w:r w:rsidR="00DF23C5" w:rsidRPr="00ED028D">
        <w:rPr>
          <w:rFonts w:ascii="Times New Roman" w:hAnsi="Times New Roman" w:cs="Times New Roman"/>
          <w:b w:val="0"/>
          <w:color w:val="auto"/>
          <w:sz w:val="24"/>
          <w:szCs w:val="24"/>
          <w:lang w:val="sr-Cyrl-CS"/>
        </w:rPr>
        <w:t xml:space="preserve">.1 </w:t>
      </w:r>
      <w:r w:rsidR="00363DA6" w:rsidRPr="00ED028D">
        <w:rPr>
          <w:rFonts w:ascii="Times New Roman" w:hAnsi="Times New Roman" w:cs="Times New Roman"/>
          <w:b w:val="0"/>
          <w:color w:val="auto"/>
          <w:sz w:val="24"/>
          <w:szCs w:val="24"/>
          <w:lang w:val="sr-Cyrl-CS"/>
        </w:rPr>
        <w:t>Одлучивање</w:t>
      </w:r>
      <w:r w:rsidR="00DF23C5"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о</w:t>
      </w:r>
      <w:r w:rsidR="00DF23C5" w:rsidRPr="00ED028D">
        <w:rPr>
          <w:rFonts w:ascii="Times New Roman" w:hAnsi="Times New Roman" w:cs="Times New Roman"/>
          <w:b w:val="0"/>
          <w:color w:val="auto"/>
          <w:sz w:val="24"/>
          <w:szCs w:val="24"/>
          <w:lang w:val="sr-Cyrl-CS"/>
        </w:rPr>
        <w:t xml:space="preserve"> </w:t>
      </w:r>
      <w:bookmarkEnd w:id="21"/>
      <w:r w:rsidR="00363DA6" w:rsidRPr="00ED028D">
        <w:rPr>
          <w:rFonts w:ascii="Times New Roman" w:hAnsi="Times New Roman" w:cs="Times New Roman"/>
          <w:b w:val="0"/>
          <w:color w:val="auto"/>
          <w:sz w:val="24"/>
          <w:szCs w:val="24"/>
          <w:lang w:val="sr-Cyrl-CS"/>
        </w:rPr>
        <w:t>проглашењу</w:t>
      </w:r>
      <w:r w:rsidR="00A24D51">
        <w:rPr>
          <w:rFonts w:ascii="Times New Roman" w:hAnsi="Times New Roman" w:cs="Times New Roman"/>
          <w:b w:val="0"/>
          <w:color w:val="auto"/>
          <w:sz w:val="24"/>
          <w:szCs w:val="24"/>
          <w:lang w:val="sr-Cyrl-CS"/>
        </w:rPr>
        <w:t xml:space="preserve"> </w:t>
      </w:r>
      <w:r w:rsidR="00574670" w:rsidRPr="00ED028D">
        <w:rPr>
          <w:rFonts w:ascii="Times New Roman" w:hAnsi="Times New Roman" w:cs="Times New Roman"/>
          <w:b w:val="0"/>
          <w:color w:val="auto"/>
          <w:sz w:val="24"/>
          <w:szCs w:val="24"/>
          <w:lang w:val="sr-Cyrl-CS"/>
        </w:rPr>
        <w:t>кризне</w:t>
      </w:r>
      <w:r w:rsidR="00C75558"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ситуације</w:t>
      </w:r>
      <w:r w:rsidR="00C75558"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и</w:t>
      </w:r>
      <w:r w:rsidR="00BA00B2"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фазе</w:t>
      </w:r>
      <w:r w:rsidR="00BA00B2" w:rsidRPr="00ED028D">
        <w:rPr>
          <w:rFonts w:ascii="Times New Roman" w:hAnsi="Times New Roman" w:cs="Times New Roman"/>
          <w:b w:val="0"/>
          <w:color w:val="auto"/>
          <w:sz w:val="24"/>
          <w:szCs w:val="24"/>
          <w:lang w:val="sr-Cyrl-CS"/>
        </w:rPr>
        <w:t xml:space="preserve"> </w:t>
      </w:r>
      <w:r w:rsidR="00574670" w:rsidRPr="00ED028D">
        <w:rPr>
          <w:rFonts w:ascii="Times New Roman" w:hAnsi="Times New Roman" w:cs="Times New Roman"/>
          <w:b w:val="0"/>
          <w:color w:val="auto"/>
          <w:sz w:val="24"/>
          <w:szCs w:val="24"/>
          <w:lang w:val="sr-Cyrl-CS"/>
        </w:rPr>
        <w:t>кризне</w:t>
      </w:r>
    </w:p>
    <w:p w:rsidR="00F60411" w:rsidRPr="00ED028D" w:rsidRDefault="00363DA6" w:rsidP="0047079F">
      <w:pPr>
        <w:pStyle w:val="Heading2"/>
        <w:spacing w:before="0" w:after="0" w:line="240" w:lineRule="auto"/>
        <w:ind w:firstLine="720"/>
        <w:jc w:val="center"/>
        <w:rPr>
          <w:rFonts w:ascii="Times New Roman" w:hAnsi="Times New Roman" w:cs="Times New Roman"/>
          <w:b w:val="0"/>
          <w:color w:val="auto"/>
          <w:sz w:val="24"/>
          <w:szCs w:val="24"/>
          <w:lang w:val="sr-Cyrl-CS"/>
        </w:rPr>
      </w:pPr>
      <w:r w:rsidRPr="00ED028D">
        <w:rPr>
          <w:rFonts w:ascii="Times New Roman" w:hAnsi="Times New Roman" w:cs="Times New Roman"/>
          <w:b w:val="0"/>
          <w:color w:val="auto"/>
          <w:sz w:val="24"/>
          <w:szCs w:val="24"/>
          <w:lang w:val="sr-Cyrl-CS"/>
        </w:rPr>
        <w:t>ситуације</w:t>
      </w:r>
      <w:bookmarkEnd w:id="22"/>
    </w:p>
    <w:p w:rsidR="008A23E4" w:rsidRPr="00ED028D" w:rsidRDefault="008A23E4" w:rsidP="008A23E4">
      <w:pPr>
        <w:spacing w:after="0" w:line="240" w:lineRule="auto"/>
        <w:ind w:left="720" w:firstLine="720"/>
        <w:jc w:val="both"/>
        <w:rPr>
          <w:rFonts w:ascii="Times New Roman" w:hAnsi="Times New Roman" w:cs="Times New Roman"/>
          <w:i/>
          <w:lang w:val="sr-Cyrl-CS"/>
        </w:rPr>
      </w:pPr>
    </w:p>
    <w:p w:rsidR="00722A08" w:rsidRPr="00ED028D" w:rsidRDefault="008A23E4" w:rsidP="008A23E4">
      <w:pPr>
        <w:spacing w:after="0" w:line="240" w:lineRule="auto"/>
        <w:ind w:left="720"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10</w:t>
      </w:r>
      <w:r w:rsidR="00722A08" w:rsidRPr="00ED028D">
        <w:rPr>
          <w:rFonts w:ascii="Times New Roman" w:hAnsi="Times New Roman" w:cs="Times New Roman"/>
          <w:sz w:val="24"/>
          <w:szCs w:val="24"/>
          <w:lang w:val="sr-Cyrl-CS"/>
        </w:rPr>
        <w:t xml:space="preserve">.1.1 </w:t>
      </w:r>
      <w:r w:rsidR="00363DA6" w:rsidRPr="00ED028D">
        <w:rPr>
          <w:rFonts w:ascii="Times New Roman" w:hAnsi="Times New Roman" w:cs="Times New Roman"/>
          <w:sz w:val="24"/>
          <w:szCs w:val="24"/>
          <w:lang w:val="sr-Cyrl-CS"/>
        </w:rPr>
        <w:t>Проглашење</w:t>
      </w:r>
      <w:r w:rsidR="00722A0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кризне</w:t>
      </w:r>
      <w:r w:rsidR="00722A0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ситуације</w:t>
      </w:r>
      <w:r w:rsidR="00722A08" w:rsidRPr="00ED028D">
        <w:rPr>
          <w:rFonts w:ascii="Times New Roman" w:hAnsi="Times New Roman" w:cs="Times New Roman"/>
          <w:sz w:val="24"/>
          <w:szCs w:val="24"/>
          <w:lang w:val="sr-Cyrl-CS"/>
        </w:rPr>
        <w:t>/</w:t>
      </w:r>
      <w:r w:rsidR="00363DA6" w:rsidRPr="00ED028D">
        <w:rPr>
          <w:rFonts w:ascii="Times New Roman" w:hAnsi="Times New Roman" w:cs="Times New Roman"/>
          <w:sz w:val="24"/>
          <w:szCs w:val="24"/>
          <w:lang w:val="sr-Cyrl-CS"/>
        </w:rPr>
        <w:t>активирање</w:t>
      </w:r>
      <w:r w:rsidR="00722A08" w:rsidRPr="00ED028D">
        <w:rPr>
          <w:rFonts w:ascii="Times New Roman" w:hAnsi="Times New Roman" w:cs="Times New Roman"/>
          <w:sz w:val="24"/>
          <w:szCs w:val="24"/>
          <w:lang w:val="sr-Cyrl-CS"/>
        </w:rPr>
        <w:t xml:space="preserve"> </w:t>
      </w:r>
      <w:r w:rsidR="00574670" w:rsidRPr="00ED028D">
        <w:rPr>
          <w:rFonts w:ascii="Times New Roman" w:hAnsi="Times New Roman" w:cs="Times New Roman"/>
          <w:sz w:val="24"/>
          <w:szCs w:val="24"/>
          <w:lang w:val="sr-Cyrl-CS"/>
        </w:rPr>
        <w:t xml:space="preserve">кризних </w:t>
      </w:r>
      <w:r w:rsidR="00363DA6" w:rsidRPr="00ED028D">
        <w:rPr>
          <w:rFonts w:ascii="Times New Roman" w:hAnsi="Times New Roman" w:cs="Times New Roman"/>
          <w:sz w:val="24"/>
          <w:szCs w:val="24"/>
          <w:lang w:val="sr-Cyrl-CS"/>
        </w:rPr>
        <w:t>мера</w:t>
      </w:r>
    </w:p>
    <w:p w:rsidR="00472877" w:rsidRPr="00ED028D" w:rsidRDefault="00472877" w:rsidP="008A23E4">
      <w:pPr>
        <w:spacing w:after="0" w:line="240" w:lineRule="auto"/>
        <w:ind w:left="720" w:firstLine="720"/>
        <w:jc w:val="both"/>
        <w:rPr>
          <w:rFonts w:ascii="Times New Roman" w:hAnsi="Times New Roman" w:cs="Times New Roman"/>
          <w:lang w:val="sr-Cyrl-CS"/>
        </w:rPr>
      </w:pPr>
    </w:p>
    <w:p w:rsidR="0059752E" w:rsidRPr="00ED028D" w:rsidRDefault="00363DA6" w:rsidP="00C81ACE">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Проглашење</w:t>
      </w:r>
      <w:r w:rsidR="00F76A0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кризне</w:t>
      </w:r>
      <w:r w:rsidR="00F76A0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F76A0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засновано</w:t>
      </w:r>
      <w:r w:rsidR="00F76A0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F76A0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F76A0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одлуци</w:t>
      </w:r>
      <w:r w:rsidR="00F76A0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која</w:t>
      </w:r>
      <w:r w:rsidR="00C4246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C4246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донета</w:t>
      </w:r>
      <w:r w:rsidR="00F76A0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F76A0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основу</w:t>
      </w:r>
      <w:r w:rsidR="00F76A0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процене</w:t>
      </w:r>
      <w:r w:rsidR="00F76A0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F76A00" w:rsidRPr="00ED028D">
        <w:rPr>
          <w:rFonts w:ascii="Times New Roman" w:hAnsi="Times New Roman" w:cs="Times New Roman"/>
          <w:sz w:val="24"/>
          <w:szCs w:val="24"/>
          <w:lang w:val="sr-Cyrl-CS"/>
        </w:rPr>
        <w:t>,</w:t>
      </w:r>
      <w:r w:rsidR="00BA07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B3144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разматра</w:t>
      </w:r>
      <w:r w:rsidR="00B3144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постојеће</w:t>
      </w:r>
      <w:r w:rsidR="00BA07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околности</w:t>
      </w:r>
      <w:r w:rsidR="00BA07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BA07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податке</w:t>
      </w:r>
      <w:r w:rsidR="00B3144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доступне</w:t>
      </w:r>
      <w:r w:rsidR="00BA07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A07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тренутку</w:t>
      </w:r>
      <w:r w:rsidR="00BA07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избијања</w:t>
      </w:r>
      <w:r w:rsidR="00574670" w:rsidRPr="00ED028D">
        <w:rPr>
          <w:rFonts w:ascii="Times New Roman" w:hAnsi="Times New Roman" w:cs="Times New Roman"/>
          <w:sz w:val="24"/>
          <w:szCs w:val="24"/>
          <w:lang w:val="sr-Cyrl-CS"/>
        </w:rPr>
        <w:t>, односно најаве</w:t>
      </w:r>
      <w:r w:rsidR="001E07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кризе</w:t>
      </w:r>
      <w:r w:rsidR="001E07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1E07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1E07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основу</w:t>
      </w:r>
      <w:r w:rsidR="001E07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процене</w:t>
      </w:r>
      <w:r w:rsidR="001E07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свих</w:t>
      </w:r>
      <w:r w:rsidR="001E07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чинилаца</w:t>
      </w:r>
      <w:r w:rsidR="001E07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доноси</w:t>
      </w:r>
      <w:r w:rsidR="001E07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одлуку</w:t>
      </w:r>
      <w:r w:rsidR="001E07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1E07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ли</w:t>
      </w:r>
      <w:r w:rsidR="001E07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1E07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1E07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1E07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начин</w:t>
      </w:r>
      <w:r w:rsidR="001E07A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треба</w:t>
      </w:r>
      <w:r w:rsidR="00025A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реаговати</w:t>
      </w:r>
      <w:r w:rsidR="001E07A7" w:rsidRPr="00ED028D">
        <w:rPr>
          <w:rFonts w:ascii="Times New Roman" w:hAnsi="Times New Roman" w:cs="Times New Roman"/>
          <w:sz w:val="24"/>
          <w:szCs w:val="24"/>
          <w:lang w:val="sr-Cyrl-CS"/>
        </w:rPr>
        <w:t xml:space="preserve"> </w:t>
      </w:r>
      <w:r w:rsidR="00574670" w:rsidRPr="00ED028D">
        <w:rPr>
          <w:rFonts w:ascii="Times New Roman" w:hAnsi="Times New Roman" w:cs="Times New Roman"/>
          <w:sz w:val="24"/>
          <w:szCs w:val="24"/>
          <w:lang w:val="sr-Cyrl-CS"/>
        </w:rPr>
        <w:t xml:space="preserve">кризним </w:t>
      </w:r>
      <w:r w:rsidRPr="00ED028D">
        <w:rPr>
          <w:rFonts w:ascii="Times New Roman" w:hAnsi="Times New Roman" w:cs="Times New Roman"/>
          <w:sz w:val="24"/>
          <w:szCs w:val="24"/>
          <w:lang w:val="sr-Cyrl-CS"/>
        </w:rPr>
        <w:t>мерама</w:t>
      </w:r>
      <w:r w:rsidR="0059752E" w:rsidRPr="00ED028D">
        <w:rPr>
          <w:rFonts w:ascii="Times New Roman" w:hAnsi="Times New Roman" w:cs="Times New Roman"/>
          <w:sz w:val="24"/>
          <w:szCs w:val="24"/>
          <w:lang w:val="sr-Cyrl-CS"/>
        </w:rPr>
        <w:t>.</w:t>
      </w:r>
    </w:p>
    <w:p w:rsidR="008A23E4" w:rsidRPr="00ED028D" w:rsidRDefault="008A23E4" w:rsidP="00A12EC3">
      <w:pPr>
        <w:spacing w:after="0" w:line="240" w:lineRule="auto"/>
        <w:jc w:val="both"/>
        <w:rPr>
          <w:rFonts w:ascii="Times New Roman" w:hAnsi="Times New Roman" w:cs="Times New Roman"/>
          <w:i/>
          <w:sz w:val="24"/>
          <w:szCs w:val="24"/>
          <w:lang w:val="sr-Cyrl-CS"/>
        </w:rPr>
      </w:pPr>
    </w:p>
    <w:p w:rsidR="00F76A00" w:rsidRPr="00ED028D" w:rsidRDefault="008A23E4" w:rsidP="008A23E4">
      <w:pPr>
        <w:spacing w:after="0" w:line="240" w:lineRule="auto"/>
        <w:ind w:left="720"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10</w:t>
      </w:r>
      <w:r w:rsidR="0059752E" w:rsidRPr="00ED028D">
        <w:rPr>
          <w:rFonts w:ascii="Times New Roman" w:hAnsi="Times New Roman" w:cs="Times New Roman"/>
          <w:sz w:val="24"/>
          <w:szCs w:val="24"/>
          <w:lang w:val="sr-Cyrl-CS"/>
        </w:rPr>
        <w:t xml:space="preserve">.1.2 </w:t>
      </w:r>
      <w:r w:rsidR="00363DA6" w:rsidRPr="00ED028D">
        <w:rPr>
          <w:rFonts w:ascii="Times New Roman" w:hAnsi="Times New Roman" w:cs="Times New Roman"/>
          <w:sz w:val="24"/>
          <w:szCs w:val="24"/>
          <w:lang w:val="sr-Cyrl-CS"/>
        </w:rPr>
        <w:t>Фазе</w:t>
      </w:r>
      <w:r w:rsidR="005975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кризне</w:t>
      </w:r>
      <w:r w:rsidR="0059752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ситуације</w:t>
      </w:r>
      <w:r w:rsidR="00F76A00" w:rsidRPr="00ED028D">
        <w:rPr>
          <w:rFonts w:ascii="Times New Roman" w:hAnsi="Times New Roman" w:cs="Times New Roman"/>
          <w:sz w:val="24"/>
          <w:szCs w:val="24"/>
          <w:lang w:val="sr-Cyrl-CS"/>
        </w:rPr>
        <w:t xml:space="preserve"> </w:t>
      </w:r>
    </w:p>
    <w:p w:rsidR="00472877" w:rsidRPr="00ED028D" w:rsidRDefault="00472877" w:rsidP="008A23E4">
      <w:pPr>
        <w:spacing w:after="0" w:line="240" w:lineRule="auto"/>
        <w:ind w:left="720" w:firstLine="720"/>
        <w:jc w:val="both"/>
        <w:rPr>
          <w:rFonts w:ascii="Times New Roman" w:hAnsi="Times New Roman" w:cs="Times New Roman"/>
          <w:sz w:val="24"/>
          <w:szCs w:val="24"/>
          <w:lang w:val="sr-Cyrl-CS"/>
        </w:rPr>
      </w:pPr>
    </w:p>
    <w:p w:rsidR="00B15302" w:rsidRPr="00ED028D" w:rsidRDefault="00363DA6" w:rsidP="00C81ACE">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Процедуре</w:t>
      </w:r>
      <w:r w:rsidR="005975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5975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поступање</w:t>
      </w:r>
      <w:r w:rsidR="009932C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5975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w:t>
      </w:r>
      <w:r w:rsidR="005975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случаја</w:t>
      </w:r>
      <w:r w:rsidR="005975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5975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спроводе</w:t>
      </w:r>
      <w:r w:rsidR="005975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5975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следећим</w:t>
      </w:r>
      <w:r w:rsidR="005975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фазама</w:t>
      </w:r>
      <w:r w:rsidR="005975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поремећаја</w:t>
      </w:r>
      <w:r w:rsidR="00B153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153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снабдевању</w:t>
      </w:r>
      <w:r w:rsidR="00B153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нафтом</w:t>
      </w:r>
      <w:r w:rsidR="00B153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B153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дериватима</w:t>
      </w:r>
      <w:r w:rsidR="00B153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B15302" w:rsidRPr="00ED028D">
        <w:rPr>
          <w:rFonts w:ascii="Times New Roman" w:hAnsi="Times New Roman" w:cs="Times New Roman"/>
          <w:sz w:val="24"/>
          <w:szCs w:val="24"/>
          <w:lang w:val="sr-Cyrl-CS"/>
        </w:rPr>
        <w:t>:</w:t>
      </w:r>
    </w:p>
    <w:p w:rsidR="0092250E" w:rsidRPr="00ED028D" w:rsidRDefault="001777FC" w:rsidP="001777FC">
      <w:pPr>
        <w:spacing w:after="0" w:line="240" w:lineRule="auto"/>
        <w:ind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прелиминарно</w:t>
      </w:r>
      <w:r w:rsidR="00B1530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упозорење</w:t>
      </w:r>
      <w:r w:rsidR="00B1530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извештава</w:t>
      </w:r>
      <w:r w:rsidR="0092250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92250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односно</w:t>
      </w:r>
      <w:r w:rsidR="0092250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истражују</w:t>
      </w:r>
      <w:r w:rsidR="0092250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92250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околности</w:t>
      </w:r>
      <w:r w:rsidR="00B1530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или</w:t>
      </w:r>
      <w:r w:rsidR="00B1530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конкретан</w:t>
      </w:r>
      <w:r w:rsidR="00B1530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догађај</w:t>
      </w:r>
      <w:r w:rsidR="00B1530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који</w:t>
      </w:r>
      <w:r w:rsidR="00B1530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могу</w:t>
      </w:r>
      <w:r w:rsidR="00B1530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утицати</w:t>
      </w:r>
      <w:r w:rsidR="00B1530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B1530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поремећаје</w:t>
      </w:r>
      <w:r w:rsidR="00B1530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нафтног</w:t>
      </w:r>
      <w:r w:rsidR="00B1530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тржишта</w:t>
      </w:r>
      <w:r w:rsidR="00B1530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B1530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Републици</w:t>
      </w:r>
      <w:r w:rsidR="00B1530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Србији</w:t>
      </w:r>
      <w:r w:rsidR="0092250E" w:rsidRPr="00ED028D">
        <w:rPr>
          <w:rFonts w:ascii="Times New Roman" w:hAnsi="Times New Roman" w:cs="Times New Roman"/>
          <w:sz w:val="24"/>
          <w:szCs w:val="24"/>
          <w:lang w:val="sr-Cyrl-CS"/>
        </w:rPr>
        <w:t>);</w:t>
      </w:r>
    </w:p>
    <w:p w:rsidR="009A64CC" w:rsidRPr="00ED028D" w:rsidRDefault="001777FC" w:rsidP="001777FC">
      <w:pPr>
        <w:spacing w:after="0" w:line="240" w:lineRule="auto"/>
        <w:ind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lastRenderedPageBreak/>
        <w:t xml:space="preserve">- </w:t>
      </w:r>
      <w:r w:rsidR="00363DA6" w:rsidRPr="00ED028D">
        <w:rPr>
          <w:rFonts w:ascii="Times New Roman" w:hAnsi="Times New Roman" w:cs="Times New Roman"/>
          <w:sz w:val="24"/>
          <w:szCs w:val="24"/>
          <w:lang w:val="sr-Cyrl-CS"/>
        </w:rPr>
        <w:t>упозорење</w:t>
      </w:r>
      <w:r w:rsidR="0092250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прикупљају</w:t>
      </w:r>
      <w:r w:rsidR="0092250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92250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додатни</w:t>
      </w:r>
      <w:r w:rsidR="0092250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подаци</w:t>
      </w:r>
      <w:r w:rsidR="0092250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92250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информације</w:t>
      </w:r>
      <w:r w:rsidR="0092250E"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9A64C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разматрају</w:t>
      </w:r>
      <w:r w:rsidR="009A64C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9A64C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могућности</w:t>
      </w:r>
      <w:r w:rsidR="009A64C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нафтних</w:t>
      </w:r>
      <w:r w:rsidR="009A64C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компанија</w:t>
      </w:r>
      <w:r w:rsidR="009A64C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9A64C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алтернативним</w:t>
      </w:r>
      <w:r w:rsidR="009A64C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видовима</w:t>
      </w:r>
      <w:r w:rsidR="009A64C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снабдевања</w:t>
      </w:r>
      <w:r w:rsidR="009A64C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као</w:t>
      </w:r>
      <w:r w:rsidR="009A64C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9A64C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потреба</w:t>
      </w:r>
      <w:r w:rsidR="009A64C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9A64C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усвајањем</w:t>
      </w:r>
      <w:r w:rsidR="009A64C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Акционог</w:t>
      </w:r>
      <w:r w:rsidR="009A64C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плана</w:t>
      </w:r>
      <w:r w:rsidR="009A64CC" w:rsidRPr="00ED028D">
        <w:rPr>
          <w:rFonts w:ascii="Times New Roman" w:hAnsi="Times New Roman" w:cs="Times New Roman"/>
          <w:sz w:val="24"/>
          <w:szCs w:val="24"/>
          <w:lang w:val="sr-Cyrl-CS"/>
        </w:rPr>
        <w:t>)</w:t>
      </w:r>
      <w:r w:rsidR="00446C28" w:rsidRPr="00ED028D">
        <w:rPr>
          <w:rFonts w:ascii="Times New Roman" w:hAnsi="Times New Roman" w:cs="Times New Roman"/>
          <w:sz w:val="24"/>
          <w:szCs w:val="24"/>
          <w:lang w:val="sr-Cyrl-CS"/>
        </w:rPr>
        <w:t>;</w:t>
      </w:r>
    </w:p>
    <w:p w:rsidR="00446C28" w:rsidRPr="00ED028D" w:rsidRDefault="001777FC" w:rsidP="001777FC">
      <w:pPr>
        <w:spacing w:after="0" w:line="240" w:lineRule="auto"/>
        <w:ind w:left="417"/>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кризна</w:t>
      </w:r>
      <w:r w:rsidR="009A64C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ситуација</w:t>
      </w:r>
      <w:r w:rsidR="009A64C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активира</w:t>
      </w:r>
      <w:r w:rsidR="009A64C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9A64C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посебан</w:t>
      </w:r>
      <w:r w:rsidR="00446C2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Акциони</w:t>
      </w:r>
      <w:r w:rsidR="00446C2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план</w:t>
      </w:r>
      <w:r w:rsidR="00446C28" w:rsidRPr="00ED028D">
        <w:rPr>
          <w:rFonts w:ascii="Times New Roman" w:hAnsi="Times New Roman" w:cs="Times New Roman"/>
          <w:sz w:val="24"/>
          <w:szCs w:val="24"/>
          <w:lang w:val="sr-Cyrl-CS"/>
        </w:rPr>
        <w:t>);</w:t>
      </w:r>
    </w:p>
    <w:p w:rsidR="0059752E" w:rsidRPr="00ED028D" w:rsidRDefault="001777FC" w:rsidP="001777FC">
      <w:pPr>
        <w:spacing w:after="0" w:line="240" w:lineRule="auto"/>
        <w:ind w:left="417"/>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укидање</w:t>
      </w:r>
      <w:r w:rsidR="00446C2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кризне</w:t>
      </w:r>
      <w:r w:rsidR="00446C2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ситуације</w:t>
      </w:r>
      <w:r w:rsidR="00446C2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период</w:t>
      </w:r>
      <w:r w:rsidR="00446C2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успостављања</w:t>
      </w:r>
      <w:r w:rsidR="00446C2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стања</w:t>
      </w:r>
      <w:r w:rsidR="00446C2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w:t>
      </w:r>
      <w:r w:rsidR="00446C2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кризе</w:t>
      </w:r>
      <w:r w:rsidR="00446C28" w:rsidRPr="00ED028D">
        <w:rPr>
          <w:rFonts w:ascii="Times New Roman" w:hAnsi="Times New Roman" w:cs="Times New Roman"/>
          <w:sz w:val="24"/>
          <w:szCs w:val="24"/>
          <w:lang w:val="sr-Cyrl-CS"/>
        </w:rPr>
        <w:t>).</w:t>
      </w:r>
      <w:r w:rsidR="00B15302" w:rsidRPr="00ED028D">
        <w:rPr>
          <w:rFonts w:ascii="Times New Roman" w:hAnsi="Times New Roman" w:cs="Times New Roman"/>
          <w:sz w:val="24"/>
          <w:szCs w:val="24"/>
          <w:lang w:val="sr-Cyrl-CS"/>
        </w:rPr>
        <w:t xml:space="preserve"> </w:t>
      </w:r>
    </w:p>
    <w:p w:rsidR="002D6591" w:rsidRPr="00ED028D" w:rsidRDefault="00363DA6" w:rsidP="00C81ACE">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Преглед</w:t>
      </w:r>
      <w:r w:rsidR="00446C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кључних</w:t>
      </w:r>
      <w:r w:rsidR="00446C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фаза</w:t>
      </w:r>
      <w:r w:rsidR="00446C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кризе</w:t>
      </w:r>
      <w:r w:rsidR="00446C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446C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активности</w:t>
      </w:r>
      <w:r w:rsidR="00446C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446C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w:t>
      </w:r>
      <w:r w:rsidR="00446C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којима</w:t>
      </w:r>
      <w:r w:rsidR="00775C2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775C2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реагује</w:t>
      </w:r>
      <w:r w:rsidR="00446C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446C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w:t>
      </w:r>
      <w:r w:rsidR="00775C2B" w:rsidRPr="00ED028D">
        <w:rPr>
          <w:rFonts w:ascii="Times New Roman" w:hAnsi="Times New Roman" w:cs="Times New Roman"/>
          <w:sz w:val="24"/>
          <w:szCs w:val="24"/>
          <w:lang w:val="sr-Cyrl-CS"/>
        </w:rPr>
        <w:t>(</w:t>
      </w:r>
      <w:r w:rsidRPr="00ED028D">
        <w:rPr>
          <w:rFonts w:ascii="Times New Roman" w:hAnsi="Times New Roman" w:cs="Times New Roman"/>
          <w:sz w:val="24"/>
          <w:szCs w:val="24"/>
          <w:lang w:val="sr-Cyrl-CS"/>
        </w:rPr>
        <w:t>е</w:t>
      </w:r>
      <w:r w:rsidR="00775C2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75C2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снабдевању</w:t>
      </w:r>
      <w:r w:rsidR="00775C2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775C2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домаћем</w:t>
      </w:r>
      <w:r w:rsidR="00775C2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тржишту</w:t>
      </w:r>
      <w:r w:rsidR="00775C2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775C2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775C2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775C2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775C2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може</w:t>
      </w:r>
      <w:r w:rsidR="00775C2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775C2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наћи</w:t>
      </w:r>
      <w:r w:rsidR="00775C2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75C2B" w:rsidRPr="00ED028D">
        <w:rPr>
          <w:rFonts w:ascii="Times New Roman" w:hAnsi="Times New Roman" w:cs="Times New Roman"/>
          <w:sz w:val="24"/>
          <w:szCs w:val="24"/>
          <w:lang w:val="sr-Cyrl-CS"/>
        </w:rPr>
        <w:t xml:space="preserve"> </w:t>
      </w:r>
      <w:r w:rsidRPr="00EE196F">
        <w:rPr>
          <w:rFonts w:ascii="Times New Roman" w:hAnsi="Times New Roman" w:cs="Times New Roman"/>
          <w:sz w:val="24"/>
          <w:szCs w:val="24"/>
          <w:lang w:val="sr-Cyrl-CS"/>
        </w:rPr>
        <w:t>Табели</w:t>
      </w:r>
      <w:r w:rsidR="00775C2B" w:rsidRPr="00A36137">
        <w:rPr>
          <w:rFonts w:ascii="Times New Roman" w:hAnsi="Times New Roman" w:cs="Times New Roman"/>
          <w:i/>
          <w:sz w:val="24"/>
          <w:szCs w:val="24"/>
          <w:lang w:val="sr-Cyrl-CS"/>
        </w:rPr>
        <w:t xml:space="preserve"> </w:t>
      </w:r>
      <w:r w:rsidR="00775C2B" w:rsidRPr="00EE196F">
        <w:rPr>
          <w:rFonts w:ascii="Times New Roman" w:hAnsi="Times New Roman" w:cs="Times New Roman"/>
          <w:sz w:val="24"/>
          <w:szCs w:val="24"/>
          <w:lang w:val="sr-Cyrl-CS"/>
        </w:rPr>
        <w:t>1</w:t>
      </w:r>
      <w:r w:rsidR="00775C2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процедуре</w:t>
      </w:r>
      <w:r w:rsidR="00775C2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775C2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поступање</w:t>
      </w:r>
      <w:r w:rsidR="00B3144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75C2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775C2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међународно</w:t>
      </w:r>
      <w:r w:rsidR="00775C2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координисане</w:t>
      </w:r>
      <w:r w:rsidR="00C4246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акције</w:t>
      </w:r>
      <w:r w:rsidR="00C4246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приказане</w:t>
      </w:r>
      <w:r w:rsidR="00C4246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C4246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2A6F0C" w:rsidRPr="00ED028D">
        <w:rPr>
          <w:rFonts w:ascii="Times New Roman" w:hAnsi="Times New Roman" w:cs="Times New Roman"/>
          <w:sz w:val="24"/>
          <w:szCs w:val="24"/>
          <w:lang w:val="sr-Cyrl-CS"/>
        </w:rPr>
        <w:t xml:space="preserve"> </w:t>
      </w:r>
      <w:r w:rsidRPr="00EE196F">
        <w:rPr>
          <w:rFonts w:ascii="Times New Roman" w:hAnsi="Times New Roman" w:cs="Times New Roman"/>
          <w:sz w:val="24"/>
          <w:szCs w:val="24"/>
          <w:lang w:val="sr-Cyrl-CS"/>
        </w:rPr>
        <w:t>Табели</w:t>
      </w:r>
      <w:r w:rsidR="00C42461" w:rsidRPr="00A36137">
        <w:rPr>
          <w:rFonts w:ascii="Times New Roman" w:hAnsi="Times New Roman" w:cs="Times New Roman"/>
          <w:i/>
          <w:sz w:val="24"/>
          <w:szCs w:val="24"/>
          <w:lang w:val="sr-Cyrl-CS"/>
        </w:rPr>
        <w:t xml:space="preserve"> </w:t>
      </w:r>
      <w:r w:rsidR="00C42461" w:rsidRPr="00EE196F">
        <w:rPr>
          <w:rFonts w:ascii="Times New Roman" w:hAnsi="Times New Roman" w:cs="Times New Roman"/>
          <w:sz w:val="24"/>
          <w:szCs w:val="24"/>
          <w:lang w:val="sr-Cyrl-CS"/>
        </w:rPr>
        <w:t>2</w:t>
      </w:r>
      <w:r w:rsidR="002D65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док</w:t>
      </w:r>
      <w:r w:rsidR="002D65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2D65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2D6591" w:rsidRPr="00ED028D">
        <w:rPr>
          <w:rFonts w:ascii="Times New Roman" w:hAnsi="Times New Roman" w:cs="Times New Roman"/>
          <w:sz w:val="24"/>
          <w:szCs w:val="24"/>
          <w:lang w:val="sr-Cyrl-CS"/>
        </w:rPr>
        <w:t xml:space="preserve"> </w:t>
      </w:r>
      <w:r w:rsidR="00574670" w:rsidRPr="00ED028D">
        <w:rPr>
          <w:rFonts w:ascii="Times New Roman" w:hAnsi="Times New Roman" w:cs="Times New Roman"/>
          <w:sz w:val="24"/>
          <w:szCs w:val="24"/>
          <w:lang w:val="sr-Cyrl-CS"/>
        </w:rPr>
        <w:t xml:space="preserve">Прилогу </w:t>
      </w:r>
      <w:r w:rsidR="002D6591" w:rsidRPr="00ED028D">
        <w:rPr>
          <w:rFonts w:ascii="Times New Roman" w:hAnsi="Times New Roman" w:cs="Times New Roman"/>
          <w:sz w:val="24"/>
          <w:szCs w:val="24"/>
          <w:lang w:val="sr-Cyrl-CS"/>
        </w:rPr>
        <w:t xml:space="preserve">2 </w:t>
      </w:r>
      <w:r w:rsidRPr="00ED028D">
        <w:rPr>
          <w:rFonts w:ascii="Times New Roman" w:hAnsi="Times New Roman" w:cs="Times New Roman"/>
          <w:sz w:val="24"/>
          <w:szCs w:val="24"/>
          <w:lang w:val="sr-Cyrl-CS"/>
        </w:rPr>
        <w:t>налазе</w:t>
      </w:r>
      <w:r w:rsidR="002D65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процедуре</w:t>
      </w:r>
      <w:r w:rsidR="002D65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2D65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генералне</w:t>
      </w:r>
      <w:r w:rsidR="002D65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сценарије</w:t>
      </w:r>
      <w:r w:rsidR="002D65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реаговања</w:t>
      </w:r>
      <w:r w:rsidR="002D6591" w:rsidRPr="00ED028D">
        <w:rPr>
          <w:rFonts w:ascii="Times New Roman" w:hAnsi="Times New Roman" w:cs="Times New Roman"/>
          <w:sz w:val="24"/>
          <w:szCs w:val="24"/>
          <w:lang w:val="sr-Cyrl-CS"/>
        </w:rPr>
        <w:t>.</w:t>
      </w:r>
    </w:p>
    <w:p w:rsidR="001777FC" w:rsidRPr="00ED028D" w:rsidRDefault="001777FC" w:rsidP="0047079F">
      <w:pPr>
        <w:pStyle w:val="Heading2"/>
        <w:spacing w:before="0" w:after="0" w:line="240" w:lineRule="auto"/>
        <w:ind w:firstLine="720"/>
        <w:jc w:val="center"/>
        <w:rPr>
          <w:rFonts w:ascii="Times New Roman" w:hAnsi="Times New Roman" w:cs="Times New Roman"/>
          <w:color w:val="auto"/>
          <w:sz w:val="22"/>
          <w:szCs w:val="22"/>
          <w:lang w:val="sr-Cyrl-CS"/>
        </w:rPr>
      </w:pPr>
      <w:bookmarkStart w:id="23" w:name="_Toc13482381"/>
    </w:p>
    <w:p w:rsidR="00025A58" w:rsidRPr="00ED028D" w:rsidRDefault="008A23E4" w:rsidP="001777FC">
      <w:pPr>
        <w:pStyle w:val="Heading2"/>
        <w:spacing w:before="0" w:after="0" w:line="240" w:lineRule="auto"/>
        <w:ind w:hanging="1560"/>
        <w:jc w:val="center"/>
        <w:rPr>
          <w:rFonts w:ascii="Times New Roman" w:hAnsi="Times New Roman" w:cs="Times New Roman"/>
          <w:b w:val="0"/>
          <w:color w:val="auto"/>
          <w:sz w:val="24"/>
          <w:szCs w:val="24"/>
          <w:lang w:val="sr-Cyrl-CS"/>
        </w:rPr>
      </w:pPr>
      <w:r w:rsidRPr="00ED028D">
        <w:rPr>
          <w:rFonts w:ascii="Times New Roman" w:hAnsi="Times New Roman" w:cs="Times New Roman"/>
          <w:b w:val="0"/>
          <w:color w:val="auto"/>
          <w:sz w:val="24"/>
          <w:szCs w:val="24"/>
          <w:lang w:val="sr-Cyrl-CS"/>
        </w:rPr>
        <w:t>10</w:t>
      </w:r>
      <w:r w:rsidR="00025A58" w:rsidRPr="00ED028D">
        <w:rPr>
          <w:rFonts w:ascii="Times New Roman" w:hAnsi="Times New Roman" w:cs="Times New Roman"/>
          <w:b w:val="0"/>
          <w:color w:val="auto"/>
          <w:sz w:val="24"/>
          <w:szCs w:val="24"/>
          <w:lang w:val="sr-Cyrl-CS"/>
        </w:rPr>
        <w:t xml:space="preserve">.2 </w:t>
      </w:r>
      <w:r w:rsidR="00363DA6" w:rsidRPr="00ED028D">
        <w:rPr>
          <w:rFonts w:ascii="Times New Roman" w:hAnsi="Times New Roman" w:cs="Times New Roman"/>
          <w:b w:val="0"/>
          <w:color w:val="auto"/>
          <w:sz w:val="24"/>
          <w:szCs w:val="24"/>
          <w:lang w:val="sr-Cyrl-CS"/>
        </w:rPr>
        <w:t>Поремећај</w:t>
      </w:r>
      <w:r w:rsidR="00025A58"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на</w:t>
      </w:r>
      <w:r w:rsidR="00DF23C5"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домаћем</w:t>
      </w:r>
      <w:r w:rsidR="00DF23C5"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тржишту</w:t>
      </w:r>
      <w:bookmarkEnd w:id="23"/>
    </w:p>
    <w:p w:rsidR="008A23E4" w:rsidRPr="00ED028D" w:rsidRDefault="008A23E4" w:rsidP="00A12EC3">
      <w:pPr>
        <w:spacing w:after="0" w:line="240" w:lineRule="auto"/>
        <w:jc w:val="both"/>
        <w:rPr>
          <w:rFonts w:ascii="Times New Roman" w:hAnsi="Times New Roman" w:cs="Times New Roman"/>
          <w:i/>
          <w:sz w:val="24"/>
          <w:szCs w:val="24"/>
          <w:lang w:val="sr-Cyrl-CS"/>
        </w:rPr>
      </w:pPr>
    </w:p>
    <w:p w:rsidR="002F7765" w:rsidRPr="00ED028D" w:rsidRDefault="001777FC" w:rsidP="008A23E4">
      <w:pPr>
        <w:spacing w:after="0" w:line="240" w:lineRule="auto"/>
        <w:ind w:left="720"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     </w:t>
      </w:r>
      <w:r w:rsidR="008A23E4" w:rsidRPr="00ED028D">
        <w:rPr>
          <w:rFonts w:ascii="Times New Roman" w:hAnsi="Times New Roman" w:cs="Times New Roman"/>
          <w:sz w:val="24"/>
          <w:szCs w:val="24"/>
          <w:lang w:val="sr-Cyrl-CS"/>
        </w:rPr>
        <w:t>10</w:t>
      </w:r>
      <w:r w:rsidR="00B26749" w:rsidRPr="00ED028D">
        <w:rPr>
          <w:rFonts w:ascii="Times New Roman" w:hAnsi="Times New Roman" w:cs="Times New Roman"/>
          <w:sz w:val="24"/>
          <w:szCs w:val="24"/>
          <w:lang w:val="sr-Cyrl-CS"/>
        </w:rPr>
        <w:t xml:space="preserve">.2.1 </w:t>
      </w:r>
      <w:r w:rsidR="00363DA6" w:rsidRPr="00ED028D">
        <w:rPr>
          <w:rFonts w:ascii="Times New Roman" w:hAnsi="Times New Roman" w:cs="Times New Roman"/>
          <w:sz w:val="24"/>
          <w:szCs w:val="24"/>
          <w:lang w:val="sr-Cyrl-CS"/>
        </w:rPr>
        <w:t>Континуирано</w:t>
      </w:r>
      <w:r w:rsidR="00F06A1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праћење</w:t>
      </w:r>
    </w:p>
    <w:p w:rsidR="00472877" w:rsidRPr="00ED028D" w:rsidRDefault="00472877" w:rsidP="008A23E4">
      <w:pPr>
        <w:spacing w:after="0" w:line="240" w:lineRule="auto"/>
        <w:ind w:left="720" w:firstLine="720"/>
        <w:jc w:val="both"/>
        <w:rPr>
          <w:rFonts w:ascii="Times New Roman" w:hAnsi="Times New Roman" w:cs="Times New Roman"/>
          <w:sz w:val="24"/>
          <w:szCs w:val="24"/>
          <w:lang w:val="sr-Cyrl-CS"/>
        </w:rPr>
      </w:pPr>
    </w:p>
    <w:p w:rsidR="00B26749" w:rsidRPr="00ED028D" w:rsidRDefault="00363DA6" w:rsidP="00C81ACE">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Сектор</w:t>
      </w:r>
      <w:r w:rsidR="00B267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B267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нафту</w:t>
      </w:r>
      <w:r w:rsidR="00B26749" w:rsidRPr="00ED028D">
        <w:rPr>
          <w:rFonts w:ascii="Times New Roman" w:hAnsi="Times New Roman" w:cs="Times New Roman"/>
          <w:sz w:val="24"/>
          <w:szCs w:val="24"/>
          <w:lang w:val="sr-Cyrl-CS"/>
        </w:rPr>
        <w:t xml:space="preserve"> </w:t>
      </w:r>
      <w:r w:rsidR="00574670" w:rsidRPr="00ED028D">
        <w:rPr>
          <w:rFonts w:ascii="Times New Roman" w:hAnsi="Times New Roman" w:cs="Times New Roman"/>
          <w:sz w:val="24"/>
          <w:szCs w:val="24"/>
          <w:lang w:val="sr-Cyrl-CS"/>
        </w:rPr>
        <w:t xml:space="preserve">и гас са Управом за резерве енергената </w:t>
      </w:r>
      <w:r w:rsidRPr="00ED028D">
        <w:rPr>
          <w:rFonts w:ascii="Times New Roman" w:hAnsi="Times New Roman" w:cs="Times New Roman"/>
          <w:sz w:val="24"/>
          <w:szCs w:val="24"/>
          <w:lang w:val="sr-Cyrl-CS"/>
        </w:rPr>
        <w:t>константно</w:t>
      </w:r>
      <w:r w:rsidR="00DF23C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прати</w:t>
      </w:r>
      <w:r w:rsidR="00DF23C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стање</w:t>
      </w:r>
      <w:r w:rsidR="00DF23C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понуде</w:t>
      </w:r>
      <w:r w:rsidR="00DF23C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DF23C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потражње</w:t>
      </w:r>
      <w:r w:rsidR="00DF23C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DF23C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тржишту</w:t>
      </w:r>
      <w:r w:rsidR="00DF23C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B3144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DF23C5" w:rsidRPr="00ED028D">
        <w:rPr>
          <w:rFonts w:ascii="Times New Roman" w:hAnsi="Times New Roman" w:cs="Times New Roman"/>
          <w:sz w:val="24"/>
          <w:szCs w:val="24"/>
          <w:lang w:val="sr-Cyrl-CS"/>
        </w:rPr>
        <w:t xml:space="preserve"> </w:t>
      </w:r>
      <w:r w:rsidR="00A36137">
        <w:rPr>
          <w:rFonts w:ascii="Times New Roman" w:hAnsi="Times New Roman" w:cs="Times New Roman"/>
          <w:sz w:val="24"/>
          <w:szCs w:val="24"/>
          <w:lang w:val="sr-Cyrl-CS"/>
        </w:rPr>
        <w:t xml:space="preserve">Републике </w:t>
      </w:r>
      <w:r w:rsidRPr="00ED028D">
        <w:rPr>
          <w:rFonts w:ascii="Times New Roman" w:hAnsi="Times New Roman" w:cs="Times New Roman"/>
          <w:sz w:val="24"/>
          <w:szCs w:val="24"/>
          <w:lang w:val="sr-Cyrl-CS"/>
        </w:rPr>
        <w:t>Србије</w:t>
      </w:r>
      <w:r w:rsidR="00DF23C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DF23C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статус</w:t>
      </w:r>
      <w:r w:rsidR="00DF23C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функционисања</w:t>
      </w:r>
      <w:r w:rsidR="00DF23C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кључне</w:t>
      </w:r>
      <w:r w:rsidR="00DF23C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нафтне</w:t>
      </w:r>
      <w:r w:rsidR="00DF23C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инфраструктуре</w:t>
      </w:r>
      <w:r w:rsidR="00DF23C5" w:rsidRPr="00ED028D">
        <w:rPr>
          <w:rFonts w:ascii="Times New Roman" w:hAnsi="Times New Roman" w:cs="Times New Roman"/>
          <w:sz w:val="24"/>
          <w:szCs w:val="24"/>
          <w:lang w:val="sr-Cyrl-CS"/>
        </w:rPr>
        <w:t xml:space="preserve">. </w:t>
      </w:r>
    </w:p>
    <w:p w:rsidR="001F2036" w:rsidRPr="00ED028D" w:rsidRDefault="00363DA6" w:rsidP="00C81ACE">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Сваки</w:t>
      </w:r>
      <w:r w:rsidR="00B267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субјект</w:t>
      </w:r>
      <w:r w:rsidR="00B267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нафтне</w:t>
      </w:r>
      <w:r w:rsidR="00B267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индустрије</w:t>
      </w:r>
      <w:r w:rsidR="00B267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дужан</w:t>
      </w:r>
      <w:r w:rsidR="003248C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3248C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3248C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одмах</w:t>
      </w:r>
      <w:r w:rsidR="006F081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обавести</w:t>
      </w:r>
      <w:r w:rsidR="009A7B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Сектор</w:t>
      </w:r>
      <w:r w:rsidR="009A7B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9A7B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нафту</w:t>
      </w:r>
      <w:r w:rsidR="00574670" w:rsidRPr="00ED028D">
        <w:rPr>
          <w:rFonts w:ascii="Times New Roman" w:hAnsi="Times New Roman" w:cs="Times New Roman"/>
          <w:sz w:val="24"/>
          <w:szCs w:val="24"/>
          <w:lang w:val="sr-Cyrl-CS"/>
        </w:rPr>
        <w:t xml:space="preserve"> и гас </w:t>
      </w:r>
      <w:r w:rsidR="009A7B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9A7B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било</w:t>
      </w:r>
      <w:r w:rsidR="009A7B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каквим</w:t>
      </w:r>
      <w:r w:rsidR="009A7B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поремећајима</w:t>
      </w:r>
      <w:r w:rsidR="009A7B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нормалног</w:t>
      </w:r>
      <w:r w:rsidR="009A7B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тока</w:t>
      </w:r>
      <w:r w:rsidR="009A7B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снабдевања</w:t>
      </w:r>
      <w:r w:rsidR="009A7B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9A7B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9A7B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присутни</w:t>
      </w:r>
      <w:r w:rsidR="009A7B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9A7B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9A7B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непосредно</w:t>
      </w:r>
      <w:r w:rsidR="009A7B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прете</w:t>
      </w:r>
      <w:r w:rsidR="009A7B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9A7B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w:t>
      </w:r>
      <w:r w:rsidR="009A7B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9A7B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угрозе</w:t>
      </w:r>
      <w:r w:rsidR="009A7B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тржиште</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566CA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разматра</w:t>
      </w:r>
      <w:r w:rsidR="00566CA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догађаје</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непосредно</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доведу</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поремећаја</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снабдевања</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нафтом</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дериватима</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нафтом</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попут</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ненајављеног</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прекида</w:t>
      </w:r>
      <w:r w:rsidR="000735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рада</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Рафинерије</w:t>
      </w:r>
      <w:r w:rsidR="00C160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C160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Панчево</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поремећаја</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снабдевања</w:t>
      </w:r>
      <w:r w:rsidR="009806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Дунавом</w:t>
      </w:r>
      <w:r w:rsidR="00754B7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нафтоводом</w:t>
      </w:r>
      <w:r w:rsidR="00754B7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којим</w:t>
      </w:r>
      <w:r w:rsidR="00754B7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управља</w:t>
      </w:r>
      <w:r w:rsidR="00754B7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ЈАНАФ</w:t>
      </w:r>
      <w:r w:rsidR="00754B7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односно</w:t>
      </w:r>
      <w:r w:rsidR="00754B7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w:t>
      </w:r>
      <w:r w:rsidR="000D029C" w:rsidRPr="00ED028D">
        <w:rPr>
          <w:rFonts w:ascii="Times New Roman" w:hAnsi="Times New Roman" w:cs="Times New Roman"/>
          <w:sz w:val="24"/>
          <w:szCs w:val="24"/>
          <w:lang w:val="sr-Cyrl-CS"/>
        </w:rPr>
        <w:t>авно предузеће</w:t>
      </w:r>
      <w:r w:rsidR="00754B7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Транснафта</w:t>
      </w:r>
      <w:r w:rsidR="00754B7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AF24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доноси</w:t>
      </w:r>
      <w:r w:rsidR="00AF24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процену</w:t>
      </w:r>
      <w:r w:rsidR="00AF24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озбиљности</w:t>
      </w:r>
      <w:r w:rsidR="00AF24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могуће</w:t>
      </w:r>
      <w:r w:rsidR="00AF24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кризне</w:t>
      </w:r>
      <w:r w:rsidR="00AF24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AF24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AF24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потребних</w:t>
      </w:r>
      <w:r w:rsidR="00AF241B" w:rsidRPr="00ED028D">
        <w:rPr>
          <w:rFonts w:ascii="Times New Roman" w:hAnsi="Times New Roman" w:cs="Times New Roman"/>
          <w:sz w:val="24"/>
          <w:szCs w:val="24"/>
          <w:lang w:val="sr-Cyrl-CS"/>
        </w:rPr>
        <w:t xml:space="preserve"> </w:t>
      </w:r>
      <w:r w:rsidR="00574670" w:rsidRPr="00ED028D">
        <w:rPr>
          <w:rFonts w:ascii="Times New Roman" w:hAnsi="Times New Roman" w:cs="Times New Roman"/>
          <w:sz w:val="24"/>
          <w:szCs w:val="24"/>
          <w:lang w:val="sr-Cyrl-CS"/>
        </w:rPr>
        <w:t xml:space="preserve">кризних </w:t>
      </w:r>
      <w:r w:rsidRPr="00ED028D">
        <w:rPr>
          <w:rFonts w:ascii="Times New Roman" w:hAnsi="Times New Roman" w:cs="Times New Roman"/>
          <w:sz w:val="24"/>
          <w:szCs w:val="24"/>
          <w:lang w:val="sr-Cyrl-CS"/>
        </w:rPr>
        <w:t>мера</w:t>
      </w:r>
      <w:r w:rsidR="00AF24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AF24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отклањање</w:t>
      </w:r>
      <w:r w:rsidR="005E48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5E48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ублажавање</w:t>
      </w:r>
      <w:r w:rsidR="005E48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последица</w:t>
      </w:r>
      <w:r w:rsidR="005E48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кризне</w:t>
      </w:r>
      <w:r w:rsidR="005E48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5E483F" w:rsidRPr="00ED028D">
        <w:rPr>
          <w:rFonts w:ascii="Times New Roman" w:hAnsi="Times New Roman" w:cs="Times New Roman"/>
          <w:sz w:val="24"/>
          <w:szCs w:val="24"/>
          <w:lang w:val="sr-Cyrl-CS"/>
        </w:rPr>
        <w:t xml:space="preserve">. </w:t>
      </w:r>
    </w:p>
    <w:p w:rsidR="001F2036" w:rsidRPr="00ED028D" w:rsidRDefault="00363DA6" w:rsidP="00A63D2C">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Конкретно</w:t>
      </w:r>
      <w:r w:rsidR="001F2036" w:rsidRPr="00ED028D">
        <w:rPr>
          <w:rFonts w:ascii="Times New Roman" w:hAnsi="Times New Roman" w:cs="Times New Roman"/>
          <w:sz w:val="24"/>
          <w:szCs w:val="24"/>
          <w:lang w:val="sr-Cyrl-CS"/>
        </w:rPr>
        <w:t xml:space="preserve">, </w:t>
      </w:r>
      <w:r w:rsidR="00574670" w:rsidRPr="00ED028D">
        <w:rPr>
          <w:rFonts w:ascii="Times New Roman" w:hAnsi="Times New Roman" w:cs="Times New Roman"/>
          <w:sz w:val="24"/>
          <w:szCs w:val="24"/>
          <w:lang w:val="sr-Cyrl-CS"/>
        </w:rPr>
        <w:t xml:space="preserve">фаза поремећаја у снабдевању - </w:t>
      </w:r>
      <w:r w:rsidRPr="00ED028D">
        <w:rPr>
          <w:rFonts w:ascii="Times New Roman" w:hAnsi="Times New Roman" w:cs="Times New Roman"/>
          <w:sz w:val="24"/>
          <w:szCs w:val="24"/>
          <w:lang w:val="sr-Cyrl-CS"/>
        </w:rPr>
        <w:t>прелиминарно</w:t>
      </w:r>
      <w:r w:rsidR="001F20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упозорење</w:t>
      </w:r>
      <w:r w:rsidR="001F2036" w:rsidRPr="00ED028D">
        <w:rPr>
          <w:rFonts w:ascii="Times New Roman" w:hAnsi="Times New Roman" w:cs="Times New Roman"/>
          <w:sz w:val="24"/>
          <w:szCs w:val="24"/>
          <w:lang w:val="sr-Cyrl-CS"/>
        </w:rPr>
        <w:t xml:space="preserve"> </w:t>
      </w:r>
      <w:r w:rsidR="00574670" w:rsidRPr="00ED028D">
        <w:rPr>
          <w:rFonts w:ascii="Times New Roman" w:hAnsi="Times New Roman" w:cs="Times New Roman"/>
          <w:sz w:val="24"/>
          <w:szCs w:val="24"/>
          <w:lang w:val="sr-Cyrl-CS"/>
        </w:rPr>
        <w:t xml:space="preserve"> постоји </w:t>
      </w:r>
      <w:r w:rsidRPr="00ED028D">
        <w:rPr>
          <w:rFonts w:ascii="Times New Roman" w:hAnsi="Times New Roman" w:cs="Times New Roman"/>
          <w:sz w:val="24"/>
          <w:szCs w:val="24"/>
          <w:lang w:val="sr-Cyrl-CS"/>
        </w:rPr>
        <w:t>у</w:t>
      </w:r>
      <w:r w:rsidR="001F20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1F20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1F20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дође</w:t>
      </w:r>
      <w:r w:rsidR="001F20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w:t>
      </w:r>
      <w:r w:rsidR="001F20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233B5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која</w:t>
      </w:r>
      <w:r w:rsidR="00233B5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укључује</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али</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ограничава</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1F20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следеће</w:t>
      </w:r>
      <w:r w:rsidR="001F20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1F2036" w:rsidRPr="00ED028D">
        <w:rPr>
          <w:rFonts w:ascii="Times New Roman" w:hAnsi="Times New Roman" w:cs="Times New Roman"/>
          <w:sz w:val="24"/>
          <w:szCs w:val="24"/>
          <w:lang w:val="sr-Cyrl-CS"/>
        </w:rPr>
        <w:t>:</w:t>
      </w:r>
    </w:p>
    <w:p w:rsidR="001F2036" w:rsidRPr="00ED028D" w:rsidRDefault="00363DA6" w:rsidP="00C81ACE">
      <w:pPr>
        <w:pStyle w:val="ListParagraph"/>
        <w:numPr>
          <w:ilvl w:val="0"/>
          <w:numId w:val="62"/>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обавештење</w:t>
      </w:r>
      <w:r w:rsidR="001F20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1F20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најављеном</w:t>
      </w:r>
      <w:r w:rsidR="001F20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прекиду</w:t>
      </w:r>
      <w:r w:rsidR="001F20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снабдевања</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нафтом</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системом</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нафтовода</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којим</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управља</w:t>
      </w:r>
      <w:r w:rsidR="00BD59D8" w:rsidRPr="00ED028D">
        <w:rPr>
          <w:rFonts w:ascii="Times New Roman" w:hAnsi="Times New Roman" w:cs="Times New Roman"/>
          <w:sz w:val="24"/>
          <w:szCs w:val="24"/>
          <w:lang w:val="sr-Cyrl-CS"/>
        </w:rPr>
        <w:t xml:space="preserve"> </w:t>
      </w:r>
      <w:r w:rsidR="000D029C" w:rsidRPr="00ED028D">
        <w:rPr>
          <w:rFonts w:ascii="Times New Roman" w:hAnsi="Times New Roman" w:cs="Times New Roman"/>
          <w:sz w:val="24"/>
          <w:szCs w:val="24"/>
          <w:lang w:val="sr-Cyrl-CS"/>
        </w:rPr>
        <w:t>Јавно предузеће</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Транснафта</w:t>
      </w:r>
      <w:r w:rsidR="00BD59D8" w:rsidRPr="00ED028D">
        <w:rPr>
          <w:rFonts w:ascii="Times New Roman" w:hAnsi="Times New Roman" w:cs="Times New Roman"/>
          <w:sz w:val="24"/>
          <w:szCs w:val="24"/>
          <w:lang w:val="sr-Cyrl-CS"/>
        </w:rPr>
        <w:t>;</w:t>
      </w:r>
    </w:p>
    <w:p w:rsidR="00BD59D8" w:rsidRPr="00ED028D" w:rsidRDefault="00363DA6" w:rsidP="00C81ACE">
      <w:pPr>
        <w:pStyle w:val="ListParagraph"/>
        <w:numPr>
          <w:ilvl w:val="0"/>
          <w:numId w:val="62"/>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обавештење</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најављеном</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прекиду</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снабдевања</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нафтом</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системом</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нафтовода</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којим</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управља</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ЈАНАФ</w:t>
      </w:r>
      <w:r w:rsidR="00BD59D8" w:rsidRPr="00ED028D">
        <w:rPr>
          <w:rFonts w:ascii="Times New Roman" w:hAnsi="Times New Roman" w:cs="Times New Roman"/>
          <w:sz w:val="24"/>
          <w:szCs w:val="24"/>
          <w:lang w:val="sr-Cyrl-CS"/>
        </w:rPr>
        <w:t>;</w:t>
      </w:r>
    </w:p>
    <w:p w:rsidR="00BD59D8" w:rsidRPr="00ED028D" w:rsidRDefault="00363DA6" w:rsidP="00C81ACE">
      <w:pPr>
        <w:pStyle w:val="ListParagraph"/>
        <w:numPr>
          <w:ilvl w:val="0"/>
          <w:numId w:val="62"/>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обавештење</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најављеном</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прекиду</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снабдевања</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нафтом</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системом</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нафтовода</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Дружба</w:t>
      </w:r>
      <w:r w:rsidR="00BD59D8" w:rsidRPr="00ED028D">
        <w:rPr>
          <w:rFonts w:ascii="Times New Roman" w:hAnsi="Times New Roman" w:cs="Times New Roman"/>
          <w:sz w:val="24"/>
          <w:szCs w:val="24"/>
          <w:lang w:val="sr-Cyrl-CS"/>
        </w:rPr>
        <w:t>;</w:t>
      </w:r>
    </w:p>
    <w:p w:rsidR="00BD59D8" w:rsidRPr="00ED028D" w:rsidRDefault="00363DA6" w:rsidP="00C81ACE">
      <w:pPr>
        <w:pStyle w:val="ListParagraph"/>
        <w:numPr>
          <w:ilvl w:val="0"/>
          <w:numId w:val="62"/>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обавештење</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застоју</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Босфору</w:t>
      </w:r>
      <w:r w:rsidR="00BD59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услед</w:t>
      </w:r>
      <w:r w:rsidR="009443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дужег</w:t>
      </w:r>
      <w:r w:rsidR="009443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периода</w:t>
      </w:r>
      <w:r w:rsidR="009443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лоших</w:t>
      </w:r>
      <w:r w:rsidR="009443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временских</w:t>
      </w:r>
      <w:r w:rsidR="009443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прилика</w:t>
      </w:r>
      <w:r w:rsidR="009443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9443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Црном</w:t>
      </w:r>
      <w:r w:rsidR="009443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мору</w:t>
      </w:r>
      <w:r w:rsidR="009443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9443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лукама</w:t>
      </w:r>
      <w:r w:rsidR="009443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9443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Новоросијску</w:t>
      </w:r>
      <w:r w:rsidR="009443A0" w:rsidRPr="00ED028D">
        <w:rPr>
          <w:rFonts w:ascii="Times New Roman" w:hAnsi="Times New Roman" w:cs="Times New Roman"/>
          <w:sz w:val="24"/>
          <w:szCs w:val="24"/>
          <w:lang w:val="sr-Cyrl-CS"/>
        </w:rPr>
        <w:t>;</w:t>
      </w:r>
    </w:p>
    <w:p w:rsidR="009443A0" w:rsidRPr="00ED028D" w:rsidRDefault="00363DA6" w:rsidP="00C81ACE">
      <w:pPr>
        <w:pStyle w:val="ListParagraph"/>
        <w:numPr>
          <w:ilvl w:val="0"/>
          <w:numId w:val="62"/>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обавештење</w:t>
      </w:r>
      <w:r w:rsidR="009443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9443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најављеном</w:t>
      </w:r>
      <w:r w:rsidR="009443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прекиду</w:t>
      </w:r>
      <w:r w:rsidR="008655B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рада</w:t>
      </w:r>
      <w:r w:rsidR="008655B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целокупног</w:t>
      </w:r>
      <w:r w:rsidR="008655B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8655B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делимичног</w:t>
      </w:r>
      <w:r w:rsidR="008655B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Рафинерије</w:t>
      </w:r>
      <w:r w:rsidR="00C160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C160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Панчево</w:t>
      </w:r>
      <w:r w:rsidR="008655B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ради</w:t>
      </w:r>
      <w:r w:rsidR="008655B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редовног</w:t>
      </w:r>
      <w:r w:rsidR="008655B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одржавања</w:t>
      </w:r>
      <w:r w:rsidR="008655BA" w:rsidRPr="00ED028D">
        <w:rPr>
          <w:rFonts w:ascii="Times New Roman" w:hAnsi="Times New Roman" w:cs="Times New Roman"/>
          <w:sz w:val="24"/>
          <w:szCs w:val="24"/>
          <w:lang w:val="sr-Cyrl-CS"/>
        </w:rPr>
        <w:t>;</w:t>
      </w:r>
    </w:p>
    <w:p w:rsidR="008655BA" w:rsidRPr="00ED028D" w:rsidRDefault="00363DA6" w:rsidP="003C073E">
      <w:pPr>
        <w:pStyle w:val="ListParagraph"/>
        <w:numPr>
          <w:ilvl w:val="0"/>
          <w:numId w:val="62"/>
        </w:numPr>
        <w:tabs>
          <w:tab w:val="left" w:pos="709"/>
        </w:tabs>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обавештење</w:t>
      </w:r>
      <w:r w:rsidR="008655B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8655B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најављеном</w:t>
      </w:r>
      <w:r w:rsidR="008655B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прекиду</w:t>
      </w:r>
      <w:r w:rsidR="008655B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рада</w:t>
      </w:r>
      <w:r w:rsidR="008655B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целокупног</w:t>
      </w:r>
      <w:r w:rsidR="008655B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8655B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делимичног</w:t>
      </w:r>
      <w:r w:rsidR="008655B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неког</w:t>
      </w:r>
      <w:r w:rsidR="008655B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8655B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постројења</w:t>
      </w:r>
      <w:r w:rsidR="008655B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8655B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складиштење</w:t>
      </w:r>
      <w:r w:rsidR="008655B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наведених</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CA367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списку</w:t>
      </w:r>
      <w:r w:rsidR="00CA367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кључне</w:t>
      </w:r>
      <w:r w:rsidR="00CA367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нафтне</w:t>
      </w:r>
      <w:r w:rsidR="00CA367D" w:rsidRPr="00ED028D">
        <w:rPr>
          <w:rFonts w:ascii="Times New Roman" w:hAnsi="Times New Roman" w:cs="Times New Roman"/>
          <w:sz w:val="24"/>
          <w:szCs w:val="24"/>
          <w:lang w:val="sr-Cyrl-CS"/>
        </w:rPr>
        <w:t xml:space="preserve"> </w:t>
      </w:r>
      <w:r w:rsidR="00A24D51">
        <w:rPr>
          <w:rFonts w:ascii="Times New Roman" w:hAnsi="Times New Roman" w:cs="Times New Roman"/>
          <w:sz w:val="24"/>
          <w:szCs w:val="24"/>
          <w:lang w:val="sr-Cyrl-CS"/>
        </w:rPr>
        <w:t>инфр</w:t>
      </w:r>
      <w:r w:rsidRPr="00ED028D">
        <w:rPr>
          <w:rFonts w:ascii="Times New Roman" w:hAnsi="Times New Roman" w:cs="Times New Roman"/>
          <w:sz w:val="24"/>
          <w:szCs w:val="24"/>
          <w:lang w:val="sr-Cyrl-CS"/>
        </w:rPr>
        <w:t>аструктуре</w:t>
      </w:r>
      <w:r w:rsidR="00CA367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CA367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води</w:t>
      </w:r>
      <w:r w:rsidR="00CA367D" w:rsidRPr="00ED028D">
        <w:rPr>
          <w:rFonts w:ascii="Times New Roman" w:hAnsi="Times New Roman" w:cs="Times New Roman"/>
          <w:sz w:val="24"/>
          <w:szCs w:val="24"/>
          <w:lang w:val="sr-Cyrl-CS"/>
        </w:rPr>
        <w:t xml:space="preserve"> </w:t>
      </w:r>
      <w:r w:rsidR="00354167" w:rsidRPr="00ED028D">
        <w:rPr>
          <w:rFonts w:ascii="Times New Roman" w:hAnsi="Times New Roman" w:cs="Times New Roman"/>
          <w:sz w:val="24"/>
          <w:szCs w:val="24"/>
          <w:lang w:val="sr-Cyrl-CS"/>
        </w:rPr>
        <w:t>М</w:t>
      </w:r>
      <w:r w:rsidRPr="00ED028D">
        <w:rPr>
          <w:rFonts w:ascii="Times New Roman" w:hAnsi="Times New Roman" w:cs="Times New Roman"/>
          <w:sz w:val="24"/>
          <w:szCs w:val="24"/>
          <w:lang w:val="sr-Cyrl-CS"/>
        </w:rPr>
        <w:t>инистарство</w:t>
      </w:r>
      <w:r w:rsidR="00AE3DE0" w:rsidRPr="00ED028D">
        <w:rPr>
          <w:rFonts w:ascii="Times New Roman" w:hAnsi="Times New Roman" w:cs="Times New Roman"/>
          <w:sz w:val="24"/>
          <w:szCs w:val="24"/>
          <w:lang w:val="sr-Cyrl-CS"/>
        </w:rPr>
        <w:t>;</w:t>
      </w:r>
    </w:p>
    <w:p w:rsidR="00AE3DE0" w:rsidRPr="00ED028D" w:rsidRDefault="00363DA6" w:rsidP="00C81ACE">
      <w:pPr>
        <w:pStyle w:val="ListParagraph"/>
        <w:numPr>
          <w:ilvl w:val="0"/>
          <w:numId w:val="62"/>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прогноза</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која</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најављује</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појаву</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леда</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реци</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Дунав</w:t>
      </w:r>
      <w:r w:rsidR="00AE3DE0" w:rsidRPr="00ED028D">
        <w:rPr>
          <w:rFonts w:ascii="Times New Roman" w:hAnsi="Times New Roman" w:cs="Times New Roman"/>
          <w:sz w:val="24"/>
          <w:szCs w:val="24"/>
          <w:lang w:val="sr-Cyrl-CS"/>
        </w:rPr>
        <w:t>;</w:t>
      </w:r>
    </w:p>
    <w:p w:rsidR="00AE3DE0" w:rsidRPr="00ED028D" w:rsidRDefault="00363DA6" w:rsidP="00C81ACE">
      <w:pPr>
        <w:pStyle w:val="ListParagraph"/>
        <w:numPr>
          <w:ilvl w:val="0"/>
          <w:numId w:val="62"/>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прогноза</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која</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најављује</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низак</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ниво</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водостаја</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реке</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Дунав</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код</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Дунафелдвара</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Мађарска</w:t>
      </w:r>
      <w:r w:rsidR="00AE3DE0" w:rsidRPr="00ED028D">
        <w:rPr>
          <w:rFonts w:ascii="Times New Roman" w:hAnsi="Times New Roman" w:cs="Times New Roman"/>
          <w:sz w:val="24"/>
          <w:szCs w:val="24"/>
          <w:lang w:val="sr-Cyrl-CS"/>
        </w:rPr>
        <w:t>)</w:t>
      </w:r>
      <w:r w:rsidR="00F539EC" w:rsidRPr="00ED028D">
        <w:rPr>
          <w:rFonts w:ascii="Times New Roman" w:hAnsi="Times New Roman" w:cs="Times New Roman"/>
          <w:sz w:val="24"/>
          <w:szCs w:val="24"/>
          <w:lang w:val="sr-Cyrl-CS"/>
        </w:rPr>
        <w:t>;</w:t>
      </w:r>
    </w:p>
    <w:p w:rsidR="00AE3DE0" w:rsidRPr="00ED028D" w:rsidRDefault="00363DA6" w:rsidP="00C81ACE">
      <w:pPr>
        <w:pStyle w:val="ListParagraph"/>
        <w:numPr>
          <w:ilvl w:val="0"/>
          <w:numId w:val="62"/>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прогноза</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која</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најављује</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висок</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ниво</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водостаја</w:t>
      </w:r>
      <w:r w:rsidR="00AE3DE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реке</w:t>
      </w:r>
      <w:r w:rsidR="00F539E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Дунав</w:t>
      </w:r>
      <w:r w:rsidR="00F539E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код</w:t>
      </w:r>
      <w:r w:rsidR="00F539E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Баје</w:t>
      </w:r>
      <w:r w:rsidR="00F539E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Мађарска</w:t>
      </w:r>
      <w:r w:rsidR="00F539EC" w:rsidRPr="00ED028D">
        <w:rPr>
          <w:rFonts w:ascii="Times New Roman" w:hAnsi="Times New Roman" w:cs="Times New Roman"/>
          <w:sz w:val="24"/>
          <w:szCs w:val="24"/>
          <w:lang w:val="sr-Cyrl-CS"/>
        </w:rPr>
        <w:t>);</w:t>
      </w:r>
    </w:p>
    <w:p w:rsidR="00F539EC" w:rsidRPr="00ED028D" w:rsidRDefault="00363DA6" w:rsidP="00C81ACE">
      <w:pPr>
        <w:pStyle w:val="ListParagraph"/>
        <w:numPr>
          <w:ilvl w:val="0"/>
          <w:numId w:val="62"/>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прогноза</w:t>
      </w:r>
      <w:r w:rsidR="00F539E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која</w:t>
      </w:r>
      <w:r w:rsidR="00F539E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најављује</w:t>
      </w:r>
      <w:r w:rsidR="00F539E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низак</w:t>
      </w:r>
      <w:r w:rsidR="00F539E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ниво</w:t>
      </w:r>
      <w:r w:rsidR="00F539E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водостаја</w:t>
      </w:r>
      <w:r w:rsidR="00F539E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реке</w:t>
      </w:r>
      <w:r w:rsidR="00F539E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Дунав</w:t>
      </w:r>
      <w:r w:rsidR="00F539E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код</w:t>
      </w:r>
      <w:r w:rsidR="00F539E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Дунавца</w:t>
      </w:r>
      <w:r w:rsidR="00F539E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Република</w:t>
      </w:r>
      <w:r w:rsidR="00F539E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Бугарска</w:t>
      </w:r>
      <w:r w:rsidR="00F539EC" w:rsidRPr="00ED028D">
        <w:rPr>
          <w:rFonts w:ascii="Times New Roman" w:hAnsi="Times New Roman" w:cs="Times New Roman"/>
          <w:sz w:val="24"/>
          <w:szCs w:val="24"/>
          <w:lang w:val="sr-Cyrl-CS"/>
        </w:rPr>
        <w:t>);</w:t>
      </w:r>
    </w:p>
    <w:p w:rsidR="00F539EC" w:rsidRPr="00ED028D" w:rsidRDefault="00363DA6" w:rsidP="00C81ACE">
      <w:pPr>
        <w:pStyle w:val="ListParagraph"/>
        <w:numPr>
          <w:ilvl w:val="0"/>
          <w:numId w:val="62"/>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пад</w:t>
      </w:r>
      <w:r w:rsidR="00F539E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комерцијалних</w:t>
      </w:r>
      <w:r w:rsidR="00F539E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72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F539E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F539E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F539E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мање</w:t>
      </w:r>
      <w:r w:rsidR="00FC56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FC5657" w:rsidRPr="00ED028D">
        <w:rPr>
          <w:rFonts w:ascii="Times New Roman" w:hAnsi="Times New Roman" w:cs="Times New Roman"/>
          <w:sz w:val="24"/>
          <w:szCs w:val="24"/>
          <w:lang w:val="sr-Cyrl-CS"/>
        </w:rPr>
        <w:t xml:space="preserve"> 10 </w:t>
      </w:r>
      <w:r w:rsidRPr="00ED028D">
        <w:rPr>
          <w:rFonts w:ascii="Times New Roman" w:hAnsi="Times New Roman" w:cs="Times New Roman"/>
          <w:sz w:val="24"/>
          <w:szCs w:val="24"/>
          <w:lang w:val="sr-Cyrl-CS"/>
        </w:rPr>
        <w:t>дана</w:t>
      </w:r>
      <w:r w:rsidR="00FC56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просечне</w:t>
      </w:r>
      <w:r w:rsidR="00FC56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прераде</w:t>
      </w:r>
      <w:r w:rsidR="00FC56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FC56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претходној</w:t>
      </w:r>
      <w:r w:rsidR="00FC56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години</w:t>
      </w:r>
      <w:r w:rsidR="00FC5657" w:rsidRPr="00ED028D">
        <w:rPr>
          <w:rFonts w:ascii="Times New Roman" w:hAnsi="Times New Roman" w:cs="Times New Roman"/>
          <w:sz w:val="24"/>
          <w:szCs w:val="24"/>
          <w:lang w:val="sr-Cyrl-CS"/>
        </w:rPr>
        <w:t>;</w:t>
      </w:r>
    </w:p>
    <w:p w:rsidR="00FC5657" w:rsidRPr="00ED028D" w:rsidRDefault="00363DA6" w:rsidP="00C81ACE">
      <w:pPr>
        <w:pStyle w:val="ListParagraph"/>
        <w:numPr>
          <w:ilvl w:val="0"/>
          <w:numId w:val="62"/>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lastRenderedPageBreak/>
        <w:t>пад</w:t>
      </w:r>
      <w:r w:rsidR="00FC56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комерцијалних</w:t>
      </w:r>
      <w:r w:rsidR="00FC56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72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FC56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FC56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FC56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мање</w:t>
      </w:r>
      <w:r w:rsidR="00FC56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FC5657" w:rsidRPr="00ED028D">
        <w:rPr>
          <w:rFonts w:ascii="Times New Roman" w:hAnsi="Times New Roman" w:cs="Times New Roman"/>
          <w:sz w:val="24"/>
          <w:szCs w:val="24"/>
          <w:lang w:val="sr-Cyrl-CS"/>
        </w:rPr>
        <w:t xml:space="preserve"> </w:t>
      </w:r>
      <w:r w:rsidR="00A36137">
        <w:rPr>
          <w:rFonts w:ascii="Times New Roman" w:hAnsi="Times New Roman" w:cs="Times New Roman"/>
          <w:sz w:val="24"/>
          <w:szCs w:val="24"/>
          <w:lang w:val="sr-Cyrl-CS"/>
        </w:rPr>
        <w:t>седам</w:t>
      </w:r>
      <w:r w:rsidR="0097055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дана</w:t>
      </w:r>
      <w:r w:rsidR="00FC56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просечне</w:t>
      </w:r>
      <w:r w:rsidR="00FC56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продаје</w:t>
      </w:r>
      <w:r w:rsidR="00FC56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FC56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претходној</w:t>
      </w:r>
      <w:r w:rsidR="00FC56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години</w:t>
      </w:r>
      <w:r w:rsidR="00FC5657" w:rsidRPr="00ED028D">
        <w:rPr>
          <w:rFonts w:ascii="Times New Roman" w:hAnsi="Times New Roman" w:cs="Times New Roman"/>
          <w:sz w:val="24"/>
          <w:szCs w:val="24"/>
          <w:lang w:val="sr-Cyrl-CS"/>
        </w:rPr>
        <w:t>;</w:t>
      </w:r>
    </w:p>
    <w:p w:rsidR="00FC5657" w:rsidRPr="00ED028D" w:rsidRDefault="00363DA6" w:rsidP="00C81ACE">
      <w:pPr>
        <w:pStyle w:val="ListParagraph"/>
        <w:numPr>
          <w:ilvl w:val="0"/>
          <w:numId w:val="62"/>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значајан</w:t>
      </w:r>
      <w:r w:rsidR="00FC56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пад</w:t>
      </w:r>
      <w:r w:rsidR="00FC56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увоза</w:t>
      </w:r>
      <w:r w:rsidR="00FC56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75418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75418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преко</w:t>
      </w:r>
      <w:r w:rsidR="0075418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нафтовода</w:t>
      </w:r>
      <w:r w:rsidR="0075418E" w:rsidRPr="00ED028D">
        <w:rPr>
          <w:rFonts w:ascii="Times New Roman" w:hAnsi="Times New Roman" w:cs="Times New Roman"/>
          <w:sz w:val="24"/>
          <w:szCs w:val="24"/>
          <w:lang w:val="sr-Cyrl-CS"/>
        </w:rPr>
        <w:t>;</w:t>
      </w:r>
    </w:p>
    <w:p w:rsidR="0075418E" w:rsidRPr="00ED028D" w:rsidRDefault="00363DA6" w:rsidP="00C81ACE">
      <w:pPr>
        <w:pStyle w:val="ListParagraph"/>
        <w:numPr>
          <w:ilvl w:val="0"/>
          <w:numId w:val="62"/>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значајан</w:t>
      </w:r>
      <w:r w:rsidR="0075418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пад</w:t>
      </w:r>
      <w:r w:rsidR="0075418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увоза</w:t>
      </w:r>
      <w:r w:rsidR="0075418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75418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75418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баржама</w:t>
      </w:r>
      <w:r w:rsidR="0075418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3957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плове</w:t>
      </w:r>
      <w:r w:rsidR="0075418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реком</w:t>
      </w:r>
      <w:r w:rsidR="0075418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Дунав</w:t>
      </w:r>
      <w:r w:rsidR="005D3EBC" w:rsidRPr="00ED028D">
        <w:rPr>
          <w:rFonts w:ascii="Times New Roman" w:hAnsi="Times New Roman" w:cs="Times New Roman"/>
          <w:sz w:val="24"/>
          <w:szCs w:val="24"/>
          <w:lang w:val="sr-Cyrl-CS"/>
        </w:rPr>
        <w:t>;</w:t>
      </w:r>
    </w:p>
    <w:p w:rsidR="00A36137" w:rsidRDefault="00363DA6" w:rsidP="00A36137">
      <w:pPr>
        <w:pStyle w:val="ListParagraph"/>
        <w:numPr>
          <w:ilvl w:val="0"/>
          <w:numId w:val="62"/>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изненадни</w:t>
      </w:r>
      <w:r w:rsidR="005D3E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5D3E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значајан</w:t>
      </w:r>
      <w:r w:rsidR="005D3E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скок</w:t>
      </w:r>
      <w:r w:rsidR="005D3E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набавних</w:t>
      </w:r>
      <w:r w:rsidR="005D3E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цена</w:t>
      </w:r>
      <w:r w:rsidR="005D3E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5D3E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5D3E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5D3E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5D3E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увозе</w:t>
      </w:r>
      <w:r w:rsidR="005D3E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5D3E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Републику</w:t>
      </w:r>
      <w:r w:rsidR="005D3E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Србију</w:t>
      </w:r>
      <w:r w:rsidR="005D3EBC" w:rsidRPr="00ED028D">
        <w:rPr>
          <w:rFonts w:ascii="Times New Roman" w:hAnsi="Times New Roman" w:cs="Times New Roman"/>
          <w:sz w:val="24"/>
          <w:szCs w:val="24"/>
          <w:lang w:val="sr-Cyrl-CS"/>
        </w:rPr>
        <w:t>.</w:t>
      </w:r>
    </w:p>
    <w:p w:rsidR="005D3EBC" w:rsidRPr="00A36137" w:rsidRDefault="00A36137" w:rsidP="00A36137">
      <w:pPr>
        <w:pStyle w:val="ListParagraph"/>
        <w:tabs>
          <w:tab w:val="left" w:pos="851"/>
        </w:tabs>
        <w:spacing w:after="0" w:line="240" w:lineRule="auto"/>
        <w:ind w:left="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574670" w:rsidRPr="00A36137">
        <w:rPr>
          <w:rFonts w:ascii="Times New Roman" w:hAnsi="Times New Roman" w:cs="Times New Roman"/>
          <w:sz w:val="24"/>
          <w:szCs w:val="24"/>
          <w:lang w:val="sr-Cyrl-CS"/>
        </w:rPr>
        <w:t xml:space="preserve">Фаза поремећаја у снабдевању - </w:t>
      </w:r>
      <w:r w:rsidR="00363DA6" w:rsidRPr="00A36137">
        <w:rPr>
          <w:rFonts w:ascii="Times New Roman" w:hAnsi="Times New Roman" w:cs="Times New Roman"/>
          <w:sz w:val="24"/>
          <w:szCs w:val="24"/>
          <w:lang w:val="sr-Cyrl-CS"/>
        </w:rPr>
        <w:t>Упозорење</w:t>
      </w:r>
      <w:r w:rsidR="000E628F" w:rsidRPr="00A36137">
        <w:rPr>
          <w:rFonts w:ascii="Times New Roman" w:hAnsi="Times New Roman" w:cs="Times New Roman"/>
          <w:sz w:val="24"/>
          <w:szCs w:val="24"/>
          <w:lang w:val="sr-Cyrl-CS"/>
        </w:rPr>
        <w:t xml:space="preserve"> </w:t>
      </w:r>
      <w:r w:rsidR="00574670" w:rsidRPr="00A36137">
        <w:rPr>
          <w:rFonts w:ascii="Times New Roman" w:hAnsi="Times New Roman" w:cs="Times New Roman"/>
          <w:sz w:val="24"/>
          <w:szCs w:val="24"/>
          <w:lang w:val="sr-Cyrl-CS"/>
        </w:rPr>
        <w:t xml:space="preserve">постоји </w:t>
      </w:r>
      <w:r w:rsidR="00363DA6" w:rsidRPr="00A36137">
        <w:rPr>
          <w:rFonts w:ascii="Times New Roman" w:hAnsi="Times New Roman" w:cs="Times New Roman"/>
          <w:sz w:val="24"/>
          <w:szCs w:val="24"/>
          <w:lang w:val="sr-Cyrl-CS"/>
        </w:rPr>
        <w:t>у</w:t>
      </w:r>
      <w:r w:rsidR="000E628F"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случају</w:t>
      </w:r>
      <w:r w:rsidR="000E628F"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да</w:t>
      </w:r>
      <w:r w:rsidR="000E628F"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дође</w:t>
      </w:r>
      <w:r w:rsidR="000E628F"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до</w:t>
      </w:r>
      <w:r w:rsidR="000E628F"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ситуације</w:t>
      </w:r>
      <w:r w:rsidR="00DA5603"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која</w:t>
      </w:r>
      <w:r w:rsidR="00DA5603"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укључује</w:t>
      </w:r>
      <w:r w:rsidR="00DA5603"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али</w:t>
      </w:r>
      <w:r w:rsidR="00DA5603"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се</w:t>
      </w:r>
      <w:r w:rsidR="00DA5603"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не</w:t>
      </w:r>
      <w:r w:rsidR="00DA5603"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ограничава</w:t>
      </w:r>
      <w:r w:rsidR="00DA5603"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на</w:t>
      </w:r>
      <w:r w:rsidR="00DA5603"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следеће</w:t>
      </w:r>
      <w:r w:rsidR="000E628F"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ситуације</w:t>
      </w:r>
      <w:r w:rsidR="00233B5E" w:rsidRPr="00A36137">
        <w:rPr>
          <w:rFonts w:ascii="Times New Roman" w:hAnsi="Times New Roman" w:cs="Times New Roman"/>
          <w:sz w:val="24"/>
          <w:szCs w:val="24"/>
          <w:lang w:val="sr-Cyrl-CS"/>
        </w:rPr>
        <w:t xml:space="preserve"> </w:t>
      </w:r>
      <w:r w:rsidR="00AC6C7F" w:rsidRPr="00A36137">
        <w:rPr>
          <w:rFonts w:ascii="Times New Roman" w:hAnsi="Times New Roman" w:cs="Times New Roman"/>
          <w:sz w:val="24"/>
          <w:szCs w:val="24"/>
          <w:lang w:val="sr-Cyrl-CS"/>
        </w:rPr>
        <w:t>(</w:t>
      </w:r>
      <w:r w:rsidR="00363DA6" w:rsidRPr="00A36137">
        <w:rPr>
          <w:rFonts w:ascii="Times New Roman" w:hAnsi="Times New Roman" w:cs="Times New Roman"/>
          <w:sz w:val="24"/>
          <w:szCs w:val="24"/>
          <w:lang w:val="sr-Cyrl-CS"/>
        </w:rPr>
        <w:t>при</w:t>
      </w:r>
      <w:r w:rsidR="00233B5E"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чему</w:t>
      </w:r>
      <w:r w:rsidR="00233B5E"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су</w:t>
      </w:r>
      <w:r w:rsidR="00233B5E"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бројчани</w:t>
      </w:r>
      <w:r w:rsidR="00233B5E"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показатељи</w:t>
      </w:r>
      <w:r w:rsidR="00233B5E"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искључиво</w:t>
      </w:r>
      <w:r w:rsidR="00233B5E"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индикативне</w:t>
      </w:r>
      <w:r w:rsidR="00233B5E"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намене</w:t>
      </w:r>
      <w:r w:rsidR="00233B5E"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и</w:t>
      </w:r>
      <w:r w:rsidR="00233B5E"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не</w:t>
      </w:r>
      <w:r w:rsidR="00233B5E"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значе</w:t>
      </w:r>
      <w:r w:rsidR="00233B5E"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аутоматско</w:t>
      </w:r>
      <w:r w:rsidR="00233B5E"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активирање</w:t>
      </w:r>
      <w:r w:rsidR="00233B5E"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мера</w:t>
      </w:r>
      <w:r w:rsidR="00233B5E"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за</w:t>
      </w:r>
      <w:r w:rsidR="00233B5E"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отклањање</w:t>
      </w:r>
      <w:r w:rsidR="00233B5E"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или</w:t>
      </w:r>
      <w:r w:rsidR="00233B5E"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ублажавање</w:t>
      </w:r>
      <w:r w:rsidR="00233B5E"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последица</w:t>
      </w:r>
      <w:r w:rsidR="00233B5E"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кризне</w:t>
      </w:r>
      <w:r w:rsidR="00233B5E" w:rsidRPr="00A36137">
        <w:rPr>
          <w:rFonts w:ascii="Times New Roman" w:hAnsi="Times New Roman" w:cs="Times New Roman"/>
          <w:sz w:val="24"/>
          <w:szCs w:val="24"/>
          <w:lang w:val="sr-Cyrl-CS"/>
        </w:rPr>
        <w:t xml:space="preserve"> </w:t>
      </w:r>
      <w:r w:rsidR="00363DA6" w:rsidRPr="00A36137">
        <w:rPr>
          <w:rFonts w:ascii="Times New Roman" w:hAnsi="Times New Roman" w:cs="Times New Roman"/>
          <w:sz w:val="24"/>
          <w:szCs w:val="24"/>
          <w:lang w:val="sr-Cyrl-CS"/>
        </w:rPr>
        <w:t>ситуације</w:t>
      </w:r>
      <w:r w:rsidR="00AC6C7F" w:rsidRPr="00A36137">
        <w:rPr>
          <w:rFonts w:ascii="Times New Roman" w:hAnsi="Times New Roman" w:cs="Times New Roman"/>
          <w:sz w:val="24"/>
          <w:szCs w:val="24"/>
          <w:lang w:val="sr-Cyrl-CS"/>
        </w:rPr>
        <w:t>)</w:t>
      </w:r>
      <w:r w:rsidR="000E628F" w:rsidRPr="00A36137">
        <w:rPr>
          <w:rFonts w:ascii="Times New Roman" w:hAnsi="Times New Roman" w:cs="Times New Roman"/>
          <w:sz w:val="24"/>
          <w:szCs w:val="24"/>
          <w:lang w:val="sr-Cyrl-CS"/>
        </w:rPr>
        <w:t>:</w:t>
      </w:r>
    </w:p>
    <w:p w:rsidR="00B64E99" w:rsidRPr="00ED028D" w:rsidRDefault="00363DA6" w:rsidP="00D0778C">
      <w:pPr>
        <w:pStyle w:val="ListParagraph"/>
        <w:numPr>
          <w:ilvl w:val="0"/>
          <w:numId w:val="63"/>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ненајављен</w:t>
      </w:r>
      <w:r w:rsidR="009159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w:t>
      </w:r>
      <w:r w:rsidR="009159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9159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обустава</w:t>
      </w:r>
      <w:r w:rsidR="009159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тока</w:t>
      </w:r>
      <w:r w:rsidR="009159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9159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9159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систему</w:t>
      </w:r>
      <w:r w:rsidR="009159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нафтовода</w:t>
      </w:r>
      <w:r w:rsidR="009159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којим</w:t>
      </w:r>
      <w:r w:rsidR="009159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управља</w:t>
      </w:r>
      <w:r w:rsidR="0091595F" w:rsidRPr="00ED028D">
        <w:rPr>
          <w:rFonts w:ascii="Times New Roman" w:hAnsi="Times New Roman" w:cs="Times New Roman"/>
          <w:sz w:val="24"/>
          <w:szCs w:val="24"/>
          <w:lang w:val="sr-Cyrl-CS"/>
        </w:rPr>
        <w:t xml:space="preserve"> </w:t>
      </w:r>
      <w:r w:rsidR="000D029C" w:rsidRPr="00ED028D">
        <w:rPr>
          <w:rFonts w:ascii="Times New Roman" w:hAnsi="Times New Roman" w:cs="Times New Roman"/>
          <w:sz w:val="24"/>
          <w:szCs w:val="24"/>
          <w:lang w:val="sr-Cyrl-CS"/>
        </w:rPr>
        <w:t>Јавно предузеће</w:t>
      </w:r>
      <w:r w:rsidR="009159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Транснафта</w:t>
      </w:r>
      <w:r w:rsidR="00B64E99" w:rsidRPr="00ED028D">
        <w:rPr>
          <w:rFonts w:ascii="Times New Roman" w:hAnsi="Times New Roman" w:cs="Times New Roman"/>
          <w:sz w:val="24"/>
          <w:szCs w:val="24"/>
          <w:lang w:val="sr-Cyrl-CS"/>
        </w:rPr>
        <w:t>;</w:t>
      </w:r>
    </w:p>
    <w:p w:rsidR="00B64E99" w:rsidRPr="00ED028D" w:rsidRDefault="00363DA6" w:rsidP="00D0778C">
      <w:pPr>
        <w:pStyle w:val="ListParagraph"/>
        <w:numPr>
          <w:ilvl w:val="0"/>
          <w:numId w:val="63"/>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ненајављен</w:t>
      </w:r>
      <w:r w:rsidR="00B6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w:t>
      </w:r>
      <w:r w:rsidR="00B6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B6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обустава</w:t>
      </w:r>
      <w:r w:rsidR="00B6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тока</w:t>
      </w:r>
      <w:r w:rsidR="00B6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B6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B6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систему</w:t>
      </w:r>
      <w:r w:rsidR="00B6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нафтовода</w:t>
      </w:r>
      <w:r w:rsidR="00B6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којим</w:t>
      </w:r>
      <w:r w:rsidR="00B6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управља</w:t>
      </w:r>
      <w:r w:rsidR="00B6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ЈАНАФ</w:t>
      </w:r>
      <w:r w:rsidR="00B64E99" w:rsidRPr="00ED028D">
        <w:rPr>
          <w:rFonts w:ascii="Times New Roman" w:hAnsi="Times New Roman" w:cs="Times New Roman"/>
          <w:sz w:val="24"/>
          <w:szCs w:val="24"/>
          <w:lang w:val="sr-Cyrl-CS"/>
        </w:rPr>
        <w:t>;</w:t>
      </w:r>
    </w:p>
    <w:p w:rsidR="0091595F" w:rsidRPr="00ED028D" w:rsidRDefault="00363DA6" w:rsidP="003C073E">
      <w:pPr>
        <w:pStyle w:val="ListParagraph"/>
        <w:numPr>
          <w:ilvl w:val="0"/>
          <w:numId w:val="63"/>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ненајављен</w:t>
      </w:r>
      <w:r w:rsidR="00B2619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w:t>
      </w:r>
      <w:r w:rsidR="00B2619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2619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раду</w:t>
      </w:r>
      <w:r w:rsidR="00B2619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потпун</w:t>
      </w:r>
      <w:r w:rsidR="00B2619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B2619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делимичан</w:t>
      </w:r>
      <w:r w:rsidR="00B2619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Рафинерије</w:t>
      </w:r>
      <w:r w:rsidR="00C160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C160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Панчево</w:t>
      </w:r>
      <w:r w:rsidR="0091595F" w:rsidRPr="00ED028D">
        <w:rPr>
          <w:rFonts w:ascii="Times New Roman" w:hAnsi="Times New Roman" w:cs="Times New Roman"/>
          <w:sz w:val="24"/>
          <w:szCs w:val="24"/>
          <w:lang w:val="sr-Cyrl-CS"/>
        </w:rPr>
        <w:t>;</w:t>
      </w:r>
    </w:p>
    <w:p w:rsidR="00B26196" w:rsidRPr="00ED028D" w:rsidRDefault="00363DA6" w:rsidP="003C073E">
      <w:pPr>
        <w:pStyle w:val="ListParagraph"/>
        <w:numPr>
          <w:ilvl w:val="0"/>
          <w:numId w:val="63"/>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ненајављен</w:t>
      </w:r>
      <w:r w:rsidR="00B2619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w:t>
      </w:r>
      <w:r w:rsidR="00B2619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прераде</w:t>
      </w:r>
      <w:r w:rsidR="00B2619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B2619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2619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Рафинерији</w:t>
      </w:r>
      <w:r w:rsidR="00B2619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B2619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Панчево</w:t>
      </w:r>
      <w:r w:rsidR="00B26196" w:rsidRPr="00ED028D">
        <w:rPr>
          <w:rFonts w:ascii="Times New Roman" w:hAnsi="Times New Roman" w:cs="Times New Roman"/>
          <w:sz w:val="24"/>
          <w:szCs w:val="24"/>
          <w:lang w:val="sr-Cyrl-CS"/>
        </w:rPr>
        <w:t>;</w:t>
      </w:r>
    </w:p>
    <w:p w:rsidR="00B26196" w:rsidRPr="00ED028D" w:rsidRDefault="00363DA6" w:rsidP="00D0778C">
      <w:pPr>
        <w:pStyle w:val="ListParagraph"/>
        <w:numPr>
          <w:ilvl w:val="0"/>
          <w:numId w:val="63"/>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ненајављен</w:t>
      </w:r>
      <w:r w:rsidR="00B2619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w:t>
      </w:r>
      <w:r w:rsidR="00B2619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B2619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обустава</w:t>
      </w:r>
      <w:r w:rsidR="00B2619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тока</w:t>
      </w:r>
      <w:r w:rsidR="00B2619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B2619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складишним</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постројењима</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која</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припадају</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Рафинерији</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Панчево</w:t>
      </w:r>
      <w:r w:rsidR="007E40AF" w:rsidRPr="00ED028D">
        <w:rPr>
          <w:rFonts w:ascii="Times New Roman" w:hAnsi="Times New Roman" w:cs="Times New Roman"/>
          <w:sz w:val="24"/>
          <w:szCs w:val="24"/>
          <w:lang w:val="sr-Cyrl-CS"/>
        </w:rPr>
        <w:t>;</w:t>
      </w:r>
    </w:p>
    <w:p w:rsidR="007E40AF" w:rsidRPr="00ED028D" w:rsidRDefault="00363DA6" w:rsidP="00D0778C">
      <w:pPr>
        <w:pStyle w:val="ListParagraph"/>
        <w:numPr>
          <w:ilvl w:val="0"/>
          <w:numId w:val="63"/>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ненајављен</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обустава</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тока</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складишним</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постројењима</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наведеним</w:t>
      </w:r>
      <w:r w:rsidR="00CA367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CA367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списку</w:t>
      </w:r>
      <w:r w:rsidR="00CA367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кључне</w:t>
      </w:r>
      <w:r w:rsidR="00CA367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нафтне</w:t>
      </w:r>
      <w:r w:rsidR="00CA367D" w:rsidRPr="00ED028D">
        <w:rPr>
          <w:rFonts w:ascii="Times New Roman" w:hAnsi="Times New Roman" w:cs="Times New Roman"/>
          <w:sz w:val="24"/>
          <w:szCs w:val="24"/>
          <w:lang w:val="sr-Cyrl-CS"/>
        </w:rPr>
        <w:t xml:space="preserve"> </w:t>
      </w:r>
      <w:r w:rsidR="00A24D51">
        <w:rPr>
          <w:rFonts w:ascii="Times New Roman" w:hAnsi="Times New Roman" w:cs="Times New Roman"/>
          <w:sz w:val="24"/>
          <w:szCs w:val="24"/>
          <w:lang w:val="sr-Cyrl-CS"/>
        </w:rPr>
        <w:t>инфр</w:t>
      </w:r>
      <w:r w:rsidRPr="00ED028D">
        <w:rPr>
          <w:rFonts w:ascii="Times New Roman" w:hAnsi="Times New Roman" w:cs="Times New Roman"/>
          <w:sz w:val="24"/>
          <w:szCs w:val="24"/>
          <w:lang w:val="sr-Cyrl-CS"/>
        </w:rPr>
        <w:t>аструктуре</w:t>
      </w:r>
      <w:r w:rsidR="00CA367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CA367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води</w:t>
      </w:r>
      <w:r w:rsidR="00CA367D" w:rsidRPr="00ED028D">
        <w:rPr>
          <w:rFonts w:ascii="Times New Roman" w:hAnsi="Times New Roman" w:cs="Times New Roman"/>
          <w:sz w:val="24"/>
          <w:szCs w:val="24"/>
          <w:lang w:val="sr-Cyrl-CS"/>
        </w:rPr>
        <w:t xml:space="preserve"> </w:t>
      </w:r>
      <w:r w:rsidR="00354167" w:rsidRPr="00ED028D">
        <w:rPr>
          <w:rFonts w:ascii="Times New Roman" w:hAnsi="Times New Roman" w:cs="Times New Roman"/>
          <w:sz w:val="24"/>
          <w:szCs w:val="24"/>
          <w:lang w:val="sr-Cyrl-CS"/>
        </w:rPr>
        <w:t>М</w:t>
      </w:r>
      <w:r w:rsidRPr="00ED028D">
        <w:rPr>
          <w:rFonts w:ascii="Times New Roman" w:hAnsi="Times New Roman" w:cs="Times New Roman"/>
          <w:sz w:val="24"/>
          <w:szCs w:val="24"/>
          <w:lang w:val="sr-Cyrl-CS"/>
        </w:rPr>
        <w:t>инистарство</w:t>
      </w:r>
      <w:r w:rsidR="007E40AF" w:rsidRPr="00ED028D">
        <w:rPr>
          <w:rFonts w:ascii="Times New Roman" w:hAnsi="Times New Roman" w:cs="Times New Roman"/>
          <w:sz w:val="24"/>
          <w:szCs w:val="24"/>
          <w:lang w:val="sr-Cyrl-CS"/>
        </w:rPr>
        <w:t>;</w:t>
      </w:r>
    </w:p>
    <w:p w:rsidR="007E40AF" w:rsidRPr="00ED028D" w:rsidRDefault="00363DA6" w:rsidP="00D0778C">
      <w:pPr>
        <w:pStyle w:val="ListParagraph"/>
        <w:numPr>
          <w:ilvl w:val="0"/>
          <w:numId w:val="63"/>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најављен</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тока</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деоници</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нафтовода</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Сисак</w:t>
      </w:r>
      <w:r w:rsidR="007E40AF" w:rsidRPr="00ED028D">
        <w:rPr>
          <w:rFonts w:ascii="Times New Roman" w:hAnsi="Times New Roman" w:cs="Times New Roman"/>
          <w:sz w:val="24"/>
          <w:szCs w:val="24"/>
          <w:lang w:val="sr-Cyrl-CS"/>
        </w:rPr>
        <w:t xml:space="preserve"> – </w:t>
      </w:r>
      <w:r w:rsidRPr="00ED028D">
        <w:rPr>
          <w:rFonts w:ascii="Times New Roman" w:hAnsi="Times New Roman" w:cs="Times New Roman"/>
          <w:sz w:val="24"/>
          <w:szCs w:val="24"/>
          <w:lang w:val="sr-Cyrl-CS"/>
        </w:rPr>
        <w:t>Сотин</w:t>
      </w:r>
      <w:r w:rsidR="007E40AF" w:rsidRPr="00ED028D">
        <w:rPr>
          <w:rFonts w:ascii="Times New Roman" w:hAnsi="Times New Roman" w:cs="Times New Roman"/>
          <w:sz w:val="24"/>
          <w:szCs w:val="24"/>
          <w:lang w:val="sr-Cyrl-CS"/>
        </w:rPr>
        <w:t xml:space="preserve"> – </w:t>
      </w:r>
      <w:r w:rsidRPr="00ED028D">
        <w:rPr>
          <w:rFonts w:ascii="Times New Roman" w:hAnsi="Times New Roman" w:cs="Times New Roman"/>
          <w:sz w:val="24"/>
          <w:szCs w:val="24"/>
          <w:lang w:val="sr-Cyrl-CS"/>
        </w:rPr>
        <w:t>Нови</w:t>
      </w:r>
      <w:r w:rsidR="007E40A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Сад</w:t>
      </w:r>
      <w:r w:rsidR="003B768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3B768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трајању</w:t>
      </w:r>
      <w:r w:rsidR="003B768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дужем</w:t>
      </w:r>
      <w:r w:rsidR="003B768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3B7687" w:rsidRPr="00ED028D">
        <w:rPr>
          <w:rFonts w:ascii="Times New Roman" w:hAnsi="Times New Roman" w:cs="Times New Roman"/>
          <w:sz w:val="24"/>
          <w:szCs w:val="24"/>
          <w:lang w:val="sr-Cyrl-CS"/>
        </w:rPr>
        <w:t xml:space="preserve"> </w:t>
      </w:r>
      <w:r w:rsidR="001777FC" w:rsidRPr="00ED028D">
        <w:rPr>
          <w:rFonts w:ascii="Times New Roman" w:hAnsi="Times New Roman" w:cs="Times New Roman"/>
          <w:sz w:val="24"/>
          <w:szCs w:val="24"/>
          <w:lang w:val="sr-Cyrl-CS"/>
        </w:rPr>
        <w:t>пет</w:t>
      </w:r>
      <w:r w:rsidR="003B768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дана</w:t>
      </w:r>
      <w:r w:rsidR="003B7687" w:rsidRPr="00ED028D">
        <w:rPr>
          <w:rFonts w:ascii="Times New Roman" w:hAnsi="Times New Roman" w:cs="Times New Roman"/>
          <w:sz w:val="24"/>
          <w:szCs w:val="24"/>
          <w:lang w:val="sr-Cyrl-CS"/>
        </w:rPr>
        <w:t>;</w:t>
      </w:r>
    </w:p>
    <w:p w:rsidR="00A70890" w:rsidRPr="00ED028D" w:rsidRDefault="00363DA6" w:rsidP="00D0778C">
      <w:pPr>
        <w:pStyle w:val="ListParagraph"/>
        <w:numPr>
          <w:ilvl w:val="0"/>
          <w:numId w:val="63"/>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најављен</w:t>
      </w:r>
      <w:r w:rsidR="003B768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w:t>
      </w:r>
      <w:r w:rsidR="003B768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тока</w:t>
      </w:r>
      <w:r w:rsidR="003B768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3B768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3B768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луци</w:t>
      </w:r>
      <w:r w:rsidR="003B768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Омишаљ</w:t>
      </w:r>
      <w:r w:rsidR="003B768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3B768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деоници</w:t>
      </w:r>
      <w:r w:rsidR="003B768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нафтовода</w:t>
      </w:r>
      <w:r w:rsidR="003B768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Омишаљ</w:t>
      </w:r>
      <w:r w:rsidR="00A70890" w:rsidRPr="00ED028D">
        <w:rPr>
          <w:rFonts w:ascii="Times New Roman" w:hAnsi="Times New Roman" w:cs="Times New Roman"/>
          <w:sz w:val="24"/>
          <w:szCs w:val="24"/>
          <w:lang w:val="sr-Cyrl-CS"/>
        </w:rPr>
        <w:t xml:space="preserve"> – </w:t>
      </w:r>
      <w:r w:rsidRPr="00ED028D">
        <w:rPr>
          <w:rFonts w:ascii="Times New Roman" w:hAnsi="Times New Roman" w:cs="Times New Roman"/>
          <w:sz w:val="24"/>
          <w:szCs w:val="24"/>
          <w:lang w:val="sr-Cyrl-CS"/>
        </w:rPr>
        <w:t>Сисак</w:t>
      </w:r>
      <w:r w:rsidR="00A708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A708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трајању</w:t>
      </w:r>
      <w:r w:rsidR="00A708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дужем</w:t>
      </w:r>
      <w:r w:rsidR="00A708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A70890" w:rsidRPr="00ED028D">
        <w:rPr>
          <w:rFonts w:ascii="Times New Roman" w:hAnsi="Times New Roman" w:cs="Times New Roman"/>
          <w:sz w:val="24"/>
          <w:szCs w:val="24"/>
          <w:lang w:val="sr-Cyrl-CS"/>
        </w:rPr>
        <w:t xml:space="preserve"> </w:t>
      </w:r>
      <w:r w:rsidR="001777FC" w:rsidRPr="00ED028D">
        <w:rPr>
          <w:rFonts w:ascii="Times New Roman" w:hAnsi="Times New Roman" w:cs="Times New Roman"/>
          <w:sz w:val="24"/>
          <w:szCs w:val="24"/>
          <w:lang w:val="sr-Cyrl-CS"/>
        </w:rPr>
        <w:t>седам</w:t>
      </w:r>
      <w:r w:rsidR="001C328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дана</w:t>
      </w:r>
      <w:r w:rsidR="00A70890" w:rsidRPr="00ED028D">
        <w:rPr>
          <w:rFonts w:ascii="Times New Roman" w:hAnsi="Times New Roman" w:cs="Times New Roman"/>
          <w:sz w:val="24"/>
          <w:szCs w:val="24"/>
          <w:lang w:val="sr-Cyrl-CS"/>
        </w:rPr>
        <w:t>;</w:t>
      </w:r>
    </w:p>
    <w:p w:rsidR="00C34B30" w:rsidRPr="00ED028D" w:rsidRDefault="00363DA6" w:rsidP="00D0778C">
      <w:pPr>
        <w:pStyle w:val="ListParagraph"/>
        <w:numPr>
          <w:ilvl w:val="0"/>
          <w:numId w:val="63"/>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одлагање</w:t>
      </w:r>
      <w:r w:rsidR="00A708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завршетка</w:t>
      </w:r>
      <w:r w:rsidR="00A708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најављеног</w:t>
      </w:r>
      <w:r w:rsidR="00A708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прекида</w:t>
      </w:r>
      <w:r w:rsidR="00A708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043D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раду</w:t>
      </w:r>
      <w:r w:rsidR="00043D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Рафинерије</w:t>
      </w:r>
      <w:r w:rsidR="00C160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C160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Панчево</w:t>
      </w:r>
      <w:r w:rsidR="00043D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043D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више</w:t>
      </w:r>
      <w:r w:rsidR="00043D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043D60" w:rsidRPr="00ED028D">
        <w:rPr>
          <w:rFonts w:ascii="Times New Roman" w:hAnsi="Times New Roman" w:cs="Times New Roman"/>
          <w:sz w:val="24"/>
          <w:szCs w:val="24"/>
          <w:lang w:val="sr-Cyrl-CS"/>
        </w:rPr>
        <w:t xml:space="preserve"> </w:t>
      </w:r>
      <w:r w:rsidR="001777FC" w:rsidRPr="00ED028D">
        <w:rPr>
          <w:rFonts w:ascii="Times New Roman" w:hAnsi="Times New Roman" w:cs="Times New Roman"/>
          <w:sz w:val="24"/>
          <w:szCs w:val="24"/>
          <w:lang w:val="sr-Cyrl-CS"/>
        </w:rPr>
        <w:t>седам</w:t>
      </w:r>
      <w:r w:rsidR="001C328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дана</w:t>
      </w:r>
      <w:r w:rsidR="00043D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043D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односу</w:t>
      </w:r>
      <w:r w:rsidR="00043D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043D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првобитну</w:t>
      </w:r>
      <w:r w:rsidR="00C34B3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најаву</w:t>
      </w:r>
      <w:r w:rsidR="00C34B30" w:rsidRPr="00ED028D">
        <w:rPr>
          <w:rFonts w:ascii="Times New Roman" w:hAnsi="Times New Roman" w:cs="Times New Roman"/>
          <w:sz w:val="24"/>
          <w:szCs w:val="24"/>
          <w:lang w:val="sr-Cyrl-CS"/>
        </w:rPr>
        <w:t>;</w:t>
      </w:r>
    </w:p>
    <w:p w:rsidR="009E4AA3" w:rsidRPr="00ED028D" w:rsidRDefault="00363DA6" w:rsidP="003C073E">
      <w:pPr>
        <w:pStyle w:val="ListParagraph"/>
        <w:numPr>
          <w:ilvl w:val="0"/>
          <w:numId w:val="63"/>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увођење</w:t>
      </w:r>
      <w:r w:rsidR="00C319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ограничења</w:t>
      </w:r>
      <w:r w:rsidR="009E4A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терета</w:t>
      </w:r>
      <w:r w:rsidR="009E4A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баржи</w:t>
      </w:r>
      <w:r w:rsidR="009E4A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9E4A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плове</w:t>
      </w:r>
      <w:r w:rsidR="009E4A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реком</w:t>
      </w:r>
      <w:r w:rsidR="009E4A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Дунав</w:t>
      </w:r>
      <w:r w:rsidR="009E4AA3" w:rsidRPr="00ED028D">
        <w:rPr>
          <w:rFonts w:ascii="Times New Roman" w:hAnsi="Times New Roman" w:cs="Times New Roman"/>
          <w:sz w:val="24"/>
          <w:szCs w:val="24"/>
          <w:lang w:val="sr-Cyrl-CS"/>
        </w:rPr>
        <w:t>;</w:t>
      </w:r>
    </w:p>
    <w:p w:rsidR="009E4AA3" w:rsidRPr="00ED028D" w:rsidRDefault="00363DA6" w:rsidP="003C073E">
      <w:pPr>
        <w:pStyle w:val="ListParagraph"/>
        <w:numPr>
          <w:ilvl w:val="0"/>
          <w:numId w:val="63"/>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замрзнута</w:t>
      </w:r>
      <w:r w:rsidR="009E4A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река</w:t>
      </w:r>
      <w:r w:rsidR="009E4A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Дунав</w:t>
      </w:r>
      <w:r w:rsidR="009E4A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9E4A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територији</w:t>
      </w:r>
      <w:r w:rsidR="009E4A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Републике</w:t>
      </w:r>
      <w:r w:rsidR="009E4A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Србије</w:t>
      </w:r>
      <w:r w:rsidR="009E4A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Мађарске</w:t>
      </w:r>
      <w:r w:rsidR="009E4A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9E4A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Румуније</w:t>
      </w:r>
      <w:r w:rsidR="009E4AA3" w:rsidRPr="00ED028D">
        <w:rPr>
          <w:rFonts w:ascii="Times New Roman" w:hAnsi="Times New Roman" w:cs="Times New Roman"/>
          <w:sz w:val="24"/>
          <w:szCs w:val="24"/>
          <w:lang w:val="sr-Cyrl-CS"/>
        </w:rPr>
        <w:t>;</w:t>
      </w:r>
    </w:p>
    <w:p w:rsidR="0019790D" w:rsidRPr="00ED028D" w:rsidRDefault="00363DA6" w:rsidP="003C073E">
      <w:pPr>
        <w:pStyle w:val="ListParagraph"/>
        <w:numPr>
          <w:ilvl w:val="0"/>
          <w:numId w:val="63"/>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низак</w:t>
      </w:r>
      <w:r w:rsidR="009E4A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водостај</w:t>
      </w:r>
      <w:r w:rsidR="009E4A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9E4A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реци</w:t>
      </w:r>
      <w:r w:rsidR="009E4A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Дунав</w:t>
      </w:r>
      <w:r w:rsidR="009E4A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код</w:t>
      </w:r>
      <w:r w:rsidR="009E4AA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Дунафелдвара</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Мађарска</w:t>
      </w:r>
      <w:r w:rsidR="0019790D" w:rsidRPr="00ED028D">
        <w:rPr>
          <w:rFonts w:ascii="Times New Roman" w:hAnsi="Times New Roman" w:cs="Times New Roman"/>
          <w:sz w:val="24"/>
          <w:szCs w:val="24"/>
          <w:lang w:val="sr-Cyrl-CS"/>
        </w:rPr>
        <w:t>);</w:t>
      </w:r>
    </w:p>
    <w:p w:rsidR="0019790D" w:rsidRPr="00ED028D" w:rsidRDefault="00363DA6" w:rsidP="003C073E">
      <w:pPr>
        <w:pStyle w:val="ListParagraph"/>
        <w:numPr>
          <w:ilvl w:val="0"/>
          <w:numId w:val="63"/>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висок</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водостај</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реци</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Дунав</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код</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Баје</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Мађарска</w:t>
      </w:r>
      <w:r w:rsidR="0019790D" w:rsidRPr="00ED028D">
        <w:rPr>
          <w:rFonts w:ascii="Times New Roman" w:hAnsi="Times New Roman" w:cs="Times New Roman"/>
          <w:sz w:val="24"/>
          <w:szCs w:val="24"/>
          <w:lang w:val="sr-Cyrl-CS"/>
        </w:rPr>
        <w:t>);</w:t>
      </w:r>
    </w:p>
    <w:p w:rsidR="0019790D" w:rsidRPr="00ED028D" w:rsidRDefault="00363DA6" w:rsidP="003C073E">
      <w:pPr>
        <w:pStyle w:val="ListParagraph"/>
        <w:numPr>
          <w:ilvl w:val="0"/>
          <w:numId w:val="63"/>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низак</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водостај</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реци</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Дунав</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код</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Дунавца</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Република</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Бугарска</w:t>
      </w:r>
      <w:r w:rsidR="0019790D" w:rsidRPr="00ED028D">
        <w:rPr>
          <w:rFonts w:ascii="Times New Roman" w:hAnsi="Times New Roman" w:cs="Times New Roman"/>
          <w:sz w:val="24"/>
          <w:szCs w:val="24"/>
          <w:lang w:val="sr-Cyrl-CS"/>
        </w:rPr>
        <w:t>);</w:t>
      </w:r>
    </w:p>
    <w:p w:rsidR="0019790D" w:rsidRPr="00ED028D" w:rsidRDefault="00363DA6" w:rsidP="00D0778C">
      <w:pPr>
        <w:pStyle w:val="ListParagraph"/>
        <w:numPr>
          <w:ilvl w:val="0"/>
          <w:numId w:val="63"/>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пад</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комерцијалних</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E142B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испод</w:t>
      </w:r>
      <w:r w:rsidR="001777FC" w:rsidRPr="00ED028D">
        <w:rPr>
          <w:rFonts w:ascii="Times New Roman" w:hAnsi="Times New Roman" w:cs="Times New Roman"/>
          <w:sz w:val="24"/>
          <w:szCs w:val="24"/>
          <w:lang w:val="sr-Cyrl-CS"/>
        </w:rPr>
        <w:t xml:space="preserve"> пет</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дана</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просечне</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прераде</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претходној</w:t>
      </w:r>
      <w:r w:rsidR="0019790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години</w:t>
      </w:r>
      <w:r w:rsidR="0019790D" w:rsidRPr="00ED028D">
        <w:rPr>
          <w:rFonts w:ascii="Times New Roman" w:hAnsi="Times New Roman" w:cs="Times New Roman"/>
          <w:sz w:val="24"/>
          <w:szCs w:val="24"/>
          <w:lang w:val="sr-Cyrl-CS"/>
        </w:rPr>
        <w:t>;</w:t>
      </w:r>
    </w:p>
    <w:p w:rsidR="008D12E1" w:rsidRPr="00ED028D" w:rsidRDefault="00363DA6" w:rsidP="00D0778C">
      <w:pPr>
        <w:pStyle w:val="ListParagraph"/>
        <w:numPr>
          <w:ilvl w:val="0"/>
          <w:numId w:val="63"/>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пад</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комерцијалних</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E142B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испод</w:t>
      </w:r>
      <w:r w:rsidR="008D12E1" w:rsidRPr="00ED028D">
        <w:rPr>
          <w:rFonts w:ascii="Times New Roman" w:hAnsi="Times New Roman" w:cs="Times New Roman"/>
          <w:sz w:val="24"/>
          <w:szCs w:val="24"/>
          <w:lang w:val="sr-Cyrl-CS"/>
        </w:rPr>
        <w:t xml:space="preserve"> </w:t>
      </w:r>
      <w:r w:rsidR="001777FC" w:rsidRPr="00ED028D">
        <w:rPr>
          <w:rFonts w:ascii="Times New Roman" w:hAnsi="Times New Roman" w:cs="Times New Roman"/>
          <w:sz w:val="24"/>
          <w:szCs w:val="24"/>
          <w:lang w:val="sr-Cyrl-CS"/>
        </w:rPr>
        <w:t>пет</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дана</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просечне</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продаје</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претходној</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години</w:t>
      </w:r>
      <w:r w:rsidR="008D12E1" w:rsidRPr="00ED028D">
        <w:rPr>
          <w:rFonts w:ascii="Times New Roman" w:hAnsi="Times New Roman" w:cs="Times New Roman"/>
          <w:sz w:val="24"/>
          <w:szCs w:val="24"/>
          <w:lang w:val="sr-Cyrl-CS"/>
        </w:rPr>
        <w:t>;</w:t>
      </w:r>
    </w:p>
    <w:p w:rsidR="008D12E1" w:rsidRPr="00ED028D" w:rsidRDefault="00363DA6" w:rsidP="00D0778C">
      <w:pPr>
        <w:pStyle w:val="ListParagraph"/>
        <w:numPr>
          <w:ilvl w:val="0"/>
          <w:numId w:val="63"/>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значајан</w:t>
      </w:r>
      <w:r w:rsidR="00152A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пад</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увоза</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нафтоводом</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52A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односу</w:t>
      </w:r>
      <w:r w:rsidR="00152A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152A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оперативни</w:t>
      </w:r>
      <w:r w:rsidR="00152A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w:t>
      </w:r>
      <w:r w:rsidR="00152A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прерађивача</w:t>
      </w:r>
      <w:r w:rsidR="00152A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најмање</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две</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седмице</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редом</w:t>
      </w:r>
      <w:r w:rsidR="008D12E1" w:rsidRPr="00ED028D">
        <w:rPr>
          <w:rFonts w:ascii="Times New Roman" w:hAnsi="Times New Roman" w:cs="Times New Roman"/>
          <w:sz w:val="24"/>
          <w:szCs w:val="24"/>
          <w:lang w:val="sr-Cyrl-CS"/>
        </w:rPr>
        <w:t>;</w:t>
      </w:r>
    </w:p>
    <w:p w:rsidR="005D67AA" w:rsidRPr="00ED028D" w:rsidRDefault="00363DA6" w:rsidP="00D0778C">
      <w:pPr>
        <w:pStyle w:val="ListParagraph"/>
        <w:numPr>
          <w:ilvl w:val="0"/>
          <w:numId w:val="63"/>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пад</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увоза</w:t>
      </w:r>
      <w:r w:rsidR="008D1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УЛСД</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баржама</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реци</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Дунав</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мање</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5D67AA" w:rsidRPr="00ED028D">
        <w:rPr>
          <w:rFonts w:ascii="Times New Roman" w:hAnsi="Times New Roman" w:cs="Times New Roman"/>
          <w:sz w:val="24"/>
          <w:szCs w:val="24"/>
          <w:lang w:val="sr-Cyrl-CS"/>
        </w:rPr>
        <w:t xml:space="preserve"> 1.000 </w:t>
      </w:r>
      <w:r w:rsidRPr="00ED028D">
        <w:rPr>
          <w:rFonts w:ascii="Times New Roman" w:hAnsi="Times New Roman" w:cs="Times New Roman"/>
          <w:sz w:val="24"/>
          <w:szCs w:val="24"/>
          <w:lang w:val="sr-Cyrl-CS"/>
        </w:rPr>
        <w:t>тона</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дану</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најмање</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две</w:t>
      </w:r>
      <w:r w:rsidR="00C160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седмице</w:t>
      </w:r>
      <w:r w:rsidR="001162D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1162D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редом</w:t>
      </w:r>
      <w:r w:rsidR="005D67AA" w:rsidRPr="00ED028D">
        <w:rPr>
          <w:rFonts w:ascii="Times New Roman" w:hAnsi="Times New Roman" w:cs="Times New Roman"/>
          <w:sz w:val="24"/>
          <w:szCs w:val="24"/>
          <w:lang w:val="sr-Cyrl-CS"/>
        </w:rPr>
        <w:t>.</w:t>
      </w:r>
    </w:p>
    <w:p w:rsidR="00FF5363" w:rsidRPr="00ED028D" w:rsidRDefault="00363DA6" w:rsidP="00A63D2C">
      <w:pPr>
        <w:pStyle w:val="ListParagraph"/>
        <w:spacing w:after="0" w:line="240" w:lineRule="auto"/>
        <w:ind w:left="0"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w:t>
      </w:r>
      <w:r w:rsidR="00AC6C7F" w:rsidRPr="00ED028D">
        <w:rPr>
          <w:rFonts w:ascii="Times New Roman" w:hAnsi="Times New Roman" w:cs="Times New Roman"/>
          <w:sz w:val="24"/>
          <w:szCs w:val="24"/>
          <w:lang w:val="sr-Cyrl-CS"/>
        </w:rPr>
        <w:t xml:space="preserve"> фазама поремећаја у снабдевању прелиминарно упозорење и упозорење</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Сектор</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нафту</w:t>
      </w:r>
      <w:r w:rsidR="00AC6C7F" w:rsidRPr="00ED028D">
        <w:rPr>
          <w:rFonts w:ascii="Times New Roman" w:hAnsi="Times New Roman" w:cs="Times New Roman"/>
          <w:sz w:val="24"/>
          <w:szCs w:val="24"/>
          <w:lang w:val="sr-Cyrl-CS"/>
        </w:rPr>
        <w:t xml:space="preserve"> и гас</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прикупља</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неопходне</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информације</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податке</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релевантних</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актера</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нафтне</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индустрије</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постојећем</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стању</w:t>
      </w:r>
      <w:r w:rsidR="005D67A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залиха</w:t>
      </w:r>
      <w:r w:rsidR="00342E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токовима</w:t>
      </w:r>
      <w:r w:rsidR="00342E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снабдевања</w:t>
      </w:r>
      <w:r w:rsidR="00342E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нафтној</w:t>
      </w:r>
      <w:r w:rsidR="00342E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инфраструктури</w:t>
      </w:r>
      <w:r w:rsidR="00342E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ценама</w:t>
      </w:r>
      <w:r w:rsidR="00342E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342E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алтернативним</w:t>
      </w:r>
      <w:r w:rsidR="00342E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видовима</w:t>
      </w:r>
      <w:r w:rsidR="00342E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снабдевања</w:t>
      </w:r>
      <w:r w:rsidR="00342ED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Ови</w:t>
      </w:r>
      <w:r w:rsidR="00FF536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подаци</w:t>
      </w:r>
      <w:r w:rsidR="00FF536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FF536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информације</w:t>
      </w:r>
      <w:r w:rsidR="00FF536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укључују</w:t>
      </w:r>
      <w:r w:rsidR="00FF536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али</w:t>
      </w:r>
      <w:r w:rsidR="00FF536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FF536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w:t>
      </w:r>
      <w:r w:rsidR="00FF536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ограничавају</w:t>
      </w:r>
      <w:r w:rsidR="00FF536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FF536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следеће</w:t>
      </w:r>
      <w:r w:rsidR="00FF5363" w:rsidRPr="00ED028D">
        <w:rPr>
          <w:rFonts w:ascii="Times New Roman" w:hAnsi="Times New Roman" w:cs="Times New Roman"/>
          <w:sz w:val="24"/>
          <w:szCs w:val="24"/>
          <w:lang w:val="sr-Cyrl-CS"/>
        </w:rPr>
        <w:t>:</w:t>
      </w:r>
    </w:p>
    <w:p w:rsidR="00CD2962" w:rsidRPr="00ED028D" w:rsidRDefault="00363DA6" w:rsidP="00D0778C">
      <w:pPr>
        <w:pStyle w:val="ListParagraph"/>
        <w:numPr>
          <w:ilvl w:val="0"/>
          <w:numId w:val="63"/>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тренутно</w:t>
      </w:r>
      <w:r w:rsidR="00FF536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стање</w:t>
      </w:r>
      <w:r w:rsidR="00FF536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w:t>
      </w:r>
      <w:r w:rsidR="00FF536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комерцијалних</w:t>
      </w:r>
      <w:r w:rsidR="00FF536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E142B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7E22A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7E22A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7E22A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7E22A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увезене</w:t>
      </w:r>
      <w:r w:rsidR="007E22A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E22A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Републику</w:t>
      </w:r>
      <w:r w:rsidR="007E22A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Србију</w:t>
      </w:r>
      <w:r w:rsidR="003A168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w:t>
      </w:r>
      <w:r w:rsidR="007E22A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комерцијалних</w:t>
      </w:r>
      <w:r w:rsidR="007E22A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E142B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7E22A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7E22A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w:t>
      </w:r>
      <w:r w:rsidR="007E22A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домаћих</w:t>
      </w:r>
      <w:r w:rsidR="007E22A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извора</w:t>
      </w:r>
      <w:r w:rsidR="003A168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3A168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w:t>
      </w:r>
      <w:r w:rsidR="003A168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оперативних</w:t>
      </w:r>
      <w:r w:rsidR="003A168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E142B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3A168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изражено</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тонама</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локацији</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где</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резерве</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ускладиштене</w:t>
      </w:r>
      <w:r w:rsidR="00CD2962" w:rsidRPr="00ED028D">
        <w:rPr>
          <w:rFonts w:ascii="Times New Roman" w:hAnsi="Times New Roman" w:cs="Times New Roman"/>
          <w:sz w:val="24"/>
          <w:szCs w:val="24"/>
          <w:lang w:val="sr-Cyrl-CS"/>
        </w:rPr>
        <w:t>;</w:t>
      </w:r>
    </w:p>
    <w:p w:rsidR="00462F9F" w:rsidRPr="00ED028D" w:rsidRDefault="00363DA6" w:rsidP="00D0778C">
      <w:pPr>
        <w:pStyle w:val="ListParagraph"/>
        <w:numPr>
          <w:ilvl w:val="0"/>
          <w:numId w:val="63"/>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lastRenderedPageBreak/>
        <w:t>који</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деривати</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којим</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количинама</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добити</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прерадом</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која</w:t>
      </w:r>
      <w:r w:rsidR="001C328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1C328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доступним</w:t>
      </w:r>
      <w:r w:rsidR="001C328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резервама</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укључујући</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D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обавезне</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резерве</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изражене</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тонама</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данима</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просечне</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потрошње</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462F9F" w:rsidRPr="00ED028D">
        <w:rPr>
          <w:rFonts w:ascii="Times New Roman" w:hAnsi="Times New Roman" w:cs="Times New Roman"/>
          <w:sz w:val="24"/>
          <w:szCs w:val="24"/>
          <w:lang w:val="sr-Cyrl-CS"/>
        </w:rPr>
        <w:t>);</w:t>
      </w:r>
    </w:p>
    <w:p w:rsidR="003A168D" w:rsidRPr="00ED028D" w:rsidRDefault="00363DA6" w:rsidP="00D0778C">
      <w:pPr>
        <w:pStyle w:val="ListParagraph"/>
        <w:numPr>
          <w:ilvl w:val="0"/>
          <w:numId w:val="63"/>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тренутно</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стање</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комерцијалних</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E142B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власништву</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оператера</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рафинерије</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налазе</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системима</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нафтовода</w:t>
      </w:r>
      <w:r w:rsidR="00462F9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изван</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територије</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Републике</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Србије</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количина</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изражена</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тонама</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данима</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просечне</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прераде</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претходном</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месецу</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односно</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кварталу</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локацији</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деоници</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нафтовода</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где</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залихе</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складиште</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упумпавају</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време</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потребно</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допремање</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територију</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Републике</w:t>
      </w:r>
      <w:r w:rsidR="008D77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Србије</w:t>
      </w:r>
      <w:r w:rsidR="008D771D" w:rsidRPr="00ED028D">
        <w:rPr>
          <w:rFonts w:ascii="Times New Roman" w:hAnsi="Times New Roman" w:cs="Times New Roman"/>
          <w:sz w:val="24"/>
          <w:szCs w:val="24"/>
          <w:lang w:val="sr-Cyrl-CS"/>
        </w:rPr>
        <w:t>;</w:t>
      </w:r>
    </w:p>
    <w:p w:rsidR="008D771D" w:rsidRPr="00ED028D" w:rsidRDefault="00363DA6" w:rsidP="00D0778C">
      <w:pPr>
        <w:pStyle w:val="ListParagraph"/>
        <w:numPr>
          <w:ilvl w:val="0"/>
          <w:numId w:val="63"/>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количине</w:t>
      </w:r>
      <w:r w:rsidR="00AE5B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AE5B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AE5B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AE5B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AE5B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оператер</w:t>
      </w:r>
      <w:r w:rsidR="00AE5B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рафинерије</w:t>
      </w:r>
      <w:r w:rsidR="00AE5B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AE5B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AE5B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AE5B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набавио</w:t>
      </w:r>
      <w:r w:rsidR="00AE5B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AE5B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AE5B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AE5B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тренутно</w:t>
      </w:r>
      <w:r w:rsidR="00AE5B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AE5B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танкерима</w:t>
      </w:r>
      <w:r w:rsidR="00AE5B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AE5B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путу</w:t>
      </w:r>
      <w:r w:rsidR="00AE5B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AE5B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луку</w:t>
      </w:r>
      <w:r w:rsidR="00AE5B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Омишаљ</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очекивано</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време</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приспећа</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луку</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Омишаљ</w:t>
      </w:r>
      <w:r w:rsidR="005D414A" w:rsidRPr="00ED028D">
        <w:rPr>
          <w:rFonts w:ascii="Times New Roman" w:hAnsi="Times New Roman" w:cs="Times New Roman"/>
          <w:sz w:val="24"/>
          <w:szCs w:val="24"/>
          <w:lang w:val="sr-Cyrl-CS"/>
        </w:rPr>
        <w:t>;</w:t>
      </w:r>
    </w:p>
    <w:p w:rsidR="005D414A" w:rsidRPr="00ED028D" w:rsidRDefault="00363DA6" w:rsidP="00D0778C">
      <w:pPr>
        <w:pStyle w:val="ListParagraph"/>
        <w:numPr>
          <w:ilvl w:val="0"/>
          <w:numId w:val="63"/>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доступност</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домаћих</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извора</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превоз</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прераду</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случајевима</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када</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сирова</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нафта</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увоза</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није</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доступна</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превоз</w:t>
      </w:r>
      <w:r w:rsidR="005D414A" w:rsidRPr="00ED028D">
        <w:rPr>
          <w:rFonts w:ascii="Times New Roman" w:hAnsi="Times New Roman" w:cs="Times New Roman"/>
          <w:sz w:val="24"/>
          <w:szCs w:val="24"/>
          <w:lang w:val="sr-Cyrl-CS"/>
        </w:rPr>
        <w:t>;</w:t>
      </w:r>
    </w:p>
    <w:p w:rsidR="005D414A" w:rsidRPr="00ED028D" w:rsidRDefault="00363DA6" w:rsidP="00D0778C">
      <w:pPr>
        <w:pStyle w:val="ListParagraph"/>
        <w:numPr>
          <w:ilvl w:val="0"/>
          <w:numId w:val="63"/>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тренутно</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стање</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комерцијалних</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E142B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оперативних</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E142B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изражено</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тонама</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данима</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просечне</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продаје</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претходној</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години</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месецу</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локацији</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где</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резерве</w:t>
      </w:r>
      <w:r w:rsidR="005D414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ускладиштене</w:t>
      </w:r>
      <w:r w:rsidR="005D414A" w:rsidRPr="00ED028D">
        <w:rPr>
          <w:rFonts w:ascii="Times New Roman" w:hAnsi="Times New Roman" w:cs="Times New Roman"/>
          <w:sz w:val="24"/>
          <w:szCs w:val="24"/>
          <w:lang w:val="sr-Cyrl-CS"/>
        </w:rPr>
        <w:t>;</w:t>
      </w:r>
    </w:p>
    <w:p w:rsidR="00A37560" w:rsidRPr="00ED028D" w:rsidRDefault="00363DA6" w:rsidP="00D0778C">
      <w:pPr>
        <w:pStyle w:val="ListParagraph"/>
        <w:numPr>
          <w:ilvl w:val="0"/>
          <w:numId w:val="63"/>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дневне</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количине</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комерцијалних</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претходних</w:t>
      </w:r>
      <w:r w:rsidR="00A37560" w:rsidRPr="00ED028D">
        <w:rPr>
          <w:rFonts w:ascii="Times New Roman" w:hAnsi="Times New Roman" w:cs="Times New Roman"/>
          <w:sz w:val="24"/>
          <w:szCs w:val="24"/>
          <w:lang w:val="sr-Cyrl-CS"/>
        </w:rPr>
        <w:t xml:space="preserve"> 30 </w:t>
      </w:r>
      <w:r w:rsidRPr="00ED028D">
        <w:rPr>
          <w:rFonts w:ascii="Times New Roman" w:hAnsi="Times New Roman" w:cs="Times New Roman"/>
          <w:sz w:val="24"/>
          <w:szCs w:val="24"/>
          <w:lang w:val="sr-Cyrl-CS"/>
        </w:rPr>
        <w:t>дана</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изражено</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тонама</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данима</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просечне</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продаје</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претходној</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години</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месецу</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локацији</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где</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резерве</w:t>
      </w:r>
      <w:r w:rsidR="00A3756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ускладиштене</w:t>
      </w:r>
      <w:r w:rsidR="00A37560" w:rsidRPr="00ED028D">
        <w:rPr>
          <w:rFonts w:ascii="Times New Roman" w:hAnsi="Times New Roman" w:cs="Times New Roman"/>
          <w:sz w:val="24"/>
          <w:szCs w:val="24"/>
          <w:lang w:val="sr-Cyrl-CS"/>
        </w:rPr>
        <w:t>;</w:t>
      </w:r>
    </w:p>
    <w:p w:rsidR="00092202" w:rsidRPr="00ED028D" w:rsidRDefault="00363DA6" w:rsidP="00D0778C">
      <w:pPr>
        <w:pStyle w:val="ListParagraph"/>
        <w:numPr>
          <w:ilvl w:val="0"/>
          <w:numId w:val="63"/>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количине</w:t>
      </w:r>
      <w:r w:rsidR="00386C9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386C9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386C9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386C9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комерцијалну</w:t>
      </w:r>
      <w:r w:rsidR="00386C9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употребу</w:t>
      </w:r>
      <w:r w:rsidR="00386C9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намењених</w:t>
      </w:r>
      <w:r w:rsidR="00386C9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тржишту</w:t>
      </w:r>
      <w:r w:rsidR="00386C9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Републике</w:t>
      </w:r>
      <w:r w:rsidR="00386C9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Србије</w:t>
      </w:r>
      <w:r w:rsidR="00386C9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али</w:t>
      </w:r>
      <w:r w:rsidR="00386C9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386C9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386C9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тренутно</w:t>
      </w:r>
      <w:r w:rsidR="00386C9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ускладиштене</w:t>
      </w:r>
      <w:r w:rsidR="00386C9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ван</w:t>
      </w:r>
      <w:r w:rsidR="00386C9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територије</w:t>
      </w:r>
      <w:r w:rsidR="00386C9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Републике</w:t>
      </w:r>
      <w:r w:rsidR="00386C9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386C9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386C9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386C9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386C9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путу</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очекивано</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време</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приспећа</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место</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уласка</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Републику</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Србију</w:t>
      </w:r>
      <w:r w:rsidR="00092202" w:rsidRPr="00ED028D">
        <w:rPr>
          <w:rFonts w:ascii="Times New Roman" w:hAnsi="Times New Roman" w:cs="Times New Roman"/>
          <w:sz w:val="24"/>
          <w:szCs w:val="24"/>
          <w:lang w:val="sr-Cyrl-CS"/>
        </w:rPr>
        <w:t>;</w:t>
      </w:r>
    </w:p>
    <w:p w:rsidR="004526C3" w:rsidRPr="00ED028D" w:rsidRDefault="00363DA6" w:rsidP="006E5E43">
      <w:pPr>
        <w:pStyle w:val="ListParagraph"/>
        <w:numPr>
          <w:ilvl w:val="0"/>
          <w:numId w:val="64"/>
        </w:numPr>
        <w:spacing w:after="0" w:line="240" w:lineRule="auto"/>
        <w:ind w:left="0"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просечно</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трајање</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повратног</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путовања</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којим</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деривати</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допремају</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баржама</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севера</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Бата</w:t>
      </w:r>
      <w:r w:rsidR="0009220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Мађарска</w:t>
      </w:r>
      <w:r w:rsidR="00092202" w:rsidRPr="00ED028D">
        <w:rPr>
          <w:rFonts w:ascii="Times New Roman" w:hAnsi="Times New Roman" w:cs="Times New Roman"/>
          <w:sz w:val="24"/>
          <w:szCs w:val="24"/>
          <w:lang w:val="sr-Cyrl-CS"/>
        </w:rPr>
        <w:t>)</w:t>
      </w:r>
      <w:r w:rsidR="004526C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4526C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истока</w:t>
      </w:r>
      <w:r w:rsidR="004526C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Констанца</w:t>
      </w:r>
      <w:r w:rsidR="004526C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Румунија</w:t>
      </w:r>
      <w:r w:rsidR="004526C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тренутно</w:t>
      </w:r>
      <w:r w:rsidR="004526C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4526C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4526C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претходних</w:t>
      </w:r>
      <w:r w:rsidR="004526C3" w:rsidRPr="00ED028D">
        <w:rPr>
          <w:rFonts w:ascii="Times New Roman" w:hAnsi="Times New Roman" w:cs="Times New Roman"/>
          <w:sz w:val="24"/>
          <w:szCs w:val="24"/>
          <w:lang w:val="sr-Cyrl-CS"/>
        </w:rPr>
        <w:t xml:space="preserve"> 30 </w:t>
      </w:r>
      <w:r w:rsidRPr="00ED028D">
        <w:rPr>
          <w:rFonts w:ascii="Times New Roman" w:hAnsi="Times New Roman" w:cs="Times New Roman"/>
          <w:sz w:val="24"/>
          <w:szCs w:val="24"/>
          <w:lang w:val="sr-Cyrl-CS"/>
        </w:rPr>
        <w:t>дана</w:t>
      </w:r>
      <w:r w:rsidR="004526C3" w:rsidRPr="00ED028D">
        <w:rPr>
          <w:rFonts w:ascii="Times New Roman" w:hAnsi="Times New Roman" w:cs="Times New Roman"/>
          <w:sz w:val="24"/>
          <w:szCs w:val="24"/>
          <w:lang w:val="sr-Cyrl-CS"/>
        </w:rPr>
        <w:t>;</w:t>
      </w:r>
    </w:p>
    <w:p w:rsidR="005D414A" w:rsidRPr="00ED028D" w:rsidRDefault="00363DA6" w:rsidP="006E5E43">
      <w:pPr>
        <w:pStyle w:val="ListParagraph"/>
        <w:numPr>
          <w:ilvl w:val="0"/>
          <w:numId w:val="64"/>
        </w:numPr>
        <w:spacing w:after="0" w:line="240" w:lineRule="auto"/>
        <w:ind w:left="0"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просечна</w:t>
      </w:r>
      <w:r w:rsidR="004526C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тежина</w:t>
      </w:r>
      <w:r w:rsidR="004526C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товара</w:t>
      </w:r>
      <w:r w:rsidR="00D60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4526C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баржама</w:t>
      </w:r>
      <w:r w:rsidR="004526C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којима</w:t>
      </w:r>
      <w:r w:rsidR="00D60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D60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деривати</w:t>
      </w:r>
      <w:r w:rsidR="00D60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D60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допремају</w:t>
      </w:r>
      <w:r w:rsidR="00D60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D60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Републику</w:t>
      </w:r>
      <w:r w:rsidR="00D60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Србију</w:t>
      </w:r>
      <w:r w:rsidR="00D60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тренутно</w:t>
      </w:r>
      <w:r w:rsidR="00D60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D60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D60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претходних</w:t>
      </w:r>
      <w:r w:rsidR="00D60B95" w:rsidRPr="00ED028D">
        <w:rPr>
          <w:rFonts w:ascii="Times New Roman" w:hAnsi="Times New Roman" w:cs="Times New Roman"/>
          <w:sz w:val="24"/>
          <w:szCs w:val="24"/>
          <w:lang w:val="sr-Cyrl-CS"/>
        </w:rPr>
        <w:t xml:space="preserve"> 30 </w:t>
      </w:r>
      <w:r w:rsidRPr="00ED028D">
        <w:rPr>
          <w:rFonts w:ascii="Times New Roman" w:hAnsi="Times New Roman" w:cs="Times New Roman"/>
          <w:sz w:val="24"/>
          <w:szCs w:val="24"/>
          <w:lang w:val="sr-Cyrl-CS"/>
        </w:rPr>
        <w:t>дана</w:t>
      </w:r>
      <w:r w:rsidR="00D60B95" w:rsidRPr="00ED028D">
        <w:rPr>
          <w:rFonts w:ascii="Times New Roman" w:hAnsi="Times New Roman" w:cs="Times New Roman"/>
          <w:sz w:val="24"/>
          <w:szCs w:val="24"/>
          <w:lang w:val="sr-Cyrl-CS"/>
        </w:rPr>
        <w:t>;</w:t>
      </w:r>
    </w:p>
    <w:p w:rsidR="004B56D6" w:rsidRPr="00ED028D" w:rsidRDefault="00363DA6" w:rsidP="006E5E43">
      <w:pPr>
        <w:pStyle w:val="ListParagraph"/>
        <w:numPr>
          <w:ilvl w:val="0"/>
          <w:numId w:val="64"/>
        </w:numPr>
        <w:spacing w:after="0" w:line="240" w:lineRule="auto"/>
        <w:ind w:left="0"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просечно</w:t>
      </w:r>
      <w:r w:rsidR="00D60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трајање</w:t>
      </w:r>
      <w:r w:rsidR="00D60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повратног</w:t>
      </w:r>
      <w:r w:rsidR="00D60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путовања</w:t>
      </w:r>
      <w:r w:rsidR="00D60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којим</w:t>
      </w:r>
      <w:r w:rsidR="00D60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D60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деривати</w:t>
      </w:r>
      <w:r w:rsidR="00D60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D60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допремају</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Републику</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Србију</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железницом</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ауто</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цистернама</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рафинерија</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Мађарској</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Румунији</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Бугарској</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лука</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Хрватској</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Словенији</w:t>
      </w:r>
      <w:r w:rsidR="00B37769" w:rsidRPr="00ED028D">
        <w:rPr>
          <w:rFonts w:ascii="Times New Roman" w:hAnsi="Times New Roman" w:cs="Times New Roman"/>
          <w:sz w:val="24"/>
          <w:szCs w:val="24"/>
          <w:lang w:val="sr-Cyrl-CS"/>
        </w:rPr>
        <w:t>,</w:t>
      </w:r>
      <w:r w:rsidR="0031543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Румунији</w:t>
      </w:r>
      <w:r w:rsidR="00315435" w:rsidRPr="00ED028D">
        <w:rPr>
          <w:rFonts w:ascii="Times New Roman" w:hAnsi="Times New Roman" w:cs="Times New Roman"/>
          <w:sz w:val="24"/>
          <w:szCs w:val="24"/>
          <w:lang w:val="sr-Cyrl-CS"/>
        </w:rPr>
        <w:t xml:space="preserve"> </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67008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4B56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Грчкој</w:t>
      </w:r>
      <w:r w:rsidR="004B56D6" w:rsidRPr="00ED028D">
        <w:rPr>
          <w:rFonts w:ascii="Times New Roman" w:hAnsi="Times New Roman" w:cs="Times New Roman"/>
          <w:sz w:val="24"/>
          <w:szCs w:val="24"/>
          <w:lang w:val="sr-Cyrl-CS"/>
        </w:rPr>
        <w:t>;</w:t>
      </w:r>
    </w:p>
    <w:p w:rsidR="007A321E" w:rsidRPr="00ED028D" w:rsidRDefault="00363DA6" w:rsidP="006E5E43">
      <w:pPr>
        <w:pStyle w:val="ListParagraph"/>
        <w:numPr>
          <w:ilvl w:val="0"/>
          <w:numId w:val="64"/>
        </w:numPr>
        <w:spacing w:after="0" w:line="240" w:lineRule="auto"/>
        <w:ind w:left="0"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количина</w:t>
      </w:r>
      <w:r w:rsidR="004B56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4B56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нафта</w:t>
      </w:r>
      <w:r w:rsidR="004B56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увезених</w:t>
      </w:r>
      <w:r w:rsidR="004B56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4B56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Републику</w:t>
      </w:r>
      <w:r w:rsidR="004B56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Србију</w:t>
      </w:r>
      <w:r w:rsidR="004B56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4B56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седмичном</w:t>
      </w:r>
      <w:r w:rsidR="004B56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нивоу</w:t>
      </w:r>
      <w:r w:rsidR="004B56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4B56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периоду</w:t>
      </w:r>
      <w:r w:rsidR="004B56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4B56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претходних</w:t>
      </w:r>
      <w:r w:rsidR="004B56D6" w:rsidRPr="00ED028D">
        <w:rPr>
          <w:rFonts w:ascii="Times New Roman" w:hAnsi="Times New Roman" w:cs="Times New Roman"/>
          <w:sz w:val="24"/>
          <w:szCs w:val="24"/>
          <w:lang w:val="sr-Cyrl-CS"/>
        </w:rPr>
        <w:t xml:space="preserve"> 30 </w:t>
      </w:r>
      <w:r w:rsidRPr="00ED028D">
        <w:rPr>
          <w:rFonts w:ascii="Times New Roman" w:hAnsi="Times New Roman" w:cs="Times New Roman"/>
          <w:sz w:val="24"/>
          <w:szCs w:val="24"/>
          <w:lang w:val="sr-Cyrl-CS"/>
        </w:rPr>
        <w:t>дана</w:t>
      </w:r>
      <w:r w:rsidR="004B56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w:t>
      </w:r>
      <w:r w:rsidR="004B56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пореклу</w:t>
      </w:r>
      <w:r w:rsidR="004B56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4B56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врсти</w:t>
      </w:r>
      <w:r w:rsidR="004B56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превозног</w:t>
      </w:r>
      <w:r w:rsidR="004B56D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средства</w:t>
      </w:r>
      <w:r w:rsidR="004B56D6" w:rsidRPr="00ED028D">
        <w:rPr>
          <w:rFonts w:ascii="Times New Roman" w:hAnsi="Times New Roman" w:cs="Times New Roman"/>
          <w:sz w:val="24"/>
          <w:szCs w:val="24"/>
          <w:lang w:val="sr-Cyrl-CS"/>
        </w:rPr>
        <w:t>;</w:t>
      </w:r>
      <w:r w:rsidR="004332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поређење</w:t>
      </w:r>
      <w:r w:rsidR="004332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4332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претходном</w:t>
      </w:r>
      <w:r w:rsidR="004332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годином</w:t>
      </w:r>
      <w:r w:rsidR="00B37769" w:rsidRPr="00ED028D">
        <w:rPr>
          <w:rFonts w:ascii="Times New Roman" w:hAnsi="Times New Roman" w:cs="Times New Roman"/>
          <w:sz w:val="24"/>
          <w:szCs w:val="24"/>
          <w:lang w:val="sr-Cyrl-CS"/>
        </w:rPr>
        <w:t>;</w:t>
      </w:r>
    </w:p>
    <w:p w:rsidR="00D60B95" w:rsidRPr="00ED028D" w:rsidRDefault="00363DA6" w:rsidP="006E5E43">
      <w:pPr>
        <w:pStyle w:val="ListParagraph"/>
        <w:numPr>
          <w:ilvl w:val="0"/>
          <w:numId w:val="64"/>
        </w:numPr>
        <w:spacing w:after="0" w:line="240" w:lineRule="auto"/>
        <w:ind w:left="0"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количина</w:t>
      </w:r>
      <w:r w:rsidR="007A32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7A32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7A32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продатих</w:t>
      </w:r>
      <w:r w:rsidR="007A32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A32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7A32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7A32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7A32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седмичном</w:t>
      </w:r>
      <w:r w:rsidR="007A32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нивоу</w:t>
      </w:r>
      <w:r w:rsidR="007A32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A32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претходних</w:t>
      </w:r>
      <w:r w:rsidR="007A321E" w:rsidRPr="00ED028D">
        <w:rPr>
          <w:rFonts w:ascii="Times New Roman" w:hAnsi="Times New Roman" w:cs="Times New Roman"/>
          <w:sz w:val="24"/>
          <w:szCs w:val="24"/>
          <w:lang w:val="sr-Cyrl-CS"/>
        </w:rPr>
        <w:t xml:space="preserve"> 30 </w:t>
      </w:r>
      <w:r w:rsidRPr="00ED028D">
        <w:rPr>
          <w:rFonts w:ascii="Times New Roman" w:hAnsi="Times New Roman" w:cs="Times New Roman"/>
          <w:sz w:val="24"/>
          <w:szCs w:val="24"/>
          <w:lang w:val="sr-Cyrl-CS"/>
        </w:rPr>
        <w:t>дана</w:t>
      </w:r>
      <w:r w:rsidR="007A321E" w:rsidRPr="00ED028D">
        <w:rPr>
          <w:rFonts w:ascii="Times New Roman" w:hAnsi="Times New Roman" w:cs="Times New Roman"/>
          <w:sz w:val="24"/>
          <w:szCs w:val="24"/>
          <w:lang w:val="sr-Cyrl-CS"/>
        </w:rPr>
        <w:t>;</w:t>
      </w:r>
      <w:r w:rsidR="004332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поређење</w:t>
      </w:r>
      <w:r w:rsidR="004332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4332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претходном</w:t>
      </w:r>
      <w:r w:rsidR="004332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годином</w:t>
      </w:r>
      <w:r w:rsidR="00B37769" w:rsidRPr="00ED028D">
        <w:rPr>
          <w:rFonts w:ascii="Times New Roman" w:hAnsi="Times New Roman" w:cs="Times New Roman"/>
          <w:sz w:val="24"/>
          <w:szCs w:val="24"/>
          <w:lang w:val="sr-Cyrl-CS"/>
        </w:rPr>
        <w:t>;</w:t>
      </w:r>
    </w:p>
    <w:p w:rsidR="007A321E" w:rsidRPr="00ED028D" w:rsidRDefault="00363DA6" w:rsidP="006E5E43">
      <w:pPr>
        <w:pStyle w:val="ListParagraph"/>
        <w:numPr>
          <w:ilvl w:val="0"/>
          <w:numId w:val="64"/>
        </w:numPr>
        <w:spacing w:after="0" w:line="240" w:lineRule="auto"/>
        <w:ind w:left="0"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постојеће</w:t>
      </w:r>
      <w:r w:rsidR="007A32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уговорне</w:t>
      </w:r>
      <w:r w:rsidR="007A32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обавезе</w:t>
      </w:r>
      <w:r w:rsidR="007A32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према</w:t>
      </w:r>
      <w:r w:rsidR="007A32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трећим</w:t>
      </w:r>
      <w:r w:rsidR="007A32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лицима</w:t>
      </w:r>
      <w:r w:rsidR="007A32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A32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7A32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7A32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8D276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8D276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односе</w:t>
      </w:r>
      <w:r w:rsidR="008D276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8D276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испоруку</w:t>
      </w:r>
      <w:r w:rsidR="008D276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8D276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8D276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8D276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наредних</w:t>
      </w:r>
      <w:r w:rsidR="008D276A" w:rsidRPr="00ED028D">
        <w:rPr>
          <w:rFonts w:ascii="Times New Roman" w:hAnsi="Times New Roman" w:cs="Times New Roman"/>
          <w:sz w:val="24"/>
          <w:szCs w:val="24"/>
          <w:lang w:val="sr-Cyrl-CS"/>
        </w:rPr>
        <w:t xml:space="preserve"> 7, 15, </w:t>
      </w:r>
      <w:r w:rsidRPr="00ED028D">
        <w:rPr>
          <w:rFonts w:ascii="Times New Roman" w:hAnsi="Times New Roman" w:cs="Times New Roman"/>
          <w:sz w:val="24"/>
          <w:szCs w:val="24"/>
          <w:lang w:val="sr-Cyrl-CS"/>
        </w:rPr>
        <w:t>односно</w:t>
      </w:r>
      <w:r w:rsidR="008D276A" w:rsidRPr="00ED028D">
        <w:rPr>
          <w:rFonts w:ascii="Times New Roman" w:hAnsi="Times New Roman" w:cs="Times New Roman"/>
          <w:sz w:val="24"/>
          <w:szCs w:val="24"/>
          <w:lang w:val="sr-Cyrl-CS"/>
        </w:rPr>
        <w:t xml:space="preserve"> 30 </w:t>
      </w:r>
      <w:r w:rsidRPr="00ED028D">
        <w:rPr>
          <w:rFonts w:ascii="Times New Roman" w:hAnsi="Times New Roman" w:cs="Times New Roman"/>
          <w:sz w:val="24"/>
          <w:szCs w:val="24"/>
          <w:lang w:val="sr-Cyrl-CS"/>
        </w:rPr>
        <w:t>дана</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збирни</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податак</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сваку</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врсту</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7E5721" w:rsidRPr="00ED028D">
        <w:rPr>
          <w:rFonts w:ascii="Times New Roman" w:hAnsi="Times New Roman" w:cs="Times New Roman"/>
          <w:sz w:val="24"/>
          <w:szCs w:val="24"/>
          <w:lang w:val="sr-Cyrl-CS"/>
        </w:rPr>
        <w:t>)</w:t>
      </w:r>
      <w:r w:rsidR="008D276A" w:rsidRPr="00ED028D">
        <w:rPr>
          <w:rFonts w:ascii="Times New Roman" w:hAnsi="Times New Roman" w:cs="Times New Roman"/>
          <w:sz w:val="24"/>
          <w:szCs w:val="24"/>
          <w:lang w:val="sr-Cyrl-CS"/>
        </w:rPr>
        <w:t>;</w:t>
      </w:r>
    </w:p>
    <w:p w:rsidR="007E5721" w:rsidRPr="00ED028D" w:rsidRDefault="00363DA6" w:rsidP="006E5E43">
      <w:pPr>
        <w:pStyle w:val="ListParagraph"/>
        <w:numPr>
          <w:ilvl w:val="0"/>
          <w:numId w:val="64"/>
        </w:numPr>
        <w:spacing w:after="0" w:line="240" w:lineRule="auto"/>
        <w:ind w:left="0"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постојеће</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уговорне</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обавезе</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према</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трећим</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лицима</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иностранству</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односе</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испоруку</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наредних</w:t>
      </w:r>
      <w:r w:rsidR="007E5721" w:rsidRPr="00ED028D">
        <w:rPr>
          <w:rFonts w:ascii="Times New Roman" w:hAnsi="Times New Roman" w:cs="Times New Roman"/>
          <w:sz w:val="24"/>
          <w:szCs w:val="24"/>
          <w:lang w:val="sr-Cyrl-CS"/>
        </w:rPr>
        <w:t xml:space="preserve"> 7, 15, </w:t>
      </w:r>
      <w:r w:rsidRPr="00ED028D">
        <w:rPr>
          <w:rFonts w:ascii="Times New Roman" w:hAnsi="Times New Roman" w:cs="Times New Roman"/>
          <w:sz w:val="24"/>
          <w:szCs w:val="24"/>
          <w:lang w:val="sr-Cyrl-CS"/>
        </w:rPr>
        <w:t>односно</w:t>
      </w:r>
      <w:r w:rsidR="007E5721" w:rsidRPr="00ED028D">
        <w:rPr>
          <w:rFonts w:ascii="Times New Roman" w:hAnsi="Times New Roman" w:cs="Times New Roman"/>
          <w:sz w:val="24"/>
          <w:szCs w:val="24"/>
          <w:lang w:val="sr-Cyrl-CS"/>
        </w:rPr>
        <w:t xml:space="preserve"> 30 </w:t>
      </w:r>
      <w:r w:rsidRPr="00ED028D">
        <w:rPr>
          <w:rFonts w:ascii="Times New Roman" w:hAnsi="Times New Roman" w:cs="Times New Roman"/>
          <w:sz w:val="24"/>
          <w:szCs w:val="24"/>
          <w:lang w:val="sr-Cyrl-CS"/>
        </w:rPr>
        <w:t>дана</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збирни</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податак</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сваку</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врсту</w:t>
      </w:r>
      <w:r w:rsidR="007E57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7E5721" w:rsidRPr="00ED028D">
        <w:rPr>
          <w:rFonts w:ascii="Times New Roman" w:hAnsi="Times New Roman" w:cs="Times New Roman"/>
          <w:sz w:val="24"/>
          <w:szCs w:val="24"/>
          <w:lang w:val="sr-Cyrl-CS"/>
        </w:rPr>
        <w:t>);</w:t>
      </w:r>
    </w:p>
    <w:p w:rsidR="008D276A" w:rsidRPr="00ED028D" w:rsidRDefault="00363DA6" w:rsidP="006E5E43">
      <w:pPr>
        <w:pStyle w:val="ListParagraph"/>
        <w:numPr>
          <w:ilvl w:val="0"/>
          <w:numId w:val="64"/>
        </w:numPr>
        <w:spacing w:after="0" w:line="240" w:lineRule="auto"/>
        <w:ind w:left="0"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процењена</w:t>
      </w:r>
      <w:r w:rsidR="008D276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количина</w:t>
      </w:r>
      <w:r w:rsidR="008D276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8D276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8D276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неопходних</w:t>
      </w:r>
      <w:r w:rsidR="008D276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8D276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сопствене</w:t>
      </w:r>
      <w:r w:rsidR="008D276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потребе</w:t>
      </w:r>
      <w:r w:rsidR="00A338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малопродајна</w:t>
      </w:r>
      <w:r w:rsidR="00A338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мрежа</w:t>
      </w:r>
      <w:r w:rsidR="00A338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A338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наредних</w:t>
      </w:r>
      <w:r w:rsidR="00A338B1" w:rsidRPr="00ED028D">
        <w:rPr>
          <w:rFonts w:ascii="Times New Roman" w:hAnsi="Times New Roman" w:cs="Times New Roman"/>
          <w:sz w:val="24"/>
          <w:szCs w:val="24"/>
          <w:lang w:val="sr-Cyrl-CS"/>
        </w:rPr>
        <w:t xml:space="preserve"> 7, 15, </w:t>
      </w:r>
      <w:r w:rsidRPr="00ED028D">
        <w:rPr>
          <w:rFonts w:ascii="Times New Roman" w:hAnsi="Times New Roman" w:cs="Times New Roman"/>
          <w:sz w:val="24"/>
          <w:szCs w:val="24"/>
          <w:lang w:val="sr-Cyrl-CS"/>
        </w:rPr>
        <w:t>односно</w:t>
      </w:r>
      <w:r w:rsidR="00A338B1" w:rsidRPr="00ED028D">
        <w:rPr>
          <w:rFonts w:ascii="Times New Roman" w:hAnsi="Times New Roman" w:cs="Times New Roman"/>
          <w:sz w:val="24"/>
          <w:szCs w:val="24"/>
          <w:lang w:val="sr-Cyrl-CS"/>
        </w:rPr>
        <w:t xml:space="preserve"> 30 </w:t>
      </w:r>
      <w:r w:rsidRPr="00ED028D">
        <w:rPr>
          <w:rFonts w:ascii="Times New Roman" w:hAnsi="Times New Roman" w:cs="Times New Roman"/>
          <w:sz w:val="24"/>
          <w:szCs w:val="24"/>
          <w:lang w:val="sr-Cyrl-CS"/>
        </w:rPr>
        <w:t>дана</w:t>
      </w:r>
      <w:r w:rsidR="00E142B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збирни</w:t>
      </w:r>
      <w:r w:rsidR="00E142B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податак</w:t>
      </w:r>
      <w:r w:rsidR="00E142B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E142B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сваку</w:t>
      </w:r>
      <w:r w:rsidR="00E142B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врсту</w:t>
      </w:r>
      <w:r w:rsidR="00E142B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E142BE" w:rsidRPr="00ED028D">
        <w:rPr>
          <w:rFonts w:ascii="Times New Roman" w:hAnsi="Times New Roman" w:cs="Times New Roman"/>
          <w:sz w:val="24"/>
          <w:szCs w:val="24"/>
          <w:lang w:val="sr-Cyrl-CS"/>
        </w:rPr>
        <w:t>)</w:t>
      </w:r>
      <w:r w:rsidR="00A338B1" w:rsidRPr="00ED028D">
        <w:rPr>
          <w:rFonts w:ascii="Times New Roman" w:hAnsi="Times New Roman" w:cs="Times New Roman"/>
          <w:sz w:val="24"/>
          <w:szCs w:val="24"/>
          <w:lang w:val="sr-Cyrl-CS"/>
        </w:rPr>
        <w:t>;</w:t>
      </w:r>
    </w:p>
    <w:p w:rsidR="00A338B1" w:rsidRPr="00ED028D" w:rsidRDefault="00363DA6" w:rsidP="006E5E43">
      <w:pPr>
        <w:pStyle w:val="ListParagraph"/>
        <w:numPr>
          <w:ilvl w:val="0"/>
          <w:numId w:val="64"/>
        </w:numPr>
        <w:spacing w:after="0" w:line="240" w:lineRule="auto"/>
        <w:ind w:left="0"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тренутно</w:t>
      </w:r>
      <w:r w:rsidR="00A338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стање</w:t>
      </w:r>
      <w:r w:rsidR="00A338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попуњености</w:t>
      </w:r>
      <w:r w:rsidR="00A338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складишних</w:t>
      </w:r>
      <w:r w:rsidR="00A338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капацитета</w:t>
      </w:r>
      <w:r w:rsidR="00A338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A338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сирову</w:t>
      </w:r>
      <w:r w:rsidR="00A338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нафту</w:t>
      </w:r>
      <w:r w:rsidR="00A338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A338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доступни</w:t>
      </w:r>
      <w:r w:rsidR="00A338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слободни</w:t>
      </w:r>
      <w:r w:rsidR="00A338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капацитети</w:t>
      </w:r>
      <w:r w:rsidR="00A338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A338B1" w:rsidRPr="00ED028D">
        <w:rPr>
          <w:rFonts w:ascii="Times New Roman" w:hAnsi="Times New Roman" w:cs="Times New Roman"/>
          <w:sz w:val="24"/>
          <w:szCs w:val="24"/>
          <w:lang w:val="sr-Cyrl-CS"/>
        </w:rPr>
        <w:t xml:space="preserve"> </w:t>
      </w:r>
      <w:r w:rsidR="001777FC" w:rsidRPr="00ED028D">
        <w:rPr>
          <w:rFonts w:ascii="Times New Roman" w:hAnsi="Times New Roman" w:cs="Times New Roman"/>
          <w:sz w:val="24"/>
          <w:szCs w:val="24"/>
          <w:lang w:val="sr-Cyrl-CS"/>
        </w:rPr>
        <w:t>m</w:t>
      </w:r>
      <w:r w:rsidR="00A338B1" w:rsidRPr="00ED028D">
        <w:rPr>
          <w:rFonts w:ascii="Times New Roman" w:hAnsi="Times New Roman" w:cs="Times New Roman"/>
          <w:sz w:val="24"/>
          <w:szCs w:val="24"/>
          <w:vertAlign w:val="superscript"/>
          <w:lang w:val="sr-Cyrl-CS"/>
        </w:rPr>
        <w:t>3</w:t>
      </w:r>
      <w:r w:rsidR="00A338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A338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према</w:t>
      </w:r>
      <w:r w:rsidR="00A338B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локацији</w:t>
      </w:r>
      <w:r w:rsidR="00A338B1" w:rsidRPr="00ED028D">
        <w:rPr>
          <w:rFonts w:ascii="Times New Roman" w:hAnsi="Times New Roman" w:cs="Times New Roman"/>
          <w:sz w:val="24"/>
          <w:szCs w:val="24"/>
          <w:lang w:val="sr-Cyrl-CS"/>
        </w:rPr>
        <w:t>;</w:t>
      </w:r>
    </w:p>
    <w:p w:rsidR="00A338B1" w:rsidRPr="00ED028D" w:rsidRDefault="00363DA6" w:rsidP="006E5E43">
      <w:pPr>
        <w:pStyle w:val="ListParagraph"/>
        <w:numPr>
          <w:ilvl w:val="0"/>
          <w:numId w:val="64"/>
        </w:numPr>
        <w:spacing w:after="0" w:line="240" w:lineRule="auto"/>
        <w:ind w:left="0" w:firstLine="426"/>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lastRenderedPageBreak/>
        <w:t>тренутно</w:t>
      </w:r>
      <w:r w:rsidR="00294E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стање</w:t>
      </w:r>
      <w:r w:rsidR="00294E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попуњености</w:t>
      </w:r>
      <w:r w:rsidR="00294E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складишних</w:t>
      </w:r>
      <w:r w:rsidR="00294E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капацитета</w:t>
      </w:r>
      <w:r w:rsidR="00294E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294E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сваку</w:t>
      </w:r>
      <w:r w:rsidR="00294E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врсту</w:t>
      </w:r>
      <w:r w:rsidR="00294E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294E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294E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294E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доступни</w:t>
      </w:r>
      <w:r w:rsidR="00294E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слободни</w:t>
      </w:r>
      <w:r w:rsidR="00294E1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капацитети</w:t>
      </w:r>
      <w:r w:rsidR="000735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07355F" w:rsidRPr="00ED028D">
        <w:rPr>
          <w:rFonts w:ascii="Times New Roman" w:hAnsi="Times New Roman" w:cs="Times New Roman"/>
          <w:sz w:val="24"/>
          <w:szCs w:val="24"/>
          <w:lang w:val="sr-Cyrl-CS"/>
        </w:rPr>
        <w:t xml:space="preserve"> </w:t>
      </w:r>
      <w:r w:rsidR="001777FC" w:rsidRPr="00ED028D">
        <w:rPr>
          <w:rFonts w:ascii="Times New Roman" w:hAnsi="Times New Roman" w:cs="Times New Roman"/>
          <w:sz w:val="24"/>
          <w:szCs w:val="24"/>
          <w:lang w:val="sr-Cyrl-CS"/>
        </w:rPr>
        <w:t>m</w:t>
      </w:r>
      <w:r w:rsidR="001777FC" w:rsidRPr="00ED028D">
        <w:rPr>
          <w:rFonts w:ascii="Times New Roman" w:hAnsi="Times New Roman" w:cs="Times New Roman"/>
          <w:sz w:val="24"/>
          <w:szCs w:val="24"/>
          <w:vertAlign w:val="superscript"/>
          <w:lang w:val="sr-Cyrl-CS"/>
        </w:rPr>
        <w:t>3</w:t>
      </w:r>
      <w:r w:rsidR="001777F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0735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према</w:t>
      </w:r>
      <w:r w:rsidR="000735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локацији</w:t>
      </w:r>
      <w:r w:rsidR="00294E1B" w:rsidRPr="00ED028D">
        <w:rPr>
          <w:rFonts w:ascii="Times New Roman" w:hAnsi="Times New Roman" w:cs="Times New Roman"/>
          <w:sz w:val="24"/>
          <w:szCs w:val="24"/>
          <w:lang w:val="sr-Cyrl-CS"/>
        </w:rPr>
        <w:t>;</w:t>
      </w:r>
    </w:p>
    <w:p w:rsidR="00294E1B" w:rsidRPr="00ED028D" w:rsidRDefault="00363DA6" w:rsidP="00825155">
      <w:pPr>
        <w:pStyle w:val="ListParagraph"/>
        <w:numPr>
          <w:ilvl w:val="0"/>
          <w:numId w:val="64"/>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примљене</w:t>
      </w:r>
      <w:r w:rsidR="00B76A7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B76A7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испоручене</w:t>
      </w:r>
      <w:r w:rsidR="00B76A7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количине</w:t>
      </w:r>
      <w:r w:rsidR="00B76A7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B76A7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нафта</w:t>
      </w:r>
      <w:r w:rsidR="00B76A7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увезених</w:t>
      </w:r>
      <w:r w:rsidR="00B76A7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B76A7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дневном</w:t>
      </w:r>
      <w:r w:rsidR="00B76A7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нивоу</w:t>
      </w:r>
      <w:r w:rsidR="00B76A7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76A7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Републику</w:t>
      </w:r>
      <w:r w:rsidR="00B76A7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Србију</w:t>
      </w:r>
      <w:r w:rsidR="00B76A7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76A7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последњих</w:t>
      </w:r>
      <w:r w:rsidR="00B76A7A" w:rsidRPr="00ED028D">
        <w:rPr>
          <w:rFonts w:ascii="Times New Roman" w:hAnsi="Times New Roman" w:cs="Times New Roman"/>
          <w:sz w:val="24"/>
          <w:szCs w:val="24"/>
          <w:lang w:val="sr-Cyrl-CS"/>
        </w:rPr>
        <w:t xml:space="preserve"> </w:t>
      </w:r>
      <w:r w:rsidR="001777FC" w:rsidRPr="00ED028D">
        <w:rPr>
          <w:rFonts w:ascii="Times New Roman" w:hAnsi="Times New Roman" w:cs="Times New Roman"/>
          <w:sz w:val="24"/>
          <w:szCs w:val="24"/>
          <w:lang w:val="sr-Cyrl-CS"/>
        </w:rPr>
        <w:t>седам</w:t>
      </w:r>
      <w:r w:rsidR="00B76A7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дана</w:t>
      </w:r>
      <w:r w:rsidR="00B76A7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B76A7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могућности</w:t>
      </w:r>
      <w:r w:rsidR="00093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093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повећањем</w:t>
      </w:r>
      <w:r w:rsidR="00093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пропусности</w:t>
      </w:r>
      <w:r w:rsidR="00093491" w:rsidRPr="00ED028D">
        <w:rPr>
          <w:rFonts w:ascii="Times New Roman" w:hAnsi="Times New Roman" w:cs="Times New Roman"/>
          <w:sz w:val="24"/>
          <w:szCs w:val="24"/>
          <w:lang w:val="sr-Cyrl-CS"/>
        </w:rPr>
        <w:t xml:space="preserve">; </w:t>
      </w:r>
    </w:p>
    <w:p w:rsidR="00093491" w:rsidRPr="00ED028D" w:rsidRDefault="00363DA6" w:rsidP="00825155">
      <w:pPr>
        <w:pStyle w:val="ListParagraph"/>
        <w:numPr>
          <w:ilvl w:val="0"/>
          <w:numId w:val="64"/>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тренутна</w:t>
      </w:r>
      <w:r w:rsidR="00093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набавна</w:t>
      </w:r>
      <w:r w:rsidR="00093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цена</w:t>
      </w:r>
      <w:r w:rsidR="00093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093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093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увезених</w:t>
      </w:r>
      <w:r w:rsidR="00093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093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Републику</w:t>
      </w:r>
      <w:r w:rsidR="00093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Србију</w:t>
      </w:r>
      <w:r w:rsidR="00093491" w:rsidRPr="00ED028D">
        <w:rPr>
          <w:rFonts w:ascii="Times New Roman" w:hAnsi="Times New Roman" w:cs="Times New Roman"/>
          <w:sz w:val="24"/>
          <w:szCs w:val="24"/>
          <w:lang w:val="sr-Cyrl-CS"/>
        </w:rPr>
        <w:t xml:space="preserve"> (</w:t>
      </w:r>
      <w:proofErr w:type="spellStart"/>
      <w:r w:rsidR="00A36137">
        <w:rPr>
          <w:rFonts w:ascii="Times New Roman" w:hAnsi="Times New Roman" w:cs="Times New Roman"/>
          <w:sz w:val="24"/>
          <w:szCs w:val="24"/>
        </w:rPr>
        <w:t>Platts</w:t>
      </w:r>
      <w:proofErr w:type="spellEnd"/>
      <w:r w:rsidR="00A36137">
        <w:rPr>
          <w:rFonts w:ascii="Times New Roman" w:hAnsi="Times New Roman" w:cs="Times New Roman"/>
          <w:sz w:val="24"/>
          <w:szCs w:val="24"/>
        </w:rPr>
        <w:t xml:space="preserve"> FOB Genova/</w:t>
      </w:r>
      <w:proofErr w:type="spellStart"/>
      <w:r w:rsidR="00A36137">
        <w:rPr>
          <w:rFonts w:ascii="Times New Roman" w:hAnsi="Times New Roman" w:cs="Times New Roman"/>
          <w:sz w:val="24"/>
          <w:szCs w:val="24"/>
        </w:rPr>
        <w:t>Lavera</w:t>
      </w:r>
      <w:proofErr w:type="spellEnd"/>
      <w:r w:rsidR="00093491" w:rsidRPr="00ED028D">
        <w:rPr>
          <w:rFonts w:ascii="Times New Roman" w:hAnsi="Times New Roman" w:cs="Times New Roman"/>
          <w:sz w:val="24"/>
          <w:szCs w:val="24"/>
          <w:lang w:val="sr-Cyrl-CS"/>
        </w:rPr>
        <w:t xml:space="preserve"> + </w:t>
      </w:r>
      <w:proofErr w:type="spellStart"/>
      <w:r w:rsidRPr="00ED028D">
        <w:rPr>
          <w:rFonts w:ascii="Times New Roman" w:hAnsi="Times New Roman" w:cs="Times New Roman"/>
          <w:sz w:val="24"/>
          <w:szCs w:val="24"/>
          <w:lang w:val="sr-Cyrl-CS"/>
        </w:rPr>
        <w:t>премиум</w:t>
      </w:r>
      <w:proofErr w:type="spellEnd"/>
      <w:r w:rsidR="00093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093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УСД</w:t>
      </w:r>
      <w:r w:rsidR="00093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w:t>
      </w:r>
      <w:r w:rsidR="00093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тони</w:t>
      </w:r>
      <w:r w:rsidR="00093491" w:rsidRPr="00ED028D">
        <w:rPr>
          <w:rFonts w:ascii="Times New Roman" w:hAnsi="Times New Roman" w:cs="Times New Roman"/>
          <w:sz w:val="24"/>
          <w:szCs w:val="24"/>
          <w:lang w:val="sr-Cyrl-CS"/>
        </w:rPr>
        <w:t>)</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без</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царина</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накнада</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акциза</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пореза</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додату</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вредност</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набавне</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цене</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претходне</w:t>
      </w:r>
      <w:r w:rsidR="00F81A5C" w:rsidRPr="00ED028D">
        <w:rPr>
          <w:rFonts w:ascii="Times New Roman" w:hAnsi="Times New Roman" w:cs="Times New Roman"/>
          <w:sz w:val="24"/>
          <w:szCs w:val="24"/>
          <w:lang w:val="sr-Cyrl-CS"/>
        </w:rPr>
        <w:t xml:space="preserve"> </w:t>
      </w:r>
      <w:r w:rsidR="001777FC" w:rsidRPr="00ED028D">
        <w:rPr>
          <w:rFonts w:ascii="Times New Roman" w:hAnsi="Times New Roman" w:cs="Times New Roman"/>
          <w:sz w:val="24"/>
          <w:szCs w:val="24"/>
          <w:lang w:val="sr-Cyrl-CS"/>
        </w:rPr>
        <w:t>четири</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седмице</w:t>
      </w:r>
      <w:r w:rsidR="00F81A5C" w:rsidRPr="00ED028D">
        <w:rPr>
          <w:rFonts w:ascii="Times New Roman" w:hAnsi="Times New Roman" w:cs="Times New Roman"/>
          <w:sz w:val="24"/>
          <w:szCs w:val="24"/>
          <w:lang w:val="sr-Cyrl-CS"/>
        </w:rPr>
        <w:t>;</w:t>
      </w:r>
    </w:p>
    <w:p w:rsidR="00F81A5C" w:rsidRPr="00ED028D" w:rsidRDefault="00363DA6" w:rsidP="00825155">
      <w:pPr>
        <w:pStyle w:val="ListParagraph"/>
        <w:numPr>
          <w:ilvl w:val="0"/>
          <w:numId w:val="64"/>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тренутна</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набавна</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цена</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купљених</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код</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домаћих</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прерађивача</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F81A5C" w:rsidRPr="00ED028D">
        <w:rPr>
          <w:rFonts w:ascii="Times New Roman" w:hAnsi="Times New Roman" w:cs="Times New Roman"/>
          <w:sz w:val="24"/>
          <w:szCs w:val="24"/>
          <w:lang w:val="sr-Cyrl-CS"/>
        </w:rPr>
        <w:t xml:space="preserve"> (</w:t>
      </w:r>
      <w:proofErr w:type="spellStart"/>
      <w:r w:rsidR="00A36137">
        <w:rPr>
          <w:rFonts w:ascii="Times New Roman" w:hAnsi="Times New Roman" w:cs="Times New Roman"/>
          <w:sz w:val="24"/>
          <w:szCs w:val="24"/>
        </w:rPr>
        <w:t>Platts</w:t>
      </w:r>
      <w:proofErr w:type="spellEnd"/>
      <w:r w:rsidR="00A36137">
        <w:rPr>
          <w:rFonts w:ascii="Times New Roman" w:hAnsi="Times New Roman" w:cs="Times New Roman"/>
          <w:sz w:val="24"/>
          <w:szCs w:val="24"/>
        </w:rPr>
        <w:t xml:space="preserve"> FOB Genova/</w:t>
      </w:r>
      <w:proofErr w:type="spellStart"/>
      <w:r w:rsidR="00A36137">
        <w:rPr>
          <w:rFonts w:ascii="Times New Roman" w:hAnsi="Times New Roman" w:cs="Times New Roman"/>
          <w:sz w:val="24"/>
          <w:szCs w:val="24"/>
        </w:rPr>
        <w:t>Lavera</w:t>
      </w:r>
      <w:proofErr w:type="spellEnd"/>
      <w:r w:rsidR="00F81A5C" w:rsidRPr="00ED028D">
        <w:rPr>
          <w:rFonts w:ascii="Times New Roman" w:hAnsi="Times New Roman" w:cs="Times New Roman"/>
          <w:sz w:val="24"/>
          <w:szCs w:val="24"/>
          <w:lang w:val="sr-Cyrl-CS"/>
        </w:rPr>
        <w:t xml:space="preserve"> + </w:t>
      </w:r>
      <w:proofErr w:type="spellStart"/>
      <w:r w:rsidRPr="00ED028D">
        <w:rPr>
          <w:rFonts w:ascii="Times New Roman" w:hAnsi="Times New Roman" w:cs="Times New Roman"/>
          <w:sz w:val="24"/>
          <w:szCs w:val="24"/>
          <w:lang w:val="sr-Cyrl-CS"/>
        </w:rPr>
        <w:t>премиум</w:t>
      </w:r>
      <w:proofErr w:type="spellEnd"/>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УСД</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тони</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без</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накнада</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акциза</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пореза</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додату</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вредност</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набавне</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цене</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претходне</w:t>
      </w:r>
      <w:r w:rsidR="00F81A5C" w:rsidRPr="00ED028D">
        <w:rPr>
          <w:rFonts w:ascii="Times New Roman" w:hAnsi="Times New Roman" w:cs="Times New Roman"/>
          <w:sz w:val="24"/>
          <w:szCs w:val="24"/>
          <w:lang w:val="sr-Cyrl-CS"/>
        </w:rPr>
        <w:t xml:space="preserve"> </w:t>
      </w:r>
      <w:r w:rsidR="001777FC" w:rsidRPr="00ED028D">
        <w:rPr>
          <w:rFonts w:ascii="Times New Roman" w:hAnsi="Times New Roman" w:cs="Times New Roman"/>
          <w:sz w:val="24"/>
          <w:szCs w:val="24"/>
          <w:lang w:val="sr-Cyrl-CS"/>
        </w:rPr>
        <w:t>четири</w:t>
      </w:r>
      <w:r w:rsidR="00F81A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седмице</w:t>
      </w:r>
      <w:r w:rsidR="00F81A5C" w:rsidRPr="00ED028D">
        <w:rPr>
          <w:rFonts w:ascii="Times New Roman" w:hAnsi="Times New Roman" w:cs="Times New Roman"/>
          <w:sz w:val="24"/>
          <w:szCs w:val="24"/>
          <w:lang w:val="sr-Cyrl-CS"/>
        </w:rPr>
        <w:t>;</w:t>
      </w:r>
    </w:p>
    <w:p w:rsidR="007B3D3E" w:rsidRPr="00ED028D" w:rsidRDefault="00363DA6" w:rsidP="00825155">
      <w:pPr>
        <w:pStyle w:val="ListParagraph"/>
        <w:numPr>
          <w:ilvl w:val="0"/>
          <w:numId w:val="64"/>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тренутна</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продајна</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цена</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увезених</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Републику</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Србију</w:t>
      </w:r>
      <w:r w:rsidR="007B3D3E" w:rsidRPr="00ED028D">
        <w:rPr>
          <w:rFonts w:ascii="Times New Roman" w:hAnsi="Times New Roman" w:cs="Times New Roman"/>
          <w:sz w:val="24"/>
          <w:szCs w:val="24"/>
          <w:lang w:val="sr-Cyrl-CS"/>
        </w:rPr>
        <w:t xml:space="preserve"> (</w:t>
      </w:r>
      <w:proofErr w:type="spellStart"/>
      <w:r w:rsidR="00A36137">
        <w:rPr>
          <w:rFonts w:ascii="Times New Roman" w:hAnsi="Times New Roman" w:cs="Times New Roman"/>
          <w:sz w:val="24"/>
          <w:szCs w:val="24"/>
        </w:rPr>
        <w:t>Platts</w:t>
      </w:r>
      <w:proofErr w:type="spellEnd"/>
      <w:r w:rsidR="00A36137">
        <w:rPr>
          <w:rFonts w:ascii="Times New Roman" w:hAnsi="Times New Roman" w:cs="Times New Roman"/>
          <w:sz w:val="24"/>
          <w:szCs w:val="24"/>
        </w:rPr>
        <w:t xml:space="preserve"> FOB Genova/</w:t>
      </w:r>
      <w:proofErr w:type="spellStart"/>
      <w:r w:rsidR="00A36137">
        <w:rPr>
          <w:rFonts w:ascii="Times New Roman" w:hAnsi="Times New Roman" w:cs="Times New Roman"/>
          <w:sz w:val="24"/>
          <w:szCs w:val="24"/>
        </w:rPr>
        <w:t>Lavera</w:t>
      </w:r>
      <w:proofErr w:type="spellEnd"/>
      <w:r w:rsidR="007B3D3E" w:rsidRPr="00ED028D">
        <w:rPr>
          <w:rFonts w:ascii="Times New Roman" w:hAnsi="Times New Roman" w:cs="Times New Roman"/>
          <w:sz w:val="24"/>
          <w:szCs w:val="24"/>
          <w:lang w:val="sr-Cyrl-CS"/>
        </w:rPr>
        <w:t xml:space="preserve"> + </w:t>
      </w:r>
      <w:proofErr w:type="spellStart"/>
      <w:r w:rsidRPr="00ED028D">
        <w:rPr>
          <w:rFonts w:ascii="Times New Roman" w:hAnsi="Times New Roman" w:cs="Times New Roman"/>
          <w:sz w:val="24"/>
          <w:szCs w:val="24"/>
          <w:lang w:val="sr-Cyrl-CS"/>
        </w:rPr>
        <w:t>премиум</w:t>
      </w:r>
      <w:proofErr w:type="spellEnd"/>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УСД</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тони</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без</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царина</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накнада</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акциза</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пореза</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додату</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вредност</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продајне</w:t>
      </w:r>
      <w:r w:rsidR="000735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цене</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претходне</w:t>
      </w:r>
      <w:r w:rsidR="007B3D3E" w:rsidRPr="00ED028D">
        <w:rPr>
          <w:rFonts w:ascii="Times New Roman" w:hAnsi="Times New Roman" w:cs="Times New Roman"/>
          <w:sz w:val="24"/>
          <w:szCs w:val="24"/>
          <w:lang w:val="sr-Cyrl-CS"/>
        </w:rPr>
        <w:t xml:space="preserve"> </w:t>
      </w:r>
      <w:r w:rsidR="001777FC" w:rsidRPr="00ED028D">
        <w:rPr>
          <w:rFonts w:ascii="Times New Roman" w:hAnsi="Times New Roman" w:cs="Times New Roman"/>
          <w:sz w:val="24"/>
          <w:szCs w:val="24"/>
          <w:lang w:val="sr-Cyrl-CS"/>
        </w:rPr>
        <w:t xml:space="preserve">четири </w:t>
      </w:r>
      <w:r w:rsidRPr="00ED028D">
        <w:rPr>
          <w:rFonts w:ascii="Times New Roman" w:hAnsi="Times New Roman" w:cs="Times New Roman"/>
          <w:sz w:val="24"/>
          <w:szCs w:val="24"/>
          <w:lang w:val="sr-Cyrl-CS"/>
        </w:rPr>
        <w:t>седмице</w:t>
      </w:r>
      <w:r w:rsidR="007B3D3E" w:rsidRPr="00ED028D">
        <w:rPr>
          <w:rFonts w:ascii="Times New Roman" w:hAnsi="Times New Roman" w:cs="Times New Roman"/>
          <w:sz w:val="24"/>
          <w:szCs w:val="24"/>
          <w:lang w:val="sr-Cyrl-CS"/>
        </w:rPr>
        <w:t>;</w:t>
      </w:r>
    </w:p>
    <w:p w:rsidR="007B3D3E" w:rsidRPr="00ED028D" w:rsidRDefault="00363DA6" w:rsidP="00825155">
      <w:pPr>
        <w:pStyle w:val="ListParagraph"/>
        <w:numPr>
          <w:ilvl w:val="0"/>
          <w:numId w:val="64"/>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тренутна</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продајна</w:t>
      </w:r>
      <w:r w:rsidR="000735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цена</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произведених</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7B3D3E" w:rsidRPr="00ED028D">
        <w:rPr>
          <w:rFonts w:ascii="Times New Roman" w:hAnsi="Times New Roman" w:cs="Times New Roman"/>
          <w:sz w:val="24"/>
          <w:szCs w:val="24"/>
          <w:lang w:val="sr-Cyrl-CS"/>
        </w:rPr>
        <w:t xml:space="preserve"> (</w:t>
      </w:r>
      <w:proofErr w:type="spellStart"/>
      <w:r w:rsidR="00A36137">
        <w:rPr>
          <w:rFonts w:ascii="Times New Roman" w:hAnsi="Times New Roman" w:cs="Times New Roman"/>
          <w:sz w:val="24"/>
          <w:szCs w:val="24"/>
        </w:rPr>
        <w:t>Platts</w:t>
      </w:r>
      <w:proofErr w:type="spellEnd"/>
      <w:r w:rsidR="00A36137">
        <w:rPr>
          <w:rFonts w:ascii="Times New Roman" w:hAnsi="Times New Roman" w:cs="Times New Roman"/>
          <w:sz w:val="24"/>
          <w:szCs w:val="24"/>
        </w:rPr>
        <w:t xml:space="preserve"> FOB Genova/</w:t>
      </w:r>
      <w:proofErr w:type="spellStart"/>
      <w:r w:rsidR="00A36137">
        <w:rPr>
          <w:rFonts w:ascii="Times New Roman" w:hAnsi="Times New Roman" w:cs="Times New Roman"/>
          <w:sz w:val="24"/>
          <w:szCs w:val="24"/>
        </w:rPr>
        <w:t>Lavera</w:t>
      </w:r>
      <w:proofErr w:type="spellEnd"/>
      <w:r w:rsidR="007B3D3E" w:rsidRPr="00ED028D">
        <w:rPr>
          <w:rFonts w:ascii="Times New Roman" w:hAnsi="Times New Roman" w:cs="Times New Roman"/>
          <w:sz w:val="24"/>
          <w:szCs w:val="24"/>
          <w:lang w:val="sr-Cyrl-CS"/>
        </w:rPr>
        <w:t xml:space="preserve"> + </w:t>
      </w:r>
      <w:proofErr w:type="spellStart"/>
      <w:r w:rsidRPr="00ED028D">
        <w:rPr>
          <w:rFonts w:ascii="Times New Roman" w:hAnsi="Times New Roman" w:cs="Times New Roman"/>
          <w:sz w:val="24"/>
          <w:szCs w:val="24"/>
          <w:lang w:val="sr-Cyrl-CS"/>
        </w:rPr>
        <w:t>премиум</w:t>
      </w:r>
      <w:proofErr w:type="spellEnd"/>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УСД</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тони</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без</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царина</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накнада</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акциза</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пореза</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додату</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вредност</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продајне</w:t>
      </w:r>
      <w:r w:rsidR="000735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цене</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B3D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претходне</w:t>
      </w:r>
      <w:r w:rsidR="007B3D3E" w:rsidRPr="00ED028D">
        <w:rPr>
          <w:rFonts w:ascii="Times New Roman" w:hAnsi="Times New Roman" w:cs="Times New Roman"/>
          <w:sz w:val="24"/>
          <w:szCs w:val="24"/>
          <w:lang w:val="sr-Cyrl-CS"/>
        </w:rPr>
        <w:t xml:space="preserve"> </w:t>
      </w:r>
      <w:r w:rsidR="001777FC" w:rsidRPr="00ED028D">
        <w:rPr>
          <w:rFonts w:ascii="Times New Roman" w:hAnsi="Times New Roman" w:cs="Times New Roman"/>
          <w:sz w:val="24"/>
          <w:szCs w:val="24"/>
          <w:lang w:val="sr-Cyrl-CS"/>
        </w:rPr>
        <w:t xml:space="preserve">четири </w:t>
      </w:r>
      <w:r w:rsidRPr="00ED028D">
        <w:rPr>
          <w:rFonts w:ascii="Times New Roman" w:hAnsi="Times New Roman" w:cs="Times New Roman"/>
          <w:sz w:val="24"/>
          <w:szCs w:val="24"/>
          <w:lang w:val="sr-Cyrl-CS"/>
        </w:rPr>
        <w:t>седмице</w:t>
      </w:r>
      <w:r w:rsidR="007B3D3E" w:rsidRPr="00ED028D">
        <w:rPr>
          <w:rFonts w:ascii="Times New Roman" w:hAnsi="Times New Roman" w:cs="Times New Roman"/>
          <w:sz w:val="24"/>
          <w:szCs w:val="24"/>
          <w:lang w:val="sr-Cyrl-CS"/>
        </w:rPr>
        <w:t>;</w:t>
      </w:r>
    </w:p>
    <w:p w:rsidR="00F81A5C" w:rsidRPr="00ED028D" w:rsidRDefault="00363DA6" w:rsidP="00825155">
      <w:pPr>
        <w:pStyle w:val="ListParagraph"/>
        <w:numPr>
          <w:ilvl w:val="0"/>
          <w:numId w:val="64"/>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тренутне</w:t>
      </w:r>
      <w:r w:rsidR="00C0591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просечне</w:t>
      </w:r>
      <w:r w:rsidR="004332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малопродајне</w:t>
      </w:r>
      <w:r w:rsidR="00C0591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цене</w:t>
      </w:r>
      <w:r w:rsidR="00565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565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C0591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43328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C0591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565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565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565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малопродајне</w:t>
      </w:r>
      <w:r w:rsidR="00565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цене</w:t>
      </w:r>
      <w:r w:rsidR="00565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565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претходне</w:t>
      </w:r>
      <w:r w:rsidR="005654CD" w:rsidRPr="00ED028D">
        <w:rPr>
          <w:rFonts w:ascii="Times New Roman" w:hAnsi="Times New Roman" w:cs="Times New Roman"/>
          <w:sz w:val="24"/>
          <w:szCs w:val="24"/>
          <w:lang w:val="sr-Cyrl-CS"/>
        </w:rPr>
        <w:t xml:space="preserve"> </w:t>
      </w:r>
      <w:r w:rsidR="001777FC" w:rsidRPr="00ED028D">
        <w:rPr>
          <w:rFonts w:ascii="Times New Roman" w:hAnsi="Times New Roman" w:cs="Times New Roman"/>
          <w:sz w:val="24"/>
          <w:szCs w:val="24"/>
          <w:lang w:val="sr-Cyrl-CS"/>
        </w:rPr>
        <w:t xml:space="preserve">четири </w:t>
      </w:r>
      <w:r w:rsidRPr="00ED028D">
        <w:rPr>
          <w:rFonts w:ascii="Times New Roman" w:hAnsi="Times New Roman" w:cs="Times New Roman"/>
          <w:sz w:val="24"/>
          <w:szCs w:val="24"/>
          <w:lang w:val="sr-Cyrl-CS"/>
        </w:rPr>
        <w:t>седмице</w:t>
      </w:r>
      <w:r w:rsidR="00C05911" w:rsidRPr="00ED028D">
        <w:rPr>
          <w:rFonts w:ascii="Times New Roman" w:hAnsi="Times New Roman" w:cs="Times New Roman"/>
          <w:sz w:val="24"/>
          <w:szCs w:val="24"/>
          <w:lang w:val="sr-Cyrl-CS"/>
        </w:rPr>
        <w:t>.</w:t>
      </w:r>
    </w:p>
    <w:p w:rsidR="008A23E4" w:rsidRPr="00ED028D" w:rsidRDefault="008A23E4" w:rsidP="00A12EC3">
      <w:pPr>
        <w:spacing w:after="0" w:line="240" w:lineRule="auto"/>
        <w:jc w:val="both"/>
        <w:rPr>
          <w:rFonts w:ascii="Times New Roman" w:hAnsi="Times New Roman" w:cs="Times New Roman"/>
          <w:i/>
          <w:sz w:val="24"/>
          <w:szCs w:val="24"/>
          <w:lang w:val="sr-Cyrl-CS"/>
        </w:rPr>
      </w:pPr>
    </w:p>
    <w:p w:rsidR="00353337" w:rsidRPr="00ED028D" w:rsidRDefault="008A23E4" w:rsidP="00825155">
      <w:pPr>
        <w:pStyle w:val="ListParagraph"/>
        <w:spacing w:after="0" w:line="240" w:lineRule="auto"/>
        <w:ind w:left="144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10</w:t>
      </w:r>
      <w:r w:rsidR="00353337" w:rsidRPr="00ED028D">
        <w:rPr>
          <w:rFonts w:ascii="Times New Roman" w:hAnsi="Times New Roman" w:cs="Times New Roman"/>
          <w:sz w:val="24"/>
          <w:szCs w:val="24"/>
          <w:lang w:val="sr-Cyrl-CS"/>
        </w:rPr>
        <w:t xml:space="preserve">.2.2 </w:t>
      </w:r>
      <w:r w:rsidR="00363DA6" w:rsidRPr="00ED028D">
        <w:rPr>
          <w:rFonts w:ascii="Times New Roman" w:hAnsi="Times New Roman" w:cs="Times New Roman"/>
          <w:sz w:val="24"/>
          <w:szCs w:val="24"/>
          <w:lang w:val="sr-Cyrl-CS"/>
        </w:rPr>
        <w:t>Анализа</w:t>
      </w:r>
      <w:r w:rsidR="0035333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утицаја</w:t>
      </w:r>
    </w:p>
    <w:p w:rsidR="00472877" w:rsidRPr="00ED028D" w:rsidRDefault="00472877" w:rsidP="00825155">
      <w:pPr>
        <w:pStyle w:val="ListParagraph"/>
        <w:spacing w:after="0" w:line="240" w:lineRule="auto"/>
        <w:ind w:left="1440"/>
        <w:jc w:val="both"/>
        <w:rPr>
          <w:rFonts w:ascii="Times New Roman" w:hAnsi="Times New Roman" w:cs="Times New Roman"/>
          <w:sz w:val="24"/>
          <w:szCs w:val="24"/>
          <w:lang w:val="sr-Cyrl-CS"/>
        </w:rPr>
      </w:pPr>
    </w:p>
    <w:p w:rsidR="00205491" w:rsidRPr="00ED028D" w:rsidRDefault="00363DA6" w:rsidP="00825155">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На</w:t>
      </w:r>
      <w:r w:rsidR="004948B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основу</w:t>
      </w:r>
      <w:r w:rsidR="004948B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прикупљених</w:t>
      </w:r>
      <w:r w:rsidR="00B91D7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информација</w:t>
      </w:r>
      <w:r w:rsidR="00BA5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председавајући</w:t>
      </w:r>
      <w:r w:rsidR="00BA5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BA5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одређује</w:t>
      </w:r>
      <w:r w:rsidR="00BA52E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1705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ли</w:t>
      </w:r>
      <w:r w:rsidR="001705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1705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потребно</w:t>
      </w:r>
      <w:r w:rsidR="001705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предузети</w:t>
      </w:r>
      <w:r w:rsidR="001705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прелиминарне</w:t>
      </w:r>
      <w:r w:rsidR="001705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кораке</w:t>
      </w:r>
      <w:r w:rsidR="00825155" w:rsidRPr="00ED028D">
        <w:rPr>
          <w:rFonts w:ascii="Times New Roman" w:hAnsi="Times New Roman" w:cs="Times New Roman"/>
          <w:sz w:val="24"/>
          <w:szCs w:val="24"/>
          <w:lang w:val="sr-Cyrl-CS"/>
        </w:rPr>
        <w:t>, односно</w:t>
      </w:r>
      <w:r w:rsidR="001705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могуће</w:t>
      </w:r>
      <w:r w:rsidR="00CF200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мере</w:t>
      </w:r>
      <w:r w:rsidR="00CF200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нпр</w:t>
      </w:r>
      <w:r w:rsidR="00CF200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обавестити</w:t>
      </w:r>
      <w:r w:rsidR="00CF200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Министра</w:t>
      </w:r>
      <w:r w:rsidR="00205491" w:rsidRPr="00ED028D">
        <w:rPr>
          <w:rFonts w:ascii="Times New Roman" w:hAnsi="Times New Roman" w:cs="Times New Roman"/>
          <w:sz w:val="24"/>
          <w:szCs w:val="24"/>
          <w:lang w:val="sr-Cyrl-CS"/>
        </w:rPr>
        <w:t>;</w:t>
      </w:r>
      <w:r w:rsidR="00CF200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одредити</w:t>
      </w:r>
      <w:r w:rsidR="00CF200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сврсисходно</w:t>
      </w:r>
      <w:r w:rsidR="00CF200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проширење</w:t>
      </w:r>
      <w:r w:rsidR="00CF200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састава</w:t>
      </w:r>
      <w:r w:rsidR="00CF200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CF200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тела</w:t>
      </w:r>
      <w:r w:rsidR="00CF200A" w:rsidRPr="00ED028D">
        <w:rPr>
          <w:rFonts w:ascii="Times New Roman" w:hAnsi="Times New Roman" w:cs="Times New Roman"/>
          <w:sz w:val="24"/>
          <w:szCs w:val="24"/>
          <w:lang w:val="sr-Cyrl-CS"/>
        </w:rPr>
        <w:t xml:space="preserve"> </w:t>
      </w:r>
      <w:r w:rsidR="00205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укључити</w:t>
      </w:r>
      <w:r w:rsidR="00205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205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рад</w:t>
      </w:r>
      <w:r w:rsidR="00205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друга</w:t>
      </w:r>
      <w:r w:rsidR="00205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министарства</w:t>
      </w:r>
      <w:r w:rsidR="00205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полицију</w:t>
      </w:r>
      <w:r w:rsidR="00205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итд</w:t>
      </w:r>
      <w:r w:rsidR="001777FC" w:rsidRPr="00ED028D">
        <w:rPr>
          <w:rFonts w:ascii="Times New Roman" w:hAnsi="Times New Roman" w:cs="Times New Roman"/>
          <w:sz w:val="24"/>
          <w:szCs w:val="24"/>
          <w:lang w:val="sr-Cyrl-CS"/>
        </w:rPr>
        <w:t>.</w:t>
      </w:r>
      <w:r w:rsidR="00205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одржати</w:t>
      </w:r>
      <w:r w:rsidR="00205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састанак</w:t>
      </w:r>
      <w:r w:rsidR="00205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20549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тела</w:t>
      </w:r>
      <w:r w:rsidR="00205491" w:rsidRPr="00ED028D">
        <w:rPr>
          <w:rFonts w:ascii="Times New Roman" w:hAnsi="Times New Roman" w:cs="Times New Roman"/>
          <w:sz w:val="24"/>
          <w:szCs w:val="24"/>
          <w:lang w:val="sr-Cyrl-CS"/>
        </w:rPr>
        <w:t>).</w:t>
      </w:r>
    </w:p>
    <w:p w:rsidR="00913D27" w:rsidRPr="00ED028D" w:rsidRDefault="00363DA6" w:rsidP="00825155">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НЕСО</w:t>
      </w:r>
      <w:r w:rsidR="00B83F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B83F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састаје</w:t>
      </w:r>
      <w:r w:rsidR="00B83F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83F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најкраћем</w:t>
      </w:r>
      <w:r w:rsidR="00B83F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могућем</w:t>
      </w:r>
      <w:r w:rsidR="00B83F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року</w:t>
      </w:r>
      <w:r w:rsidR="00B83F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83F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складу</w:t>
      </w:r>
      <w:r w:rsidR="00B83F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B83F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потребама</w:t>
      </w:r>
      <w:r w:rsidR="00B83F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B83F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налаже</w:t>
      </w:r>
      <w:r w:rsidR="00B83F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дата</w:t>
      </w:r>
      <w:r w:rsidR="00B83F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ситуација</w:t>
      </w:r>
      <w:r w:rsidR="00B83FF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B83FF2" w:rsidRPr="00ED028D">
        <w:rPr>
          <w:rFonts w:ascii="Times New Roman" w:hAnsi="Times New Roman" w:cs="Times New Roman"/>
          <w:sz w:val="24"/>
          <w:szCs w:val="24"/>
          <w:lang w:val="sr-Cyrl-CS"/>
        </w:rPr>
        <w:t xml:space="preserve"> 24 </w:t>
      </w:r>
      <w:r w:rsidRPr="00ED028D">
        <w:rPr>
          <w:rFonts w:ascii="Times New Roman" w:hAnsi="Times New Roman" w:cs="Times New Roman"/>
          <w:sz w:val="24"/>
          <w:szCs w:val="24"/>
          <w:lang w:val="sr-Cyrl-CS"/>
        </w:rPr>
        <w:t>до</w:t>
      </w:r>
      <w:r w:rsidR="00B83FF2" w:rsidRPr="00ED028D">
        <w:rPr>
          <w:rFonts w:ascii="Times New Roman" w:hAnsi="Times New Roman" w:cs="Times New Roman"/>
          <w:sz w:val="24"/>
          <w:szCs w:val="24"/>
          <w:lang w:val="sr-Cyrl-CS"/>
        </w:rPr>
        <w:t xml:space="preserve"> 48 </w:t>
      </w:r>
      <w:r w:rsidRPr="00ED028D">
        <w:rPr>
          <w:rFonts w:ascii="Times New Roman" w:hAnsi="Times New Roman" w:cs="Times New Roman"/>
          <w:sz w:val="24"/>
          <w:szCs w:val="24"/>
          <w:lang w:val="sr-Cyrl-CS"/>
        </w:rPr>
        <w:t>часова</w:t>
      </w:r>
      <w:r w:rsidR="00B83FF2" w:rsidRPr="00ED028D">
        <w:rPr>
          <w:rFonts w:ascii="Times New Roman" w:hAnsi="Times New Roman" w:cs="Times New Roman"/>
          <w:sz w:val="24"/>
          <w:szCs w:val="24"/>
          <w:lang w:val="sr-Cyrl-CS"/>
        </w:rPr>
        <w:t>)</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случајевима</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када</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очекује</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дође</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кризе</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тржишту</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тим</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ситуацијама</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треба</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уради</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процену</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дате</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913D2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уради</w:t>
      </w:r>
      <w:r w:rsidR="00E700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анализу</w:t>
      </w:r>
      <w:r w:rsidR="00E700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пројекцију</w:t>
      </w:r>
      <w:r w:rsidR="00E700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утицаја</w:t>
      </w:r>
      <w:r w:rsidR="00E700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кризне</w:t>
      </w:r>
      <w:r w:rsidR="00E700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E700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E700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E700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уколико</w:t>
      </w:r>
      <w:r w:rsidR="00E700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постоји</w:t>
      </w:r>
      <w:r w:rsidR="00E700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потреба</w:t>
      </w:r>
      <w:r w:rsidR="00E700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E700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тим</w:t>
      </w:r>
      <w:r w:rsidR="00E700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приступи</w:t>
      </w:r>
      <w:r w:rsidR="00E700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изради</w:t>
      </w:r>
      <w:r w:rsidR="00E700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нацрта</w:t>
      </w:r>
      <w:r w:rsidR="00E700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Акционог</w:t>
      </w:r>
      <w:r w:rsidR="00E700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плана</w:t>
      </w:r>
      <w:r w:rsidR="00E700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E700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конкретну</w:t>
      </w:r>
      <w:r w:rsidR="00132CA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ситуацију</w:t>
      </w:r>
      <w:r w:rsidR="00132CA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132CA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132CA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може</w:t>
      </w:r>
      <w:r w:rsidR="00132CA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проследити</w:t>
      </w:r>
      <w:r w:rsidR="00132CA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Министру</w:t>
      </w:r>
      <w:r w:rsidR="00132CA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132CA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разматрање</w:t>
      </w:r>
      <w:r w:rsidR="00132CA5" w:rsidRPr="00ED028D">
        <w:rPr>
          <w:rFonts w:ascii="Times New Roman" w:hAnsi="Times New Roman" w:cs="Times New Roman"/>
          <w:sz w:val="24"/>
          <w:szCs w:val="24"/>
          <w:lang w:val="sr-Cyrl-CS"/>
        </w:rPr>
        <w:t>.</w:t>
      </w:r>
    </w:p>
    <w:p w:rsidR="008A23E4" w:rsidRPr="00ED028D" w:rsidRDefault="008A23E4" w:rsidP="00A12EC3">
      <w:pPr>
        <w:spacing w:after="0" w:line="240" w:lineRule="auto"/>
        <w:jc w:val="both"/>
        <w:rPr>
          <w:rFonts w:ascii="Times New Roman" w:hAnsi="Times New Roman" w:cs="Times New Roman"/>
          <w:sz w:val="24"/>
          <w:szCs w:val="24"/>
          <w:lang w:val="sr-Cyrl-CS"/>
        </w:rPr>
      </w:pPr>
    </w:p>
    <w:p w:rsidR="00132CA5" w:rsidRPr="00ED028D" w:rsidRDefault="00363DA6" w:rsidP="00A12EC3">
      <w:pPr>
        <w:pBdr>
          <w:top w:val="single" w:sz="4" w:space="1" w:color="auto"/>
          <w:left w:val="single" w:sz="4" w:space="4" w:color="auto"/>
          <w:bottom w:val="single" w:sz="4" w:space="1" w:color="auto"/>
          <w:right w:val="single" w:sz="4" w:space="4" w:color="auto"/>
        </w:pBdr>
        <w:shd w:val="clear" w:color="auto" w:fill="B8CCE4" w:themeFill="accent1" w:themeFillTint="66"/>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b/>
          <w:sz w:val="24"/>
          <w:szCs w:val="24"/>
          <w:lang w:val="sr-Cyrl-CS"/>
        </w:rPr>
        <w:t>Могуће</w:t>
      </w:r>
      <w:r w:rsidR="00D151C1" w:rsidRPr="00ED028D">
        <w:rPr>
          <w:rFonts w:ascii="Times New Roman" w:hAnsi="Times New Roman" w:cs="Times New Roman"/>
          <w:b/>
          <w:sz w:val="24"/>
          <w:szCs w:val="24"/>
          <w:lang w:val="sr-Cyrl-CS"/>
        </w:rPr>
        <w:t xml:space="preserve"> </w:t>
      </w:r>
      <w:r w:rsidRPr="00ED028D">
        <w:rPr>
          <w:rFonts w:ascii="Times New Roman" w:hAnsi="Times New Roman" w:cs="Times New Roman"/>
          <w:b/>
          <w:sz w:val="24"/>
          <w:szCs w:val="24"/>
          <w:lang w:val="sr-Cyrl-CS"/>
        </w:rPr>
        <w:t>рано</w:t>
      </w:r>
      <w:r w:rsidR="00D151C1" w:rsidRPr="00ED028D">
        <w:rPr>
          <w:rFonts w:ascii="Times New Roman" w:hAnsi="Times New Roman" w:cs="Times New Roman"/>
          <w:b/>
          <w:sz w:val="24"/>
          <w:szCs w:val="24"/>
          <w:lang w:val="sr-Cyrl-CS"/>
        </w:rPr>
        <w:t xml:space="preserve"> </w:t>
      </w:r>
      <w:r w:rsidRPr="00ED028D">
        <w:rPr>
          <w:rFonts w:ascii="Times New Roman" w:hAnsi="Times New Roman" w:cs="Times New Roman"/>
          <w:b/>
          <w:sz w:val="24"/>
          <w:szCs w:val="24"/>
          <w:lang w:val="sr-Cyrl-CS"/>
        </w:rPr>
        <w:t>реаговање</w:t>
      </w:r>
      <w:r w:rsidR="00D151C1" w:rsidRPr="00ED028D">
        <w:rPr>
          <w:rFonts w:ascii="Times New Roman" w:hAnsi="Times New Roman" w:cs="Times New Roman"/>
          <w:b/>
          <w:sz w:val="24"/>
          <w:szCs w:val="24"/>
          <w:lang w:val="sr-Cyrl-CS"/>
        </w:rPr>
        <w:t xml:space="preserve">: </w:t>
      </w:r>
      <w:r w:rsidRPr="00ED028D">
        <w:rPr>
          <w:rFonts w:ascii="Times New Roman" w:hAnsi="Times New Roman" w:cs="Times New Roman"/>
          <w:sz w:val="24"/>
          <w:szCs w:val="24"/>
          <w:lang w:val="sr-Cyrl-CS"/>
        </w:rPr>
        <w:t>као</w:t>
      </w:r>
      <w:r w:rsidR="00D151C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почетни</w:t>
      </w:r>
      <w:r w:rsidR="00D151C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корак</w:t>
      </w:r>
      <w:r w:rsidR="00D151C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D151C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обезбеђивању</w:t>
      </w:r>
      <w:r w:rsidR="00D151C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додатног</w:t>
      </w:r>
      <w:r w:rsidR="00D151C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снабдевања</w:t>
      </w:r>
      <w:r w:rsidR="00AC6C7F" w:rsidRPr="00ED028D">
        <w:rPr>
          <w:rFonts w:ascii="Times New Roman" w:hAnsi="Times New Roman" w:cs="Times New Roman"/>
          <w:sz w:val="24"/>
          <w:szCs w:val="24"/>
          <w:lang w:val="sr-Cyrl-CS"/>
        </w:rPr>
        <w:t xml:space="preserve"> дериватима нафте </w:t>
      </w:r>
      <w:r w:rsidR="00D151C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појединачним</w:t>
      </w:r>
      <w:r w:rsidR="00D151C1" w:rsidRPr="00ED028D">
        <w:rPr>
          <w:rFonts w:ascii="Times New Roman" w:hAnsi="Times New Roman" w:cs="Times New Roman"/>
          <w:sz w:val="24"/>
          <w:szCs w:val="24"/>
          <w:lang w:val="sr-Cyrl-CS"/>
        </w:rPr>
        <w:t xml:space="preserve"> </w:t>
      </w:r>
      <w:r w:rsidR="00AC6C7F" w:rsidRPr="00ED028D">
        <w:rPr>
          <w:rFonts w:ascii="Times New Roman" w:hAnsi="Times New Roman" w:cs="Times New Roman"/>
          <w:sz w:val="24"/>
          <w:szCs w:val="24"/>
          <w:lang w:val="sr-Cyrl-CS"/>
        </w:rPr>
        <w:t xml:space="preserve">привредним субјектима који обављају енергетске делатности из области нафте </w:t>
      </w:r>
      <w:r w:rsidR="00D151C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док</w:t>
      </w:r>
      <w:r w:rsidR="00D151C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процена</w:t>
      </w:r>
      <w:r w:rsidR="00D151C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потреба</w:t>
      </w:r>
      <w:r w:rsidR="00D151C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D151C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увођењем</w:t>
      </w:r>
      <w:r w:rsidR="00D151C1" w:rsidRPr="00ED028D">
        <w:rPr>
          <w:rFonts w:ascii="Times New Roman" w:hAnsi="Times New Roman" w:cs="Times New Roman"/>
          <w:sz w:val="24"/>
          <w:szCs w:val="24"/>
          <w:lang w:val="sr-Cyrl-CS"/>
        </w:rPr>
        <w:t xml:space="preserve"> </w:t>
      </w:r>
      <w:r w:rsidR="00AC6C7F" w:rsidRPr="00ED028D">
        <w:rPr>
          <w:rFonts w:ascii="Times New Roman" w:hAnsi="Times New Roman" w:cs="Times New Roman"/>
          <w:sz w:val="24"/>
          <w:szCs w:val="24"/>
          <w:lang w:val="sr-Cyrl-CS"/>
        </w:rPr>
        <w:t xml:space="preserve">кризних </w:t>
      </w:r>
      <w:r w:rsidRPr="00ED028D">
        <w:rPr>
          <w:rFonts w:ascii="Times New Roman" w:hAnsi="Times New Roman" w:cs="Times New Roman"/>
          <w:sz w:val="24"/>
          <w:szCs w:val="24"/>
          <w:lang w:val="sr-Cyrl-CS"/>
        </w:rPr>
        <w:t>мера</w:t>
      </w:r>
      <w:r w:rsidR="00D151C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још</w:t>
      </w:r>
      <w:r w:rsidR="00D151C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увек</w:t>
      </w:r>
      <w:r w:rsidR="00D151C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траје</w:t>
      </w:r>
      <w:r w:rsidR="00D151C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Министар</w:t>
      </w:r>
      <w:r w:rsidR="00D151C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може</w:t>
      </w:r>
      <w:r w:rsidR="00AC6C7F" w:rsidRPr="00ED028D">
        <w:rPr>
          <w:rFonts w:ascii="Times New Roman" w:hAnsi="Times New Roman" w:cs="Times New Roman"/>
          <w:sz w:val="24"/>
          <w:szCs w:val="24"/>
          <w:lang w:val="sr-Cyrl-CS"/>
        </w:rPr>
        <w:t xml:space="preserve"> да</w:t>
      </w:r>
      <w:r w:rsidR="00D151C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одобри</w:t>
      </w:r>
      <w:r w:rsidR="00F80228">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употребу</w:t>
      </w:r>
      <w:r w:rsidR="00A13B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оперативних</w:t>
      </w:r>
      <w:r w:rsidR="00A13B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A13B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A13B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A13B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одржавају</w:t>
      </w:r>
      <w:r w:rsidR="00A13B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A13B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складу</w:t>
      </w:r>
      <w:r w:rsidR="00A13B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A13B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Законом</w:t>
      </w:r>
      <w:r w:rsidR="00A13B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A13B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енергетици</w:t>
      </w:r>
      <w:r w:rsidR="00A13B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A13B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одговарајућим</w:t>
      </w:r>
      <w:r w:rsidR="00A13B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подзаконским</w:t>
      </w:r>
      <w:r w:rsidR="00A13B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актима</w:t>
      </w:r>
      <w:r w:rsidR="00963E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963E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963E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963E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морају</w:t>
      </w:r>
      <w:r w:rsidR="00963E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ускладиштити</w:t>
      </w:r>
      <w:r w:rsidR="00963E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искључиво</w:t>
      </w:r>
      <w:r w:rsidR="0062085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963E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територији</w:t>
      </w:r>
      <w:r w:rsidR="00963E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Републике</w:t>
      </w:r>
      <w:r w:rsidR="00963E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Србије</w:t>
      </w:r>
      <w:r w:rsidR="00A13B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A13B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основу</w:t>
      </w:r>
      <w:r w:rsidR="00A13BBF" w:rsidRPr="00ED028D">
        <w:rPr>
          <w:rFonts w:ascii="Times New Roman" w:hAnsi="Times New Roman" w:cs="Times New Roman"/>
          <w:sz w:val="24"/>
          <w:szCs w:val="24"/>
          <w:lang w:val="sr-Cyrl-CS"/>
        </w:rPr>
        <w:t xml:space="preserve"> </w:t>
      </w:r>
      <w:r w:rsidR="00AC6C7F" w:rsidRPr="00ED028D">
        <w:rPr>
          <w:rFonts w:ascii="Times New Roman" w:hAnsi="Times New Roman" w:cs="Times New Roman"/>
          <w:sz w:val="24"/>
          <w:szCs w:val="24"/>
          <w:lang w:val="sr-Cyrl-CS"/>
        </w:rPr>
        <w:t xml:space="preserve">њиховог </w:t>
      </w:r>
      <w:r w:rsidRPr="00ED028D">
        <w:rPr>
          <w:rFonts w:ascii="Times New Roman" w:hAnsi="Times New Roman" w:cs="Times New Roman"/>
          <w:sz w:val="24"/>
          <w:szCs w:val="24"/>
          <w:lang w:val="sr-Cyrl-CS"/>
        </w:rPr>
        <w:t>захтева</w:t>
      </w:r>
      <w:r w:rsidR="00AC6C7F" w:rsidRPr="00ED028D">
        <w:rPr>
          <w:rFonts w:ascii="Times New Roman" w:hAnsi="Times New Roman" w:cs="Times New Roman"/>
          <w:sz w:val="24"/>
          <w:szCs w:val="24"/>
          <w:lang w:val="sr-Cyrl-CS"/>
        </w:rPr>
        <w:t>.</w:t>
      </w:r>
      <w:r w:rsidR="00A13BBF" w:rsidRPr="00ED028D">
        <w:rPr>
          <w:rFonts w:ascii="Times New Roman" w:hAnsi="Times New Roman" w:cs="Times New Roman"/>
          <w:sz w:val="24"/>
          <w:szCs w:val="24"/>
          <w:lang w:val="sr-Cyrl-CS"/>
        </w:rPr>
        <w:t>.</w:t>
      </w:r>
      <w:r w:rsidR="000735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Оперативне</w:t>
      </w:r>
      <w:r w:rsidR="000735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резерве</w:t>
      </w:r>
      <w:r w:rsidR="000735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w:t>
      </w:r>
      <w:r w:rsidR="000735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требало</w:t>
      </w:r>
      <w:r w:rsidR="000735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0735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служе</w:t>
      </w:r>
      <w:r w:rsidR="000735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0735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прва</w:t>
      </w:r>
      <w:r w:rsidR="000735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линија</w:t>
      </w:r>
      <w:r w:rsidR="000735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одбране</w:t>
      </w:r>
      <w:r w:rsidR="0007355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9238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стога</w:t>
      </w:r>
      <w:r w:rsidR="00C9238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C9238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Министарство</w:t>
      </w:r>
      <w:r w:rsidR="00C9238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интензивно</w:t>
      </w:r>
      <w:r w:rsidR="00715AE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захтевати</w:t>
      </w:r>
      <w:r w:rsidR="00715AE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715AE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произвођача</w:t>
      </w:r>
      <w:r w:rsidR="00715AE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715AE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увозника</w:t>
      </w:r>
      <w:r w:rsidR="00715AE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715AE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715AE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715AE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испуњавају</w:t>
      </w:r>
      <w:r w:rsidR="00715AE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ову</w:t>
      </w:r>
      <w:r w:rsidR="00715AE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законску</w:t>
      </w:r>
      <w:r w:rsidR="00715AE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обавезу</w:t>
      </w:r>
      <w:r w:rsidR="00715AE5" w:rsidRPr="00ED028D">
        <w:rPr>
          <w:rFonts w:ascii="Times New Roman" w:hAnsi="Times New Roman" w:cs="Times New Roman"/>
          <w:sz w:val="24"/>
          <w:szCs w:val="24"/>
          <w:lang w:val="sr-Cyrl-CS"/>
        </w:rPr>
        <w:t>.</w:t>
      </w:r>
    </w:p>
    <w:p w:rsidR="00132CA5" w:rsidRPr="00ED028D" w:rsidRDefault="00132CA5" w:rsidP="00A12EC3">
      <w:pPr>
        <w:spacing w:after="0" w:line="240" w:lineRule="auto"/>
        <w:jc w:val="both"/>
        <w:rPr>
          <w:rFonts w:ascii="Times New Roman" w:hAnsi="Times New Roman" w:cs="Times New Roman"/>
          <w:sz w:val="24"/>
          <w:szCs w:val="24"/>
          <w:lang w:val="sr-Cyrl-CS"/>
        </w:rPr>
      </w:pPr>
    </w:p>
    <w:p w:rsidR="004A34AE" w:rsidRDefault="004A34AE" w:rsidP="00825155">
      <w:pPr>
        <w:spacing w:after="0" w:line="240" w:lineRule="auto"/>
        <w:ind w:firstLine="720"/>
        <w:jc w:val="both"/>
        <w:rPr>
          <w:rFonts w:ascii="Times New Roman" w:hAnsi="Times New Roman" w:cs="Times New Roman"/>
          <w:sz w:val="24"/>
          <w:szCs w:val="24"/>
          <w:lang w:val="sr-Cyrl-CS"/>
        </w:rPr>
      </w:pPr>
    </w:p>
    <w:p w:rsidR="00132CA5" w:rsidRPr="00ED028D" w:rsidRDefault="00363DA6" w:rsidP="00825155">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НЕСО</w:t>
      </w:r>
      <w:r w:rsidR="00303C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303C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дати</w:t>
      </w:r>
      <w:r w:rsidR="00303C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процену</w:t>
      </w:r>
      <w:r w:rsidR="00303C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озбиљности</w:t>
      </w:r>
      <w:r w:rsidR="00303C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кризне</w:t>
      </w:r>
      <w:r w:rsidR="00303C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303C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303C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контексту</w:t>
      </w:r>
      <w:r w:rsidR="00303C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постојећих</w:t>
      </w:r>
      <w:r w:rsidR="00303C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алтернативних</w:t>
      </w:r>
      <w:r w:rsidR="00303C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видова</w:t>
      </w:r>
      <w:r w:rsidR="00303C2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снабдевања</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оквиру</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уобичајених</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тржишних</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операција</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нпр</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комерцијалних</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залиха</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алтернативним</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изворима</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снабдевања</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доступни</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тржишту</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итд</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давања</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сагласности</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коришћење</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оперативних</w:t>
      </w:r>
      <w:r w:rsidR="00745F7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7E31F5" w:rsidRPr="00ED028D">
        <w:rPr>
          <w:rFonts w:ascii="Times New Roman" w:hAnsi="Times New Roman" w:cs="Times New Roman"/>
          <w:sz w:val="24"/>
          <w:szCs w:val="24"/>
          <w:lang w:val="sr-Cyrl-CS"/>
        </w:rPr>
        <w:t>.</w:t>
      </w:r>
      <w:r w:rsidR="009E33F9" w:rsidRPr="00ED028D">
        <w:rPr>
          <w:rFonts w:ascii="Times New Roman" w:hAnsi="Times New Roman" w:cs="Times New Roman"/>
          <w:sz w:val="24"/>
          <w:szCs w:val="24"/>
          <w:lang w:val="sr-Cyrl-CS"/>
        </w:rPr>
        <w:t xml:space="preserve"> </w:t>
      </w:r>
    </w:p>
    <w:p w:rsidR="00563CCD" w:rsidRPr="00ED028D" w:rsidRDefault="00A36137" w:rsidP="00A12EC3">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r>
      <w:r w:rsidR="00363DA6" w:rsidRPr="00ED028D">
        <w:rPr>
          <w:rFonts w:ascii="Times New Roman" w:hAnsi="Times New Roman" w:cs="Times New Roman"/>
          <w:sz w:val="24"/>
          <w:szCs w:val="24"/>
          <w:lang w:val="sr-Cyrl-CS"/>
        </w:rPr>
        <w:t>Одобрење</w:t>
      </w:r>
      <w:r w:rsidR="00563CC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563CC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употребу</w:t>
      </w:r>
      <w:r w:rsidR="00563CC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оперативних</w:t>
      </w:r>
      <w:r w:rsidR="00563CC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резерви</w:t>
      </w:r>
      <w:r w:rsidR="00563CCD" w:rsidRPr="00ED028D">
        <w:rPr>
          <w:rFonts w:ascii="Times New Roman" w:hAnsi="Times New Roman" w:cs="Times New Roman"/>
          <w:sz w:val="24"/>
          <w:szCs w:val="24"/>
          <w:lang w:val="sr-Cyrl-CS"/>
        </w:rPr>
        <w:t xml:space="preserve"> </w:t>
      </w:r>
      <w:r w:rsidR="007E31F5" w:rsidRPr="00ED028D">
        <w:rPr>
          <w:rFonts w:ascii="Times New Roman" w:hAnsi="Times New Roman" w:cs="Times New Roman"/>
          <w:sz w:val="24"/>
          <w:szCs w:val="24"/>
          <w:lang w:val="sr-Cyrl-CS"/>
        </w:rPr>
        <w:t>могуће је</w:t>
      </w:r>
      <w:r w:rsidR="00563CC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563CC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следећим</w:t>
      </w:r>
      <w:r w:rsidR="00563CC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случајевима</w:t>
      </w:r>
      <w:r w:rsidR="007E31F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при</w:t>
      </w:r>
      <w:r w:rsidR="00DA560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чему</w:t>
      </w:r>
      <w:r w:rsidR="00DA560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су</w:t>
      </w:r>
      <w:r w:rsidR="00DA560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бројчани</w:t>
      </w:r>
      <w:r w:rsidR="00DA560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показатељи</w:t>
      </w:r>
      <w:r w:rsidR="00DA560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искључиво</w:t>
      </w:r>
      <w:r w:rsidR="00DA560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индикативне</w:t>
      </w:r>
      <w:r w:rsidR="00DA560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намене</w:t>
      </w:r>
      <w:r w:rsidR="00DA560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DA560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не</w:t>
      </w:r>
      <w:r w:rsidR="00DA560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значе</w:t>
      </w:r>
      <w:r w:rsidR="00DA560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аутоматско</w:t>
      </w:r>
      <w:r w:rsidR="00DA560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активирање</w:t>
      </w:r>
      <w:r w:rsidR="00DA560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мера</w:t>
      </w:r>
      <w:r w:rsidR="00DA560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DA560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отклањање</w:t>
      </w:r>
      <w:r w:rsidR="00DA560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или</w:t>
      </w:r>
      <w:r w:rsidR="00DA560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ублажавање</w:t>
      </w:r>
      <w:r w:rsidR="00DA560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последица</w:t>
      </w:r>
      <w:r w:rsidR="00DA560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кризне</w:t>
      </w:r>
      <w:r w:rsidR="00DA560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ситуације</w:t>
      </w:r>
      <w:r w:rsidR="007E31F5" w:rsidRPr="00ED028D">
        <w:rPr>
          <w:rFonts w:ascii="Times New Roman" w:hAnsi="Times New Roman" w:cs="Times New Roman"/>
          <w:sz w:val="24"/>
          <w:szCs w:val="24"/>
          <w:lang w:val="sr-Cyrl-CS"/>
        </w:rPr>
        <w:t>)</w:t>
      </w:r>
      <w:r w:rsidR="00563CCD" w:rsidRPr="00ED028D">
        <w:rPr>
          <w:rFonts w:ascii="Times New Roman" w:hAnsi="Times New Roman" w:cs="Times New Roman"/>
          <w:sz w:val="24"/>
          <w:szCs w:val="24"/>
          <w:lang w:val="sr-Cyrl-CS"/>
        </w:rPr>
        <w:t>:</w:t>
      </w:r>
    </w:p>
    <w:p w:rsidR="000A7F0E" w:rsidRPr="00ED028D" w:rsidRDefault="00363DA6" w:rsidP="00825155">
      <w:pPr>
        <w:pStyle w:val="ListParagraph"/>
        <w:numPr>
          <w:ilvl w:val="0"/>
          <w:numId w:val="49"/>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ненајављен</w:t>
      </w:r>
      <w:r w:rsidR="000A7F0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w:t>
      </w:r>
      <w:r w:rsidR="000A7F0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E040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току</w:t>
      </w:r>
      <w:r w:rsidR="00E040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E040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E040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деоници</w:t>
      </w:r>
      <w:r w:rsidR="00E040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нафтовода</w:t>
      </w:r>
      <w:r w:rsidR="00E040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Нови</w:t>
      </w:r>
      <w:r w:rsidR="00E040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Сад</w:t>
      </w:r>
      <w:r w:rsidR="00E0405C" w:rsidRPr="00ED028D">
        <w:rPr>
          <w:rFonts w:ascii="Times New Roman" w:hAnsi="Times New Roman" w:cs="Times New Roman"/>
          <w:sz w:val="24"/>
          <w:szCs w:val="24"/>
          <w:lang w:val="sr-Cyrl-CS"/>
        </w:rPr>
        <w:t xml:space="preserve"> – </w:t>
      </w:r>
      <w:r w:rsidRPr="00ED028D">
        <w:rPr>
          <w:rFonts w:ascii="Times New Roman" w:hAnsi="Times New Roman" w:cs="Times New Roman"/>
          <w:sz w:val="24"/>
          <w:szCs w:val="24"/>
          <w:lang w:val="sr-Cyrl-CS"/>
        </w:rPr>
        <w:t>Панчево</w:t>
      </w:r>
      <w:r w:rsidR="00E040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трајању</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дужем</w:t>
      </w:r>
      <w:r w:rsidR="00E040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E0405C" w:rsidRPr="00ED028D">
        <w:rPr>
          <w:rFonts w:ascii="Times New Roman" w:hAnsi="Times New Roman" w:cs="Times New Roman"/>
          <w:sz w:val="24"/>
          <w:szCs w:val="24"/>
          <w:lang w:val="sr-Cyrl-CS"/>
        </w:rPr>
        <w:t xml:space="preserve"> </w:t>
      </w:r>
      <w:r w:rsidR="00384475" w:rsidRPr="00ED028D">
        <w:rPr>
          <w:rFonts w:ascii="Times New Roman" w:hAnsi="Times New Roman" w:cs="Times New Roman"/>
          <w:sz w:val="24"/>
          <w:szCs w:val="24"/>
          <w:lang w:val="sr-Cyrl-CS"/>
        </w:rPr>
        <w:t>седам</w:t>
      </w:r>
      <w:r w:rsidR="00E040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дана</w:t>
      </w:r>
      <w:r w:rsidR="00E0405C" w:rsidRPr="00ED028D">
        <w:rPr>
          <w:rFonts w:ascii="Times New Roman" w:hAnsi="Times New Roman" w:cs="Times New Roman"/>
          <w:sz w:val="24"/>
          <w:szCs w:val="24"/>
          <w:lang w:val="sr-Cyrl-CS"/>
        </w:rPr>
        <w:t>;</w:t>
      </w:r>
    </w:p>
    <w:p w:rsidR="00E0405C" w:rsidRPr="00ED028D" w:rsidRDefault="00363DA6" w:rsidP="00825155">
      <w:pPr>
        <w:pStyle w:val="ListParagraph"/>
        <w:numPr>
          <w:ilvl w:val="0"/>
          <w:numId w:val="49"/>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ненајављен</w:t>
      </w:r>
      <w:r w:rsidR="00E040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w:t>
      </w:r>
      <w:r w:rsidR="00E040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E040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току</w:t>
      </w:r>
      <w:r w:rsidR="00E040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E040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E040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деоници</w:t>
      </w:r>
      <w:r w:rsidR="00E040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нафтовода</w:t>
      </w:r>
      <w:r w:rsidR="00E040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Сисак</w:t>
      </w:r>
      <w:r w:rsidR="00E0405C" w:rsidRPr="00ED028D">
        <w:rPr>
          <w:rFonts w:ascii="Times New Roman" w:hAnsi="Times New Roman" w:cs="Times New Roman"/>
          <w:sz w:val="24"/>
          <w:szCs w:val="24"/>
          <w:lang w:val="sr-Cyrl-CS"/>
        </w:rPr>
        <w:t xml:space="preserve"> – </w:t>
      </w:r>
      <w:r w:rsidRPr="00ED028D">
        <w:rPr>
          <w:rFonts w:ascii="Times New Roman" w:hAnsi="Times New Roman" w:cs="Times New Roman"/>
          <w:sz w:val="24"/>
          <w:szCs w:val="24"/>
          <w:lang w:val="sr-Cyrl-CS"/>
        </w:rPr>
        <w:t>Сотин</w:t>
      </w:r>
      <w:r w:rsidR="00E0405C" w:rsidRPr="00ED028D">
        <w:rPr>
          <w:rFonts w:ascii="Times New Roman" w:hAnsi="Times New Roman" w:cs="Times New Roman"/>
          <w:sz w:val="24"/>
          <w:szCs w:val="24"/>
          <w:lang w:val="sr-Cyrl-CS"/>
        </w:rPr>
        <w:t xml:space="preserve"> – </w:t>
      </w:r>
      <w:r w:rsidRPr="00ED028D">
        <w:rPr>
          <w:rFonts w:ascii="Times New Roman" w:hAnsi="Times New Roman" w:cs="Times New Roman"/>
          <w:sz w:val="24"/>
          <w:szCs w:val="24"/>
          <w:lang w:val="sr-Cyrl-CS"/>
        </w:rPr>
        <w:t>Нови</w:t>
      </w:r>
      <w:r w:rsidR="00E040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Сад</w:t>
      </w:r>
      <w:r w:rsidR="00E0405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трајању</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дужем</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221A0C" w:rsidRPr="00ED028D">
        <w:rPr>
          <w:rFonts w:ascii="Times New Roman" w:hAnsi="Times New Roman" w:cs="Times New Roman"/>
          <w:sz w:val="24"/>
          <w:szCs w:val="24"/>
          <w:lang w:val="sr-Cyrl-CS"/>
        </w:rPr>
        <w:t xml:space="preserve"> </w:t>
      </w:r>
      <w:r w:rsidR="00387796" w:rsidRPr="00ED028D">
        <w:rPr>
          <w:rFonts w:ascii="Times New Roman" w:hAnsi="Times New Roman" w:cs="Times New Roman"/>
          <w:sz w:val="24"/>
          <w:szCs w:val="24"/>
          <w:lang w:val="sr-Cyrl-CS"/>
        </w:rPr>
        <w:t>10</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дана</w:t>
      </w:r>
      <w:r w:rsidR="00221A0C" w:rsidRPr="00ED028D">
        <w:rPr>
          <w:rFonts w:ascii="Times New Roman" w:hAnsi="Times New Roman" w:cs="Times New Roman"/>
          <w:sz w:val="24"/>
          <w:szCs w:val="24"/>
          <w:lang w:val="sr-Cyrl-CS"/>
        </w:rPr>
        <w:t>;</w:t>
      </w:r>
    </w:p>
    <w:p w:rsidR="00221A0C" w:rsidRPr="00ED028D" w:rsidRDefault="00363DA6" w:rsidP="00825155">
      <w:pPr>
        <w:pStyle w:val="ListParagraph"/>
        <w:numPr>
          <w:ilvl w:val="0"/>
          <w:numId w:val="49"/>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ненајављен</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току</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деоници</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нафтовода</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Омишаљ</w:t>
      </w:r>
      <w:r w:rsidR="00221A0C" w:rsidRPr="00ED028D">
        <w:rPr>
          <w:rFonts w:ascii="Times New Roman" w:hAnsi="Times New Roman" w:cs="Times New Roman"/>
          <w:sz w:val="24"/>
          <w:szCs w:val="24"/>
          <w:lang w:val="sr-Cyrl-CS"/>
        </w:rPr>
        <w:t xml:space="preserve"> – </w:t>
      </w:r>
      <w:r w:rsidRPr="00ED028D">
        <w:rPr>
          <w:rFonts w:ascii="Times New Roman" w:hAnsi="Times New Roman" w:cs="Times New Roman"/>
          <w:sz w:val="24"/>
          <w:szCs w:val="24"/>
          <w:lang w:val="sr-Cyrl-CS"/>
        </w:rPr>
        <w:t>Сисак</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53227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трајању</w:t>
      </w:r>
      <w:r w:rsidR="0053227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дужем</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221A0C" w:rsidRPr="00ED028D">
        <w:rPr>
          <w:rFonts w:ascii="Times New Roman" w:hAnsi="Times New Roman" w:cs="Times New Roman"/>
          <w:sz w:val="24"/>
          <w:szCs w:val="24"/>
          <w:lang w:val="sr-Cyrl-CS"/>
        </w:rPr>
        <w:t xml:space="preserve"> </w:t>
      </w:r>
      <w:r w:rsidR="00387796" w:rsidRPr="00ED028D">
        <w:rPr>
          <w:rFonts w:ascii="Times New Roman" w:hAnsi="Times New Roman" w:cs="Times New Roman"/>
          <w:sz w:val="24"/>
          <w:szCs w:val="24"/>
          <w:lang w:val="sr-Cyrl-CS"/>
        </w:rPr>
        <w:t xml:space="preserve">15 </w:t>
      </w:r>
      <w:r w:rsidRPr="00ED028D">
        <w:rPr>
          <w:rFonts w:ascii="Times New Roman" w:hAnsi="Times New Roman" w:cs="Times New Roman"/>
          <w:sz w:val="24"/>
          <w:szCs w:val="24"/>
          <w:lang w:val="sr-Cyrl-CS"/>
        </w:rPr>
        <w:t>дана</w:t>
      </w:r>
      <w:r w:rsidR="00221A0C" w:rsidRPr="00ED028D">
        <w:rPr>
          <w:rFonts w:ascii="Times New Roman" w:hAnsi="Times New Roman" w:cs="Times New Roman"/>
          <w:sz w:val="24"/>
          <w:szCs w:val="24"/>
          <w:lang w:val="sr-Cyrl-CS"/>
        </w:rPr>
        <w:t>;</w:t>
      </w:r>
    </w:p>
    <w:p w:rsidR="00221A0C" w:rsidRPr="00ED028D" w:rsidRDefault="00363DA6" w:rsidP="00825155">
      <w:pPr>
        <w:pStyle w:val="ListParagraph"/>
        <w:numPr>
          <w:ilvl w:val="0"/>
          <w:numId w:val="49"/>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ненајављен</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раду</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потпун</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делимичан</w:t>
      </w:r>
      <w:r w:rsidR="00C9238E" w:rsidRPr="00ED028D">
        <w:rPr>
          <w:rFonts w:ascii="Times New Roman" w:hAnsi="Times New Roman" w:cs="Times New Roman"/>
          <w:sz w:val="24"/>
          <w:szCs w:val="24"/>
          <w:lang w:val="sr-Cyrl-CS"/>
        </w:rPr>
        <w:t>)</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Рафинерије</w:t>
      </w:r>
      <w:r w:rsidR="00C160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C160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Панчево</w:t>
      </w:r>
      <w:r w:rsidR="00221A0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53227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трајању</w:t>
      </w:r>
      <w:r w:rsidR="0053227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дужем</w:t>
      </w:r>
      <w:r w:rsidR="0053227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384475" w:rsidRPr="00ED028D">
        <w:rPr>
          <w:rFonts w:ascii="Times New Roman" w:hAnsi="Times New Roman" w:cs="Times New Roman"/>
          <w:sz w:val="24"/>
          <w:szCs w:val="24"/>
          <w:lang w:val="sr-Cyrl-CS"/>
        </w:rPr>
        <w:t xml:space="preserve"> пет</w:t>
      </w:r>
      <w:r w:rsidR="0053227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дана</w:t>
      </w:r>
      <w:r w:rsidR="0053227E" w:rsidRPr="00ED028D">
        <w:rPr>
          <w:rFonts w:ascii="Times New Roman" w:hAnsi="Times New Roman" w:cs="Times New Roman"/>
          <w:sz w:val="24"/>
          <w:szCs w:val="24"/>
          <w:lang w:val="sr-Cyrl-CS"/>
        </w:rPr>
        <w:t>;</w:t>
      </w:r>
    </w:p>
    <w:p w:rsidR="0053227E" w:rsidRPr="00ED028D" w:rsidRDefault="00363DA6" w:rsidP="00825155">
      <w:pPr>
        <w:pStyle w:val="ListParagraph"/>
        <w:numPr>
          <w:ilvl w:val="0"/>
          <w:numId w:val="49"/>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обустава</w:t>
      </w:r>
      <w:r w:rsidR="00565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пловидбе</w:t>
      </w:r>
      <w:r w:rsidR="00565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залеђен</w:t>
      </w:r>
      <w:r w:rsidR="0053227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w:t>
      </w:r>
      <w:r w:rsidR="00565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низак</w:t>
      </w:r>
      <w:r w:rsidR="005654C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водостај</w:t>
      </w:r>
      <w:r w:rsidR="005654CD" w:rsidRPr="00ED028D">
        <w:rPr>
          <w:rFonts w:ascii="Times New Roman" w:hAnsi="Times New Roman" w:cs="Times New Roman"/>
          <w:sz w:val="24"/>
          <w:szCs w:val="24"/>
          <w:lang w:val="sr-Cyrl-CS"/>
        </w:rPr>
        <w:t>)</w:t>
      </w:r>
      <w:r w:rsidR="0053227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реком</w:t>
      </w:r>
      <w:r w:rsidR="0053227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Дунав</w:t>
      </w:r>
      <w:r w:rsidR="0053227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53227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трајању</w:t>
      </w:r>
      <w:r w:rsidR="0053227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дужем</w:t>
      </w:r>
      <w:r w:rsidR="0053227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53227E" w:rsidRPr="00ED028D">
        <w:rPr>
          <w:rFonts w:ascii="Times New Roman" w:hAnsi="Times New Roman" w:cs="Times New Roman"/>
          <w:sz w:val="24"/>
          <w:szCs w:val="24"/>
          <w:lang w:val="sr-Cyrl-CS"/>
        </w:rPr>
        <w:t xml:space="preserve"> </w:t>
      </w:r>
      <w:r w:rsidR="00384475" w:rsidRPr="00ED028D">
        <w:rPr>
          <w:rFonts w:ascii="Times New Roman" w:hAnsi="Times New Roman" w:cs="Times New Roman"/>
          <w:sz w:val="24"/>
          <w:szCs w:val="24"/>
          <w:lang w:val="sr-Cyrl-CS"/>
        </w:rPr>
        <w:t xml:space="preserve">пет </w:t>
      </w:r>
      <w:r w:rsidRPr="00ED028D">
        <w:rPr>
          <w:rFonts w:ascii="Times New Roman" w:hAnsi="Times New Roman" w:cs="Times New Roman"/>
          <w:sz w:val="24"/>
          <w:szCs w:val="24"/>
          <w:lang w:val="sr-Cyrl-CS"/>
        </w:rPr>
        <w:t>дана</w:t>
      </w:r>
      <w:r w:rsidR="0053227E" w:rsidRPr="00ED028D">
        <w:rPr>
          <w:rFonts w:ascii="Times New Roman" w:hAnsi="Times New Roman" w:cs="Times New Roman"/>
          <w:sz w:val="24"/>
          <w:szCs w:val="24"/>
          <w:lang w:val="sr-Cyrl-CS"/>
        </w:rPr>
        <w:t>;</w:t>
      </w:r>
    </w:p>
    <w:p w:rsidR="0053227E" w:rsidRPr="00ED028D" w:rsidRDefault="00363DA6" w:rsidP="00825155">
      <w:pPr>
        <w:pStyle w:val="ListParagraph"/>
        <w:numPr>
          <w:ilvl w:val="0"/>
          <w:numId w:val="49"/>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увођење</w:t>
      </w:r>
      <w:r w:rsidR="0053227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ограничења</w:t>
      </w:r>
      <w:r w:rsidR="0053227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терета</w:t>
      </w:r>
      <w:r w:rsidR="0053227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баржама</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плове</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реком</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Дунав</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трајању</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дужем</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7E368F" w:rsidRPr="00ED028D">
        <w:rPr>
          <w:rFonts w:ascii="Times New Roman" w:hAnsi="Times New Roman" w:cs="Times New Roman"/>
          <w:sz w:val="24"/>
          <w:szCs w:val="24"/>
          <w:lang w:val="sr-Cyrl-CS"/>
        </w:rPr>
        <w:t xml:space="preserve"> </w:t>
      </w:r>
      <w:r w:rsidR="00E77264" w:rsidRPr="00ED028D">
        <w:rPr>
          <w:rFonts w:ascii="Times New Roman" w:hAnsi="Times New Roman" w:cs="Times New Roman"/>
          <w:sz w:val="24"/>
          <w:szCs w:val="24"/>
          <w:lang w:val="sr-Cyrl-CS"/>
        </w:rPr>
        <w:t>15</w:t>
      </w:r>
      <w:r w:rsidR="0082085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дана</w:t>
      </w:r>
      <w:r w:rsidR="003668DC" w:rsidRPr="00ED028D">
        <w:rPr>
          <w:rFonts w:ascii="Times New Roman" w:hAnsi="Times New Roman" w:cs="Times New Roman"/>
          <w:sz w:val="24"/>
          <w:szCs w:val="24"/>
          <w:lang w:val="sr-Cyrl-CS"/>
        </w:rPr>
        <w:t>.</w:t>
      </w:r>
    </w:p>
    <w:p w:rsidR="007E368F" w:rsidRPr="00ED028D" w:rsidRDefault="00363DA6" w:rsidP="002B0EEF">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Одобрење</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употребу</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оперативних</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7E368F" w:rsidRPr="00ED028D">
        <w:rPr>
          <w:rFonts w:ascii="Times New Roman" w:hAnsi="Times New Roman" w:cs="Times New Roman"/>
          <w:sz w:val="24"/>
          <w:szCs w:val="24"/>
          <w:lang w:val="sr-Cyrl-CS"/>
        </w:rPr>
        <w:t xml:space="preserve"> </w:t>
      </w:r>
      <w:r w:rsidR="007E31F5" w:rsidRPr="00ED028D">
        <w:rPr>
          <w:rFonts w:ascii="Times New Roman" w:hAnsi="Times New Roman" w:cs="Times New Roman"/>
          <w:sz w:val="24"/>
          <w:szCs w:val="24"/>
          <w:lang w:val="sr-Cyrl-CS"/>
        </w:rPr>
        <w:t>могуће је</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следећим</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случајевима</w:t>
      </w:r>
      <w:r w:rsidR="007E31F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чему</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бројчани</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показатељи</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искључиво</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индикативне</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намене</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значе</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аутоматско</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активирање</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отклањање</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ублажавање</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последица</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кризне</w:t>
      </w:r>
      <w:r w:rsidR="00DA560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7E31F5" w:rsidRPr="00ED028D">
        <w:rPr>
          <w:rFonts w:ascii="Times New Roman" w:hAnsi="Times New Roman" w:cs="Times New Roman"/>
          <w:sz w:val="24"/>
          <w:szCs w:val="24"/>
          <w:lang w:val="sr-Cyrl-CS"/>
        </w:rPr>
        <w:t>)</w:t>
      </w:r>
      <w:r w:rsidR="007E368F" w:rsidRPr="00ED028D">
        <w:rPr>
          <w:rFonts w:ascii="Times New Roman" w:hAnsi="Times New Roman" w:cs="Times New Roman"/>
          <w:sz w:val="24"/>
          <w:szCs w:val="24"/>
          <w:lang w:val="sr-Cyrl-CS"/>
        </w:rPr>
        <w:t>:</w:t>
      </w:r>
    </w:p>
    <w:p w:rsidR="007E368F" w:rsidRPr="00ED028D" w:rsidRDefault="00363DA6" w:rsidP="002B0EEF">
      <w:pPr>
        <w:pStyle w:val="ListParagraph"/>
        <w:numPr>
          <w:ilvl w:val="0"/>
          <w:numId w:val="49"/>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ненајављен</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раду</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потпун</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делимичан</w:t>
      </w:r>
      <w:r w:rsidR="00C9238E" w:rsidRPr="00ED028D">
        <w:rPr>
          <w:rFonts w:ascii="Times New Roman" w:hAnsi="Times New Roman" w:cs="Times New Roman"/>
          <w:sz w:val="24"/>
          <w:szCs w:val="24"/>
          <w:lang w:val="sr-Cyrl-CS"/>
        </w:rPr>
        <w:t>)</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Рафинерије</w:t>
      </w:r>
      <w:r w:rsidR="00C160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C1604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Панчево</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трајању</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дужем</w:t>
      </w:r>
      <w:r w:rsidR="007E368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7E368F" w:rsidRPr="00ED028D">
        <w:rPr>
          <w:rFonts w:ascii="Times New Roman" w:hAnsi="Times New Roman" w:cs="Times New Roman"/>
          <w:sz w:val="24"/>
          <w:szCs w:val="24"/>
          <w:lang w:val="sr-Cyrl-CS"/>
        </w:rPr>
        <w:t xml:space="preserve"> </w:t>
      </w:r>
      <w:r w:rsidR="00384475" w:rsidRPr="00ED028D">
        <w:rPr>
          <w:rFonts w:ascii="Times New Roman" w:hAnsi="Times New Roman" w:cs="Times New Roman"/>
          <w:sz w:val="24"/>
          <w:szCs w:val="24"/>
          <w:lang w:val="sr-Cyrl-CS"/>
        </w:rPr>
        <w:t xml:space="preserve">седам </w:t>
      </w:r>
      <w:r w:rsidRPr="00ED028D">
        <w:rPr>
          <w:rFonts w:ascii="Times New Roman" w:hAnsi="Times New Roman" w:cs="Times New Roman"/>
          <w:sz w:val="24"/>
          <w:szCs w:val="24"/>
          <w:lang w:val="sr-Cyrl-CS"/>
        </w:rPr>
        <w:t>дана</w:t>
      </w:r>
      <w:r w:rsidR="007E368F" w:rsidRPr="00ED028D">
        <w:rPr>
          <w:rFonts w:ascii="Times New Roman" w:hAnsi="Times New Roman" w:cs="Times New Roman"/>
          <w:sz w:val="24"/>
          <w:szCs w:val="24"/>
          <w:lang w:val="sr-Cyrl-CS"/>
        </w:rPr>
        <w:t>;</w:t>
      </w:r>
    </w:p>
    <w:p w:rsidR="00CE7819" w:rsidRPr="00ED028D" w:rsidRDefault="00363DA6" w:rsidP="002B0EEF">
      <w:pPr>
        <w:pStyle w:val="ListParagraph"/>
        <w:numPr>
          <w:ilvl w:val="0"/>
          <w:numId w:val="49"/>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ненајављен</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току</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деоници</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нафтовода</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Нови</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Сад</w:t>
      </w:r>
      <w:r w:rsidR="00CE7819" w:rsidRPr="00ED028D">
        <w:rPr>
          <w:rFonts w:ascii="Times New Roman" w:hAnsi="Times New Roman" w:cs="Times New Roman"/>
          <w:sz w:val="24"/>
          <w:szCs w:val="24"/>
          <w:lang w:val="sr-Cyrl-CS"/>
        </w:rPr>
        <w:t xml:space="preserve"> – </w:t>
      </w:r>
      <w:r w:rsidRPr="00ED028D">
        <w:rPr>
          <w:rFonts w:ascii="Times New Roman" w:hAnsi="Times New Roman" w:cs="Times New Roman"/>
          <w:sz w:val="24"/>
          <w:szCs w:val="24"/>
          <w:lang w:val="sr-Cyrl-CS"/>
        </w:rPr>
        <w:t>Панчево</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трајању</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дужем</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CE7819" w:rsidRPr="00ED028D">
        <w:rPr>
          <w:rFonts w:ascii="Times New Roman" w:hAnsi="Times New Roman" w:cs="Times New Roman"/>
          <w:sz w:val="24"/>
          <w:szCs w:val="24"/>
          <w:lang w:val="sr-Cyrl-CS"/>
        </w:rPr>
        <w:t xml:space="preserve"> 1</w:t>
      </w:r>
      <w:r w:rsidR="008243C6" w:rsidRPr="00ED028D">
        <w:rPr>
          <w:rFonts w:ascii="Times New Roman" w:hAnsi="Times New Roman" w:cs="Times New Roman"/>
          <w:sz w:val="24"/>
          <w:szCs w:val="24"/>
          <w:lang w:val="sr-Cyrl-CS"/>
        </w:rPr>
        <w:t xml:space="preserve">0 </w:t>
      </w:r>
      <w:r w:rsidRPr="00ED028D">
        <w:rPr>
          <w:rFonts w:ascii="Times New Roman" w:hAnsi="Times New Roman" w:cs="Times New Roman"/>
          <w:sz w:val="24"/>
          <w:szCs w:val="24"/>
          <w:lang w:val="sr-Cyrl-CS"/>
        </w:rPr>
        <w:t>дана</w:t>
      </w:r>
      <w:r w:rsidR="00CE7819" w:rsidRPr="00ED028D">
        <w:rPr>
          <w:rFonts w:ascii="Times New Roman" w:hAnsi="Times New Roman" w:cs="Times New Roman"/>
          <w:sz w:val="24"/>
          <w:szCs w:val="24"/>
          <w:lang w:val="sr-Cyrl-CS"/>
        </w:rPr>
        <w:t>;</w:t>
      </w:r>
    </w:p>
    <w:p w:rsidR="00CE7819" w:rsidRPr="00ED028D" w:rsidRDefault="00363DA6" w:rsidP="002B0EEF">
      <w:pPr>
        <w:pStyle w:val="ListParagraph"/>
        <w:numPr>
          <w:ilvl w:val="0"/>
          <w:numId w:val="49"/>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ненајављен</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току</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деоници</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нафтовода</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Сисак</w:t>
      </w:r>
      <w:r w:rsidR="00CE7819" w:rsidRPr="00ED028D">
        <w:rPr>
          <w:rFonts w:ascii="Times New Roman" w:hAnsi="Times New Roman" w:cs="Times New Roman"/>
          <w:sz w:val="24"/>
          <w:szCs w:val="24"/>
          <w:lang w:val="sr-Cyrl-CS"/>
        </w:rPr>
        <w:t xml:space="preserve"> – </w:t>
      </w:r>
      <w:r w:rsidRPr="00ED028D">
        <w:rPr>
          <w:rFonts w:ascii="Times New Roman" w:hAnsi="Times New Roman" w:cs="Times New Roman"/>
          <w:sz w:val="24"/>
          <w:szCs w:val="24"/>
          <w:lang w:val="sr-Cyrl-CS"/>
        </w:rPr>
        <w:t>Сотин</w:t>
      </w:r>
      <w:r w:rsidR="00CE7819" w:rsidRPr="00ED028D">
        <w:rPr>
          <w:rFonts w:ascii="Times New Roman" w:hAnsi="Times New Roman" w:cs="Times New Roman"/>
          <w:sz w:val="24"/>
          <w:szCs w:val="24"/>
          <w:lang w:val="sr-Cyrl-CS"/>
        </w:rPr>
        <w:t xml:space="preserve"> – </w:t>
      </w:r>
      <w:r w:rsidRPr="00ED028D">
        <w:rPr>
          <w:rFonts w:ascii="Times New Roman" w:hAnsi="Times New Roman" w:cs="Times New Roman"/>
          <w:sz w:val="24"/>
          <w:szCs w:val="24"/>
          <w:lang w:val="sr-Cyrl-CS"/>
        </w:rPr>
        <w:t>Нови</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Сад</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трајању</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дужем</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CE7819" w:rsidRPr="00ED028D">
        <w:rPr>
          <w:rFonts w:ascii="Times New Roman" w:hAnsi="Times New Roman" w:cs="Times New Roman"/>
          <w:sz w:val="24"/>
          <w:szCs w:val="24"/>
          <w:lang w:val="sr-Cyrl-CS"/>
        </w:rPr>
        <w:t xml:space="preserve"> </w:t>
      </w:r>
      <w:r w:rsidR="008243C6" w:rsidRPr="00ED028D">
        <w:rPr>
          <w:rFonts w:ascii="Times New Roman" w:hAnsi="Times New Roman" w:cs="Times New Roman"/>
          <w:sz w:val="24"/>
          <w:szCs w:val="24"/>
          <w:lang w:val="sr-Cyrl-CS"/>
        </w:rPr>
        <w:t>15</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дана</w:t>
      </w:r>
      <w:r w:rsidR="00CE7819" w:rsidRPr="00ED028D">
        <w:rPr>
          <w:rFonts w:ascii="Times New Roman" w:hAnsi="Times New Roman" w:cs="Times New Roman"/>
          <w:sz w:val="24"/>
          <w:szCs w:val="24"/>
          <w:lang w:val="sr-Cyrl-CS"/>
        </w:rPr>
        <w:t>;</w:t>
      </w:r>
    </w:p>
    <w:p w:rsidR="00CE7819" w:rsidRPr="00ED028D" w:rsidRDefault="00363DA6" w:rsidP="002B0EEF">
      <w:pPr>
        <w:pStyle w:val="ListParagraph"/>
        <w:numPr>
          <w:ilvl w:val="0"/>
          <w:numId w:val="49"/>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ненајављен</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току</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деоници</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нафтовода</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Омишаљ</w:t>
      </w:r>
      <w:r w:rsidR="00CE7819" w:rsidRPr="00ED028D">
        <w:rPr>
          <w:rFonts w:ascii="Times New Roman" w:hAnsi="Times New Roman" w:cs="Times New Roman"/>
          <w:sz w:val="24"/>
          <w:szCs w:val="24"/>
          <w:lang w:val="sr-Cyrl-CS"/>
        </w:rPr>
        <w:t xml:space="preserve"> – </w:t>
      </w:r>
      <w:r w:rsidRPr="00ED028D">
        <w:rPr>
          <w:rFonts w:ascii="Times New Roman" w:hAnsi="Times New Roman" w:cs="Times New Roman"/>
          <w:sz w:val="24"/>
          <w:szCs w:val="24"/>
          <w:lang w:val="sr-Cyrl-CS"/>
        </w:rPr>
        <w:t>Сисак</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трајању</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дужем</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CE7819" w:rsidRPr="00ED028D">
        <w:rPr>
          <w:rFonts w:ascii="Times New Roman" w:hAnsi="Times New Roman" w:cs="Times New Roman"/>
          <w:sz w:val="24"/>
          <w:szCs w:val="24"/>
          <w:lang w:val="sr-Cyrl-CS"/>
        </w:rPr>
        <w:t xml:space="preserve"> </w:t>
      </w:r>
      <w:r w:rsidR="008243C6" w:rsidRPr="00ED028D">
        <w:rPr>
          <w:rFonts w:ascii="Times New Roman" w:hAnsi="Times New Roman" w:cs="Times New Roman"/>
          <w:sz w:val="24"/>
          <w:szCs w:val="24"/>
          <w:lang w:val="sr-Cyrl-CS"/>
        </w:rPr>
        <w:t xml:space="preserve">20 </w:t>
      </w:r>
      <w:r w:rsidRPr="00ED028D">
        <w:rPr>
          <w:rFonts w:ascii="Times New Roman" w:hAnsi="Times New Roman" w:cs="Times New Roman"/>
          <w:sz w:val="24"/>
          <w:szCs w:val="24"/>
          <w:lang w:val="sr-Cyrl-CS"/>
        </w:rPr>
        <w:t>дана</w:t>
      </w:r>
      <w:r w:rsidR="00CE7819" w:rsidRPr="00ED028D">
        <w:rPr>
          <w:rFonts w:ascii="Times New Roman" w:hAnsi="Times New Roman" w:cs="Times New Roman"/>
          <w:sz w:val="24"/>
          <w:szCs w:val="24"/>
          <w:lang w:val="sr-Cyrl-CS"/>
        </w:rPr>
        <w:t>;</w:t>
      </w:r>
    </w:p>
    <w:p w:rsidR="00CE7819" w:rsidRPr="00ED028D" w:rsidRDefault="00363DA6" w:rsidP="002B0EEF">
      <w:pPr>
        <w:pStyle w:val="ListParagraph"/>
        <w:numPr>
          <w:ilvl w:val="0"/>
          <w:numId w:val="49"/>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обустава</w:t>
      </w:r>
      <w:r w:rsidR="00B118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пловидбе</w:t>
      </w:r>
      <w:r w:rsidR="00B118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залеђен</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w:t>
      </w:r>
      <w:r w:rsidR="00B118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низак</w:t>
      </w:r>
      <w:r w:rsidR="00B118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водостај</w:t>
      </w:r>
      <w:r w:rsidR="00B118B9" w:rsidRPr="00ED028D">
        <w:rPr>
          <w:rFonts w:ascii="Times New Roman" w:hAnsi="Times New Roman" w:cs="Times New Roman"/>
          <w:sz w:val="24"/>
          <w:szCs w:val="24"/>
          <w:lang w:val="sr-Cyrl-CS"/>
        </w:rPr>
        <w:t>)</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реком</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Дунав</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трајању</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дужем</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CE7819" w:rsidRPr="00ED028D">
        <w:rPr>
          <w:rFonts w:ascii="Times New Roman" w:hAnsi="Times New Roman" w:cs="Times New Roman"/>
          <w:sz w:val="24"/>
          <w:szCs w:val="24"/>
          <w:lang w:val="sr-Cyrl-CS"/>
        </w:rPr>
        <w:t xml:space="preserve"> </w:t>
      </w:r>
      <w:r w:rsidR="003668DC" w:rsidRPr="00ED028D">
        <w:rPr>
          <w:rFonts w:ascii="Times New Roman" w:hAnsi="Times New Roman" w:cs="Times New Roman"/>
          <w:sz w:val="24"/>
          <w:szCs w:val="24"/>
          <w:lang w:val="sr-Cyrl-CS"/>
        </w:rPr>
        <w:t>10</w:t>
      </w:r>
      <w:r w:rsidR="0082085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дана</w:t>
      </w:r>
      <w:r w:rsidR="00CE7819" w:rsidRPr="00ED028D">
        <w:rPr>
          <w:rFonts w:ascii="Times New Roman" w:hAnsi="Times New Roman" w:cs="Times New Roman"/>
          <w:sz w:val="24"/>
          <w:szCs w:val="24"/>
          <w:lang w:val="sr-Cyrl-CS"/>
        </w:rPr>
        <w:t>;</w:t>
      </w:r>
    </w:p>
    <w:p w:rsidR="00CE7819" w:rsidRPr="00ED028D" w:rsidRDefault="00363DA6" w:rsidP="002B0EEF">
      <w:pPr>
        <w:pStyle w:val="ListParagraph"/>
        <w:numPr>
          <w:ilvl w:val="0"/>
          <w:numId w:val="49"/>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увођење</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ограничења</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терета</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баржама</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плове</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реком</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Дунав</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трајању</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дужем</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CE7819" w:rsidRPr="00ED028D">
        <w:rPr>
          <w:rFonts w:ascii="Times New Roman" w:hAnsi="Times New Roman" w:cs="Times New Roman"/>
          <w:sz w:val="24"/>
          <w:szCs w:val="24"/>
          <w:lang w:val="sr-Cyrl-CS"/>
        </w:rPr>
        <w:t xml:space="preserve"> </w:t>
      </w:r>
      <w:r w:rsidR="003668DC" w:rsidRPr="00ED028D">
        <w:rPr>
          <w:rFonts w:ascii="Times New Roman" w:hAnsi="Times New Roman" w:cs="Times New Roman"/>
          <w:sz w:val="24"/>
          <w:szCs w:val="24"/>
          <w:lang w:val="sr-Cyrl-CS"/>
        </w:rPr>
        <w:t>20</w:t>
      </w:r>
      <w:r w:rsidR="0082085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дана</w:t>
      </w:r>
      <w:r w:rsidR="00CE7819" w:rsidRPr="00ED028D">
        <w:rPr>
          <w:rFonts w:ascii="Times New Roman" w:hAnsi="Times New Roman" w:cs="Times New Roman"/>
          <w:sz w:val="24"/>
          <w:szCs w:val="24"/>
          <w:lang w:val="sr-Cyrl-CS"/>
        </w:rPr>
        <w:t>.</w:t>
      </w:r>
    </w:p>
    <w:p w:rsidR="00563CCD" w:rsidRPr="00ED028D" w:rsidRDefault="00363DA6" w:rsidP="002B0EEF">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Одобрење</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употребу</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CE7819" w:rsidRPr="00ED028D">
        <w:rPr>
          <w:rFonts w:ascii="Times New Roman" w:hAnsi="Times New Roman" w:cs="Times New Roman"/>
          <w:sz w:val="24"/>
          <w:szCs w:val="24"/>
          <w:lang w:val="sr-Cyrl-CS"/>
        </w:rPr>
        <w:t xml:space="preserve"> </w:t>
      </w:r>
      <w:r w:rsidR="007E31F5" w:rsidRPr="00ED028D">
        <w:rPr>
          <w:rFonts w:ascii="Times New Roman" w:hAnsi="Times New Roman" w:cs="Times New Roman"/>
          <w:sz w:val="24"/>
          <w:szCs w:val="24"/>
          <w:lang w:val="sr-Cyrl-CS"/>
        </w:rPr>
        <w:t xml:space="preserve">могуће </w:t>
      </w:r>
      <w:r w:rsidRPr="00ED028D">
        <w:rPr>
          <w:rFonts w:ascii="Times New Roman" w:hAnsi="Times New Roman" w:cs="Times New Roman"/>
          <w:sz w:val="24"/>
          <w:szCs w:val="24"/>
          <w:lang w:val="sr-Cyrl-CS"/>
        </w:rPr>
        <w:t>је</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ненајављеног</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прекида</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раду</w:t>
      </w:r>
      <w:r w:rsidR="00CE78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нафтних</w:t>
      </w:r>
      <w:r w:rsidR="004507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токова</w:t>
      </w:r>
      <w:r w:rsidR="004507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кроз</w:t>
      </w:r>
      <w:r w:rsidR="004507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нафтне</w:t>
      </w:r>
      <w:r w:rsidR="004507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терминале</w:t>
      </w:r>
      <w:r w:rsidR="004507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4507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4507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користе</w:t>
      </w:r>
      <w:r w:rsidR="004507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4507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складиштење</w:t>
      </w:r>
      <w:r w:rsidR="004507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4507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комерцијалних</w:t>
      </w:r>
      <w:r w:rsidR="004507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4507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оперативних</w:t>
      </w:r>
      <w:r w:rsidR="0045071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450710" w:rsidRPr="00ED028D">
        <w:rPr>
          <w:rFonts w:ascii="Times New Roman" w:hAnsi="Times New Roman" w:cs="Times New Roman"/>
          <w:sz w:val="24"/>
          <w:szCs w:val="24"/>
          <w:lang w:val="sr-Cyrl-CS"/>
        </w:rPr>
        <w:t>.</w:t>
      </w:r>
    </w:p>
    <w:p w:rsidR="008A23E4" w:rsidRPr="00ED028D" w:rsidRDefault="008A23E4" w:rsidP="00A12EC3">
      <w:pPr>
        <w:spacing w:after="0" w:line="240" w:lineRule="auto"/>
        <w:jc w:val="both"/>
        <w:rPr>
          <w:rFonts w:ascii="Times New Roman" w:hAnsi="Times New Roman" w:cs="Times New Roman"/>
          <w:i/>
          <w:sz w:val="24"/>
          <w:szCs w:val="24"/>
          <w:lang w:val="sr-Cyrl-CS"/>
        </w:rPr>
      </w:pPr>
    </w:p>
    <w:p w:rsidR="00C17AD2" w:rsidRPr="00ED028D" w:rsidRDefault="008A23E4" w:rsidP="008A23E4">
      <w:pPr>
        <w:spacing w:after="0" w:line="240" w:lineRule="auto"/>
        <w:ind w:left="720"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10</w:t>
      </w:r>
      <w:r w:rsidR="00C17AD2" w:rsidRPr="00ED028D">
        <w:rPr>
          <w:rFonts w:ascii="Times New Roman" w:hAnsi="Times New Roman" w:cs="Times New Roman"/>
          <w:sz w:val="24"/>
          <w:szCs w:val="24"/>
          <w:lang w:val="sr-Cyrl-CS"/>
        </w:rPr>
        <w:t xml:space="preserve">.2.3 </w:t>
      </w:r>
      <w:r w:rsidR="00363DA6" w:rsidRPr="00ED028D">
        <w:rPr>
          <w:rFonts w:ascii="Times New Roman" w:hAnsi="Times New Roman" w:cs="Times New Roman"/>
          <w:sz w:val="24"/>
          <w:szCs w:val="24"/>
          <w:lang w:val="sr-Cyrl-CS"/>
        </w:rPr>
        <w:t>Одређивање</w:t>
      </w:r>
      <w:r w:rsidR="00C17AD2" w:rsidRPr="00ED028D">
        <w:rPr>
          <w:rFonts w:ascii="Times New Roman" w:hAnsi="Times New Roman" w:cs="Times New Roman"/>
          <w:sz w:val="24"/>
          <w:szCs w:val="24"/>
          <w:lang w:val="sr-Cyrl-CS"/>
        </w:rPr>
        <w:t xml:space="preserve"> </w:t>
      </w:r>
      <w:r w:rsidR="00C307AA" w:rsidRPr="00ED028D">
        <w:rPr>
          <w:rFonts w:ascii="Times New Roman" w:hAnsi="Times New Roman" w:cs="Times New Roman"/>
          <w:sz w:val="24"/>
          <w:szCs w:val="24"/>
          <w:lang w:val="sr-Cyrl-CS"/>
        </w:rPr>
        <w:t xml:space="preserve">кризних </w:t>
      </w:r>
      <w:r w:rsidR="00363DA6" w:rsidRPr="00ED028D">
        <w:rPr>
          <w:rFonts w:ascii="Times New Roman" w:hAnsi="Times New Roman" w:cs="Times New Roman"/>
          <w:sz w:val="24"/>
          <w:szCs w:val="24"/>
          <w:lang w:val="sr-Cyrl-CS"/>
        </w:rPr>
        <w:t>мера</w:t>
      </w:r>
    </w:p>
    <w:p w:rsidR="00472877" w:rsidRPr="00ED028D" w:rsidRDefault="00472877" w:rsidP="008A23E4">
      <w:pPr>
        <w:spacing w:after="0" w:line="240" w:lineRule="auto"/>
        <w:ind w:left="720" w:firstLine="720"/>
        <w:jc w:val="both"/>
        <w:rPr>
          <w:rFonts w:ascii="Times New Roman" w:hAnsi="Times New Roman" w:cs="Times New Roman"/>
          <w:sz w:val="24"/>
          <w:szCs w:val="24"/>
          <w:lang w:val="sr-Cyrl-CS"/>
        </w:rPr>
      </w:pPr>
    </w:p>
    <w:p w:rsidR="00C17AD2" w:rsidRPr="00ED028D" w:rsidRDefault="00363DA6" w:rsidP="002B0EEF">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Интензитет</w:t>
      </w:r>
      <w:r w:rsidR="00C17AD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примене</w:t>
      </w:r>
      <w:r w:rsidR="00C17AD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w:t>
      </w:r>
      <w:r w:rsidR="00C17AD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треба</w:t>
      </w:r>
      <w:r w:rsidR="00C17AD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C17AD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буде</w:t>
      </w:r>
      <w:r w:rsidR="00C17AD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сразмеран</w:t>
      </w:r>
      <w:r w:rsidR="00C17AD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озбиљности</w:t>
      </w:r>
      <w:r w:rsidR="00C17AD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кризне</w:t>
      </w:r>
      <w:r w:rsidR="00C17AD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C17AD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Географска</w:t>
      </w:r>
      <w:r w:rsidR="00C17AD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распрострањеност</w:t>
      </w:r>
      <w:r w:rsidR="00C17AD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кризне</w:t>
      </w:r>
      <w:r w:rsidR="0066563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66563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односно</w:t>
      </w:r>
      <w:r w:rsidR="0066563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66563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ли</w:t>
      </w:r>
      <w:r w:rsidR="0066563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66563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она</w:t>
      </w:r>
      <w:r w:rsidR="0066563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локалног</w:t>
      </w:r>
      <w:r w:rsidR="0066563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66563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регионалног</w:t>
      </w:r>
      <w:r w:rsidR="0066563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карактера</w:t>
      </w:r>
      <w:r w:rsidR="0066563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такође</w:t>
      </w:r>
      <w:r w:rsidR="0066563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B91D7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узима</w:t>
      </w:r>
      <w:r w:rsidR="0066563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66563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обзир</w:t>
      </w:r>
      <w:r w:rsidR="0066563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приликом</w:t>
      </w:r>
      <w:r w:rsidR="0066563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одређивања</w:t>
      </w:r>
      <w:r w:rsidR="0066563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w:t>
      </w:r>
      <w:r w:rsidR="0066563B" w:rsidRPr="00ED028D">
        <w:rPr>
          <w:rFonts w:ascii="Times New Roman" w:hAnsi="Times New Roman" w:cs="Times New Roman"/>
          <w:sz w:val="24"/>
          <w:szCs w:val="24"/>
          <w:lang w:val="sr-Cyrl-CS"/>
        </w:rPr>
        <w:t>.</w:t>
      </w:r>
    </w:p>
    <w:p w:rsidR="00A82175" w:rsidRPr="00ED028D" w:rsidRDefault="00384475" w:rsidP="00A12EC3">
      <w:p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ab/>
      </w:r>
      <w:r w:rsidR="00363DA6" w:rsidRPr="00ED028D">
        <w:rPr>
          <w:rFonts w:ascii="Times New Roman" w:hAnsi="Times New Roman" w:cs="Times New Roman"/>
          <w:sz w:val="24"/>
          <w:szCs w:val="24"/>
          <w:lang w:val="sr-Cyrl-CS"/>
        </w:rPr>
        <w:t>Приликом</w:t>
      </w:r>
      <w:r w:rsidR="00E212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одређивања</w:t>
      </w:r>
      <w:r w:rsidR="00E21267" w:rsidRPr="00ED028D">
        <w:rPr>
          <w:rFonts w:ascii="Times New Roman" w:hAnsi="Times New Roman" w:cs="Times New Roman"/>
          <w:sz w:val="24"/>
          <w:szCs w:val="24"/>
          <w:lang w:val="sr-Cyrl-CS"/>
        </w:rPr>
        <w:t xml:space="preserve"> </w:t>
      </w:r>
      <w:r w:rsidR="00C307AA" w:rsidRPr="00ED028D">
        <w:rPr>
          <w:rFonts w:ascii="Times New Roman" w:hAnsi="Times New Roman" w:cs="Times New Roman"/>
          <w:sz w:val="24"/>
          <w:szCs w:val="24"/>
          <w:lang w:val="sr-Cyrl-CS"/>
        </w:rPr>
        <w:t xml:space="preserve">кризних </w:t>
      </w:r>
      <w:r w:rsidR="00363DA6" w:rsidRPr="00ED028D">
        <w:rPr>
          <w:rFonts w:ascii="Times New Roman" w:hAnsi="Times New Roman" w:cs="Times New Roman"/>
          <w:sz w:val="24"/>
          <w:szCs w:val="24"/>
          <w:lang w:val="sr-Cyrl-CS"/>
        </w:rPr>
        <w:t>мера</w:t>
      </w:r>
      <w:r w:rsidR="00E212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треба</w:t>
      </w:r>
      <w:r w:rsidR="00E212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E212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E212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узму</w:t>
      </w:r>
      <w:r w:rsidR="00E212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E212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обзир</w:t>
      </w:r>
      <w:r w:rsidR="00E212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приоритетни</w:t>
      </w:r>
      <w:r w:rsidR="00E212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корисници</w:t>
      </w:r>
      <w:r w:rsidR="00E212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наведени</w:t>
      </w:r>
      <w:r w:rsidR="00E212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E21267" w:rsidRPr="00ED028D">
        <w:rPr>
          <w:rFonts w:ascii="Times New Roman" w:hAnsi="Times New Roman" w:cs="Times New Roman"/>
          <w:sz w:val="24"/>
          <w:szCs w:val="24"/>
          <w:lang w:val="sr-Cyrl-CS"/>
        </w:rPr>
        <w:t xml:space="preserve"> </w:t>
      </w:r>
      <w:r w:rsidR="00C307AA" w:rsidRPr="00ED028D">
        <w:rPr>
          <w:rFonts w:ascii="Times New Roman" w:hAnsi="Times New Roman" w:cs="Times New Roman"/>
          <w:sz w:val="24"/>
          <w:szCs w:val="24"/>
          <w:lang w:val="sr-Cyrl-CS"/>
        </w:rPr>
        <w:t xml:space="preserve">Прилогу </w:t>
      </w:r>
      <w:r w:rsidR="00E21267" w:rsidRPr="00ED028D">
        <w:rPr>
          <w:rFonts w:ascii="Times New Roman" w:hAnsi="Times New Roman" w:cs="Times New Roman"/>
          <w:sz w:val="24"/>
          <w:szCs w:val="24"/>
          <w:lang w:val="sr-Cyrl-CS"/>
        </w:rPr>
        <w:t xml:space="preserve">1. </w:t>
      </w:r>
    </w:p>
    <w:p w:rsidR="009605A2" w:rsidRPr="00ED028D" w:rsidRDefault="009605A2" w:rsidP="00A12EC3">
      <w:pPr>
        <w:spacing w:after="0" w:line="240" w:lineRule="auto"/>
        <w:jc w:val="both"/>
        <w:rPr>
          <w:rFonts w:ascii="Times New Roman" w:hAnsi="Times New Roman" w:cs="Times New Roman"/>
          <w:i/>
          <w:color w:val="FF0000"/>
          <w:sz w:val="24"/>
          <w:szCs w:val="24"/>
          <w:lang w:val="sr-Cyrl-CS"/>
        </w:rPr>
      </w:pPr>
    </w:p>
    <w:p w:rsidR="004A34AE" w:rsidRDefault="004A34AE" w:rsidP="008A23E4">
      <w:pPr>
        <w:spacing w:after="0" w:line="240" w:lineRule="auto"/>
        <w:ind w:left="720" w:firstLine="720"/>
        <w:jc w:val="both"/>
        <w:rPr>
          <w:rFonts w:ascii="Times New Roman" w:hAnsi="Times New Roman" w:cs="Times New Roman"/>
          <w:sz w:val="24"/>
          <w:szCs w:val="24"/>
          <w:lang w:val="sr-Cyrl-CS"/>
        </w:rPr>
      </w:pPr>
    </w:p>
    <w:p w:rsidR="00472877" w:rsidRPr="00ED028D" w:rsidRDefault="008A23E4" w:rsidP="008A23E4">
      <w:pPr>
        <w:spacing w:after="0" w:line="240" w:lineRule="auto"/>
        <w:ind w:left="720"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10</w:t>
      </w:r>
      <w:r w:rsidR="006A393F" w:rsidRPr="00ED028D">
        <w:rPr>
          <w:rFonts w:ascii="Times New Roman" w:hAnsi="Times New Roman" w:cs="Times New Roman"/>
          <w:sz w:val="24"/>
          <w:szCs w:val="24"/>
          <w:lang w:val="sr-Cyrl-CS"/>
        </w:rPr>
        <w:t xml:space="preserve">.2.4 </w:t>
      </w:r>
      <w:r w:rsidR="00363DA6" w:rsidRPr="00ED028D">
        <w:rPr>
          <w:rFonts w:ascii="Times New Roman" w:hAnsi="Times New Roman" w:cs="Times New Roman"/>
          <w:sz w:val="24"/>
          <w:szCs w:val="24"/>
          <w:lang w:val="sr-Cyrl-CS"/>
        </w:rPr>
        <w:t>Временски</w:t>
      </w:r>
      <w:r w:rsidR="006A393F"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оквир</w:t>
      </w:r>
      <w:r w:rsidR="006A393F" w:rsidRPr="00ED028D">
        <w:rPr>
          <w:rFonts w:ascii="Times New Roman" w:hAnsi="Times New Roman" w:cs="Times New Roman"/>
          <w:sz w:val="24"/>
          <w:szCs w:val="24"/>
          <w:lang w:val="sr-Cyrl-CS"/>
        </w:rPr>
        <w:t xml:space="preserve"> </w:t>
      </w:r>
      <w:r w:rsidR="00C307AA" w:rsidRPr="00ED028D">
        <w:rPr>
          <w:rFonts w:ascii="Times New Roman" w:hAnsi="Times New Roman" w:cs="Times New Roman"/>
          <w:sz w:val="24"/>
          <w:szCs w:val="24"/>
          <w:lang w:val="sr-Cyrl-CS"/>
        </w:rPr>
        <w:t xml:space="preserve">кризних </w:t>
      </w:r>
      <w:r w:rsidR="00363DA6" w:rsidRPr="00ED028D">
        <w:rPr>
          <w:rFonts w:ascii="Times New Roman" w:hAnsi="Times New Roman" w:cs="Times New Roman"/>
          <w:sz w:val="24"/>
          <w:szCs w:val="24"/>
          <w:lang w:val="sr-Cyrl-CS"/>
        </w:rPr>
        <w:t>мера</w:t>
      </w:r>
    </w:p>
    <w:p w:rsidR="0066563B" w:rsidRPr="00ED028D" w:rsidRDefault="0066563B" w:rsidP="008A23E4">
      <w:pPr>
        <w:spacing w:after="0" w:line="240" w:lineRule="auto"/>
        <w:ind w:left="720"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 </w:t>
      </w:r>
    </w:p>
    <w:p w:rsidR="00F06A13" w:rsidRPr="00ED028D" w:rsidRDefault="00363DA6" w:rsidP="002B0EEF">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Програм</w:t>
      </w:r>
      <w:r w:rsidR="00906D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полази</w:t>
      </w:r>
      <w:r w:rsidR="00FE55B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FE55B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тога</w:t>
      </w:r>
      <w:r w:rsidR="001B21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1B21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1B21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мере</w:t>
      </w:r>
      <w:r w:rsidR="001B21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1B21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1B21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бити</w:t>
      </w:r>
      <w:r w:rsidR="001B21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спроведене</w:t>
      </w:r>
      <w:r w:rsidR="001B21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ради</w:t>
      </w:r>
      <w:r w:rsidR="001B21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стабилизације</w:t>
      </w:r>
      <w:r w:rsidR="001B21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тржишних</w:t>
      </w:r>
      <w:r w:rsidR="001B21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услова</w:t>
      </w:r>
      <w:r w:rsidR="001B21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обезбеђивањем</w:t>
      </w:r>
      <w:r w:rsidR="001B21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додатних</w:t>
      </w:r>
      <w:r w:rsidR="00E511C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BC3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E511C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E511C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E511C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E511C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било</w:t>
      </w:r>
      <w:r w:rsidR="00E511C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додатним</w:t>
      </w:r>
      <w:r w:rsidR="00E511C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изворима</w:t>
      </w:r>
      <w:r w:rsidR="00E511C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снабдевања</w:t>
      </w:r>
      <w:r w:rsidR="00E511C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било</w:t>
      </w:r>
      <w:r w:rsidR="00E511C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смањеном</w:t>
      </w:r>
      <w:r w:rsidR="00E511C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потражњом</w:t>
      </w:r>
      <w:r w:rsidR="00E511CE" w:rsidRPr="00ED028D">
        <w:rPr>
          <w:rFonts w:ascii="Times New Roman" w:hAnsi="Times New Roman" w:cs="Times New Roman"/>
          <w:sz w:val="24"/>
          <w:szCs w:val="24"/>
          <w:lang w:val="sr-Cyrl-CS"/>
        </w:rPr>
        <w:t>)</w:t>
      </w:r>
      <w:r w:rsidR="001B21A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трајати</w:t>
      </w:r>
      <w:r w:rsidR="001B21A1" w:rsidRPr="00ED028D">
        <w:rPr>
          <w:rFonts w:ascii="Times New Roman" w:hAnsi="Times New Roman" w:cs="Times New Roman"/>
          <w:sz w:val="24"/>
          <w:szCs w:val="24"/>
          <w:lang w:val="sr-Cyrl-CS"/>
        </w:rPr>
        <w:t xml:space="preserve"> 30 </w:t>
      </w:r>
      <w:r w:rsidRPr="00ED028D">
        <w:rPr>
          <w:rFonts w:ascii="Times New Roman" w:hAnsi="Times New Roman" w:cs="Times New Roman"/>
          <w:sz w:val="24"/>
          <w:szCs w:val="24"/>
          <w:lang w:val="sr-Cyrl-CS"/>
        </w:rPr>
        <w:t>дана</w:t>
      </w:r>
      <w:r w:rsidR="001B21A1" w:rsidRPr="00ED028D">
        <w:rPr>
          <w:rFonts w:ascii="Times New Roman" w:hAnsi="Times New Roman" w:cs="Times New Roman"/>
          <w:sz w:val="24"/>
          <w:szCs w:val="24"/>
          <w:lang w:val="sr-Cyrl-CS"/>
        </w:rPr>
        <w:t>.</w:t>
      </w:r>
      <w:r w:rsidR="00E511C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Потреба</w:t>
      </w:r>
      <w:r w:rsidR="00C0156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C0156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lastRenderedPageBreak/>
        <w:t>продужењем</w:t>
      </w:r>
      <w:r w:rsidR="00C0156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примене</w:t>
      </w:r>
      <w:r w:rsidR="00C01561" w:rsidRPr="00ED028D">
        <w:rPr>
          <w:rFonts w:ascii="Times New Roman" w:hAnsi="Times New Roman" w:cs="Times New Roman"/>
          <w:sz w:val="24"/>
          <w:szCs w:val="24"/>
          <w:lang w:val="sr-Cyrl-CS"/>
        </w:rPr>
        <w:t xml:space="preserve"> </w:t>
      </w:r>
      <w:r w:rsidR="00C307AA" w:rsidRPr="00ED028D">
        <w:rPr>
          <w:rFonts w:ascii="Times New Roman" w:hAnsi="Times New Roman" w:cs="Times New Roman"/>
          <w:sz w:val="24"/>
          <w:szCs w:val="24"/>
          <w:lang w:val="sr-Cyrl-CS"/>
        </w:rPr>
        <w:t xml:space="preserve">кризних </w:t>
      </w:r>
      <w:r w:rsidRPr="00ED028D">
        <w:rPr>
          <w:rFonts w:ascii="Times New Roman" w:hAnsi="Times New Roman" w:cs="Times New Roman"/>
          <w:sz w:val="24"/>
          <w:szCs w:val="24"/>
          <w:lang w:val="sr-Cyrl-CS"/>
        </w:rPr>
        <w:t>мера</w:t>
      </w:r>
      <w:r w:rsidR="00C0156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након</w:t>
      </w:r>
      <w:r w:rsidR="00C0156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овог</w:t>
      </w:r>
      <w:r w:rsidR="00C0156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периода</w:t>
      </w:r>
      <w:r w:rsidR="00C0156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биће</w:t>
      </w:r>
      <w:r w:rsidR="00C0156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разматрана</w:t>
      </w:r>
      <w:r w:rsidR="00C0156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0156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складу</w:t>
      </w:r>
      <w:r w:rsidR="00C0156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C0156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развојем</w:t>
      </w:r>
      <w:r w:rsidR="00C0156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C01561" w:rsidRPr="00ED028D">
        <w:rPr>
          <w:rFonts w:ascii="Times New Roman" w:hAnsi="Times New Roman" w:cs="Times New Roman"/>
          <w:sz w:val="24"/>
          <w:szCs w:val="24"/>
          <w:lang w:val="sr-Cyrl-CS"/>
        </w:rPr>
        <w:t>.</w:t>
      </w:r>
    </w:p>
    <w:p w:rsidR="00627549" w:rsidRPr="00ED028D" w:rsidRDefault="00363DA6" w:rsidP="00A63D2C">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С</w:t>
      </w:r>
      <w:r w:rsidR="0043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друге</w:t>
      </w:r>
      <w:r w:rsidR="0043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стране</w:t>
      </w:r>
      <w:r w:rsidR="0043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специфично</w:t>
      </w:r>
      <w:r w:rsidR="0043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време</w:t>
      </w:r>
      <w:r w:rsidR="0043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трајања</w:t>
      </w:r>
      <w:r w:rsidR="0043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појединачних</w:t>
      </w:r>
      <w:r w:rsidR="0043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w:t>
      </w:r>
      <w:r w:rsidR="0043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43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предвиђа</w:t>
      </w:r>
      <w:r w:rsidR="0043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Акциони</w:t>
      </w:r>
      <w:r w:rsidR="0043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w:t>
      </w:r>
      <w:r w:rsidR="0043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зависиће</w:t>
      </w:r>
      <w:r w:rsidR="0043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43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природе</w:t>
      </w:r>
      <w:r w:rsidR="0043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саме</w:t>
      </w:r>
      <w:r w:rsidR="0043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мере</w:t>
      </w:r>
      <w:r w:rsidR="0043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43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околности</w:t>
      </w:r>
      <w:r w:rsidR="0043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кризне</w:t>
      </w:r>
      <w:r w:rsidR="00434E9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627549" w:rsidRPr="00ED028D">
        <w:rPr>
          <w:rFonts w:ascii="Times New Roman" w:hAnsi="Times New Roman" w:cs="Times New Roman"/>
          <w:sz w:val="24"/>
          <w:szCs w:val="24"/>
          <w:lang w:val="sr-Cyrl-CS"/>
        </w:rPr>
        <w:t>.</w:t>
      </w:r>
    </w:p>
    <w:p w:rsidR="008A23E4" w:rsidRPr="00ED028D" w:rsidRDefault="008A23E4" w:rsidP="00A12EC3">
      <w:pPr>
        <w:spacing w:after="0" w:line="240" w:lineRule="auto"/>
        <w:jc w:val="both"/>
        <w:rPr>
          <w:rFonts w:ascii="Times New Roman" w:hAnsi="Times New Roman" w:cs="Times New Roman"/>
          <w:sz w:val="24"/>
          <w:szCs w:val="24"/>
          <w:lang w:val="sr-Cyrl-CS"/>
        </w:rPr>
      </w:pPr>
    </w:p>
    <w:p w:rsidR="00472877" w:rsidRPr="00ED028D" w:rsidRDefault="00472877" w:rsidP="008A23E4">
      <w:pPr>
        <w:spacing w:after="0" w:line="240" w:lineRule="auto"/>
        <w:ind w:left="720" w:firstLine="720"/>
        <w:jc w:val="both"/>
        <w:rPr>
          <w:rFonts w:ascii="Times New Roman" w:hAnsi="Times New Roman" w:cs="Times New Roman"/>
          <w:sz w:val="24"/>
          <w:szCs w:val="24"/>
          <w:lang w:val="sr-Cyrl-CS"/>
        </w:rPr>
      </w:pPr>
    </w:p>
    <w:p w:rsidR="00472877" w:rsidRPr="00ED028D" w:rsidRDefault="008A23E4" w:rsidP="008A23E4">
      <w:pPr>
        <w:spacing w:after="0" w:line="240" w:lineRule="auto"/>
        <w:ind w:left="720"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10</w:t>
      </w:r>
      <w:r w:rsidR="00627549" w:rsidRPr="00ED028D">
        <w:rPr>
          <w:rFonts w:ascii="Times New Roman" w:hAnsi="Times New Roman" w:cs="Times New Roman"/>
          <w:sz w:val="24"/>
          <w:szCs w:val="24"/>
          <w:lang w:val="sr-Cyrl-CS"/>
        </w:rPr>
        <w:t xml:space="preserve">.2.5 </w:t>
      </w:r>
      <w:r w:rsidR="00363DA6" w:rsidRPr="00ED028D">
        <w:rPr>
          <w:rFonts w:ascii="Times New Roman" w:hAnsi="Times New Roman" w:cs="Times New Roman"/>
          <w:sz w:val="24"/>
          <w:szCs w:val="24"/>
          <w:lang w:val="sr-Cyrl-CS"/>
        </w:rPr>
        <w:t>Одлука</w:t>
      </w:r>
      <w:r w:rsidR="0062754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Владе</w:t>
      </w:r>
      <w:r w:rsidR="0062754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w:t>
      </w:r>
      <w:r w:rsidR="0062754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примени</w:t>
      </w:r>
      <w:r w:rsidR="0062754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Плана</w:t>
      </w:r>
    </w:p>
    <w:p w:rsidR="00627549" w:rsidRPr="00ED028D" w:rsidRDefault="00627549" w:rsidP="008A23E4">
      <w:pPr>
        <w:spacing w:after="0" w:line="240" w:lineRule="auto"/>
        <w:ind w:left="720"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 </w:t>
      </w:r>
    </w:p>
    <w:p w:rsidR="00C01561" w:rsidRPr="00ED028D" w:rsidRDefault="00363DA6" w:rsidP="002B0EEF">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Акциони</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892424" w:rsidRPr="00ED028D">
        <w:rPr>
          <w:rFonts w:ascii="Times New Roman" w:hAnsi="Times New Roman" w:cs="Times New Roman"/>
          <w:sz w:val="24"/>
          <w:szCs w:val="24"/>
          <w:lang w:val="sr-Cyrl-CS"/>
        </w:rPr>
        <w:t xml:space="preserve"> </w:t>
      </w:r>
      <w:r w:rsidR="00C307AA" w:rsidRPr="00ED028D">
        <w:rPr>
          <w:rFonts w:ascii="Times New Roman" w:hAnsi="Times New Roman" w:cs="Times New Roman"/>
          <w:sz w:val="24"/>
          <w:szCs w:val="24"/>
          <w:lang w:val="sr-Cyrl-CS"/>
        </w:rPr>
        <w:t>предлаже Министар</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прослеђује</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Влади</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усвајање</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треба</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садржи</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све</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неопходне</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детаље</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примене</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нпр</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количине</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структуру</w:t>
      </w:r>
      <w:r w:rsidR="00906D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пуштају</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промет</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примена</w:t>
      </w:r>
      <w:r w:rsidR="000271E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ограничења</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потражње</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89242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других</w:t>
      </w:r>
      <w:r w:rsidR="000271E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w:t>
      </w:r>
      <w:r w:rsidR="000271E6" w:rsidRPr="00ED028D">
        <w:rPr>
          <w:rFonts w:ascii="Times New Roman" w:hAnsi="Times New Roman" w:cs="Times New Roman"/>
          <w:sz w:val="24"/>
          <w:szCs w:val="24"/>
          <w:lang w:val="sr-Cyrl-CS"/>
        </w:rPr>
        <w:t xml:space="preserve">). </w:t>
      </w:r>
    </w:p>
    <w:p w:rsidR="007F3CD6" w:rsidRPr="00ED028D" w:rsidRDefault="007F3CD6" w:rsidP="00600279">
      <w:pPr>
        <w:spacing w:after="0" w:line="240" w:lineRule="auto"/>
        <w:rPr>
          <w:rFonts w:ascii="Times New Roman" w:hAnsi="Times New Roman" w:cs="Times New Roman"/>
          <w:sz w:val="24"/>
          <w:szCs w:val="24"/>
          <w:lang w:val="sr-Cyrl-CS"/>
        </w:rPr>
      </w:pPr>
    </w:p>
    <w:p w:rsidR="00014B9B" w:rsidRPr="00ED028D" w:rsidRDefault="008A23E4" w:rsidP="008A23E4">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10</w:t>
      </w:r>
      <w:r w:rsidR="00534EAE" w:rsidRPr="00ED028D">
        <w:rPr>
          <w:rFonts w:ascii="Times New Roman" w:hAnsi="Times New Roman" w:cs="Times New Roman"/>
          <w:sz w:val="24"/>
          <w:szCs w:val="24"/>
          <w:lang w:val="sr-Cyrl-CS"/>
        </w:rPr>
        <w:t xml:space="preserve">.2.6 </w:t>
      </w:r>
      <w:r w:rsidR="00363DA6" w:rsidRPr="00ED028D">
        <w:rPr>
          <w:rFonts w:ascii="Times New Roman" w:hAnsi="Times New Roman" w:cs="Times New Roman"/>
          <w:sz w:val="24"/>
          <w:szCs w:val="24"/>
          <w:lang w:val="sr-Cyrl-CS"/>
        </w:rPr>
        <w:t>Праћење</w:t>
      </w:r>
      <w:r w:rsidR="00231F4B" w:rsidRPr="00ED028D">
        <w:rPr>
          <w:rFonts w:ascii="Times New Roman" w:hAnsi="Times New Roman" w:cs="Times New Roman"/>
          <w:sz w:val="24"/>
          <w:szCs w:val="24"/>
          <w:lang w:val="sr-Cyrl-CS"/>
        </w:rPr>
        <w:t xml:space="preserve"> </w:t>
      </w:r>
      <w:r w:rsidR="00014B9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ажурирање</w:t>
      </w:r>
    </w:p>
    <w:p w:rsidR="00472877" w:rsidRPr="00ED028D" w:rsidRDefault="00472877" w:rsidP="008A23E4">
      <w:pPr>
        <w:spacing w:after="0" w:line="240" w:lineRule="auto"/>
        <w:ind w:left="720" w:firstLine="720"/>
        <w:rPr>
          <w:rFonts w:ascii="Times New Roman" w:hAnsi="Times New Roman" w:cs="Times New Roman"/>
          <w:sz w:val="24"/>
          <w:szCs w:val="24"/>
          <w:lang w:val="sr-Cyrl-CS"/>
        </w:rPr>
      </w:pPr>
    </w:p>
    <w:p w:rsidR="00014B9B" w:rsidRPr="00ED028D" w:rsidRDefault="00363DA6" w:rsidP="002B0EEF">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НЕСО</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континуирано</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прати</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спровођење</w:t>
      </w:r>
      <w:r w:rsidR="00014B9B" w:rsidRPr="00ED028D">
        <w:rPr>
          <w:rFonts w:ascii="Times New Roman" w:hAnsi="Times New Roman" w:cs="Times New Roman"/>
          <w:sz w:val="24"/>
          <w:szCs w:val="24"/>
          <w:lang w:val="sr-Cyrl-CS"/>
        </w:rPr>
        <w:t xml:space="preserve"> </w:t>
      </w:r>
      <w:r w:rsidR="00C307AA" w:rsidRPr="00ED028D">
        <w:rPr>
          <w:rFonts w:ascii="Times New Roman" w:hAnsi="Times New Roman" w:cs="Times New Roman"/>
          <w:sz w:val="24"/>
          <w:szCs w:val="24"/>
          <w:lang w:val="sr-Cyrl-CS"/>
        </w:rPr>
        <w:t xml:space="preserve">кризних </w:t>
      </w:r>
      <w:r w:rsidRPr="00ED028D">
        <w:rPr>
          <w:rFonts w:ascii="Times New Roman" w:hAnsi="Times New Roman" w:cs="Times New Roman"/>
          <w:sz w:val="24"/>
          <w:szCs w:val="24"/>
          <w:lang w:val="sr-Cyrl-CS"/>
        </w:rPr>
        <w:t>мера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процењује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потребу</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даљим</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мерама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поред</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активираних</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Акционим</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планом</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Тим</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поводом</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треба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редовно</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састаје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нпр</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дневно</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недељно</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складу</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околностима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саветује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Министра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Уколико</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Министар</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утврди</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неопходне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додатне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основу</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колективне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одлуке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контексту</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међународно</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координиране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акције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Влади</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бити</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достављен</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усвајање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ажурирани</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Акциони</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детаљно</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описује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додатне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спровођење</w:t>
      </w:r>
      <w:r w:rsidR="00014B9B" w:rsidRPr="00ED028D">
        <w:rPr>
          <w:rFonts w:ascii="Times New Roman" w:hAnsi="Times New Roman" w:cs="Times New Roman"/>
          <w:sz w:val="24"/>
          <w:szCs w:val="24"/>
          <w:lang w:val="sr-Cyrl-CS"/>
        </w:rPr>
        <w:t>.</w:t>
      </w:r>
    </w:p>
    <w:p w:rsidR="008A23E4" w:rsidRPr="00ED028D" w:rsidRDefault="008A23E4" w:rsidP="00A12EC3">
      <w:pPr>
        <w:spacing w:after="0" w:line="240" w:lineRule="auto"/>
        <w:rPr>
          <w:rFonts w:ascii="Times New Roman" w:hAnsi="Times New Roman" w:cs="Times New Roman"/>
          <w:i/>
          <w:sz w:val="24"/>
          <w:szCs w:val="24"/>
          <w:lang w:val="sr-Cyrl-CS"/>
        </w:rPr>
      </w:pPr>
    </w:p>
    <w:p w:rsidR="008A23E4" w:rsidRPr="00ED028D" w:rsidRDefault="008A23E4" w:rsidP="002B0EEF">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10</w:t>
      </w:r>
      <w:r w:rsidR="00034870" w:rsidRPr="00ED028D">
        <w:rPr>
          <w:rFonts w:ascii="Times New Roman" w:hAnsi="Times New Roman" w:cs="Times New Roman"/>
          <w:sz w:val="24"/>
          <w:szCs w:val="24"/>
          <w:lang w:val="sr-Cyrl-CS"/>
        </w:rPr>
        <w:t xml:space="preserve">.2.7 </w:t>
      </w:r>
      <w:r w:rsidR="00363DA6" w:rsidRPr="00ED028D">
        <w:rPr>
          <w:rFonts w:ascii="Times New Roman" w:hAnsi="Times New Roman" w:cs="Times New Roman"/>
          <w:sz w:val="24"/>
          <w:szCs w:val="24"/>
          <w:lang w:val="sr-Cyrl-CS"/>
        </w:rPr>
        <w:t>Укидање</w:t>
      </w:r>
    </w:p>
    <w:p w:rsidR="00472877" w:rsidRPr="00ED028D" w:rsidRDefault="00472877" w:rsidP="002B0EEF">
      <w:pPr>
        <w:spacing w:after="0" w:line="240" w:lineRule="auto"/>
        <w:ind w:left="720" w:firstLine="720"/>
        <w:rPr>
          <w:rFonts w:ascii="Times New Roman" w:hAnsi="Times New Roman" w:cs="Times New Roman"/>
          <w:sz w:val="24"/>
          <w:szCs w:val="24"/>
          <w:lang w:val="sr-Cyrl-CS"/>
        </w:rPr>
      </w:pPr>
    </w:p>
    <w:p w:rsidR="00FD5E3A" w:rsidRPr="00ED028D" w:rsidRDefault="00363DA6" w:rsidP="002B0EEF">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Уколико</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Министар</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утврди</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постоји</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даља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потреба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014B9B" w:rsidRPr="00ED028D">
        <w:rPr>
          <w:rFonts w:ascii="Times New Roman" w:hAnsi="Times New Roman" w:cs="Times New Roman"/>
          <w:sz w:val="24"/>
          <w:szCs w:val="24"/>
          <w:lang w:val="sr-Cyrl-CS"/>
        </w:rPr>
        <w:t xml:space="preserve"> </w:t>
      </w:r>
      <w:r w:rsidR="00C307AA" w:rsidRPr="00ED028D">
        <w:rPr>
          <w:rFonts w:ascii="Times New Roman" w:hAnsi="Times New Roman" w:cs="Times New Roman"/>
          <w:sz w:val="24"/>
          <w:szCs w:val="24"/>
          <w:lang w:val="sr-Cyrl-CS"/>
        </w:rPr>
        <w:t xml:space="preserve">кризним </w:t>
      </w:r>
      <w:r w:rsidRPr="00ED028D">
        <w:rPr>
          <w:rFonts w:ascii="Times New Roman" w:hAnsi="Times New Roman" w:cs="Times New Roman"/>
          <w:sz w:val="24"/>
          <w:szCs w:val="24"/>
          <w:lang w:val="sr-Cyrl-CS"/>
        </w:rPr>
        <w:t>мерама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основу</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редовних</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процена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доставља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складу</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информацијама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Међународног</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координационог</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тела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предлог</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окончање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Акционог</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бити</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достављен</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усвајање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Влади</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Предлог</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окончање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укључивати</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препоруке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кораке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треба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предузети</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како</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степен</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приправности</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Републике</w:t>
      </w:r>
      <w:r w:rsidR="00534EA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Србије</w:t>
      </w:r>
      <w:r w:rsidR="00534EA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EF40F3" w:rsidRPr="00ED028D">
        <w:rPr>
          <w:rFonts w:ascii="Times New Roman" w:hAnsi="Times New Roman" w:cs="Times New Roman"/>
          <w:sz w:val="24"/>
          <w:szCs w:val="24"/>
          <w:lang w:val="sr-Cyrl-CS"/>
        </w:rPr>
        <w:t xml:space="preserve"> </w:t>
      </w:r>
      <w:r w:rsidR="00C307AA" w:rsidRPr="00ED028D">
        <w:rPr>
          <w:rFonts w:ascii="Times New Roman" w:hAnsi="Times New Roman" w:cs="Times New Roman"/>
          <w:sz w:val="24"/>
          <w:szCs w:val="24"/>
          <w:lang w:val="sr-Cyrl-CS"/>
        </w:rPr>
        <w:t>кризне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03487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обновио</w:t>
      </w:r>
      <w:r w:rsidR="0003487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ниво</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w:t>
      </w:r>
      <w:r w:rsidR="00014B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кризе</w:t>
      </w:r>
      <w:r w:rsidR="00534EAE" w:rsidRPr="00ED028D">
        <w:rPr>
          <w:rFonts w:ascii="Times New Roman" w:hAnsi="Times New Roman" w:cs="Times New Roman"/>
          <w:sz w:val="24"/>
          <w:szCs w:val="24"/>
          <w:lang w:val="sr-Cyrl-CS"/>
        </w:rPr>
        <w:t>.</w:t>
      </w:r>
    </w:p>
    <w:p w:rsidR="00AB2643" w:rsidRPr="00ED028D" w:rsidRDefault="00AB2643" w:rsidP="00A12EC3">
      <w:pPr>
        <w:spacing w:after="0" w:line="240" w:lineRule="auto"/>
        <w:jc w:val="both"/>
        <w:rPr>
          <w:rFonts w:ascii="Arial" w:hAnsi="Arial" w:cs="Arial"/>
          <w:lang w:val="sr-Cyrl-CS"/>
        </w:rPr>
      </w:pPr>
    </w:p>
    <w:p w:rsidR="00AB2643" w:rsidRPr="00ED028D" w:rsidRDefault="00AB2643" w:rsidP="00A12EC3">
      <w:pPr>
        <w:spacing w:after="0" w:line="240" w:lineRule="auto"/>
        <w:jc w:val="both"/>
        <w:rPr>
          <w:rFonts w:ascii="Arial" w:hAnsi="Arial" w:cs="Arial"/>
          <w:lang w:val="sr-Cyrl-CS"/>
        </w:rPr>
      </w:pPr>
    </w:p>
    <w:p w:rsidR="00F55729" w:rsidRPr="00ED028D" w:rsidRDefault="00363DA6" w:rsidP="00A12EC3">
      <w:pPr>
        <w:pageBreakBefore/>
        <w:spacing w:after="0" w:line="240" w:lineRule="auto"/>
        <w:jc w:val="both"/>
        <w:rPr>
          <w:rFonts w:ascii="Times New Roman" w:hAnsi="Times New Roman" w:cs="Times New Roman"/>
          <w:b/>
          <w:sz w:val="18"/>
          <w:szCs w:val="18"/>
          <w:lang w:val="sr-Cyrl-CS"/>
        </w:rPr>
      </w:pPr>
      <w:r w:rsidRPr="004A34AE">
        <w:rPr>
          <w:rFonts w:ascii="Times New Roman" w:hAnsi="Times New Roman" w:cs="Times New Roman"/>
          <w:b/>
          <w:sz w:val="18"/>
          <w:szCs w:val="18"/>
          <w:lang w:val="sr-Cyrl-CS"/>
        </w:rPr>
        <w:lastRenderedPageBreak/>
        <w:t>Табела</w:t>
      </w:r>
      <w:r w:rsidR="000271E6" w:rsidRPr="004A34AE">
        <w:rPr>
          <w:rFonts w:ascii="Times New Roman" w:hAnsi="Times New Roman" w:cs="Times New Roman"/>
          <w:b/>
          <w:sz w:val="18"/>
          <w:szCs w:val="18"/>
          <w:lang w:val="sr-Cyrl-CS"/>
        </w:rPr>
        <w:t xml:space="preserve"> 1</w:t>
      </w:r>
      <w:r w:rsidR="000271E6" w:rsidRPr="00ED028D">
        <w:rPr>
          <w:rFonts w:ascii="Times New Roman" w:hAnsi="Times New Roman" w:cs="Times New Roman"/>
          <w:b/>
          <w:sz w:val="18"/>
          <w:szCs w:val="18"/>
          <w:lang w:val="sr-Cyrl-CS"/>
        </w:rPr>
        <w:t xml:space="preserve"> </w:t>
      </w:r>
      <w:r w:rsidR="00E0117A"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Главне</w:t>
      </w:r>
      <w:r w:rsidR="00E0117A"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фазе</w:t>
      </w:r>
      <w:r w:rsidR="00E0117A"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кризе</w:t>
      </w:r>
      <w:r w:rsidR="00E0117A"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и</w:t>
      </w:r>
      <w:r w:rsidR="00E0117A"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активности</w:t>
      </w:r>
      <w:r w:rsidR="00E0117A"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које</w:t>
      </w:r>
      <w:r w:rsidR="00E0117A"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се</w:t>
      </w:r>
      <w:r w:rsidR="00E0117A"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спроводе</w:t>
      </w:r>
      <w:r w:rsidR="00E0117A"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током</w:t>
      </w:r>
      <w:r w:rsidR="00E0117A"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поремећаја</w:t>
      </w:r>
      <w:r w:rsidR="00E0117A"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снабдевања</w:t>
      </w:r>
      <w:r w:rsidR="00E0117A"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на</w:t>
      </w:r>
      <w:r w:rsidR="00E0117A"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домаћем</w:t>
      </w:r>
      <w:r w:rsidR="00E0117A"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тржишту</w:t>
      </w:r>
      <w:r w:rsidR="00E0117A"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нафте</w:t>
      </w:r>
      <w:r w:rsidR="00E0117A"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и</w:t>
      </w:r>
      <w:r w:rsidR="00E0117A"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деривата</w:t>
      </w:r>
      <w:r w:rsidR="00E0117A"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нафте</w:t>
      </w:r>
    </w:p>
    <w:tbl>
      <w:tblPr>
        <w:tblW w:w="8928" w:type="dxa"/>
        <w:tblBorders>
          <w:top w:val="single" w:sz="8" w:space="0" w:color="4F81BD"/>
          <w:bottom w:val="single" w:sz="8" w:space="0" w:color="4F81BD"/>
        </w:tblBorders>
        <w:tblLook w:val="04A0" w:firstRow="1" w:lastRow="0" w:firstColumn="1" w:lastColumn="0" w:noHBand="0" w:noVBand="1"/>
      </w:tblPr>
      <w:tblGrid>
        <w:gridCol w:w="1908"/>
        <w:gridCol w:w="7020"/>
      </w:tblGrid>
      <w:tr w:rsidR="00E0117A" w:rsidRPr="00ED028D" w:rsidTr="001A5B11">
        <w:trPr>
          <w:trHeight w:val="432"/>
        </w:trPr>
        <w:tc>
          <w:tcPr>
            <w:tcW w:w="1908" w:type="dxa"/>
            <w:tcBorders>
              <w:top w:val="single" w:sz="8" w:space="0" w:color="4F81BD"/>
              <w:bottom w:val="single" w:sz="8" w:space="0" w:color="4F81BD"/>
            </w:tcBorders>
            <w:shd w:val="clear" w:color="auto" w:fill="auto"/>
            <w:vAlign w:val="center"/>
          </w:tcPr>
          <w:p w:rsidR="00E0117A" w:rsidRPr="00ED028D" w:rsidRDefault="00363DA6" w:rsidP="00A12EC3">
            <w:pPr>
              <w:pStyle w:val="NoSpacing"/>
              <w:rPr>
                <w:rFonts w:ascii="Times New Roman" w:hAnsi="Times New Roman"/>
                <w:b/>
                <w:lang w:val="sr-Cyrl-CS"/>
              </w:rPr>
            </w:pPr>
            <w:r w:rsidRPr="00ED028D">
              <w:rPr>
                <w:rFonts w:ascii="Times New Roman" w:hAnsi="Times New Roman"/>
                <w:b/>
                <w:lang w:val="sr-Cyrl-CS"/>
              </w:rPr>
              <w:t>Фаза</w:t>
            </w:r>
            <w:r w:rsidR="00E0117A" w:rsidRPr="00ED028D">
              <w:rPr>
                <w:rFonts w:ascii="Times New Roman" w:hAnsi="Times New Roman"/>
                <w:b/>
                <w:lang w:val="sr-Cyrl-CS"/>
              </w:rPr>
              <w:t xml:space="preserve"> </w:t>
            </w:r>
            <w:r w:rsidRPr="00ED028D">
              <w:rPr>
                <w:rFonts w:ascii="Times New Roman" w:hAnsi="Times New Roman"/>
                <w:b/>
                <w:lang w:val="sr-Cyrl-CS"/>
              </w:rPr>
              <w:t>криза</w:t>
            </w:r>
            <w:r w:rsidR="00E0117A" w:rsidRPr="00ED028D">
              <w:rPr>
                <w:rFonts w:ascii="Times New Roman" w:hAnsi="Times New Roman"/>
                <w:b/>
                <w:lang w:val="sr-Cyrl-CS"/>
              </w:rPr>
              <w:t>:</w:t>
            </w:r>
          </w:p>
        </w:tc>
        <w:tc>
          <w:tcPr>
            <w:tcW w:w="7020" w:type="dxa"/>
            <w:tcBorders>
              <w:top w:val="single" w:sz="8" w:space="0" w:color="4F81BD"/>
              <w:bottom w:val="single" w:sz="8" w:space="0" w:color="4F81BD"/>
            </w:tcBorders>
            <w:shd w:val="clear" w:color="auto" w:fill="auto"/>
            <w:vAlign w:val="center"/>
          </w:tcPr>
          <w:p w:rsidR="00E0117A" w:rsidRPr="00ED028D" w:rsidRDefault="00E0117A" w:rsidP="00384475">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Главне</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активности</w:t>
            </w:r>
            <w:r w:rsidRPr="00ED028D">
              <w:rPr>
                <w:rFonts w:ascii="Times New Roman" w:hAnsi="Times New Roman" w:cs="Times New Roman"/>
                <w:lang w:val="sr-Cyrl-CS"/>
              </w:rPr>
              <w:t>:</w:t>
            </w:r>
          </w:p>
        </w:tc>
      </w:tr>
      <w:tr w:rsidR="00E0117A" w:rsidRPr="00ED028D" w:rsidTr="001A5B11">
        <w:trPr>
          <w:trHeight w:val="2779"/>
        </w:trPr>
        <w:tc>
          <w:tcPr>
            <w:tcW w:w="1908" w:type="dxa"/>
            <w:shd w:val="clear" w:color="auto" w:fill="D3DFEE"/>
          </w:tcPr>
          <w:p w:rsidR="00E0117A" w:rsidRPr="00ED028D" w:rsidRDefault="00363DA6" w:rsidP="00A12EC3">
            <w:pPr>
              <w:pStyle w:val="NoSpacing"/>
              <w:rPr>
                <w:rFonts w:ascii="Times New Roman" w:hAnsi="Times New Roman"/>
                <w:b/>
                <w:lang w:val="sr-Cyrl-CS"/>
              </w:rPr>
            </w:pPr>
            <w:r w:rsidRPr="00ED028D">
              <w:rPr>
                <w:rFonts w:ascii="Times New Roman" w:hAnsi="Times New Roman"/>
                <w:b/>
                <w:lang w:val="sr-Cyrl-CS"/>
              </w:rPr>
              <w:t>Прелиминарно</w:t>
            </w:r>
            <w:r w:rsidR="0039571E" w:rsidRPr="00ED028D">
              <w:rPr>
                <w:rFonts w:ascii="Times New Roman" w:hAnsi="Times New Roman"/>
                <w:b/>
                <w:lang w:val="sr-Cyrl-CS"/>
              </w:rPr>
              <w:t xml:space="preserve"> </w:t>
            </w:r>
            <w:r w:rsidRPr="00ED028D">
              <w:rPr>
                <w:rFonts w:ascii="Times New Roman" w:hAnsi="Times New Roman"/>
                <w:b/>
                <w:lang w:val="sr-Cyrl-CS"/>
              </w:rPr>
              <w:t>упозорење</w:t>
            </w:r>
          </w:p>
          <w:p w:rsidR="00E0117A" w:rsidRPr="00ED028D" w:rsidRDefault="00E0117A" w:rsidP="00A12EC3">
            <w:pPr>
              <w:pStyle w:val="NoSpacing"/>
              <w:rPr>
                <w:rFonts w:ascii="Times New Roman" w:hAnsi="Times New Roman"/>
                <w:b/>
                <w:lang w:val="sr-Cyrl-CS"/>
              </w:rPr>
            </w:pPr>
            <w:r w:rsidRPr="00ED028D">
              <w:rPr>
                <w:rFonts w:ascii="Times New Roman" w:hAnsi="Times New Roman"/>
                <w:b/>
                <w:lang w:val="sr-Cyrl-CS"/>
              </w:rPr>
              <w:t>(</w:t>
            </w:r>
            <w:r w:rsidR="00363DA6" w:rsidRPr="00ED028D">
              <w:rPr>
                <w:rFonts w:ascii="Times New Roman" w:hAnsi="Times New Roman"/>
                <w:b/>
                <w:lang w:val="sr-Cyrl-CS"/>
              </w:rPr>
              <w:t>уколико</w:t>
            </w:r>
            <w:r w:rsidR="00FA1EAA" w:rsidRPr="00ED028D">
              <w:rPr>
                <w:rFonts w:ascii="Times New Roman" w:hAnsi="Times New Roman"/>
                <w:b/>
                <w:lang w:val="sr-Cyrl-CS"/>
              </w:rPr>
              <w:t xml:space="preserve"> </w:t>
            </w:r>
            <w:r w:rsidR="00363DA6" w:rsidRPr="00ED028D">
              <w:rPr>
                <w:rFonts w:ascii="Times New Roman" w:hAnsi="Times New Roman"/>
                <w:b/>
                <w:lang w:val="sr-Cyrl-CS"/>
              </w:rPr>
              <w:t>дозвољава</w:t>
            </w:r>
            <w:r w:rsidR="00FA1EAA" w:rsidRPr="00ED028D">
              <w:rPr>
                <w:rFonts w:ascii="Times New Roman" w:hAnsi="Times New Roman"/>
                <w:b/>
                <w:lang w:val="sr-Cyrl-CS"/>
              </w:rPr>
              <w:t xml:space="preserve"> </w:t>
            </w:r>
            <w:r w:rsidR="00363DA6" w:rsidRPr="00ED028D">
              <w:rPr>
                <w:rFonts w:ascii="Times New Roman" w:hAnsi="Times New Roman"/>
                <w:b/>
                <w:lang w:val="sr-Cyrl-CS"/>
              </w:rPr>
              <w:t>ситуација</w:t>
            </w:r>
            <w:r w:rsidRPr="00ED028D">
              <w:rPr>
                <w:rFonts w:ascii="Times New Roman" w:hAnsi="Times New Roman"/>
                <w:b/>
                <w:lang w:val="sr-Cyrl-CS"/>
              </w:rPr>
              <w:t>)</w:t>
            </w:r>
          </w:p>
          <w:p w:rsidR="00E0117A" w:rsidRPr="00ED028D" w:rsidRDefault="00E0117A" w:rsidP="00A12EC3">
            <w:pPr>
              <w:pStyle w:val="NoSpacing"/>
              <w:jc w:val="right"/>
              <w:rPr>
                <w:rFonts w:ascii="Times New Roman" w:hAnsi="Times New Roman"/>
                <w:b/>
                <w:lang w:val="sr-Cyrl-CS"/>
              </w:rPr>
            </w:pPr>
          </w:p>
        </w:tc>
        <w:tc>
          <w:tcPr>
            <w:tcW w:w="7020" w:type="dxa"/>
            <w:tcBorders>
              <w:left w:val="nil"/>
              <w:right w:val="nil"/>
            </w:tcBorders>
            <w:shd w:val="clear" w:color="auto" w:fill="D3DFEE"/>
            <w:vAlign w:val="center"/>
          </w:tcPr>
          <w:p w:rsidR="00085359" w:rsidRPr="00ED028D" w:rsidRDefault="00085359" w:rsidP="00384475">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Свака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нафтна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компанија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која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је</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погођена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или</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очекује</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буде</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погођена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значајним</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поремећајем</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свог</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нормалног</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пословања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која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би</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могла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утиче</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снабдевање</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нафте</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српском</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тржишту</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одмах</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обавештава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НЕСО</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таквој</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околности</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очекиваним</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ефектима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тих</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околности</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нормалне</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нивое</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снабдевања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предузете</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акције</w:t>
            </w:r>
            <w:r w:rsidRPr="00ED028D">
              <w:rPr>
                <w:rFonts w:ascii="Times New Roman" w:hAnsi="Times New Roman" w:cs="Times New Roman"/>
                <w:lang w:val="sr-Cyrl-CS"/>
              </w:rPr>
              <w:t xml:space="preserve">. </w:t>
            </w:r>
          </w:p>
          <w:p w:rsidR="00085359" w:rsidRPr="00ED028D" w:rsidRDefault="00085359" w:rsidP="00384475">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НЕСО</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унутар</w:t>
            </w:r>
            <w:r w:rsidR="001F2B27" w:rsidRPr="00ED028D">
              <w:rPr>
                <w:rFonts w:ascii="Times New Roman" w:hAnsi="Times New Roman" w:cs="Times New Roman"/>
                <w:lang w:val="sr-Cyrl-CS"/>
              </w:rPr>
              <w:t xml:space="preserve"> 48 </w:t>
            </w:r>
            <w:r w:rsidR="00363DA6" w:rsidRPr="00ED028D">
              <w:rPr>
                <w:rFonts w:ascii="Times New Roman" w:hAnsi="Times New Roman" w:cs="Times New Roman"/>
                <w:lang w:val="sr-Cyrl-CS"/>
              </w:rPr>
              <w:t>сати</w:t>
            </w:r>
            <w:r w:rsidR="001F2B27"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одржава</w:t>
            </w:r>
            <w:r w:rsidR="001F2B27"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састанак</w:t>
            </w:r>
            <w:r w:rsidR="001F2B27"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са</w:t>
            </w:r>
            <w:r w:rsidR="001F2B27"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подносиоцем</w:t>
            </w:r>
            <w:r w:rsidR="001F2B27"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обавештења</w:t>
            </w:r>
            <w:r w:rsidR="001F2B27"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започиње</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припремама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потенцијалног</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посебног</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Акционог</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плана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разматра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потребу</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w:t>
            </w:r>
            <w:r w:rsidRPr="00ED028D">
              <w:rPr>
                <w:rFonts w:ascii="Times New Roman" w:hAnsi="Times New Roman" w:cs="Times New Roman"/>
                <w:lang w:val="sr-Cyrl-CS"/>
              </w:rPr>
              <w:t xml:space="preserve"> </w:t>
            </w:r>
            <w:r w:rsidR="00995467" w:rsidRPr="00ED028D">
              <w:rPr>
                <w:rFonts w:ascii="Times New Roman" w:hAnsi="Times New Roman" w:cs="Times New Roman"/>
                <w:lang w:val="sr-Cyrl-CS"/>
              </w:rPr>
              <w:t>проширењем</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НЕСО</w:t>
            </w:r>
            <w:r w:rsidR="00691402">
              <w:rPr>
                <w:rFonts w:ascii="Times New Roman" w:hAnsi="Times New Roman" w:cs="Times New Roman"/>
                <w:lang w:val="sr-Cyrl-CS"/>
              </w:rPr>
              <w:t>.</w:t>
            </w:r>
            <w:r w:rsidRPr="00ED028D">
              <w:rPr>
                <w:rFonts w:ascii="Times New Roman" w:hAnsi="Times New Roman" w:cs="Times New Roman"/>
                <w:lang w:val="sr-Cyrl-CS"/>
              </w:rPr>
              <w:t xml:space="preserve"> </w:t>
            </w:r>
          </w:p>
          <w:p w:rsidR="00E0117A" w:rsidRPr="00ED028D" w:rsidRDefault="00085359" w:rsidP="00384475">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НЕСО</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се</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састаје</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најкраћем</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могућем</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року</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како</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би</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се</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утврдило</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ли</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околности</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оправдавају</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разматрање</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преласка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следећу</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фазу</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управљања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кризом</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ако</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одржава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се</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редован</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контакт</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компанијом</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која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је</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поднела</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захтев</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како</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би</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се</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пратио</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даљи</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развој</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ситуације</w:t>
            </w:r>
            <w:r w:rsidRPr="00ED028D">
              <w:rPr>
                <w:rFonts w:ascii="Times New Roman" w:hAnsi="Times New Roman" w:cs="Times New Roman"/>
                <w:lang w:val="sr-Cyrl-CS"/>
              </w:rPr>
              <w:t>.</w:t>
            </w:r>
          </w:p>
        </w:tc>
      </w:tr>
      <w:tr w:rsidR="00E0117A" w:rsidRPr="00ED028D" w:rsidTr="001A5B11">
        <w:trPr>
          <w:trHeight w:val="3609"/>
        </w:trPr>
        <w:tc>
          <w:tcPr>
            <w:tcW w:w="1908" w:type="dxa"/>
            <w:shd w:val="clear" w:color="auto" w:fill="auto"/>
          </w:tcPr>
          <w:p w:rsidR="00E0117A" w:rsidRPr="00ED028D" w:rsidRDefault="00363DA6" w:rsidP="00A12EC3">
            <w:pPr>
              <w:pStyle w:val="NoSpacing"/>
              <w:rPr>
                <w:rFonts w:ascii="Times New Roman" w:hAnsi="Times New Roman"/>
                <w:b/>
                <w:lang w:val="sr-Cyrl-CS"/>
              </w:rPr>
            </w:pPr>
            <w:r w:rsidRPr="00ED028D">
              <w:rPr>
                <w:rFonts w:ascii="Times New Roman" w:hAnsi="Times New Roman"/>
                <w:b/>
                <w:lang w:val="sr-Cyrl-CS"/>
              </w:rPr>
              <w:t>Упозорење</w:t>
            </w:r>
          </w:p>
          <w:p w:rsidR="00E0117A" w:rsidRPr="00ED028D" w:rsidRDefault="00E0117A" w:rsidP="00691402">
            <w:pPr>
              <w:pStyle w:val="NoSpacing"/>
              <w:rPr>
                <w:rFonts w:ascii="Times New Roman" w:hAnsi="Times New Roman"/>
                <w:b/>
                <w:lang w:val="sr-Cyrl-CS"/>
              </w:rPr>
            </w:pPr>
            <w:r w:rsidRPr="00ED028D">
              <w:rPr>
                <w:rFonts w:ascii="Times New Roman" w:hAnsi="Times New Roman"/>
                <w:b/>
                <w:lang w:val="sr-Cyrl-CS"/>
              </w:rPr>
              <w:t>(</w:t>
            </w:r>
            <w:r w:rsidR="00363DA6" w:rsidRPr="00ED028D">
              <w:rPr>
                <w:rFonts w:ascii="Times New Roman" w:hAnsi="Times New Roman"/>
                <w:b/>
                <w:lang w:val="sr-Cyrl-CS"/>
              </w:rPr>
              <w:t>Разматрање</w:t>
            </w:r>
            <w:r w:rsidR="002324CE" w:rsidRPr="00ED028D">
              <w:rPr>
                <w:rFonts w:ascii="Times New Roman" w:hAnsi="Times New Roman"/>
                <w:b/>
                <w:lang w:val="sr-Cyrl-CS"/>
              </w:rPr>
              <w:t xml:space="preserve"> </w:t>
            </w:r>
            <w:r w:rsidR="00363DA6" w:rsidRPr="00ED028D">
              <w:rPr>
                <w:rFonts w:ascii="Times New Roman" w:hAnsi="Times New Roman"/>
                <w:b/>
                <w:lang w:val="sr-Cyrl-CS"/>
              </w:rPr>
              <w:t>потребе</w:t>
            </w:r>
            <w:r w:rsidR="002324CE" w:rsidRPr="00ED028D">
              <w:rPr>
                <w:rFonts w:ascii="Times New Roman" w:hAnsi="Times New Roman"/>
                <w:b/>
                <w:lang w:val="sr-Cyrl-CS"/>
              </w:rPr>
              <w:t xml:space="preserve"> </w:t>
            </w:r>
            <w:r w:rsidR="00363DA6" w:rsidRPr="00ED028D">
              <w:rPr>
                <w:rFonts w:ascii="Times New Roman" w:hAnsi="Times New Roman"/>
                <w:b/>
                <w:lang w:val="sr-Cyrl-CS"/>
              </w:rPr>
              <w:t>за</w:t>
            </w:r>
            <w:r w:rsidR="002324CE" w:rsidRPr="00ED028D">
              <w:rPr>
                <w:rFonts w:ascii="Times New Roman" w:hAnsi="Times New Roman"/>
                <w:b/>
                <w:lang w:val="sr-Cyrl-CS"/>
              </w:rPr>
              <w:t xml:space="preserve"> </w:t>
            </w:r>
            <w:r w:rsidR="00363DA6" w:rsidRPr="00ED028D">
              <w:rPr>
                <w:rFonts w:ascii="Times New Roman" w:hAnsi="Times New Roman"/>
                <w:b/>
                <w:lang w:val="sr-Cyrl-CS"/>
              </w:rPr>
              <w:t>реаговање</w:t>
            </w:r>
            <w:r w:rsidR="002324CE" w:rsidRPr="00ED028D">
              <w:rPr>
                <w:rFonts w:ascii="Times New Roman" w:hAnsi="Times New Roman"/>
                <w:b/>
                <w:lang w:val="sr-Cyrl-CS"/>
              </w:rPr>
              <w:t xml:space="preserve"> </w:t>
            </w:r>
            <w:r w:rsidR="00363DA6" w:rsidRPr="00ED028D">
              <w:rPr>
                <w:rFonts w:ascii="Times New Roman" w:hAnsi="Times New Roman"/>
                <w:b/>
                <w:lang w:val="sr-Cyrl-CS"/>
              </w:rPr>
              <w:t>на</w:t>
            </w:r>
            <w:r w:rsidR="002324CE" w:rsidRPr="00ED028D">
              <w:rPr>
                <w:rFonts w:ascii="Times New Roman" w:hAnsi="Times New Roman"/>
                <w:b/>
                <w:lang w:val="sr-Cyrl-CS"/>
              </w:rPr>
              <w:t xml:space="preserve"> </w:t>
            </w:r>
            <w:r w:rsidR="00995467" w:rsidRPr="00ED028D">
              <w:rPr>
                <w:rFonts w:ascii="Times New Roman" w:hAnsi="Times New Roman"/>
                <w:b/>
                <w:lang w:val="sr-Cyrl-CS"/>
              </w:rPr>
              <w:t>кризн</w:t>
            </w:r>
            <w:r w:rsidR="00691402">
              <w:rPr>
                <w:rFonts w:ascii="Times New Roman" w:hAnsi="Times New Roman"/>
                <w:b/>
                <w:lang w:val="sr-Cyrl-CS"/>
              </w:rPr>
              <w:t>у</w:t>
            </w:r>
            <w:r w:rsidR="00995467" w:rsidRPr="00ED028D">
              <w:rPr>
                <w:rFonts w:ascii="Times New Roman" w:hAnsi="Times New Roman"/>
                <w:b/>
                <w:lang w:val="sr-Cyrl-CS"/>
              </w:rPr>
              <w:t xml:space="preserve"> </w:t>
            </w:r>
            <w:r w:rsidR="00363DA6" w:rsidRPr="00ED028D">
              <w:rPr>
                <w:rFonts w:ascii="Times New Roman" w:hAnsi="Times New Roman"/>
                <w:b/>
                <w:lang w:val="sr-Cyrl-CS"/>
              </w:rPr>
              <w:t>ситуацију</w:t>
            </w:r>
            <w:r w:rsidR="002324CE" w:rsidRPr="00ED028D">
              <w:rPr>
                <w:rFonts w:ascii="Times New Roman" w:hAnsi="Times New Roman"/>
                <w:b/>
                <w:lang w:val="sr-Cyrl-CS"/>
              </w:rPr>
              <w:t>)</w:t>
            </w:r>
          </w:p>
        </w:tc>
        <w:tc>
          <w:tcPr>
            <w:tcW w:w="7020" w:type="dxa"/>
            <w:shd w:val="clear" w:color="auto" w:fill="auto"/>
            <w:vAlign w:val="center"/>
          </w:tcPr>
          <w:p w:rsidR="00E0117A" w:rsidRPr="00ED028D" w:rsidRDefault="00384475" w:rsidP="00384475">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Након</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одлуке</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НЕСО</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је</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криза</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изгледна</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или</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неизбежна</w:t>
            </w:r>
            <w:r w:rsidR="00E0117A" w:rsidRPr="00ED028D">
              <w:rPr>
                <w:rFonts w:ascii="Times New Roman" w:hAnsi="Times New Roman" w:cs="Times New Roman"/>
                <w:lang w:val="sr-Cyrl-CS"/>
              </w:rPr>
              <w:t>:</w:t>
            </w:r>
          </w:p>
          <w:p w:rsidR="0066334F" w:rsidRPr="00ED028D" w:rsidRDefault="00384475" w:rsidP="00384475">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НЕСО</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контактира</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поједине</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или</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све</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нафтне</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компаније</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потреби</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тражећи</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достављање</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конкретних</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података</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до</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одређеног</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рока</w:t>
            </w:r>
            <w:r w:rsidR="00DD6EB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Ове</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податке</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НЕСО</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користи</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приликом</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процене</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озбиљности</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поремећаја</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капацитета</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нафтне</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индустрије</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самостално</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сноси</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терет</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кризне</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ситуације</w:t>
            </w:r>
            <w:r w:rsidR="003C5D69" w:rsidRPr="00ED028D">
              <w:rPr>
                <w:rFonts w:ascii="Times New Roman" w:hAnsi="Times New Roman" w:cs="Times New Roman"/>
                <w:lang w:val="sr-Cyrl-CS"/>
              </w:rPr>
              <w:t>.</w:t>
            </w:r>
          </w:p>
          <w:p w:rsidR="0066334F" w:rsidRPr="00ED028D" w:rsidRDefault="00384475" w:rsidP="00384475">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основу</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процене</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НЕСО</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израђује</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посебан</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Акциони</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план</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складу</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са</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датим</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околностима</w:t>
            </w:r>
            <w:r w:rsidR="0066334F" w:rsidRPr="00ED028D">
              <w:rPr>
                <w:rFonts w:ascii="Times New Roman" w:hAnsi="Times New Roman" w:cs="Times New Roman"/>
                <w:lang w:val="sr-Cyrl-CS"/>
              </w:rPr>
              <w:t>.</w:t>
            </w:r>
          </w:p>
          <w:p w:rsidR="009F0702" w:rsidRPr="00ED028D" w:rsidRDefault="00384475" w:rsidP="00384475">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Председавајући</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НЕСО</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обавештава</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Министра</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даје</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препоруку</w:t>
            </w:r>
            <w:r w:rsidR="0066334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w:t>
            </w:r>
            <w:r w:rsidR="009F070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активирање</w:t>
            </w:r>
            <w:r w:rsidR="009F070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израђеног</w:t>
            </w:r>
            <w:r w:rsidR="009F070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посебног</w:t>
            </w:r>
            <w:r w:rsidR="009F070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Акционог</w:t>
            </w:r>
            <w:r w:rsidR="009F070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плана</w:t>
            </w:r>
            <w:r w:rsidR="003C5D69" w:rsidRPr="00ED028D">
              <w:rPr>
                <w:rFonts w:ascii="Times New Roman" w:hAnsi="Times New Roman" w:cs="Times New Roman"/>
                <w:lang w:val="sr-Cyrl-CS"/>
              </w:rPr>
              <w:t>.</w:t>
            </w:r>
          </w:p>
          <w:p w:rsidR="0066578C" w:rsidRPr="00ED028D" w:rsidRDefault="00384475" w:rsidP="00384475">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Министар</w:t>
            </w:r>
            <w:r w:rsidR="009F070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може</w:t>
            </w:r>
            <w:r w:rsidR="009F070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одобрити</w:t>
            </w:r>
            <w:r w:rsidR="009F070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употребу</w:t>
            </w:r>
            <w:r w:rsidR="009F070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оперативних</w:t>
            </w:r>
            <w:r w:rsidR="009F0702" w:rsidRPr="00ED028D">
              <w:rPr>
                <w:rFonts w:ascii="Times New Roman" w:hAnsi="Times New Roman" w:cs="Times New Roman"/>
                <w:lang w:val="sr-Cyrl-CS"/>
              </w:rPr>
              <w:t xml:space="preserve"> </w:t>
            </w:r>
            <w:r w:rsidR="00995467" w:rsidRPr="00ED028D">
              <w:rPr>
                <w:rFonts w:ascii="Times New Roman" w:hAnsi="Times New Roman" w:cs="Times New Roman"/>
                <w:lang w:val="sr-Cyrl-CS"/>
              </w:rPr>
              <w:t xml:space="preserve">резерви </w:t>
            </w:r>
            <w:r w:rsidR="00363DA6" w:rsidRPr="00ED028D">
              <w:rPr>
                <w:rFonts w:ascii="Times New Roman" w:hAnsi="Times New Roman" w:cs="Times New Roman"/>
                <w:lang w:val="sr-Cyrl-CS"/>
              </w:rPr>
              <w:t>у</w:t>
            </w:r>
            <w:r w:rsidR="009F070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складу</w:t>
            </w:r>
            <w:r w:rsidR="009F070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са</w:t>
            </w:r>
            <w:r w:rsidR="009F070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Законом</w:t>
            </w:r>
            <w:r w:rsidR="009F070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w:t>
            </w:r>
            <w:r w:rsidR="009F070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енергетици</w:t>
            </w:r>
            <w:r w:rsidR="009F070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w:t>
            </w:r>
            <w:r w:rsidR="009F070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чему</w:t>
            </w:r>
            <w:r w:rsidR="009F070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НЕСО</w:t>
            </w:r>
            <w:r w:rsidR="009F070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обавештава</w:t>
            </w:r>
            <w:r w:rsidR="009F070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све</w:t>
            </w:r>
            <w:r w:rsidR="009F070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релевантне</w:t>
            </w:r>
            <w:r w:rsidR="009F070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нафтне</w:t>
            </w:r>
            <w:r w:rsidR="009F070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компаније</w:t>
            </w:r>
            <w:r w:rsidR="009F0702" w:rsidRPr="00ED028D">
              <w:rPr>
                <w:rFonts w:ascii="Times New Roman" w:hAnsi="Times New Roman" w:cs="Times New Roman"/>
                <w:lang w:val="sr-Cyrl-CS"/>
              </w:rPr>
              <w:t>.</w:t>
            </w:r>
          </w:p>
          <w:p w:rsidR="00E0117A" w:rsidRPr="00ED028D" w:rsidRDefault="00384475" w:rsidP="00384475">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Министар</w:t>
            </w:r>
            <w:r w:rsidR="0066578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одлучује</w:t>
            </w:r>
            <w:r w:rsidR="0066578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w:t>
            </w:r>
            <w:r w:rsidR="0066578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ли</w:t>
            </w:r>
            <w:r w:rsidR="0066578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озбиљност</w:t>
            </w:r>
            <w:r w:rsidR="0066578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ситуације</w:t>
            </w:r>
            <w:r w:rsidR="0066578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захтева</w:t>
            </w:r>
            <w:r w:rsidR="0066578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w:t>
            </w:r>
            <w:r w:rsidR="0066578C" w:rsidRPr="00ED028D">
              <w:rPr>
                <w:rFonts w:ascii="Times New Roman" w:hAnsi="Times New Roman" w:cs="Times New Roman"/>
                <w:lang w:val="sr-Cyrl-CS"/>
              </w:rPr>
              <w:t xml:space="preserve"> </w:t>
            </w:r>
            <w:r w:rsidR="00FD1769" w:rsidRPr="00ED028D">
              <w:rPr>
                <w:rFonts w:ascii="Times New Roman" w:hAnsi="Times New Roman" w:cs="Times New Roman"/>
                <w:lang w:val="sr-Cyrl-CS"/>
              </w:rPr>
              <w:t>Влада</w:t>
            </w:r>
            <w:r w:rsidR="0066578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донесе</w:t>
            </w:r>
            <w:r w:rsidR="0066578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Акциони</w:t>
            </w:r>
            <w:r w:rsidR="0066578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план</w:t>
            </w:r>
            <w:r w:rsidR="0066578C" w:rsidRPr="00ED028D">
              <w:rPr>
                <w:rFonts w:ascii="Times New Roman" w:hAnsi="Times New Roman" w:cs="Times New Roman"/>
                <w:lang w:val="sr-Cyrl-CS"/>
              </w:rPr>
              <w:t>.</w:t>
            </w:r>
            <w:r w:rsidR="0066334F" w:rsidRPr="00ED028D">
              <w:rPr>
                <w:rFonts w:ascii="Times New Roman" w:hAnsi="Times New Roman" w:cs="Times New Roman"/>
                <w:lang w:val="sr-Cyrl-CS"/>
              </w:rPr>
              <w:t xml:space="preserve"> </w:t>
            </w:r>
            <w:r w:rsidR="00DD6EBD" w:rsidRPr="00ED028D">
              <w:rPr>
                <w:rFonts w:ascii="Times New Roman" w:hAnsi="Times New Roman" w:cs="Times New Roman"/>
                <w:lang w:val="sr-Cyrl-CS"/>
              </w:rPr>
              <w:t xml:space="preserve"> </w:t>
            </w:r>
          </w:p>
        </w:tc>
      </w:tr>
      <w:tr w:rsidR="00E0117A" w:rsidRPr="00ED028D" w:rsidTr="001A5B11">
        <w:trPr>
          <w:trHeight w:val="4671"/>
        </w:trPr>
        <w:tc>
          <w:tcPr>
            <w:tcW w:w="1908" w:type="dxa"/>
            <w:shd w:val="clear" w:color="auto" w:fill="D3DFEE"/>
          </w:tcPr>
          <w:p w:rsidR="00E0117A" w:rsidRPr="00ED028D" w:rsidRDefault="00995467" w:rsidP="00A12EC3">
            <w:pPr>
              <w:pStyle w:val="NoSpacing"/>
              <w:rPr>
                <w:rFonts w:ascii="Times New Roman" w:hAnsi="Times New Roman"/>
                <w:b/>
                <w:lang w:val="sr-Cyrl-CS"/>
              </w:rPr>
            </w:pPr>
            <w:r w:rsidRPr="00ED028D">
              <w:rPr>
                <w:rFonts w:ascii="Times New Roman" w:hAnsi="Times New Roman"/>
                <w:b/>
                <w:lang w:val="sr-Cyrl-CS"/>
              </w:rPr>
              <w:t>Кризна</w:t>
            </w:r>
            <w:r w:rsidR="00AB2643" w:rsidRPr="00ED028D">
              <w:rPr>
                <w:rFonts w:ascii="Times New Roman" w:hAnsi="Times New Roman"/>
                <w:b/>
                <w:lang w:val="sr-Cyrl-CS"/>
              </w:rPr>
              <w:t xml:space="preserve"> </w:t>
            </w:r>
            <w:r w:rsidR="00363DA6" w:rsidRPr="00ED028D">
              <w:rPr>
                <w:rFonts w:ascii="Times New Roman" w:hAnsi="Times New Roman"/>
                <w:b/>
                <w:lang w:val="sr-Cyrl-CS"/>
              </w:rPr>
              <w:t>ситуација</w:t>
            </w:r>
          </w:p>
          <w:p w:rsidR="00E0117A" w:rsidRPr="00ED028D" w:rsidRDefault="00E0117A" w:rsidP="00A12EC3">
            <w:pPr>
              <w:pStyle w:val="NoSpacing"/>
              <w:rPr>
                <w:rFonts w:ascii="Times New Roman" w:hAnsi="Times New Roman"/>
                <w:b/>
                <w:lang w:val="sr-Cyrl-CS"/>
              </w:rPr>
            </w:pPr>
            <w:r w:rsidRPr="00ED028D">
              <w:rPr>
                <w:rFonts w:ascii="Times New Roman" w:hAnsi="Times New Roman"/>
                <w:b/>
                <w:lang w:val="sr-Cyrl-CS"/>
              </w:rPr>
              <w:t>(</w:t>
            </w:r>
            <w:r w:rsidR="00995467" w:rsidRPr="00ED028D">
              <w:rPr>
                <w:rFonts w:ascii="Times New Roman" w:hAnsi="Times New Roman"/>
                <w:b/>
                <w:lang w:val="sr-Cyrl-CS"/>
              </w:rPr>
              <w:t xml:space="preserve">Доношење </w:t>
            </w:r>
            <w:r w:rsidR="00363DA6" w:rsidRPr="00ED028D">
              <w:rPr>
                <w:rFonts w:ascii="Times New Roman" w:hAnsi="Times New Roman"/>
                <w:b/>
                <w:lang w:val="sr-Cyrl-CS"/>
              </w:rPr>
              <w:t>Акционог</w:t>
            </w:r>
            <w:r w:rsidR="002324CE" w:rsidRPr="00ED028D">
              <w:rPr>
                <w:rFonts w:ascii="Times New Roman" w:hAnsi="Times New Roman"/>
                <w:b/>
                <w:lang w:val="sr-Cyrl-CS"/>
              </w:rPr>
              <w:t xml:space="preserve"> </w:t>
            </w:r>
            <w:r w:rsidR="00363DA6" w:rsidRPr="00ED028D">
              <w:rPr>
                <w:rFonts w:ascii="Times New Roman" w:hAnsi="Times New Roman"/>
                <w:b/>
                <w:lang w:val="sr-Cyrl-CS"/>
              </w:rPr>
              <w:t>плана</w:t>
            </w:r>
            <w:r w:rsidR="002324CE" w:rsidRPr="00ED028D">
              <w:rPr>
                <w:rFonts w:ascii="Times New Roman" w:hAnsi="Times New Roman"/>
                <w:b/>
                <w:lang w:val="sr-Cyrl-CS"/>
              </w:rPr>
              <w:t xml:space="preserve"> </w:t>
            </w:r>
            <w:r w:rsidR="00363DA6" w:rsidRPr="00ED028D">
              <w:rPr>
                <w:rFonts w:ascii="Times New Roman" w:hAnsi="Times New Roman"/>
                <w:b/>
                <w:lang w:val="sr-Cyrl-CS"/>
              </w:rPr>
              <w:t>за</w:t>
            </w:r>
            <w:r w:rsidR="002324CE" w:rsidRPr="00ED028D">
              <w:rPr>
                <w:rFonts w:ascii="Times New Roman" w:hAnsi="Times New Roman"/>
                <w:b/>
                <w:lang w:val="sr-Cyrl-CS"/>
              </w:rPr>
              <w:t xml:space="preserve"> </w:t>
            </w:r>
            <w:r w:rsidR="00691402" w:rsidRPr="00ED028D">
              <w:rPr>
                <w:rFonts w:ascii="Times New Roman" w:hAnsi="Times New Roman"/>
                <w:b/>
                <w:lang w:val="sr-Cyrl-CS"/>
              </w:rPr>
              <w:t xml:space="preserve">кризну </w:t>
            </w:r>
            <w:r w:rsidR="00363DA6" w:rsidRPr="00ED028D">
              <w:rPr>
                <w:rFonts w:ascii="Times New Roman" w:hAnsi="Times New Roman"/>
                <w:b/>
                <w:lang w:val="sr-Cyrl-CS"/>
              </w:rPr>
              <w:t>ситуацију</w:t>
            </w:r>
            <w:r w:rsidRPr="00ED028D">
              <w:rPr>
                <w:rFonts w:ascii="Times New Roman" w:hAnsi="Times New Roman"/>
                <w:b/>
                <w:lang w:val="sr-Cyrl-CS"/>
              </w:rPr>
              <w:t>)</w:t>
            </w:r>
          </w:p>
          <w:p w:rsidR="00E0117A" w:rsidRPr="00ED028D" w:rsidRDefault="00E0117A" w:rsidP="00A12EC3">
            <w:pPr>
              <w:pStyle w:val="NoSpacing"/>
              <w:jc w:val="right"/>
              <w:rPr>
                <w:rFonts w:ascii="Times New Roman" w:hAnsi="Times New Roman"/>
                <w:b/>
                <w:lang w:val="sr-Cyrl-CS"/>
              </w:rPr>
            </w:pPr>
          </w:p>
        </w:tc>
        <w:tc>
          <w:tcPr>
            <w:tcW w:w="7020" w:type="dxa"/>
            <w:tcBorders>
              <w:left w:val="nil"/>
              <w:right w:val="nil"/>
            </w:tcBorders>
            <w:shd w:val="clear" w:color="auto" w:fill="D3DFEE"/>
            <w:vAlign w:val="center"/>
          </w:tcPr>
          <w:p w:rsidR="002324CE" w:rsidRPr="00ED028D" w:rsidRDefault="00384475" w:rsidP="00384475">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Након</w:t>
            </w:r>
            <w:r w:rsidR="002324CE" w:rsidRPr="00ED028D">
              <w:rPr>
                <w:rFonts w:ascii="Times New Roman" w:hAnsi="Times New Roman" w:cs="Times New Roman"/>
                <w:lang w:val="sr-Cyrl-CS"/>
              </w:rPr>
              <w:t xml:space="preserve"> </w:t>
            </w:r>
            <w:r w:rsidR="00995467" w:rsidRPr="00ED028D">
              <w:rPr>
                <w:rFonts w:ascii="Times New Roman" w:hAnsi="Times New Roman" w:cs="Times New Roman"/>
                <w:lang w:val="sr-Cyrl-CS"/>
              </w:rPr>
              <w:t xml:space="preserve">доношења Акционог плана </w:t>
            </w:r>
            <w:r w:rsidR="002324CE" w:rsidRPr="00ED028D">
              <w:rPr>
                <w:rFonts w:ascii="Times New Roman" w:hAnsi="Times New Roman" w:cs="Times New Roman"/>
                <w:lang w:val="sr-Cyrl-CS"/>
              </w:rPr>
              <w:t>:</w:t>
            </w:r>
          </w:p>
          <w:p w:rsidR="002324CE" w:rsidRPr="00ED028D" w:rsidRDefault="00384475" w:rsidP="00384475">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НЕСО</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предузима</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кораке</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неопходне</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примену</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Акционог</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плана</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укључујући</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пуштање</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промет</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обавезних</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резерви</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нафте</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деривата</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нафте</w:t>
            </w:r>
            <w:r w:rsidR="00FE6A6A" w:rsidRPr="00ED028D">
              <w:rPr>
                <w:rFonts w:ascii="Times New Roman" w:hAnsi="Times New Roman" w:cs="Times New Roman"/>
                <w:lang w:val="sr-Cyrl-CS"/>
              </w:rPr>
              <w:t>.</w:t>
            </w:r>
          </w:p>
          <w:p w:rsidR="00FE6A6A" w:rsidRPr="00ED028D" w:rsidRDefault="00384475" w:rsidP="00384475">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Министар</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обавештава</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међународно</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тело</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пред</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којим</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се</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Република</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Србија</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обавезала</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одржава</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обавезне</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резерве</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нафте</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w:t>
            </w:r>
            <w:r w:rsidR="00FE6A6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деривата</w:t>
            </w:r>
            <w:r w:rsidR="003C5D6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нафте</w:t>
            </w:r>
            <w:r w:rsidR="00D8351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w:t>
            </w:r>
            <w:r w:rsidR="00D8351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сваком</w:t>
            </w:r>
            <w:r w:rsidR="00D8351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пуштању</w:t>
            </w:r>
            <w:r w:rsidR="00D8351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обавезних</w:t>
            </w:r>
            <w:r w:rsidR="00D8351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резерви</w:t>
            </w:r>
            <w:r w:rsidR="00D8351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w:t>
            </w:r>
            <w:r w:rsidR="00D8351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промет</w:t>
            </w:r>
            <w:r w:rsidR="00D8351C" w:rsidRPr="00ED028D">
              <w:rPr>
                <w:rFonts w:ascii="Times New Roman" w:hAnsi="Times New Roman" w:cs="Times New Roman"/>
                <w:lang w:val="sr-Cyrl-CS"/>
              </w:rPr>
              <w:t>.</w:t>
            </w:r>
          </w:p>
          <w:p w:rsidR="00D13319" w:rsidRPr="00ED028D" w:rsidRDefault="00384475" w:rsidP="00384475">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Током</w:t>
            </w:r>
            <w:r w:rsidR="00D8351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примене</w:t>
            </w:r>
            <w:r w:rsidR="00D8351C" w:rsidRPr="00ED028D">
              <w:rPr>
                <w:rFonts w:ascii="Times New Roman" w:hAnsi="Times New Roman" w:cs="Times New Roman"/>
                <w:lang w:val="sr-Cyrl-CS"/>
              </w:rPr>
              <w:t xml:space="preserve"> </w:t>
            </w:r>
            <w:r w:rsidR="00995467" w:rsidRPr="00ED028D">
              <w:rPr>
                <w:rFonts w:ascii="Times New Roman" w:hAnsi="Times New Roman" w:cs="Times New Roman"/>
                <w:lang w:val="sr-Cyrl-CS"/>
              </w:rPr>
              <w:t xml:space="preserve">кризних </w:t>
            </w:r>
            <w:r w:rsidR="00363DA6" w:rsidRPr="00ED028D">
              <w:rPr>
                <w:rFonts w:ascii="Times New Roman" w:hAnsi="Times New Roman" w:cs="Times New Roman"/>
                <w:lang w:val="sr-Cyrl-CS"/>
              </w:rPr>
              <w:t>мера</w:t>
            </w:r>
            <w:r w:rsidR="00D8351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w:t>
            </w:r>
            <w:r w:rsidR="00D8351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њиховог</w:t>
            </w:r>
            <w:r w:rsidR="00D8351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понављања</w:t>
            </w:r>
            <w:r w:rsidR="00D8351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w:t>
            </w:r>
            <w:r w:rsidR="00D8351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потреби</w:t>
            </w:r>
            <w:r w:rsidR="00D8351C" w:rsidRPr="00ED028D">
              <w:rPr>
                <w:rFonts w:ascii="Times New Roman" w:hAnsi="Times New Roman" w:cs="Times New Roman"/>
                <w:lang w:val="sr-Cyrl-CS"/>
              </w:rPr>
              <w:t>,</w:t>
            </w:r>
            <w:r w:rsidR="003A0DC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w:t>
            </w:r>
            <w:r w:rsidR="003A0DC4" w:rsidRPr="00ED028D">
              <w:rPr>
                <w:rFonts w:ascii="Times New Roman" w:hAnsi="Times New Roman" w:cs="Times New Roman"/>
                <w:lang w:val="sr-Cyrl-CS"/>
              </w:rPr>
              <w:t xml:space="preserve"> </w:t>
            </w:r>
            <w:r w:rsidR="00995467" w:rsidRPr="00ED028D">
              <w:rPr>
                <w:rFonts w:ascii="Times New Roman" w:hAnsi="Times New Roman" w:cs="Times New Roman"/>
                <w:lang w:val="sr-Cyrl-CS"/>
              </w:rPr>
              <w:t xml:space="preserve"> привредних субјеката који обављају енергетске делатности у области нафте (као и других енергетских субјеката) </w:t>
            </w:r>
            <w:r w:rsidR="00363DA6" w:rsidRPr="00ED028D">
              <w:rPr>
                <w:rFonts w:ascii="Times New Roman" w:hAnsi="Times New Roman" w:cs="Times New Roman"/>
                <w:lang w:val="sr-Cyrl-CS"/>
              </w:rPr>
              <w:t>се</w:t>
            </w:r>
            <w:r w:rsidR="003A0DC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очекује</w:t>
            </w:r>
            <w:r w:rsidR="003A0DC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w:t>
            </w:r>
            <w:r w:rsidR="003A0DC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доставе</w:t>
            </w:r>
            <w:r w:rsidR="003A0DC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одређене</w:t>
            </w:r>
            <w:r w:rsidR="003A0DC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податке</w:t>
            </w:r>
            <w:r w:rsidR="003A0DC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до</w:t>
            </w:r>
            <w:r w:rsidR="003A0DC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одређених</w:t>
            </w:r>
            <w:r w:rsidR="003A0DC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рокова</w:t>
            </w:r>
            <w:r w:rsidR="003A0DC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како</w:t>
            </w:r>
            <w:r w:rsidR="003A0DC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би</w:t>
            </w:r>
            <w:r w:rsidR="00D1331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НЕСО</w:t>
            </w:r>
            <w:r w:rsidR="003A0DC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могао</w:t>
            </w:r>
            <w:r w:rsidR="003A0DC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w:t>
            </w:r>
            <w:r w:rsidR="003A0DC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процени</w:t>
            </w:r>
            <w:r w:rsidR="003A0DC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развој</w:t>
            </w:r>
            <w:r w:rsidR="003A0DC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ситуације</w:t>
            </w:r>
            <w:r w:rsidR="003A0DC4" w:rsidRPr="00ED028D">
              <w:rPr>
                <w:rFonts w:ascii="Times New Roman" w:hAnsi="Times New Roman" w:cs="Times New Roman"/>
                <w:lang w:val="sr-Cyrl-CS"/>
              </w:rPr>
              <w:t>.</w:t>
            </w:r>
          </w:p>
          <w:p w:rsidR="007C0535" w:rsidRPr="00ED028D" w:rsidRDefault="00384475" w:rsidP="00384475">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Током</w:t>
            </w:r>
            <w:r w:rsidR="00D1331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трајања</w:t>
            </w:r>
            <w:r w:rsidR="00D13319" w:rsidRPr="00ED028D">
              <w:rPr>
                <w:rFonts w:ascii="Times New Roman" w:hAnsi="Times New Roman" w:cs="Times New Roman"/>
                <w:lang w:val="sr-Cyrl-CS"/>
              </w:rPr>
              <w:t xml:space="preserve"> </w:t>
            </w:r>
            <w:r w:rsidR="00995467" w:rsidRPr="00ED028D">
              <w:rPr>
                <w:rFonts w:ascii="Times New Roman" w:hAnsi="Times New Roman" w:cs="Times New Roman"/>
                <w:lang w:val="sr-Cyrl-CS"/>
              </w:rPr>
              <w:t xml:space="preserve">кризне </w:t>
            </w:r>
            <w:r w:rsidR="00363DA6" w:rsidRPr="00ED028D">
              <w:rPr>
                <w:rFonts w:ascii="Times New Roman" w:hAnsi="Times New Roman" w:cs="Times New Roman"/>
                <w:lang w:val="sr-Cyrl-CS"/>
              </w:rPr>
              <w:t>ситуације</w:t>
            </w:r>
            <w:r w:rsidR="00D1331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НЕСО</w:t>
            </w:r>
            <w:r w:rsidR="00D1331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се</w:t>
            </w:r>
            <w:r w:rsidR="00D1331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редовно</w:t>
            </w:r>
            <w:r w:rsidR="00D1331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састаје</w:t>
            </w:r>
            <w:r w:rsidR="00D1331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дневно</w:t>
            </w:r>
            <w:r w:rsidR="00D1331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или</w:t>
            </w:r>
            <w:r w:rsidR="00D1331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седмично</w:t>
            </w:r>
            <w:r w:rsidR="00D1331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како</w:t>
            </w:r>
            <w:r w:rsidR="00D1331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би</w:t>
            </w:r>
            <w:r w:rsidR="00D1331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се</w:t>
            </w:r>
            <w:r w:rsidR="00D1331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размотрила</w:t>
            </w:r>
            <w:r w:rsidR="00D1331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потреба</w:t>
            </w:r>
            <w:r w:rsidR="00D1331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w:t>
            </w:r>
            <w:r w:rsidR="00D1331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даљом</w:t>
            </w:r>
            <w:r w:rsidR="00D1331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применом</w:t>
            </w:r>
            <w:r w:rsidR="00D1331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или</w:t>
            </w:r>
            <w:r w:rsidR="00D1331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изменом</w:t>
            </w:r>
            <w:r w:rsidR="00D1331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Акционог</w:t>
            </w:r>
            <w:r w:rsidR="00D1331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плана</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уколико</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је</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потребно</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НЕСО</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припрема</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допуњен</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Акциони</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план</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који</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садржи</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детаље</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додатним</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мерама</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које</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је</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могуће</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применити</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или</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усваја</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план</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враћање</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стање</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w:t>
            </w:r>
            <w:r w:rsidR="0098604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кризе</w:t>
            </w:r>
            <w:r w:rsidR="007C0535" w:rsidRPr="00ED028D">
              <w:rPr>
                <w:rFonts w:ascii="Times New Roman" w:hAnsi="Times New Roman" w:cs="Times New Roman"/>
                <w:lang w:val="sr-Cyrl-CS"/>
              </w:rPr>
              <w:t>.</w:t>
            </w:r>
          </w:p>
          <w:p w:rsidR="007C0535" w:rsidRPr="00ED028D" w:rsidRDefault="00384475" w:rsidP="00384475">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Председавајући</w:t>
            </w:r>
            <w:r w:rsidR="007C0535"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НЕСО</w:t>
            </w:r>
            <w:r w:rsidR="007C0535"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редовно</w:t>
            </w:r>
            <w:r w:rsidR="007C0535"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извештава</w:t>
            </w:r>
            <w:r w:rsidR="007C0535"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Министра</w:t>
            </w:r>
            <w:r w:rsidR="007C0535"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w:t>
            </w:r>
            <w:r w:rsidR="007C0535"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даје</w:t>
            </w:r>
            <w:r w:rsidR="007C0535"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препоруку</w:t>
            </w:r>
            <w:r w:rsidR="007C0535"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w:t>
            </w:r>
            <w:r w:rsidR="007C0535" w:rsidRPr="00ED028D">
              <w:rPr>
                <w:rFonts w:ascii="Times New Roman" w:hAnsi="Times New Roman" w:cs="Times New Roman"/>
                <w:lang w:val="sr-Cyrl-CS"/>
              </w:rPr>
              <w:t xml:space="preserve"> </w:t>
            </w:r>
            <w:r w:rsidR="00995467" w:rsidRPr="00ED028D">
              <w:rPr>
                <w:rFonts w:ascii="Times New Roman" w:hAnsi="Times New Roman" w:cs="Times New Roman"/>
                <w:lang w:val="sr-Cyrl-CS"/>
              </w:rPr>
              <w:t>доношење</w:t>
            </w:r>
            <w:r w:rsidR="007C0535" w:rsidRPr="00ED028D">
              <w:rPr>
                <w:rFonts w:ascii="Times New Roman" w:hAnsi="Times New Roman" w:cs="Times New Roman"/>
                <w:lang w:val="sr-Cyrl-CS"/>
              </w:rPr>
              <w:t xml:space="preserve"> </w:t>
            </w:r>
            <w:r w:rsidR="00995467" w:rsidRPr="00ED028D">
              <w:rPr>
                <w:rFonts w:ascii="Times New Roman" w:hAnsi="Times New Roman" w:cs="Times New Roman"/>
                <w:lang w:val="sr-Cyrl-CS"/>
              </w:rPr>
              <w:t xml:space="preserve">допуна </w:t>
            </w:r>
            <w:r w:rsidR="00363DA6" w:rsidRPr="00ED028D">
              <w:rPr>
                <w:rFonts w:ascii="Times New Roman" w:hAnsi="Times New Roman" w:cs="Times New Roman"/>
                <w:lang w:val="sr-Cyrl-CS"/>
              </w:rPr>
              <w:t>Акционог</w:t>
            </w:r>
            <w:r w:rsidR="007C0535"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плана</w:t>
            </w:r>
            <w:r w:rsidR="007C0535"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или</w:t>
            </w:r>
            <w:r w:rsidR="007C0535"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укидање</w:t>
            </w:r>
            <w:r w:rsidR="007C0535" w:rsidRPr="00ED028D">
              <w:rPr>
                <w:rFonts w:ascii="Times New Roman" w:hAnsi="Times New Roman" w:cs="Times New Roman"/>
                <w:lang w:val="sr-Cyrl-CS"/>
              </w:rPr>
              <w:t xml:space="preserve"> </w:t>
            </w:r>
            <w:r w:rsidR="00995467" w:rsidRPr="00ED028D">
              <w:rPr>
                <w:rFonts w:ascii="Times New Roman" w:hAnsi="Times New Roman" w:cs="Times New Roman"/>
                <w:lang w:val="sr-Cyrl-CS"/>
              </w:rPr>
              <w:t xml:space="preserve">кризне </w:t>
            </w:r>
            <w:r w:rsidR="00363DA6" w:rsidRPr="00ED028D">
              <w:rPr>
                <w:rFonts w:ascii="Times New Roman" w:hAnsi="Times New Roman" w:cs="Times New Roman"/>
                <w:lang w:val="sr-Cyrl-CS"/>
              </w:rPr>
              <w:t>ситуације</w:t>
            </w:r>
            <w:r w:rsidR="007C0535" w:rsidRPr="00ED028D">
              <w:rPr>
                <w:rFonts w:ascii="Times New Roman" w:hAnsi="Times New Roman" w:cs="Times New Roman"/>
                <w:lang w:val="sr-Cyrl-CS"/>
              </w:rPr>
              <w:t>.</w:t>
            </w:r>
          </w:p>
          <w:p w:rsidR="00E0117A" w:rsidRPr="00ED028D" w:rsidRDefault="00384475" w:rsidP="00A36137">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Уколико</w:t>
            </w:r>
            <w:r w:rsidR="007C0535"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Министар</w:t>
            </w:r>
            <w:r w:rsidR="007C0535"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утврди</w:t>
            </w:r>
            <w:r w:rsidR="007C0535"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w:t>
            </w:r>
            <w:r w:rsidR="00DB109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је</w:t>
            </w:r>
            <w:r w:rsidR="00DB109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потребно</w:t>
            </w:r>
            <w:r w:rsidR="00DB109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усвајање</w:t>
            </w:r>
            <w:r w:rsidR="00DB109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допуна</w:t>
            </w:r>
            <w:r w:rsidR="00DB109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Акционог</w:t>
            </w:r>
            <w:r w:rsidR="00DB109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плана</w:t>
            </w:r>
            <w:r w:rsidR="00DB109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предлаже</w:t>
            </w:r>
            <w:r w:rsidR="00DB109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текст</w:t>
            </w:r>
            <w:r w:rsidR="00DB109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Влади</w:t>
            </w:r>
            <w:r w:rsidR="00DB109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w:t>
            </w:r>
            <w:r w:rsidR="00DB109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усвајање</w:t>
            </w:r>
            <w:r w:rsidR="00DB1092" w:rsidRPr="00ED028D">
              <w:rPr>
                <w:rFonts w:ascii="Times New Roman" w:hAnsi="Times New Roman" w:cs="Times New Roman"/>
                <w:lang w:val="sr-Cyrl-CS"/>
              </w:rPr>
              <w:t>.</w:t>
            </w:r>
            <w:r w:rsidR="00D13319" w:rsidRPr="00ED028D">
              <w:rPr>
                <w:rFonts w:ascii="Times New Roman" w:hAnsi="Times New Roman" w:cs="Times New Roman"/>
                <w:lang w:val="sr-Cyrl-CS"/>
              </w:rPr>
              <w:t xml:space="preserve"> </w:t>
            </w:r>
            <w:r w:rsidR="003A0DC4" w:rsidRPr="00ED028D">
              <w:rPr>
                <w:rFonts w:ascii="Times New Roman" w:hAnsi="Times New Roman" w:cs="Times New Roman"/>
                <w:lang w:val="sr-Cyrl-CS"/>
              </w:rPr>
              <w:t xml:space="preserve"> </w:t>
            </w:r>
          </w:p>
        </w:tc>
      </w:tr>
      <w:tr w:rsidR="00E0117A" w:rsidRPr="00ED028D" w:rsidTr="001A5B11">
        <w:trPr>
          <w:trHeight w:val="540"/>
        </w:trPr>
        <w:tc>
          <w:tcPr>
            <w:tcW w:w="1908" w:type="dxa"/>
            <w:shd w:val="clear" w:color="auto" w:fill="auto"/>
          </w:tcPr>
          <w:p w:rsidR="00E0117A" w:rsidRPr="00ED028D" w:rsidRDefault="00363DA6" w:rsidP="00A12EC3">
            <w:pPr>
              <w:pStyle w:val="NoSpacing"/>
              <w:rPr>
                <w:rFonts w:ascii="Times New Roman" w:hAnsi="Times New Roman"/>
                <w:b/>
                <w:lang w:val="sr-Cyrl-CS"/>
              </w:rPr>
            </w:pPr>
            <w:r w:rsidRPr="00ED028D">
              <w:rPr>
                <w:rFonts w:ascii="Times New Roman" w:hAnsi="Times New Roman"/>
                <w:b/>
                <w:lang w:val="sr-Cyrl-CS"/>
              </w:rPr>
              <w:lastRenderedPageBreak/>
              <w:t>Укидање</w:t>
            </w:r>
          </w:p>
        </w:tc>
        <w:tc>
          <w:tcPr>
            <w:tcW w:w="7020" w:type="dxa"/>
            <w:shd w:val="clear" w:color="auto" w:fill="auto"/>
            <w:vAlign w:val="center"/>
          </w:tcPr>
          <w:p w:rsidR="00E0117A" w:rsidRPr="00ED028D" w:rsidRDefault="00384475" w:rsidP="00A23079">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Министар</w:t>
            </w:r>
            <w:r w:rsidR="00DF263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предлаже</w:t>
            </w:r>
            <w:r w:rsidR="00DF263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Влади</w:t>
            </w:r>
            <w:r w:rsidR="00906D4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укидање</w:t>
            </w:r>
            <w:r w:rsidR="00DF263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Акционог</w:t>
            </w:r>
            <w:r w:rsidR="00DF263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плана</w:t>
            </w:r>
            <w:r w:rsidR="00E0117A" w:rsidRPr="00ED028D">
              <w:rPr>
                <w:rFonts w:ascii="Times New Roman" w:hAnsi="Times New Roman" w:cs="Times New Roman"/>
                <w:lang w:val="sr-Cyrl-CS"/>
              </w:rPr>
              <w:t xml:space="preserve">. </w:t>
            </w:r>
          </w:p>
        </w:tc>
      </w:tr>
    </w:tbl>
    <w:p w:rsidR="00A36137" w:rsidRDefault="00A36137" w:rsidP="004E40CF">
      <w:pPr>
        <w:pStyle w:val="Heading2"/>
        <w:spacing w:before="0" w:after="0" w:line="240" w:lineRule="auto"/>
        <w:jc w:val="center"/>
        <w:rPr>
          <w:rFonts w:ascii="Times New Roman" w:hAnsi="Times New Roman" w:cs="Times New Roman"/>
          <w:b w:val="0"/>
          <w:color w:val="auto"/>
          <w:sz w:val="24"/>
          <w:szCs w:val="24"/>
          <w:lang w:val="sr-Cyrl-CS"/>
        </w:rPr>
      </w:pPr>
      <w:bookmarkStart w:id="24" w:name="_Toc13482382"/>
    </w:p>
    <w:p w:rsidR="00DF2632" w:rsidRPr="00ED028D" w:rsidRDefault="008A23E4" w:rsidP="004E40CF">
      <w:pPr>
        <w:pStyle w:val="Heading2"/>
        <w:spacing w:before="0" w:after="0" w:line="240" w:lineRule="auto"/>
        <w:jc w:val="center"/>
        <w:rPr>
          <w:rFonts w:ascii="Times New Roman" w:hAnsi="Times New Roman" w:cs="Times New Roman"/>
          <w:b w:val="0"/>
          <w:color w:val="auto"/>
          <w:sz w:val="24"/>
          <w:szCs w:val="24"/>
          <w:lang w:val="sr-Cyrl-CS"/>
        </w:rPr>
      </w:pPr>
      <w:r w:rsidRPr="00ED028D">
        <w:rPr>
          <w:rFonts w:ascii="Times New Roman" w:hAnsi="Times New Roman" w:cs="Times New Roman"/>
          <w:b w:val="0"/>
          <w:color w:val="auto"/>
          <w:sz w:val="24"/>
          <w:szCs w:val="24"/>
          <w:lang w:val="sr-Cyrl-CS"/>
        </w:rPr>
        <w:t>10</w:t>
      </w:r>
      <w:r w:rsidR="00DF2632" w:rsidRPr="00ED028D">
        <w:rPr>
          <w:rFonts w:ascii="Times New Roman" w:hAnsi="Times New Roman" w:cs="Times New Roman"/>
          <w:b w:val="0"/>
          <w:color w:val="auto"/>
          <w:sz w:val="24"/>
          <w:szCs w:val="24"/>
          <w:lang w:val="sr-Cyrl-CS"/>
        </w:rPr>
        <w:t xml:space="preserve">.3 </w:t>
      </w:r>
      <w:r w:rsidR="00363DA6" w:rsidRPr="00ED028D">
        <w:rPr>
          <w:rFonts w:ascii="Times New Roman" w:hAnsi="Times New Roman" w:cs="Times New Roman"/>
          <w:b w:val="0"/>
          <w:color w:val="auto"/>
          <w:sz w:val="24"/>
          <w:szCs w:val="24"/>
          <w:lang w:val="sr-Cyrl-CS"/>
        </w:rPr>
        <w:t>Одлука</w:t>
      </w:r>
      <w:r w:rsidR="00DF2632"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на</w:t>
      </w:r>
      <w:r w:rsidR="00DF2632"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основу</w:t>
      </w:r>
      <w:r w:rsidR="00DF2632"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међународне</w:t>
      </w:r>
      <w:r w:rsidR="00DF2632"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координисане</w:t>
      </w:r>
      <w:r w:rsidR="00136FD7"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акције</w:t>
      </w:r>
      <w:bookmarkEnd w:id="24"/>
    </w:p>
    <w:p w:rsidR="008A23E4" w:rsidRPr="00ED028D" w:rsidRDefault="008A23E4" w:rsidP="004E40CF">
      <w:pPr>
        <w:spacing w:after="0" w:line="240" w:lineRule="auto"/>
        <w:jc w:val="center"/>
        <w:rPr>
          <w:rFonts w:ascii="Times New Roman" w:hAnsi="Times New Roman" w:cs="Times New Roman"/>
          <w:sz w:val="24"/>
          <w:szCs w:val="24"/>
          <w:lang w:val="sr-Cyrl-CS"/>
        </w:rPr>
      </w:pPr>
    </w:p>
    <w:p w:rsidR="005D0519" w:rsidRPr="00ED028D" w:rsidRDefault="00363DA6" w:rsidP="00BB7E53">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међународно</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координисане</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акције</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Министар</w:t>
      </w:r>
      <w:r w:rsidR="00B20809" w:rsidRPr="00ED028D">
        <w:rPr>
          <w:rFonts w:ascii="Times New Roman" w:hAnsi="Times New Roman" w:cs="Times New Roman"/>
          <w:sz w:val="24"/>
          <w:szCs w:val="24"/>
          <w:lang w:val="sr-Cyrl-CS"/>
        </w:rPr>
        <w:t>, односно државни секретар</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представљати</w:t>
      </w:r>
      <w:r w:rsidR="00DF2632" w:rsidRPr="00ED028D">
        <w:rPr>
          <w:rFonts w:ascii="Times New Roman" w:hAnsi="Times New Roman" w:cs="Times New Roman"/>
          <w:sz w:val="24"/>
          <w:szCs w:val="24"/>
          <w:lang w:val="sr-Cyrl-CS"/>
        </w:rPr>
        <w:t xml:space="preserve"> </w:t>
      </w:r>
      <w:r w:rsidR="00A36137">
        <w:rPr>
          <w:rFonts w:ascii="Times New Roman" w:hAnsi="Times New Roman" w:cs="Times New Roman"/>
          <w:sz w:val="24"/>
          <w:szCs w:val="24"/>
          <w:lang w:val="sr-Cyrl-RS"/>
        </w:rPr>
        <w:t xml:space="preserve">Републику </w:t>
      </w:r>
      <w:r w:rsidRPr="00ED028D">
        <w:rPr>
          <w:rFonts w:ascii="Times New Roman" w:hAnsi="Times New Roman" w:cs="Times New Roman"/>
          <w:sz w:val="24"/>
          <w:szCs w:val="24"/>
          <w:lang w:val="sr-Cyrl-CS"/>
        </w:rPr>
        <w:t>Србију</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разговорима</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високом</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нивоу</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одлучивању</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координационог</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тела</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вези</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сврсисходношћу</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такве</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колективне</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акције</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постигнут</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договор</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реаговању</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путем</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међународно</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координиране</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акције</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DF2632" w:rsidRPr="00ED028D">
        <w:rPr>
          <w:rFonts w:ascii="Times New Roman" w:hAnsi="Times New Roman" w:cs="Times New Roman"/>
          <w:sz w:val="24"/>
          <w:szCs w:val="24"/>
          <w:lang w:val="sr-Cyrl-CS"/>
        </w:rPr>
        <w:t xml:space="preserve"> </w:t>
      </w:r>
      <w:r w:rsidR="00995467" w:rsidRPr="00ED028D">
        <w:rPr>
          <w:rFonts w:ascii="Times New Roman" w:hAnsi="Times New Roman" w:cs="Times New Roman"/>
          <w:sz w:val="24"/>
          <w:szCs w:val="24"/>
          <w:lang w:val="sr-Cyrl-CS"/>
        </w:rPr>
        <w:t xml:space="preserve">кризним </w:t>
      </w:r>
      <w:r w:rsidRPr="00ED028D">
        <w:rPr>
          <w:rFonts w:ascii="Times New Roman" w:hAnsi="Times New Roman" w:cs="Times New Roman"/>
          <w:sz w:val="24"/>
          <w:szCs w:val="24"/>
          <w:lang w:val="sr-Cyrl-CS"/>
        </w:rPr>
        <w:t>ситуацијама</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Министар</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доставити</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Влади</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усвајање</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конкретан</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Акциони</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вези</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начином</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DF2632" w:rsidRPr="00ED028D">
        <w:rPr>
          <w:rFonts w:ascii="Times New Roman" w:hAnsi="Times New Roman" w:cs="Times New Roman"/>
          <w:sz w:val="24"/>
          <w:szCs w:val="24"/>
          <w:lang w:val="sr-Cyrl-CS"/>
        </w:rPr>
        <w:t xml:space="preserve"> </w:t>
      </w:r>
      <w:r w:rsidR="00A36137">
        <w:rPr>
          <w:rFonts w:ascii="Times New Roman" w:hAnsi="Times New Roman" w:cs="Times New Roman"/>
          <w:sz w:val="24"/>
          <w:szCs w:val="24"/>
          <w:lang w:val="sr-Cyrl-CS"/>
        </w:rPr>
        <w:t xml:space="preserve">Република </w:t>
      </w:r>
      <w:r w:rsidRPr="00ED028D">
        <w:rPr>
          <w:rFonts w:ascii="Times New Roman" w:hAnsi="Times New Roman" w:cs="Times New Roman"/>
          <w:sz w:val="24"/>
          <w:szCs w:val="24"/>
          <w:lang w:val="sr-Cyrl-CS"/>
        </w:rPr>
        <w:t>Србија</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реализовати</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свој</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допринос</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колективној</w:t>
      </w:r>
      <w:r w:rsidR="00DF263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акцији</w:t>
      </w:r>
      <w:r w:rsidR="00DF2632" w:rsidRPr="00ED028D">
        <w:rPr>
          <w:rFonts w:ascii="Times New Roman" w:hAnsi="Times New Roman" w:cs="Times New Roman"/>
          <w:sz w:val="24"/>
          <w:szCs w:val="24"/>
          <w:lang w:val="sr-Cyrl-CS"/>
        </w:rPr>
        <w:t>.</w:t>
      </w:r>
    </w:p>
    <w:p w:rsidR="008A23E4" w:rsidRPr="00ED028D" w:rsidRDefault="008A23E4" w:rsidP="00472877">
      <w:pPr>
        <w:spacing w:after="0" w:line="240" w:lineRule="auto"/>
        <w:rPr>
          <w:rFonts w:ascii="Times New Roman" w:hAnsi="Times New Roman" w:cs="Times New Roman"/>
          <w:sz w:val="24"/>
          <w:szCs w:val="24"/>
          <w:lang w:val="sr-Cyrl-CS"/>
        </w:rPr>
      </w:pPr>
    </w:p>
    <w:p w:rsidR="005D0519" w:rsidRPr="00ED028D" w:rsidRDefault="00472877" w:rsidP="00472877">
      <w:pPr>
        <w:tabs>
          <w:tab w:val="left" w:pos="1440"/>
        </w:tabs>
        <w:spacing w:after="0" w:line="240" w:lineRule="auto"/>
        <w:ind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ab/>
      </w:r>
      <w:r w:rsidR="008A23E4" w:rsidRPr="00ED028D">
        <w:rPr>
          <w:rFonts w:ascii="Times New Roman" w:hAnsi="Times New Roman" w:cs="Times New Roman"/>
          <w:sz w:val="24"/>
          <w:szCs w:val="24"/>
          <w:lang w:val="sr-Cyrl-CS"/>
        </w:rPr>
        <w:t>10</w:t>
      </w:r>
      <w:r w:rsidR="005D0519" w:rsidRPr="00ED028D">
        <w:rPr>
          <w:rFonts w:ascii="Times New Roman" w:hAnsi="Times New Roman" w:cs="Times New Roman"/>
          <w:sz w:val="24"/>
          <w:szCs w:val="24"/>
          <w:lang w:val="sr-Cyrl-CS"/>
        </w:rPr>
        <w:t xml:space="preserve">.3.1 </w:t>
      </w:r>
      <w:r w:rsidR="00363DA6" w:rsidRPr="00ED028D">
        <w:rPr>
          <w:rFonts w:ascii="Times New Roman" w:hAnsi="Times New Roman" w:cs="Times New Roman"/>
          <w:sz w:val="24"/>
          <w:szCs w:val="24"/>
          <w:lang w:val="sr-Cyrl-CS"/>
        </w:rPr>
        <w:t>Методологија</w:t>
      </w:r>
      <w:r w:rsidR="005D051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5D051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међународно</w:t>
      </w:r>
      <w:r w:rsidR="005D051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координисане</w:t>
      </w:r>
      <w:r w:rsidR="005D051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акције</w:t>
      </w:r>
    </w:p>
    <w:p w:rsidR="00472877" w:rsidRPr="00ED028D" w:rsidRDefault="00472877" w:rsidP="008A23E4">
      <w:pPr>
        <w:spacing w:after="0" w:line="240" w:lineRule="auto"/>
        <w:ind w:left="720" w:firstLine="720"/>
        <w:jc w:val="both"/>
        <w:rPr>
          <w:rFonts w:ascii="Times New Roman" w:hAnsi="Times New Roman" w:cs="Times New Roman"/>
          <w:sz w:val="24"/>
          <w:szCs w:val="24"/>
          <w:lang w:val="sr-Cyrl-CS"/>
        </w:rPr>
      </w:pPr>
    </w:p>
    <w:p w:rsidR="005D5DFE" w:rsidRPr="00ED028D" w:rsidRDefault="00363DA6" w:rsidP="00BB7E53">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међународно</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координиране</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акције</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циљ</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обезбеде</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додатне</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количине</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5D0519" w:rsidRPr="00ED028D">
        <w:rPr>
          <w:rFonts w:ascii="Times New Roman" w:hAnsi="Times New Roman" w:cs="Times New Roman"/>
          <w:sz w:val="24"/>
          <w:szCs w:val="24"/>
          <w:lang w:val="sr-Cyrl-CS"/>
        </w:rPr>
        <w:t xml:space="preserve"> </w:t>
      </w:r>
      <w:r w:rsidR="00B20809" w:rsidRPr="00ED028D">
        <w:rPr>
          <w:rFonts w:ascii="Times New Roman" w:hAnsi="Times New Roman" w:cs="Times New Roman"/>
          <w:sz w:val="24"/>
          <w:szCs w:val="24"/>
          <w:lang w:val="sr-Cyrl-CS"/>
        </w:rPr>
        <w:t xml:space="preserve">и деривата нафте </w:t>
      </w:r>
      <w:r w:rsidRPr="00ED028D">
        <w:rPr>
          <w:rFonts w:ascii="Times New Roman" w:hAnsi="Times New Roman" w:cs="Times New Roman"/>
          <w:sz w:val="24"/>
          <w:szCs w:val="24"/>
          <w:lang w:val="sr-Cyrl-CS"/>
        </w:rPr>
        <w:t>на</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глобалном</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тржишту</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B20809" w:rsidRPr="00ED028D">
        <w:rPr>
          <w:rFonts w:ascii="Times New Roman" w:hAnsi="Times New Roman" w:cs="Times New Roman"/>
          <w:sz w:val="24"/>
          <w:szCs w:val="24"/>
          <w:lang w:val="sr-Cyrl-CS"/>
        </w:rPr>
        <w:t xml:space="preserve"> и  деривата нафте </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било</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кроз</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повећање</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испорука</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5D0519" w:rsidRPr="00ED028D">
        <w:rPr>
          <w:rFonts w:ascii="Times New Roman" w:hAnsi="Times New Roman" w:cs="Times New Roman"/>
          <w:sz w:val="24"/>
          <w:szCs w:val="24"/>
          <w:lang w:val="sr-Cyrl-CS"/>
        </w:rPr>
        <w:t xml:space="preserve"> </w:t>
      </w:r>
      <w:r w:rsidR="00B20809" w:rsidRPr="00ED028D">
        <w:rPr>
          <w:rFonts w:ascii="Times New Roman" w:hAnsi="Times New Roman" w:cs="Times New Roman"/>
          <w:sz w:val="24"/>
          <w:szCs w:val="24"/>
          <w:lang w:val="sr-Cyrl-CS"/>
        </w:rPr>
        <w:t xml:space="preserve">и  деривата нафте </w:t>
      </w:r>
      <w:r w:rsidRPr="00ED028D">
        <w:rPr>
          <w:rFonts w:ascii="Times New Roman" w:hAnsi="Times New Roman" w:cs="Times New Roman"/>
          <w:sz w:val="24"/>
          <w:szCs w:val="24"/>
          <w:lang w:val="sr-Cyrl-CS"/>
        </w:rPr>
        <w:t>или</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смањење</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потражње</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нафтом</w:t>
      </w:r>
      <w:r w:rsidR="00B20809" w:rsidRPr="00ED028D">
        <w:rPr>
          <w:rFonts w:ascii="Times New Roman" w:hAnsi="Times New Roman" w:cs="Times New Roman"/>
          <w:sz w:val="24"/>
          <w:szCs w:val="24"/>
          <w:lang w:val="sr-Cyrl-CS"/>
        </w:rPr>
        <w:t xml:space="preserve"> и  дериватима нафте</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ослањање</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тржишне</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механизме</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ефикасну</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расподелу</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B20809" w:rsidRPr="00ED028D">
        <w:rPr>
          <w:rFonts w:ascii="Times New Roman" w:hAnsi="Times New Roman" w:cs="Times New Roman"/>
          <w:sz w:val="24"/>
          <w:szCs w:val="24"/>
          <w:lang w:val="sr-Cyrl-CS"/>
        </w:rPr>
        <w:t xml:space="preserve"> и  деривата нафте</w:t>
      </w:r>
      <w:r w:rsidR="005D0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Удео</w:t>
      </w:r>
      <w:r w:rsidR="006F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Републике</w:t>
      </w:r>
      <w:r w:rsidR="006F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Србије</w:t>
      </w:r>
      <w:r w:rsidR="006F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6F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акцији</w:t>
      </w:r>
      <w:r w:rsidR="006F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треба</w:t>
      </w:r>
      <w:r w:rsidR="006F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6F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буде</w:t>
      </w:r>
      <w:r w:rsidR="006F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сразмеран</w:t>
      </w:r>
      <w:r w:rsidR="006F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потрошњи</w:t>
      </w:r>
      <w:r w:rsidR="006F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6F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6F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6F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6F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6F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6F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6F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Чврста</w:t>
      </w:r>
      <w:r w:rsidR="006F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посвећеност</w:t>
      </w:r>
      <w:r w:rsidR="006F296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учешћу</w:t>
      </w:r>
      <w:r w:rsidR="003C1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3C1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акцији</w:t>
      </w:r>
      <w:r w:rsidR="003C1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може</w:t>
      </w:r>
      <w:r w:rsidR="003C1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бити</w:t>
      </w:r>
      <w:r w:rsidR="003C1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захтевана</w:t>
      </w:r>
      <w:r w:rsidR="003C1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3C1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кратком</w:t>
      </w:r>
      <w:r w:rsidR="003C1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периоду</w:t>
      </w:r>
      <w:r w:rsidR="003C1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3C1B95" w:rsidRPr="00ED028D">
        <w:rPr>
          <w:rFonts w:ascii="Times New Roman" w:hAnsi="Times New Roman" w:cs="Times New Roman"/>
          <w:sz w:val="24"/>
          <w:szCs w:val="24"/>
          <w:lang w:val="sr-Cyrl-CS"/>
        </w:rPr>
        <w:t xml:space="preserve"> 48 </w:t>
      </w:r>
      <w:r w:rsidRPr="00ED028D">
        <w:rPr>
          <w:rFonts w:ascii="Times New Roman" w:hAnsi="Times New Roman" w:cs="Times New Roman"/>
          <w:sz w:val="24"/>
          <w:szCs w:val="24"/>
          <w:lang w:val="sr-Cyrl-CS"/>
        </w:rPr>
        <w:t>сати</w:t>
      </w:r>
      <w:r w:rsidR="003C1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3C1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додатним</w:t>
      </w:r>
      <w:r w:rsidR="003C1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временом</w:t>
      </w:r>
      <w:r w:rsidR="003C1B9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5D5DF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оквиру</w:t>
      </w:r>
      <w:r w:rsidR="005D5DF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кога</w:t>
      </w:r>
      <w:r w:rsidR="005D5DF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5D5DF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може</w:t>
      </w:r>
      <w:r w:rsidR="005D5DF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одлучити</w:t>
      </w:r>
      <w:r w:rsidR="005D5DF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5D5DF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конкретне</w:t>
      </w:r>
      <w:r w:rsidR="005D5DF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мере</w:t>
      </w:r>
      <w:r w:rsidR="005D5DF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5D5DF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могуће</w:t>
      </w:r>
      <w:r w:rsidR="005D5DF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користити</w:t>
      </w:r>
      <w:r w:rsidR="005D5DFE" w:rsidRPr="00ED028D">
        <w:rPr>
          <w:rFonts w:ascii="Times New Roman" w:hAnsi="Times New Roman" w:cs="Times New Roman"/>
          <w:sz w:val="24"/>
          <w:szCs w:val="24"/>
          <w:lang w:val="sr-Cyrl-CS"/>
        </w:rPr>
        <w:t xml:space="preserve">). </w:t>
      </w:r>
      <w:r w:rsidR="003C1B95" w:rsidRPr="00ED028D">
        <w:rPr>
          <w:rFonts w:ascii="Times New Roman" w:hAnsi="Times New Roman" w:cs="Times New Roman"/>
          <w:sz w:val="24"/>
          <w:szCs w:val="24"/>
          <w:lang w:val="sr-Cyrl-CS"/>
        </w:rPr>
        <w:t xml:space="preserve"> </w:t>
      </w:r>
    </w:p>
    <w:p w:rsidR="008A23E4" w:rsidRPr="00ED028D" w:rsidRDefault="008A23E4" w:rsidP="00A12EC3">
      <w:pPr>
        <w:spacing w:after="0" w:line="240" w:lineRule="auto"/>
        <w:jc w:val="both"/>
        <w:rPr>
          <w:rFonts w:ascii="Times New Roman" w:hAnsi="Times New Roman" w:cs="Times New Roman"/>
          <w:sz w:val="24"/>
          <w:szCs w:val="24"/>
          <w:lang w:val="sr-Cyrl-CS"/>
        </w:rPr>
      </w:pPr>
    </w:p>
    <w:p w:rsidR="001403D0" w:rsidRPr="00ED028D" w:rsidRDefault="008A23E4" w:rsidP="008A23E4">
      <w:pPr>
        <w:spacing w:after="0" w:line="240" w:lineRule="auto"/>
        <w:ind w:left="720"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10</w:t>
      </w:r>
      <w:r w:rsidR="001403D0" w:rsidRPr="00ED028D">
        <w:rPr>
          <w:rFonts w:ascii="Times New Roman" w:hAnsi="Times New Roman" w:cs="Times New Roman"/>
          <w:sz w:val="24"/>
          <w:szCs w:val="24"/>
          <w:lang w:val="sr-Cyrl-CS"/>
        </w:rPr>
        <w:t xml:space="preserve">.3.2 </w:t>
      </w:r>
      <w:r w:rsidR="00363DA6" w:rsidRPr="00ED028D">
        <w:rPr>
          <w:rFonts w:ascii="Times New Roman" w:hAnsi="Times New Roman" w:cs="Times New Roman"/>
          <w:sz w:val="24"/>
          <w:szCs w:val="24"/>
          <w:lang w:val="sr-Cyrl-CS"/>
        </w:rPr>
        <w:t>Допринос</w:t>
      </w:r>
      <w:r w:rsidR="001403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колективној</w:t>
      </w:r>
      <w:r w:rsidR="001403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акцији</w:t>
      </w:r>
    </w:p>
    <w:p w:rsidR="00472877" w:rsidRPr="00ED028D" w:rsidRDefault="00472877" w:rsidP="008A23E4">
      <w:pPr>
        <w:spacing w:after="0" w:line="240" w:lineRule="auto"/>
        <w:ind w:left="720" w:firstLine="720"/>
        <w:jc w:val="both"/>
        <w:rPr>
          <w:rFonts w:ascii="Times New Roman" w:hAnsi="Times New Roman" w:cs="Times New Roman"/>
          <w:sz w:val="24"/>
          <w:szCs w:val="24"/>
          <w:lang w:val="sr-Cyrl-CS"/>
        </w:rPr>
      </w:pPr>
    </w:p>
    <w:p w:rsidR="00812CC7" w:rsidRPr="00ED028D" w:rsidRDefault="00363DA6" w:rsidP="00BB7E53">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Од</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Републике</w:t>
      </w:r>
      <w:r w:rsidR="00D2658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очекује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допринесе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међународно</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координисаној</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заједничкој</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акцији</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тако</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што</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ставити</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располагање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D2658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D2658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D2658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путем</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продаје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Удео</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сваке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земље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међународно</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координисаној</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акцији</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изражава</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барелима</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може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бити</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испуњен</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било</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којом</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комбинацијом</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1403D0" w:rsidRPr="00ED028D">
        <w:rPr>
          <w:rFonts w:ascii="Times New Roman" w:hAnsi="Times New Roman" w:cs="Times New Roman"/>
          <w:sz w:val="24"/>
          <w:szCs w:val="24"/>
          <w:lang w:val="sr-Cyrl-CS"/>
        </w:rPr>
        <w:t>.</w:t>
      </w:r>
      <w:r w:rsidR="00D26580" w:rsidRPr="00ED028D">
        <w:rPr>
          <w:rFonts w:ascii="Times New Roman" w:hAnsi="Times New Roman" w:cs="Times New Roman"/>
          <w:sz w:val="24"/>
          <w:szCs w:val="24"/>
          <w:lang w:val="sr-Cyrl-CS"/>
        </w:rPr>
        <w:t xml:space="preserve"> </w:t>
      </w:r>
    </w:p>
    <w:p w:rsidR="001403D0" w:rsidRPr="00ED028D" w:rsidRDefault="00363DA6" w:rsidP="00A63D2C">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Конкретан</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Акциони</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томе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како</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1403D0" w:rsidRPr="00ED028D">
        <w:rPr>
          <w:rFonts w:ascii="Times New Roman" w:hAnsi="Times New Roman" w:cs="Times New Roman"/>
          <w:sz w:val="24"/>
          <w:szCs w:val="24"/>
          <w:lang w:val="sr-Cyrl-CS"/>
        </w:rPr>
        <w:t xml:space="preserve"> </w:t>
      </w:r>
      <w:r w:rsidR="00A36137">
        <w:rPr>
          <w:rFonts w:ascii="Times New Roman" w:hAnsi="Times New Roman" w:cs="Times New Roman"/>
          <w:sz w:val="24"/>
          <w:szCs w:val="24"/>
          <w:lang w:val="sr-Cyrl-CS"/>
        </w:rPr>
        <w:t xml:space="preserve">Република </w:t>
      </w:r>
      <w:r w:rsidRPr="00ED028D">
        <w:rPr>
          <w:rFonts w:ascii="Times New Roman" w:hAnsi="Times New Roman" w:cs="Times New Roman"/>
          <w:sz w:val="24"/>
          <w:szCs w:val="24"/>
          <w:lang w:val="sr-Cyrl-CS"/>
        </w:rPr>
        <w:t>Србија</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испунити</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свој</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допринос</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колективној</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акцији</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треба</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наведе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конкретне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начине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нпр</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конкретну</w:t>
      </w:r>
      <w:r w:rsidR="00906D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структуру</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бити</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пуштене</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1403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тржиште</w:t>
      </w:r>
      <w:r w:rsidR="001403D0" w:rsidRPr="00ED028D">
        <w:rPr>
          <w:rFonts w:ascii="Times New Roman" w:hAnsi="Times New Roman" w:cs="Times New Roman"/>
          <w:sz w:val="24"/>
          <w:szCs w:val="24"/>
          <w:lang w:val="sr-Cyrl-CS"/>
        </w:rPr>
        <w:t>).</w:t>
      </w:r>
    </w:p>
    <w:p w:rsidR="00D26580" w:rsidRPr="00ED028D" w:rsidRDefault="00363DA6" w:rsidP="00A63D2C">
      <w:pPr>
        <w:spacing w:after="0" w:line="240" w:lineRule="auto"/>
        <w:ind w:firstLine="720"/>
        <w:jc w:val="both"/>
        <w:rPr>
          <w:rFonts w:ascii="Times New Roman" w:hAnsi="Times New Roman" w:cs="Times New Roman"/>
          <w:b/>
          <w:sz w:val="24"/>
          <w:szCs w:val="24"/>
          <w:lang w:val="sr-Cyrl-CS"/>
        </w:rPr>
      </w:pPr>
      <w:r w:rsidRPr="00ED028D">
        <w:rPr>
          <w:rFonts w:ascii="Times New Roman" w:hAnsi="Times New Roman" w:cs="Times New Roman"/>
          <w:sz w:val="24"/>
          <w:szCs w:val="24"/>
          <w:lang w:val="sr-Cyrl-CS"/>
        </w:rPr>
        <w:t>Преглед</w:t>
      </w:r>
      <w:r w:rsidR="00D2658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главних</w:t>
      </w:r>
      <w:r w:rsidR="00D2658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фаза</w:t>
      </w:r>
      <w:r w:rsidR="00D2658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кризе</w:t>
      </w:r>
      <w:r w:rsidR="00D2658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D2658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процедуре</w:t>
      </w:r>
      <w:r w:rsidR="00D2658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D2658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међународно</w:t>
      </w:r>
      <w:r w:rsidR="00D2658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координисану</w:t>
      </w:r>
      <w:r w:rsidR="00D2658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акцију</w:t>
      </w:r>
      <w:r w:rsidR="00D2658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дате</w:t>
      </w:r>
      <w:r w:rsidR="00BC3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D2658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D26580" w:rsidRPr="00ED028D">
        <w:rPr>
          <w:rFonts w:ascii="Times New Roman" w:hAnsi="Times New Roman" w:cs="Times New Roman"/>
          <w:sz w:val="24"/>
          <w:szCs w:val="24"/>
          <w:lang w:val="sr-Cyrl-CS"/>
        </w:rPr>
        <w:t xml:space="preserve"> </w:t>
      </w:r>
      <w:r w:rsidRPr="004A34AE">
        <w:rPr>
          <w:rFonts w:ascii="Times New Roman" w:hAnsi="Times New Roman" w:cs="Times New Roman"/>
          <w:sz w:val="24"/>
          <w:szCs w:val="24"/>
          <w:lang w:val="sr-Cyrl-CS"/>
        </w:rPr>
        <w:t>Табели</w:t>
      </w:r>
      <w:r w:rsidR="00D26580" w:rsidRPr="004A34AE">
        <w:rPr>
          <w:rFonts w:ascii="Times New Roman" w:hAnsi="Times New Roman" w:cs="Times New Roman"/>
          <w:sz w:val="24"/>
          <w:szCs w:val="24"/>
          <w:lang w:val="sr-Cyrl-CS"/>
        </w:rPr>
        <w:t xml:space="preserve"> 2</w:t>
      </w:r>
      <w:r w:rsidR="00D26580" w:rsidRPr="00A36137">
        <w:rPr>
          <w:rFonts w:ascii="Times New Roman" w:hAnsi="Times New Roman" w:cs="Times New Roman"/>
          <w:i/>
          <w:sz w:val="24"/>
          <w:szCs w:val="24"/>
          <w:lang w:val="sr-Cyrl-CS"/>
        </w:rPr>
        <w:t>.</w:t>
      </w:r>
    </w:p>
    <w:p w:rsidR="00DF2632" w:rsidRPr="00ED028D" w:rsidRDefault="00DF2632" w:rsidP="00A12EC3">
      <w:pPr>
        <w:spacing w:after="0" w:line="240" w:lineRule="auto"/>
        <w:jc w:val="both"/>
        <w:rPr>
          <w:rFonts w:ascii="Times New Roman" w:hAnsi="Times New Roman" w:cs="Times New Roman"/>
          <w:sz w:val="24"/>
          <w:szCs w:val="24"/>
          <w:lang w:val="sr-Cyrl-CS"/>
        </w:rPr>
      </w:pPr>
    </w:p>
    <w:p w:rsidR="00AE526E" w:rsidRPr="00ED028D" w:rsidRDefault="00363DA6" w:rsidP="00A12EC3">
      <w:pPr>
        <w:pageBreakBefore/>
        <w:spacing w:after="0" w:line="240" w:lineRule="auto"/>
        <w:jc w:val="both"/>
        <w:rPr>
          <w:rFonts w:ascii="Times New Roman" w:hAnsi="Times New Roman" w:cs="Times New Roman"/>
          <w:b/>
          <w:sz w:val="18"/>
          <w:szCs w:val="18"/>
          <w:lang w:val="sr-Cyrl-CS"/>
        </w:rPr>
      </w:pPr>
      <w:r w:rsidRPr="004A34AE">
        <w:rPr>
          <w:rFonts w:ascii="Times New Roman" w:hAnsi="Times New Roman" w:cs="Times New Roman"/>
          <w:b/>
          <w:sz w:val="18"/>
          <w:szCs w:val="18"/>
          <w:lang w:val="sr-Cyrl-CS"/>
        </w:rPr>
        <w:lastRenderedPageBreak/>
        <w:t>Табела</w:t>
      </w:r>
      <w:r w:rsidR="004A34AE">
        <w:rPr>
          <w:rFonts w:ascii="Times New Roman" w:hAnsi="Times New Roman" w:cs="Times New Roman"/>
          <w:b/>
          <w:sz w:val="18"/>
          <w:szCs w:val="18"/>
          <w:lang w:val="sr-Cyrl-CS"/>
        </w:rPr>
        <w:t xml:space="preserve"> </w:t>
      </w:r>
      <w:r w:rsidR="00AE526E" w:rsidRPr="004A34AE">
        <w:rPr>
          <w:rFonts w:ascii="Times New Roman" w:hAnsi="Times New Roman" w:cs="Times New Roman"/>
          <w:b/>
          <w:sz w:val="18"/>
          <w:szCs w:val="18"/>
          <w:lang w:val="sr-Cyrl-CS"/>
        </w:rPr>
        <w:t>2</w:t>
      </w:r>
      <w:r w:rsidR="00AE526E" w:rsidRPr="00ED028D">
        <w:rPr>
          <w:rFonts w:ascii="Times New Roman" w:hAnsi="Times New Roman" w:cs="Times New Roman"/>
          <w:b/>
          <w:sz w:val="18"/>
          <w:szCs w:val="18"/>
          <w:lang w:val="sr-Cyrl-CS"/>
        </w:rPr>
        <w:t xml:space="preserve"> – </w:t>
      </w:r>
      <w:r w:rsidRPr="00ED028D">
        <w:rPr>
          <w:rFonts w:ascii="Times New Roman" w:hAnsi="Times New Roman" w:cs="Times New Roman"/>
          <w:b/>
          <w:sz w:val="18"/>
          <w:szCs w:val="18"/>
          <w:lang w:val="sr-Cyrl-CS"/>
        </w:rPr>
        <w:t>Процедуре</w:t>
      </w:r>
      <w:r w:rsidR="00AE526E"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за</w:t>
      </w:r>
      <w:r w:rsidR="00AE526E"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међународно</w:t>
      </w:r>
      <w:r w:rsidR="00AE526E"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координисану</w:t>
      </w:r>
      <w:r w:rsidR="00AE526E"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акцију</w:t>
      </w:r>
    </w:p>
    <w:tbl>
      <w:tblPr>
        <w:tblW w:w="8928" w:type="dxa"/>
        <w:tblBorders>
          <w:top w:val="single" w:sz="8" w:space="0" w:color="4F81BD"/>
          <w:bottom w:val="single" w:sz="8" w:space="0" w:color="4F81BD"/>
        </w:tblBorders>
        <w:tblLook w:val="04A0" w:firstRow="1" w:lastRow="0" w:firstColumn="1" w:lastColumn="0" w:noHBand="0" w:noVBand="1"/>
      </w:tblPr>
      <w:tblGrid>
        <w:gridCol w:w="1908"/>
        <w:gridCol w:w="7020"/>
      </w:tblGrid>
      <w:tr w:rsidR="00AE526E" w:rsidRPr="00ED028D" w:rsidTr="00550925">
        <w:trPr>
          <w:trHeight w:val="400"/>
        </w:trPr>
        <w:tc>
          <w:tcPr>
            <w:tcW w:w="1908" w:type="dxa"/>
            <w:tcBorders>
              <w:top w:val="single" w:sz="8" w:space="0" w:color="4F81BD"/>
              <w:bottom w:val="single" w:sz="8" w:space="0" w:color="4F81BD"/>
            </w:tcBorders>
            <w:shd w:val="clear" w:color="auto" w:fill="auto"/>
            <w:vAlign w:val="center"/>
          </w:tcPr>
          <w:p w:rsidR="00AE526E" w:rsidRPr="00ED028D" w:rsidRDefault="00363DA6" w:rsidP="00A12EC3">
            <w:pPr>
              <w:pStyle w:val="NoSpacing"/>
              <w:rPr>
                <w:rFonts w:ascii="Times New Roman" w:hAnsi="Times New Roman"/>
                <w:b/>
                <w:lang w:val="sr-Cyrl-CS"/>
              </w:rPr>
            </w:pPr>
            <w:r w:rsidRPr="00ED028D">
              <w:rPr>
                <w:rFonts w:ascii="Times New Roman" w:hAnsi="Times New Roman"/>
                <w:b/>
                <w:lang w:val="sr-Cyrl-CS"/>
              </w:rPr>
              <w:t>Фаза</w:t>
            </w:r>
            <w:r w:rsidR="00AE526E" w:rsidRPr="00ED028D">
              <w:rPr>
                <w:rFonts w:ascii="Times New Roman" w:hAnsi="Times New Roman"/>
                <w:b/>
                <w:lang w:val="sr-Cyrl-CS"/>
              </w:rPr>
              <w:t xml:space="preserve"> </w:t>
            </w:r>
            <w:r w:rsidRPr="00ED028D">
              <w:rPr>
                <w:rFonts w:ascii="Times New Roman" w:hAnsi="Times New Roman"/>
                <w:b/>
                <w:lang w:val="sr-Cyrl-CS"/>
              </w:rPr>
              <w:t>кризе</w:t>
            </w:r>
            <w:r w:rsidR="00AE526E" w:rsidRPr="00ED028D">
              <w:rPr>
                <w:rFonts w:ascii="Times New Roman" w:hAnsi="Times New Roman"/>
                <w:b/>
                <w:lang w:val="sr-Cyrl-CS"/>
              </w:rPr>
              <w:t>:</w:t>
            </w:r>
          </w:p>
        </w:tc>
        <w:tc>
          <w:tcPr>
            <w:tcW w:w="7020" w:type="dxa"/>
            <w:tcBorders>
              <w:top w:val="single" w:sz="8" w:space="0" w:color="4F81BD"/>
              <w:bottom w:val="single" w:sz="8" w:space="0" w:color="4F81BD"/>
            </w:tcBorders>
            <w:shd w:val="clear" w:color="auto" w:fill="auto"/>
            <w:vAlign w:val="center"/>
          </w:tcPr>
          <w:p w:rsidR="00AE526E" w:rsidRPr="00ED028D" w:rsidRDefault="00363DA6" w:rsidP="00A12EC3">
            <w:pPr>
              <w:pStyle w:val="NoSpacing"/>
              <w:ind w:left="162" w:hanging="162"/>
              <w:rPr>
                <w:rFonts w:ascii="Times New Roman" w:hAnsi="Times New Roman"/>
                <w:b/>
                <w:lang w:val="sr-Cyrl-CS"/>
              </w:rPr>
            </w:pPr>
            <w:r w:rsidRPr="00ED028D">
              <w:rPr>
                <w:rFonts w:ascii="Times New Roman" w:hAnsi="Times New Roman"/>
                <w:b/>
                <w:lang w:val="sr-Cyrl-CS"/>
              </w:rPr>
              <w:t>Главне</w:t>
            </w:r>
            <w:r w:rsidR="00AE526E" w:rsidRPr="00ED028D">
              <w:rPr>
                <w:rFonts w:ascii="Times New Roman" w:hAnsi="Times New Roman"/>
                <w:b/>
                <w:lang w:val="sr-Cyrl-CS"/>
              </w:rPr>
              <w:t xml:space="preserve"> </w:t>
            </w:r>
            <w:r w:rsidRPr="00ED028D">
              <w:rPr>
                <w:rFonts w:ascii="Times New Roman" w:hAnsi="Times New Roman"/>
                <w:b/>
                <w:lang w:val="sr-Cyrl-CS"/>
              </w:rPr>
              <w:t>активности</w:t>
            </w:r>
            <w:r w:rsidR="00AE526E" w:rsidRPr="00ED028D">
              <w:rPr>
                <w:rFonts w:ascii="Times New Roman" w:hAnsi="Times New Roman"/>
                <w:b/>
                <w:lang w:val="sr-Cyrl-CS"/>
              </w:rPr>
              <w:t>:</w:t>
            </w:r>
          </w:p>
        </w:tc>
      </w:tr>
      <w:tr w:rsidR="00AE526E" w:rsidRPr="00ED028D" w:rsidTr="008D39CF">
        <w:trPr>
          <w:trHeight w:val="1870"/>
        </w:trPr>
        <w:tc>
          <w:tcPr>
            <w:tcW w:w="1908" w:type="dxa"/>
            <w:shd w:val="clear" w:color="auto" w:fill="D3DFEE"/>
          </w:tcPr>
          <w:p w:rsidR="006F178D" w:rsidRPr="00ED028D" w:rsidRDefault="00363DA6" w:rsidP="00A12EC3">
            <w:pPr>
              <w:pStyle w:val="NoSpacing"/>
              <w:rPr>
                <w:rFonts w:ascii="Times New Roman" w:hAnsi="Times New Roman"/>
                <w:b/>
                <w:lang w:val="sr-Cyrl-CS"/>
              </w:rPr>
            </w:pPr>
            <w:r w:rsidRPr="00ED028D">
              <w:rPr>
                <w:rFonts w:ascii="Times New Roman" w:hAnsi="Times New Roman"/>
                <w:b/>
                <w:lang w:val="sr-Cyrl-CS"/>
              </w:rPr>
              <w:t>Прелиминарна</w:t>
            </w:r>
          </w:p>
          <w:p w:rsidR="006F178D" w:rsidRPr="00ED028D" w:rsidRDefault="00363DA6" w:rsidP="00A12EC3">
            <w:pPr>
              <w:pStyle w:val="NoSpacing"/>
              <w:rPr>
                <w:rFonts w:ascii="Times New Roman" w:hAnsi="Times New Roman"/>
                <w:b/>
                <w:lang w:val="sr-Cyrl-CS"/>
              </w:rPr>
            </w:pPr>
            <w:r w:rsidRPr="00ED028D">
              <w:rPr>
                <w:rFonts w:ascii="Times New Roman" w:hAnsi="Times New Roman"/>
                <w:b/>
                <w:lang w:val="sr-Cyrl-CS"/>
              </w:rPr>
              <w:t>процена</w:t>
            </w:r>
          </w:p>
          <w:p w:rsidR="006F178D" w:rsidRPr="00ED028D" w:rsidRDefault="006F178D" w:rsidP="00A12EC3">
            <w:pPr>
              <w:pStyle w:val="NoSpacing"/>
              <w:rPr>
                <w:rFonts w:ascii="Times New Roman" w:hAnsi="Times New Roman"/>
                <w:b/>
                <w:lang w:val="sr-Cyrl-CS"/>
              </w:rPr>
            </w:pPr>
          </w:p>
          <w:p w:rsidR="00AE526E" w:rsidRPr="00ED028D" w:rsidRDefault="00AE526E" w:rsidP="00A12EC3">
            <w:pPr>
              <w:pStyle w:val="NoSpacing"/>
              <w:rPr>
                <w:rFonts w:ascii="Times New Roman" w:hAnsi="Times New Roman"/>
                <w:b/>
                <w:lang w:val="sr-Cyrl-CS"/>
              </w:rPr>
            </w:pPr>
          </w:p>
        </w:tc>
        <w:tc>
          <w:tcPr>
            <w:tcW w:w="7020" w:type="dxa"/>
            <w:tcBorders>
              <w:left w:val="nil"/>
              <w:right w:val="nil"/>
            </w:tcBorders>
            <w:shd w:val="clear" w:color="auto" w:fill="D3DFEE"/>
          </w:tcPr>
          <w:p w:rsidR="006F178D" w:rsidRPr="00ED028D" w:rsidRDefault="00100FF8" w:rsidP="00100FF8">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раној</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фази</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поремећаја</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снабдевању</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тржишту</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нафте</w:t>
            </w:r>
            <w:r w:rsidR="006F178D" w:rsidRPr="00ED028D">
              <w:rPr>
                <w:rFonts w:ascii="Times New Roman" w:hAnsi="Times New Roman" w:cs="Times New Roman"/>
                <w:lang w:val="sr-Cyrl-CS"/>
              </w:rPr>
              <w:t xml:space="preserve"> </w:t>
            </w:r>
            <w:r w:rsidR="00C94641" w:rsidRPr="00ED028D">
              <w:rPr>
                <w:rFonts w:ascii="Times New Roman" w:hAnsi="Times New Roman" w:cs="Times New Roman"/>
                <w:lang w:val="sr-Cyrl-CS"/>
              </w:rPr>
              <w:t xml:space="preserve">и  деривата нафте </w:t>
            </w:r>
            <w:r w:rsidR="00363DA6" w:rsidRPr="00ED028D">
              <w:rPr>
                <w:rFonts w:ascii="Times New Roman" w:hAnsi="Times New Roman" w:cs="Times New Roman"/>
                <w:lang w:val="sr-Cyrl-CS"/>
              </w:rPr>
              <w:t>који</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прети</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постане</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прекид</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снабдевању</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нпр</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повећане</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геополитичке</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тензије</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ураган</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који</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прети</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угрози</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нафтну</w:t>
            </w:r>
            <w:r w:rsidR="006F17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инфраструктуру</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итд</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међународно</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координационо</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тело</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шаље</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прелиминарну</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процену</w:t>
            </w:r>
            <w:r w:rsidR="00411778" w:rsidRPr="00ED028D">
              <w:rPr>
                <w:rFonts w:ascii="Times New Roman" w:hAnsi="Times New Roman" w:cs="Times New Roman"/>
                <w:lang w:val="sr-Cyrl-CS"/>
              </w:rPr>
              <w:t>.</w:t>
            </w:r>
          </w:p>
          <w:p w:rsidR="0017702C" w:rsidRPr="00ED028D" w:rsidRDefault="00100FF8" w:rsidP="00100FF8">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Разлог</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прелиминарне</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процене</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је</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се</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кризна</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тела</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свакој</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земаља</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припреме</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могућу</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надолазећу</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координисану</w:t>
            </w:r>
            <w:r w:rsidR="0041177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акцију</w:t>
            </w:r>
            <w:r w:rsidR="0017702C" w:rsidRPr="00ED028D">
              <w:rPr>
                <w:rFonts w:ascii="Times New Roman" w:hAnsi="Times New Roman" w:cs="Times New Roman"/>
                <w:lang w:val="sr-Cyrl-CS"/>
              </w:rPr>
              <w:t>.</w:t>
            </w:r>
          </w:p>
          <w:p w:rsidR="00AE526E" w:rsidRPr="00ED028D" w:rsidRDefault="00100FF8" w:rsidP="00100FF8">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НЕСО</w:t>
            </w:r>
            <w:r w:rsidR="0017702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се</w:t>
            </w:r>
            <w:r w:rsidR="0017702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хитно</w:t>
            </w:r>
            <w:r w:rsidR="0017702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састаје</w:t>
            </w:r>
            <w:r w:rsidR="0017702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како</w:t>
            </w:r>
            <w:r w:rsidR="0017702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би</w:t>
            </w:r>
            <w:r w:rsidR="0017702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урадио</w:t>
            </w:r>
            <w:r w:rsidR="0017702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процену</w:t>
            </w:r>
            <w:r w:rsidR="0017702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w:t>
            </w:r>
            <w:r w:rsidR="0017702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извршио</w:t>
            </w:r>
            <w:r w:rsidR="0017702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прелиминарне</w:t>
            </w:r>
            <w:r w:rsidR="0017702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припреме</w:t>
            </w:r>
            <w:r w:rsidR="0017702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w:t>
            </w:r>
            <w:r w:rsidR="0017702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евентуално</w:t>
            </w:r>
            <w:r w:rsidR="0017702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доношење</w:t>
            </w:r>
            <w:r w:rsidR="0017702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Акционог</w:t>
            </w:r>
            <w:r w:rsidR="0017702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плана</w:t>
            </w:r>
            <w:r w:rsidR="0017702C" w:rsidRPr="00ED028D">
              <w:rPr>
                <w:rFonts w:ascii="Times New Roman" w:hAnsi="Times New Roman" w:cs="Times New Roman"/>
                <w:lang w:val="sr-Cyrl-CS"/>
              </w:rPr>
              <w:t>.</w:t>
            </w:r>
          </w:p>
        </w:tc>
      </w:tr>
      <w:tr w:rsidR="00AE526E" w:rsidRPr="00ED028D" w:rsidTr="008D39CF">
        <w:trPr>
          <w:cantSplit/>
          <w:trHeight w:val="2809"/>
        </w:trPr>
        <w:tc>
          <w:tcPr>
            <w:tcW w:w="1908" w:type="dxa"/>
            <w:tcBorders>
              <w:bottom w:val="nil"/>
            </w:tcBorders>
            <w:shd w:val="clear" w:color="auto" w:fill="auto"/>
          </w:tcPr>
          <w:p w:rsidR="00AE526E" w:rsidRPr="00ED028D" w:rsidRDefault="00C94641" w:rsidP="00A12EC3">
            <w:pPr>
              <w:pStyle w:val="NoSpacing"/>
              <w:rPr>
                <w:rFonts w:ascii="Times New Roman" w:hAnsi="Times New Roman"/>
                <w:b/>
                <w:lang w:val="sr-Cyrl-CS"/>
              </w:rPr>
            </w:pPr>
            <w:r w:rsidRPr="00ED028D">
              <w:rPr>
                <w:rFonts w:ascii="Times New Roman" w:hAnsi="Times New Roman"/>
                <w:b/>
                <w:lang w:val="sr-Cyrl-CS"/>
              </w:rPr>
              <w:t>П</w:t>
            </w:r>
            <w:r w:rsidR="00363DA6" w:rsidRPr="00ED028D">
              <w:rPr>
                <w:rFonts w:ascii="Times New Roman" w:hAnsi="Times New Roman"/>
                <w:b/>
                <w:lang w:val="sr-Cyrl-CS"/>
              </w:rPr>
              <w:t>роцена</w:t>
            </w:r>
            <w:r w:rsidR="0017702C" w:rsidRPr="00ED028D">
              <w:rPr>
                <w:rFonts w:ascii="Times New Roman" w:hAnsi="Times New Roman"/>
                <w:b/>
                <w:lang w:val="sr-Cyrl-CS"/>
              </w:rPr>
              <w:t xml:space="preserve"> </w:t>
            </w:r>
            <w:r w:rsidR="00363DA6" w:rsidRPr="00ED028D">
              <w:rPr>
                <w:rFonts w:ascii="Times New Roman" w:hAnsi="Times New Roman"/>
                <w:b/>
                <w:lang w:val="sr-Cyrl-CS"/>
              </w:rPr>
              <w:t>којом</w:t>
            </w:r>
            <w:r w:rsidR="0017702C" w:rsidRPr="00ED028D">
              <w:rPr>
                <w:rFonts w:ascii="Times New Roman" w:hAnsi="Times New Roman"/>
                <w:b/>
                <w:lang w:val="sr-Cyrl-CS"/>
              </w:rPr>
              <w:t xml:space="preserve"> </w:t>
            </w:r>
            <w:r w:rsidR="00363DA6" w:rsidRPr="00ED028D">
              <w:rPr>
                <w:rFonts w:ascii="Times New Roman" w:hAnsi="Times New Roman"/>
                <w:b/>
                <w:lang w:val="sr-Cyrl-CS"/>
              </w:rPr>
              <w:t>се</w:t>
            </w:r>
            <w:r w:rsidR="0017702C" w:rsidRPr="00ED028D">
              <w:rPr>
                <w:rFonts w:ascii="Times New Roman" w:hAnsi="Times New Roman"/>
                <w:b/>
                <w:lang w:val="sr-Cyrl-CS"/>
              </w:rPr>
              <w:t xml:space="preserve"> </w:t>
            </w:r>
            <w:r w:rsidR="00363DA6" w:rsidRPr="00ED028D">
              <w:rPr>
                <w:rFonts w:ascii="Times New Roman" w:hAnsi="Times New Roman"/>
                <w:b/>
                <w:lang w:val="sr-Cyrl-CS"/>
              </w:rPr>
              <w:t>предлаже</w:t>
            </w:r>
            <w:r w:rsidR="0017702C" w:rsidRPr="00ED028D">
              <w:rPr>
                <w:rFonts w:ascii="Times New Roman" w:hAnsi="Times New Roman"/>
                <w:b/>
                <w:lang w:val="sr-Cyrl-CS"/>
              </w:rPr>
              <w:t xml:space="preserve"> </w:t>
            </w:r>
            <w:r w:rsidR="00363DA6" w:rsidRPr="00ED028D">
              <w:rPr>
                <w:rFonts w:ascii="Times New Roman" w:hAnsi="Times New Roman"/>
                <w:b/>
                <w:lang w:val="sr-Cyrl-CS"/>
              </w:rPr>
              <w:t>колективна</w:t>
            </w:r>
            <w:r w:rsidR="0017702C" w:rsidRPr="00ED028D">
              <w:rPr>
                <w:rFonts w:ascii="Times New Roman" w:hAnsi="Times New Roman"/>
                <w:b/>
                <w:lang w:val="sr-Cyrl-CS"/>
              </w:rPr>
              <w:t xml:space="preserve"> </w:t>
            </w:r>
            <w:r w:rsidR="00363DA6" w:rsidRPr="00ED028D">
              <w:rPr>
                <w:rFonts w:ascii="Times New Roman" w:hAnsi="Times New Roman"/>
                <w:b/>
                <w:lang w:val="sr-Cyrl-CS"/>
              </w:rPr>
              <w:t>акција</w:t>
            </w:r>
          </w:p>
        </w:tc>
        <w:tc>
          <w:tcPr>
            <w:tcW w:w="7020" w:type="dxa"/>
            <w:tcBorders>
              <w:bottom w:val="nil"/>
            </w:tcBorders>
            <w:shd w:val="clear" w:color="auto" w:fill="auto"/>
          </w:tcPr>
          <w:p w:rsidR="006B6628" w:rsidRPr="00ED028D" w:rsidRDefault="00100FF8" w:rsidP="00100FF8">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Позив</w:t>
            </w:r>
            <w:r w:rsidR="0017702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w:t>
            </w:r>
            <w:r w:rsidR="0017702C"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колективном</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акцијом</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је</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форми</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процене</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стране</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координационог</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тела</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којом</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се</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оправдава</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потреба</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активностима</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предлаже</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укупна</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количина</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нафте</w:t>
            </w:r>
            <w:r w:rsidR="006B6628" w:rsidRPr="00ED028D">
              <w:rPr>
                <w:rFonts w:ascii="Times New Roman" w:hAnsi="Times New Roman" w:cs="Times New Roman"/>
                <w:lang w:val="sr-Cyrl-CS"/>
              </w:rPr>
              <w:t xml:space="preserve"> </w:t>
            </w:r>
            <w:r w:rsidR="00C94641" w:rsidRPr="00ED028D">
              <w:rPr>
                <w:rFonts w:ascii="Times New Roman" w:hAnsi="Times New Roman" w:cs="Times New Roman"/>
                <w:lang w:val="sr-Cyrl-CS"/>
              </w:rPr>
              <w:t xml:space="preserve">и  деривата нафте </w:t>
            </w:r>
            <w:r w:rsidR="00363DA6" w:rsidRPr="00ED028D">
              <w:rPr>
                <w:rFonts w:ascii="Times New Roman" w:hAnsi="Times New Roman" w:cs="Times New Roman"/>
                <w:lang w:val="sr-Cyrl-CS"/>
              </w:rPr>
              <w:t>коју</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је</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потребно</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све</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земље</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ставе</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располагање</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са</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предложеним</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уделом</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сваке</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w:t>
            </w:r>
            <w:r w:rsidR="006B66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земаља</w:t>
            </w:r>
            <w:r w:rsidR="006B6628" w:rsidRPr="00ED028D">
              <w:rPr>
                <w:rFonts w:ascii="Times New Roman" w:hAnsi="Times New Roman" w:cs="Times New Roman"/>
                <w:lang w:val="sr-Cyrl-CS"/>
              </w:rPr>
              <w:t>.</w:t>
            </w:r>
          </w:p>
          <w:p w:rsidR="006E53B4" w:rsidRPr="00ED028D" w:rsidRDefault="00100FF8" w:rsidP="00100FF8">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Процена</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утврђује</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временски</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оквир</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консултације</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сваке</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земаља</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се</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захтева</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одговори</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року</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нпр</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року</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w:t>
            </w:r>
            <w:r w:rsidR="006E53B4" w:rsidRPr="00ED028D">
              <w:rPr>
                <w:rFonts w:ascii="Times New Roman" w:hAnsi="Times New Roman" w:cs="Times New Roman"/>
                <w:lang w:val="sr-Cyrl-CS"/>
              </w:rPr>
              <w:t xml:space="preserve"> 48 </w:t>
            </w:r>
            <w:r w:rsidR="00363DA6" w:rsidRPr="00ED028D">
              <w:rPr>
                <w:rFonts w:ascii="Times New Roman" w:hAnsi="Times New Roman" w:cs="Times New Roman"/>
                <w:lang w:val="sr-Cyrl-CS"/>
              </w:rPr>
              <w:t>сати</w:t>
            </w:r>
            <w:r w:rsidR="006E53B4" w:rsidRPr="00ED028D">
              <w:rPr>
                <w:rFonts w:ascii="Times New Roman" w:hAnsi="Times New Roman" w:cs="Times New Roman"/>
                <w:lang w:val="sr-Cyrl-CS"/>
              </w:rPr>
              <w:t>).</w:t>
            </w:r>
          </w:p>
          <w:p w:rsidR="003E28B8" w:rsidRPr="00ED028D" w:rsidRDefault="00100FF8" w:rsidP="00100FF8">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НЕСО</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разматра</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процену</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израђује</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посебан</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Акциони</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план</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даје</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препоруку</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Министру</w:t>
            </w:r>
            <w:r w:rsidR="006E53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w:t>
            </w:r>
            <w:r w:rsidR="003E28B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могуће</w:t>
            </w:r>
            <w:r w:rsidR="003E28B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учешће</w:t>
            </w:r>
            <w:r w:rsidR="003E28B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w:t>
            </w:r>
            <w:r w:rsidR="003E28B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колективној</w:t>
            </w:r>
            <w:r w:rsidR="003E28B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акцији</w:t>
            </w:r>
            <w:r w:rsidR="003E28B8" w:rsidRPr="00ED028D">
              <w:rPr>
                <w:rFonts w:ascii="Times New Roman" w:hAnsi="Times New Roman" w:cs="Times New Roman"/>
                <w:lang w:val="sr-Cyrl-CS"/>
              </w:rPr>
              <w:t>.</w:t>
            </w:r>
          </w:p>
          <w:p w:rsidR="00AE526E" w:rsidRPr="00ED028D" w:rsidRDefault="00100FF8" w:rsidP="00513FB2">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Министар</w:t>
            </w:r>
            <w:r w:rsidR="003E28B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обавештава</w:t>
            </w:r>
            <w:r w:rsidR="003E28B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Владу</w:t>
            </w:r>
            <w:r w:rsidR="00513FB2">
              <w:rPr>
                <w:rFonts w:ascii="Times New Roman" w:hAnsi="Times New Roman" w:cs="Times New Roman"/>
                <w:lang w:val="sr-Cyrl-CS"/>
              </w:rPr>
              <w:t xml:space="preserve">, </w:t>
            </w:r>
            <w:r w:rsidR="00363DA6" w:rsidRPr="00ED028D">
              <w:rPr>
                <w:rFonts w:ascii="Times New Roman" w:hAnsi="Times New Roman" w:cs="Times New Roman"/>
                <w:lang w:val="sr-Cyrl-CS"/>
              </w:rPr>
              <w:t>комуницира</w:t>
            </w:r>
            <w:r w:rsidR="003E28B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са</w:t>
            </w:r>
            <w:r w:rsidR="003E28B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координационим</w:t>
            </w:r>
            <w:r w:rsidR="003E28B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те</w:t>
            </w:r>
            <w:r w:rsidR="00C94641" w:rsidRPr="00ED028D">
              <w:rPr>
                <w:rFonts w:ascii="Times New Roman" w:hAnsi="Times New Roman" w:cs="Times New Roman"/>
                <w:lang w:val="sr-Cyrl-CS"/>
              </w:rPr>
              <w:t>л</w:t>
            </w:r>
            <w:r w:rsidR="00363DA6" w:rsidRPr="00ED028D">
              <w:rPr>
                <w:rFonts w:ascii="Times New Roman" w:hAnsi="Times New Roman" w:cs="Times New Roman"/>
                <w:lang w:val="sr-Cyrl-CS"/>
              </w:rPr>
              <w:t>ом</w:t>
            </w:r>
            <w:r w:rsidR="003E28B8" w:rsidRPr="00ED028D">
              <w:rPr>
                <w:rFonts w:ascii="Times New Roman" w:hAnsi="Times New Roman" w:cs="Times New Roman"/>
                <w:lang w:val="sr-Cyrl-CS"/>
              </w:rPr>
              <w:t>/</w:t>
            </w:r>
            <w:r w:rsidR="00363DA6" w:rsidRPr="00ED028D">
              <w:rPr>
                <w:rFonts w:ascii="Times New Roman" w:hAnsi="Times New Roman" w:cs="Times New Roman"/>
                <w:lang w:val="sr-Cyrl-CS"/>
              </w:rPr>
              <w:t>другим</w:t>
            </w:r>
            <w:r w:rsidR="003E28B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земљама</w:t>
            </w:r>
            <w:r w:rsidR="003E28B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чланицама</w:t>
            </w:r>
            <w:r w:rsidR="003E28B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w:t>
            </w:r>
            <w:r w:rsidR="003E28B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потреби</w:t>
            </w:r>
            <w:r w:rsidR="003E28B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доставља</w:t>
            </w:r>
            <w:r w:rsidR="003E28B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одговор</w:t>
            </w:r>
            <w:r w:rsidR="003E28B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Републике</w:t>
            </w:r>
            <w:r w:rsidR="003E28B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Србије</w:t>
            </w:r>
            <w:r w:rsidR="003E28B8" w:rsidRPr="00ED028D">
              <w:rPr>
                <w:rFonts w:ascii="Times New Roman" w:hAnsi="Times New Roman" w:cs="Times New Roman"/>
                <w:lang w:val="sr-Cyrl-CS"/>
              </w:rPr>
              <w:t>.</w:t>
            </w:r>
            <w:r w:rsidR="006E53B4" w:rsidRPr="00ED028D">
              <w:rPr>
                <w:rFonts w:ascii="Times New Roman" w:hAnsi="Times New Roman" w:cs="Times New Roman"/>
                <w:lang w:val="sr-Cyrl-CS"/>
              </w:rPr>
              <w:t xml:space="preserve"> </w:t>
            </w:r>
          </w:p>
        </w:tc>
      </w:tr>
      <w:tr w:rsidR="00AE526E" w:rsidRPr="00ED028D" w:rsidTr="008D39CF">
        <w:trPr>
          <w:cantSplit/>
          <w:trHeight w:val="2552"/>
        </w:trPr>
        <w:tc>
          <w:tcPr>
            <w:tcW w:w="1908" w:type="dxa"/>
            <w:tcBorders>
              <w:top w:val="nil"/>
              <w:bottom w:val="nil"/>
            </w:tcBorders>
            <w:shd w:val="clear" w:color="auto" w:fill="DBE5F1" w:themeFill="accent1" w:themeFillTint="33"/>
          </w:tcPr>
          <w:p w:rsidR="00982AFA" w:rsidRPr="00ED028D" w:rsidRDefault="00C94641" w:rsidP="00A12EC3">
            <w:pPr>
              <w:pStyle w:val="NoSpacing"/>
              <w:rPr>
                <w:rFonts w:ascii="Times New Roman" w:hAnsi="Times New Roman"/>
                <w:b/>
                <w:lang w:val="sr-Cyrl-CS"/>
              </w:rPr>
            </w:pPr>
            <w:r w:rsidRPr="00ED028D">
              <w:rPr>
                <w:rFonts w:ascii="Times New Roman" w:hAnsi="Times New Roman"/>
                <w:b/>
                <w:lang w:val="sr-Cyrl-CS"/>
              </w:rPr>
              <w:t>К</w:t>
            </w:r>
            <w:r w:rsidR="00363DA6" w:rsidRPr="00ED028D">
              <w:rPr>
                <w:rFonts w:ascii="Times New Roman" w:hAnsi="Times New Roman"/>
                <w:b/>
                <w:lang w:val="sr-Cyrl-CS"/>
              </w:rPr>
              <w:t>олективн</w:t>
            </w:r>
            <w:r w:rsidRPr="00ED028D">
              <w:rPr>
                <w:rFonts w:ascii="Times New Roman" w:hAnsi="Times New Roman"/>
                <w:b/>
                <w:lang w:val="sr-Cyrl-CS"/>
              </w:rPr>
              <w:t>а</w:t>
            </w:r>
            <w:r w:rsidR="00982AFA" w:rsidRPr="00ED028D">
              <w:rPr>
                <w:rFonts w:ascii="Times New Roman" w:hAnsi="Times New Roman"/>
                <w:b/>
                <w:lang w:val="sr-Cyrl-CS"/>
              </w:rPr>
              <w:t xml:space="preserve"> </w:t>
            </w:r>
            <w:r w:rsidR="00363DA6" w:rsidRPr="00ED028D">
              <w:rPr>
                <w:rFonts w:ascii="Times New Roman" w:hAnsi="Times New Roman"/>
                <w:b/>
                <w:lang w:val="sr-Cyrl-CS"/>
              </w:rPr>
              <w:t>акциј</w:t>
            </w:r>
            <w:r w:rsidRPr="00ED028D">
              <w:rPr>
                <w:rFonts w:ascii="Times New Roman" w:hAnsi="Times New Roman"/>
                <w:b/>
                <w:lang w:val="sr-Cyrl-CS"/>
              </w:rPr>
              <w:t>а</w:t>
            </w:r>
          </w:p>
          <w:p w:rsidR="00982AFA" w:rsidRPr="00ED028D" w:rsidRDefault="00982AFA" w:rsidP="00A12EC3">
            <w:pPr>
              <w:pStyle w:val="NoSpacing"/>
              <w:rPr>
                <w:rFonts w:ascii="Times New Roman" w:hAnsi="Times New Roman"/>
                <w:b/>
                <w:lang w:val="sr-Cyrl-CS"/>
              </w:rPr>
            </w:pPr>
          </w:p>
          <w:p w:rsidR="00AE526E" w:rsidRPr="00ED028D" w:rsidRDefault="00AE526E" w:rsidP="00A12EC3">
            <w:pPr>
              <w:pStyle w:val="NoSpacing"/>
              <w:rPr>
                <w:rFonts w:ascii="Times New Roman" w:hAnsi="Times New Roman"/>
                <w:b/>
                <w:lang w:val="sr-Cyrl-CS"/>
              </w:rPr>
            </w:pPr>
          </w:p>
          <w:p w:rsidR="00AE526E" w:rsidRPr="00ED028D" w:rsidRDefault="00AE526E" w:rsidP="00A12EC3">
            <w:pPr>
              <w:pStyle w:val="NoSpacing"/>
              <w:jc w:val="right"/>
              <w:rPr>
                <w:rFonts w:ascii="Times New Roman" w:hAnsi="Times New Roman"/>
                <w:b/>
                <w:lang w:val="sr-Cyrl-CS"/>
              </w:rPr>
            </w:pPr>
          </w:p>
        </w:tc>
        <w:tc>
          <w:tcPr>
            <w:tcW w:w="7020" w:type="dxa"/>
            <w:tcBorders>
              <w:top w:val="nil"/>
              <w:left w:val="nil"/>
              <w:bottom w:val="nil"/>
              <w:right w:val="nil"/>
            </w:tcBorders>
            <w:shd w:val="clear" w:color="auto" w:fill="DBE5F1" w:themeFill="accent1" w:themeFillTint="33"/>
          </w:tcPr>
          <w:p w:rsidR="00982AFA" w:rsidRPr="00ED028D" w:rsidRDefault="00100FF8" w:rsidP="00100FF8">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Уколико</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постоји</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негативан</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одговор</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ниједне</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земаља</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чланица</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колективна</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акција</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се</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покреће</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координационо</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тело</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доставља</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Ноту</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активацији</w:t>
            </w:r>
            <w:r w:rsidR="00982AFA" w:rsidRPr="00ED028D">
              <w:rPr>
                <w:rFonts w:ascii="Times New Roman" w:hAnsi="Times New Roman" w:cs="Times New Roman"/>
                <w:lang w:val="sr-Cyrl-CS"/>
              </w:rPr>
              <w:t>).</w:t>
            </w:r>
          </w:p>
          <w:p w:rsidR="00982AFA" w:rsidRPr="00ED028D" w:rsidRDefault="00100FF8" w:rsidP="00100FF8">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Министар</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предлаже</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Акциони</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план</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w:t>
            </w:r>
            <w:r w:rsidR="00982AFA" w:rsidRPr="00ED028D">
              <w:rPr>
                <w:rFonts w:ascii="Times New Roman" w:hAnsi="Times New Roman" w:cs="Times New Roman"/>
                <w:lang w:val="sr-Cyrl-CS"/>
              </w:rPr>
              <w:t xml:space="preserve"> </w:t>
            </w:r>
            <w:r w:rsidR="00C94641" w:rsidRPr="00ED028D">
              <w:rPr>
                <w:rFonts w:ascii="Times New Roman" w:hAnsi="Times New Roman" w:cs="Times New Roman"/>
                <w:lang w:val="sr-Cyrl-CS"/>
              </w:rPr>
              <w:t xml:space="preserve">кризну </w:t>
            </w:r>
            <w:r w:rsidR="00363DA6" w:rsidRPr="00ED028D">
              <w:rPr>
                <w:rFonts w:ascii="Times New Roman" w:hAnsi="Times New Roman" w:cs="Times New Roman"/>
                <w:lang w:val="sr-Cyrl-CS"/>
              </w:rPr>
              <w:t>ситуацију</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Влади</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усвајање</w:t>
            </w:r>
            <w:r w:rsidR="00982AFA" w:rsidRPr="00ED028D">
              <w:rPr>
                <w:rFonts w:ascii="Times New Roman" w:hAnsi="Times New Roman" w:cs="Times New Roman"/>
                <w:lang w:val="sr-Cyrl-CS"/>
              </w:rPr>
              <w:t>.</w:t>
            </w:r>
          </w:p>
          <w:p w:rsidR="00982AFA" w:rsidRPr="00ED028D" w:rsidRDefault="00100FF8" w:rsidP="00100FF8">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Координационо</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тело</w:t>
            </w:r>
            <w:r w:rsidR="00982AF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одређује</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конкретан</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временски</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оквир</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обавештење</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јавности</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уобичајено</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је</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то</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буде</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наредних</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неколико</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сати</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доставља</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садржај</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кључних</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порука</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које</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треба</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садрже</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национална</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саопштења</w:t>
            </w:r>
            <w:r w:rsidR="00817FB9" w:rsidRPr="00ED028D">
              <w:rPr>
                <w:rFonts w:ascii="Times New Roman" w:hAnsi="Times New Roman" w:cs="Times New Roman"/>
                <w:lang w:val="sr-Cyrl-CS"/>
              </w:rPr>
              <w:t xml:space="preserve">. </w:t>
            </w:r>
          </w:p>
          <w:p w:rsidR="00817FB9" w:rsidRPr="00ED028D" w:rsidRDefault="00100FF8" w:rsidP="00100FF8">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НЕСО</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припрема</w:t>
            </w:r>
            <w:r w:rsidR="00817FB9" w:rsidRPr="00ED028D">
              <w:rPr>
                <w:rFonts w:ascii="Times New Roman" w:hAnsi="Times New Roman" w:cs="Times New Roman"/>
                <w:lang w:val="sr-Cyrl-CS"/>
              </w:rPr>
              <w:t>/</w:t>
            </w:r>
            <w:r w:rsidR="00363DA6" w:rsidRPr="00ED028D">
              <w:rPr>
                <w:rFonts w:ascii="Times New Roman" w:hAnsi="Times New Roman" w:cs="Times New Roman"/>
                <w:lang w:val="sr-Cyrl-CS"/>
              </w:rPr>
              <w:t>издаје</w:t>
            </w:r>
            <w:r w:rsidR="00817FB9"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саопштење</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домаћу</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јавност</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складу</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са</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смерницама</w:t>
            </w:r>
            <w:r w:rsidR="007C3572" w:rsidRPr="00ED028D">
              <w:rPr>
                <w:rFonts w:ascii="Times New Roman" w:hAnsi="Times New Roman" w:cs="Times New Roman"/>
                <w:lang w:val="sr-Cyrl-CS"/>
              </w:rPr>
              <w:t>.</w:t>
            </w:r>
          </w:p>
          <w:p w:rsidR="00AE526E" w:rsidRPr="00ED028D" w:rsidRDefault="00100FF8" w:rsidP="00100FF8">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Активности</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свакој</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земаља</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се</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покрећу</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року</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w:t>
            </w:r>
            <w:r w:rsidR="007C3572" w:rsidRPr="00ED028D">
              <w:rPr>
                <w:rFonts w:ascii="Times New Roman" w:hAnsi="Times New Roman" w:cs="Times New Roman"/>
                <w:lang w:val="sr-Cyrl-CS"/>
              </w:rPr>
              <w:t xml:space="preserve"> 15 </w:t>
            </w:r>
            <w:r w:rsidR="00363DA6" w:rsidRPr="00ED028D">
              <w:rPr>
                <w:rFonts w:ascii="Times New Roman" w:hAnsi="Times New Roman" w:cs="Times New Roman"/>
                <w:lang w:val="sr-Cyrl-CS"/>
              </w:rPr>
              <w:t>дана</w:t>
            </w:r>
            <w:r w:rsidR="00C94641" w:rsidRPr="00ED028D">
              <w:rPr>
                <w:rFonts w:ascii="Times New Roman" w:hAnsi="Times New Roman" w:cs="Times New Roman"/>
                <w:lang w:val="sr-Cyrl-CS"/>
              </w:rPr>
              <w:t>.</w:t>
            </w:r>
            <w:r w:rsidR="007C3572" w:rsidRPr="00ED028D">
              <w:rPr>
                <w:rFonts w:ascii="Times New Roman" w:hAnsi="Times New Roman" w:cs="Times New Roman"/>
                <w:lang w:val="sr-Cyrl-CS"/>
              </w:rPr>
              <w:t xml:space="preserve"> .</w:t>
            </w:r>
          </w:p>
        </w:tc>
      </w:tr>
      <w:tr w:rsidR="00AE526E" w:rsidRPr="00ED028D" w:rsidTr="008D39CF">
        <w:trPr>
          <w:trHeight w:val="1539"/>
        </w:trPr>
        <w:tc>
          <w:tcPr>
            <w:tcW w:w="1908" w:type="dxa"/>
            <w:tcBorders>
              <w:top w:val="nil"/>
              <w:bottom w:val="nil"/>
            </w:tcBorders>
            <w:shd w:val="clear" w:color="auto" w:fill="auto"/>
          </w:tcPr>
          <w:p w:rsidR="00AE526E" w:rsidRPr="00ED028D" w:rsidRDefault="00363DA6" w:rsidP="00A12EC3">
            <w:pPr>
              <w:pStyle w:val="NoSpacing"/>
              <w:rPr>
                <w:rFonts w:ascii="Times New Roman" w:hAnsi="Times New Roman"/>
                <w:b/>
                <w:lang w:val="sr-Cyrl-CS"/>
              </w:rPr>
            </w:pPr>
            <w:r w:rsidRPr="00ED028D">
              <w:rPr>
                <w:rFonts w:ascii="Times New Roman" w:hAnsi="Times New Roman"/>
                <w:b/>
                <w:lang w:val="sr-Cyrl-CS"/>
              </w:rPr>
              <w:t>Извештавање</w:t>
            </w:r>
            <w:r w:rsidR="007C3572" w:rsidRPr="00ED028D">
              <w:rPr>
                <w:rFonts w:ascii="Times New Roman" w:hAnsi="Times New Roman"/>
                <w:b/>
                <w:lang w:val="sr-Cyrl-CS"/>
              </w:rPr>
              <w:t xml:space="preserve"> </w:t>
            </w:r>
            <w:r w:rsidRPr="00ED028D">
              <w:rPr>
                <w:rFonts w:ascii="Times New Roman" w:hAnsi="Times New Roman"/>
                <w:b/>
                <w:lang w:val="sr-Cyrl-CS"/>
              </w:rPr>
              <w:t>о</w:t>
            </w:r>
            <w:r w:rsidR="007C3572" w:rsidRPr="00ED028D">
              <w:rPr>
                <w:rFonts w:ascii="Times New Roman" w:hAnsi="Times New Roman"/>
                <w:b/>
                <w:lang w:val="sr-Cyrl-CS"/>
              </w:rPr>
              <w:t xml:space="preserve"> </w:t>
            </w:r>
            <w:r w:rsidRPr="00ED028D">
              <w:rPr>
                <w:rFonts w:ascii="Times New Roman" w:hAnsi="Times New Roman"/>
                <w:b/>
                <w:lang w:val="sr-Cyrl-CS"/>
              </w:rPr>
              <w:t>планираном</w:t>
            </w:r>
            <w:r w:rsidR="007C3572" w:rsidRPr="00ED028D">
              <w:rPr>
                <w:rFonts w:ascii="Times New Roman" w:hAnsi="Times New Roman"/>
                <w:b/>
                <w:lang w:val="sr-Cyrl-CS"/>
              </w:rPr>
              <w:t xml:space="preserve"> </w:t>
            </w:r>
            <w:r w:rsidRPr="00ED028D">
              <w:rPr>
                <w:rFonts w:ascii="Times New Roman" w:hAnsi="Times New Roman"/>
                <w:b/>
                <w:lang w:val="sr-Cyrl-CS"/>
              </w:rPr>
              <w:t>доприносу</w:t>
            </w:r>
          </w:p>
        </w:tc>
        <w:tc>
          <w:tcPr>
            <w:tcW w:w="7020" w:type="dxa"/>
            <w:tcBorders>
              <w:top w:val="nil"/>
              <w:bottom w:val="nil"/>
            </w:tcBorders>
            <w:shd w:val="clear" w:color="auto" w:fill="auto"/>
          </w:tcPr>
          <w:p w:rsidR="007C3572" w:rsidRPr="00ED028D" w:rsidRDefault="00100FF8" w:rsidP="00100FF8">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Непосредно</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након</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слања</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Ноте</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активацији</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координационо</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тело</w:t>
            </w:r>
            <w:r w:rsidR="007C3572"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шаље</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НЕСО</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упитник</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који</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се</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односи</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начин</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који</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Република</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Србија</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планира</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допринесе</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колективној</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акцији</w:t>
            </w:r>
            <w:r w:rsidR="00B5338D" w:rsidRPr="00ED028D">
              <w:rPr>
                <w:rFonts w:ascii="Times New Roman" w:hAnsi="Times New Roman" w:cs="Times New Roman"/>
                <w:lang w:val="sr-Cyrl-CS"/>
              </w:rPr>
              <w:t>.</w:t>
            </w:r>
          </w:p>
          <w:p w:rsidR="00AE526E" w:rsidRPr="00ED028D" w:rsidRDefault="00100FF8" w:rsidP="00100FF8">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НЕСО</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одговара</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датом</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року</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прецизирајући</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мере</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количину</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врсту</w:t>
            </w:r>
            <w:r w:rsidR="00B5338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нафте</w:t>
            </w:r>
            <w:r w:rsidR="00520213"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w:t>
            </w:r>
            <w:r w:rsidR="00520213"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деривата</w:t>
            </w:r>
            <w:r w:rsidR="00520213"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нафте</w:t>
            </w:r>
            <w:r w:rsidR="00520213"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које</w:t>
            </w:r>
            <w:r w:rsidR="00520213"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ће</w:t>
            </w:r>
            <w:r w:rsidR="00520213"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учинити</w:t>
            </w:r>
            <w:r w:rsidR="00520213"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доступним</w:t>
            </w:r>
            <w:r w:rsidR="00520213"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тржишту</w:t>
            </w:r>
            <w:r w:rsidR="00520213"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w:t>
            </w:r>
            <w:r w:rsidR="00520213"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сваку</w:t>
            </w:r>
            <w:r w:rsidR="00520213"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w:t>
            </w:r>
            <w:r w:rsidR="00520213"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мера</w:t>
            </w:r>
            <w:r w:rsidR="00520213"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појединачно</w:t>
            </w:r>
            <w:r w:rsidR="00520213" w:rsidRPr="00ED028D">
              <w:rPr>
                <w:rFonts w:ascii="Times New Roman" w:hAnsi="Times New Roman" w:cs="Times New Roman"/>
                <w:lang w:val="sr-Cyrl-CS"/>
              </w:rPr>
              <w:t>.</w:t>
            </w:r>
          </w:p>
        </w:tc>
      </w:tr>
      <w:tr w:rsidR="00AE526E" w:rsidRPr="00ED028D" w:rsidTr="008D39CF">
        <w:trPr>
          <w:trHeight w:val="897"/>
        </w:trPr>
        <w:tc>
          <w:tcPr>
            <w:tcW w:w="1908" w:type="dxa"/>
            <w:tcBorders>
              <w:top w:val="nil"/>
              <w:bottom w:val="nil"/>
            </w:tcBorders>
            <w:shd w:val="clear" w:color="auto" w:fill="DBE5F1" w:themeFill="accent1" w:themeFillTint="33"/>
          </w:tcPr>
          <w:p w:rsidR="00AE526E" w:rsidRPr="00ED028D" w:rsidRDefault="00363DA6" w:rsidP="00A12EC3">
            <w:pPr>
              <w:pStyle w:val="NoSpacing"/>
              <w:rPr>
                <w:rFonts w:ascii="Times New Roman" w:hAnsi="Times New Roman"/>
                <w:b/>
                <w:lang w:val="sr-Cyrl-CS"/>
              </w:rPr>
            </w:pPr>
            <w:r w:rsidRPr="00ED028D">
              <w:rPr>
                <w:rFonts w:ascii="Times New Roman" w:hAnsi="Times New Roman"/>
                <w:b/>
                <w:lang w:val="sr-Cyrl-CS"/>
              </w:rPr>
              <w:t>Подаци</w:t>
            </w:r>
            <w:r w:rsidR="00520213" w:rsidRPr="00ED028D">
              <w:rPr>
                <w:rFonts w:ascii="Times New Roman" w:hAnsi="Times New Roman"/>
                <w:b/>
                <w:lang w:val="sr-Cyrl-CS"/>
              </w:rPr>
              <w:t xml:space="preserve"> </w:t>
            </w:r>
            <w:r w:rsidRPr="00ED028D">
              <w:rPr>
                <w:rFonts w:ascii="Times New Roman" w:hAnsi="Times New Roman"/>
                <w:b/>
                <w:lang w:val="sr-Cyrl-CS"/>
              </w:rPr>
              <w:t>о</w:t>
            </w:r>
            <w:r w:rsidR="00DF79E5">
              <w:rPr>
                <w:rFonts w:ascii="Times New Roman" w:hAnsi="Times New Roman"/>
                <w:b/>
                <w:lang w:val="sr-Cyrl-CS"/>
              </w:rPr>
              <w:t xml:space="preserve"> </w:t>
            </w:r>
            <w:r w:rsidR="00C94641" w:rsidRPr="00ED028D">
              <w:rPr>
                <w:rFonts w:ascii="Times New Roman" w:hAnsi="Times New Roman"/>
                <w:b/>
                <w:lang w:val="sr-Cyrl-CS"/>
              </w:rPr>
              <w:t>кризној</w:t>
            </w:r>
            <w:r w:rsidR="00520213" w:rsidRPr="00ED028D">
              <w:rPr>
                <w:rFonts w:ascii="Times New Roman" w:hAnsi="Times New Roman"/>
                <w:b/>
                <w:lang w:val="sr-Cyrl-CS"/>
              </w:rPr>
              <w:t xml:space="preserve"> </w:t>
            </w:r>
            <w:r w:rsidRPr="00ED028D">
              <w:rPr>
                <w:rFonts w:ascii="Times New Roman" w:hAnsi="Times New Roman"/>
                <w:b/>
                <w:lang w:val="sr-Cyrl-CS"/>
              </w:rPr>
              <w:t>ситуацији</w:t>
            </w:r>
            <w:r w:rsidR="00AE526E" w:rsidRPr="00ED028D">
              <w:rPr>
                <w:rFonts w:ascii="Times New Roman" w:hAnsi="Times New Roman"/>
                <w:b/>
                <w:lang w:val="sr-Cyrl-CS"/>
              </w:rPr>
              <w:t xml:space="preserve"> (</w:t>
            </w:r>
            <w:r w:rsidRPr="00ED028D">
              <w:rPr>
                <w:rFonts w:ascii="Times New Roman" w:hAnsi="Times New Roman"/>
                <w:b/>
                <w:lang w:val="sr-Cyrl-CS"/>
              </w:rPr>
              <w:t>Упитник</w:t>
            </w:r>
            <w:r w:rsidR="00AE526E" w:rsidRPr="00ED028D">
              <w:rPr>
                <w:rFonts w:ascii="Times New Roman" w:hAnsi="Times New Roman"/>
                <w:b/>
                <w:lang w:val="sr-Cyrl-CS"/>
              </w:rPr>
              <w:t>)</w:t>
            </w:r>
          </w:p>
        </w:tc>
        <w:tc>
          <w:tcPr>
            <w:tcW w:w="7020" w:type="dxa"/>
            <w:tcBorders>
              <w:top w:val="nil"/>
              <w:bottom w:val="nil"/>
            </w:tcBorders>
            <w:shd w:val="clear" w:color="auto" w:fill="DBE5F1" w:themeFill="accent1" w:themeFillTint="33"/>
          </w:tcPr>
          <w:p w:rsidR="00AE526E" w:rsidRPr="00ED028D" w:rsidRDefault="00100FF8" w:rsidP="00100FF8">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Уколико</w:t>
            </w:r>
            <w:r w:rsidR="00645E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није</w:t>
            </w:r>
            <w:r w:rsidR="00645E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претходно</w:t>
            </w:r>
            <w:r w:rsidR="00645E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већ</w:t>
            </w:r>
            <w:r w:rsidR="004662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урађено</w:t>
            </w:r>
            <w:r w:rsidR="004662B4" w:rsidRPr="00ED028D">
              <w:rPr>
                <w:rFonts w:ascii="Times New Roman" w:hAnsi="Times New Roman" w:cs="Times New Roman"/>
                <w:lang w:val="sr-Cyrl-CS"/>
              </w:rPr>
              <w:t>,</w:t>
            </w:r>
            <w:r w:rsidR="00645E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w:t>
            </w:r>
            <w:r w:rsidR="00645E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периоду</w:t>
            </w:r>
            <w:r w:rsidR="00645E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w:t>
            </w:r>
            <w:r w:rsidR="00645E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процене</w:t>
            </w:r>
            <w:r w:rsidR="00645E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непосредно</w:t>
            </w:r>
            <w:r w:rsidR="00645E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након</w:t>
            </w:r>
            <w:r w:rsidR="00645E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пријема</w:t>
            </w:r>
            <w:r w:rsidR="00645E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Ноте</w:t>
            </w:r>
            <w:r w:rsidR="00645E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w:t>
            </w:r>
            <w:r w:rsidR="00645E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активацији</w:t>
            </w:r>
            <w:r w:rsidR="00645E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координационо</w:t>
            </w:r>
            <w:r w:rsidR="00645E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тело</w:t>
            </w:r>
            <w:r w:rsidR="00645E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обавештава</w:t>
            </w:r>
            <w:r w:rsidR="00645E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све</w:t>
            </w:r>
            <w:r w:rsidR="00645E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субјекте</w:t>
            </w:r>
            <w:r w:rsidR="00354260"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који</w:t>
            </w:r>
            <w:r w:rsidR="00354260"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достављају</w:t>
            </w:r>
            <w:r w:rsidR="00354260"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податке</w:t>
            </w:r>
            <w:r w:rsidR="00354260"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w:t>
            </w:r>
            <w:r w:rsidR="004662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потреби</w:t>
            </w:r>
            <w:r w:rsidR="00A311B0"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прикупљања</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података</w:t>
            </w:r>
            <w:r w:rsidR="004662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током</w:t>
            </w:r>
            <w:r w:rsidR="004662B4"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трајања</w:t>
            </w:r>
            <w:r w:rsidR="004662B4" w:rsidRPr="00ED028D">
              <w:rPr>
                <w:rFonts w:ascii="Times New Roman" w:hAnsi="Times New Roman" w:cs="Times New Roman"/>
                <w:lang w:val="sr-Cyrl-CS"/>
              </w:rPr>
              <w:t xml:space="preserve"> </w:t>
            </w:r>
            <w:r w:rsidR="00C94641" w:rsidRPr="00ED028D">
              <w:rPr>
                <w:rFonts w:ascii="Times New Roman" w:hAnsi="Times New Roman" w:cs="Times New Roman"/>
                <w:lang w:val="sr-Cyrl-CS"/>
              </w:rPr>
              <w:t xml:space="preserve">кризне </w:t>
            </w:r>
            <w:r w:rsidR="00363DA6" w:rsidRPr="00ED028D">
              <w:rPr>
                <w:rFonts w:ascii="Times New Roman" w:hAnsi="Times New Roman" w:cs="Times New Roman"/>
                <w:lang w:val="sr-Cyrl-CS"/>
              </w:rPr>
              <w:t>ситуације</w:t>
            </w:r>
            <w:r w:rsidR="00A311B0"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нпр</w:t>
            </w:r>
            <w:r w:rsidR="008D39CF" w:rsidRPr="00ED028D">
              <w:rPr>
                <w:rFonts w:ascii="Times New Roman" w:hAnsi="Times New Roman" w:cs="Times New Roman"/>
                <w:lang w:val="sr-Cyrl-CS"/>
              </w:rPr>
              <w:t>.</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врсти</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података</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које</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је</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потребно</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прикупљати</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роковима</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достављање</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података</w:t>
            </w:r>
            <w:r w:rsidR="009E7228" w:rsidRPr="00ED028D">
              <w:rPr>
                <w:rFonts w:ascii="Times New Roman" w:hAnsi="Times New Roman" w:cs="Times New Roman"/>
                <w:lang w:val="sr-Cyrl-CS"/>
              </w:rPr>
              <w:t>)</w:t>
            </w:r>
            <w:r w:rsidR="00A311B0" w:rsidRPr="00ED028D">
              <w:rPr>
                <w:rFonts w:ascii="Times New Roman" w:hAnsi="Times New Roman" w:cs="Times New Roman"/>
                <w:lang w:val="sr-Cyrl-CS"/>
              </w:rPr>
              <w:t xml:space="preserve">.  </w:t>
            </w:r>
            <w:r w:rsidR="004662B4" w:rsidRPr="00ED028D">
              <w:rPr>
                <w:rFonts w:ascii="Times New Roman" w:hAnsi="Times New Roman" w:cs="Times New Roman"/>
                <w:lang w:val="sr-Cyrl-CS"/>
              </w:rPr>
              <w:t xml:space="preserve"> </w:t>
            </w:r>
          </w:p>
        </w:tc>
      </w:tr>
      <w:tr w:rsidR="00AE526E" w:rsidRPr="00ED028D" w:rsidTr="008226E8">
        <w:trPr>
          <w:trHeight w:val="540"/>
        </w:trPr>
        <w:tc>
          <w:tcPr>
            <w:tcW w:w="1908" w:type="dxa"/>
            <w:tcBorders>
              <w:top w:val="nil"/>
              <w:bottom w:val="nil"/>
            </w:tcBorders>
            <w:shd w:val="clear" w:color="auto" w:fill="auto"/>
          </w:tcPr>
          <w:p w:rsidR="00AE526E" w:rsidRPr="00ED028D" w:rsidRDefault="00363DA6" w:rsidP="00A12EC3">
            <w:pPr>
              <w:pStyle w:val="NoSpacing"/>
              <w:rPr>
                <w:rFonts w:ascii="Times New Roman" w:hAnsi="Times New Roman"/>
                <w:b/>
                <w:lang w:val="sr-Cyrl-CS"/>
              </w:rPr>
            </w:pPr>
            <w:r w:rsidRPr="00ED028D">
              <w:rPr>
                <w:rFonts w:ascii="Times New Roman" w:hAnsi="Times New Roman"/>
                <w:b/>
                <w:lang w:val="sr-Cyrl-CS"/>
              </w:rPr>
              <w:t>Напредак</w:t>
            </w:r>
            <w:r w:rsidR="009E7228" w:rsidRPr="00ED028D">
              <w:rPr>
                <w:rFonts w:ascii="Times New Roman" w:hAnsi="Times New Roman"/>
                <w:b/>
                <w:lang w:val="sr-Cyrl-CS"/>
              </w:rPr>
              <w:t xml:space="preserve"> </w:t>
            </w:r>
            <w:r w:rsidRPr="00ED028D">
              <w:rPr>
                <w:rFonts w:ascii="Times New Roman" w:hAnsi="Times New Roman"/>
                <w:b/>
                <w:lang w:val="sr-Cyrl-CS"/>
              </w:rPr>
              <w:t>примене</w:t>
            </w:r>
          </w:p>
        </w:tc>
        <w:tc>
          <w:tcPr>
            <w:tcW w:w="7020" w:type="dxa"/>
            <w:tcBorders>
              <w:top w:val="nil"/>
              <w:bottom w:val="nil"/>
            </w:tcBorders>
            <w:shd w:val="clear" w:color="auto" w:fill="auto"/>
          </w:tcPr>
          <w:p w:rsidR="00AE526E" w:rsidRPr="00ED028D" w:rsidRDefault="00100FF8" w:rsidP="00100FF8">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недељама</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које</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следе</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након</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Ноте</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активацији</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НЕСО</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ће</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се</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захтевати</w:t>
            </w:r>
            <w:r w:rsidR="009E7228"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извештавање</w:t>
            </w:r>
            <w:r w:rsidR="00FE5BD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w:t>
            </w:r>
            <w:r w:rsidR="00FE5BD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напретку</w:t>
            </w:r>
            <w:r w:rsidR="00FE5BD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w:t>
            </w:r>
            <w:r w:rsidR="00FE5BD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примени</w:t>
            </w:r>
            <w:r w:rsidR="00FE5BDD" w:rsidRPr="00ED028D">
              <w:rPr>
                <w:rFonts w:ascii="Times New Roman" w:hAnsi="Times New Roman" w:cs="Times New Roman"/>
                <w:lang w:val="sr-Cyrl-CS"/>
              </w:rPr>
              <w:t xml:space="preserve"> </w:t>
            </w:r>
            <w:r w:rsidR="00C94641" w:rsidRPr="00ED028D">
              <w:rPr>
                <w:rFonts w:ascii="Times New Roman" w:hAnsi="Times New Roman" w:cs="Times New Roman"/>
                <w:lang w:val="sr-Cyrl-CS"/>
              </w:rPr>
              <w:t xml:space="preserve">кризних </w:t>
            </w:r>
            <w:r w:rsidR="00363DA6" w:rsidRPr="00ED028D">
              <w:rPr>
                <w:rFonts w:ascii="Times New Roman" w:hAnsi="Times New Roman" w:cs="Times New Roman"/>
                <w:lang w:val="sr-Cyrl-CS"/>
              </w:rPr>
              <w:t>мера</w:t>
            </w:r>
            <w:r w:rsidR="00FE5BD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којима</w:t>
            </w:r>
            <w:r w:rsidR="00FE5BD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се</w:t>
            </w:r>
            <w:r w:rsidR="00FE5BD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доприноси</w:t>
            </w:r>
            <w:r w:rsidR="00FE5BD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колективној</w:t>
            </w:r>
            <w:r w:rsidR="00FE5BD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акцији</w:t>
            </w:r>
            <w:r w:rsidR="00FE5BDD" w:rsidRPr="00ED028D">
              <w:rPr>
                <w:rFonts w:ascii="Times New Roman" w:hAnsi="Times New Roman" w:cs="Times New Roman"/>
                <w:lang w:val="sr-Cyrl-CS"/>
              </w:rPr>
              <w:t>.</w:t>
            </w:r>
          </w:p>
        </w:tc>
      </w:tr>
      <w:tr w:rsidR="00AE526E" w:rsidRPr="00ED028D" w:rsidTr="008226E8">
        <w:trPr>
          <w:trHeight w:val="540"/>
        </w:trPr>
        <w:tc>
          <w:tcPr>
            <w:tcW w:w="1908" w:type="dxa"/>
            <w:tcBorders>
              <w:top w:val="nil"/>
              <w:bottom w:val="nil"/>
            </w:tcBorders>
            <w:shd w:val="clear" w:color="auto" w:fill="DBE5F1" w:themeFill="accent1" w:themeFillTint="33"/>
          </w:tcPr>
          <w:p w:rsidR="00AE526E" w:rsidRPr="00ED028D" w:rsidRDefault="00363DA6" w:rsidP="00A12EC3">
            <w:pPr>
              <w:pStyle w:val="NoSpacing"/>
              <w:rPr>
                <w:rFonts w:ascii="Times New Roman" w:hAnsi="Times New Roman"/>
                <w:b/>
                <w:lang w:val="sr-Cyrl-CS"/>
              </w:rPr>
            </w:pPr>
            <w:r w:rsidRPr="00ED028D">
              <w:rPr>
                <w:rFonts w:ascii="Times New Roman" w:hAnsi="Times New Roman"/>
                <w:b/>
                <w:lang w:val="sr-Cyrl-CS"/>
              </w:rPr>
              <w:t>Ажурирање</w:t>
            </w:r>
            <w:r w:rsidR="00FE5BDD" w:rsidRPr="00ED028D">
              <w:rPr>
                <w:rFonts w:ascii="Times New Roman" w:hAnsi="Times New Roman"/>
                <w:b/>
                <w:lang w:val="sr-Cyrl-CS"/>
              </w:rPr>
              <w:t xml:space="preserve"> </w:t>
            </w:r>
            <w:r w:rsidRPr="00ED028D">
              <w:rPr>
                <w:rFonts w:ascii="Times New Roman" w:hAnsi="Times New Roman"/>
                <w:b/>
                <w:lang w:val="sr-Cyrl-CS"/>
              </w:rPr>
              <w:t>процене</w:t>
            </w:r>
          </w:p>
        </w:tc>
        <w:tc>
          <w:tcPr>
            <w:tcW w:w="7020" w:type="dxa"/>
            <w:tcBorders>
              <w:top w:val="nil"/>
              <w:bottom w:val="nil"/>
            </w:tcBorders>
            <w:shd w:val="clear" w:color="auto" w:fill="DBE5F1" w:themeFill="accent1" w:themeFillTint="33"/>
          </w:tcPr>
          <w:p w:rsidR="00AE526E" w:rsidRPr="00ED028D" w:rsidRDefault="00100FF8" w:rsidP="00100FF8">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Координационо</w:t>
            </w:r>
            <w:r w:rsidR="00FE5BD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тело</w:t>
            </w:r>
            <w:r w:rsidR="00FE5BD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редовно</w:t>
            </w:r>
            <w:r w:rsidR="00FE5BD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доставља</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ажурирану</w:t>
            </w:r>
            <w:r w:rsidR="00FE5BD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процену</w:t>
            </w:r>
            <w:r w:rsidR="00FE5BD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стања</w:t>
            </w:r>
            <w:r w:rsidR="00FE5BD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w:t>
            </w:r>
            <w:r w:rsidR="00FE5BD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услова</w:t>
            </w:r>
            <w:r w:rsidR="00FE5BD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w:t>
            </w:r>
            <w:r w:rsidR="00FE5BDD"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тржишту</w:t>
            </w:r>
            <w:r w:rsidR="00BB56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нафте</w:t>
            </w:r>
            <w:r w:rsidR="00BB560B" w:rsidRPr="00ED028D">
              <w:rPr>
                <w:rFonts w:ascii="Times New Roman" w:hAnsi="Times New Roman" w:cs="Times New Roman"/>
                <w:lang w:val="sr-Cyrl-CS"/>
              </w:rPr>
              <w:t xml:space="preserve"> </w:t>
            </w:r>
            <w:r w:rsidR="00C94641" w:rsidRPr="00ED028D">
              <w:rPr>
                <w:rFonts w:ascii="Times New Roman" w:hAnsi="Times New Roman" w:cs="Times New Roman"/>
                <w:lang w:val="sr-Cyrl-CS"/>
              </w:rPr>
              <w:t xml:space="preserve">и  деривата нафте </w:t>
            </w:r>
            <w:r w:rsidR="00363DA6" w:rsidRPr="00ED028D">
              <w:rPr>
                <w:rFonts w:ascii="Times New Roman" w:hAnsi="Times New Roman" w:cs="Times New Roman"/>
                <w:lang w:val="sr-Cyrl-CS"/>
              </w:rPr>
              <w:t>и</w:t>
            </w:r>
            <w:r w:rsidR="00BB56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w:t>
            </w:r>
            <w:r w:rsidR="00BB56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предузетим</w:t>
            </w:r>
            <w:r w:rsidR="00BB56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мерама</w:t>
            </w:r>
            <w:r w:rsidR="00BB56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w:t>
            </w:r>
            <w:r w:rsidR="00BB56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активностима</w:t>
            </w:r>
            <w:r w:rsidR="00BB56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w:t>
            </w:r>
            <w:r w:rsidR="00BB56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свакој</w:t>
            </w:r>
            <w:r w:rsidR="00BB56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w:t>
            </w:r>
            <w:r w:rsidR="00BB56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земаља</w:t>
            </w:r>
            <w:r w:rsidR="00BB56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Ажурирана</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процена</w:t>
            </w:r>
            <w:r w:rsidR="00BB56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укључује</w:t>
            </w:r>
            <w:r w:rsidR="00BB56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смернице</w:t>
            </w:r>
            <w:r w:rsidR="00BB56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w:t>
            </w:r>
            <w:r w:rsidR="00BB56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садржају</w:t>
            </w:r>
            <w:r w:rsidR="00BB56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саопштења</w:t>
            </w:r>
            <w:r w:rsidR="00BB56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w:t>
            </w:r>
            <w:r w:rsidR="00BB56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јавност</w:t>
            </w:r>
            <w:r w:rsidR="00BB56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w:t>
            </w:r>
            <w:r w:rsidR="00BB56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домаће</w:t>
            </w:r>
            <w:r w:rsidR="00BB56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јавно</w:t>
            </w:r>
            <w:r w:rsidR="00BB560B"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мњење</w:t>
            </w:r>
            <w:r w:rsidR="00BB560B" w:rsidRPr="00ED028D">
              <w:rPr>
                <w:rFonts w:ascii="Times New Roman" w:hAnsi="Times New Roman" w:cs="Times New Roman"/>
                <w:lang w:val="sr-Cyrl-CS"/>
              </w:rPr>
              <w:t xml:space="preserve">. </w:t>
            </w:r>
          </w:p>
        </w:tc>
      </w:tr>
      <w:tr w:rsidR="00AE526E" w:rsidRPr="00ED028D" w:rsidTr="008226E8">
        <w:trPr>
          <w:trHeight w:val="540"/>
        </w:trPr>
        <w:tc>
          <w:tcPr>
            <w:tcW w:w="1908" w:type="dxa"/>
            <w:tcBorders>
              <w:top w:val="nil"/>
            </w:tcBorders>
            <w:shd w:val="clear" w:color="auto" w:fill="auto"/>
          </w:tcPr>
          <w:p w:rsidR="00AE526E" w:rsidRPr="00ED028D" w:rsidRDefault="00363DA6" w:rsidP="00A12EC3">
            <w:pPr>
              <w:pStyle w:val="NoSpacing"/>
              <w:rPr>
                <w:rFonts w:ascii="Times New Roman" w:hAnsi="Times New Roman"/>
                <w:b/>
                <w:lang w:val="sr-Cyrl-CS"/>
              </w:rPr>
            </w:pPr>
            <w:r w:rsidRPr="00ED028D">
              <w:rPr>
                <w:rFonts w:ascii="Times New Roman" w:hAnsi="Times New Roman"/>
                <w:b/>
                <w:lang w:val="sr-Cyrl-CS"/>
              </w:rPr>
              <w:lastRenderedPageBreak/>
              <w:t>Предлог</w:t>
            </w:r>
            <w:r w:rsidR="00C5478A" w:rsidRPr="00ED028D">
              <w:rPr>
                <w:rFonts w:ascii="Times New Roman" w:hAnsi="Times New Roman"/>
                <w:b/>
                <w:lang w:val="sr-Cyrl-CS"/>
              </w:rPr>
              <w:t xml:space="preserve"> </w:t>
            </w:r>
            <w:r w:rsidRPr="00ED028D">
              <w:rPr>
                <w:rFonts w:ascii="Times New Roman" w:hAnsi="Times New Roman"/>
                <w:b/>
                <w:lang w:val="sr-Cyrl-CS"/>
              </w:rPr>
              <w:t>за</w:t>
            </w:r>
            <w:r w:rsidR="00C5478A" w:rsidRPr="00ED028D">
              <w:rPr>
                <w:rFonts w:ascii="Times New Roman" w:hAnsi="Times New Roman"/>
                <w:b/>
                <w:lang w:val="sr-Cyrl-CS"/>
              </w:rPr>
              <w:t xml:space="preserve"> </w:t>
            </w:r>
            <w:r w:rsidRPr="00ED028D">
              <w:rPr>
                <w:rFonts w:ascii="Times New Roman" w:hAnsi="Times New Roman"/>
                <w:b/>
                <w:lang w:val="sr-Cyrl-CS"/>
              </w:rPr>
              <w:t>укидање</w:t>
            </w:r>
            <w:r w:rsidR="00C5478A" w:rsidRPr="00ED028D">
              <w:rPr>
                <w:rFonts w:ascii="Times New Roman" w:hAnsi="Times New Roman"/>
                <w:b/>
                <w:lang w:val="sr-Cyrl-CS"/>
              </w:rPr>
              <w:t xml:space="preserve"> </w:t>
            </w:r>
            <w:r w:rsidRPr="00ED028D">
              <w:rPr>
                <w:rFonts w:ascii="Times New Roman" w:hAnsi="Times New Roman"/>
                <w:b/>
                <w:lang w:val="sr-Cyrl-CS"/>
              </w:rPr>
              <w:t>колективне</w:t>
            </w:r>
            <w:r w:rsidR="00C5478A" w:rsidRPr="00ED028D">
              <w:rPr>
                <w:rFonts w:ascii="Times New Roman" w:hAnsi="Times New Roman"/>
                <w:b/>
                <w:lang w:val="sr-Cyrl-CS"/>
              </w:rPr>
              <w:t xml:space="preserve"> </w:t>
            </w:r>
            <w:r w:rsidRPr="00ED028D">
              <w:rPr>
                <w:rFonts w:ascii="Times New Roman" w:hAnsi="Times New Roman"/>
                <w:b/>
                <w:lang w:val="sr-Cyrl-CS"/>
              </w:rPr>
              <w:t>акције</w:t>
            </w:r>
          </w:p>
        </w:tc>
        <w:tc>
          <w:tcPr>
            <w:tcW w:w="7020" w:type="dxa"/>
            <w:tcBorders>
              <w:top w:val="nil"/>
            </w:tcBorders>
            <w:shd w:val="clear" w:color="auto" w:fill="auto"/>
          </w:tcPr>
          <w:p w:rsidR="00AE526E" w:rsidRPr="00ED028D" w:rsidRDefault="00100FF8" w:rsidP="00100FF8">
            <w:pPr>
              <w:spacing w:after="0" w:line="240" w:lineRule="auto"/>
              <w:ind w:firstLine="542"/>
              <w:jc w:val="both"/>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На</w:t>
            </w:r>
            <w:r w:rsidR="00C5478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основу</w:t>
            </w:r>
            <w:r w:rsidR="00C5478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Ажуриране</w:t>
            </w:r>
            <w:r w:rsidR="00C5478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процене</w:t>
            </w:r>
            <w:r w:rsidR="00C5478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w:t>
            </w:r>
            <w:r w:rsidR="00C5478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консултација</w:t>
            </w:r>
            <w:r w:rsidR="00C5478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са</w:t>
            </w:r>
            <w:r w:rsidR="00C5478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свим</w:t>
            </w:r>
            <w:r w:rsidR="00C5478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земљама</w:t>
            </w:r>
            <w:r w:rsidR="00C5478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чланицама</w:t>
            </w:r>
            <w:r w:rsidR="00C5478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координационо</w:t>
            </w:r>
            <w:r w:rsidR="00C5478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тело</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доставља</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предлог</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укидање</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колективне</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акције</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одређеног</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часа</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дана</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Предлог</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укључује</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и</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предложени</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временски</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оквир</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за</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обнављање</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обавезних</w:t>
            </w:r>
            <w:r w:rsidR="00B9701A"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резерви</w:t>
            </w:r>
            <w:r w:rsidR="008D39C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w:t>
            </w:r>
            <w:r w:rsidR="008D39C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очекује</w:t>
            </w:r>
            <w:r w:rsidR="008D39C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се</w:t>
            </w:r>
            <w:r w:rsidR="008D39C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да</w:t>
            </w:r>
            <w:r w:rsidR="008D39C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то</w:t>
            </w:r>
            <w:r w:rsidR="008D39C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буде</w:t>
            </w:r>
            <w:r w:rsidR="008D39C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дуже</w:t>
            </w:r>
            <w:r w:rsidR="008D39C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од</w:t>
            </w:r>
            <w:r w:rsidR="008D39C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периода</w:t>
            </w:r>
            <w:r w:rsidR="008D39C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трајања</w:t>
            </w:r>
            <w:r w:rsidR="008D39C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колективне</w:t>
            </w:r>
            <w:r w:rsidR="008D39CF"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акције</w:t>
            </w:r>
            <w:r w:rsidR="008D39CF" w:rsidRPr="00ED028D">
              <w:rPr>
                <w:rFonts w:ascii="Times New Roman" w:hAnsi="Times New Roman" w:cs="Times New Roman"/>
                <w:lang w:val="sr-Cyrl-CS"/>
              </w:rPr>
              <w:t>.</w:t>
            </w:r>
          </w:p>
        </w:tc>
      </w:tr>
    </w:tbl>
    <w:p w:rsidR="00D13823" w:rsidRPr="00ED028D" w:rsidRDefault="00363DA6" w:rsidP="00472877">
      <w:pPr>
        <w:pStyle w:val="Heading1"/>
        <w:pageBreakBefore/>
        <w:numPr>
          <w:ilvl w:val="0"/>
          <w:numId w:val="57"/>
        </w:numPr>
        <w:spacing w:before="0" w:after="0" w:line="240" w:lineRule="auto"/>
        <w:jc w:val="center"/>
        <w:rPr>
          <w:rFonts w:ascii="Times New Roman" w:hAnsi="Times New Roman" w:cs="Times New Roman"/>
          <w:b w:val="0"/>
          <w:color w:val="auto"/>
          <w:sz w:val="26"/>
          <w:szCs w:val="26"/>
          <w:lang w:val="sr-Cyrl-CS"/>
        </w:rPr>
      </w:pPr>
      <w:bookmarkStart w:id="25" w:name="_Toc13482383"/>
      <w:r w:rsidRPr="00ED028D">
        <w:rPr>
          <w:rFonts w:ascii="Times New Roman" w:hAnsi="Times New Roman" w:cs="Times New Roman"/>
          <w:b w:val="0"/>
          <w:color w:val="auto"/>
          <w:sz w:val="26"/>
          <w:szCs w:val="26"/>
          <w:lang w:val="sr-Cyrl-CS"/>
        </w:rPr>
        <w:lastRenderedPageBreak/>
        <w:t>Пуштање</w:t>
      </w:r>
      <w:r w:rsidR="00C9238E" w:rsidRPr="00ED028D">
        <w:rPr>
          <w:rFonts w:ascii="Times New Roman" w:hAnsi="Times New Roman" w:cs="Times New Roman"/>
          <w:b w:val="0"/>
          <w:color w:val="auto"/>
          <w:sz w:val="26"/>
          <w:szCs w:val="26"/>
          <w:lang w:val="sr-Cyrl-CS"/>
        </w:rPr>
        <w:t xml:space="preserve"> </w:t>
      </w:r>
      <w:r w:rsidRPr="00ED028D">
        <w:rPr>
          <w:rFonts w:ascii="Times New Roman" w:hAnsi="Times New Roman" w:cs="Times New Roman"/>
          <w:b w:val="0"/>
          <w:color w:val="auto"/>
          <w:sz w:val="26"/>
          <w:szCs w:val="26"/>
          <w:lang w:val="sr-Cyrl-CS"/>
        </w:rPr>
        <w:t>обавезних</w:t>
      </w:r>
      <w:r w:rsidR="00C9238E" w:rsidRPr="00ED028D">
        <w:rPr>
          <w:rFonts w:ascii="Times New Roman" w:hAnsi="Times New Roman" w:cs="Times New Roman"/>
          <w:b w:val="0"/>
          <w:color w:val="auto"/>
          <w:sz w:val="26"/>
          <w:szCs w:val="26"/>
          <w:lang w:val="sr-Cyrl-CS"/>
        </w:rPr>
        <w:t xml:space="preserve"> </w:t>
      </w:r>
      <w:r w:rsidRPr="00ED028D">
        <w:rPr>
          <w:rFonts w:ascii="Times New Roman" w:hAnsi="Times New Roman" w:cs="Times New Roman"/>
          <w:b w:val="0"/>
          <w:color w:val="auto"/>
          <w:sz w:val="26"/>
          <w:szCs w:val="26"/>
          <w:lang w:val="sr-Cyrl-CS"/>
        </w:rPr>
        <w:t>резерви</w:t>
      </w:r>
      <w:bookmarkEnd w:id="25"/>
    </w:p>
    <w:p w:rsidR="00472877" w:rsidRPr="00ED028D" w:rsidRDefault="00472877" w:rsidP="00472877">
      <w:pPr>
        <w:spacing w:after="0" w:line="240" w:lineRule="auto"/>
        <w:rPr>
          <w:lang w:val="sr-Cyrl-CS"/>
        </w:rPr>
      </w:pPr>
    </w:p>
    <w:p w:rsidR="001B4E94" w:rsidRPr="00ED028D" w:rsidRDefault="00363DA6" w:rsidP="00A63D2C">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Пуштањ</w:t>
      </w:r>
      <w:r w:rsidR="00691402">
        <w:rPr>
          <w:rFonts w:ascii="Times New Roman" w:hAnsi="Times New Roman" w:cs="Times New Roman"/>
          <w:sz w:val="24"/>
          <w:szCs w:val="24"/>
          <w:lang w:val="sr-Cyrl-CS"/>
        </w:rPr>
        <w:t>е</w:t>
      </w:r>
      <w:r w:rsidR="006C31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6C31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6C31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6C312E" w:rsidRPr="00ED028D">
        <w:rPr>
          <w:rFonts w:ascii="Times New Roman" w:hAnsi="Times New Roman" w:cs="Times New Roman"/>
          <w:sz w:val="24"/>
          <w:szCs w:val="24"/>
          <w:lang w:val="sr-Cyrl-CS"/>
        </w:rPr>
        <w:t xml:space="preserve"> </w:t>
      </w:r>
      <w:r w:rsidR="001E553C" w:rsidRPr="00ED028D">
        <w:rPr>
          <w:rFonts w:ascii="Times New Roman" w:hAnsi="Times New Roman" w:cs="Times New Roman"/>
          <w:sz w:val="24"/>
          <w:szCs w:val="24"/>
          <w:lang w:val="sr-Cyrl-CS"/>
        </w:rPr>
        <w:t xml:space="preserve">и  деривата нафте </w:t>
      </w:r>
      <w:r w:rsidRPr="00ED028D">
        <w:rPr>
          <w:rFonts w:ascii="Times New Roman" w:hAnsi="Times New Roman" w:cs="Times New Roman"/>
          <w:sz w:val="24"/>
          <w:szCs w:val="24"/>
          <w:lang w:val="sr-Cyrl-CS"/>
        </w:rPr>
        <w:t>је</w:t>
      </w:r>
      <w:r w:rsidR="006C31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примарна</w:t>
      </w:r>
      <w:r w:rsidR="006C312E" w:rsidRPr="00ED028D">
        <w:rPr>
          <w:rFonts w:ascii="Times New Roman" w:hAnsi="Times New Roman" w:cs="Times New Roman"/>
          <w:sz w:val="24"/>
          <w:szCs w:val="24"/>
          <w:lang w:val="sr-Cyrl-CS"/>
        </w:rPr>
        <w:t xml:space="preserve"> </w:t>
      </w:r>
      <w:r w:rsidR="001E553C" w:rsidRPr="00ED028D">
        <w:rPr>
          <w:rFonts w:ascii="Times New Roman" w:hAnsi="Times New Roman" w:cs="Times New Roman"/>
          <w:sz w:val="24"/>
          <w:szCs w:val="24"/>
          <w:lang w:val="sr-Cyrl-CS"/>
        </w:rPr>
        <w:t xml:space="preserve">кризна </w:t>
      </w:r>
      <w:r w:rsidRPr="00ED028D">
        <w:rPr>
          <w:rFonts w:ascii="Times New Roman" w:hAnsi="Times New Roman" w:cs="Times New Roman"/>
          <w:sz w:val="24"/>
          <w:szCs w:val="24"/>
          <w:lang w:val="sr-Cyrl-CS"/>
        </w:rPr>
        <w:t>мера</w:t>
      </w:r>
      <w:r w:rsidR="006C31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како</w:t>
      </w:r>
      <w:r w:rsidR="006C31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w:t>
      </w:r>
      <w:r w:rsidR="006C31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6C31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избегли</w:t>
      </w:r>
      <w:r w:rsidR="006C31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6C31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умањили</w:t>
      </w:r>
      <w:r w:rsidR="006C31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негативни</w:t>
      </w:r>
      <w:r w:rsidR="006C31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ефекти</w:t>
      </w:r>
      <w:r w:rsidR="006C312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поремећаја</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уобичајеног</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снабдевања</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нафтом</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дериватима</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Сврха</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пуштања</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BC3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тржиште</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одрже</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мери</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којој</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могуће</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нормални</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токови</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снабдевања</w:t>
      </w:r>
      <w:r w:rsidR="00A26212" w:rsidRPr="00ED028D">
        <w:rPr>
          <w:rFonts w:ascii="Times New Roman" w:hAnsi="Times New Roman" w:cs="Times New Roman"/>
          <w:sz w:val="24"/>
          <w:szCs w:val="24"/>
          <w:lang w:val="sr-Cyrl-CS"/>
        </w:rPr>
        <w:t xml:space="preserve"> </w:t>
      </w:r>
      <w:r w:rsidR="00E4134E" w:rsidRPr="00ED028D">
        <w:rPr>
          <w:rFonts w:ascii="Times New Roman" w:hAnsi="Times New Roman" w:cs="Times New Roman"/>
          <w:sz w:val="24"/>
          <w:szCs w:val="24"/>
          <w:lang w:val="sr-Cyrl-CS"/>
        </w:rPr>
        <w:t>привредних субјеката који обављају енергетске делатности у области нафте</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Због</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тога</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неопходно</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све</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количине</w:t>
      </w:r>
      <w:r w:rsidR="00A2621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пуштају</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BC3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тржиште</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кризне</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ситуације</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директно</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брзо</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уђу</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ланац</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снабдевања</w:t>
      </w:r>
      <w:r w:rsidR="001B4E94" w:rsidRPr="00ED028D">
        <w:rPr>
          <w:rFonts w:ascii="Times New Roman" w:hAnsi="Times New Roman" w:cs="Times New Roman"/>
          <w:sz w:val="24"/>
          <w:szCs w:val="24"/>
          <w:lang w:val="sr-Cyrl-CS"/>
        </w:rPr>
        <w:t>.</w:t>
      </w:r>
    </w:p>
    <w:p w:rsidR="006C4849" w:rsidRPr="00ED028D" w:rsidRDefault="00363DA6" w:rsidP="00A63D2C">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Пуштање</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промет</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може</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бити</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активирано</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услед</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домаћег</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поремећаја</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снабдевању</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учешћа</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међународно</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координисаној</w:t>
      </w:r>
      <w:r w:rsidR="001B4E94"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акцији</w:t>
      </w:r>
      <w:r w:rsidR="001B4E94" w:rsidRPr="00ED028D">
        <w:rPr>
          <w:rFonts w:ascii="Times New Roman" w:hAnsi="Times New Roman" w:cs="Times New Roman"/>
          <w:sz w:val="24"/>
          <w:szCs w:val="24"/>
          <w:lang w:val="sr-Cyrl-CS"/>
        </w:rPr>
        <w:t>.</w:t>
      </w:r>
      <w:r w:rsidR="002E03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Акциони</w:t>
      </w:r>
      <w:r w:rsidR="002E03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w:t>
      </w:r>
      <w:r w:rsidR="002E03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развијен</w:t>
      </w:r>
      <w:r w:rsidR="002E03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2E03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основу</w:t>
      </w:r>
      <w:r w:rsidR="002E03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анализе</w:t>
      </w:r>
      <w:r w:rsidR="002E03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2E03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тела</w:t>
      </w:r>
      <w:r w:rsidR="002E03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дефинише</w:t>
      </w:r>
      <w:r w:rsidR="002E03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количину</w:t>
      </w:r>
      <w:r w:rsidR="002E03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2E03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структуру</w:t>
      </w:r>
      <w:r w:rsidR="008243C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2E03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2E03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2E03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2E03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пуштају</w:t>
      </w:r>
      <w:r w:rsidR="002E03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2E03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промет</w:t>
      </w:r>
      <w:r w:rsidR="002E03A6" w:rsidRPr="00ED028D">
        <w:rPr>
          <w:rFonts w:ascii="Times New Roman" w:hAnsi="Times New Roman" w:cs="Times New Roman"/>
          <w:sz w:val="24"/>
          <w:szCs w:val="24"/>
          <w:lang w:val="sr-Cyrl-CS"/>
        </w:rPr>
        <w:t>.</w:t>
      </w:r>
    </w:p>
    <w:p w:rsidR="00D13823" w:rsidRPr="00ED028D" w:rsidRDefault="00363DA6" w:rsidP="00A63D2C">
      <w:pPr>
        <w:spacing w:after="0" w:line="240" w:lineRule="auto"/>
        <w:ind w:firstLine="720"/>
        <w:jc w:val="both"/>
        <w:rPr>
          <w:rFonts w:ascii="Times New Roman" w:hAnsi="Times New Roman" w:cs="Times New Roman"/>
          <w:b/>
          <w:sz w:val="24"/>
          <w:szCs w:val="24"/>
          <w:lang w:val="sr-Cyrl-CS"/>
        </w:rPr>
      </w:pPr>
      <w:r w:rsidRPr="00ED028D">
        <w:rPr>
          <w:rFonts w:ascii="Times New Roman" w:hAnsi="Times New Roman" w:cs="Times New Roman"/>
          <w:sz w:val="24"/>
          <w:szCs w:val="24"/>
          <w:lang w:val="sr-Cyrl-CS"/>
        </w:rPr>
        <w:t>И</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код</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домаћих</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код</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међународних</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поремећаја</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захтевају</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пуштање</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BC3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тржиште</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неопходна</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одлука</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Владе</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Након</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усвајања</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одуке</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потребно</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испоштовати</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следеће</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принципе</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6C48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процедуре</w:t>
      </w:r>
      <w:r w:rsidR="006C4849" w:rsidRPr="00ED028D">
        <w:rPr>
          <w:rFonts w:ascii="Times New Roman" w:hAnsi="Times New Roman" w:cs="Times New Roman"/>
          <w:sz w:val="24"/>
          <w:szCs w:val="24"/>
          <w:lang w:val="sr-Cyrl-CS"/>
        </w:rPr>
        <w:t>:</w:t>
      </w:r>
      <w:r w:rsidR="00A26212" w:rsidRPr="00ED028D">
        <w:rPr>
          <w:rFonts w:ascii="Times New Roman" w:hAnsi="Times New Roman" w:cs="Times New Roman"/>
          <w:sz w:val="24"/>
          <w:szCs w:val="24"/>
          <w:lang w:val="sr-Cyrl-CS"/>
        </w:rPr>
        <w:t xml:space="preserve"> </w:t>
      </w:r>
      <w:r w:rsidR="006C312E" w:rsidRPr="00ED028D">
        <w:rPr>
          <w:rFonts w:ascii="Times New Roman" w:hAnsi="Times New Roman" w:cs="Times New Roman"/>
          <w:sz w:val="24"/>
          <w:szCs w:val="24"/>
          <w:lang w:val="sr-Cyrl-CS"/>
        </w:rPr>
        <w:t xml:space="preserve"> </w:t>
      </w:r>
    </w:p>
    <w:p w:rsidR="008A23E4" w:rsidRPr="00ED028D" w:rsidRDefault="008A23E4" w:rsidP="00A12EC3">
      <w:pPr>
        <w:pStyle w:val="Heading2"/>
        <w:spacing w:before="0" w:after="0" w:line="240" w:lineRule="auto"/>
        <w:rPr>
          <w:rFonts w:ascii="Times New Roman" w:hAnsi="Times New Roman" w:cs="Times New Roman"/>
          <w:color w:val="auto"/>
          <w:sz w:val="24"/>
          <w:szCs w:val="24"/>
          <w:lang w:val="sr-Cyrl-CS"/>
        </w:rPr>
      </w:pPr>
      <w:bookmarkStart w:id="26" w:name="_Toc13482384"/>
      <w:bookmarkStart w:id="27" w:name="_Toc441237533"/>
    </w:p>
    <w:p w:rsidR="007123A3" w:rsidRPr="00ED028D" w:rsidRDefault="008A23E4" w:rsidP="004E40CF">
      <w:pPr>
        <w:pStyle w:val="Heading2"/>
        <w:spacing w:before="0" w:after="0" w:line="240" w:lineRule="auto"/>
        <w:ind w:firstLine="720"/>
        <w:jc w:val="center"/>
        <w:rPr>
          <w:rFonts w:ascii="Times New Roman" w:hAnsi="Times New Roman" w:cs="Times New Roman"/>
          <w:b w:val="0"/>
          <w:color w:val="auto"/>
          <w:sz w:val="24"/>
          <w:szCs w:val="24"/>
          <w:lang w:val="sr-Cyrl-CS"/>
        </w:rPr>
      </w:pPr>
      <w:r w:rsidRPr="00ED028D">
        <w:rPr>
          <w:rFonts w:ascii="Times New Roman" w:hAnsi="Times New Roman" w:cs="Times New Roman"/>
          <w:b w:val="0"/>
          <w:color w:val="auto"/>
          <w:sz w:val="24"/>
          <w:szCs w:val="24"/>
          <w:lang w:val="sr-Cyrl-CS"/>
        </w:rPr>
        <w:t>11</w:t>
      </w:r>
      <w:r w:rsidR="00D13823" w:rsidRPr="00ED028D">
        <w:rPr>
          <w:rFonts w:ascii="Times New Roman" w:hAnsi="Times New Roman" w:cs="Times New Roman"/>
          <w:b w:val="0"/>
          <w:color w:val="auto"/>
          <w:sz w:val="24"/>
          <w:szCs w:val="24"/>
          <w:lang w:val="sr-Cyrl-CS"/>
        </w:rPr>
        <w:t xml:space="preserve">.1 </w:t>
      </w:r>
      <w:r w:rsidR="00363DA6" w:rsidRPr="00ED028D">
        <w:rPr>
          <w:rFonts w:ascii="Times New Roman" w:hAnsi="Times New Roman" w:cs="Times New Roman"/>
          <w:b w:val="0"/>
          <w:color w:val="auto"/>
          <w:sz w:val="24"/>
          <w:szCs w:val="24"/>
          <w:lang w:val="sr-Cyrl-CS"/>
        </w:rPr>
        <w:t>Поремећај</w:t>
      </w:r>
      <w:r w:rsidR="00636C32"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на</w:t>
      </w:r>
      <w:r w:rsidR="00636C32"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домаћем</w:t>
      </w:r>
      <w:r w:rsidR="00636C32"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тржишту</w:t>
      </w:r>
      <w:r w:rsidR="00636C32"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нафте</w:t>
      </w:r>
      <w:r w:rsidR="00636C32"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и</w:t>
      </w:r>
      <w:r w:rsidR="00636C32"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деривата</w:t>
      </w:r>
      <w:r w:rsidR="00636C32"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нафте</w:t>
      </w:r>
      <w:bookmarkEnd w:id="26"/>
    </w:p>
    <w:p w:rsidR="008A23E4" w:rsidRPr="00ED028D" w:rsidRDefault="008A23E4" w:rsidP="008A23E4">
      <w:pPr>
        <w:spacing w:after="0" w:line="240" w:lineRule="auto"/>
        <w:rPr>
          <w:rFonts w:ascii="Times New Roman" w:hAnsi="Times New Roman" w:cs="Times New Roman"/>
          <w:sz w:val="24"/>
          <w:szCs w:val="24"/>
          <w:lang w:val="sr-Cyrl-CS"/>
        </w:rPr>
      </w:pPr>
    </w:p>
    <w:p w:rsidR="008A23E4" w:rsidRPr="00ED028D" w:rsidRDefault="008A23E4" w:rsidP="008A23E4">
      <w:pPr>
        <w:spacing w:after="0" w:line="240" w:lineRule="auto"/>
        <w:ind w:left="720" w:firstLine="720"/>
        <w:rPr>
          <w:rFonts w:ascii="Times New Roman" w:hAnsi="Times New Roman" w:cs="Times New Roman"/>
          <w:sz w:val="24"/>
          <w:szCs w:val="24"/>
          <w:lang w:val="sr-Cyrl-CS"/>
        </w:rPr>
      </w:pPr>
      <w:bookmarkStart w:id="28" w:name="_Toc6845524"/>
      <w:r w:rsidRPr="00ED028D">
        <w:rPr>
          <w:rFonts w:ascii="Times New Roman" w:hAnsi="Times New Roman" w:cs="Times New Roman"/>
          <w:sz w:val="24"/>
          <w:szCs w:val="24"/>
          <w:lang w:val="sr-Cyrl-CS"/>
        </w:rPr>
        <w:t>11</w:t>
      </w:r>
      <w:r w:rsidR="00636C32" w:rsidRPr="00ED028D">
        <w:rPr>
          <w:rFonts w:ascii="Times New Roman" w:hAnsi="Times New Roman" w:cs="Times New Roman"/>
          <w:sz w:val="24"/>
          <w:szCs w:val="24"/>
          <w:lang w:val="sr-Cyrl-CS"/>
        </w:rPr>
        <w:t xml:space="preserve">.1.1 </w:t>
      </w:r>
      <w:r w:rsidR="00363DA6" w:rsidRPr="00ED028D">
        <w:rPr>
          <w:rFonts w:ascii="Times New Roman" w:hAnsi="Times New Roman" w:cs="Times New Roman"/>
          <w:sz w:val="24"/>
          <w:szCs w:val="24"/>
          <w:lang w:val="sr-Cyrl-CS"/>
        </w:rPr>
        <w:t>Водећи</w:t>
      </w:r>
      <w:r w:rsidR="00636C3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принцип</w:t>
      </w:r>
      <w:r w:rsidR="00636C3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636C3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пуштање</w:t>
      </w:r>
      <w:r w:rsidR="00636C3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обавезних</w:t>
      </w:r>
      <w:r w:rsidR="00636C3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резерви</w:t>
      </w:r>
      <w:r w:rsidR="00E1484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636C3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636C32" w:rsidRPr="00ED028D">
        <w:rPr>
          <w:rFonts w:ascii="Times New Roman" w:hAnsi="Times New Roman" w:cs="Times New Roman"/>
          <w:sz w:val="24"/>
          <w:szCs w:val="24"/>
          <w:lang w:val="sr-Cyrl-CS"/>
        </w:rPr>
        <w:t xml:space="preserve"> </w:t>
      </w:r>
    </w:p>
    <w:p w:rsidR="00636C32" w:rsidRPr="00ED028D" w:rsidRDefault="008A23E4" w:rsidP="008A23E4">
      <w:pPr>
        <w:spacing w:after="0" w:line="240" w:lineRule="auto"/>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деривата</w:t>
      </w:r>
      <w:r w:rsidR="00636C3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bookmarkEnd w:id="28"/>
    </w:p>
    <w:bookmarkEnd w:id="27"/>
    <w:p w:rsidR="00211036" w:rsidRPr="00ED028D" w:rsidRDefault="00363DA6" w:rsidP="00BB7E53">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Приликом</w:t>
      </w:r>
      <w:r w:rsidR="00EE0A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пуштања</w:t>
      </w:r>
      <w:r w:rsidR="00EE0A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EE0A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EE0A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EE0A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EE0A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EE0A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EE0A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EE0A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EE0A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поремећаја</w:t>
      </w:r>
      <w:r w:rsidR="00EE0A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EE0A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тржишту</w:t>
      </w:r>
      <w:r w:rsidR="00EE0A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водећи</w:t>
      </w:r>
      <w:r w:rsidR="00EE0A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принцип</w:t>
      </w:r>
      <w:r w:rsidR="00EE0A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треба</w:t>
      </w:r>
      <w:r w:rsidR="00EE0A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EE0A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буде</w:t>
      </w:r>
      <w:r w:rsidR="00EE0A9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правичан</w:t>
      </w:r>
      <w:r w:rsidR="00CC5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C5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једнак</w:t>
      </w:r>
      <w:r w:rsidR="00CC5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однос</w:t>
      </w:r>
      <w:r w:rsidR="00CC5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према</w:t>
      </w:r>
      <w:r w:rsidR="00CC5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свим</w:t>
      </w:r>
      <w:r w:rsidR="00CC5519" w:rsidRPr="00ED028D">
        <w:rPr>
          <w:rFonts w:ascii="Times New Roman" w:hAnsi="Times New Roman" w:cs="Times New Roman"/>
          <w:sz w:val="24"/>
          <w:szCs w:val="24"/>
          <w:lang w:val="sr-Cyrl-CS"/>
        </w:rPr>
        <w:t xml:space="preserve"> </w:t>
      </w:r>
      <w:r w:rsidR="00E4134E" w:rsidRPr="00ED028D">
        <w:rPr>
          <w:rFonts w:ascii="Times New Roman" w:hAnsi="Times New Roman" w:cs="Times New Roman"/>
          <w:sz w:val="24"/>
          <w:szCs w:val="24"/>
          <w:lang w:val="sr-Cyrl-CS"/>
        </w:rPr>
        <w:t>привредним субјектима који обављају енергетске делатности у области нафте</w:t>
      </w:r>
      <w:r w:rsidR="00E4134E" w:rsidRPr="00ED028D" w:rsidDel="00E4134E">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w:t>
      </w:r>
      <w:r w:rsidR="00E4134E" w:rsidRPr="00ED028D">
        <w:rPr>
          <w:rFonts w:ascii="Times New Roman" w:hAnsi="Times New Roman" w:cs="Times New Roman"/>
          <w:sz w:val="24"/>
          <w:szCs w:val="24"/>
          <w:lang w:val="sr-Cyrl-CS"/>
        </w:rPr>
        <w:t>и</w:t>
      </w:r>
      <w:r w:rsidR="00CC5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CC5519" w:rsidRPr="00ED028D">
        <w:rPr>
          <w:rFonts w:ascii="Times New Roman" w:hAnsi="Times New Roman" w:cs="Times New Roman"/>
          <w:sz w:val="24"/>
          <w:szCs w:val="24"/>
          <w:lang w:val="sr-Cyrl-CS"/>
        </w:rPr>
        <w:t xml:space="preserve"> </w:t>
      </w:r>
      <w:r w:rsidR="00E4134E" w:rsidRPr="00ED028D">
        <w:rPr>
          <w:rFonts w:ascii="Times New Roman" w:hAnsi="Times New Roman" w:cs="Times New Roman"/>
          <w:sz w:val="24"/>
          <w:szCs w:val="24"/>
          <w:lang w:val="sr-Cyrl-CS"/>
        </w:rPr>
        <w:t xml:space="preserve">плаћали </w:t>
      </w:r>
      <w:r w:rsidRPr="00ED028D">
        <w:rPr>
          <w:rFonts w:ascii="Times New Roman" w:hAnsi="Times New Roman" w:cs="Times New Roman"/>
          <w:sz w:val="24"/>
          <w:szCs w:val="24"/>
          <w:lang w:val="sr-Cyrl-CS"/>
        </w:rPr>
        <w:t>накнаду</w:t>
      </w:r>
      <w:r w:rsidR="00CC5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CC5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обавезне</w:t>
      </w:r>
      <w:r w:rsidR="00CC5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резерве</w:t>
      </w:r>
      <w:r w:rsidR="00CC5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Количине</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BC3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C92938" w:rsidRPr="00ED028D">
        <w:rPr>
          <w:rFonts w:ascii="Times New Roman" w:hAnsi="Times New Roman" w:cs="Times New Roman"/>
          <w:sz w:val="24"/>
          <w:szCs w:val="24"/>
          <w:lang w:val="sr-Cyrl-CS"/>
        </w:rPr>
        <w:t xml:space="preserve"> </w:t>
      </w:r>
      <w:r w:rsidR="00E4134E" w:rsidRPr="00ED028D">
        <w:rPr>
          <w:rFonts w:ascii="Times New Roman" w:hAnsi="Times New Roman" w:cs="Times New Roman"/>
          <w:sz w:val="24"/>
          <w:szCs w:val="24"/>
          <w:lang w:val="sr-Cyrl-CS"/>
        </w:rPr>
        <w:t xml:space="preserve">кризне </w:t>
      </w:r>
      <w:r w:rsidRPr="00ED028D">
        <w:rPr>
          <w:rFonts w:ascii="Times New Roman" w:hAnsi="Times New Roman" w:cs="Times New Roman"/>
          <w:sz w:val="24"/>
          <w:szCs w:val="24"/>
          <w:lang w:val="sr-Cyrl-CS"/>
        </w:rPr>
        <w:t>ситуације</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пустити</w:t>
      </w:r>
      <w:r w:rsidR="0016643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BC3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тржиште</w:t>
      </w:r>
      <w:r w:rsidR="00166431" w:rsidRPr="00ED028D">
        <w:rPr>
          <w:rFonts w:ascii="Times New Roman" w:hAnsi="Times New Roman" w:cs="Times New Roman"/>
          <w:sz w:val="24"/>
          <w:szCs w:val="24"/>
          <w:lang w:val="sr-Cyrl-CS"/>
        </w:rPr>
        <w:t>,</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сваку</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врсту</w:t>
      </w:r>
      <w:r w:rsidR="0016643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166431" w:rsidRPr="00ED028D">
        <w:rPr>
          <w:rFonts w:ascii="Times New Roman" w:hAnsi="Times New Roman" w:cs="Times New Roman"/>
          <w:sz w:val="24"/>
          <w:szCs w:val="24"/>
          <w:lang w:val="sr-Cyrl-CS"/>
        </w:rPr>
        <w:t>,</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биће</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понуђене</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куповину</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свим</w:t>
      </w:r>
      <w:r w:rsidR="00C92938" w:rsidRPr="00ED028D">
        <w:rPr>
          <w:rFonts w:ascii="Times New Roman" w:hAnsi="Times New Roman" w:cs="Times New Roman"/>
          <w:sz w:val="24"/>
          <w:szCs w:val="24"/>
          <w:lang w:val="sr-Cyrl-CS"/>
        </w:rPr>
        <w:t xml:space="preserve"> </w:t>
      </w:r>
      <w:r w:rsidR="00E4134E" w:rsidRPr="00ED028D">
        <w:rPr>
          <w:rFonts w:ascii="Times New Roman" w:hAnsi="Times New Roman" w:cs="Times New Roman"/>
          <w:sz w:val="24"/>
          <w:szCs w:val="24"/>
          <w:lang w:val="sr-Cyrl-CS"/>
        </w:rPr>
        <w:t>наведеним привредним субјектима</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сразмерно</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укупном</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износу</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накнаде</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која</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плаћена</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тај</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одређени</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производ</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узимајући</w:t>
      </w:r>
      <w:r w:rsidR="00741C8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41C8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обзир</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цео</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период</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наплаћена</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накнада</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ТНГ</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услед</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одсуства</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2110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ову</w:t>
      </w:r>
      <w:r w:rsidR="002110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врсту</w:t>
      </w:r>
      <w:r w:rsidR="002110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горива</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понудиће</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еквивалентна</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количина</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моторног</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бензина</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Количине</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поједин</w:t>
      </w:r>
      <w:r w:rsidR="00E4134E" w:rsidRPr="00ED028D">
        <w:rPr>
          <w:rFonts w:ascii="Times New Roman" w:hAnsi="Times New Roman" w:cs="Times New Roman"/>
          <w:sz w:val="24"/>
          <w:szCs w:val="24"/>
          <w:lang w:val="sr-Cyrl-CS"/>
        </w:rPr>
        <w:t>и</w:t>
      </w:r>
      <w:r w:rsidR="00FA54AE" w:rsidRPr="00ED028D">
        <w:rPr>
          <w:rFonts w:ascii="Times New Roman" w:hAnsi="Times New Roman" w:cs="Times New Roman"/>
          <w:sz w:val="24"/>
          <w:szCs w:val="24"/>
          <w:lang w:val="sr-Cyrl-CS"/>
        </w:rPr>
        <w:t xml:space="preserve"> </w:t>
      </w:r>
      <w:r w:rsidR="00E4134E" w:rsidRPr="00ED028D">
        <w:rPr>
          <w:rFonts w:ascii="Times New Roman" w:hAnsi="Times New Roman" w:cs="Times New Roman"/>
          <w:sz w:val="24"/>
          <w:szCs w:val="24"/>
          <w:lang w:val="sr-Cyrl-CS"/>
        </w:rPr>
        <w:t>привредни субјекти</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преузму</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биће</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понуђене</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другим</w:t>
      </w:r>
      <w:r w:rsidR="00C92938" w:rsidRPr="00ED028D">
        <w:rPr>
          <w:rFonts w:ascii="Times New Roman" w:hAnsi="Times New Roman" w:cs="Times New Roman"/>
          <w:sz w:val="24"/>
          <w:szCs w:val="24"/>
          <w:lang w:val="sr-Cyrl-CS"/>
        </w:rPr>
        <w:t xml:space="preserve"> </w:t>
      </w:r>
      <w:r w:rsidR="00E4134E" w:rsidRPr="00ED028D">
        <w:rPr>
          <w:rFonts w:ascii="Times New Roman" w:hAnsi="Times New Roman" w:cs="Times New Roman"/>
          <w:sz w:val="24"/>
          <w:szCs w:val="24"/>
          <w:lang w:val="sr-Cyrl-CS"/>
        </w:rPr>
        <w:t>привредним субјектима</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основу</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истог</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принципа</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пропорционалности</w:t>
      </w:r>
      <w:r w:rsidR="00C92938" w:rsidRPr="00ED028D">
        <w:rPr>
          <w:rFonts w:ascii="Times New Roman" w:hAnsi="Times New Roman" w:cs="Times New Roman"/>
          <w:sz w:val="24"/>
          <w:szCs w:val="24"/>
          <w:lang w:val="sr-Cyrl-CS"/>
        </w:rPr>
        <w:t>.</w:t>
      </w:r>
    </w:p>
    <w:p w:rsidR="003B3F3E" w:rsidRPr="00ED028D" w:rsidRDefault="00363DA6" w:rsidP="00BB7E53">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Управа</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одржава</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све</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потребне</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обрачуне</w:t>
      </w:r>
      <w:r w:rsidR="00211036" w:rsidRPr="00ED028D">
        <w:rPr>
          <w:rFonts w:ascii="Times New Roman" w:hAnsi="Times New Roman" w:cs="Times New Roman"/>
          <w:sz w:val="24"/>
          <w:szCs w:val="24"/>
          <w:lang w:val="sr-Cyrl-CS"/>
        </w:rPr>
        <w:t>,</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како</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одредио</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пропорционални</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удео</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права</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свак</w:t>
      </w:r>
      <w:r w:rsidR="00E4134E" w:rsidRPr="00ED028D">
        <w:rPr>
          <w:rFonts w:ascii="Times New Roman" w:hAnsi="Times New Roman" w:cs="Times New Roman"/>
          <w:sz w:val="24"/>
          <w:szCs w:val="24"/>
          <w:lang w:val="sr-Cyrl-CS"/>
        </w:rPr>
        <w:t xml:space="preserve">ог привредног субјекта </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куповину</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21103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сваку</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врсту</w:t>
      </w:r>
      <w:r w:rsidR="00C9293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C92938" w:rsidRPr="00ED028D">
        <w:rPr>
          <w:rFonts w:ascii="Times New Roman" w:hAnsi="Times New Roman" w:cs="Times New Roman"/>
          <w:sz w:val="24"/>
          <w:szCs w:val="24"/>
          <w:lang w:val="sr-Cyrl-CS"/>
        </w:rPr>
        <w:t>.</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Притом</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свак</w:t>
      </w:r>
      <w:r w:rsidR="00E4134E" w:rsidRPr="00ED028D">
        <w:rPr>
          <w:rFonts w:ascii="Times New Roman" w:hAnsi="Times New Roman" w:cs="Times New Roman"/>
          <w:sz w:val="24"/>
          <w:szCs w:val="24"/>
          <w:lang w:val="sr-Cyrl-CS"/>
        </w:rPr>
        <w:t xml:space="preserve">и привредни субјект </w:t>
      </w:r>
      <w:r w:rsidRPr="00ED028D">
        <w:rPr>
          <w:rFonts w:ascii="Times New Roman" w:hAnsi="Times New Roman" w:cs="Times New Roman"/>
          <w:sz w:val="24"/>
          <w:szCs w:val="24"/>
          <w:lang w:val="sr-Cyrl-CS"/>
        </w:rPr>
        <w:t>кој</w:t>
      </w:r>
      <w:r w:rsidR="00E4134E" w:rsidRPr="00ED028D">
        <w:rPr>
          <w:rFonts w:ascii="Times New Roman" w:hAnsi="Times New Roman" w:cs="Times New Roman"/>
          <w:sz w:val="24"/>
          <w:szCs w:val="24"/>
          <w:lang w:val="sr-Cyrl-CS"/>
        </w:rPr>
        <w:t>и</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B06266" w:rsidRPr="00ED028D">
        <w:rPr>
          <w:rFonts w:ascii="Times New Roman" w:hAnsi="Times New Roman" w:cs="Times New Roman"/>
          <w:sz w:val="24"/>
          <w:szCs w:val="24"/>
          <w:lang w:val="sr-Cyrl-CS"/>
        </w:rPr>
        <w:t xml:space="preserve"> </w:t>
      </w:r>
      <w:r w:rsidR="00E4134E" w:rsidRPr="00ED028D">
        <w:rPr>
          <w:rFonts w:ascii="Times New Roman" w:hAnsi="Times New Roman" w:cs="Times New Roman"/>
          <w:sz w:val="24"/>
          <w:szCs w:val="24"/>
          <w:lang w:val="sr-Cyrl-CS"/>
        </w:rPr>
        <w:t xml:space="preserve">уплатио </w:t>
      </w:r>
      <w:r w:rsidRPr="00ED028D">
        <w:rPr>
          <w:rFonts w:ascii="Times New Roman" w:hAnsi="Times New Roman" w:cs="Times New Roman"/>
          <w:sz w:val="24"/>
          <w:szCs w:val="24"/>
          <w:lang w:val="sr-Cyrl-CS"/>
        </w:rPr>
        <w:t>и</w:t>
      </w:r>
      <w:r w:rsidR="00B06266" w:rsidRPr="00ED028D">
        <w:rPr>
          <w:rFonts w:ascii="Times New Roman" w:hAnsi="Times New Roman" w:cs="Times New Roman"/>
          <w:sz w:val="24"/>
          <w:szCs w:val="24"/>
          <w:lang w:val="sr-Cyrl-CS"/>
        </w:rPr>
        <w:t>/</w:t>
      </w:r>
      <w:r w:rsidRPr="00ED028D">
        <w:rPr>
          <w:rFonts w:ascii="Times New Roman" w:hAnsi="Times New Roman" w:cs="Times New Roman"/>
          <w:sz w:val="24"/>
          <w:szCs w:val="24"/>
          <w:lang w:val="sr-Cyrl-CS"/>
        </w:rPr>
        <w:t>или</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плаћа</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накнаду</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обавезне</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резерве</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има</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право</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захтев</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буде</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обавештен</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томе</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колико</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накнаде</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укупно</w:t>
      </w:r>
      <w:r w:rsidR="00B06266" w:rsidRPr="00ED028D">
        <w:rPr>
          <w:rFonts w:ascii="Times New Roman" w:hAnsi="Times New Roman" w:cs="Times New Roman"/>
          <w:sz w:val="24"/>
          <w:szCs w:val="24"/>
          <w:lang w:val="sr-Cyrl-CS"/>
        </w:rPr>
        <w:t xml:space="preserve"> </w:t>
      </w:r>
      <w:r w:rsidR="00E4134E" w:rsidRPr="00ED028D">
        <w:rPr>
          <w:rFonts w:ascii="Times New Roman" w:hAnsi="Times New Roman" w:cs="Times New Roman"/>
          <w:sz w:val="24"/>
          <w:szCs w:val="24"/>
          <w:lang w:val="sr-Cyrl-CS"/>
        </w:rPr>
        <w:t xml:space="preserve">уплатио </w:t>
      </w:r>
      <w:r w:rsidRPr="00ED028D">
        <w:rPr>
          <w:rFonts w:ascii="Times New Roman" w:hAnsi="Times New Roman" w:cs="Times New Roman"/>
          <w:sz w:val="24"/>
          <w:szCs w:val="24"/>
          <w:lang w:val="sr-Cyrl-CS"/>
        </w:rPr>
        <w:t>и</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колики</w:t>
      </w:r>
      <w:r w:rsidR="00E4134E" w:rsidRPr="00ED028D">
        <w:rPr>
          <w:rFonts w:ascii="Times New Roman" w:hAnsi="Times New Roman" w:cs="Times New Roman"/>
          <w:sz w:val="24"/>
          <w:szCs w:val="24"/>
          <w:lang w:val="sr-Cyrl-CS"/>
        </w:rPr>
        <w:t xml:space="preserve"> му је</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сразмерни</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удео</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куповини</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припада</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сваку</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категорију</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B06266" w:rsidRPr="00ED028D">
        <w:rPr>
          <w:rFonts w:ascii="Times New Roman" w:hAnsi="Times New Roman" w:cs="Times New Roman"/>
          <w:sz w:val="24"/>
          <w:szCs w:val="24"/>
          <w:lang w:val="sr-Cyrl-CS"/>
        </w:rPr>
        <w:t>.</w:t>
      </w:r>
    </w:p>
    <w:p w:rsidR="008A23E4" w:rsidRPr="00ED028D" w:rsidRDefault="008A23E4" w:rsidP="00A12EC3">
      <w:pPr>
        <w:spacing w:after="0" w:line="240" w:lineRule="auto"/>
        <w:jc w:val="both"/>
        <w:rPr>
          <w:rFonts w:ascii="Times New Roman" w:hAnsi="Times New Roman" w:cs="Times New Roman"/>
          <w:i/>
          <w:sz w:val="24"/>
          <w:szCs w:val="24"/>
          <w:lang w:val="sr-Cyrl-CS"/>
        </w:rPr>
      </w:pPr>
    </w:p>
    <w:p w:rsidR="008A23E4" w:rsidRPr="00ED028D" w:rsidRDefault="008A23E4" w:rsidP="008A23E4">
      <w:pPr>
        <w:spacing w:after="0" w:line="240" w:lineRule="auto"/>
        <w:ind w:left="720"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11</w:t>
      </w:r>
      <w:r w:rsidR="00725F1F" w:rsidRPr="00ED028D">
        <w:rPr>
          <w:rFonts w:ascii="Times New Roman" w:hAnsi="Times New Roman" w:cs="Times New Roman"/>
          <w:sz w:val="24"/>
          <w:szCs w:val="24"/>
          <w:lang w:val="sr-Cyrl-CS"/>
        </w:rPr>
        <w:t xml:space="preserve">.1.2 </w:t>
      </w:r>
      <w:r w:rsidR="00363DA6" w:rsidRPr="00ED028D">
        <w:rPr>
          <w:rFonts w:ascii="Times New Roman" w:hAnsi="Times New Roman" w:cs="Times New Roman"/>
          <w:sz w:val="24"/>
          <w:szCs w:val="24"/>
          <w:lang w:val="sr-Cyrl-CS"/>
        </w:rPr>
        <w:t>Појединачна</w:t>
      </w:r>
      <w:r w:rsidR="00725F1F"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помоћ</w:t>
      </w:r>
      <w:r w:rsidR="00725F1F" w:rsidRPr="00ED028D">
        <w:rPr>
          <w:rFonts w:ascii="Times New Roman" w:hAnsi="Times New Roman" w:cs="Times New Roman"/>
          <w:sz w:val="24"/>
          <w:szCs w:val="24"/>
          <w:lang w:val="sr-Cyrl-CS"/>
        </w:rPr>
        <w:t xml:space="preserve"> </w:t>
      </w:r>
      <w:r w:rsidR="00E4134E" w:rsidRPr="00ED028D">
        <w:rPr>
          <w:rFonts w:ascii="Times New Roman" w:hAnsi="Times New Roman" w:cs="Times New Roman"/>
          <w:sz w:val="24"/>
          <w:szCs w:val="24"/>
          <w:lang w:val="sr-Cyrl-CS"/>
        </w:rPr>
        <w:t xml:space="preserve">привредним субјектима који обављају </w:t>
      </w:r>
    </w:p>
    <w:p w:rsidR="00C92938" w:rsidRPr="00ED028D" w:rsidRDefault="008A23E4" w:rsidP="008A23E4">
      <w:pPr>
        <w:spacing w:after="0" w:line="240" w:lineRule="auto"/>
        <w:ind w:left="720"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         </w:t>
      </w:r>
      <w:r w:rsidR="00E4134E" w:rsidRPr="00ED028D">
        <w:rPr>
          <w:rFonts w:ascii="Times New Roman" w:hAnsi="Times New Roman" w:cs="Times New Roman"/>
          <w:sz w:val="24"/>
          <w:szCs w:val="24"/>
          <w:lang w:val="sr-Cyrl-CS"/>
        </w:rPr>
        <w:t>енергетске делатности у области нафте</w:t>
      </w:r>
    </w:p>
    <w:p w:rsidR="00472877" w:rsidRPr="00ED028D" w:rsidRDefault="00472877" w:rsidP="008A23E4">
      <w:pPr>
        <w:spacing w:after="0" w:line="240" w:lineRule="auto"/>
        <w:ind w:left="720" w:firstLine="720"/>
        <w:jc w:val="both"/>
        <w:rPr>
          <w:rFonts w:ascii="Times New Roman" w:hAnsi="Times New Roman" w:cs="Times New Roman"/>
          <w:sz w:val="24"/>
          <w:szCs w:val="24"/>
          <w:lang w:val="sr-Cyrl-CS"/>
        </w:rPr>
      </w:pPr>
    </w:p>
    <w:p w:rsidR="00725F1F" w:rsidRPr="00ED028D" w:rsidRDefault="00363DA6" w:rsidP="00BB7E53">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Поједин</w:t>
      </w:r>
      <w:r w:rsidR="00E4134E" w:rsidRPr="00ED028D">
        <w:rPr>
          <w:rFonts w:ascii="Times New Roman" w:hAnsi="Times New Roman" w:cs="Times New Roman"/>
          <w:sz w:val="24"/>
          <w:szCs w:val="24"/>
          <w:lang w:val="sr-Cyrl-CS"/>
        </w:rPr>
        <w:t xml:space="preserve">и </w:t>
      </w:r>
      <w:r w:rsidR="00725F1F" w:rsidRPr="00ED028D">
        <w:rPr>
          <w:rFonts w:ascii="Times New Roman" w:hAnsi="Times New Roman" w:cs="Times New Roman"/>
          <w:sz w:val="24"/>
          <w:szCs w:val="24"/>
          <w:lang w:val="sr-Cyrl-CS"/>
        </w:rPr>
        <w:t xml:space="preserve"> </w:t>
      </w:r>
      <w:r w:rsidR="00E4134E" w:rsidRPr="00ED028D">
        <w:rPr>
          <w:rFonts w:ascii="Times New Roman" w:hAnsi="Times New Roman" w:cs="Times New Roman"/>
          <w:sz w:val="24"/>
          <w:szCs w:val="24"/>
          <w:lang w:val="sr-Cyrl-CS"/>
        </w:rPr>
        <w:t xml:space="preserve">привредни субјекти који обављају енергетске делатности у области нафте </w:t>
      </w:r>
      <w:r w:rsidRPr="00ED028D">
        <w:rPr>
          <w:rFonts w:ascii="Times New Roman" w:hAnsi="Times New Roman" w:cs="Times New Roman"/>
          <w:sz w:val="24"/>
          <w:szCs w:val="24"/>
          <w:lang w:val="sr-Cyrl-CS"/>
        </w:rPr>
        <w:t>кој</w:t>
      </w:r>
      <w:r w:rsidR="00E4134E" w:rsidRPr="00ED028D">
        <w:rPr>
          <w:rFonts w:ascii="Times New Roman" w:hAnsi="Times New Roman" w:cs="Times New Roman"/>
          <w:sz w:val="24"/>
          <w:szCs w:val="24"/>
          <w:lang w:val="sr-Cyrl-CS"/>
        </w:rPr>
        <w:t>и</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суочавају</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тренутним</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поремећајима</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свом</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уобичајеном</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ланцу</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снабдевања</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поднесу</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захтев</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помоћ</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виду</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откупа</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Укупна</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количина</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која</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може</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захтевати</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сме</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725F1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превазиђе</w:t>
      </w:r>
      <w:r w:rsidR="003B3F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сразмерни</w:t>
      </w:r>
      <w:r w:rsidR="003B3F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удео</w:t>
      </w:r>
      <w:r w:rsidR="003B3F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поједин</w:t>
      </w:r>
      <w:r w:rsidR="00E4134E" w:rsidRPr="00ED028D">
        <w:rPr>
          <w:rFonts w:ascii="Times New Roman" w:hAnsi="Times New Roman" w:cs="Times New Roman"/>
          <w:sz w:val="24"/>
          <w:szCs w:val="24"/>
          <w:lang w:val="sr-Cyrl-CS"/>
        </w:rPr>
        <w:t>ог</w:t>
      </w:r>
      <w:r w:rsidR="003B3F3E" w:rsidRPr="00ED028D">
        <w:rPr>
          <w:rFonts w:ascii="Times New Roman" w:hAnsi="Times New Roman" w:cs="Times New Roman"/>
          <w:sz w:val="24"/>
          <w:szCs w:val="24"/>
          <w:lang w:val="sr-Cyrl-CS"/>
        </w:rPr>
        <w:t xml:space="preserve"> </w:t>
      </w:r>
      <w:r w:rsidR="00E4134E" w:rsidRPr="00ED028D">
        <w:rPr>
          <w:rFonts w:ascii="Times New Roman" w:hAnsi="Times New Roman" w:cs="Times New Roman"/>
          <w:sz w:val="24"/>
          <w:szCs w:val="24"/>
          <w:lang w:val="sr-Cyrl-CS"/>
        </w:rPr>
        <w:t xml:space="preserve">привредног субјекта </w:t>
      </w:r>
      <w:r w:rsidRPr="00ED028D">
        <w:rPr>
          <w:rFonts w:ascii="Times New Roman" w:hAnsi="Times New Roman" w:cs="Times New Roman"/>
          <w:sz w:val="24"/>
          <w:szCs w:val="24"/>
          <w:lang w:val="sr-Cyrl-CS"/>
        </w:rPr>
        <w:t>у</w:t>
      </w:r>
      <w:r w:rsidR="003B3F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плаћеној</w:t>
      </w:r>
      <w:r w:rsidR="003B3F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накнади</w:t>
      </w:r>
      <w:r w:rsidR="003B3F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3B3F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формирање</w:t>
      </w:r>
      <w:r w:rsidR="003B3F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3B3F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3B3F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3B3F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сваки</w:t>
      </w:r>
      <w:r w:rsidR="003B3F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3B3F3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3B3F3E" w:rsidRPr="00ED028D">
        <w:rPr>
          <w:rFonts w:ascii="Times New Roman" w:hAnsi="Times New Roman" w:cs="Times New Roman"/>
          <w:sz w:val="24"/>
          <w:szCs w:val="24"/>
          <w:lang w:val="sr-Cyrl-CS"/>
        </w:rPr>
        <w:t>.</w:t>
      </w:r>
    </w:p>
    <w:p w:rsidR="00B06266" w:rsidRPr="00ED028D" w:rsidRDefault="00B06266" w:rsidP="00A12EC3">
      <w:pPr>
        <w:spacing w:after="0" w:line="240" w:lineRule="auto"/>
        <w:jc w:val="both"/>
        <w:rPr>
          <w:rFonts w:ascii="Times New Roman" w:hAnsi="Times New Roman" w:cs="Times New Roman"/>
          <w:i/>
          <w:sz w:val="24"/>
          <w:szCs w:val="24"/>
          <w:lang w:val="sr-Cyrl-CS"/>
        </w:rPr>
      </w:pPr>
    </w:p>
    <w:p w:rsidR="003B3F3E" w:rsidRPr="00ED028D" w:rsidRDefault="008A23E4" w:rsidP="008A23E4">
      <w:pPr>
        <w:spacing w:after="0" w:line="240" w:lineRule="auto"/>
        <w:ind w:left="720"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lastRenderedPageBreak/>
        <w:t>11</w:t>
      </w:r>
      <w:r w:rsidR="00EB5143" w:rsidRPr="00ED028D">
        <w:rPr>
          <w:rFonts w:ascii="Times New Roman" w:hAnsi="Times New Roman" w:cs="Times New Roman"/>
          <w:sz w:val="24"/>
          <w:szCs w:val="24"/>
          <w:lang w:val="sr-Cyrl-CS"/>
        </w:rPr>
        <w:t xml:space="preserve">.1.3 </w:t>
      </w:r>
      <w:r w:rsidR="00E4134E" w:rsidRPr="00ED028D">
        <w:rPr>
          <w:rFonts w:ascii="Times New Roman" w:hAnsi="Times New Roman" w:cs="Times New Roman"/>
          <w:sz w:val="24"/>
          <w:szCs w:val="24"/>
          <w:lang w:val="sr-Cyrl-CS"/>
        </w:rPr>
        <w:t>У</w:t>
      </w:r>
      <w:r w:rsidR="00363DA6" w:rsidRPr="00ED028D">
        <w:rPr>
          <w:rFonts w:ascii="Times New Roman" w:hAnsi="Times New Roman" w:cs="Times New Roman"/>
          <w:sz w:val="24"/>
          <w:szCs w:val="24"/>
          <w:lang w:val="sr-Cyrl-CS"/>
        </w:rPr>
        <w:t>слови</w:t>
      </w:r>
      <w:r w:rsidR="00EB514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EB514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пуштање</w:t>
      </w:r>
      <w:r w:rsidR="00EB514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обавезних</w:t>
      </w:r>
      <w:r w:rsidR="00EB514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резерви</w:t>
      </w:r>
      <w:r w:rsidR="00EB514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EB514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EB514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деривата</w:t>
      </w:r>
      <w:r w:rsidR="00EB5143"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p>
    <w:p w:rsidR="00472877" w:rsidRPr="00ED028D" w:rsidRDefault="00472877" w:rsidP="008A23E4">
      <w:pPr>
        <w:spacing w:after="0" w:line="240" w:lineRule="auto"/>
        <w:ind w:left="720" w:firstLine="720"/>
        <w:jc w:val="both"/>
        <w:rPr>
          <w:rFonts w:ascii="Times New Roman" w:hAnsi="Times New Roman" w:cs="Times New Roman"/>
          <w:sz w:val="24"/>
          <w:szCs w:val="24"/>
          <w:lang w:val="sr-Cyrl-CS"/>
        </w:rPr>
      </w:pPr>
    </w:p>
    <w:p w:rsidR="00A567EE" w:rsidRPr="00ED028D" w:rsidRDefault="00363DA6" w:rsidP="004E40CF">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Примарни</w:t>
      </w:r>
      <w:r w:rsidR="00EB51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начин</w:t>
      </w:r>
      <w:r w:rsidR="00EB51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пуштања</w:t>
      </w:r>
      <w:r w:rsidR="00EB51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EB51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промет</w:t>
      </w:r>
      <w:r w:rsidR="00EB51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EB51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EB51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EB51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EB51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EB51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EB51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треба</w:t>
      </w:r>
      <w:r w:rsidR="00EB51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EB51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буде</w:t>
      </w:r>
      <w:r w:rsidR="00EB51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понуда</w:t>
      </w:r>
      <w:r w:rsidR="0092787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уговора</w:t>
      </w:r>
      <w:r w:rsidR="0092787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EB51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јединствену</w:t>
      </w:r>
      <w:r w:rsidR="00EB51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куповину</w:t>
      </w:r>
      <w:r w:rsidR="00927876" w:rsidRPr="00ED028D">
        <w:rPr>
          <w:rFonts w:ascii="Times New Roman" w:hAnsi="Times New Roman" w:cs="Times New Roman"/>
          <w:sz w:val="24"/>
          <w:szCs w:val="24"/>
          <w:lang w:val="sr-Cyrl-CS"/>
        </w:rPr>
        <w:t>/</w:t>
      </w:r>
      <w:r w:rsidRPr="00ED028D">
        <w:rPr>
          <w:rFonts w:ascii="Times New Roman" w:hAnsi="Times New Roman" w:cs="Times New Roman"/>
          <w:sz w:val="24"/>
          <w:szCs w:val="24"/>
          <w:lang w:val="sr-Cyrl-CS"/>
        </w:rPr>
        <w:t>откуп</w:t>
      </w:r>
      <w:r w:rsidR="0092787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продаја</w:t>
      </w:r>
      <w:r w:rsidR="0092787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92787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поновна</w:t>
      </w:r>
      <w:r w:rsidR="0092787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куповина</w:t>
      </w:r>
      <w:r w:rsidR="00927876" w:rsidRPr="00ED028D">
        <w:rPr>
          <w:rFonts w:ascii="Times New Roman" w:hAnsi="Times New Roman" w:cs="Times New Roman"/>
          <w:sz w:val="24"/>
          <w:szCs w:val="24"/>
          <w:lang w:val="sr-Cyrl-CS"/>
        </w:rPr>
        <w:t>)</w:t>
      </w:r>
      <w:r w:rsidR="00E4134E" w:rsidRPr="00ED028D">
        <w:rPr>
          <w:rFonts w:ascii="Times New Roman" w:hAnsi="Times New Roman" w:cs="Times New Roman"/>
          <w:sz w:val="24"/>
          <w:szCs w:val="24"/>
          <w:lang w:val="sr-Cyrl-CS"/>
        </w:rPr>
        <w:t xml:space="preserve">. </w:t>
      </w:r>
      <w:r w:rsidR="00927876" w:rsidRPr="00ED028D">
        <w:rPr>
          <w:rFonts w:ascii="Times New Roman" w:hAnsi="Times New Roman" w:cs="Times New Roman"/>
          <w:sz w:val="24"/>
          <w:szCs w:val="24"/>
          <w:lang w:val="sr-Cyrl-CS"/>
        </w:rPr>
        <w:t xml:space="preserve"> </w:t>
      </w:r>
      <w:r w:rsidR="00E4134E" w:rsidRPr="00ED028D">
        <w:rPr>
          <w:rFonts w:ascii="Times New Roman" w:hAnsi="Times New Roman" w:cs="Times New Roman"/>
          <w:sz w:val="24"/>
          <w:szCs w:val="24"/>
          <w:lang w:val="sr-Cyrl-CS"/>
        </w:rPr>
        <w:t xml:space="preserve">Привредним субјектима који обављају енергетске делатности у области нафте </w:t>
      </w:r>
      <w:r w:rsidRPr="00ED028D">
        <w:rPr>
          <w:rFonts w:ascii="Times New Roman" w:hAnsi="Times New Roman" w:cs="Times New Roman"/>
          <w:sz w:val="24"/>
          <w:szCs w:val="24"/>
          <w:lang w:val="sr-Cyrl-CS"/>
        </w:rPr>
        <w:t>ће</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бити</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понуђен</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откуп</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али</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уговорном</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обавезом</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иста</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количина</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715AE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прода</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назад</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Управи</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одређеног</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датума</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будућности</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истим</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тржишним</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условима</w:t>
      </w:r>
      <w:r w:rsidR="00D87B6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Управа</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може</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захтевати</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A567EE" w:rsidRPr="00ED028D">
        <w:rPr>
          <w:rFonts w:ascii="Times New Roman" w:hAnsi="Times New Roman" w:cs="Times New Roman"/>
          <w:sz w:val="24"/>
          <w:szCs w:val="24"/>
          <w:lang w:val="sr-Cyrl-CS"/>
        </w:rPr>
        <w:t xml:space="preserve"> </w:t>
      </w:r>
      <w:r w:rsidR="00E4134E" w:rsidRPr="00ED028D">
        <w:rPr>
          <w:rFonts w:ascii="Times New Roman" w:hAnsi="Times New Roman" w:cs="Times New Roman"/>
          <w:sz w:val="24"/>
          <w:szCs w:val="24"/>
          <w:lang w:val="sr-Cyrl-CS"/>
        </w:rPr>
        <w:t>привредних субјеката</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купују</w:t>
      </w:r>
      <w:r w:rsidR="00A567EE" w:rsidRPr="00ED028D">
        <w:rPr>
          <w:rFonts w:ascii="Times New Roman" w:hAnsi="Times New Roman" w:cs="Times New Roman"/>
          <w:sz w:val="24"/>
          <w:szCs w:val="24"/>
          <w:lang w:val="sr-Cyrl-CS"/>
        </w:rPr>
        <w:t xml:space="preserve"> </w:t>
      </w:r>
      <w:r w:rsidR="00E4134E" w:rsidRPr="00ED028D">
        <w:rPr>
          <w:rFonts w:ascii="Times New Roman" w:hAnsi="Times New Roman" w:cs="Times New Roman"/>
          <w:sz w:val="24"/>
          <w:szCs w:val="24"/>
          <w:lang w:val="sr-Cyrl-CS"/>
        </w:rPr>
        <w:t xml:space="preserve">обавезне резерве </w:t>
      </w:r>
      <w:r w:rsidRPr="00ED028D">
        <w:rPr>
          <w:rFonts w:ascii="Times New Roman" w:hAnsi="Times New Roman" w:cs="Times New Roman"/>
          <w:sz w:val="24"/>
          <w:szCs w:val="24"/>
          <w:lang w:val="sr-Cyrl-CS"/>
        </w:rPr>
        <w:t>да</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доставе</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финансијске</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гаранције</w:t>
      </w:r>
      <w:r w:rsidR="00A567EE" w:rsidRPr="00ED028D">
        <w:rPr>
          <w:rFonts w:ascii="Times New Roman" w:hAnsi="Times New Roman" w:cs="Times New Roman"/>
          <w:sz w:val="24"/>
          <w:szCs w:val="24"/>
          <w:lang w:val="sr-Cyrl-CS"/>
        </w:rPr>
        <w:t>.</w:t>
      </w:r>
    </w:p>
    <w:p w:rsidR="003B3F3E" w:rsidRPr="00ED028D" w:rsidRDefault="00363DA6" w:rsidP="004E40CF">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Резерве</w:t>
      </w:r>
      <w:r w:rsidR="00715AE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разменити</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између</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купца</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продавца</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715AE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истом</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складишном</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објекту</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w:t>
      </w:r>
      <w:r w:rsidR="00A567EE" w:rsidRPr="00ED028D">
        <w:rPr>
          <w:rFonts w:ascii="Times New Roman" w:hAnsi="Times New Roman" w:cs="Times New Roman"/>
          <w:sz w:val="24"/>
          <w:szCs w:val="24"/>
          <w:lang w:val="sr-Cyrl-CS"/>
        </w:rPr>
        <w:t xml:space="preserve"> </w:t>
      </w:r>
      <w:r w:rsidR="00E4134E" w:rsidRPr="00ED028D">
        <w:rPr>
          <w:rFonts w:ascii="Times New Roman" w:hAnsi="Times New Roman" w:cs="Times New Roman"/>
          <w:sz w:val="24"/>
          <w:szCs w:val="24"/>
          <w:lang w:val="sr-Cyrl-CS"/>
        </w:rPr>
        <w:t>привредни субјект</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може</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захтевати</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тачно</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одређену</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локацију</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којој</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жели</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обави</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набавку</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тражених</w:t>
      </w:r>
      <w:r w:rsidR="00A567E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количина</w:t>
      </w:r>
      <w:r w:rsidR="000C50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0C50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чему</w:t>
      </w:r>
      <w:r w:rsidR="000C50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одлучује</w:t>
      </w:r>
      <w:r w:rsidR="000C50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Управа</w:t>
      </w:r>
      <w:r w:rsidR="000C50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0C50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резерве</w:t>
      </w:r>
      <w:r w:rsidR="000C50B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енергената</w:t>
      </w:r>
      <w:r w:rsidR="000C50BC" w:rsidRPr="00ED028D">
        <w:rPr>
          <w:rFonts w:ascii="Times New Roman" w:hAnsi="Times New Roman" w:cs="Times New Roman"/>
          <w:sz w:val="24"/>
          <w:szCs w:val="24"/>
          <w:lang w:val="sr-Cyrl-CS"/>
        </w:rPr>
        <w:t>.</w:t>
      </w:r>
      <w:r w:rsidR="00927876" w:rsidRPr="00ED028D">
        <w:rPr>
          <w:rFonts w:ascii="Times New Roman" w:hAnsi="Times New Roman" w:cs="Times New Roman"/>
          <w:sz w:val="24"/>
          <w:szCs w:val="24"/>
          <w:lang w:val="sr-Cyrl-CS"/>
        </w:rPr>
        <w:t xml:space="preserve"> </w:t>
      </w:r>
    </w:p>
    <w:p w:rsidR="00D413CC" w:rsidRPr="00ED028D" w:rsidRDefault="00311FC8" w:rsidP="00A12EC3">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63DA6" w:rsidRPr="00ED028D">
        <w:rPr>
          <w:rFonts w:ascii="Times New Roman" w:hAnsi="Times New Roman" w:cs="Times New Roman"/>
          <w:sz w:val="24"/>
          <w:szCs w:val="24"/>
          <w:lang w:val="sr-Cyrl-CS"/>
        </w:rPr>
        <w:t>Рок</w:t>
      </w:r>
      <w:r w:rsidR="000C50B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повратне</w:t>
      </w:r>
      <w:r w:rsidR="000C50B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испоруке</w:t>
      </w:r>
      <w:r w:rsidR="000C50B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обавезних</w:t>
      </w:r>
      <w:r w:rsidR="000C50B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резерви</w:t>
      </w:r>
      <w:r w:rsidR="000C50B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прецизиран</w:t>
      </w:r>
      <w:r w:rsidR="000C50B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уговором</w:t>
      </w:r>
      <w:r w:rsidR="000C50B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биће</w:t>
      </w:r>
      <w:r w:rsidR="000C50B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одређен</w:t>
      </w:r>
      <w:r w:rsidR="000C50BC"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као</w:t>
      </w:r>
      <w:r w:rsidR="000C50BC" w:rsidRPr="00ED028D">
        <w:rPr>
          <w:rFonts w:ascii="Times New Roman" w:hAnsi="Times New Roman" w:cs="Times New Roman"/>
          <w:sz w:val="24"/>
          <w:szCs w:val="24"/>
          <w:lang w:val="sr-Cyrl-CS"/>
        </w:rPr>
        <w:t xml:space="preserve"> </w:t>
      </w:r>
      <w:r w:rsidR="00D413CC" w:rsidRPr="00ED028D">
        <w:rPr>
          <w:rFonts w:ascii="Times New Roman" w:hAnsi="Times New Roman" w:cs="Times New Roman"/>
          <w:sz w:val="24"/>
          <w:szCs w:val="24"/>
          <w:lang w:val="sr-Cyrl-CS"/>
        </w:rPr>
        <w:t xml:space="preserve">датум </w:t>
      </w:r>
      <w:r w:rsidR="00363DA6" w:rsidRPr="00ED028D">
        <w:rPr>
          <w:rFonts w:ascii="Times New Roman" w:hAnsi="Times New Roman" w:cs="Times New Roman"/>
          <w:sz w:val="24"/>
          <w:szCs w:val="24"/>
          <w:lang w:val="sr-Cyrl-CS"/>
        </w:rPr>
        <w:t>у</w:t>
      </w:r>
      <w:r w:rsidR="00B454E5"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будућности</w:t>
      </w:r>
      <w:r w:rsidR="00E4134E" w:rsidRPr="00ED028D">
        <w:rPr>
          <w:rFonts w:ascii="Times New Roman" w:hAnsi="Times New Roman" w:cs="Times New Roman"/>
          <w:sz w:val="24"/>
          <w:szCs w:val="24"/>
          <w:lang w:val="sr-Cyrl-CS"/>
        </w:rPr>
        <w:t xml:space="preserve">. </w:t>
      </w:r>
      <w:r w:rsidR="00B454E5" w:rsidRPr="00ED028D">
        <w:rPr>
          <w:rFonts w:ascii="Times New Roman" w:hAnsi="Times New Roman" w:cs="Times New Roman"/>
          <w:sz w:val="24"/>
          <w:szCs w:val="24"/>
          <w:lang w:val="sr-Cyrl-CS"/>
        </w:rPr>
        <w:t xml:space="preserve"> </w:t>
      </w:r>
      <w:r w:rsidR="00D413CC" w:rsidRPr="00ED028D">
        <w:rPr>
          <w:rFonts w:ascii="Times New Roman" w:hAnsi="Times New Roman" w:cs="Times New Roman"/>
          <w:sz w:val="24"/>
          <w:szCs w:val="24"/>
          <w:lang w:val="sr-Cyrl-CS"/>
        </w:rPr>
        <w:t>Потребно је да овај датум буде утврђен довољно дуго након очекива</w:t>
      </w:r>
      <w:r w:rsidR="00701408">
        <w:rPr>
          <w:rFonts w:ascii="Times New Roman" w:hAnsi="Times New Roman" w:cs="Times New Roman"/>
          <w:sz w:val="24"/>
          <w:szCs w:val="24"/>
          <w:lang w:val="sr-Cyrl-CS"/>
        </w:rPr>
        <w:t>ног заврше</w:t>
      </w:r>
      <w:r w:rsidR="00D413CC" w:rsidRPr="00ED028D">
        <w:rPr>
          <w:rFonts w:ascii="Times New Roman" w:hAnsi="Times New Roman" w:cs="Times New Roman"/>
          <w:sz w:val="24"/>
          <w:szCs w:val="24"/>
          <w:lang w:val="sr-Cyrl-CS"/>
        </w:rPr>
        <w:t>тка кризе.</w:t>
      </w:r>
    </w:p>
    <w:p w:rsidR="008A23E4" w:rsidRPr="00ED028D" w:rsidRDefault="008A23E4" w:rsidP="00A12EC3">
      <w:pPr>
        <w:spacing w:after="0" w:line="240" w:lineRule="auto"/>
        <w:jc w:val="both"/>
        <w:rPr>
          <w:rFonts w:ascii="Times New Roman" w:hAnsi="Times New Roman" w:cs="Times New Roman"/>
          <w:i/>
          <w:sz w:val="24"/>
          <w:szCs w:val="24"/>
          <w:lang w:val="sr-Cyrl-CS"/>
        </w:rPr>
      </w:pPr>
    </w:p>
    <w:p w:rsidR="004D3E89" w:rsidRPr="00ED028D" w:rsidRDefault="00363DA6" w:rsidP="00EC65F0">
      <w:pPr>
        <w:pStyle w:val="ListParagraph"/>
        <w:numPr>
          <w:ilvl w:val="2"/>
          <w:numId w:val="57"/>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Пуштање</w:t>
      </w:r>
      <w:r w:rsidR="004D3E8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4D3E8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715AE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4D3E8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p>
    <w:p w:rsidR="00472877" w:rsidRPr="00ED028D" w:rsidRDefault="00472877" w:rsidP="00472877">
      <w:pPr>
        <w:pStyle w:val="ListParagraph"/>
        <w:spacing w:after="0" w:line="240" w:lineRule="auto"/>
        <w:ind w:left="2159"/>
        <w:jc w:val="both"/>
        <w:rPr>
          <w:rFonts w:ascii="Times New Roman" w:hAnsi="Times New Roman" w:cs="Times New Roman"/>
          <w:sz w:val="24"/>
          <w:szCs w:val="24"/>
          <w:lang w:val="sr-Cyrl-CS"/>
        </w:rPr>
      </w:pPr>
    </w:p>
    <w:p w:rsidR="004D3E89" w:rsidRPr="00ED028D" w:rsidRDefault="00363DA6" w:rsidP="004E40CF">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Обавезне</w:t>
      </w:r>
      <w:r w:rsidR="004D3E8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резерве</w:t>
      </w:r>
      <w:r w:rsidR="004D3E8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4D3E8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4D3E8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4D3E8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4D3E8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пуштају</w:t>
      </w:r>
      <w:r w:rsidR="004D3E8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FA54A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тржиште</w:t>
      </w:r>
      <w:r w:rsidR="004D3E8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биће</w:t>
      </w:r>
      <w:r w:rsidR="004D3E8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претворене</w:t>
      </w:r>
      <w:r w:rsidR="003A7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3A7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деривате</w:t>
      </w:r>
      <w:r w:rsidR="00C63CD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3A7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3A7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основу</w:t>
      </w:r>
      <w:r w:rsidR="003A7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услова</w:t>
      </w:r>
      <w:r w:rsidR="003A7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w:t>
      </w:r>
      <w:r w:rsidR="003A7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уговора</w:t>
      </w:r>
      <w:r w:rsidR="003A7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3A7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преради</w:t>
      </w:r>
      <w:r w:rsidR="003A7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3A7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3A7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деривате</w:t>
      </w:r>
      <w:r w:rsidR="003A7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3A7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уговора</w:t>
      </w:r>
      <w:r w:rsidR="003A7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3A7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замени</w:t>
      </w:r>
      <w:r w:rsidR="003A7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3A7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3A7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3A7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деривате</w:t>
      </w:r>
      <w:r w:rsidR="003A7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3A7F9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треба</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буде</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закључен</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између</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Управе</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резерве</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енергената</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прерађивача</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Добијене</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количине</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биће</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понуђене</w:t>
      </w:r>
      <w:r w:rsidR="0016464B" w:rsidRPr="00ED028D">
        <w:rPr>
          <w:rFonts w:ascii="Times New Roman" w:hAnsi="Times New Roman" w:cs="Times New Roman"/>
          <w:sz w:val="24"/>
          <w:szCs w:val="24"/>
          <w:lang w:val="sr-Cyrl-CS"/>
        </w:rPr>
        <w:t xml:space="preserve"> </w:t>
      </w:r>
      <w:r w:rsidR="00D413CC" w:rsidRPr="00ED028D">
        <w:rPr>
          <w:rFonts w:ascii="Times New Roman" w:hAnsi="Times New Roman" w:cs="Times New Roman"/>
          <w:sz w:val="24"/>
          <w:szCs w:val="24"/>
          <w:lang w:val="sr-Cyrl-CS"/>
        </w:rPr>
        <w:t xml:space="preserve">привредним субјектима који обављају енергетске делатности у области нафте </w:t>
      </w:r>
      <w:r w:rsidRPr="00ED028D">
        <w:rPr>
          <w:rFonts w:ascii="Times New Roman" w:hAnsi="Times New Roman" w:cs="Times New Roman"/>
          <w:sz w:val="24"/>
          <w:szCs w:val="24"/>
          <w:lang w:val="sr-Cyrl-CS"/>
        </w:rPr>
        <w:t>на</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основу</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истог</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принципа</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сразмерности</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FA54A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претходно</w:t>
      </w:r>
      <w:r w:rsidR="001646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наведен</w:t>
      </w:r>
      <w:r w:rsidR="0016464B" w:rsidRPr="00ED028D">
        <w:rPr>
          <w:rFonts w:ascii="Times New Roman" w:hAnsi="Times New Roman" w:cs="Times New Roman"/>
          <w:sz w:val="24"/>
          <w:szCs w:val="24"/>
          <w:lang w:val="sr-Cyrl-CS"/>
        </w:rPr>
        <w:t>.</w:t>
      </w:r>
    </w:p>
    <w:p w:rsidR="00D72C65" w:rsidRPr="00ED028D" w:rsidRDefault="00363DA6" w:rsidP="00A63D2C">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Уколико</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D72C65" w:rsidRPr="00ED028D">
        <w:rPr>
          <w:rFonts w:ascii="Times New Roman" w:hAnsi="Times New Roman" w:cs="Times New Roman"/>
          <w:sz w:val="24"/>
          <w:szCs w:val="24"/>
          <w:lang w:val="sr-Cyrl-CS"/>
        </w:rPr>
        <w:t xml:space="preserve"> </w:t>
      </w:r>
      <w:r w:rsidR="00D413CC" w:rsidRPr="00ED028D">
        <w:rPr>
          <w:rFonts w:ascii="Times New Roman" w:hAnsi="Times New Roman" w:cs="Times New Roman"/>
          <w:sz w:val="24"/>
          <w:szCs w:val="24"/>
          <w:lang w:val="sr-Cyrl-CS"/>
        </w:rPr>
        <w:t xml:space="preserve">уговор </w:t>
      </w:r>
      <w:r w:rsidRPr="00ED028D">
        <w:rPr>
          <w:rFonts w:ascii="Times New Roman" w:hAnsi="Times New Roman" w:cs="Times New Roman"/>
          <w:sz w:val="24"/>
          <w:szCs w:val="24"/>
          <w:lang w:val="sr-Cyrl-CS"/>
        </w:rPr>
        <w:t>о</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обавезним</w:t>
      </w:r>
      <w:r w:rsidR="001520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резервама</w:t>
      </w:r>
      <w:r w:rsidR="001520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1520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1520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1520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1520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закључи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између</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прерађивача</w:t>
      </w:r>
      <w:r w:rsidR="00D72C65" w:rsidRPr="00ED028D">
        <w:rPr>
          <w:rFonts w:ascii="Times New Roman" w:hAnsi="Times New Roman" w:cs="Times New Roman"/>
          <w:sz w:val="24"/>
          <w:szCs w:val="24"/>
          <w:lang w:val="sr-Cyrl-CS"/>
        </w:rPr>
        <w:t xml:space="preserve">, </w:t>
      </w:r>
      <w:r w:rsidR="00FD1769" w:rsidRPr="00ED028D">
        <w:rPr>
          <w:rFonts w:ascii="Times New Roman" w:hAnsi="Times New Roman" w:cs="Times New Roman"/>
          <w:sz w:val="24"/>
          <w:szCs w:val="24"/>
          <w:lang w:val="sr-Cyrl-CS"/>
        </w:rPr>
        <w:t>Влада</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Акциони</w:t>
      </w:r>
      <w:r w:rsidR="00D413CC" w:rsidRPr="00ED028D">
        <w:rPr>
          <w:rFonts w:ascii="Times New Roman" w:hAnsi="Times New Roman" w:cs="Times New Roman"/>
          <w:sz w:val="24"/>
          <w:szCs w:val="24"/>
          <w:lang w:val="sr-Cyrl-CS"/>
        </w:rPr>
        <w:t>м</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w:t>
      </w:r>
      <w:r w:rsidR="00D413CC" w:rsidRPr="00ED028D">
        <w:rPr>
          <w:rFonts w:ascii="Times New Roman" w:hAnsi="Times New Roman" w:cs="Times New Roman"/>
          <w:sz w:val="24"/>
          <w:szCs w:val="24"/>
          <w:lang w:val="sr-Cyrl-CS"/>
        </w:rPr>
        <w:t>ом</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D72C65" w:rsidRPr="00ED028D">
        <w:rPr>
          <w:rFonts w:ascii="Times New Roman" w:hAnsi="Times New Roman" w:cs="Times New Roman"/>
          <w:sz w:val="24"/>
          <w:szCs w:val="24"/>
          <w:lang w:val="sr-Cyrl-CS"/>
        </w:rPr>
        <w:t xml:space="preserve"> </w:t>
      </w:r>
      <w:r w:rsidR="00D413CC" w:rsidRPr="00ED028D">
        <w:rPr>
          <w:rFonts w:ascii="Times New Roman" w:hAnsi="Times New Roman" w:cs="Times New Roman"/>
          <w:sz w:val="24"/>
          <w:szCs w:val="24"/>
          <w:lang w:val="sr-Cyrl-CS"/>
        </w:rPr>
        <w:t xml:space="preserve">кризне </w:t>
      </w:r>
      <w:r w:rsidRPr="00ED028D">
        <w:rPr>
          <w:rFonts w:ascii="Times New Roman" w:hAnsi="Times New Roman" w:cs="Times New Roman"/>
          <w:sz w:val="24"/>
          <w:szCs w:val="24"/>
          <w:lang w:val="sr-Cyrl-CS"/>
        </w:rPr>
        <w:t>ситуације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може</w:t>
      </w:r>
      <w:r w:rsidR="00D72C65" w:rsidRPr="00ED028D">
        <w:rPr>
          <w:rFonts w:ascii="Times New Roman" w:hAnsi="Times New Roman" w:cs="Times New Roman"/>
          <w:sz w:val="24"/>
          <w:szCs w:val="24"/>
          <w:lang w:val="sr-Cyrl-CS"/>
        </w:rPr>
        <w:t xml:space="preserve"> </w:t>
      </w:r>
      <w:r w:rsidR="00D413CC" w:rsidRPr="00ED028D">
        <w:rPr>
          <w:rFonts w:ascii="Times New Roman" w:hAnsi="Times New Roman" w:cs="Times New Roman"/>
          <w:sz w:val="24"/>
          <w:szCs w:val="24"/>
          <w:lang w:val="sr-Cyrl-CS"/>
        </w:rPr>
        <w:t xml:space="preserve"> наложити </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рафинерији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преради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обавезне</w:t>
      </w:r>
      <w:r w:rsidR="0015209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Таква</w:t>
      </w:r>
      <w:r w:rsidR="000D3D43" w:rsidRPr="00ED028D">
        <w:rPr>
          <w:rFonts w:ascii="Times New Roman" w:hAnsi="Times New Roman" w:cs="Times New Roman"/>
          <w:sz w:val="24"/>
          <w:szCs w:val="24"/>
          <w:lang w:val="sr-Cyrl-CS"/>
        </w:rPr>
        <w:t>,</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хитна</w:t>
      </w:r>
      <w:r w:rsidR="000D3D43" w:rsidRPr="00ED028D">
        <w:rPr>
          <w:rFonts w:ascii="Times New Roman" w:hAnsi="Times New Roman" w:cs="Times New Roman"/>
          <w:sz w:val="24"/>
          <w:szCs w:val="24"/>
          <w:lang w:val="sr-Cyrl-CS"/>
        </w:rPr>
        <w:t>,</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прерада</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налогу</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Владе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биће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праведно</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надокнађена</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рафинерији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стране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Управе</w:t>
      </w:r>
      <w:r w:rsidR="000D3D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надокнада</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укључивати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плаћање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натури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било</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деривати</w:t>
      </w:r>
      <w:r w:rsidR="000D3D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произведени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0D3D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али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0D3D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нису</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укључени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програм</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складиштење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0D3D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остају</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прерађивачу</w:t>
      </w:r>
      <w:r w:rsidR="001729ED" w:rsidRPr="00ED028D">
        <w:rPr>
          <w:rFonts w:ascii="Times New Roman" w:hAnsi="Times New Roman" w:cs="Times New Roman"/>
          <w:sz w:val="24"/>
          <w:szCs w:val="24"/>
          <w:lang w:val="sr-Cyrl-CS"/>
        </w:rPr>
        <w:t>)</w:t>
      </w:r>
      <w:r w:rsidR="00D72C65" w:rsidRPr="00ED028D">
        <w:rPr>
          <w:rFonts w:ascii="Times New Roman" w:hAnsi="Times New Roman" w:cs="Times New Roman"/>
          <w:sz w:val="24"/>
          <w:szCs w:val="24"/>
          <w:lang w:val="sr-Cyrl-CS"/>
        </w:rPr>
        <w:t>.</w:t>
      </w:r>
    </w:p>
    <w:p w:rsidR="00D72C65" w:rsidRPr="00ED028D" w:rsidRDefault="00363DA6" w:rsidP="00A63D2C">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Прерађивач</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може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затражити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пуштање</w:t>
      </w:r>
      <w:r w:rsidR="001729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729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промет</w:t>
      </w:r>
      <w:r w:rsidR="001729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1729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искључиво</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сопствене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потребе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729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1729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1729ED" w:rsidRPr="00ED028D">
        <w:rPr>
          <w:rFonts w:ascii="Times New Roman" w:hAnsi="Times New Roman" w:cs="Times New Roman"/>
          <w:sz w:val="24"/>
          <w:szCs w:val="24"/>
          <w:lang w:val="sr-Cyrl-CS"/>
        </w:rPr>
        <w:t xml:space="preserve"> </w:t>
      </w:r>
      <w:r w:rsidR="00D413CC" w:rsidRPr="00ED028D">
        <w:rPr>
          <w:rFonts w:ascii="Times New Roman" w:hAnsi="Times New Roman" w:cs="Times New Roman"/>
          <w:sz w:val="24"/>
          <w:szCs w:val="24"/>
          <w:lang w:val="sr-Cyrl-CS"/>
        </w:rPr>
        <w:t>ниједан други привредни субјекат</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захтева</w:t>
      </w:r>
      <w:r w:rsidR="001729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пуштање</w:t>
      </w:r>
      <w:r w:rsidR="001729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729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промет</w:t>
      </w:r>
      <w:r w:rsidR="001729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1729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када</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количина</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1729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1729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1729E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E66F8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доступна</w:t>
      </w:r>
      <w:r w:rsidR="00E66F8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E66F8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довољној</w:t>
      </w:r>
      <w:r w:rsidR="00E66F8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свим</w:t>
      </w:r>
      <w:r w:rsidR="00D72C65" w:rsidRPr="00ED028D">
        <w:rPr>
          <w:rFonts w:ascii="Times New Roman" w:hAnsi="Times New Roman" w:cs="Times New Roman"/>
          <w:sz w:val="24"/>
          <w:szCs w:val="24"/>
          <w:lang w:val="sr-Cyrl-CS"/>
        </w:rPr>
        <w:t xml:space="preserve"> </w:t>
      </w:r>
      <w:r w:rsidR="00D413CC" w:rsidRPr="00ED028D">
        <w:rPr>
          <w:rFonts w:ascii="Times New Roman" w:hAnsi="Times New Roman" w:cs="Times New Roman"/>
          <w:sz w:val="24"/>
          <w:szCs w:val="24"/>
          <w:lang w:val="sr-Cyrl-CS"/>
        </w:rPr>
        <w:t>привредним субјектима</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поред</w:t>
      </w:r>
      <w:r w:rsidR="00E66F8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прерађивача</w:t>
      </w:r>
      <w:r w:rsidR="00D72C65" w:rsidRPr="00ED028D">
        <w:rPr>
          <w:rFonts w:ascii="Times New Roman" w:hAnsi="Times New Roman" w:cs="Times New Roman"/>
          <w:sz w:val="24"/>
          <w:szCs w:val="24"/>
          <w:lang w:val="sr-Cyrl-CS"/>
        </w:rPr>
        <w:t>.</w:t>
      </w:r>
    </w:p>
    <w:p w:rsidR="00D72C65" w:rsidRPr="00ED028D" w:rsidRDefault="00363DA6" w:rsidP="00A63D2C">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циљу</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одржавања</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E66F8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спремних</w:t>
      </w:r>
      <w:r w:rsidR="00E66F8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E66F8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употребу</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свако</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доба</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Управа</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прерађивач</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треба</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закључе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уговоре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8648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размени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Рафинерији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дозвољено</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преузме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сирову</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нафту</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власништву</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када</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складиште</w:t>
      </w:r>
      <w:r w:rsidR="008648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8648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оквиру</w:t>
      </w:r>
      <w:r w:rsidR="008648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система</w:t>
      </w:r>
      <w:r w:rsidR="008648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нафтовода</w:t>
      </w:r>
      <w:r w:rsidR="008648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којим</w:t>
      </w:r>
      <w:r w:rsidR="008648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управља</w:t>
      </w:r>
      <w:r w:rsidR="008648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w:t>
      </w:r>
      <w:r w:rsidR="000D029C" w:rsidRPr="00ED028D">
        <w:rPr>
          <w:rFonts w:ascii="Times New Roman" w:hAnsi="Times New Roman" w:cs="Times New Roman"/>
          <w:sz w:val="24"/>
          <w:szCs w:val="24"/>
          <w:lang w:val="sr-Cyrl-CS"/>
        </w:rPr>
        <w:t>авно предузеће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Транснафта</w:t>
      </w:r>
      <w:r w:rsidR="00F94D60" w:rsidRPr="00ED028D">
        <w:rPr>
          <w:rFonts w:ascii="Times New Roman" w:hAnsi="Times New Roman" w:cs="Times New Roman"/>
          <w:sz w:val="24"/>
          <w:szCs w:val="24"/>
          <w:lang w:val="sr-Cyrl-CS"/>
        </w:rPr>
        <w:t>,</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допреми</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еквивалентна</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количина</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сирове</w:t>
      </w:r>
      <w:r w:rsidR="00D72C6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D72C65" w:rsidRPr="00ED028D">
        <w:rPr>
          <w:rFonts w:ascii="Times New Roman" w:hAnsi="Times New Roman" w:cs="Times New Roman"/>
          <w:sz w:val="24"/>
          <w:szCs w:val="24"/>
          <w:lang w:val="sr-Cyrl-CS"/>
        </w:rPr>
        <w:t>.</w:t>
      </w:r>
    </w:p>
    <w:p w:rsidR="00B06266" w:rsidRPr="00ED028D" w:rsidRDefault="00B06266" w:rsidP="00A12EC3">
      <w:pPr>
        <w:spacing w:after="0" w:line="240" w:lineRule="auto"/>
        <w:jc w:val="both"/>
        <w:rPr>
          <w:rFonts w:ascii="Times New Roman" w:hAnsi="Times New Roman" w:cs="Times New Roman"/>
          <w:i/>
          <w:sz w:val="24"/>
          <w:szCs w:val="24"/>
          <w:lang w:val="sr-Cyrl-CS"/>
        </w:rPr>
      </w:pPr>
    </w:p>
    <w:p w:rsidR="008A23E4" w:rsidRPr="00ED028D" w:rsidRDefault="00363DA6" w:rsidP="00EC65F0">
      <w:pPr>
        <w:pStyle w:val="ListParagraph"/>
        <w:numPr>
          <w:ilvl w:val="2"/>
          <w:numId w:val="57"/>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Улога</w:t>
      </w:r>
      <w:r w:rsidR="009A2E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уговора</w:t>
      </w:r>
      <w:r w:rsidR="009A2E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9A2E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опцијској</w:t>
      </w:r>
      <w:r w:rsidR="009A2E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куповини</w:t>
      </w:r>
      <w:r w:rsidR="009A2E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9A2E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пуштању</w:t>
      </w:r>
      <w:r w:rsidR="009A2E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9A2E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промет</w:t>
      </w:r>
      <w:r w:rsidR="009A2E49" w:rsidRPr="00ED028D">
        <w:rPr>
          <w:rFonts w:ascii="Times New Roman" w:hAnsi="Times New Roman" w:cs="Times New Roman"/>
          <w:sz w:val="24"/>
          <w:szCs w:val="24"/>
          <w:lang w:val="sr-Cyrl-CS"/>
        </w:rPr>
        <w:t xml:space="preserve"> </w:t>
      </w:r>
    </w:p>
    <w:p w:rsidR="009A2E49" w:rsidRPr="00ED028D" w:rsidRDefault="00363DA6" w:rsidP="008A23E4">
      <w:pPr>
        <w:pStyle w:val="ListParagraph"/>
        <w:spacing w:after="0" w:line="240" w:lineRule="auto"/>
        <w:ind w:left="21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обавезних</w:t>
      </w:r>
      <w:r w:rsidR="009A2E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9A2E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9A2E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9A2E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9A2E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p>
    <w:p w:rsidR="00472877" w:rsidRPr="00ED028D" w:rsidRDefault="00472877" w:rsidP="008A23E4">
      <w:pPr>
        <w:pStyle w:val="ListParagraph"/>
        <w:spacing w:after="0" w:line="240" w:lineRule="auto"/>
        <w:ind w:left="2160"/>
        <w:jc w:val="both"/>
        <w:rPr>
          <w:rFonts w:ascii="Times New Roman" w:hAnsi="Times New Roman" w:cs="Times New Roman"/>
          <w:sz w:val="24"/>
          <w:szCs w:val="24"/>
          <w:lang w:val="sr-Cyrl-CS"/>
        </w:rPr>
      </w:pPr>
    </w:p>
    <w:p w:rsidR="009A2E49" w:rsidRPr="00ED028D" w:rsidRDefault="00363DA6" w:rsidP="004E40CF">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Део</w:t>
      </w:r>
      <w:r w:rsidR="009A2E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9A2E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9A2E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9A2E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9A2E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9A2E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9A2E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Управа</w:t>
      </w:r>
      <w:r w:rsidR="009A2E4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поседује</w:t>
      </w:r>
      <w:r w:rsidR="003452C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3452C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3452C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форми</w:t>
      </w:r>
      <w:r w:rsidR="003452C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уговора</w:t>
      </w:r>
      <w:r w:rsidR="003452C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3452CF" w:rsidRPr="00ED028D">
        <w:rPr>
          <w:rFonts w:ascii="Times New Roman" w:hAnsi="Times New Roman" w:cs="Times New Roman"/>
          <w:sz w:val="24"/>
          <w:szCs w:val="24"/>
          <w:lang w:val="sr-Cyrl-CS"/>
        </w:rPr>
        <w:t xml:space="preserve"> </w:t>
      </w:r>
      <w:r w:rsidR="00BE77B8" w:rsidRPr="00ED028D">
        <w:rPr>
          <w:rFonts w:ascii="Times New Roman" w:hAnsi="Times New Roman" w:cs="Times New Roman"/>
          <w:sz w:val="24"/>
          <w:szCs w:val="24"/>
          <w:lang w:val="sr-Cyrl-CS"/>
        </w:rPr>
        <w:t xml:space="preserve">праву на опцијску куповину </w:t>
      </w:r>
      <w:r w:rsidR="003452CF" w:rsidRPr="00ED028D">
        <w:rPr>
          <w:rFonts w:ascii="Times New Roman" w:hAnsi="Times New Roman" w:cs="Times New Roman"/>
          <w:sz w:val="24"/>
          <w:szCs w:val="24"/>
          <w:lang w:val="sr-Cyrl-CS"/>
        </w:rPr>
        <w:t>(„</w:t>
      </w:r>
      <w:r w:rsidRPr="00ED028D">
        <w:rPr>
          <w:rFonts w:ascii="Times New Roman" w:hAnsi="Times New Roman" w:cs="Times New Roman"/>
          <w:sz w:val="24"/>
          <w:szCs w:val="24"/>
          <w:lang w:val="sr-Cyrl-CS"/>
        </w:rPr>
        <w:t>тикети</w:t>
      </w:r>
      <w:r w:rsidR="007C1658" w:rsidRPr="00ED028D">
        <w:rPr>
          <w:rFonts w:ascii="Times New Roman" w:hAnsi="Times New Roman" w:cs="Times New Roman"/>
          <w:sz w:val="24"/>
          <w:szCs w:val="24"/>
          <w:lang w:val="sr-Cyrl-CS"/>
        </w:rPr>
        <w:t>”</w:t>
      </w:r>
      <w:r w:rsidR="003452C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Ови</w:t>
      </w:r>
      <w:r w:rsidR="003452C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конкретни</w:t>
      </w:r>
      <w:r w:rsidR="003452C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уговори</w:t>
      </w:r>
      <w:r w:rsidR="003452C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предвиђају</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Управа</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поремећаја</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тржишту</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има</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уговорно</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право</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куповине</w:t>
      </w:r>
      <w:r w:rsidR="009F0A45" w:rsidRPr="00ED028D">
        <w:rPr>
          <w:rFonts w:ascii="Times New Roman" w:hAnsi="Times New Roman" w:cs="Times New Roman"/>
          <w:sz w:val="24"/>
          <w:szCs w:val="24"/>
          <w:lang w:val="sr-Cyrl-CS"/>
        </w:rPr>
        <w:t xml:space="preserve"> </w:t>
      </w:r>
      <w:r w:rsidR="00BE77B8" w:rsidRPr="00ED028D">
        <w:rPr>
          <w:rFonts w:ascii="Times New Roman" w:hAnsi="Times New Roman" w:cs="Times New Roman"/>
          <w:sz w:val="24"/>
          <w:szCs w:val="24"/>
          <w:lang w:val="sr-Cyrl-CS"/>
        </w:rPr>
        <w:t xml:space="preserve">уговорених </w:t>
      </w:r>
      <w:r w:rsidRPr="00ED028D">
        <w:rPr>
          <w:rFonts w:ascii="Times New Roman" w:hAnsi="Times New Roman" w:cs="Times New Roman"/>
          <w:sz w:val="24"/>
          <w:szCs w:val="24"/>
          <w:lang w:val="sr-Cyrl-CS"/>
        </w:rPr>
        <w:t>количина</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унапред</w:t>
      </w:r>
      <w:r w:rsidR="009F0A45" w:rsidRPr="00ED028D">
        <w:rPr>
          <w:rFonts w:ascii="Times New Roman" w:hAnsi="Times New Roman" w:cs="Times New Roman"/>
          <w:sz w:val="24"/>
          <w:szCs w:val="24"/>
          <w:lang w:val="sr-Cyrl-CS"/>
        </w:rPr>
        <w:t xml:space="preserve"> </w:t>
      </w:r>
      <w:r w:rsidR="00BE77B8" w:rsidRPr="00ED028D">
        <w:rPr>
          <w:rFonts w:ascii="Times New Roman" w:hAnsi="Times New Roman" w:cs="Times New Roman"/>
          <w:sz w:val="24"/>
          <w:szCs w:val="24"/>
          <w:lang w:val="sr-Cyrl-CS"/>
        </w:rPr>
        <w:t xml:space="preserve">уговореној </w:t>
      </w:r>
      <w:r w:rsidRPr="00ED028D">
        <w:rPr>
          <w:rFonts w:ascii="Times New Roman" w:hAnsi="Times New Roman" w:cs="Times New Roman"/>
          <w:sz w:val="24"/>
          <w:szCs w:val="24"/>
          <w:lang w:val="sr-Cyrl-CS"/>
        </w:rPr>
        <w:t>цени</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ће</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бити</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испоручене</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предвиђену</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локацију</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lastRenderedPageBreak/>
        <w:t>Републици</w:t>
      </w:r>
      <w:r w:rsidR="009F0A45"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9F0A45" w:rsidRPr="00ED028D">
        <w:rPr>
          <w:rFonts w:ascii="Times New Roman" w:hAnsi="Times New Roman" w:cs="Times New Roman"/>
          <w:sz w:val="24"/>
          <w:szCs w:val="24"/>
          <w:lang w:val="sr-Cyrl-CS"/>
        </w:rPr>
        <w:t>.</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Ова</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врста</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пушта</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начин</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што</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права</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куповине</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преносе</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поједине</w:t>
      </w:r>
      <w:r w:rsidR="000A434F" w:rsidRPr="00ED028D">
        <w:rPr>
          <w:rFonts w:ascii="Times New Roman" w:hAnsi="Times New Roman" w:cs="Times New Roman"/>
          <w:sz w:val="24"/>
          <w:szCs w:val="24"/>
          <w:lang w:val="sr-Cyrl-CS"/>
        </w:rPr>
        <w:t xml:space="preserve"> </w:t>
      </w:r>
      <w:r w:rsidR="00946BA0" w:rsidRPr="00ED028D">
        <w:rPr>
          <w:rFonts w:ascii="Times New Roman" w:hAnsi="Times New Roman" w:cs="Times New Roman"/>
          <w:sz w:val="24"/>
          <w:szCs w:val="24"/>
          <w:lang w:val="sr-Cyrl-CS"/>
        </w:rPr>
        <w:t>привредне субјекте који обављају енергетске делатности у области нафте</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потом</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користе</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право</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опцијске</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куповине</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Могуће</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Управа</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самостално</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изврши</w:t>
      </w:r>
      <w:r w:rsidR="000A434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куповину</w:t>
      </w:r>
      <w:r w:rsidR="001734F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1734F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1734F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734F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складу</w:t>
      </w:r>
      <w:r w:rsidR="001734F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1734F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уговорима</w:t>
      </w:r>
      <w:r w:rsidR="001734F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1734F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опцијској</w:t>
      </w:r>
      <w:r w:rsidR="001734F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куповини</w:t>
      </w:r>
      <w:r w:rsidR="001734FA" w:rsidRPr="00ED028D">
        <w:rPr>
          <w:rFonts w:ascii="Times New Roman" w:hAnsi="Times New Roman" w:cs="Times New Roman"/>
          <w:sz w:val="24"/>
          <w:szCs w:val="24"/>
          <w:lang w:val="sr-Cyrl-CS"/>
        </w:rPr>
        <w:t>.</w:t>
      </w:r>
    </w:p>
    <w:p w:rsidR="008A23E4" w:rsidRPr="00ED028D" w:rsidRDefault="008A23E4" w:rsidP="00A12EC3">
      <w:pPr>
        <w:spacing w:after="0" w:line="240" w:lineRule="auto"/>
        <w:jc w:val="both"/>
        <w:rPr>
          <w:rFonts w:ascii="Times New Roman" w:hAnsi="Times New Roman" w:cs="Times New Roman"/>
          <w:i/>
          <w:sz w:val="24"/>
          <w:szCs w:val="24"/>
          <w:lang w:val="sr-Cyrl-CS"/>
        </w:rPr>
      </w:pPr>
    </w:p>
    <w:p w:rsidR="008A23E4" w:rsidRPr="00ED028D" w:rsidRDefault="00363DA6" w:rsidP="00EC65F0">
      <w:pPr>
        <w:pStyle w:val="ListParagraph"/>
        <w:numPr>
          <w:ilvl w:val="2"/>
          <w:numId w:val="57"/>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Обнављање</w:t>
      </w:r>
      <w:r w:rsidR="001734F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1734F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1734F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1734F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1734F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1734F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1734FA" w:rsidRPr="00ED028D">
        <w:rPr>
          <w:rFonts w:ascii="Times New Roman" w:hAnsi="Times New Roman" w:cs="Times New Roman"/>
          <w:sz w:val="24"/>
          <w:szCs w:val="24"/>
          <w:lang w:val="sr-Cyrl-CS"/>
        </w:rPr>
        <w:t xml:space="preserve"> </w:t>
      </w:r>
    </w:p>
    <w:p w:rsidR="001734FA" w:rsidRPr="00ED028D" w:rsidRDefault="008A23E4" w:rsidP="008A23E4">
      <w:pPr>
        <w:spacing w:after="0" w:line="240" w:lineRule="auto"/>
        <w:ind w:left="765"/>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након</w:t>
      </w:r>
      <w:r w:rsidR="001734FA"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укидања</w:t>
      </w:r>
      <w:r w:rsidR="001734FA" w:rsidRPr="00ED028D">
        <w:rPr>
          <w:rFonts w:ascii="Times New Roman" w:hAnsi="Times New Roman" w:cs="Times New Roman"/>
          <w:sz w:val="24"/>
          <w:szCs w:val="24"/>
          <w:lang w:val="sr-Cyrl-CS"/>
        </w:rPr>
        <w:t xml:space="preserve"> </w:t>
      </w:r>
      <w:r w:rsidR="00946BA0" w:rsidRPr="00ED028D">
        <w:rPr>
          <w:rFonts w:ascii="Times New Roman" w:hAnsi="Times New Roman" w:cs="Times New Roman"/>
          <w:sz w:val="24"/>
          <w:szCs w:val="24"/>
          <w:lang w:val="sr-Cyrl-CS"/>
        </w:rPr>
        <w:t xml:space="preserve">кризне </w:t>
      </w:r>
      <w:r w:rsidR="00363DA6" w:rsidRPr="00ED028D">
        <w:rPr>
          <w:rFonts w:ascii="Times New Roman" w:hAnsi="Times New Roman" w:cs="Times New Roman"/>
          <w:sz w:val="24"/>
          <w:szCs w:val="24"/>
          <w:lang w:val="sr-Cyrl-CS"/>
        </w:rPr>
        <w:t>ситуације</w:t>
      </w:r>
    </w:p>
    <w:p w:rsidR="00472877" w:rsidRPr="00ED028D" w:rsidRDefault="00472877" w:rsidP="008A23E4">
      <w:pPr>
        <w:spacing w:after="0" w:line="240" w:lineRule="auto"/>
        <w:ind w:left="765"/>
        <w:jc w:val="both"/>
        <w:rPr>
          <w:rFonts w:ascii="Times New Roman" w:hAnsi="Times New Roman" w:cs="Times New Roman"/>
          <w:sz w:val="24"/>
          <w:szCs w:val="24"/>
          <w:lang w:val="sr-Cyrl-CS"/>
        </w:rPr>
      </w:pPr>
    </w:p>
    <w:p w:rsidR="003B3F3E" w:rsidRPr="00ED028D" w:rsidRDefault="00363DA6" w:rsidP="00320E7A">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Уколико</w:t>
      </w:r>
      <w:r w:rsidR="001734FA"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нису</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усаглашени</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услови</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поновном</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откупу</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током</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пуштања</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промет</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приход</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продаје</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треба</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буде</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намењен</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искључиво</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набавку</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количине</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која</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раније</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пуштена</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B733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промет</w:t>
      </w:r>
      <w:r w:rsidR="00CB733F" w:rsidRPr="00ED028D">
        <w:rPr>
          <w:rFonts w:ascii="Times New Roman" w:hAnsi="Times New Roman" w:cs="Times New Roman"/>
          <w:sz w:val="24"/>
          <w:szCs w:val="24"/>
          <w:lang w:val="sr-Cyrl-CS"/>
        </w:rPr>
        <w:t>.</w:t>
      </w:r>
    </w:p>
    <w:p w:rsidR="008A23E4" w:rsidRPr="00ED028D" w:rsidRDefault="008A23E4" w:rsidP="008A23E4">
      <w:pPr>
        <w:pStyle w:val="Heading2"/>
        <w:spacing w:before="0" w:after="0" w:line="240" w:lineRule="auto"/>
        <w:rPr>
          <w:rFonts w:ascii="Times New Roman" w:hAnsi="Times New Roman" w:cs="Times New Roman"/>
          <w:color w:val="auto"/>
          <w:sz w:val="24"/>
          <w:szCs w:val="24"/>
          <w:lang w:val="sr-Cyrl-CS"/>
        </w:rPr>
      </w:pPr>
      <w:bookmarkStart w:id="29" w:name="_Toc441237534"/>
      <w:bookmarkStart w:id="30" w:name="_Toc13482385"/>
    </w:p>
    <w:bookmarkEnd w:id="29"/>
    <w:p w:rsidR="00393394" w:rsidRPr="00ED028D" w:rsidRDefault="00363DA6" w:rsidP="00472877">
      <w:pPr>
        <w:pStyle w:val="Heading2"/>
        <w:numPr>
          <w:ilvl w:val="1"/>
          <w:numId w:val="57"/>
        </w:numPr>
        <w:spacing w:before="0" w:after="0" w:line="240" w:lineRule="auto"/>
        <w:jc w:val="center"/>
        <w:rPr>
          <w:rFonts w:ascii="Times New Roman" w:hAnsi="Times New Roman" w:cs="Times New Roman"/>
          <w:b w:val="0"/>
          <w:color w:val="auto"/>
          <w:sz w:val="24"/>
          <w:szCs w:val="24"/>
          <w:lang w:val="sr-Cyrl-CS"/>
        </w:rPr>
      </w:pPr>
      <w:r w:rsidRPr="00ED028D">
        <w:rPr>
          <w:rFonts w:ascii="Times New Roman" w:hAnsi="Times New Roman" w:cs="Times New Roman"/>
          <w:b w:val="0"/>
          <w:color w:val="auto"/>
          <w:sz w:val="24"/>
          <w:szCs w:val="24"/>
          <w:lang w:val="sr-Cyrl-CS"/>
        </w:rPr>
        <w:t>Међународно</w:t>
      </w:r>
      <w:r w:rsidR="00CB733F" w:rsidRPr="00ED028D">
        <w:rPr>
          <w:rFonts w:ascii="Times New Roman" w:hAnsi="Times New Roman" w:cs="Times New Roman"/>
          <w:b w:val="0"/>
          <w:color w:val="auto"/>
          <w:sz w:val="24"/>
          <w:szCs w:val="24"/>
          <w:lang w:val="sr-Cyrl-CS"/>
        </w:rPr>
        <w:t xml:space="preserve"> </w:t>
      </w:r>
      <w:r w:rsidRPr="00ED028D">
        <w:rPr>
          <w:rFonts w:ascii="Times New Roman" w:hAnsi="Times New Roman" w:cs="Times New Roman"/>
          <w:b w:val="0"/>
          <w:color w:val="auto"/>
          <w:sz w:val="24"/>
          <w:szCs w:val="24"/>
          <w:lang w:val="sr-Cyrl-CS"/>
        </w:rPr>
        <w:t>координисана</w:t>
      </w:r>
      <w:r w:rsidR="00CB733F" w:rsidRPr="00ED028D">
        <w:rPr>
          <w:rFonts w:ascii="Times New Roman" w:hAnsi="Times New Roman" w:cs="Times New Roman"/>
          <w:b w:val="0"/>
          <w:color w:val="auto"/>
          <w:sz w:val="24"/>
          <w:szCs w:val="24"/>
          <w:lang w:val="sr-Cyrl-CS"/>
        </w:rPr>
        <w:t xml:space="preserve"> </w:t>
      </w:r>
      <w:r w:rsidRPr="00ED028D">
        <w:rPr>
          <w:rFonts w:ascii="Times New Roman" w:hAnsi="Times New Roman" w:cs="Times New Roman"/>
          <w:b w:val="0"/>
          <w:color w:val="auto"/>
          <w:sz w:val="24"/>
          <w:szCs w:val="24"/>
          <w:lang w:val="sr-Cyrl-CS"/>
        </w:rPr>
        <w:t>акција</w:t>
      </w:r>
      <w:bookmarkEnd w:id="30"/>
    </w:p>
    <w:p w:rsidR="00472877" w:rsidRPr="00ED028D" w:rsidRDefault="00472877" w:rsidP="00472877">
      <w:pPr>
        <w:spacing w:after="0" w:line="240" w:lineRule="auto"/>
        <w:rPr>
          <w:lang w:val="sr-Cyrl-CS"/>
        </w:rPr>
      </w:pPr>
    </w:p>
    <w:p w:rsidR="0002769E" w:rsidRPr="00ED028D" w:rsidRDefault="00363DA6" w:rsidP="00472877">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Приликом</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пуштања</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FA54A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тржиште</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током</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међународно</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координисане</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акције</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када</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поремећаја</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тржишту</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дошло</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услед</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акције</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понавља</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поступак</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описан</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претходном</w:t>
      </w:r>
      <w:r w:rsidR="0002769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одељку</w:t>
      </w:r>
      <w:r w:rsidR="0002769E" w:rsidRPr="00ED028D">
        <w:rPr>
          <w:rFonts w:ascii="Times New Roman" w:hAnsi="Times New Roman" w:cs="Times New Roman"/>
          <w:sz w:val="24"/>
          <w:szCs w:val="24"/>
          <w:lang w:val="sr-Cyrl-CS"/>
        </w:rPr>
        <w:t xml:space="preserve"> 4.1. </w:t>
      </w:r>
      <w:r w:rsidRPr="00ED028D">
        <w:rPr>
          <w:rFonts w:ascii="Times New Roman" w:hAnsi="Times New Roman" w:cs="Times New Roman"/>
          <w:sz w:val="24"/>
          <w:szCs w:val="24"/>
          <w:lang w:val="sr-Cyrl-CS"/>
        </w:rPr>
        <w:t>Уколико</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друге</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стране</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Република</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Србија</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учествује</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међународно</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координисаној</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акцији</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домаће</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тржиште</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није</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угрожено</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поред</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процедура</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описаних</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претходном</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одељку</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потребно</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применити</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следеће</w:t>
      </w:r>
      <w:r w:rsidR="00DD73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процедуре</w:t>
      </w:r>
      <w:r w:rsidR="00DD73C2" w:rsidRPr="00ED028D">
        <w:rPr>
          <w:rFonts w:ascii="Times New Roman" w:hAnsi="Times New Roman" w:cs="Times New Roman"/>
          <w:sz w:val="24"/>
          <w:szCs w:val="24"/>
          <w:lang w:val="sr-Cyrl-CS"/>
        </w:rPr>
        <w:t>:</w:t>
      </w:r>
    </w:p>
    <w:p w:rsidR="008A23E4" w:rsidRPr="00ED028D" w:rsidRDefault="008A23E4" w:rsidP="00A12EC3">
      <w:pPr>
        <w:spacing w:after="0" w:line="240" w:lineRule="auto"/>
        <w:jc w:val="both"/>
        <w:rPr>
          <w:rFonts w:ascii="Times New Roman" w:hAnsi="Times New Roman" w:cs="Times New Roman"/>
          <w:i/>
          <w:sz w:val="24"/>
          <w:szCs w:val="24"/>
          <w:lang w:val="sr-Cyrl-CS"/>
        </w:rPr>
      </w:pPr>
    </w:p>
    <w:p w:rsidR="00C23D28" w:rsidRPr="00ED028D" w:rsidRDefault="008A23E4" w:rsidP="008A23E4">
      <w:pPr>
        <w:spacing w:after="0" w:line="240" w:lineRule="auto"/>
        <w:ind w:left="720"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11</w:t>
      </w:r>
      <w:r w:rsidR="00DD73C2" w:rsidRPr="00ED028D">
        <w:rPr>
          <w:rFonts w:ascii="Times New Roman" w:hAnsi="Times New Roman" w:cs="Times New Roman"/>
          <w:sz w:val="24"/>
          <w:szCs w:val="24"/>
          <w:lang w:val="sr-Cyrl-CS"/>
        </w:rPr>
        <w:t xml:space="preserve">.2.1 </w:t>
      </w:r>
      <w:r w:rsidR="00946BA0" w:rsidRPr="00ED028D">
        <w:rPr>
          <w:rFonts w:ascii="Times New Roman" w:hAnsi="Times New Roman" w:cs="Times New Roman"/>
          <w:sz w:val="24"/>
          <w:szCs w:val="24"/>
          <w:lang w:val="sr-Cyrl-CS"/>
        </w:rPr>
        <w:t>У</w:t>
      </w:r>
      <w:r w:rsidR="00363DA6" w:rsidRPr="00ED028D">
        <w:rPr>
          <w:rFonts w:ascii="Times New Roman" w:hAnsi="Times New Roman" w:cs="Times New Roman"/>
          <w:sz w:val="24"/>
          <w:szCs w:val="24"/>
          <w:lang w:val="sr-Cyrl-CS"/>
        </w:rPr>
        <w:t>слови</w:t>
      </w:r>
      <w:r w:rsidR="00DD73C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DD73C2"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пуштање</w:t>
      </w:r>
      <w:r w:rsidR="00C23D2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обавезних</w:t>
      </w:r>
      <w:r w:rsidR="00C23D2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резерви</w:t>
      </w:r>
      <w:r w:rsidR="00C23D2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C23D2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C23D2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деривата</w:t>
      </w:r>
      <w:r w:rsidR="00C23D28"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p>
    <w:p w:rsidR="00472877" w:rsidRPr="00ED028D" w:rsidRDefault="00472877" w:rsidP="008A23E4">
      <w:pPr>
        <w:spacing w:after="0" w:line="240" w:lineRule="auto"/>
        <w:ind w:left="720" w:firstLine="720"/>
        <w:jc w:val="both"/>
        <w:rPr>
          <w:rFonts w:ascii="Times New Roman" w:hAnsi="Times New Roman" w:cs="Times New Roman"/>
          <w:sz w:val="24"/>
          <w:szCs w:val="24"/>
          <w:lang w:val="sr-Cyrl-CS"/>
        </w:rPr>
      </w:pPr>
    </w:p>
    <w:p w:rsidR="00E203B0" w:rsidRPr="00ED028D" w:rsidRDefault="00363DA6" w:rsidP="00320E7A">
      <w:pPr>
        <w:spacing w:after="0" w:line="240" w:lineRule="auto"/>
        <w:ind w:firstLine="720"/>
        <w:jc w:val="both"/>
        <w:rPr>
          <w:rFonts w:ascii="Arial" w:hAnsi="Arial" w:cs="Arial"/>
          <w:lang w:val="sr-Cyrl-CS"/>
        </w:rPr>
      </w:pPr>
      <w:r w:rsidRPr="00ED028D">
        <w:rPr>
          <w:rFonts w:ascii="Times New Roman" w:hAnsi="Times New Roman" w:cs="Times New Roman"/>
          <w:sz w:val="24"/>
          <w:szCs w:val="24"/>
          <w:lang w:val="sr-Cyrl-CS"/>
        </w:rPr>
        <w:t>Примарни</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начин</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пуштања</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промет</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треба</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буде</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понуда</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уговора</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јединствену</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куповину</w:t>
      </w:r>
      <w:r w:rsidR="00C23D28" w:rsidRPr="00ED028D">
        <w:rPr>
          <w:rFonts w:ascii="Times New Roman" w:hAnsi="Times New Roman" w:cs="Times New Roman"/>
          <w:sz w:val="24"/>
          <w:szCs w:val="24"/>
          <w:lang w:val="sr-Cyrl-CS"/>
        </w:rPr>
        <w:t>/</w:t>
      </w:r>
      <w:r w:rsidRPr="00ED028D">
        <w:rPr>
          <w:rFonts w:ascii="Times New Roman" w:hAnsi="Times New Roman" w:cs="Times New Roman"/>
          <w:sz w:val="24"/>
          <w:szCs w:val="24"/>
          <w:lang w:val="sr-Cyrl-CS"/>
        </w:rPr>
        <w:t>откуп</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продаја</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поновна</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куповина</w:t>
      </w:r>
      <w:r w:rsidR="00C23D28" w:rsidRPr="00ED028D">
        <w:rPr>
          <w:rFonts w:ascii="Times New Roman" w:hAnsi="Times New Roman" w:cs="Times New Roman"/>
          <w:sz w:val="24"/>
          <w:szCs w:val="24"/>
          <w:lang w:val="sr-Cyrl-CS"/>
        </w:rPr>
        <w:t>)</w:t>
      </w:r>
      <w:r w:rsidR="00E203B0" w:rsidRPr="00ED028D">
        <w:rPr>
          <w:rFonts w:ascii="Times New Roman" w:hAnsi="Times New Roman" w:cs="Times New Roman"/>
          <w:sz w:val="24"/>
          <w:szCs w:val="24"/>
          <w:lang w:val="sr-Cyrl-CS"/>
        </w:rPr>
        <w:t>.</w:t>
      </w:r>
      <w:r w:rsidR="00C23D28" w:rsidRPr="00ED028D">
        <w:rPr>
          <w:rFonts w:ascii="Times New Roman" w:hAnsi="Times New Roman" w:cs="Times New Roman"/>
          <w:sz w:val="24"/>
          <w:szCs w:val="24"/>
          <w:lang w:val="sr-Cyrl-CS"/>
        </w:rPr>
        <w:t xml:space="preserve"> </w:t>
      </w:r>
      <w:r w:rsidR="00E203B0" w:rsidRPr="00ED028D">
        <w:rPr>
          <w:rFonts w:ascii="Times New Roman" w:hAnsi="Times New Roman" w:cs="Times New Roman"/>
          <w:sz w:val="24"/>
          <w:szCs w:val="24"/>
          <w:lang w:val="sr-Cyrl-CS"/>
        </w:rPr>
        <w:t>П</w:t>
      </w:r>
      <w:r w:rsidR="00946BA0" w:rsidRPr="00ED028D">
        <w:rPr>
          <w:rFonts w:ascii="Times New Roman" w:hAnsi="Times New Roman" w:cs="Times New Roman"/>
          <w:sz w:val="24"/>
          <w:szCs w:val="24"/>
          <w:lang w:val="sr-Cyrl-CS"/>
        </w:rPr>
        <w:t xml:space="preserve">ривредним субјектима који обављају енергетске делатности у области нафте </w:t>
      </w:r>
      <w:r w:rsidRPr="00ED028D">
        <w:rPr>
          <w:rFonts w:ascii="Times New Roman" w:hAnsi="Times New Roman" w:cs="Times New Roman"/>
          <w:sz w:val="24"/>
          <w:szCs w:val="24"/>
          <w:lang w:val="sr-Cyrl-CS"/>
        </w:rPr>
        <w:t>ће</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бити</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понуђен</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откуп</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али</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уговорном</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обавезом</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иста</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количина</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истог</w:t>
      </w:r>
      <w:r w:rsidR="00906D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квалитета</w:t>
      </w:r>
      <w:r w:rsidR="00906D4B"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FA54A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прода</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назад</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Управи</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одређеног</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датума</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будућности</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истим</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тржишним</w:t>
      </w:r>
      <w:r w:rsidR="00C23D28"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условима</w:t>
      </w:r>
      <w:r w:rsidR="00C23D28" w:rsidRPr="00ED028D">
        <w:rPr>
          <w:rFonts w:ascii="Times New Roman" w:hAnsi="Times New Roman" w:cs="Times New Roman"/>
          <w:sz w:val="24"/>
          <w:szCs w:val="24"/>
          <w:lang w:val="sr-Cyrl-CS"/>
        </w:rPr>
        <w:t>.</w:t>
      </w:r>
      <w:r w:rsidR="003162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Количине</w:t>
      </w:r>
      <w:r w:rsidR="003162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3162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нису</w:t>
      </w:r>
      <w:r w:rsidR="003162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откупљене</w:t>
      </w:r>
      <w:r w:rsidR="003162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3162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стране</w:t>
      </w:r>
      <w:r w:rsidR="003162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домаћих</w:t>
      </w:r>
      <w:r w:rsidR="003162B6" w:rsidRPr="00ED028D">
        <w:rPr>
          <w:rFonts w:ascii="Times New Roman" w:hAnsi="Times New Roman" w:cs="Times New Roman"/>
          <w:sz w:val="24"/>
          <w:szCs w:val="24"/>
          <w:lang w:val="sr-Cyrl-CS"/>
        </w:rPr>
        <w:t xml:space="preserve"> </w:t>
      </w:r>
      <w:r w:rsidR="00E203B0" w:rsidRPr="00ED028D">
        <w:rPr>
          <w:rFonts w:ascii="Times New Roman" w:hAnsi="Times New Roman" w:cs="Times New Roman"/>
          <w:sz w:val="24"/>
          <w:szCs w:val="24"/>
          <w:lang w:val="sr-Cyrl-CS"/>
        </w:rPr>
        <w:t>привредних субјеката</w:t>
      </w:r>
      <w:r w:rsidR="003162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тј</w:t>
      </w:r>
      <w:r w:rsidR="003162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биће</w:t>
      </w:r>
      <w:r w:rsidR="003162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понуђене</w:t>
      </w:r>
      <w:r w:rsidR="003162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2C08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продају</w:t>
      </w:r>
      <w:r w:rsidR="002C08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3162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отвореном</w:t>
      </w:r>
      <w:r w:rsidR="003162B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јавном</w:t>
      </w:r>
      <w:r w:rsidR="002C08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поступку</w:t>
      </w:r>
      <w:r w:rsidR="003162B6" w:rsidRPr="00ED028D">
        <w:rPr>
          <w:rFonts w:ascii="Times New Roman" w:hAnsi="Times New Roman" w:cs="Times New Roman"/>
          <w:sz w:val="24"/>
          <w:szCs w:val="24"/>
          <w:lang w:val="sr-Cyrl-CS"/>
        </w:rPr>
        <w:t>.</w:t>
      </w:r>
    </w:p>
    <w:p w:rsidR="00E203B0" w:rsidRPr="00ED028D" w:rsidRDefault="00E203B0" w:rsidP="00A12EC3">
      <w:pPr>
        <w:spacing w:after="0" w:line="240" w:lineRule="auto"/>
        <w:jc w:val="both"/>
        <w:rPr>
          <w:rFonts w:ascii="Arial" w:hAnsi="Arial" w:cs="Arial"/>
          <w:i/>
          <w:lang w:val="sr-Cyrl-CS"/>
        </w:rPr>
      </w:pPr>
    </w:p>
    <w:p w:rsidR="008A23E4" w:rsidRPr="00ED028D" w:rsidRDefault="00363DA6" w:rsidP="00320E7A">
      <w:pPr>
        <w:pStyle w:val="ListParagraph"/>
        <w:numPr>
          <w:ilvl w:val="2"/>
          <w:numId w:val="66"/>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Приоритетни</w:t>
      </w:r>
      <w:r w:rsidR="004471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редослед</w:t>
      </w:r>
      <w:r w:rsidR="004471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пуштања</w:t>
      </w:r>
      <w:r w:rsidR="004471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4471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4471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4471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44711D" w:rsidRPr="00ED028D">
        <w:rPr>
          <w:rFonts w:ascii="Times New Roman" w:hAnsi="Times New Roman" w:cs="Times New Roman"/>
          <w:sz w:val="24"/>
          <w:szCs w:val="24"/>
          <w:lang w:val="sr-Cyrl-CS"/>
        </w:rPr>
        <w:t xml:space="preserve"> </w:t>
      </w:r>
      <w:r w:rsidR="008A23E4" w:rsidRPr="00ED028D">
        <w:rPr>
          <w:rFonts w:ascii="Times New Roman" w:hAnsi="Times New Roman" w:cs="Times New Roman"/>
          <w:sz w:val="24"/>
          <w:szCs w:val="24"/>
          <w:lang w:val="sr-Cyrl-CS"/>
        </w:rPr>
        <w:t xml:space="preserve"> </w:t>
      </w:r>
    </w:p>
    <w:p w:rsidR="0002769E" w:rsidRPr="00ED028D" w:rsidRDefault="00363DA6" w:rsidP="00320E7A">
      <w:pPr>
        <w:pStyle w:val="ListParagraph"/>
        <w:spacing w:after="0" w:line="240" w:lineRule="auto"/>
        <w:ind w:left="2040" w:firstLine="1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деривата</w:t>
      </w:r>
      <w:r w:rsidR="004471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p>
    <w:p w:rsidR="00472877" w:rsidRPr="00ED028D" w:rsidRDefault="00472877" w:rsidP="00320E7A">
      <w:pPr>
        <w:pStyle w:val="ListParagraph"/>
        <w:spacing w:after="0" w:line="240" w:lineRule="auto"/>
        <w:ind w:left="2040" w:firstLine="120"/>
        <w:jc w:val="both"/>
        <w:rPr>
          <w:rFonts w:ascii="Times New Roman" w:hAnsi="Times New Roman" w:cs="Times New Roman"/>
          <w:sz w:val="24"/>
          <w:szCs w:val="24"/>
          <w:lang w:val="sr-Cyrl-CS"/>
        </w:rPr>
      </w:pPr>
    </w:p>
    <w:p w:rsidR="0044711D" w:rsidRPr="00ED028D" w:rsidRDefault="00311FC8" w:rsidP="00311FC8">
      <w:pPr>
        <w:pStyle w:val="ListParagraph"/>
        <w:tabs>
          <w:tab w:val="left" w:pos="851"/>
        </w:tabs>
        <w:spacing w:after="0" w:line="240" w:lineRule="auto"/>
        <w:ind w:left="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63DA6" w:rsidRPr="00ED028D">
        <w:rPr>
          <w:rFonts w:ascii="Times New Roman" w:hAnsi="Times New Roman" w:cs="Times New Roman"/>
          <w:sz w:val="24"/>
          <w:szCs w:val="24"/>
          <w:lang w:val="sr-Cyrl-CS"/>
        </w:rPr>
        <w:t>Обавезне</w:t>
      </w:r>
      <w:r w:rsidR="0044711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резерве</w:t>
      </w:r>
      <w:r w:rsidR="0044711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44711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44711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деривата</w:t>
      </w:r>
      <w:r w:rsidR="0044711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r w:rsidR="0044711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пуштају</w:t>
      </w:r>
      <w:r w:rsidR="0044711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44711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w:t>
      </w:r>
      <w:r w:rsidR="0044711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промет</w:t>
      </w:r>
      <w:r w:rsidR="0044711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током</w:t>
      </w:r>
      <w:r w:rsidR="0044711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међународно</w:t>
      </w:r>
      <w:r w:rsidR="0044711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координисане</w:t>
      </w:r>
      <w:r w:rsidR="0044711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акције</w:t>
      </w:r>
      <w:r w:rsidR="0044711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w:t>
      </w:r>
      <w:r w:rsidR="0044711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следећем</w:t>
      </w:r>
      <w:r w:rsidR="0044711D"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редоследу</w:t>
      </w:r>
      <w:r w:rsidR="0044711D" w:rsidRPr="00ED028D">
        <w:rPr>
          <w:rFonts w:ascii="Times New Roman" w:hAnsi="Times New Roman" w:cs="Times New Roman"/>
          <w:sz w:val="24"/>
          <w:szCs w:val="24"/>
          <w:lang w:val="sr-Cyrl-CS"/>
        </w:rPr>
        <w:t>:</w:t>
      </w:r>
    </w:p>
    <w:p w:rsidR="0044711D" w:rsidRPr="00ED028D" w:rsidRDefault="00363DA6" w:rsidP="00320E7A">
      <w:pPr>
        <w:pStyle w:val="ListParagraph"/>
        <w:numPr>
          <w:ilvl w:val="0"/>
          <w:numId w:val="65"/>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обавезне</w:t>
      </w:r>
      <w:r w:rsidR="004471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резерве</w:t>
      </w:r>
      <w:r w:rsidR="004471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налазе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изван</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територије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форми</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уговора</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опцијској</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куповини</w:t>
      </w:r>
      <w:r w:rsidR="002C0821" w:rsidRPr="00ED028D">
        <w:rPr>
          <w:rFonts w:ascii="Times New Roman" w:hAnsi="Times New Roman" w:cs="Times New Roman"/>
          <w:sz w:val="24"/>
          <w:szCs w:val="24"/>
          <w:lang w:val="sr-Cyrl-CS"/>
        </w:rPr>
        <w:t>,</w:t>
      </w:r>
    </w:p>
    <w:p w:rsidR="00B76E92" w:rsidRPr="00ED028D" w:rsidRDefault="00363DA6" w:rsidP="00320E7A">
      <w:pPr>
        <w:pStyle w:val="ListParagraph"/>
        <w:numPr>
          <w:ilvl w:val="0"/>
          <w:numId w:val="65"/>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обавезне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налазе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изван</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територије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физичкој</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форми</w:t>
      </w:r>
      <w:r w:rsidR="002C0821" w:rsidRPr="00ED028D">
        <w:rPr>
          <w:rFonts w:ascii="Times New Roman" w:hAnsi="Times New Roman" w:cs="Times New Roman"/>
          <w:sz w:val="24"/>
          <w:szCs w:val="24"/>
          <w:lang w:val="sr-Cyrl-CS"/>
        </w:rPr>
        <w:t>,</w:t>
      </w:r>
    </w:p>
    <w:p w:rsidR="00B76E92" w:rsidRPr="00ED028D" w:rsidRDefault="00363DA6" w:rsidP="00320E7A">
      <w:pPr>
        <w:pStyle w:val="ListParagraph"/>
        <w:numPr>
          <w:ilvl w:val="0"/>
          <w:numId w:val="65"/>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обавезне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налазе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територији</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форми</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уговора</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опцијској</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куповини</w:t>
      </w:r>
      <w:r w:rsidR="002C0821" w:rsidRPr="00ED028D">
        <w:rPr>
          <w:rFonts w:ascii="Times New Roman" w:hAnsi="Times New Roman" w:cs="Times New Roman"/>
          <w:sz w:val="24"/>
          <w:szCs w:val="24"/>
          <w:lang w:val="sr-Cyrl-CS"/>
        </w:rPr>
        <w:t>,</w:t>
      </w:r>
    </w:p>
    <w:p w:rsidR="00B76E92" w:rsidRPr="00ED028D" w:rsidRDefault="00363DA6" w:rsidP="00320E7A">
      <w:pPr>
        <w:pStyle w:val="ListParagraph"/>
        <w:numPr>
          <w:ilvl w:val="0"/>
          <w:numId w:val="65"/>
        </w:numPr>
        <w:spacing w:after="0" w:line="240" w:lineRule="auto"/>
        <w:ind w:left="0" w:firstLine="36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обавезне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налазе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територије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Србије</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физичкој</w:t>
      </w:r>
      <w:r w:rsidR="00B76E9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форми</w:t>
      </w:r>
      <w:r w:rsidR="002C0821" w:rsidRPr="00ED028D">
        <w:rPr>
          <w:rFonts w:ascii="Times New Roman" w:hAnsi="Times New Roman" w:cs="Times New Roman"/>
          <w:sz w:val="24"/>
          <w:szCs w:val="24"/>
          <w:lang w:val="sr-Cyrl-CS"/>
        </w:rPr>
        <w:t>.</w:t>
      </w:r>
    </w:p>
    <w:p w:rsidR="0002769E" w:rsidRPr="00ED028D" w:rsidRDefault="0002769E" w:rsidP="00A12EC3">
      <w:pPr>
        <w:spacing w:after="0" w:line="240" w:lineRule="auto"/>
        <w:jc w:val="both"/>
        <w:rPr>
          <w:rFonts w:ascii="Times New Roman" w:hAnsi="Times New Roman" w:cs="Times New Roman"/>
          <w:sz w:val="24"/>
          <w:szCs w:val="24"/>
          <w:lang w:val="sr-Cyrl-CS"/>
        </w:rPr>
      </w:pPr>
    </w:p>
    <w:p w:rsidR="00B76E92" w:rsidRPr="00ED028D" w:rsidRDefault="00363DA6" w:rsidP="00D51DF1">
      <w:pPr>
        <w:pStyle w:val="Heading1"/>
        <w:pageBreakBefore/>
        <w:numPr>
          <w:ilvl w:val="0"/>
          <w:numId w:val="57"/>
        </w:numPr>
        <w:spacing w:before="0" w:after="0" w:line="240" w:lineRule="auto"/>
        <w:jc w:val="center"/>
        <w:rPr>
          <w:rFonts w:ascii="Times New Roman" w:hAnsi="Times New Roman" w:cs="Times New Roman"/>
          <w:b w:val="0"/>
          <w:color w:val="auto"/>
          <w:sz w:val="26"/>
          <w:szCs w:val="26"/>
          <w:lang w:val="sr-Cyrl-CS"/>
        </w:rPr>
      </w:pPr>
      <w:bookmarkStart w:id="31" w:name="_Toc449096542"/>
      <w:bookmarkStart w:id="32" w:name="_Toc13482386"/>
      <w:r w:rsidRPr="00ED028D">
        <w:rPr>
          <w:rFonts w:ascii="Times New Roman" w:hAnsi="Times New Roman" w:cs="Times New Roman"/>
          <w:b w:val="0"/>
          <w:color w:val="auto"/>
          <w:sz w:val="26"/>
          <w:szCs w:val="26"/>
          <w:lang w:val="sr-Cyrl-CS"/>
        </w:rPr>
        <w:lastRenderedPageBreak/>
        <w:t>Остале</w:t>
      </w:r>
      <w:r w:rsidR="00FA05B9" w:rsidRPr="00ED028D">
        <w:rPr>
          <w:rFonts w:ascii="Times New Roman" w:hAnsi="Times New Roman" w:cs="Times New Roman"/>
          <w:b w:val="0"/>
          <w:color w:val="auto"/>
          <w:sz w:val="26"/>
          <w:szCs w:val="26"/>
          <w:lang w:val="sr-Cyrl-CS"/>
        </w:rPr>
        <w:t xml:space="preserve"> </w:t>
      </w:r>
      <w:r w:rsidR="00792508" w:rsidRPr="00ED028D">
        <w:rPr>
          <w:rFonts w:ascii="Times New Roman" w:hAnsi="Times New Roman" w:cs="Times New Roman"/>
          <w:b w:val="0"/>
          <w:color w:val="auto"/>
          <w:sz w:val="26"/>
          <w:szCs w:val="26"/>
          <w:lang w:val="sr-Cyrl-CS"/>
        </w:rPr>
        <w:t xml:space="preserve">кризне </w:t>
      </w:r>
      <w:r w:rsidRPr="00ED028D">
        <w:rPr>
          <w:rFonts w:ascii="Times New Roman" w:hAnsi="Times New Roman" w:cs="Times New Roman"/>
          <w:b w:val="0"/>
          <w:color w:val="auto"/>
          <w:sz w:val="26"/>
          <w:szCs w:val="26"/>
          <w:lang w:val="sr-Cyrl-CS"/>
        </w:rPr>
        <w:t>мере</w:t>
      </w:r>
      <w:bookmarkEnd w:id="31"/>
      <w:bookmarkEnd w:id="32"/>
    </w:p>
    <w:p w:rsidR="00AC5ED0" w:rsidRPr="00ED028D" w:rsidRDefault="00AC5ED0" w:rsidP="00AC5ED0">
      <w:pPr>
        <w:spacing w:after="0" w:line="240" w:lineRule="auto"/>
        <w:rPr>
          <w:lang w:val="sr-Cyrl-CS"/>
        </w:rPr>
      </w:pPr>
    </w:p>
    <w:p w:rsidR="00FA05B9" w:rsidRPr="00ED028D" w:rsidRDefault="00363DA6" w:rsidP="00A63D2C">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Поред</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коришћења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2C08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35754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35754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35754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Акционим</w:t>
      </w:r>
      <w:r w:rsidR="0035754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планом</w:t>
      </w:r>
      <w:r w:rsidR="0035754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бити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предвиђене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друге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поступање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FA05B9" w:rsidRPr="00ED028D">
        <w:rPr>
          <w:rFonts w:ascii="Times New Roman" w:hAnsi="Times New Roman" w:cs="Times New Roman"/>
          <w:sz w:val="24"/>
          <w:szCs w:val="24"/>
          <w:lang w:val="sr-Cyrl-CS"/>
        </w:rPr>
        <w:t xml:space="preserve"> </w:t>
      </w:r>
      <w:r w:rsidR="00792508" w:rsidRPr="00ED028D">
        <w:rPr>
          <w:rFonts w:ascii="Times New Roman" w:hAnsi="Times New Roman" w:cs="Times New Roman"/>
          <w:sz w:val="24"/>
          <w:szCs w:val="24"/>
          <w:lang w:val="sr-Cyrl-CS"/>
        </w:rPr>
        <w:t xml:space="preserve">кризним </w:t>
      </w:r>
      <w:r w:rsidRPr="00ED028D">
        <w:rPr>
          <w:rFonts w:ascii="Times New Roman" w:hAnsi="Times New Roman" w:cs="Times New Roman"/>
          <w:sz w:val="24"/>
          <w:szCs w:val="24"/>
          <w:lang w:val="sr-Cyrl-CS"/>
        </w:rPr>
        <w:t>ситуацијама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Ове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остале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имају</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циљ</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додатне</w:t>
      </w:r>
      <w:r w:rsidR="0035754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количине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35754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35754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35754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учине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доступним</w:t>
      </w:r>
      <w:r w:rsidR="0035754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тржишту</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било</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повећањем</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смањењем</w:t>
      </w:r>
      <w:r w:rsidR="00FA05B9" w:rsidRPr="00ED028D">
        <w:rPr>
          <w:rFonts w:ascii="Times New Roman" w:hAnsi="Times New Roman" w:cs="Times New Roman"/>
          <w:sz w:val="24"/>
          <w:szCs w:val="24"/>
          <w:lang w:val="sr-Cyrl-CS"/>
        </w:rPr>
        <w:t xml:space="preserve"> </w:t>
      </w:r>
      <w:r w:rsidR="00792508" w:rsidRPr="00ED028D">
        <w:rPr>
          <w:rFonts w:ascii="Times New Roman" w:hAnsi="Times New Roman" w:cs="Times New Roman"/>
          <w:sz w:val="24"/>
          <w:szCs w:val="24"/>
          <w:lang w:val="sr-Cyrl-CS"/>
        </w:rPr>
        <w:t>потражње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како</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избегли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смањили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негативни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утицаји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231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тржишту</w:t>
      </w:r>
      <w:r w:rsidR="00231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3C5D6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3C5D6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3C5D6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Листа</w:t>
      </w:r>
      <w:r w:rsidR="00231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w:t>
      </w:r>
      <w:r w:rsidR="00231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наведених</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овом</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поглављу</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није</w:t>
      </w:r>
      <w:r w:rsidR="00231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коначна</w:t>
      </w:r>
      <w:r w:rsidR="00231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листа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свих</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могућих</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осталих</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w:t>
      </w:r>
      <w:r w:rsidR="00231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могле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применити</w:t>
      </w:r>
      <w:r w:rsidR="00231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231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кризној</w:t>
      </w:r>
      <w:r w:rsidR="00231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ситуацији</w:t>
      </w:r>
      <w:r w:rsidR="00231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поремећаја</w:t>
      </w:r>
      <w:r w:rsidR="00231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231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снабдевању</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нафтом</w:t>
      </w:r>
      <w:r w:rsidR="00231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231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дериватима</w:t>
      </w:r>
      <w:r w:rsidR="00231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23151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FA05B9" w:rsidRPr="00ED028D">
        <w:rPr>
          <w:rFonts w:ascii="Times New Roman" w:hAnsi="Times New Roman" w:cs="Times New Roman"/>
          <w:sz w:val="24"/>
          <w:szCs w:val="24"/>
          <w:lang w:val="sr-Cyrl-CS"/>
        </w:rPr>
        <w:t>.</w:t>
      </w:r>
    </w:p>
    <w:p w:rsidR="008A23E4" w:rsidRPr="00ED028D" w:rsidRDefault="008A23E4" w:rsidP="00A12EC3">
      <w:pPr>
        <w:pStyle w:val="Heading2"/>
        <w:spacing w:before="0" w:after="0" w:line="240" w:lineRule="auto"/>
        <w:rPr>
          <w:rFonts w:ascii="Times New Roman" w:hAnsi="Times New Roman" w:cs="Times New Roman"/>
          <w:color w:val="auto"/>
          <w:sz w:val="24"/>
          <w:szCs w:val="24"/>
          <w:lang w:val="sr-Cyrl-CS"/>
        </w:rPr>
      </w:pPr>
      <w:bookmarkStart w:id="33" w:name="_Toc13482387"/>
    </w:p>
    <w:p w:rsidR="00FA05B9" w:rsidRPr="00ED028D" w:rsidRDefault="008A23E4" w:rsidP="004E40CF">
      <w:pPr>
        <w:pStyle w:val="Heading2"/>
        <w:spacing w:before="0" w:after="0" w:line="240" w:lineRule="auto"/>
        <w:ind w:firstLine="720"/>
        <w:jc w:val="center"/>
        <w:rPr>
          <w:rFonts w:ascii="Times New Roman" w:hAnsi="Times New Roman" w:cs="Times New Roman"/>
          <w:b w:val="0"/>
          <w:color w:val="auto"/>
          <w:sz w:val="24"/>
          <w:szCs w:val="24"/>
          <w:lang w:val="sr-Cyrl-CS"/>
        </w:rPr>
      </w:pPr>
      <w:r w:rsidRPr="00ED028D">
        <w:rPr>
          <w:rFonts w:ascii="Times New Roman" w:hAnsi="Times New Roman" w:cs="Times New Roman"/>
          <w:b w:val="0"/>
          <w:color w:val="auto"/>
          <w:sz w:val="24"/>
          <w:szCs w:val="24"/>
          <w:lang w:val="sr-Cyrl-CS"/>
        </w:rPr>
        <w:t>12</w:t>
      </w:r>
      <w:r w:rsidR="00FA05B9" w:rsidRPr="00ED028D">
        <w:rPr>
          <w:rFonts w:ascii="Times New Roman" w:hAnsi="Times New Roman" w:cs="Times New Roman"/>
          <w:b w:val="0"/>
          <w:color w:val="auto"/>
          <w:sz w:val="24"/>
          <w:szCs w:val="24"/>
          <w:lang w:val="sr-Cyrl-CS"/>
        </w:rPr>
        <w:t xml:space="preserve">.1 </w:t>
      </w:r>
      <w:r w:rsidR="00363DA6" w:rsidRPr="00ED028D">
        <w:rPr>
          <w:rFonts w:ascii="Times New Roman" w:hAnsi="Times New Roman" w:cs="Times New Roman"/>
          <w:b w:val="0"/>
          <w:color w:val="auto"/>
          <w:sz w:val="24"/>
          <w:szCs w:val="24"/>
          <w:lang w:val="sr-Cyrl-CS"/>
        </w:rPr>
        <w:t>Остале</w:t>
      </w:r>
      <w:r w:rsidR="00FA05B9"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мере</w:t>
      </w:r>
      <w:r w:rsidR="00FA05B9"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за</w:t>
      </w:r>
      <w:r w:rsidR="00FA05B9"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повећање</w:t>
      </w:r>
      <w:r w:rsidR="00FA05B9"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снабдевања</w:t>
      </w:r>
      <w:r w:rsidR="00FA05B9"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нафтом</w:t>
      </w:r>
      <w:bookmarkEnd w:id="33"/>
    </w:p>
    <w:p w:rsidR="008A23E4" w:rsidRPr="00ED028D" w:rsidRDefault="008A23E4" w:rsidP="00A12EC3">
      <w:pPr>
        <w:spacing w:after="0" w:line="240" w:lineRule="auto"/>
        <w:rPr>
          <w:rFonts w:ascii="Times New Roman" w:hAnsi="Times New Roman" w:cs="Times New Roman"/>
          <w:i/>
          <w:sz w:val="24"/>
          <w:szCs w:val="24"/>
          <w:lang w:val="sr-Cyrl-CS"/>
        </w:rPr>
      </w:pPr>
    </w:p>
    <w:p w:rsidR="00FA05B9" w:rsidRPr="00ED028D" w:rsidRDefault="008A23E4" w:rsidP="008A23E4">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12</w:t>
      </w:r>
      <w:r w:rsidR="00FA05B9" w:rsidRPr="00ED028D">
        <w:rPr>
          <w:rFonts w:ascii="Times New Roman" w:hAnsi="Times New Roman" w:cs="Times New Roman"/>
          <w:sz w:val="24"/>
          <w:szCs w:val="24"/>
          <w:lang w:val="sr-Cyrl-CS"/>
        </w:rPr>
        <w:t xml:space="preserve">.1.1 </w:t>
      </w:r>
      <w:r w:rsidR="00363DA6" w:rsidRPr="00ED028D">
        <w:rPr>
          <w:rFonts w:ascii="Times New Roman" w:hAnsi="Times New Roman" w:cs="Times New Roman"/>
          <w:sz w:val="24"/>
          <w:szCs w:val="24"/>
          <w:lang w:val="sr-Cyrl-CS"/>
        </w:rPr>
        <w:t>Повећање</w:t>
      </w:r>
      <w:r w:rsidR="00FA05B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домаће</w:t>
      </w:r>
      <w:r w:rsidR="00FA05B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производње</w:t>
      </w:r>
      <w:r w:rsidR="00FA05B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p>
    <w:p w:rsidR="00D51DF1" w:rsidRPr="00ED028D" w:rsidRDefault="00D51DF1" w:rsidP="008A23E4">
      <w:pPr>
        <w:spacing w:after="0" w:line="240" w:lineRule="auto"/>
        <w:ind w:left="720" w:firstLine="720"/>
        <w:rPr>
          <w:rFonts w:ascii="Times New Roman" w:hAnsi="Times New Roman" w:cs="Times New Roman"/>
          <w:sz w:val="24"/>
          <w:szCs w:val="24"/>
          <w:lang w:val="sr-Cyrl-CS"/>
        </w:rPr>
      </w:pPr>
    </w:p>
    <w:p w:rsidR="005A00D0" w:rsidRPr="00ED028D" w:rsidRDefault="00363DA6" w:rsidP="00AC5ED0">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Могућност</w:t>
      </w:r>
      <w:r w:rsidR="0087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повећања</w:t>
      </w:r>
      <w:r w:rsidR="0087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производње</w:t>
      </w:r>
      <w:r w:rsidR="0087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87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87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кризне</w:t>
      </w:r>
      <w:r w:rsidR="0087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мере</w:t>
      </w:r>
      <w:r w:rsidR="0087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87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87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87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разматра</w:t>
      </w:r>
      <w:r w:rsidR="0087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3C5D6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87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блиској</w:t>
      </w:r>
      <w:r w:rsidR="0087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сарадњи</w:t>
      </w:r>
      <w:r w:rsidR="0087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87346C" w:rsidRPr="00ED028D">
        <w:rPr>
          <w:rFonts w:ascii="Times New Roman" w:hAnsi="Times New Roman" w:cs="Times New Roman"/>
          <w:sz w:val="24"/>
          <w:szCs w:val="24"/>
          <w:lang w:val="sr-Cyrl-CS"/>
        </w:rPr>
        <w:t xml:space="preserve"> </w:t>
      </w:r>
      <w:r w:rsidR="00792508" w:rsidRPr="00ED028D">
        <w:rPr>
          <w:rFonts w:ascii="Times New Roman" w:hAnsi="Times New Roman" w:cs="Times New Roman"/>
          <w:sz w:val="24"/>
          <w:szCs w:val="24"/>
          <w:lang w:val="sr-Cyrl-CS"/>
        </w:rPr>
        <w:t xml:space="preserve"> </w:t>
      </w:r>
      <w:r w:rsidR="00B55E83" w:rsidRPr="00ED028D">
        <w:rPr>
          <w:rFonts w:ascii="Times New Roman" w:hAnsi="Times New Roman" w:cs="Times New Roman"/>
          <w:sz w:val="24"/>
          <w:szCs w:val="24"/>
          <w:lang w:val="sr-Cyrl-CS"/>
        </w:rPr>
        <w:t>произвођачима нафте</w:t>
      </w:r>
      <w:r w:rsidR="0087346C"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5A00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5A00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5A00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Оваква</w:t>
      </w:r>
      <w:r w:rsidR="005A00D0" w:rsidRPr="00ED028D">
        <w:rPr>
          <w:rFonts w:ascii="Times New Roman" w:hAnsi="Times New Roman" w:cs="Times New Roman"/>
          <w:sz w:val="24"/>
          <w:szCs w:val="24"/>
          <w:lang w:val="sr-Cyrl-CS"/>
        </w:rPr>
        <w:t xml:space="preserve"> </w:t>
      </w:r>
      <w:r w:rsidR="00792508" w:rsidRPr="00ED028D">
        <w:rPr>
          <w:rFonts w:ascii="Times New Roman" w:hAnsi="Times New Roman" w:cs="Times New Roman"/>
          <w:sz w:val="24"/>
          <w:szCs w:val="24"/>
          <w:lang w:val="sr-Cyrl-CS"/>
        </w:rPr>
        <w:t xml:space="preserve">кризна </w:t>
      </w:r>
      <w:r w:rsidRPr="00ED028D">
        <w:rPr>
          <w:rFonts w:ascii="Times New Roman" w:hAnsi="Times New Roman" w:cs="Times New Roman"/>
          <w:sz w:val="24"/>
          <w:szCs w:val="24"/>
          <w:lang w:val="sr-Cyrl-CS"/>
        </w:rPr>
        <w:t>мера</w:t>
      </w:r>
      <w:r w:rsidR="005A00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предвиђа</w:t>
      </w:r>
      <w:r w:rsidR="005A00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3C5D6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5A00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5A00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непланираног</w:t>
      </w:r>
      <w:r w:rsidR="005A00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прекида</w:t>
      </w:r>
      <w:r w:rsidR="005A00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5A00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нафтоводима</w:t>
      </w:r>
      <w:r w:rsidR="005A00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којима</w:t>
      </w:r>
      <w:r w:rsidR="005A00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5A00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увози</w:t>
      </w:r>
      <w:r w:rsidR="005A00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сирова</w:t>
      </w:r>
      <w:r w:rsidR="005A00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нафта</w:t>
      </w:r>
      <w:r w:rsidR="005A00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5A00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Републику</w:t>
      </w:r>
      <w:r w:rsidR="005A00D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Србију</w:t>
      </w:r>
      <w:r w:rsidR="005A00D0" w:rsidRPr="00ED028D">
        <w:rPr>
          <w:rFonts w:ascii="Times New Roman" w:hAnsi="Times New Roman" w:cs="Times New Roman"/>
          <w:sz w:val="24"/>
          <w:szCs w:val="24"/>
          <w:lang w:val="sr-Cyrl-CS"/>
        </w:rPr>
        <w:t>.</w:t>
      </w:r>
      <w:r w:rsidR="00BE5CA6" w:rsidRPr="00ED028D">
        <w:rPr>
          <w:rFonts w:ascii="Times New Roman" w:hAnsi="Times New Roman" w:cs="Times New Roman"/>
          <w:sz w:val="24"/>
          <w:szCs w:val="24"/>
          <w:lang w:val="sr-Cyrl-CS"/>
        </w:rPr>
        <w:t xml:space="preserve"> </w:t>
      </w:r>
      <w:r w:rsidR="00792508" w:rsidRPr="00ED028D">
        <w:rPr>
          <w:rFonts w:ascii="Times New Roman" w:hAnsi="Times New Roman" w:cs="Times New Roman"/>
          <w:sz w:val="24"/>
          <w:szCs w:val="24"/>
          <w:lang w:val="sr-Cyrl-CS"/>
        </w:rPr>
        <w:t>П</w:t>
      </w:r>
      <w:r w:rsidR="00B55E83" w:rsidRPr="00ED028D">
        <w:rPr>
          <w:rFonts w:ascii="Times New Roman" w:hAnsi="Times New Roman" w:cs="Times New Roman"/>
          <w:sz w:val="24"/>
          <w:szCs w:val="24"/>
          <w:lang w:val="sr-Cyrl-CS"/>
        </w:rPr>
        <w:t xml:space="preserve">роизвођачи нафте </w:t>
      </w:r>
      <w:r w:rsidRPr="00ED028D">
        <w:rPr>
          <w:rFonts w:ascii="Times New Roman" w:hAnsi="Times New Roman" w:cs="Times New Roman"/>
          <w:sz w:val="24"/>
          <w:szCs w:val="24"/>
          <w:lang w:val="sr-Cyrl-CS"/>
        </w:rPr>
        <w:t>треба</w:t>
      </w:r>
      <w:r w:rsidR="00BE5C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BE5C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доставе</w:t>
      </w:r>
      <w:r w:rsidR="00BE5C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своје</w:t>
      </w:r>
      <w:r w:rsidR="00BE5C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планове</w:t>
      </w:r>
      <w:r w:rsidR="00BE5C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производње</w:t>
      </w:r>
      <w:r w:rsidR="00BE5C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BE5C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годишњем</w:t>
      </w:r>
      <w:r w:rsidR="00BE5C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нивоу</w:t>
      </w:r>
      <w:r w:rsidR="00BE5C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приказане</w:t>
      </w:r>
      <w:r w:rsidR="00BE5C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E5C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тонама</w:t>
      </w:r>
      <w:r w:rsidR="00BE5C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w:t>
      </w:r>
      <w:r w:rsidR="00BE5C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дану</w:t>
      </w:r>
      <w:r w:rsidR="00BE5C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BE5C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податке</w:t>
      </w:r>
      <w:r w:rsidR="002C08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w:t>
      </w:r>
      <w:r w:rsidR="002C08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могућности</w:t>
      </w:r>
      <w:r w:rsidR="002C08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BE5C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краткотрајно</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повећање</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капацитета</w:t>
      </w:r>
      <w:r w:rsidR="002C082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производње</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трајању</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више</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A4317F" w:rsidRPr="00ED028D">
        <w:rPr>
          <w:rFonts w:ascii="Times New Roman" w:hAnsi="Times New Roman" w:cs="Times New Roman"/>
          <w:sz w:val="24"/>
          <w:szCs w:val="24"/>
          <w:lang w:val="sr-Cyrl-CS"/>
        </w:rPr>
        <w:t xml:space="preserve"> 30 </w:t>
      </w:r>
      <w:r w:rsidRPr="00ED028D">
        <w:rPr>
          <w:rFonts w:ascii="Times New Roman" w:hAnsi="Times New Roman" w:cs="Times New Roman"/>
          <w:sz w:val="24"/>
          <w:szCs w:val="24"/>
          <w:lang w:val="sr-Cyrl-CS"/>
        </w:rPr>
        <w:t>дана</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тонама</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дану</w:t>
      </w:r>
      <w:r w:rsidR="00A4317F" w:rsidRPr="00ED028D">
        <w:rPr>
          <w:rFonts w:ascii="Times New Roman" w:hAnsi="Times New Roman" w:cs="Times New Roman"/>
          <w:sz w:val="24"/>
          <w:szCs w:val="24"/>
          <w:lang w:val="sr-Cyrl-CS"/>
        </w:rPr>
        <w:t xml:space="preserve">). </w:t>
      </w:r>
      <w:r w:rsidR="00B55E83" w:rsidRPr="00ED028D">
        <w:rPr>
          <w:rFonts w:ascii="Times New Roman" w:hAnsi="Times New Roman" w:cs="Times New Roman"/>
          <w:sz w:val="24"/>
          <w:szCs w:val="24"/>
          <w:lang w:val="sr-Cyrl-CS"/>
        </w:rPr>
        <w:t xml:space="preserve">Произвођачи нафте </w:t>
      </w:r>
      <w:r w:rsidRPr="00ED028D">
        <w:rPr>
          <w:rFonts w:ascii="Times New Roman" w:hAnsi="Times New Roman" w:cs="Times New Roman"/>
          <w:sz w:val="24"/>
          <w:szCs w:val="24"/>
          <w:lang w:val="sr-Cyrl-CS"/>
        </w:rPr>
        <w:t>треба</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најкраћем</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могућем</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року</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обавесте</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Министарство</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уколико</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дође</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било</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каквих</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промена</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којима</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мења</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првобитни</w:t>
      </w:r>
      <w:r w:rsidR="00A4317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w:t>
      </w:r>
      <w:r w:rsidR="00A4317F" w:rsidRPr="00ED028D">
        <w:rPr>
          <w:rFonts w:ascii="Times New Roman" w:hAnsi="Times New Roman" w:cs="Times New Roman"/>
          <w:sz w:val="24"/>
          <w:szCs w:val="24"/>
          <w:lang w:val="sr-Cyrl-CS"/>
        </w:rPr>
        <w:t>.</w:t>
      </w:r>
    </w:p>
    <w:p w:rsidR="008A23E4" w:rsidRPr="00ED028D" w:rsidRDefault="008A23E4" w:rsidP="00A12EC3">
      <w:pPr>
        <w:spacing w:after="0" w:line="240" w:lineRule="auto"/>
        <w:jc w:val="both"/>
        <w:rPr>
          <w:rFonts w:ascii="Times New Roman" w:hAnsi="Times New Roman" w:cs="Times New Roman"/>
          <w:sz w:val="24"/>
          <w:szCs w:val="24"/>
          <w:lang w:val="sr-Cyrl-CS"/>
        </w:rPr>
      </w:pPr>
    </w:p>
    <w:p w:rsidR="00A4317F" w:rsidRPr="00ED028D" w:rsidRDefault="008A23E4" w:rsidP="008A23E4">
      <w:pPr>
        <w:spacing w:after="0" w:line="240" w:lineRule="auto"/>
        <w:ind w:left="720"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12</w:t>
      </w:r>
      <w:r w:rsidR="003900D0" w:rsidRPr="00ED028D">
        <w:rPr>
          <w:rFonts w:ascii="Times New Roman" w:hAnsi="Times New Roman" w:cs="Times New Roman"/>
          <w:sz w:val="24"/>
          <w:szCs w:val="24"/>
          <w:lang w:val="sr-Cyrl-CS"/>
        </w:rPr>
        <w:t xml:space="preserve">.1.2. </w:t>
      </w:r>
      <w:r w:rsidR="00363DA6" w:rsidRPr="00ED028D">
        <w:rPr>
          <w:rFonts w:ascii="Times New Roman" w:hAnsi="Times New Roman" w:cs="Times New Roman"/>
          <w:sz w:val="24"/>
          <w:szCs w:val="24"/>
          <w:lang w:val="sr-Cyrl-CS"/>
        </w:rPr>
        <w:t>Смањење</w:t>
      </w:r>
      <w:r w:rsidR="003900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стандарда</w:t>
      </w:r>
      <w:r w:rsidR="003900D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квалитета</w:t>
      </w:r>
    </w:p>
    <w:p w:rsidR="00D51DF1" w:rsidRPr="00ED028D" w:rsidRDefault="00D51DF1" w:rsidP="008A23E4">
      <w:pPr>
        <w:spacing w:after="0" w:line="240" w:lineRule="auto"/>
        <w:ind w:left="720" w:firstLine="720"/>
        <w:jc w:val="both"/>
        <w:rPr>
          <w:rFonts w:ascii="Times New Roman" w:hAnsi="Times New Roman" w:cs="Times New Roman"/>
          <w:sz w:val="24"/>
          <w:szCs w:val="24"/>
          <w:lang w:val="sr-Cyrl-CS"/>
        </w:rPr>
      </w:pPr>
    </w:p>
    <w:p w:rsidR="00B55E83" w:rsidRPr="00ED028D" w:rsidRDefault="00B55E83" w:rsidP="00AC5ED0">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У случају када је угрожена сигурност снабдевања купаца због недовољне понуде на тржишту енергије и енергената или наступања других ванредних околности, Влада може актом одобрити измену граничних вредности одређених карактеристика квалитета деривата нафте који се могу ставити на тржиште Републике Србије за период од највише шест месеци, у складу са законом. </w:t>
      </w:r>
    </w:p>
    <w:p w:rsidR="008A23E4" w:rsidRPr="00ED028D" w:rsidRDefault="008A23E4" w:rsidP="00A12EC3">
      <w:pPr>
        <w:spacing w:after="0" w:line="240" w:lineRule="auto"/>
        <w:rPr>
          <w:rFonts w:ascii="Times New Roman" w:hAnsi="Times New Roman" w:cs="Times New Roman"/>
          <w:i/>
          <w:sz w:val="24"/>
          <w:szCs w:val="24"/>
          <w:lang w:val="sr-Cyrl-CS"/>
        </w:rPr>
      </w:pPr>
    </w:p>
    <w:p w:rsidR="00FA05B9" w:rsidRPr="00ED028D" w:rsidRDefault="008A23E4" w:rsidP="008A23E4">
      <w:pPr>
        <w:spacing w:after="0" w:line="240" w:lineRule="auto"/>
        <w:ind w:left="720" w:firstLine="720"/>
        <w:rPr>
          <w:rFonts w:ascii="Times New Roman" w:hAnsi="Times New Roman" w:cs="Times New Roman"/>
          <w:sz w:val="24"/>
          <w:szCs w:val="24"/>
          <w:lang w:val="sr-Cyrl-CS"/>
        </w:rPr>
      </w:pPr>
      <w:r w:rsidRPr="00ED028D">
        <w:rPr>
          <w:rFonts w:ascii="Times New Roman" w:hAnsi="Times New Roman" w:cs="Times New Roman"/>
          <w:sz w:val="24"/>
          <w:szCs w:val="24"/>
          <w:lang w:val="sr-Cyrl-CS"/>
        </w:rPr>
        <w:t>12</w:t>
      </w:r>
      <w:r w:rsidR="00FA05B9" w:rsidRPr="00ED028D">
        <w:rPr>
          <w:rFonts w:ascii="Times New Roman" w:hAnsi="Times New Roman" w:cs="Times New Roman"/>
          <w:sz w:val="24"/>
          <w:szCs w:val="24"/>
          <w:lang w:val="sr-Cyrl-CS"/>
        </w:rPr>
        <w:t xml:space="preserve">.1.3 </w:t>
      </w:r>
      <w:r w:rsidR="00363DA6" w:rsidRPr="00ED028D">
        <w:rPr>
          <w:rFonts w:ascii="Times New Roman" w:hAnsi="Times New Roman" w:cs="Times New Roman"/>
          <w:sz w:val="24"/>
          <w:szCs w:val="24"/>
          <w:lang w:val="sr-Cyrl-CS"/>
        </w:rPr>
        <w:t>Побољшање</w:t>
      </w:r>
      <w:r w:rsidR="00FA05B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услова</w:t>
      </w:r>
      <w:r w:rsidR="00FA05B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FA05B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увоз</w:t>
      </w:r>
      <w:r w:rsidR="00FA05B9"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деривата</w:t>
      </w:r>
      <w:r w:rsidR="002A5101"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нафте</w:t>
      </w:r>
    </w:p>
    <w:p w:rsidR="00D51DF1" w:rsidRPr="00ED028D" w:rsidRDefault="00D51DF1" w:rsidP="008A23E4">
      <w:pPr>
        <w:spacing w:after="0" w:line="240" w:lineRule="auto"/>
        <w:ind w:left="720" w:firstLine="720"/>
        <w:rPr>
          <w:rFonts w:ascii="Times New Roman" w:hAnsi="Times New Roman" w:cs="Times New Roman"/>
          <w:sz w:val="24"/>
          <w:szCs w:val="24"/>
          <w:lang w:val="sr-Cyrl-CS"/>
        </w:rPr>
      </w:pPr>
    </w:p>
    <w:p w:rsidR="00B76E92" w:rsidRPr="00ED028D" w:rsidRDefault="00363DA6" w:rsidP="00AC5ED0">
      <w:pPr>
        <w:spacing w:after="0" w:line="240" w:lineRule="auto"/>
        <w:ind w:firstLine="720"/>
        <w:jc w:val="both"/>
        <w:rPr>
          <w:rFonts w:ascii="Arial" w:hAnsi="Arial" w:cs="Arial"/>
          <w:lang w:val="sr-Cyrl-CS"/>
        </w:rPr>
      </w:pPr>
      <w:r w:rsidRPr="00ED028D">
        <w:rPr>
          <w:rFonts w:ascii="Times New Roman" w:hAnsi="Times New Roman" w:cs="Times New Roman"/>
          <w:sz w:val="24"/>
          <w:szCs w:val="24"/>
          <w:lang w:val="sr-Cyrl-CS"/>
        </w:rPr>
        <w:t>Министарство</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сарадњи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другим</w:t>
      </w:r>
      <w:r w:rsidR="00FA05B9" w:rsidRPr="00ED028D">
        <w:rPr>
          <w:rFonts w:ascii="Times New Roman" w:hAnsi="Times New Roman" w:cs="Times New Roman"/>
          <w:sz w:val="24"/>
          <w:szCs w:val="24"/>
          <w:lang w:val="sr-Cyrl-CS"/>
        </w:rPr>
        <w:t xml:space="preserve"> </w:t>
      </w:r>
      <w:r w:rsidR="00B55E83" w:rsidRPr="00ED028D">
        <w:rPr>
          <w:rFonts w:ascii="Times New Roman" w:hAnsi="Times New Roman" w:cs="Times New Roman"/>
          <w:sz w:val="24"/>
          <w:szCs w:val="24"/>
          <w:lang w:val="sr-Cyrl-CS"/>
        </w:rPr>
        <w:t xml:space="preserve">надлежним </w:t>
      </w:r>
      <w:r w:rsidRPr="00ED028D">
        <w:rPr>
          <w:rFonts w:ascii="Times New Roman" w:hAnsi="Times New Roman" w:cs="Times New Roman"/>
          <w:sz w:val="24"/>
          <w:szCs w:val="24"/>
          <w:lang w:val="sr-Cyrl-CS"/>
        </w:rPr>
        <w:t>министарствима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треба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утврди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законски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услови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ако</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постоје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ограниче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увоз</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2A510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Републику</w:t>
      </w:r>
      <w:r w:rsidR="002A510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Србију</w:t>
      </w:r>
      <w:r w:rsidR="002A510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односно</w:t>
      </w:r>
      <w:r w:rsidR="002A510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како</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боље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искористити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инфраструктуру</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снабдевање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нафтом</w:t>
      </w:r>
      <w:r w:rsidR="005E7D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5E7D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дериватима</w:t>
      </w:r>
      <w:r w:rsidR="005E7D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Ово</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може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укључивати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пример</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дозволу</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акцизни</w:t>
      </w:r>
      <w:r w:rsidR="005E7DC2"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складишни</w:t>
      </w:r>
      <w:r w:rsidR="00AF3C5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објекти</w:t>
      </w:r>
      <w:r w:rsidR="00AF3C5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користе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као</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царинска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складишта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обрнуто</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допуштање</w:t>
      </w:r>
      <w:r w:rsidR="00AF3C5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мешања</w:t>
      </w:r>
      <w:r w:rsidR="00A419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комерцијалних</w:t>
      </w:r>
      <w:r w:rsidR="00A419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6D58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A419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6D58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A419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A419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A419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својини</w:t>
      </w:r>
      <w:r w:rsidR="00A419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различитих</w:t>
      </w:r>
      <w:r w:rsidR="00A419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власника</w:t>
      </w:r>
      <w:r w:rsidR="00A4194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6D58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једном</w:t>
      </w:r>
      <w:r w:rsidR="006D58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истом</w:t>
      </w:r>
      <w:r w:rsidR="006D58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резервоару</w:t>
      </w:r>
      <w:r w:rsidR="006D58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6D58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продужење</w:t>
      </w:r>
      <w:r w:rsidR="006D58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радног</w:t>
      </w:r>
      <w:r w:rsidR="006D58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времена</w:t>
      </w:r>
      <w:r w:rsidR="006D58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складишних</w:t>
      </w:r>
      <w:r w:rsidR="006D58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објеката</w:t>
      </w:r>
      <w:r w:rsidR="006D581D" w:rsidRPr="00ED028D">
        <w:rPr>
          <w:rFonts w:ascii="Times New Roman" w:hAnsi="Times New Roman" w:cs="Times New Roman"/>
          <w:sz w:val="24"/>
          <w:szCs w:val="24"/>
          <w:lang w:val="sr-Cyrl-CS"/>
        </w:rPr>
        <w:t>.</w:t>
      </w:r>
      <w:r w:rsidR="00AF3C5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треба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одреди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6D58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законске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промене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неопходне</w:t>
      </w:r>
      <w:r w:rsidR="006D58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како</w:t>
      </w:r>
      <w:r w:rsidR="006D581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побољшали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услови</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FA05B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увоз</w:t>
      </w:r>
      <w:r w:rsidR="00FA05B9" w:rsidRPr="00ED028D">
        <w:rPr>
          <w:rFonts w:ascii="Times New Roman" w:hAnsi="Times New Roman" w:cs="Times New Roman"/>
          <w:sz w:val="24"/>
          <w:szCs w:val="24"/>
          <w:lang w:val="sr-Cyrl-CS"/>
        </w:rPr>
        <w:t>.</w:t>
      </w:r>
      <w:r w:rsidR="00B76E92" w:rsidRPr="00ED028D">
        <w:rPr>
          <w:rFonts w:ascii="Arial" w:hAnsi="Arial" w:cs="Arial"/>
          <w:lang w:val="sr-Cyrl-CS"/>
        </w:rPr>
        <w:br w:type="page"/>
      </w:r>
    </w:p>
    <w:p w:rsidR="008A23E4" w:rsidRPr="00ED028D" w:rsidRDefault="008A23E4" w:rsidP="004E40CF">
      <w:pPr>
        <w:pStyle w:val="Heading2"/>
        <w:spacing w:before="0" w:after="0" w:line="240" w:lineRule="auto"/>
        <w:ind w:firstLine="720"/>
        <w:jc w:val="center"/>
        <w:rPr>
          <w:rFonts w:ascii="Times New Roman" w:hAnsi="Times New Roman" w:cs="Times New Roman"/>
          <w:b w:val="0"/>
          <w:color w:val="auto"/>
          <w:sz w:val="24"/>
          <w:szCs w:val="24"/>
          <w:lang w:val="sr-Cyrl-CS"/>
        </w:rPr>
      </w:pPr>
      <w:bookmarkStart w:id="34" w:name="_Toc449096544"/>
      <w:bookmarkStart w:id="35" w:name="_Toc13482388"/>
      <w:r w:rsidRPr="00ED028D">
        <w:rPr>
          <w:rFonts w:ascii="Times New Roman" w:hAnsi="Times New Roman" w:cs="Times New Roman"/>
          <w:b w:val="0"/>
          <w:color w:val="auto"/>
          <w:sz w:val="24"/>
          <w:szCs w:val="24"/>
          <w:lang w:val="sr-Cyrl-CS"/>
        </w:rPr>
        <w:lastRenderedPageBreak/>
        <w:t>12</w:t>
      </w:r>
      <w:r w:rsidR="00B76E92" w:rsidRPr="00ED028D">
        <w:rPr>
          <w:rFonts w:ascii="Times New Roman" w:hAnsi="Times New Roman" w:cs="Times New Roman"/>
          <w:b w:val="0"/>
          <w:color w:val="auto"/>
          <w:sz w:val="24"/>
          <w:szCs w:val="24"/>
          <w:lang w:val="sr-Cyrl-CS"/>
        </w:rPr>
        <w:t xml:space="preserve">.2 </w:t>
      </w:r>
      <w:r w:rsidR="00363DA6" w:rsidRPr="00ED028D">
        <w:rPr>
          <w:rFonts w:ascii="Times New Roman" w:hAnsi="Times New Roman" w:cs="Times New Roman"/>
          <w:b w:val="0"/>
          <w:color w:val="auto"/>
          <w:sz w:val="24"/>
          <w:szCs w:val="24"/>
          <w:lang w:val="sr-Cyrl-CS"/>
        </w:rPr>
        <w:t>Мере</w:t>
      </w:r>
      <w:r w:rsidR="001A25A6"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за</w:t>
      </w:r>
      <w:r w:rsidR="001A25A6"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смањење</w:t>
      </w:r>
      <w:r w:rsidR="001A25A6"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коришћења</w:t>
      </w:r>
      <w:r w:rsidR="001A25A6"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деривата</w:t>
      </w:r>
      <w:r w:rsidR="001A25A6"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нафте</w:t>
      </w:r>
      <w:r w:rsidR="001A25A6" w:rsidRPr="00ED028D">
        <w:rPr>
          <w:rFonts w:ascii="Times New Roman" w:hAnsi="Times New Roman" w:cs="Times New Roman"/>
          <w:b w:val="0"/>
          <w:color w:val="auto"/>
          <w:sz w:val="24"/>
          <w:szCs w:val="24"/>
          <w:lang w:val="sr-Cyrl-CS"/>
        </w:rPr>
        <w:t xml:space="preserve"> (</w:t>
      </w:r>
      <w:r w:rsidR="00363DA6" w:rsidRPr="00ED028D">
        <w:rPr>
          <w:rFonts w:ascii="Times New Roman" w:hAnsi="Times New Roman" w:cs="Times New Roman"/>
          <w:b w:val="0"/>
          <w:color w:val="auto"/>
          <w:sz w:val="24"/>
          <w:szCs w:val="24"/>
          <w:lang w:val="sr-Cyrl-CS"/>
        </w:rPr>
        <w:t>контролисање</w:t>
      </w:r>
    </w:p>
    <w:p w:rsidR="00B76E92" w:rsidRPr="00ED028D" w:rsidRDefault="00363DA6" w:rsidP="004E40CF">
      <w:pPr>
        <w:pStyle w:val="Heading2"/>
        <w:spacing w:before="0" w:after="0" w:line="240" w:lineRule="auto"/>
        <w:ind w:left="720"/>
        <w:jc w:val="center"/>
        <w:rPr>
          <w:rFonts w:ascii="Times New Roman" w:hAnsi="Times New Roman" w:cs="Times New Roman"/>
          <w:b w:val="0"/>
          <w:color w:val="auto"/>
          <w:sz w:val="24"/>
          <w:szCs w:val="24"/>
          <w:lang w:val="sr-Cyrl-CS"/>
        </w:rPr>
      </w:pPr>
      <w:r w:rsidRPr="00ED028D">
        <w:rPr>
          <w:rFonts w:ascii="Times New Roman" w:hAnsi="Times New Roman" w:cs="Times New Roman"/>
          <w:b w:val="0"/>
          <w:color w:val="auto"/>
          <w:sz w:val="24"/>
          <w:szCs w:val="24"/>
          <w:lang w:val="sr-Cyrl-CS"/>
        </w:rPr>
        <w:t>потрошње</w:t>
      </w:r>
      <w:r w:rsidR="001A25A6" w:rsidRPr="00ED028D">
        <w:rPr>
          <w:rFonts w:ascii="Times New Roman" w:hAnsi="Times New Roman" w:cs="Times New Roman"/>
          <w:b w:val="0"/>
          <w:color w:val="auto"/>
          <w:sz w:val="24"/>
          <w:szCs w:val="24"/>
          <w:lang w:val="sr-Cyrl-CS"/>
        </w:rPr>
        <w:t>)</w:t>
      </w:r>
      <w:bookmarkEnd w:id="34"/>
      <w:bookmarkEnd w:id="35"/>
    </w:p>
    <w:p w:rsidR="004E40CF" w:rsidRPr="00ED028D" w:rsidRDefault="004E40CF" w:rsidP="004E40CF">
      <w:pPr>
        <w:spacing w:after="0" w:line="240" w:lineRule="auto"/>
        <w:rPr>
          <w:lang w:val="sr-Cyrl-CS"/>
        </w:rPr>
      </w:pPr>
    </w:p>
    <w:p w:rsidR="002F7693" w:rsidRPr="00ED028D" w:rsidRDefault="00363DA6" w:rsidP="004E40CF">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Мере</w:t>
      </w:r>
      <w:r w:rsidR="002F769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2F769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смањење</w:t>
      </w:r>
      <w:r w:rsidR="002F769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ограничење</w:t>
      </w:r>
      <w:r w:rsidR="002F769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2F769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контролисање</w:t>
      </w:r>
      <w:r w:rsidR="002F769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коришћења</w:t>
      </w:r>
      <w:r w:rsidR="002F769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2F769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2F769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описане</w:t>
      </w:r>
      <w:r w:rsidR="002640E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CA465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2F7693" w:rsidRPr="00ED028D">
        <w:rPr>
          <w:rFonts w:ascii="Times New Roman" w:hAnsi="Times New Roman" w:cs="Times New Roman"/>
          <w:sz w:val="24"/>
          <w:szCs w:val="24"/>
          <w:lang w:val="sr-Cyrl-CS"/>
        </w:rPr>
        <w:t xml:space="preserve"> </w:t>
      </w:r>
      <w:r w:rsidR="002A3E08" w:rsidRPr="00ED028D">
        <w:rPr>
          <w:rFonts w:ascii="Times New Roman" w:hAnsi="Times New Roman" w:cs="Times New Roman"/>
          <w:sz w:val="24"/>
          <w:szCs w:val="24"/>
          <w:lang w:val="sr-Cyrl-CS"/>
        </w:rPr>
        <w:t xml:space="preserve"> Прилогу </w:t>
      </w:r>
      <w:r w:rsidR="00231F4B" w:rsidRPr="00ED028D">
        <w:rPr>
          <w:rFonts w:ascii="Times New Roman" w:hAnsi="Times New Roman" w:cs="Times New Roman"/>
          <w:sz w:val="24"/>
          <w:szCs w:val="24"/>
          <w:lang w:val="sr-Cyrl-CS"/>
        </w:rPr>
        <w:t>3</w:t>
      </w:r>
      <w:r w:rsidR="002F7693" w:rsidRPr="00ED028D">
        <w:rPr>
          <w:rFonts w:ascii="Times New Roman" w:hAnsi="Times New Roman" w:cs="Times New Roman"/>
          <w:sz w:val="24"/>
          <w:szCs w:val="24"/>
          <w:lang w:val="sr-Cyrl-CS"/>
        </w:rPr>
        <w:t>.</w:t>
      </w:r>
    </w:p>
    <w:p w:rsidR="00634DBF" w:rsidRPr="00ED028D" w:rsidRDefault="00363DA6" w:rsidP="004E40CF">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При</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формулисању</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разматрању</w:t>
      </w:r>
      <w:r w:rsidR="00634DBF" w:rsidRPr="00ED028D">
        <w:rPr>
          <w:rFonts w:ascii="Times New Roman" w:hAnsi="Times New Roman" w:cs="Times New Roman"/>
          <w:sz w:val="24"/>
          <w:szCs w:val="24"/>
          <w:lang w:val="sr-Cyrl-CS"/>
        </w:rPr>
        <w:t xml:space="preserve"> </w:t>
      </w:r>
      <w:r w:rsidR="002A3E08" w:rsidRPr="00ED028D">
        <w:rPr>
          <w:rFonts w:ascii="Times New Roman" w:hAnsi="Times New Roman" w:cs="Times New Roman"/>
          <w:sz w:val="24"/>
          <w:szCs w:val="24"/>
          <w:lang w:val="sr-Cyrl-CS"/>
        </w:rPr>
        <w:t xml:space="preserve">мера </w:t>
      </w:r>
      <w:r w:rsidRPr="00ED028D">
        <w:rPr>
          <w:rFonts w:ascii="Times New Roman" w:hAnsi="Times New Roman" w:cs="Times New Roman"/>
          <w:sz w:val="24"/>
          <w:szCs w:val="24"/>
          <w:lang w:val="sr-Cyrl-CS"/>
        </w:rPr>
        <w:t>контролисања</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потражње</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НЕСО</w:t>
      </w:r>
      <w:r w:rsidR="002640E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приликом</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израде</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Акционог</w:t>
      </w:r>
      <w:r w:rsidR="002640E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плана</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мора</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w:t>
      </w:r>
      <w:r w:rsidR="00634DBF" w:rsidRPr="00ED028D">
        <w:rPr>
          <w:rFonts w:ascii="Times New Roman" w:hAnsi="Times New Roman" w:cs="Times New Roman"/>
          <w:sz w:val="24"/>
          <w:szCs w:val="24"/>
          <w:lang w:val="sr-Cyrl-CS"/>
        </w:rPr>
        <w:t>:</w:t>
      </w:r>
      <w:r w:rsidR="002640E6" w:rsidRPr="00ED028D">
        <w:rPr>
          <w:rFonts w:ascii="Times New Roman" w:hAnsi="Times New Roman" w:cs="Times New Roman"/>
          <w:sz w:val="24"/>
          <w:szCs w:val="24"/>
          <w:lang w:val="sr-Cyrl-CS"/>
        </w:rPr>
        <w:t xml:space="preserve"> </w:t>
      </w:r>
    </w:p>
    <w:p w:rsidR="00634DBF" w:rsidRPr="00ED028D" w:rsidRDefault="00363DA6" w:rsidP="00AC5ED0">
      <w:pPr>
        <w:pStyle w:val="ListParagraph"/>
        <w:numPr>
          <w:ilvl w:val="0"/>
          <w:numId w:val="67"/>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Постави</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јасне</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циљеве</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спровођење</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контролисања</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потражње</w:t>
      </w:r>
      <w:r w:rsidR="006E7FAD" w:rsidRPr="00ED028D">
        <w:rPr>
          <w:rFonts w:ascii="Times New Roman" w:hAnsi="Times New Roman" w:cs="Times New Roman"/>
          <w:sz w:val="24"/>
          <w:szCs w:val="24"/>
          <w:lang w:val="sr-Cyrl-CS"/>
        </w:rPr>
        <w:t>;</w:t>
      </w:r>
    </w:p>
    <w:p w:rsidR="00634DBF" w:rsidRPr="00ED028D" w:rsidRDefault="00363DA6" w:rsidP="00AC5ED0">
      <w:pPr>
        <w:pStyle w:val="ListParagraph"/>
        <w:numPr>
          <w:ilvl w:val="0"/>
          <w:numId w:val="67"/>
        </w:numPr>
        <w:spacing w:after="0" w:line="240" w:lineRule="auto"/>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Идентификује</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одреди</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приоритете</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уштеду</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CA465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CA465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w:t>
      </w:r>
      <w:r w:rsidR="00CA465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секторима</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обзиром</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следеће</w:t>
      </w:r>
      <w:r w:rsidR="00634DBF" w:rsidRPr="00ED028D">
        <w:rPr>
          <w:rFonts w:ascii="Times New Roman" w:hAnsi="Times New Roman" w:cs="Times New Roman"/>
          <w:sz w:val="24"/>
          <w:szCs w:val="24"/>
          <w:lang w:val="sr-Cyrl-CS"/>
        </w:rPr>
        <w:t>:</w:t>
      </w:r>
    </w:p>
    <w:p w:rsidR="00634DBF" w:rsidRPr="00ED028D" w:rsidRDefault="00363DA6" w:rsidP="00EC65F0">
      <w:pPr>
        <w:pStyle w:val="ListParagraph"/>
        <w:numPr>
          <w:ilvl w:val="0"/>
          <w:numId w:val="7"/>
        </w:numPr>
        <w:spacing w:after="0" w:line="240" w:lineRule="auto"/>
        <w:ind w:left="992" w:hanging="272"/>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Циљеве</w:t>
      </w:r>
      <w:r w:rsidR="00231F4B" w:rsidRPr="00ED028D">
        <w:rPr>
          <w:rFonts w:ascii="Times New Roman" w:hAnsi="Times New Roman" w:cs="Times New Roman"/>
          <w:sz w:val="24"/>
          <w:szCs w:val="24"/>
          <w:lang w:val="sr-Cyrl-CS"/>
        </w:rPr>
        <w:t>,</w:t>
      </w:r>
    </w:p>
    <w:p w:rsidR="00CA367D" w:rsidRPr="00ED028D" w:rsidRDefault="00363DA6" w:rsidP="00EC65F0">
      <w:pPr>
        <w:pStyle w:val="ListParagraph"/>
        <w:numPr>
          <w:ilvl w:val="0"/>
          <w:numId w:val="7"/>
        </w:numPr>
        <w:spacing w:after="0" w:line="240" w:lineRule="auto"/>
        <w:ind w:left="992" w:hanging="272"/>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Приоритетне</w:t>
      </w:r>
      <w:r w:rsidR="00CA367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кориснике</w:t>
      </w:r>
      <w:r w:rsidR="00CA367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наведене</w:t>
      </w:r>
      <w:r w:rsidR="00CA367D"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CA367D" w:rsidRPr="00ED028D">
        <w:rPr>
          <w:rFonts w:ascii="Times New Roman" w:hAnsi="Times New Roman" w:cs="Times New Roman"/>
          <w:sz w:val="24"/>
          <w:szCs w:val="24"/>
          <w:lang w:val="sr-Cyrl-CS"/>
        </w:rPr>
        <w:t xml:space="preserve"> </w:t>
      </w:r>
      <w:r w:rsidR="002A3E08" w:rsidRPr="00ED028D">
        <w:rPr>
          <w:rFonts w:ascii="Times New Roman" w:hAnsi="Times New Roman" w:cs="Times New Roman"/>
          <w:sz w:val="24"/>
          <w:szCs w:val="24"/>
          <w:lang w:val="sr-Cyrl-CS"/>
        </w:rPr>
        <w:t xml:space="preserve">Прилогу </w:t>
      </w:r>
      <w:r w:rsidR="00CA367D" w:rsidRPr="00ED028D">
        <w:rPr>
          <w:rFonts w:ascii="Times New Roman" w:hAnsi="Times New Roman" w:cs="Times New Roman"/>
          <w:sz w:val="24"/>
          <w:szCs w:val="24"/>
          <w:lang w:val="sr-Cyrl-CS"/>
        </w:rPr>
        <w:t>1,</w:t>
      </w:r>
    </w:p>
    <w:p w:rsidR="00634DBF" w:rsidRPr="00ED028D" w:rsidRDefault="00363DA6" w:rsidP="00EC65F0">
      <w:pPr>
        <w:pStyle w:val="ListParagraph"/>
        <w:numPr>
          <w:ilvl w:val="0"/>
          <w:numId w:val="7"/>
        </w:numPr>
        <w:spacing w:after="0" w:line="240" w:lineRule="auto"/>
        <w:ind w:left="992" w:hanging="272"/>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Потрошњу</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CA465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секторима</w:t>
      </w:r>
      <w:r w:rsidR="00231F4B" w:rsidRPr="00ED028D">
        <w:rPr>
          <w:rFonts w:ascii="Times New Roman" w:hAnsi="Times New Roman" w:cs="Times New Roman"/>
          <w:sz w:val="24"/>
          <w:szCs w:val="24"/>
          <w:lang w:val="sr-Cyrl-CS"/>
        </w:rPr>
        <w:t>,</w:t>
      </w:r>
    </w:p>
    <w:p w:rsidR="00634DBF" w:rsidRPr="00ED028D" w:rsidRDefault="00363DA6" w:rsidP="00EC65F0">
      <w:pPr>
        <w:pStyle w:val="ListParagraph"/>
        <w:numPr>
          <w:ilvl w:val="0"/>
          <w:numId w:val="7"/>
        </w:numPr>
        <w:spacing w:after="0" w:line="240" w:lineRule="auto"/>
        <w:ind w:left="992" w:hanging="272"/>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Доступност</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ефикасних</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одговарајућим</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секторима</w:t>
      </w:r>
      <w:r w:rsidR="00231F4B" w:rsidRPr="00ED028D">
        <w:rPr>
          <w:rFonts w:ascii="Times New Roman" w:hAnsi="Times New Roman" w:cs="Times New Roman"/>
          <w:sz w:val="24"/>
          <w:szCs w:val="24"/>
          <w:lang w:val="sr-Cyrl-CS"/>
        </w:rPr>
        <w:t>,</w:t>
      </w:r>
    </w:p>
    <w:p w:rsidR="00634DBF" w:rsidRPr="00ED028D" w:rsidRDefault="00363DA6" w:rsidP="00EC65F0">
      <w:pPr>
        <w:pStyle w:val="ListParagraph"/>
        <w:numPr>
          <w:ilvl w:val="0"/>
          <w:numId w:val="7"/>
        </w:numPr>
        <w:spacing w:after="0" w:line="240" w:lineRule="auto"/>
        <w:ind w:left="992" w:hanging="272"/>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Утицај</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који</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потенцијалне</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мере</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могу</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имати</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w:t>
      </w:r>
      <w:r w:rsidR="00634DBF"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привреду</w:t>
      </w:r>
      <w:r w:rsidR="00231F4B" w:rsidRPr="00ED028D">
        <w:rPr>
          <w:rFonts w:ascii="Times New Roman" w:hAnsi="Times New Roman" w:cs="Times New Roman"/>
          <w:sz w:val="24"/>
          <w:szCs w:val="24"/>
          <w:lang w:val="sr-Cyrl-CS"/>
        </w:rPr>
        <w:t>.</w:t>
      </w:r>
    </w:p>
    <w:p w:rsidR="002F7693" w:rsidRPr="00ED028D" w:rsidRDefault="00363DA6" w:rsidP="00AC5ED0">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Избор</w:t>
      </w:r>
      <w:r w:rsidR="002F769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адекватних</w:t>
      </w:r>
      <w:r w:rsidR="002F769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w:t>
      </w:r>
      <w:r w:rsidR="002F769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2F7693"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контролисање</w:t>
      </w:r>
      <w:r w:rsidR="00D4225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потрошње</w:t>
      </w:r>
      <w:r w:rsidR="00D4225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D4225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Републици</w:t>
      </w:r>
      <w:r w:rsidR="00D4225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Србији</w:t>
      </w:r>
      <w:r w:rsidR="00D4225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има</w:t>
      </w:r>
      <w:r w:rsidR="00CA4651"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D4225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циљ</w:t>
      </w:r>
      <w:r w:rsidR="00D4225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максимализацију</w:t>
      </w:r>
      <w:r w:rsidR="00D4225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свеукупних</w:t>
      </w:r>
      <w:r w:rsidR="00D4225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ефеката</w:t>
      </w:r>
      <w:r w:rsidR="00D4225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Акционог</w:t>
      </w:r>
      <w:r w:rsidR="00D4225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плана</w:t>
      </w:r>
      <w:r w:rsidR="00D4225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D4225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специфичну</w:t>
      </w:r>
      <w:r w:rsidR="00D42259"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ситуацију</w:t>
      </w:r>
      <w:r w:rsidR="001A25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компензујући</w:t>
      </w:r>
      <w:r w:rsidR="001A25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пуштање</w:t>
      </w:r>
      <w:r w:rsidR="001A25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1A25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промет</w:t>
      </w:r>
      <w:r w:rsidR="001A25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обавезних</w:t>
      </w:r>
      <w:r w:rsidR="001A25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резерви</w:t>
      </w:r>
      <w:r w:rsidR="001A25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1A25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1A25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1A25A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1A25A6" w:rsidRPr="00ED028D">
        <w:rPr>
          <w:rFonts w:ascii="Times New Roman" w:hAnsi="Times New Roman" w:cs="Times New Roman"/>
          <w:sz w:val="24"/>
          <w:szCs w:val="24"/>
          <w:lang w:val="sr-Cyrl-CS"/>
        </w:rPr>
        <w:t>.</w:t>
      </w:r>
    </w:p>
    <w:p w:rsidR="001A25A6" w:rsidRPr="00ED028D" w:rsidRDefault="00311FC8" w:rsidP="00A12EC3">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63DA6" w:rsidRPr="00ED028D">
        <w:rPr>
          <w:rFonts w:ascii="Times New Roman" w:hAnsi="Times New Roman" w:cs="Times New Roman"/>
          <w:sz w:val="24"/>
          <w:szCs w:val="24"/>
          <w:lang w:val="sr-Cyrl-CS"/>
        </w:rPr>
        <w:t>Приликом</w:t>
      </w:r>
      <w:r w:rsidR="001A25A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одређивања</w:t>
      </w:r>
      <w:r w:rsidR="001A25A6"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мера</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НЕСО</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тело</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треба</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се</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усредсреди</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мере</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које</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су</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препорука</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потрошачима</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не</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обавеза</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Примену</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обавезних</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мера</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треба</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да</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прате</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мере</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које</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могу</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бити</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алтернатива</w:t>
      </w:r>
      <w:r w:rsidR="006F2FFB"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крајњим</w:t>
      </w:r>
      <w:r w:rsidR="00E358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корисницима</w:t>
      </w:r>
      <w:r w:rsidR="00E358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нпр</w:t>
      </w:r>
      <w:r w:rsidR="00E358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забрана</w:t>
      </w:r>
      <w:r w:rsidR="00E358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вожње</w:t>
      </w:r>
      <w:r w:rsidR="00E358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праћена</w:t>
      </w:r>
      <w:r w:rsidR="00E358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мерама</w:t>
      </w:r>
      <w:r w:rsidR="00E358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за</w:t>
      </w:r>
      <w:r w:rsidR="00E358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промоцију</w:t>
      </w:r>
      <w:r w:rsidR="00E358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јавног</w:t>
      </w:r>
      <w:r w:rsidR="00E358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превоза</w:t>
      </w:r>
      <w:r w:rsidR="00E35867" w:rsidRPr="00ED028D">
        <w:rPr>
          <w:rFonts w:ascii="Times New Roman" w:hAnsi="Times New Roman" w:cs="Times New Roman"/>
          <w:sz w:val="24"/>
          <w:szCs w:val="24"/>
          <w:lang w:val="sr-Cyrl-CS"/>
        </w:rPr>
        <w:t>).</w:t>
      </w:r>
    </w:p>
    <w:p w:rsidR="00E35867" w:rsidRPr="00ED028D" w:rsidRDefault="00363DA6" w:rsidP="00AC5ED0">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У</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случају</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примене</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било</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мере</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која</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контролише</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потрошњу</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B15D8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висок</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степен</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пажње</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биће</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посвећен</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стратегији</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комуникације</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јавним</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мњењем</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како</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избегло</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панично</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понашање</w:t>
      </w:r>
      <w:r w:rsidR="00E3586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популације</w:t>
      </w:r>
      <w:r w:rsidR="00E35867" w:rsidRPr="00ED028D">
        <w:rPr>
          <w:rFonts w:ascii="Times New Roman" w:hAnsi="Times New Roman" w:cs="Times New Roman"/>
          <w:sz w:val="24"/>
          <w:szCs w:val="24"/>
          <w:lang w:val="sr-Cyrl-CS"/>
        </w:rPr>
        <w:t>.</w:t>
      </w:r>
    </w:p>
    <w:p w:rsidR="00E35867" w:rsidRPr="00ED028D" w:rsidRDefault="00311FC8" w:rsidP="00A12EC3">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363DA6" w:rsidRPr="00ED028D">
        <w:rPr>
          <w:rFonts w:ascii="Times New Roman" w:hAnsi="Times New Roman" w:cs="Times New Roman"/>
          <w:sz w:val="24"/>
          <w:szCs w:val="24"/>
          <w:lang w:val="sr-Cyrl-CS"/>
        </w:rPr>
        <w:t>Регионална</w:t>
      </w:r>
      <w:r w:rsidR="00E358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координација</w:t>
      </w:r>
      <w:r w:rsidR="00E35867"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активности</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дељење</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информација</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мерама</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између</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суседних</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земаља</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такође</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може</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бити</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кључно</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уколико</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је</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применљиво</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нарочито</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када</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је</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реч</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о</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спречавању</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кријумчарења</w:t>
      </w:r>
      <w:r w:rsidR="00BC24A0" w:rsidRPr="00ED028D">
        <w:rPr>
          <w:rFonts w:ascii="Times New Roman" w:hAnsi="Times New Roman" w:cs="Times New Roman"/>
          <w:sz w:val="24"/>
          <w:szCs w:val="24"/>
          <w:lang w:val="sr-Cyrl-CS"/>
        </w:rPr>
        <w:t xml:space="preserve"> </w:t>
      </w:r>
      <w:r w:rsidR="00363DA6" w:rsidRPr="00ED028D">
        <w:rPr>
          <w:rFonts w:ascii="Times New Roman" w:hAnsi="Times New Roman" w:cs="Times New Roman"/>
          <w:sz w:val="24"/>
          <w:szCs w:val="24"/>
          <w:lang w:val="sr-Cyrl-CS"/>
        </w:rPr>
        <w:t>горива</w:t>
      </w:r>
      <w:r w:rsidR="00BC24A0" w:rsidRPr="00ED028D">
        <w:rPr>
          <w:rFonts w:ascii="Times New Roman" w:hAnsi="Times New Roman" w:cs="Times New Roman"/>
          <w:sz w:val="24"/>
          <w:szCs w:val="24"/>
          <w:lang w:val="sr-Cyrl-CS"/>
        </w:rPr>
        <w:t>.</w:t>
      </w:r>
    </w:p>
    <w:p w:rsidR="00BC24A0" w:rsidRPr="00ED028D" w:rsidRDefault="00363DA6" w:rsidP="00AC5ED0">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Мере</w:t>
      </w:r>
      <w:r w:rsidR="00BC24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које</w:t>
      </w:r>
      <w:r w:rsidR="00BC24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BC24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описане</w:t>
      </w:r>
      <w:r w:rsidR="00BC24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C24A0" w:rsidRPr="00ED028D">
        <w:rPr>
          <w:rFonts w:ascii="Times New Roman" w:hAnsi="Times New Roman" w:cs="Times New Roman"/>
          <w:sz w:val="24"/>
          <w:szCs w:val="24"/>
          <w:lang w:val="sr-Cyrl-CS"/>
        </w:rPr>
        <w:t xml:space="preserve"> </w:t>
      </w:r>
      <w:r w:rsidRPr="004A34AE">
        <w:rPr>
          <w:rFonts w:ascii="Times New Roman" w:hAnsi="Times New Roman" w:cs="Times New Roman"/>
          <w:sz w:val="24"/>
          <w:szCs w:val="24"/>
          <w:lang w:val="sr-Cyrl-CS"/>
        </w:rPr>
        <w:t>Табели</w:t>
      </w:r>
      <w:r w:rsidR="004A34AE">
        <w:rPr>
          <w:rFonts w:ascii="Times New Roman" w:hAnsi="Times New Roman" w:cs="Times New Roman"/>
          <w:sz w:val="24"/>
          <w:szCs w:val="24"/>
          <w:lang w:val="sr-Cyrl-CS"/>
        </w:rPr>
        <w:t xml:space="preserve"> 3</w:t>
      </w:r>
      <w:r w:rsidR="00BC24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подељене</w:t>
      </w:r>
      <w:r w:rsidR="00BC24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BC24A0"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главним</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секторима</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потрошње</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саобраћај</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индустрија</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становништво</w:t>
      </w:r>
      <w:r w:rsidR="00556C1E" w:rsidRPr="00ED028D">
        <w:rPr>
          <w:rFonts w:ascii="Times New Roman" w:hAnsi="Times New Roman" w:cs="Times New Roman"/>
          <w:sz w:val="24"/>
          <w:szCs w:val="24"/>
          <w:lang w:val="sr-Cyrl-CS"/>
        </w:rPr>
        <w:t>/</w:t>
      </w:r>
      <w:r w:rsidRPr="00ED028D">
        <w:rPr>
          <w:rFonts w:ascii="Times New Roman" w:hAnsi="Times New Roman" w:cs="Times New Roman"/>
          <w:sz w:val="24"/>
          <w:szCs w:val="24"/>
          <w:lang w:val="sr-Cyrl-CS"/>
        </w:rPr>
        <w:t>потрошачи</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уз</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коришћене</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низа</w:t>
      </w:r>
      <w:r w:rsidR="00556C1E" w:rsidRPr="00ED028D">
        <w:rPr>
          <w:rFonts w:ascii="Times New Roman" w:hAnsi="Times New Roman" w:cs="Times New Roman"/>
          <w:sz w:val="24"/>
          <w:szCs w:val="24"/>
          <w:lang w:val="sr-Cyrl-CS"/>
        </w:rPr>
        <w:t xml:space="preserve"> </w:t>
      </w:r>
      <w:r w:rsidR="002A3E08" w:rsidRPr="00ED028D">
        <w:rPr>
          <w:rFonts w:ascii="Times New Roman" w:hAnsi="Times New Roman" w:cs="Times New Roman"/>
          <w:sz w:val="24"/>
          <w:szCs w:val="24"/>
          <w:lang w:val="sr-Cyrl-CS"/>
        </w:rPr>
        <w:t xml:space="preserve">постављених </w:t>
      </w:r>
      <w:r w:rsidRPr="00ED028D">
        <w:rPr>
          <w:rFonts w:ascii="Times New Roman" w:hAnsi="Times New Roman" w:cs="Times New Roman"/>
          <w:sz w:val="24"/>
          <w:szCs w:val="24"/>
          <w:lang w:val="sr-Cyrl-CS"/>
        </w:rPr>
        <w:t>циљева</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зависности</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од</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околности</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дате</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кризе</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једна</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или</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комбинација</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више</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мера</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може</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бити</w:t>
      </w:r>
      <w:r w:rsidR="00556C1E"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примењена</w:t>
      </w:r>
      <w:r w:rsidR="00556C1E" w:rsidRPr="00ED028D">
        <w:rPr>
          <w:rFonts w:ascii="Times New Roman" w:hAnsi="Times New Roman" w:cs="Times New Roman"/>
          <w:sz w:val="24"/>
          <w:szCs w:val="24"/>
          <w:lang w:val="sr-Cyrl-CS"/>
        </w:rPr>
        <w:t>.</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06266" w:rsidRPr="00ED028D">
        <w:rPr>
          <w:rFonts w:ascii="Times New Roman" w:hAnsi="Times New Roman" w:cs="Times New Roman"/>
          <w:sz w:val="24"/>
          <w:szCs w:val="24"/>
          <w:lang w:val="sr-Cyrl-CS"/>
        </w:rPr>
        <w:t xml:space="preserve"> </w:t>
      </w:r>
      <w:r w:rsidR="002A3E08" w:rsidRPr="00ED028D">
        <w:rPr>
          <w:rFonts w:ascii="Times New Roman" w:hAnsi="Times New Roman" w:cs="Times New Roman"/>
          <w:sz w:val="24"/>
          <w:szCs w:val="24"/>
          <w:lang w:val="sr-Cyrl-CS"/>
        </w:rPr>
        <w:t xml:space="preserve">Прилогу </w:t>
      </w:r>
      <w:r w:rsidR="00B06266" w:rsidRPr="00ED028D">
        <w:rPr>
          <w:rFonts w:ascii="Times New Roman" w:hAnsi="Times New Roman" w:cs="Times New Roman"/>
          <w:sz w:val="24"/>
          <w:szCs w:val="24"/>
          <w:lang w:val="sr-Cyrl-CS"/>
        </w:rPr>
        <w:t xml:space="preserve">3 </w:t>
      </w:r>
      <w:r w:rsidRPr="00ED028D">
        <w:rPr>
          <w:rFonts w:ascii="Times New Roman" w:hAnsi="Times New Roman" w:cs="Times New Roman"/>
          <w:sz w:val="24"/>
          <w:szCs w:val="24"/>
          <w:lang w:val="sr-Cyrl-CS"/>
        </w:rPr>
        <w:t>у</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даљем</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тексту</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описане</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су</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индивидуалне</w:t>
      </w:r>
      <w:r w:rsidR="008A37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мере</w:t>
      </w:r>
      <w:r w:rsidR="008A37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за</w:t>
      </w:r>
      <w:r w:rsidR="008A37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смањење</w:t>
      </w:r>
      <w:r w:rsidR="008A37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коришћења</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деривата</w:t>
      </w:r>
      <w:r w:rsidR="008A3757"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нафте</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у</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кризној</w:t>
      </w:r>
      <w:r w:rsidR="00B06266" w:rsidRPr="00ED028D">
        <w:rPr>
          <w:rFonts w:ascii="Times New Roman" w:hAnsi="Times New Roman" w:cs="Times New Roman"/>
          <w:sz w:val="24"/>
          <w:szCs w:val="24"/>
          <w:lang w:val="sr-Cyrl-CS"/>
        </w:rPr>
        <w:t xml:space="preserve"> </w:t>
      </w:r>
      <w:r w:rsidRPr="00ED028D">
        <w:rPr>
          <w:rFonts w:ascii="Times New Roman" w:hAnsi="Times New Roman" w:cs="Times New Roman"/>
          <w:sz w:val="24"/>
          <w:szCs w:val="24"/>
          <w:lang w:val="sr-Cyrl-CS"/>
        </w:rPr>
        <w:t>ситуацији</w:t>
      </w:r>
      <w:r w:rsidR="00B06266" w:rsidRPr="00ED028D">
        <w:rPr>
          <w:rFonts w:ascii="Times New Roman" w:hAnsi="Times New Roman" w:cs="Times New Roman"/>
          <w:sz w:val="24"/>
          <w:szCs w:val="24"/>
          <w:lang w:val="sr-Cyrl-CS"/>
        </w:rPr>
        <w:t>.</w:t>
      </w:r>
    </w:p>
    <w:p w:rsidR="003830C7" w:rsidRPr="00ED028D" w:rsidRDefault="003830C7" w:rsidP="00A12EC3">
      <w:pPr>
        <w:spacing w:after="0" w:line="240" w:lineRule="auto"/>
        <w:jc w:val="both"/>
        <w:rPr>
          <w:rFonts w:ascii="Times New Roman" w:hAnsi="Times New Roman" w:cs="Times New Roman"/>
          <w:b/>
          <w:sz w:val="24"/>
          <w:szCs w:val="24"/>
          <w:lang w:val="sr-Cyrl-CS"/>
        </w:rPr>
      </w:pPr>
    </w:p>
    <w:p w:rsidR="00B76E92" w:rsidRPr="00ED028D" w:rsidRDefault="00363DA6" w:rsidP="00A12EC3">
      <w:pPr>
        <w:spacing w:after="0" w:line="240" w:lineRule="auto"/>
        <w:jc w:val="both"/>
        <w:rPr>
          <w:rFonts w:ascii="Times New Roman" w:hAnsi="Times New Roman" w:cs="Times New Roman"/>
          <w:b/>
          <w:sz w:val="18"/>
          <w:szCs w:val="18"/>
          <w:lang w:val="sr-Cyrl-CS"/>
        </w:rPr>
      </w:pPr>
      <w:r w:rsidRPr="004A34AE">
        <w:rPr>
          <w:rFonts w:ascii="Times New Roman" w:hAnsi="Times New Roman" w:cs="Times New Roman"/>
          <w:b/>
          <w:sz w:val="18"/>
          <w:szCs w:val="18"/>
          <w:lang w:val="sr-Cyrl-CS"/>
        </w:rPr>
        <w:t>Табела</w:t>
      </w:r>
      <w:r w:rsidR="00B76E92" w:rsidRPr="004A34AE">
        <w:rPr>
          <w:rFonts w:ascii="Times New Roman" w:hAnsi="Times New Roman" w:cs="Times New Roman"/>
          <w:b/>
          <w:sz w:val="18"/>
          <w:szCs w:val="18"/>
          <w:lang w:val="sr-Cyrl-CS"/>
        </w:rPr>
        <w:t xml:space="preserve"> </w:t>
      </w:r>
      <w:r w:rsidR="004A34AE">
        <w:rPr>
          <w:rFonts w:ascii="Times New Roman" w:hAnsi="Times New Roman" w:cs="Times New Roman"/>
          <w:b/>
          <w:sz w:val="18"/>
          <w:szCs w:val="18"/>
          <w:lang w:val="sr-Cyrl-CS"/>
        </w:rPr>
        <w:t>3</w:t>
      </w:r>
      <w:r w:rsidR="003830C7" w:rsidRPr="00ED028D">
        <w:rPr>
          <w:rFonts w:ascii="Times New Roman" w:hAnsi="Times New Roman" w:cs="Times New Roman"/>
          <w:b/>
          <w:sz w:val="18"/>
          <w:szCs w:val="18"/>
          <w:lang w:val="sr-Cyrl-CS"/>
        </w:rPr>
        <w:t xml:space="preserve"> </w:t>
      </w:r>
      <w:r w:rsidR="00B76E92"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Преглед</w:t>
      </w:r>
      <w:r w:rsidR="003830C7" w:rsidRPr="00ED028D">
        <w:rPr>
          <w:rFonts w:ascii="Times New Roman" w:hAnsi="Times New Roman" w:cs="Times New Roman"/>
          <w:b/>
          <w:sz w:val="18"/>
          <w:szCs w:val="18"/>
          <w:lang w:val="sr-Cyrl-CS"/>
        </w:rPr>
        <w:t xml:space="preserve"> </w:t>
      </w:r>
      <w:r w:rsidR="002A3E08" w:rsidRPr="00ED028D">
        <w:rPr>
          <w:rFonts w:ascii="Times New Roman" w:hAnsi="Times New Roman" w:cs="Times New Roman"/>
          <w:b/>
          <w:sz w:val="18"/>
          <w:szCs w:val="18"/>
          <w:lang w:val="sr-Cyrl-CS"/>
        </w:rPr>
        <w:t xml:space="preserve">кризних </w:t>
      </w:r>
      <w:r w:rsidRPr="00ED028D">
        <w:rPr>
          <w:rFonts w:ascii="Times New Roman" w:hAnsi="Times New Roman" w:cs="Times New Roman"/>
          <w:b/>
          <w:sz w:val="18"/>
          <w:szCs w:val="18"/>
          <w:lang w:val="sr-Cyrl-CS"/>
        </w:rPr>
        <w:t>мера</w:t>
      </w:r>
      <w:r w:rsidR="003830C7"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за</w:t>
      </w:r>
      <w:r w:rsidR="003830C7"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смањење</w:t>
      </w:r>
      <w:r w:rsidR="003830C7"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коришћења</w:t>
      </w:r>
      <w:r w:rsidR="003830C7"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деривата</w:t>
      </w:r>
      <w:r w:rsidR="003830C7"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нафте</w:t>
      </w:r>
      <w:r w:rsidR="008A3757"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у</w:t>
      </w:r>
      <w:r w:rsidR="008A3757"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кризној</w:t>
      </w:r>
      <w:r w:rsidR="008A3757"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ситуацији</w:t>
      </w:r>
    </w:p>
    <w:tbl>
      <w:tblPr>
        <w:tblStyle w:val="TableGrid"/>
        <w:tblW w:w="9072" w:type="dxa"/>
        <w:tblLook w:val="04A0" w:firstRow="1" w:lastRow="0" w:firstColumn="1" w:lastColumn="0" w:noHBand="0" w:noVBand="1"/>
      </w:tblPr>
      <w:tblGrid>
        <w:gridCol w:w="2160"/>
        <w:gridCol w:w="3024"/>
        <w:gridCol w:w="3888"/>
      </w:tblGrid>
      <w:tr w:rsidR="00B76E92" w:rsidRPr="00ED028D" w:rsidTr="00A30B16">
        <w:trPr>
          <w:trHeight w:val="432"/>
        </w:trPr>
        <w:tc>
          <w:tcPr>
            <w:tcW w:w="2160" w:type="dxa"/>
            <w:shd w:val="clear" w:color="auto" w:fill="DBE5F1" w:themeFill="accent1" w:themeFillTint="33"/>
            <w:vAlign w:val="center"/>
          </w:tcPr>
          <w:p w:rsidR="00B76E92" w:rsidRPr="00ED028D" w:rsidRDefault="00363DA6" w:rsidP="00A12EC3">
            <w:pPr>
              <w:jc w:val="center"/>
              <w:rPr>
                <w:rFonts w:ascii="Times New Roman" w:hAnsi="Times New Roman" w:cs="Times New Roman"/>
                <w:b/>
                <w:lang w:val="sr-Cyrl-CS"/>
              </w:rPr>
            </w:pPr>
            <w:r w:rsidRPr="00ED028D">
              <w:rPr>
                <w:rFonts w:ascii="Times New Roman" w:hAnsi="Times New Roman" w:cs="Times New Roman"/>
                <w:b/>
                <w:lang w:val="sr-Cyrl-CS"/>
              </w:rPr>
              <w:t>Сектор</w:t>
            </w:r>
          </w:p>
        </w:tc>
        <w:tc>
          <w:tcPr>
            <w:tcW w:w="3024" w:type="dxa"/>
            <w:shd w:val="clear" w:color="auto" w:fill="DBE5F1" w:themeFill="accent1" w:themeFillTint="33"/>
            <w:vAlign w:val="center"/>
          </w:tcPr>
          <w:p w:rsidR="00B76E92" w:rsidRPr="00ED028D" w:rsidRDefault="00363DA6" w:rsidP="00A12EC3">
            <w:pPr>
              <w:jc w:val="center"/>
              <w:rPr>
                <w:rFonts w:ascii="Times New Roman" w:hAnsi="Times New Roman" w:cs="Times New Roman"/>
                <w:b/>
                <w:lang w:val="sr-Cyrl-CS"/>
              </w:rPr>
            </w:pPr>
            <w:r w:rsidRPr="00ED028D">
              <w:rPr>
                <w:rFonts w:ascii="Times New Roman" w:hAnsi="Times New Roman" w:cs="Times New Roman"/>
                <w:b/>
                <w:lang w:val="sr-Cyrl-CS"/>
              </w:rPr>
              <w:t>Политика</w:t>
            </w:r>
            <w:r w:rsidR="00B76E92" w:rsidRPr="00ED028D">
              <w:rPr>
                <w:rFonts w:ascii="Times New Roman" w:hAnsi="Times New Roman" w:cs="Times New Roman"/>
                <w:b/>
                <w:lang w:val="sr-Cyrl-CS"/>
              </w:rPr>
              <w:t xml:space="preserve"> </w:t>
            </w:r>
          </w:p>
        </w:tc>
        <w:tc>
          <w:tcPr>
            <w:tcW w:w="3888" w:type="dxa"/>
            <w:shd w:val="clear" w:color="auto" w:fill="DBE5F1" w:themeFill="accent1" w:themeFillTint="33"/>
            <w:vAlign w:val="center"/>
          </w:tcPr>
          <w:p w:rsidR="00B76E92" w:rsidRPr="00ED028D" w:rsidRDefault="00363DA6" w:rsidP="00A12EC3">
            <w:pPr>
              <w:jc w:val="center"/>
              <w:rPr>
                <w:rFonts w:ascii="Times New Roman" w:hAnsi="Times New Roman" w:cs="Times New Roman"/>
                <w:b/>
                <w:lang w:val="sr-Cyrl-CS"/>
              </w:rPr>
            </w:pPr>
            <w:r w:rsidRPr="00ED028D">
              <w:rPr>
                <w:rFonts w:ascii="Times New Roman" w:hAnsi="Times New Roman" w:cs="Times New Roman"/>
                <w:b/>
                <w:lang w:val="sr-Cyrl-CS"/>
              </w:rPr>
              <w:t>Мера</w:t>
            </w:r>
          </w:p>
        </w:tc>
      </w:tr>
      <w:tr w:rsidR="00B76E92" w:rsidRPr="00ED028D" w:rsidTr="00A30B16">
        <w:trPr>
          <w:trHeight w:val="576"/>
        </w:trPr>
        <w:tc>
          <w:tcPr>
            <w:tcW w:w="2160" w:type="dxa"/>
            <w:vMerge w:val="restart"/>
            <w:vAlign w:val="center"/>
          </w:tcPr>
          <w:p w:rsidR="00B76E92" w:rsidRPr="00ED028D" w:rsidRDefault="00363DA6" w:rsidP="00A12EC3">
            <w:pPr>
              <w:jc w:val="center"/>
              <w:rPr>
                <w:rFonts w:ascii="Times New Roman" w:hAnsi="Times New Roman" w:cs="Times New Roman"/>
                <w:lang w:val="sr-Cyrl-CS"/>
              </w:rPr>
            </w:pPr>
            <w:r w:rsidRPr="00ED028D">
              <w:rPr>
                <w:rFonts w:ascii="Times New Roman" w:hAnsi="Times New Roman" w:cs="Times New Roman"/>
                <w:lang w:val="sr-Cyrl-CS"/>
              </w:rPr>
              <w:t>Саобраћај</w:t>
            </w:r>
          </w:p>
        </w:tc>
        <w:tc>
          <w:tcPr>
            <w:tcW w:w="3024" w:type="dxa"/>
            <w:vMerge w:val="restart"/>
            <w:vAlign w:val="center"/>
          </w:tcPr>
          <w:p w:rsidR="00B76E92" w:rsidRPr="00ED028D" w:rsidRDefault="00363DA6" w:rsidP="00A12EC3">
            <w:pPr>
              <w:rPr>
                <w:rFonts w:ascii="Times New Roman" w:hAnsi="Times New Roman" w:cs="Times New Roman"/>
                <w:lang w:val="sr-Cyrl-CS"/>
              </w:rPr>
            </w:pPr>
            <w:r w:rsidRPr="00ED028D">
              <w:rPr>
                <w:rFonts w:ascii="Times New Roman" w:hAnsi="Times New Roman" w:cs="Times New Roman"/>
                <w:lang w:val="sr-Cyrl-CS"/>
              </w:rPr>
              <w:t>Промовисање</w:t>
            </w:r>
            <w:r w:rsidR="003830C7" w:rsidRPr="00ED028D">
              <w:rPr>
                <w:rFonts w:ascii="Times New Roman" w:hAnsi="Times New Roman" w:cs="Times New Roman"/>
                <w:lang w:val="sr-Cyrl-CS"/>
              </w:rPr>
              <w:t xml:space="preserve"> </w:t>
            </w:r>
            <w:r w:rsidRPr="00ED028D">
              <w:rPr>
                <w:rFonts w:ascii="Times New Roman" w:hAnsi="Times New Roman" w:cs="Times New Roman"/>
                <w:lang w:val="sr-Cyrl-CS"/>
              </w:rPr>
              <w:t>алтернативних</w:t>
            </w:r>
            <w:r w:rsidR="003830C7" w:rsidRPr="00ED028D">
              <w:rPr>
                <w:rFonts w:ascii="Times New Roman" w:hAnsi="Times New Roman" w:cs="Times New Roman"/>
                <w:lang w:val="sr-Cyrl-CS"/>
              </w:rPr>
              <w:t xml:space="preserve"> </w:t>
            </w:r>
            <w:r w:rsidRPr="00ED028D">
              <w:rPr>
                <w:rFonts w:ascii="Times New Roman" w:hAnsi="Times New Roman" w:cs="Times New Roman"/>
                <w:lang w:val="sr-Cyrl-CS"/>
              </w:rPr>
              <w:t>видова</w:t>
            </w:r>
            <w:r w:rsidR="003830C7" w:rsidRPr="00ED028D">
              <w:rPr>
                <w:rFonts w:ascii="Times New Roman" w:hAnsi="Times New Roman" w:cs="Times New Roman"/>
                <w:lang w:val="sr-Cyrl-CS"/>
              </w:rPr>
              <w:t xml:space="preserve"> </w:t>
            </w:r>
            <w:r w:rsidRPr="00ED028D">
              <w:rPr>
                <w:rFonts w:ascii="Times New Roman" w:hAnsi="Times New Roman" w:cs="Times New Roman"/>
                <w:lang w:val="sr-Cyrl-CS"/>
              </w:rPr>
              <w:t>превоза</w:t>
            </w:r>
            <w:r w:rsidR="003830C7" w:rsidRPr="00ED028D">
              <w:rPr>
                <w:rFonts w:ascii="Times New Roman" w:hAnsi="Times New Roman" w:cs="Times New Roman"/>
                <w:lang w:val="sr-Cyrl-CS"/>
              </w:rPr>
              <w:t xml:space="preserve"> (</w:t>
            </w:r>
            <w:r w:rsidRPr="00ED028D">
              <w:rPr>
                <w:rFonts w:ascii="Times New Roman" w:hAnsi="Times New Roman" w:cs="Times New Roman"/>
                <w:lang w:val="sr-Cyrl-CS"/>
              </w:rPr>
              <w:t>смањена</w:t>
            </w:r>
            <w:r w:rsidR="003830C7" w:rsidRPr="00ED028D">
              <w:rPr>
                <w:rFonts w:ascii="Times New Roman" w:hAnsi="Times New Roman" w:cs="Times New Roman"/>
                <w:lang w:val="sr-Cyrl-CS"/>
              </w:rPr>
              <w:t xml:space="preserve"> </w:t>
            </w:r>
            <w:r w:rsidRPr="00ED028D">
              <w:rPr>
                <w:rFonts w:ascii="Times New Roman" w:hAnsi="Times New Roman" w:cs="Times New Roman"/>
                <w:lang w:val="sr-Cyrl-CS"/>
              </w:rPr>
              <w:t>употреба</w:t>
            </w:r>
            <w:r w:rsidR="003830C7" w:rsidRPr="00ED028D">
              <w:rPr>
                <w:rFonts w:ascii="Times New Roman" w:hAnsi="Times New Roman" w:cs="Times New Roman"/>
                <w:lang w:val="sr-Cyrl-CS"/>
              </w:rPr>
              <w:t xml:space="preserve"> </w:t>
            </w:r>
            <w:r w:rsidRPr="00ED028D">
              <w:rPr>
                <w:rFonts w:ascii="Times New Roman" w:hAnsi="Times New Roman" w:cs="Times New Roman"/>
                <w:lang w:val="sr-Cyrl-CS"/>
              </w:rPr>
              <w:t>аутомобиле</w:t>
            </w:r>
            <w:r w:rsidR="003830C7" w:rsidRPr="00ED028D">
              <w:rPr>
                <w:rFonts w:ascii="Times New Roman" w:hAnsi="Times New Roman" w:cs="Times New Roman"/>
                <w:lang w:val="sr-Cyrl-CS"/>
              </w:rPr>
              <w:t>)</w:t>
            </w:r>
          </w:p>
        </w:tc>
        <w:tc>
          <w:tcPr>
            <w:tcW w:w="3888" w:type="dxa"/>
            <w:vAlign w:val="center"/>
          </w:tcPr>
          <w:p w:rsidR="00B76E92" w:rsidRPr="00ED028D" w:rsidRDefault="00363DA6" w:rsidP="00A12EC3">
            <w:pPr>
              <w:rPr>
                <w:rFonts w:ascii="Times New Roman" w:hAnsi="Times New Roman" w:cs="Times New Roman"/>
                <w:lang w:val="sr-Cyrl-CS"/>
              </w:rPr>
            </w:pPr>
            <w:r w:rsidRPr="00ED028D">
              <w:rPr>
                <w:rFonts w:ascii="Times New Roman" w:hAnsi="Times New Roman" w:cs="Times New Roman"/>
                <w:lang w:val="sr-Cyrl-CS"/>
              </w:rPr>
              <w:t>Промовисање</w:t>
            </w:r>
            <w:r w:rsidR="00E01E7B" w:rsidRPr="00ED028D">
              <w:rPr>
                <w:rFonts w:ascii="Times New Roman" w:hAnsi="Times New Roman" w:cs="Times New Roman"/>
                <w:lang w:val="sr-Cyrl-CS"/>
              </w:rPr>
              <w:t xml:space="preserve"> </w:t>
            </w:r>
            <w:r w:rsidRPr="00ED028D">
              <w:rPr>
                <w:rFonts w:ascii="Times New Roman" w:hAnsi="Times New Roman" w:cs="Times New Roman"/>
                <w:lang w:val="sr-Cyrl-CS"/>
              </w:rPr>
              <w:t>јавног</w:t>
            </w:r>
            <w:r w:rsidR="00E01E7B" w:rsidRPr="00ED028D">
              <w:rPr>
                <w:rFonts w:ascii="Times New Roman" w:hAnsi="Times New Roman" w:cs="Times New Roman"/>
                <w:lang w:val="sr-Cyrl-CS"/>
              </w:rPr>
              <w:t xml:space="preserve"> </w:t>
            </w:r>
            <w:r w:rsidRPr="00ED028D">
              <w:rPr>
                <w:rFonts w:ascii="Times New Roman" w:hAnsi="Times New Roman" w:cs="Times New Roman"/>
                <w:lang w:val="sr-Cyrl-CS"/>
              </w:rPr>
              <w:t>превоза</w:t>
            </w:r>
          </w:p>
        </w:tc>
      </w:tr>
      <w:tr w:rsidR="00B76E92" w:rsidRPr="00ED028D" w:rsidTr="00A30B16">
        <w:trPr>
          <w:trHeight w:val="576"/>
        </w:trPr>
        <w:tc>
          <w:tcPr>
            <w:tcW w:w="2160" w:type="dxa"/>
            <w:vMerge/>
            <w:vAlign w:val="center"/>
          </w:tcPr>
          <w:p w:rsidR="00B76E92" w:rsidRPr="00ED028D" w:rsidRDefault="00B76E92" w:rsidP="00A12EC3">
            <w:pPr>
              <w:rPr>
                <w:rFonts w:ascii="Times New Roman" w:hAnsi="Times New Roman" w:cs="Times New Roman"/>
                <w:lang w:val="sr-Cyrl-CS"/>
              </w:rPr>
            </w:pPr>
          </w:p>
        </w:tc>
        <w:tc>
          <w:tcPr>
            <w:tcW w:w="3024" w:type="dxa"/>
            <w:vMerge/>
            <w:vAlign w:val="center"/>
          </w:tcPr>
          <w:p w:rsidR="00B76E92" w:rsidRPr="00ED028D" w:rsidRDefault="00B76E92" w:rsidP="00A12EC3">
            <w:pPr>
              <w:rPr>
                <w:rFonts w:ascii="Times New Roman" w:hAnsi="Times New Roman" w:cs="Times New Roman"/>
                <w:lang w:val="sr-Cyrl-CS"/>
              </w:rPr>
            </w:pPr>
          </w:p>
        </w:tc>
        <w:tc>
          <w:tcPr>
            <w:tcW w:w="3888" w:type="dxa"/>
            <w:vAlign w:val="center"/>
          </w:tcPr>
          <w:p w:rsidR="00B76E92" w:rsidRPr="00ED028D" w:rsidRDefault="00363DA6" w:rsidP="00A12EC3">
            <w:pPr>
              <w:rPr>
                <w:rFonts w:ascii="Times New Roman" w:hAnsi="Times New Roman" w:cs="Times New Roman"/>
                <w:lang w:val="sr-Cyrl-CS"/>
              </w:rPr>
            </w:pPr>
            <w:r w:rsidRPr="00ED028D">
              <w:rPr>
                <w:rFonts w:ascii="Times New Roman" w:hAnsi="Times New Roman" w:cs="Times New Roman"/>
                <w:lang w:val="sr-Cyrl-CS"/>
              </w:rPr>
              <w:t>Дељење</w:t>
            </w:r>
            <w:r w:rsidR="00E01E7B" w:rsidRPr="00ED028D">
              <w:rPr>
                <w:rFonts w:ascii="Times New Roman" w:hAnsi="Times New Roman" w:cs="Times New Roman"/>
                <w:lang w:val="sr-Cyrl-CS"/>
              </w:rPr>
              <w:t xml:space="preserve"> </w:t>
            </w:r>
            <w:r w:rsidRPr="00ED028D">
              <w:rPr>
                <w:rFonts w:ascii="Times New Roman" w:hAnsi="Times New Roman" w:cs="Times New Roman"/>
                <w:lang w:val="sr-Cyrl-CS"/>
              </w:rPr>
              <w:t>вожње</w:t>
            </w:r>
          </w:p>
        </w:tc>
      </w:tr>
      <w:tr w:rsidR="00B76E92" w:rsidRPr="00ED028D" w:rsidTr="00A30B16">
        <w:trPr>
          <w:trHeight w:val="576"/>
        </w:trPr>
        <w:tc>
          <w:tcPr>
            <w:tcW w:w="2160" w:type="dxa"/>
            <w:vMerge/>
            <w:vAlign w:val="center"/>
          </w:tcPr>
          <w:p w:rsidR="00B76E92" w:rsidRPr="00ED028D" w:rsidRDefault="00B76E92" w:rsidP="00A12EC3">
            <w:pPr>
              <w:rPr>
                <w:rFonts w:ascii="Times New Roman" w:eastAsia="MS Mincho" w:hAnsi="Times New Roman" w:cs="Times New Roman"/>
                <w:lang w:val="sr-Cyrl-CS" w:eastAsia="ja-JP"/>
              </w:rPr>
            </w:pPr>
          </w:p>
        </w:tc>
        <w:tc>
          <w:tcPr>
            <w:tcW w:w="3024" w:type="dxa"/>
            <w:vMerge w:val="restart"/>
            <w:vAlign w:val="center"/>
          </w:tcPr>
          <w:p w:rsidR="00B76E92" w:rsidRPr="00ED028D" w:rsidRDefault="00363DA6" w:rsidP="00A12EC3">
            <w:pPr>
              <w:rPr>
                <w:rFonts w:ascii="Times New Roman" w:hAnsi="Times New Roman" w:cs="Times New Roman"/>
                <w:lang w:val="sr-Cyrl-CS"/>
              </w:rPr>
            </w:pPr>
            <w:r w:rsidRPr="00ED028D">
              <w:rPr>
                <w:rFonts w:ascii="Times New Roman" w:hAnsi="Times New Roman" w:cs="Times New Roman"/>
                <w:lang w:val="sr-Cyrl-CS"/>
              </w:rPr>
              <w:t>Смањење</w:t>
            </w:r>
            <w:r w:rsidR="00E01E7B" w:rsidRPr="00ED028D">
              <w:rPr>
                <w:rFonts w:ascii="Times New Roman" w:hAnsi="Times New Roman" w:cs="Times New Roman"/>
                <w:lang w:val="sr-Cyrl-CS"/>
              </w:rPr>
              <w:t xml:space="preserve"> </w:t>
            </w:r>
            <w:r w:rsidRPr="00ED028D">
              <w:rPr>
                <w:rFonts w:ascii="Times New Roman" w:hAnsi="Times New Roman" w:cs="Times New Roman"/>
                <w:lang w:val="sr-Cyrl-CS"/>
              </w:rPr>
              <w:t>путовања</w:t>
            </w:r>
            <w:r w:rsidR="00E01E7B" w:rsidRPr="00ED028D">
              <w:rPr>
                <w:rFonts w:ascii="Times New Roman" w:hAnsi="Times New Roman" w:cs="Times New Roman"/>
                <w:lang w:val="sr-Cyrl-CS"/>
              </w:rPr>
              <w:t xml:space="preserve"> </w:t>
            </w:r>
            <w:r w:rsidRPr="00ED028D">
              <w:rPr>
                <w:rFonts w:ascii="Times New Roman" w:hAnsi="Times New Roman" w:cs="Times New Roman"/>
                <w:lang w:val="sr-Cyrl-CS"/>
              </w:rPr>
              <w:t>на</w:t>
            </w:r>
            <w:r w:rsidR="00E01E7B" w:rsidRPr="00ED028D">
              <w:rPr>
                <w:rFonts w:ascii="Times New Roman" w:hAnsi="Times New Roman" w:cs="Times New Roman"/>
                <w:lang w:val="sr-Cyrl-CS"/>
              </w:rPr>
              <w:t xml:space="preserve"> </w:t>
            </w:r>
            <w:r w:rsidRPr="00ED028D">
              <w:rPr>
                <w:rFonts w:ascii="Times New Roman" w:hAnsi="Times New Roman" w:cs="Times New Roman"/>
                <w:lang w:val="sr-Cyrl-CS"/>
              </w:rPr>
              <w:t>посао</w:t>
            </w:r>
          </w:p>
        </w:tc>
        <w:tc>
          <w:tcPr>
            <w:tcW w:w="3888" w:type="dxa"/>
            <w:vAlign w:val="center"/>
          </w:tcPr>
          <w:p w:rsidR="00B76E92" w:rsidRPr="00ED028D" w:rsidRDefault="00363DA6" w:rsidP="00A12EC3">
            <w:pPr>
              <w:rPr>
                <w:rFonts w:ascii="Times New Roman" w:hAnsi="Times New Roman" w:cs="Times New Roman"/>
                <w:lang w:val="sr-Cyrl-CS"/>
              </w:rPr>
            </w:pPr>
            <w:r w:rsidRPr="00ED028D">
              <w:rPr>
                <w:rFonts w:ascii="Times New Roman" w:hAnsi="Times New Roman" w:cs="Times New Roman"/>
                <w:lang w:val="sr-Cyrl-CS"/>
              </w:rPr>
              <w:t>Рад</w:t>
            </w:r>
            <w:r w:rsidR="00E01E7B" w:rsidRPr="00ED028D">
              <w:rPr>
                <w:rFonts w:ascii="Times New Roman" w:hAnsi="Times New Roman" w:cs="Times New Roman"/>
                <w:lang w:val="sr-Cyrl-CS"/>
              </w:rPr>
              <w:t xml:space="preserve"> </w:t>
            </w:r>
            <w:r w:rsidRPr="00ED028D">
              <w:rPr>
                <w:rFonts w:ascii="Times New Roman" w:hAnsi="Times New Roman" w:cs="Times New Roman"/>
                <w:lang w:val="sr-Cyrl-CS"/>
              </w:rPr>
              <w:t>од</w:t>
            </w:r>
            <w:r w:rsidR="00E01E7B" w:rsidRPr="00ED028D">
              <w:rPr>
                <w:rFonts w:ascii="Times New Roman" w:hAnsi="Times New Roman" w:cs="Times New Roman"/>
                <w:lang w:val="sr-Cyrl-CS"/>
              </w:rPr>
              <w:t xml:space="preserve"> </w:t>
            </w:r>
            <w:r w:rsidRPr="00ED028D">
              <w:rPr>
                <w:rFonts w:ascii="Times New Roman" w:hAnsi="Times New Roman" w:cs="Times New Roman"/>
                <w:lang w:val="sr-Cyrl-CS"/>
              </w:rPr>
              <w:t>куће</w:t>
            </w:r>
          </w:p>
        </w:tc>
      </w:tr>
      <w:tr w:rsidR="00B76E92" w:rsidRPr="00ED028D" w:rsidTr="00A30B16">
        <w:trPr>
          <w:trHeight w:val="576"/>
        </w:trPr>
        <w:tc>
          <w:tcPr>
            <w:tcW w:w="2160" w:type="dxa"/>
            <w:vMerge/>
            <w:vAlign w:val="center"/>
          </w:tcPr>
          <w:p w:rsidR="00B76E92" w:rsidRPr="00ED028D" w:rsidRDefault="00B76E92" w:rsidP="00A12EC3">
            <w:pPr>
              <w:rPr>
                <w:rFonts w:ascii="Times New Roman" w:hAnsi="Times New Roman" w:cs="Times New Roman"/>
                <w:lang w:val="sr-Cyrl-CS"/>
              </w:rPr>
            </w:pPr>
          </w:p>
        </w:tc>
        <w:tc>
          <w:tcPr>
            <w:tcW w:w="3024" w:type="dxa"/>
            <w:vMerge/>
            <w:vAlign w:val="center"/>
          </w:tcPr>
          <w:p w:rsidR="00B76E92" w:rsidRPr="00ED028D" w:rsidRDefault="00B76E92" w:rsidP="00A12EC3">
            <w:pPr>
              <w:rPr>
                <w:rFonts w:ascii="Times New Roman" w:hAnsi="Times New Roman" w:cs="Times New Roman"/>
                <w:lang w:val="sr-Cyrl-CS"/>
              </w:rPr>
            </w:pPr>
          </w:p>
        </w:tc>
        <w:tc>
          <w:tcPr>
            <w:tcW w:w="3888" w:type="dxa"/>
            <w:vAlign w:val="center"/>
          </w:tcPr>
          <w:p w:rsidR="00B76E92" w:rsidRPr="00ED028D" w:rsidRDefault="00363DA6" w:rsidP="00A12EC3">
            <w:pPr>
              <w:rPr>
                <w:rFonts w:ascii="Times New Roman" w:hAnsi="Times New Roman" w:cs="Times New Roman"/>
                <w:lang w:val="sr-Cyrl-CS"/>
              </w:rPr>
            </w:pPr>
            <w:r w:rsidRPr="00ED028D">
              <w:rPr>
                <w:rFonts w:ascii="Times New Roman" w:hAnsi="Times New Roman" w:cs="Times New Roman"/>
                <w:lang w:val="sr-Cyrl-CS"/>
              </w:rPr>
              <w:t>Флексибилно</w:t>
            </w:r>
            <w:r w:rsidR="00E01E7B" w:rsidRPr="00ED028D">
              <w:rPr>
                <w:rFonts w:ascii="Times New Roman" w:hAnsi="Times New Roman" w:cs="Times New Roman"/>
                <w:lang w:val="sr-Cyrl-CS"/>
              </w:rPr>
              <w:t>/</w:t>
            </w:r>
            <w:r w:rsidRPr="00ED028D">
              <w:rPr>
                <w:rFonts w:ascii="Times New Roman" w:hAnsi="Times New Roman" w:cs="Times New Roman"/>
                <w:lang w:val="sr-Cyrl-CS"/>
              </w:rPr>
              <w:t>Скраћено</w:t>
            </w:r>
            <w:r w:rsidR="00B15D87" w:rsidRPr="00ED028D">
              <w:rPr>
                <w:rFonts w:ascii="Times New Roman" w:hAnsi="Times New Roman" w:cs="Times New Roman"/>
                <w:lang w:val="sr-Cyrl-CS"/>
              </w:rPr>
              <w:t xml:space="preserve"> </w:t>
            </w:r>
            <w:r w:rsidRPr="00ED028D">
              <w:rPr>
                <w:rFonts w:ascii="Times New Roman" w:hAnsi="Times New Roman" w:cs="Times New Roman"/>
                <w:lang w:val="sr-Cyrl-CS"/>
              </w:rPr>
              <w:t>радно</w:t>
            </w:r>
            <w:r w:rsidR="00E01E7B" w:rsidRPr="00ED028D">
              <w:rPr>
                <w:rFonts w:ascii="Times New Roman" w:hAnsi="Times New Roman" w:cs="Times New Roman"/>
                <w:lang w:val="sr-Cyrl-CS"/>
              </w:rPr>
              <w:t xml:space="preserve"> </w:t>
            </w:r>
            <w:r w:rsidRPr="00ED028D">
              <w:rPr>
                <w:rFonts w:ascii="Times New Roman" w:hAnsi="Times New Roman" w:cs="Times New Roman"/>
                <w:lang w:val="sr-Cyrl-CS"/>
              </w:rPr>
              <w:t>време</w:t>
            </w:r>
          </w:p>
        </w:tc>
      </w:tr>
      <w:tr w:rsidR="00B76E92" w:rsidRPr="00ED028D" w:rsidTr="00A30B16">
        <w:trPr>
          <w:trHeight w:val="576"/>
        </w:trPr>
        <w:tc>
          <w:tcPr>
            <w:tcW w:w="2160" w:type="dxa"/>
            <w:vMerge/>
            <w:vAlign w:val="center"/>
          </w:tcPr>
          <w:p w:rsidR="00B76E92" w:rsidRPr="00ED028D" w:rsidRDefault="00B76E92" w:rsidP="00A12EC3">
            <w:pPr>
              <w:rPr>
                <w:rFonts w:ascii="Times New Roman" w:hAnsi="Times New Roman" w:cs="Times New Roman"/>
                <w:lang w:val="sr-Cyrl-CS"/>
              </w:rPr>
            </w:pPr>
          </w:p>
        </w:tc>
        <w:tc>
          <w:tcPr>
            <w:tcW w:w="3024" w:type="dxa"/>
            <w:vMerge w:val="restart"/>
            <w:vAlign w:val="center"/>
          </w:tcPr>
          <w:p w:rsidR="00B76E92" w:rsidRPr="00ED028D" w:rsidRDefault="00363DA6" w:rsidP="00A12EC3">
            <w:pPr>
              <w:rPr>
                <w:rFonts w:ascii="Times New Roman" w:hAnsi="Times New Roman" w:cs="Times New Roman"/>
                <w:lang w:val="sr-Cyrl-CS"/>
              </w:rPr>
            </w:pPr>
            <w:r w:rsidRPr="00ED028D">
              <w:rPr>
                <w:rFonts w:ascii="Times New Roman" w:hAnsi="Times New Roman" w:cs="Times New Roman"/>
                <w:lang w:val="sr-Cyrl-CS"/>
              </w:rPr>
              <w:t>Смањење</w:t>
            </w:r>
            <w:r w:rsidR="00E01E7B" w:rsidRPr="00ED028D">
              <w:rPr>
                <w:rFonts w:ascii="Times New Roman" w:hAnsi="Times New Roman" w:cs="Times New Roman"/>
                <w:lang w:val="sr-Cyrl-CS"/>
              </w:rPr>
              <w:t xml:space="preserve"> </w:t>
            </w:r>
            <w:r w:rsidRPr="00ED028D">
              <w:rPr>
                <w:rFonts w:ascii="Times New Roman" w:hAnsi="Times New Roman" w:cs="Times New Roman"/>
                <w:lang w:val="sr-Cyrl-CS"/>
              </w:rPr>
              <w:t>потрошње</w:t>
            </w:r>
            <w:r w:rsidR="00E01E7B" w:rsidRPr="00ED028D">
              <w:rPr>
                <w:rFonts w:ascii="Times New Roman" w:hAnsi="Times New Roman" w:cs="Times New Roman"/>
                <w:lang w:val="sr-Cyrl-CS"/>
              </w:rPr>
              <w:t xml:space="preserve"> </w:t>
            </w:r>
            <w:r w:rsidRPr="00ED028D">
              <w:rPr>
                <w:rFonts w:ascii="Times New Roman" w:hAnsi="Times New Roman" w:cs="Times New Roman"/>
                <w:lang w:val="sr-Cyrl-CS"/>
              </w:rPr>
              <w:t>возила</w:t>
            </w:r>
          </w:p>
        </w:tc>
        <w:tc>
          <w:tcPr>
            <w:tcW w:w="3888" w:type="dxa"/>
            <w:vAlign w:val="center"/>
          </w:tcPr>
          <w:p w:rsidR="00B76E92" w:rsidRPr="00ED028D" w:rsidRDefault="00E01E7B" w:rsidP="00A12EC3">
            <w:pPr>
              <w:rPr>
                <w:rFonts w:ascii="Times New Roman" w:hAnsi="Times New Roman" w:cs="Times New Roman"/>
                <w:lang w:val="sr-Cyrl-CS"/>
              </w:rPr>
            </w:pP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Ограничење</w:t>
            </w:r>
            <w:r w:rsidRPr="00ED028D">
              <w:rPr>
                <w:rFonts w:ascii="Times New Roman" w:hAnsi="Times New Roman" w:cs="Times New Roman"/>
                <w:lang w:val="sr-Cyrl-CS"/>
              </w:rPr>
              <w:t xml:space="preserve"> </w:t>
            </w:r>
            <w:r w:rsidR="00363DA6" w:rsidRPr="00ED028D">
              <w:rPr>
                <w:rFonts w:ascii="Times New Roman" w:hAnsi="Times New Roman" w:cs="Times New Roman"/>
                <w:lang w:val="sr-Cyrl-CS"/>
              </w:rPr>
              <w:t>брзине</w:t>
            </w:r>
            <w:r w:rsidR="009202B7" w:rsidRPr="00ED028D">
              <w:rPr>
                <w:rFonts w:ascii="Times New Roman" w:hAnsi="Times New Roman" w:cs="Times New Roman"/>
                <w:lang w:val="sr-Cyrl-CS"/>
              </w:rPr>
              <w:t xml:space="preserve"> </w:t>
            </w:r>
          </w:p>
        </w:tc>
      </w:tr>
      <w:tr w:rsidR="00B76E92" w:rsidRPr="00ED028D" w:rsidTr="00A30B16">
        <w:trPr>
          <w:trHeight w:val="576"/>
        </w:trPr>
        <w:tc>
          <w:tcPr>
            <w:tcW w:w="2160" w:type="dxa"/>
            <w:vMerge/>
            <w:vAlign w:val="center"/>
          </w:tcPr>
          <w:p w:rsidR="00B76E92" w:rsidRPr="00ED028D" w:rsidRDefault="00B76E92" w:rsidP="00A12EC3">
            <w:pPr>
              <w:rPr>
                <w:rFonts w:ascii="Times New Roman" w:hAnsi="Times New Roman" w:cs="Times New Roman"/>
                <w:lang w:val="sr-Cyrl-CS"/>
              </w:rPr>
            </w:pPr>
          </w:p>
        </w:tc>
        <w:tc>
          <w:tcPr>
            <w:tcW w:w="3024" w:type="dxa"/>
            <w:vMerge/>
            <w:vAlign w:val="center"/>
          </w:tcPr>
          <w:p w:rsidR="00B76E92" w:rsidRPr="00ED028D" w:rsidRDefault="00B76E92" w:rsidP="00A12EC3">
            <w:pPr>
              <w:rPr>
                <w:rFonts w:ascii="Times New Roman" w:hAnsi="Times New Roman" w:cs="Times New Roman"/>
                <w:lang w:val="sr-Cyrl-CS"/>
              </w:rPr>
            </w:pPr>
          </w:p>
        </w:tc>
        <w:tc>
          <w:tcPr>
            <w:tcW w:w="3888" w:type="dxa"/>
            <w:vAlign w:val="center"/>
          </w:tcPr>
          <w:p w:rsidR="00B76E92" w:rsidRPr="00ED028D" w:rsidRDefault="00363DA6" w:rsidP="00A12EC3">
            <w:pPr>
              <w:rPr>
                <w:rFonts w:ascii="Times New Roman" w:hAnsi="Times New Roman" w:cs="Times New Roman"/>
                <w:lang w:val="sr-Cyrl-CS"/>
              </w:rPr>
            </w:pPr>
            <w:r w:rsidRPr="00ED028D">
              <w:rPr>
                <w:rFonts w:ascii="Times New Roman" w:hAnsi="Times New Roman" w:cs="Times New Roman"/>
                <w:lang w:val="sr-Cyrl-CS"/>
              </w:rPr>
              <w:t>Промоција</w:t>
            </w:r>
            <w:r w:rsidR="009202B7" w:rsidRPr="00ED028D">
              <w:rPr>
                <w:rFonts w:ascii="Times New Roman" w:hAnsi="Times New Roman" w:cs="Times New Roman"/>
                <w:lang w:val="sr-Cyrl-CS"/>
              </w:rPr>
              <w:t xml:space="preserve"> „</w:t>
            </w:r>
            <w:proofErr w:type="spellStart"/>
            <w:r w:rsidRPr="00ED028D">
              <w:rPr>
                <w:rFonts w:ascii="Times New Roman" w:hAnsi="Times New Roman" w:cs="Times New Roman"/>
                <w:lang w:val="sr-Cyrl-CS"/>
              </w:rPr>
              <w:t>ЕКО</w:t>
            </w:r>
            <w:r w:rsidR="009202B7" w:rsidRPr="00ED028D">
              <w:rPr>
                <w:rFonts w:ascii="Times New Roman" w:hAnsi="Times New Roman" w:cs="Times New Roman"/>
                <w:lang w:val="sr-Cyrl-CS"/>
              </w:rPr>
              <w:t>-</w:t>
            </w:r>
            <w:r w:rsidRPr="00ED028D">
              <w:rPr>
                <w:rFonts w:ascii="Times New Roman" w:hAnsi="Times New Roman" w:cs="Times New Roman"/>
                <w:lang w:val="sr-Cyrl-CS"/>
              </w:rPr>
              <w:t>вожње</w:t>
            </w:r>
            <w:proofErr w:type="spellEnd"/>
            <w:r w:rsidR="003D3C54" w:rsidRPr="00505601">
              <w:rPr>
                <w:rFonts w:ascii="Times New Roman" w:eastAsia="Times New Roman" w:hAnsi="Times New Roman" w:cs="Times New Roman"/>
                <w:sz w:val="24"/>
                <w:szCs w:val="24"/>
                <w:lang w:val="sr-Cyrl-CS"/>
              </w:rPr>
              <w:t>”</w:t>
            </w:r>
          </w:p>
        </w:tc>
      </w:tr>
      <w:tr w:rsidR="00B76E92" w:rsidRPr="00ED028D" w:rsidTr="00A30B16">
        <w:trPr>
          <w:trHeight w:val="576"/>
        </w:trPr>
        <w:tc>
          <w:tcPr>
            <w:tcW w:w="2160" w:type="dxa"/>
            <w:vMerge/>
            <w:vAlign w:val="center"/>
          </w:tcPr>
          <w:p w:rsidR="00B76E92" w:rsidRPr="00ED028D" w:rsidRDefault="00B76E92" w:rsidP="00A12EC3">
            <w:pPr>
              <w:rPr>
                <w:rFonts w:ascii="Arial Narrow" w:hAnsi="Arial Narrow" w:cs="Arial"/>
                <w:lang w:val="sr-Cyrl-CS"/>
              </w:rPr>
            </w:pPr>
          </w:p>
        </w:tc>
        <w:tc>
          <w:tcPr>
            <w:tcW w:w="3024" w:type="dxa"/>
            <w:vAlign w:val="center"/>
          </w:tcPr>
          <w:p w:rsidR="00B76E92" w:rsidRPr="00ED028D" w:rsidRDefault="00363DA6" w:rsidP="00A12EC3">
            <w:pPr>
              <w:rPr>
                <w:rFonts w:ascii="Times New Roman" w:hAnsi="Times New Roman" w:cs="Times New Roman"/>
                <w:lang w:val="sr-Cyrl-CS"/>
              </w:rPr>
            </w:pPr>
            <w:r w:rsidRPr="00ED028D">
              <w:rPr>
                <w:rFonts w:ascii="Times New Roman" w:hAnsi="Times New Roman" w:cs="Times New Roman"/>
                <w:lang w:val="sr-Cyrl-CS"/>
              </w:rPr>
              <w:t>Ограничење</w:t>
            </w:r>
            <w:r w:rsidR="00FA05B9" w:rsidRPr="00ED028D">
              <w:rPr>
                <w:rFonts w:ascii="Times New Roman" w:hAnsi="Times New Roman" w:cs="Times New Roman"/>
                <w:lang w:val="sr-Cyrl-CS"/>
              </w:rPr>
              <w:t xml:space="preserve"> </w:t>
            </w:r>
            <w:r w:rsidRPr="00ED028D">
              <w:rPr>
                <w:rFonts w:ascii="Times New Roman" w:hAnsi="Times New Roman" w:cs="Times New Roman"/>
                <w:lang w:val="sr-Cyrl-CS"/>
              </w:rPr>
              <w:t>употребе</w:t>
            </w:r>
            <w:r w:rsidR="00FA05B9" w:rsidRPr="00ED028D">
              <w:rPr>
                <w:rFonts w:ascii="Times New Roman" w:hAnsi="Times New Roman" w:cs="Times New Roman"/>
                <w:lang w:val="sr-Cyrl-CS"/>
              </w:rPr>
              <w:t xml:space="preserve"> </w:t>
            </w:r>
            <w:r w:rsidRPr="00ED028D">
              <w:rPr>
                <w:rFonts w:ascii="Times New Roman" w:hAnsi="Times New Roman" w:cs="Times New Roman"/>
                <w:lang w:val="sr-Cyrl-CS"/>
              </w:rPr>
              <w:t>возила</w:t>
            </w:r>
          </w:p>
        </w:tc>
        <w:tc>
          <w:tcPr>
            <w:tcW w:w="3888" w:type="dxa"/>
            <w:vAlign w:val="center"/>
          </w:tcPr>
          <w:p w:rsidR="00B76E92" w:rsidRPr="00ED028D" w:rsidRDefault="00363DA6" w:rsidP="00A12EC3">
            <w:pPr>
              <w:rPr>
                <w:rFonts w:ascii="Times New Roman" w:hAnsi="Times New Roman" w:cs="Times New Roman"/>
                <w:lang w:val="sr-Cyrl-CS"/>
              </w:rPr>
            </w:pPr>
            <w:r w:rsidRPr="00ED028D">
              <w:rPr>
                <w:rFonts w:ascii="Times New Roman" w:hAnsi="Times New Roman" w:cs="Times New Roman"/>
                <w:lang w:val="sr-Cyrl-CS"/>
              </w:rPr>
              <w:t>Ограничење</w:t>
            </w:r>
            <w:r w:rsidR="009202B7" w:rsidRPr="00ED028D">
              <w:rPr>
                <w:rFonts w:ascii="Times New Roman" w:hAnsi="Times New Roman" w:cs="Times New Roman"/>
                <w:lang w:val="sr-Cyrl-CS"/>
              </w:rPr>
              <w:t>/</w:t>
            </w:r>
            <w:r w:rsidRPr="00ED028D">
              <w:rPr>
                <w:rFonts w:ascii="Times New Roman" w:hAnsi="Times New Roman" w:cs="Times New Roman"/>
                <w:lang w:val="sr-Cyrl-CS"/>
              </w:rPr>
              <w:t>забрана</w:t>
            </w:r>
            <w:r w:rsidR="009202B7" w:rsidRPr="00ED028D">
              <w:rPr>
                <w:rFonts w:ascii="Times New Roman" w:hAnsi="Times New Roman" w:cs="Times New Roman"/>
                <w:lang w:val="sr-Cyrl-CS"/>
              </w:rPr>
              <w:t xml:space="preserve"> </w:t>
            </w:r>
            <w:r w:rsidRPr="00ED028D">
              <w:rPr>
                <w:rFonts w:ascii="Times New Roman" w:hAnsi="Times New Roman" w:cs="Times New Roman"/>
                <w:lang w:val="sr-Cyrl-CS"/>
              </w:rPr>
              <w:t>вожње</w:t>
            </w:r>
          </w:p>
        </w:tc>
      </w:tr>
      <w:tr w:rsidR="00B76E92" w:rsidRPr="00ED028D" w:rsidTr="00A30B16">
        <w:trPr>
          <w:trHeight w:val="576"/>
        </w:trPr>
        <w:tc>
          <w:tcPr>
            <w:tcW w:w="2160" w:type="dxa"/>
            <w:vMerge/>
            <w:vAlign w:val="center"/>
          </w:tcPr>
          <w:p w:rsidR="00B76E92" w:rsidRPr="00ED028D" w:rsidRDefault="00B76E92" w:rsidP="00A12EC3">
            <w:pPr>
              <w:rPr>
                <w:rFonts w:ascii="Arial Narrow" w:hAnsi="Arial Narrow" w:cs="Arial"/>
                <w:lang w:val="sr-Cyrl-CS"/>
              </w:rPr>
            </w:pPr>
          </w:p>
        </w:tc>
        <w:tc>
          <w:tcPr>
            <w:tcW w:w="3024" w:type="dxa"/>
            <w:vMerge w:val="restart"/>
            <w:vAlign w:val="center"/>
          </w:tcPr>
          <w:p w:rsidR="00B76E92" w:rsidRPr="00ED028D" w:rsidRDefault="00363DA6" w:rsidP="00A12EC3">
            <w:pPr>
              <w:rPr>
                <w:rFonts w:ascii="Times New Roman" w:hAnsi="Times New Roman" w:cs="Times New Roman"/>
                <w:lang w:val="sr-Cyrl-CS"/>
              </w:rPr>
            </w:pPr>
            <w:r w:rsidRPr="00ED028D">
              <w:rPr>
                <w:rFonts w:ascii="Times New Roman" w:hAnsi="Times New Roman" w:cs="Times New Roman"/>
                <w:lang w:val="sr-Cyrl-CS"/>
              </w:rPr>
              <w:t>Ограничење</w:t>
            </w:r>
            <w:r w:rsidR="009202B7" w:rsidRPr="00ED028D">
              <w:rPr>
                <w:rFonts w:ascii="Times New Roman" w:hAnsi="Times New Roman" w:cs="Times New Roman"/>
                <w:lang w:val="sr-Cyrl-CS"/>
              </w:rPr>
              <w:t xml:space="preserve"> </w:t>
            </w:r>
            <w:r w:rsidRPr="00ED028D">
              <w:rPr>
                <w:rFonts w:ascii="Times New Roman" w:hAnsi="Times New Roman" w:cs="Times New Roman"/>
                <w:lang w:val="sr-Cyrl-CS"/>
              </w:rPr>
              <w:t>снабдевања</w:t>
            </w:r>
          </w:p>
        </w:tc>
        <w:tc>
          <w:tcPr>
            <w:tcW w:w="3888" w:type="dxa"/>
            <w:vAlign w:val="center"/>
          </w:tcPr>
          <w:p w:rsidR="00B76E92" w:rsidRPr="00ED028D" w:rsidRDefault="00363DA6" w:rsidP="00A12EC3">
            <w:pPr>
              <w:rPr>
                <w:rFonts w:ascii="Times New Roman" w:hAnsi="Times New Roman" w:cs="Times New Roman"/>
                <w:lang w:val="sr-Cyrl-CS"/>
              </w:rPr>
            </w:pPr>
            <w:r w:rsidRPr="00ED028D">
              <w:rPr>
                <w:rFonts w:ascii="Times New Roman" w:hAnsi="Times New Roman" w:cs="Times New Roman"/>
                <w:lang w:val="sr-Cyrl-CS"/>
              </w:rPr>
              <w:t>Ограничен</w:t>
            </w:r>
            <w:r w:rsidR="009202B7" w:rsidRPr="00ED028D">
              <w:rPr>
                <w:rFonts w:ascii="Times New Roman" w:hAnsi="Times New Roman" w:cs="Times New Roman"/>
                <w:lang w:val="sr-Cyrl-CS"/>
              </w:rPr>
              <w:t xml:space="preserve"> </w:t>
            </w:r>
            <w:r w:rsidRPr="00ED028D">
              <w:rPr>
                <w:rFonts w:ascii="Times New Roman" w:hAnsi="Times New Roman" w:cs="Times New Roman"/>
                <w:lang w:val="sr-Cyrl-CS"/>
              </w:rPr>
              <w:t>рад</w:t>
            </w:r>
            <w:r w:rsidR="009202B7" w:rsidRPr="00ED028D">
              <w:rPr>
                <w:rFonts w:ascii="Times New Roman" w:hAnsi="Times New Roman" w:cs="Times New Roman"/>
                <w:lang w:val="sr-Cyrl-CS"/>
              </w:rPr>
              <w:t xml:space="preserve"> </w:t>
            </w:r>
            <w:r w:rsidRPr="00ED028D">
              <w:rPr>
                <w:rFonts w:ascii="Times New Roman" w:hAnsi="Times New Roman" w:cs="Times New Roman"/>
                <w:lang w:val="sr-Cyrl-CS"/>
              </w:rPr>
              <w:t>станица</w:t>
            </w:r>
            <w:r w:rsidR="002A3E08" w:rsidRPr="00ED028D">
              <w:rPr>
                <w:rFonts w:ascii="Times New Roman" w:hAnsi="Times New Roman" w:cs="Times New Roman"/>
                <w:lang w:val="sr-Cyrl-CS"/>
              </w:rPr>
              <w:t xml:space="preserve"> за снабдевање возила</w:t>
            </w:r>
          </w:p>
        </w:tc>
      </w:tr>
      <w:tr w:rsidR="00B76E92" w:rsidRPr="00ED028D" w:rsidTr="00A30B16">
        <w:trPr>
          <w:trHeight w:val="576"/>
        </w:trPr>
        <w:tc>
          <w:tcPr>
            <w:tcW w:w="2160" w:type="dxa"/>
            <w:vMerge/>
            <w:vAlign w:val="center"/>
          </w:tcPr>
          <w:p w:rsidR="00B76E92" w:rsidRPr="00ED028D" w:rsidRDefault="00B76E92" w:rsidP="00A12EC3">
            <w:pPr>
              <w:rPr>
                <w:rFonts w:ascii="Arial Narrow" w:hAnsi="Arial Narrow" w:cs="Arial"/>
                <w:lang w:val="sr-Cyrl-CS"/>
              </w:rPr>
            </w:pPr>
          </w:p>
        </w:tc>
        <w:tc>
          <w:tcPr>
            <w:tcW w:w="3024" w:type="dxa"/>
            <w:vMerge/>
            <w:vAlign w:val="center"/>
          </w:tcPr>
          <w:p w:rsidR="00B76E92" w:rsidRPr="00ED028D" w:rsidRDefault="00B76E92" w:rsidP="00A12EC3">
            <w:pPr>
              <w:rPr>
                <w:rFonts w:ascii="Times New Roman" w:hAnsi="Times New Roman" w:cs="Times New Roman"/>
                <w:lang w:val="sr-Cyrl-CS"/>
              </w:rPr>
            </w:pPr>
          </w:p>
        </w:tc>
        <w:tc>
          <w:tcPr>
            <w:tcW w:w="3888" w:type="dxa"/>
            <w:vAlign w:val="center"/>
          </w:tcPr>
          <w:p w:rsidR="00B76E92" w:rsidRPr="00ED028D" w:rsidRDefault="00363DA6" w:rsidP="00A12EC3">
            <w:pPr>
              <w:rPr>
                <w:rFonts w:ascii="Times New Roman" w:hAnsi="Times New Roman" w:cs="Times New Roman"/>
                <w:lang w:val="sr-Cyrl-CS"/>
              </w:rPr>
            </w:pPr>
            <w:r w:rsidRPr="00ED028D">
              <w:rPr>
                <w:rFonts w:ascii="Times New Roman" w:hAnsi="Times New Roman" w:cs="Times New Roman"/>
                <w:lang w:val="sr-Cyrl-CS"/>
              </w:rPr>
              <w:t>Забрана</w:t>
            </w:r>
            <w:r w:rsidR="009202B7" w:rsidRPr="00ED028D">
              <w:rPr>
                <w:rFonts w:ascii="Times New Roman" w:hAnsi="Times New Roman" w:cs="Times New Roman"/>
                <w:lang w:val="sr-Cyrl-CS"/>
              </w:rPr>
              <w:t xml:space="preserve"> </w:t>
            </w:r>
            <w:r w:rsidRPr="00ED028D">
              <w:rPr>
                <w:rFonts w:ascii="Times New Roman" w:hAnsi="Times New Roman" w:cs="Times New Roman"/>
                <w:lang w:val="sr-Cyrl-CS"/>
              </w:rPr>
              <w:t>прављења</w:t>
            </w:r>
            <w:r w:rsidR="009202B7" w:rsidRPr="00ED028D">
              <w:rPr>
                <w:rFonts w:ascii="Times New Roman" w:hAnsi="Times New Roman" w:cs="Times New Roman"/>
                <w:lang w:val="sr-Cyrl-CS"/>
              </w:rPr>
              <w:t xml:space="preserve"> </w:t>
            </w:r>
            <w:r w:rsidRPr="00ED028D">
              <w:rPr>
                <w:rFonts w:ascii="Times New Roman" w:hAnsi="Times New Roman" w:cs="Times New Roman"/>
                <w:lang w:val="sr-Cyrl-CS"/>
              </w:rPr>
              <w:t>резерви</w:t>
            </w:r>
          </w:p>
        </w:tc>
      </w:tr>
      <w:tr w:rsidR="00B76E92" w:rsidRPr="00ED028D" w:rsidTr="00A30B16">
        <w:trPr>
          <w:trHeight w:val="576"/>
        </w:trPr>
        <w:tc>
          <w:tcPr>
            <w:tcW w:w="2160" w:type="dxa"/>
            <w:vMerge/>
            <w:vAlign w:val="center"/>
          </w:tcPr>
          <w:p w:rsidR="00B76E92" w:rsidRPr="00ED028D" w:rsidRDefault="00B76E92" w:rsidP="00A12EC3">
            <w:pPr>
              <w:rPr>
                <w:rFonts w:ascii="Arial Narrow" w:hAnsi="Arial Narrow" w:cs="Arial"/>
                <w:lang w:val="sr-Cyrl-CS"/>
              </w:rPr>
            </w:pPr>
          </w:p>
        </w:tc>
        <w:tc>
          <w:tcPr>
            <w:tcW w:w="3024" w:type="dxa"/>
            <w:vMerge/>
            <w:vAlign w:val="center"/>
          </w:tcPr>
          <w:p w:rsidR="00B76E92" w:rsidRPr="00ED028D" w:rsidRDefault="00B76E92" w:rsidP="00A12EC3">
            <w:pPr>
              <w:rPr>
                <w:rFonts w:ascii="Times New Roman" w:hAnsi="Times New Roman" w:cs="Times New Roman"/>
                <w:lang w:val="sr-Cyrl-CS"/>
              </w:rPr>
            </w:pPr>
          </w:p>
        </w:tc>
        <w:tc>
          <w:tcPr>
            <w:tcW w:w="3888" w:type="dxa"/>
            <w:vAlign w:val="center"/>
          </w:tcPr>
          <w:p w:rsidR="00B76E92" w:rsidRPr="00ED028D" w:rsidRDefault="00363DA6" w:rsidP="00A12EC3">
            <w:pPr>
              <w:rPr>
                <w:rFonts w:ascii="Times New Roman" w:hAnsi="Times New Roman" w:cs="Times New Roman"/>
                <w:lang w:val="sr-Cyrl-CS"/>
              </w:rPr>
            </w:pPr>
            <w:r w:rsidRPr="00ED028D">
              <w:rPr>
                <w:rFonts w:ascii="Times New Roman" w:hAnsi="Times New Roman" w:cs="Times New Roman"/>
                <w:lang w:val="sr-Cyrl-CS"/>
              </w:rPr>
              <w:t>Максимална</w:t>
            </w:r>
            <w:r w:rsidR="009202B7" w:rsidRPr="00ED028D">
              <w:rPr>
                <w:rFonts w:ascii="Times New Roman" w:hAnsi="Times New Roman" w:cs="Times New Roman"/>
                <w:lang w:val="sr-Cyrl-CS"/>
              </w:rPr>
              <w:t xml:space="preserve"> </w:t>
            </w:r>
            <w:r w:rsidRPr="00ED028D">
              <w:rPr>
                <w:rFonts w:ascii="Times New Roman" w:hAnsi="Times New Roman" w:cs="Times New Roman"/>
                <w:lang w:val="sr-Cyrl-CS"/>
              </w:rPr>
              <w:t>испорука</w:t>
            </w:r>
            <w:r w:rsidR="009202B7" w:rsidRPr="00ED028D">
              <w:rPr>
                <w:rFonts w:ascii="Times New Roman" w:hAnsi="Times New Roman" w:cs="Times New Roman"/>
                <w:lang w:val="sr-Cyrl-CS"/>
              </w:rPr>
              <w:t xml:space="preserve"> </w:t>
            </w:r>
            <w:r w:rsidRPr="00ED028D">
              <w:rPr>
                <w:rFonts w:ascii="Times New Roman" w:hAnsi="Times New Roman" w:cs="Times New Roman"/>
                <w:lang w:val="sr-Cyrl-CS"/>
              </w:rPr>
              <w:t>горива</w:t>
            </w:r>
          </w:p>
        </w:tc>
      </w:tr>
      <w:tr w:rsidR="00B76E92" w:rsidRPr="00ED028D" w:rsidTr="00A30B16">
        <w:trPr>
          <w:trHeight w:val="576"/>
        </w:trPr>
        <w:tc>
          <w:tcPr>
            <w:tcW w:w="2160" w:type="dxa"/>
            <w:vMerge/>
            <w:tcBorders>
              <w:bottom w:val="single" w:sz="4" w:space="0" w:color="auto"/>
            </w:tcBorders>
            <w:vAlign w:val="center"/>
          </w:tcPr>
          <w:p w:rsidR="00B76E92" w:rsidRPr="00ED028D" w:rsidRDefault="00B76E92" w:rsidP="00A12EC3">
            <w:pPr>
              <w:rPr>
                <w:rFonts w:ascii="Arial Narrow" w:hAnsi="Arial Narrow" w:cs="Arial"/>
                <w:lang w:val="sr-Cyrl-CS"/>
              </w:rPr>
            </w:pPr>
          </w:p>
        </w:tc>
        <w:tc>
          <w:tcPr>
            <w:tcW w:w="3024" w:type="dxa"/>
            <w:vMerge/>
            <w:tcBorders>
              <w:bottom w:val="single" w:sz="4" w:space="0" w:color="auto"/>
            </w:tcBorders>
            <w:vAlign w:val="center"/>
          </w:tcPr>
          <w:p w:rsidR="00B76E92" w:rsidRPr="00ED028D" w:rsidRDefault="00B76E92" w:rsidP="00A12EC3">
            <w:pPr>
              <w:rPr>
                <w:rFonts w:ascii="Times New Roman" w:hAnsi="Times New Roman" w:cs="Times New Roman"/>
                <w:lang w:val="sr-Cyrl-CS"/>
              </w:rPr>
            </w:pPr>
          </w:p>
        </w:tc>
        <w:tc>
          <w:tcPr>
            <w:tcW w:w="3888" w:type="dxa"/>
            <w:tcBorders>
              <w:bottom w:val="single" w:sz="4" w:space="0" w:color="auto"/>
            </w:tcBorders>
            <w:vAlign w:val="center"/>
          </w:tcPr>
          <w:p w:rsidR="00B76E92" w:rsidRPr="00ED028D" w:rsidRDefault="00363DA6" w:rsidP="00A12EC3">
            <w:pPr>
              <w:rPr>
                <w:rFonts w:ascii="Times New Roman" w:hAnsi="Times New Roman" w:cs="Times New Roman"/>
                <w:lang w:val="sr-Cyrl-CS"/>
              </w:rPr>
            </w:pPr>
            <w:r w:rsidRPr="00ED028D">
              <w:rPr>
                <w:rFonts w:ascii="Times New Roman" w:hAnsi="Times New Roman" w:cs="Times New Roman"/>
                <w:lang w:val="sr-Cyrl-CS"/>
              </w:rPr>
              <w:t>Увођење</w:t>
            </w:r>
            <w:r w:rsidR="009202B7" w:rsidRPr="00ED028D">
              <w:rPr>
                <w:rFonts w:ascii="Times New Roman" w:hAnsi="Times New Roman" w:cs="Times New Roman"/>
                <w:lang w:val="sr-Cyrl-CS"/>
              </w:rPr>
              <w:t xml:space="preserve"> </w:t>
            </w:r>
            <w:r w:rsidRPr="00ED028D">
              <w:rPr>
                <w:rFonts w:ascii="Times New Roman" w:hAnsi="Times New Roman" w:cs="Times New Roman"/>
                <w:lang w:val="sr-Cyrl-CS"/>
              </w:rPr>
              <w:t>следовања</w:t>
            </w:r>
          </w:p>
        </w:tc>
      </w:tr>
      <w:tr w:rsidR="00B76E92" w:rsidRPr="00ED028D" w:rsidTr="00A30B16">
        <w:trPr>
          <w:trHeight w:val="576"/>
        </w:trPr>
        <w:tc>
          <w:tcPr>
            <w:tcW w:w="2160" w:type="dxa"/>
            <w:tcBorders>
              <w:bottom w:val="single" w:sz="4" w:space="0" w:color="auto"/>
            </w:tcBorders>
            <w:vAlign w:val="center"/>
          </w:tcPr>
          <w:p w:rsidR="00B76E92" w:rsidRPr="00ED028D" w:rsidRDefault="00363DA6" w:rsidP="00A12EC3">
            <w:pPr>
              <w:jc w:val="center"/>
              <w:rPr>
                <w:rFonts w:ascii="Times New Roman" w:hAnsi="Times New Roman" w:cs="Times New Roman"/>
                <w:lang w:val="sr-Cyrl-CS"/>
              </w:rPr>
            </w:pPr>
            <w:r w:rsidRPr="00ED028D">
              <w:rPr>
                <w:rFonts w:ascii="Times New Roman" w:hAnsi="Times New Roman" w:cs="Times New Roman"/>
                <w:lang w:val="sr-Cyrl-CS"/>
              </w:rPr>
              <w:t>Индустрија</w:t>
            </w:r>
          </w:p>
        </w:tc>
        <w:tc>
          <w:tcPr>
            <w:tcW w:w="3024" w:type="dxa"/>
            <w:tcBorders>
              <w:bottom w:val="single" w:sz="4" w:space="0" w:color="auto"/>
            </w:tcBorders>
            <w:vAlign w:val="center"/>
          </w:tcPr>
          <w:p w:rsidR="00B76E92" w:rsidRPr="00ED028D" w:rsidRDefault="00363DA6" w:rsidP="00A12EC3">
            <w:pPr>
              <w:rPr>
                <w:rFonts w:ascii="Times New Roman" w:hAnsi="Times New Roman" w:cs="Times New Roman"/>
                <w:lang w:val="sr-Cyrl-CS"/>
              </w:rPr>
            </w:pPr>
            <w:r w:rsidRPr="00ED028D">
              <w:rPr>
                <w:rFonts w:ascii="Times New Roman" w:hAnsi="Times New Roman" w:cs="Times New Roman"/>
                <w:lang w:val="sr-Cyrl-CS"/>
              </w:rPr>
              <w:t>Ограничење</w:t>
            </w:r>
            <w:r w:rsidR="009202B7" w:rsidRPr="00ED028D">
              <w:rPr>
                <w:rFonts w:ascii="Times New Roman" w:hAnsi="Times New Roman" w:cs="Times New Roman"/>
                <w:lang w:val="sr-Cyrl-CS"/>
              </w:rPr>
              <w:t xml:space="preserve"> </w:t>
            </w:r>
            <w:r w:rsidRPr="00ED028D">
              <w:rPr>
                <w:rFonts w:ascii="Times New Roman" w:hAnsi="Times New Roman" w:cs="Times New Roman"/>
                <w:lang w:val="sr-Cyrl-CS"/>
              </w:rPr>
              <w:t>снабдевања</w:t>
            </w:r>
          </w:p>
        </w:tc>
        <w:tc>
          <w:tcPr>
            <w:tcW w:w="3888" w:type="dxa"/>
            <w:tcBorders>
              <w:bottom w:val="single" w:sz="4" w:space="0" w:color="auto"/>
            </w:tcBorders>
            <w:vAlign w:val="center"/>
          </w:tcPr>
          <w:p w:rsidR="00B76E92" w:rsidRPr="00ED028D" w:rsidRDefault="00363DA6" w:rsidP="00A12EC3">
            <w:pPr>
              <w:rPr>
                <w:rFonts w:ascii="Times New Roman" w:hAnsi="Times New Roman" w:cs="Times New Roman"/>
                <w:lang w:val="sr-Cyrl-CS"/>
              </w:rPr>
            </w:pPr>
            <w:r w:rsidRPr="00ED028D">
              <w:rPr>
                <w:rFonts w:ascii="Times New Roman" w:hAnsi="Times New Roman" w:cs="Times New Roman"/>
                <w:lang w:val="sr-Cyrl-CS"/>
              </w:rPr>
              <w:t>Увођење</w:t>
            </w:r>
            <w:r w:rsidR="009202B7" w:rsidRPr="00ED028D">
              <w:rPr>
                <w:rFonts w:ascii="Times New Roman" w:hAnsi="Times New Roman" w:cs="Times New Roman"/>
                <w:lang w:val="sr-Cyrl-CS"/>
              </w:rPr>
              <w:t xml:space="preserve"> </w:t>
            </w:r>
            <w:r w:rsidRPr="00ED028D">
              <w:rPr>
                <w:rFonts w:ascii="Times New Roman" w:hAnsi="Times New Roman" w:cs="Times New Roman"/>
                <w:lang w:val="sr-Cyrl-CS"/>
              </w:rPr>
              <w:t>следовања</w:t>
            </w:r>
          </w:p>
        </w:tc>
      </w:tr>
      <w:tr w:rsidR="00B76E92" w:rsidRPr="00ED028D" w:rsidTr="00A30B16">
        <w:trPr>
          <w:trHeight w:val="576"/>
        </w:trPr>
        <w:tc>
          <w:tcPr>
            <w:tcW w:w="2160" w:type="dxa"/>
            <w:vMerge w:val="restart"/>
            <w:vAlign w:val="center"/>
          </w:tcPr>
          <w:p w:rsidR="00B76E92" w:rsidRPr="00ED028D" w:rsidRDefault="00363DA6" w:rsidP="00A12EC3">
            <w:pPr>
              <w:jc w:val="center"/>
              <w:rPr>
                <w:rFonts w:ascii="Times New Roman" w:hAnsi="Times New Roman" w:cs="Times New Roman"/>
                <w:lang w:val="sr-Cyrl-CS"/>
              </w:rPr>
            </w:pPr>
            <w:r w:rsidRPr="00ED028D">
              <w:rPr>
                <w:rFonts w:ascii="Times New Roman" w:hAnsi="Times New Roman" w:cs="Times New Roman"/>
                <w:lang w:val="sr-Cyrl-CS"/>
              </w:rPr>
              <w:t>Становништво</w:t>
            </w:r>
            <w:r w:rsidR="00B76E92" w:rsidRPr="00ED028D">
              <w:rPr>
                <w:rFonts w:ascii="Times New Roman" w:hAnsi="Times New Roman" w:cs="Times New Roman"/>
                <w:lang w:val="sr-Cyrl-CS"/>
              </w:rPr>
              <w:t>/</w:t>
            </w:r>
          </w:p>
          <w:p w:rsidR="00B76E92" w:rsidRPr="00ED028D" w:rsidRDefault="00363DA6" w:rsidP="00A12EC3">
            <w:pPr>
              <w:jc w:val="center"/>
              <w:rPr>
                <w:rFonts w:ascii="Times New Roman" w:hAnsi="Times New Roman" w:cs="Times New Roman"/>
                <w:lang w:val="sr-Cyrl-CS"/>
              </w:rPr>
            </w:pPr>
            <w:r w:rsidRPr="00ED028D">
              <w:rPr>
                <w:rFonts w:ascii="Times New Roman" w:hAnsi="Times New Roman" w:cs="Times New Roman"/>
                <w:lang w:val="sr-Cyrl-CS"/>
              </w:rPr>
              <w:t>Комерцијални</w:t>
            </w:r>
            <w:r w:rsidR="00B76E92" w:rsidRPr="00ED028D">
              <w:rPr>
                <w:rFonts w:ascii="Times New Roman" w:hAnsi="Times New Roman" w:cs="Times New Roman"/>
                <w:lang w:val="sr-Cyrl-CS"/>
              </w:rPr>
              <w:t xml:space="preserve"> </w:t>
            </w:r>
            <w:r w:rsidRPr="00ED028D">
              <w:rPr>
                <w:rFonts w:ascii="Times New Roman" w:hAnsi="Times New Roman" w:cs="Times New Roman"/>
                <w:lang w:val="sr-Cyrl-CS"/>
              </w:rPr>
              <w:t>корисници</w:t>
            </w:r>
          </w:p>
        </w:tc>
        <w:tc>
          <w:tcPr>
            <w:tcW w:w="3024" w:type="dxa"/>
            <w:vMerge w:val="restart"/>
            <w:vAlign w:val="center"/>
          </w:tcPr>
          <w:p w:rsidR="00B76E92" w:rsidRPr="00ED028D" w:rsidRDefault="00363DA6" w:rsidP="00A12EC3">
            <w:pPr>
              <w:rPr>
                <w:rFonts w:ascii="Times New Roman" w:hAnsi="Times New Roman" w:cs="Times New Roman"/>
                <w:lang w:val="sr-Cyrl-CS"/>
              </w:rPr>
            </w:pPr>
            <w:r w:rsidRPr="00ED028D">
              <w:rPr>
                <w:rFonts w:ascii="Times New Roman" w:hAnsi="Times New Roman" w:cs="Times New Roman"/>
                <w:lang w:val="sr-Cyrl-CS"/>
              </w:rPr>
              <w:t>Промоција</w:t>
            </w:r>
            <w:r w:rsidR="00FA05B9" w:rsidRPr="00ED028D">
              <w:rPr>
                <w:rFonts w:ascii="Times New Roman" w:hAnsi="Times New Roman" w:cs="Times New Roman"/>
                <w:lang w:val="sr-Cyrl-CS"/>
              </w:rPr>
              <w:t xml:space="preserve"> </w:t>
            </w:r>
            <w:r w:rsidRPr="00ED028D">
              <w:rPr>
                <w:rFonts w:ascii="Times New Roman" w:hAnsi="Times New Roman" w:cs="Times New Roman"/>
                <w:lang w:val="sr-Cyrl-CS"/>
              </w:rPr>
              <w:t>смањења</w:t>
            </w:r>
            <w:r w:rsidR="00FA05B9" w:rsidRPr="00ED028D">
              <w:rPr>
                <w:rFonts w:ascii="Times New Roman" w:hAnsi="Times New Roman" w:cs="Times New Roman"/>
                <w:lang w:val="sr-Cyrl-CS"/>
              </w:rPr>
              <w:t xml:space="preserve"> </w:t>
            </w:r>
            <w:r w:rsidRPr="00ED028D">
              <w:rPr>
                <w:rFonts w:ascii="Times New Roman" w:hAnsi="Times New Roman" w:cs="Times New Roman"/>
                <w:lang w:val="sr-Cyrl-CS"/>
              </w:rPr>
              <w:t>потрошње</w:t>
            </w:r>
            <w:r w:rsidR="00FA05B9" w:rsidRPr="00ED028D">
              <w:rPr>
                <w:rFonts w:ascii="Times New Roman" w:hAnsi="Times New Roman" w:cs="Times New Roman"/>
                <w:lang w:val="sr-Cyrl-CS"/>
              </w:rPr>
              <w:t xml:space="preserve"> </w:t>
            </w:r>
            <w:r w:rsidRPr="00ED028D">
              <w:rPr>
                <w:rFonts w:ascii="Times New Roman" w:hAnsi="Times New Roman" w:cs="Times New Roman"/>
                <w:lang w:val="sr-Cyrl-CS"/>
              </w:rPr>
              <w:t>горива</w:t>
            </w:r>
            <w:r w:rsidR="00FA05B9" w:rsidRPr="00ED028D">
              <w:rPr>
                <w:rFonts w:ascii="Times New Roman" w:hAnsi="Times New Roman" w:cs="Times New Roman"/>
                <w:lang w:val="sr-Cyrl-CS"/>
              </w:rPr>
              <w:t xml:space="preserve"> </w:t>
            </w:r>
            <w:r w:rsidRPr="00ED028D">
              <w:rPr>
                <w:rFonts w:ascii="Times New Roman" w:hAnsi="Times New Roman" w:cs="Times New Roman"/>
                <w:lang w:val="sr-Cyrl-CS"/>
              </w:rPr>
              <w:t>и</w:t>
            </w:r>
            <w:r w:rsidR="00FA05B9" w:rsidRPr="00ED028D">
              <w:rPr>
                <w:rFonts w:ascii="Times New Roman" w:hAnsi="Times New Roman" w:cs="Times New Roman"/>
                <w:lang w:val="sr-Cyrl-CS"/>
              </w:rPr>
              <w:t xml:space="preserve"> </w:t>
            </w:r>
            <w:r w:rsidRPr="00ED028D">
              <w:rPr>
                <w:rFonts w:ascii="Times New Roman" w:hAnsi="Times New Roman" w:cs="Times New Roman"/>
                <w:lang w:val="sr-Cyrl-CS"/>
              </w:rPr>
              <w:t>електричне</w:t>
            </w:r>
            <w:r w:rsidR="00FA05B9" w:rsidRPr="00ED028D">
              <w:rPr>
                <w:rFonts w:ascii="Times New Roman" w:hAnsi="Times New Roman" w:cs="Times New Roman"/>
                <w:lang w:val="sr-Cyrl-CS"/>
              </w:rPr>
              <w:t xml:space="preserve"> </w:t>
            </w:r>
            <w:r w:rsidRPr="00ED028D">
              <w:rPr>
                <w:rFonts w:ascii="Times New Roman" w:hAnsi="Times New Roman" w:cs="Times New Roman"/>
                <w:lang w:val="sr-Cyrl-CS"/>
              </w:rPr>
              <w:t>енергије</w:t>
            </w:r>
          </w:p>
        </w:tc>
        <w:tc>
          <w:tcPr>
            <w:tcW w:w="3888" w:type="dxa"/>
            <w:vAlign w:val="center"/>
          </w:tcPr>
          <w:p w:rsidR="00B76E92" w:rsidRPr="00ED028D" w:rsidRDefault="00363DA6" w:rsidP="00A12EC3">
            <w:pPr>
              <w:rPr>
                <w:rFonts w:ascii="Times New Roman" w:hAnsi="Times New Roman" w:cs="Times New Roman"/>
                <w:lang w:val="sr-Cyrl-CS"/>
              </w:rPr>
            </w:pPr>
            <w:r w:rsidRPr="00ED028D">
              <w:rPr>
                <w:rFonts w:ascii="Times New Roman" w:hAnsi="Times New Roman" w:cs="Times New Roman"/>
                <w:lang w:val="sr-Cyrl-CS"/>
              </w:rPr>
              <w:t>Смањење</w:t>
            </w:r>
            <w:r w:rsidR="00FA05B9" w:rsidRPr="00ED028D">
              <w:rPr>
                <w:rFonts w:ascii="Times New Roman" w:hAnsi="Times New Roman" w:cs="Times New Roman"/>
                <w:lang w:val="sr-Cyrl-CS"/>
              </w:rPr>
              <w:t xml:space="preserve"> </w:t>
            </w:r>
            <w:r w:rsidRPr="00ED028D">
              <w:rPr>
                <w:rFonts w:ascii="Times New Roman" w:hAnsi="Times New Roman" w:cs="Times New Roman"/>
                <w:lang w:val="sr-Cyrl-CS"/>
              </w:rPr>
              <w:t>температуре</w:t>
            </w:r>
            <w:r w:rsidR="00FA05B9" w:rsidRPr="00ED028D">
              <w:rPr>
                <w:rFonts w:ascii="Times New Roman" w:hAnsi="Times New Roman" w:cs="Times New Roman"/>
                <w:lang w:val="sr-Cyrl-CS"/>
              </w:rPr>
              <w:t xml:space="preserve"> </w:t>
            </w:r>
            <w:r w:rsidRPr="00ED028D">
              <w:rPr>
                <w:rFonts w:ascii="Times New Roman" w:hAnsi="Times New Roman" w:cs="Times New Roman"/>
                <w:lang w:val="sr-Cyrl-CS"/>
              </w:rPr>
              <w:t>грејања</w:t>
            </w:r>
            <w:r w:rsidR="00FA05B9" w:rsidRPr="00ED028D">
              <w:rPr>
                <w:rFonts w:ascii="Times New Roman" w:hAnsi="Times New Roman" w:cs="Times New Roman"/>
                <w:lang w:val="sr-Cyrl-CS"/>
              </w:rPr>
              <w:t xml:space="preserve"> </w:t>
            </w:r>
            <w:r w:rsidRPr="00ED028D">
              <w:rPr>
                <w:rFonts w:ascii="Times New Roman" w:hAnsi="Times New Roman" w:cs="Times New Roman"/>
                <w:lang w:val="sr-Cyrl-CS"/>
              </w:rPr>
              <w:t>у</w:t>
            </w:r>
            <w:r w:rsidR="00FA05B9" w:rsidRPr="00ED028D">
              <w:rPr>
                <w:rFonts w:ascii="Times New Roman" w:hAnsi="Times New Roman" w:cs="Times New Roman"/>
                <w:lang w:val="sr-Cyrl-CS"/>
              </w:rPr>
              <w:t xml:space="preserve"> </w:t>
            </w:r>
            <w:r w:rsidRPr="00ED028D">
              <w:rPr>
                <w:rFonts w:ascii="Times New Roman" w:hAnsi="Times New Roman" w:cs="Times New Roman"/>
                <w:lang w:val="sr-Cyrl-CS"/>
              </w:rPr>
              <w:t>зградама</w:t>
            </w:r>
          </w:p>
        </w:tc>
      </w:tr>
      <w:tr w:rsidR="00B76E92" w:rsidRPr="00ED028D" w:rsidTr="00A30B16">
        <w:trPr>
          <w:trHeight w:val="576"/>
        </w:trPr>
        <w:tc>
          <w:tcPr>
            <w:tcW w:w="2160" w:type="dxa"/>
            <w:vMerge/>
            <w:vAlign w:val="center"/>
          </w:tcPr>
          <w:p w:rsidR="00B76E92" w:rsidRPr="00ED028D" w:rsidRDefault="00B76E92" w:rsidP="00A12EC3">
            <w:pPr>
              <w:rPr>
                <w:rFonts w:ascii="Arial Narrow" w:hAnsi="Arial Narrow" w:cs="Arial"/>
                <w:lang w:val="sr-Cyrl-CS"/>
              </w:rPr>
            </w:pPr>
          </w:p>
        </w:tc>
        <w:tc>
          <w:tcPr>
            <w:tcW w:w="3024" w:type="dxa"/>
            <w:vMerge/>
            <w:vAlign w:val="center"/>
          </w:tcPr>
          <w:p w:rsidR="00B76E92" w:rsidRPr="00ED028D" w:rsidRDefault="00B76E92" w:rsidP="00A12EC3">
            <w:pPr>
              <w:rPr>
                <w:rFonts w:ascii="Times New Roman" w:hAnsi="Times New Roman" w:cs="Times New Roman"/>
                <w:lang w:val="sr-Cyrl-CS"/>
              </w:rPr>
            </w:pPr>
          </w:p>
        </w:tc>
        <w:tc>
          <w:tcPr>
            <w:tcW w:w="3888" w:type="dxa"/>
            <w:vAlign w:val="center"/>
          </w:tcPr>
          <w:p w:rsidR="00B76E92" w:rsidRPr="00ED028D" w:rsidRDefault="00363DA6" w:rsidP="00A12EC3">
            <w:pPr>
              <w:rPr>
                <w:rFonts w:ascii="Times New Roman" w:hAnsi="Times New Roman" w:cs="Times New Roman"/>
                <w:lang w:val="sr-Cyrl-CS"/>
              </w:rPr>
            </w:pPr>
            <w:r w:rsidRPr="00ED028D">
              <w:rPr>
                <w:rFonts w:ascii="Times New Roman" w:hAnsi="Times New Roman" w:cs="Times New Roman"/>
                <w:lang w:val="sr-Cyrl-CS"/>
              </w:rPr>
              <w:t>Смањење</w:t>
            </w:r>
            <w:r w:rsidR="00FA05B9" w:rsidRPr="00ED028D">
              <w:rPr>
                <w:rFonts w:ascii="Times New Roman" w:hAnsi="Times New Roman" w:cs="Times New Roman"/>
                <w:lang w:val="sr-Cyrl-CS"/>
              </w:rPr>
              <w:t xml:space="preserve"> </w:t>
            </w:r>
            <w:r w:rsidRPr="00ED028D">
              <w:rPr>
                <w:rFonts w:ascii="Times New Roman" w:hAnsi="Times New Roman" w:cs="Times New Roman"/>
                <w:lang w:val="sr-Cyrl-CS"/>
              </w:rPr>
              <w:t>осветљења</w:t>
            </w:r>
            <w:r w:rsidR="00FA05B9" w:rsidRPr="00ED028D">
              <w:rPr>
                <w:rFonts w:ascii="Times New Roman" w:hAnsi="Times New Roman" w:cs="Times New Roman"/>
                <w:lang w:val="sr-Cyrl-CS"/>
              </w:rPr>
              <w:t xml:space="preserve"> </w:t>
            </w:r>
            <w:r w:rsidRPr="00ED028D">
              <w:rPr>
                <w:rFonts w:ascii="Times New Roman" w:hAnsi="Times New Roman" w:cs="Times New Roman"/>
                <w:lang w:val="sr-Cyrl-CS"/>
              </w:rPr>
              <w:t>и</w:t>
            </w:r>
            <w:r w:rsidR="00FA05B9" w:rsidRPr="00ED028D">
              <w:rPr>
                <w:rFonts w:ascii="Times New Roman" w:hAnsi="Times New Roman" w:cs="Times New Roman"/>
                <w:lang w:val="sr-Cyrl-CS"/>
              </w:rPr>
              <w:t xml:space="preserve"> </w:t>
            </w:r>
            <w:r w:rsidRPr="00ED028D">
              <w:rPr>
                <w:rFonts w:ascii="Times New Roman" w:hAnsi="Times New Roman" w:cs="Times New Roman"/>
                <w:lang w:val="sr-Cyrl-CS"/>
              </w:rPr>
              <w:t>струје</w:t>
            </w:r>
            <w:r w:rsidR="00FA05B9" w:rsidRPr="00ED028D">
              <w:rPr>
                <w:rFonts w:ascii="Times New Roman" w:hAnsi="Times New Roman" w:cs="Times New Roman"/>
                <w:lang w:val="sr-Cyrl-CS"/>
              </w:rPr>
              <w:t xml:space="preserve"> </w:t>
            </w:r>
            <w:r w:rsidRPr="00ED028D">
              <w:rPr>
                <w:rFonts w:ascii="Times New Roman" w:hAnsi="Times New Roman" w:cs="Times New Roman"/>
                <w:lang w:val="sr-Cyrl-CS"/>
              </w:rPr>
              <w:t>у</w:t>
            </w:r>
            <w:r w:rsidR="00FA05B9" w:rsidRPr="00ED028D">
              <w:rPr>
                <w:rFonts w:ascii="Times New Roman" w:hAnsi="Times New Roman" w:cs="Times New Roman"/>
                <w:lang w:val="sr-Cyrl-CS"/>
              </w:rPr>
              <w:t xml:space="preserve"> </w:t>
            </w:r>
            <w:r w:rsidRPr="00ED028D">
              <w:rPr>
                <w:rFonts w:ascii="Times New Roman" w:hAnsi="Times New Roman" w:cs="Times New Roman"/>
                <w:lang w:val="sr-Cyrl-CS"/>
              </w:rPr>
              <w:t>домаћинствима</w:t>
            </w:r>
          </w:p>
        </w:tc>
      </w:tr>
    </w:tbl>
    <w:p w:rsidR="00CB0BB2" w:rsidRPr="00ED028D" w:rsidRDefault="00CB0BB2" w:rsidP="00CB0BB2">
      <w:pPr>
        <w:spacing w:after="0" w:line="240" w:lineRule="auto"/>
        <w:jc w:val="both"/>
        <w:rPr>
          <w:rFonts w:ascii="Arial" w:hAnsi="Arial" w:cs="Arial"/>
          <w:lang w:val="sr-Cyrl-CS"/>
        </w:rPr>
      </w:pPr>
    </w:p>
    <w:p w:rsidR="00CB0BB2" w:rsidRPr="00ED028D" w:rsidRDefault="00CB0BB2" w:rsidP="00CB0BB2">
      <w:pPr>
        <w:pStyle w:val="ListParagraph"/>
        <w:spacing w:after="0" w:line="240" w:lineRule="auto"/>
        <w:ind w:left="765"/>
        <w:jc w:val="both"/>
        <w:rPr>
          <w:rFonts w:ascii="Arial" w:hAnsi="Arial" w:cs="Arial"/>
          <w:b/>
          <w:sz w:val="24"/>
          <w:szCs w:val="24"/>
          <w:lang w:val="sr-Cyrl-CS"/>
        </w:rPr>
      </w:pPr>
    </w:p>
    <w:p w:rsidR="00CB0BB2" w:rsidRPr="00ED028D" w:rsidRDefault="00CB0BB2" w:rsidP="00670CD4">
      <w:pPr>
        <w:pStyle w:val="ListParagraph"/>
        <w:numPr>
          <w:ilvl w:val="0"/>
          <w:numId w:val="57"/>
        </w:numPr>
        <w:spacing w:after="0" w:line="240" w:lineRule="auto"/>
        <w:jc w:val="center"/>
        <w:rPr>
          <w:rFonts w:ascii="Times New Roman" w:hAnsi="Times New Roman" w:cs="Times New Roman"/>
          <w:sz w:val="26"/>
          <w:szCs w:val="26"/>
          <w:lang w:val="sr-Cyrl-CS"/>
        </w:rPr>
      </w:pPr>
      <w:r w:rsidRPr="00ED028D">
        <w:rPr>
          <w:rFonts w:ascii="Times New Roman" w:hAnsi="Times New Roman" w:cs="Times New Roman"/>
          <w:sz w:val="26"/>
          <w:szCs w:val="26"/>
          <w:lang w:val="sr-Cyrl-CS"/>
        </w:rPr>
        <w:t>Комуникација у кризним ситуацијама/извештавање</w:t>
      </w:r>
    </w:p>
    <w:p w:rsidR="00CB0BB2" w:rsidRPr="00ED028D" w:rsidRDefault="00CB0BB2" w:rsidP="00CB0BB2">
      <w:pPr>
        <w:spacing w:after="0" w:line="240" w:lineRule="auto"/>
        <w:ind w:left="360"/>
        <w:jc w:val="both"/>
        <w:rPr>
          <w:rFonts w:ascii="Times New Roman" w:hAnsi="Times New Roman" w:cs="Times New Roman"/>
          <w:b/>
          <w:sz w:val="24"/>
          <w:szCs w:val="24"/>
          <w:lang w:val="sr-Cyrl-CS"/>
        </w:rPr>
      </w:pPr>
    </w:p>
    <w:p w:rsidR="00CB0BB2" w:rsidRPr="00ED028D" w:rsidRDefault="00CB0BB2" w:rsidP="00A63D2C">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Комуникација је критична компонента сваког поступања у кризним ситуацијама. Комуникацијом ће првенствено руководити државни секр</w:t>
      </w:r>
      <w:r w:rsidR="00354167" w:rsidRPr="00ED028D">
        <w:rPr>
          <w:rFonts w:ascii="Times New Roman" w:hAnsi="Times New Roman" w:cs="Times New Roman"/>
          <w:sz w:val="24"/>
          <w:szCs w:val="24"/>
          <w:lang w:val="sr-Cyrl-CS"/>
        </w:rPr>
        <w:t>етар М</w:t>
      </w:r>
      <w:r w:rsidRPr="00ED028D">
        <w:rPr>
          <w:rFonts w:ascii="Times New Roman" w:hAnsi="Times New Roman" w:cs="Times New Roman"/>
          <w:sz w:val="24"/>
          <w:szCs w:val="24"/>
          <w:lang w:val="sr-Cyrl-CS"/>
        </w:rPr>
        <w:t xml:space="preserve">инистарства </w:t>
      </w:r>
      <w:r w:rsidR="00D97BC3" w:rsidRPr="00ED028D">
        <w:rPr>
          <w:rFonts w:ascii="Times New Roman" w:hAnsi="Times New Roman" w:cs="Times New Roman"/>
          <w:sz w:val="24"/>
          <w:szCs w:val="24"/>
          <w:lang w:val="sr-Cyrl-CS"/>
        </w:rPr>
        <w:t>(Председавајући НЕСО</w:t>
      </w:r>
      <w:r w:rsidRPr="00ED028D">
        <w:rPr>
          <w:rFonts w:ascii="Times New Roman" w:hAnsi="Times New Roman" w:cs="Times New Roman"/>
          <w:sz w:val="24"/>
          <w:szCs w:val="24"/>
          <w:lang w:val="sr-Cyrl-CS"/>
        </w:rPr>
        <w:t xml:space="preserve">). </w:t>
      </w:r>
    </w:p>
    <w:p w:rsidR="00CB0BB2" w:rsidRPr="00ED028D" w:rsidRDefault="00CB0BB2" w:rsidP="00A63D2C">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Благовремена и тачна комуникација са медијима, локалним властима, индустријом и другим кључним заинтересованим странама важна је током трајања поремећаја у снабдевању како би се осигурало да сви актери имају тачне информације о обиму и врсти поремећаја у снабдевању нафтом и дериватима нафте, могућим импликацијама, и како би били упознати шта </w:t>
      </w:r>
      <w:r w:rsidR="00FD1769" w:rsidRPr="00ED028D">
        <w:rPr>
          <w:rFonts w:ascii="Times New Roman" w:hAnsi="Times New Roman" w:cs="Times New Roman"/>
          <w:sz w:val="24"/>
          <w:szCs w:val="24"/>
          <w:lang w:val="sr-Cyrl-CS"/>
        </w:rPr>
        <w:t>Влада</w:t>
      </w:r>
      <w:r w:rsidRPr="00ED028D">
        <w:rPr>
          <w:rFonts w:ascii="Times New Roman" w:hAnsi="Times New Roman" w:cs="Times New Roman"/>
          <w:sz w:val="24"/>
          <w:szCs w:val="24"/>
          <w:lang w:val="sr-Cyrl-CS"/>
        </w:rPr>
        <w:t xml:space="preserve"> и привредни субјекти који обављају енергетске делатности у области нафте  предузимају како би управљали ситуацијом.</w:t>
      </w:r>
    </w:p>
    <w:p w:rsidR="00B76E92" w:rsidRPr="00ED028D" w:rsidRDefault="00CB0BB2" w:rsidP="00A63D2C">
      <w:pPr>
        <w:spacing w:after="0" w:line="240" w:lineRule="auto"/>
        <w:ind w:firstLine="720"/>
        <w:jc w:val="both"/>
        <w:rPr>
          <w:rFonts w:ascii="Times New Roman" w:hAnsi="Times New Roman" w:cs="Times New Roman"/>
          <w:sz w:val="24"/>
          <w:szCs w:val="24"/>
          <w:lang w:val="sr-Cyrl-CS"/>
        </w:rPr>
      </w:pPr>
      <w:r w:rsidRPr="00ED028D">
        <w:rPr>
          <w:rFonts w:ascii="Times New Roman" w:hAnsi="Times New Roman" w:cs="Times New Roman"/>
          <w:sz w:val="24"/>
          <w:szCs w:val="24"/>
          <w:lang w:val="sr-Cyrl-CS"/>
        </w:rPr>
        <w:t>Мере које се фокусирају на ограничавање потражње нужно захтевају интензивнију комуникацију са јавношћу јер ће то захтевати промену понашања да би се постигао успех. Стратегија комуникације биће прилагођена у зависности од озбиљности кризне ситуације и посебних потреба за применом мера ограничења потрошње.</w:t>
      </w:r>
    </w:p>
    <w:p w:rsidR="00CB0BB2" w:rsidRPr="00ED028D" w:rsidRDefault="00CB0BB2" w:rsidP="00CB0BB2">
      <w:pPr>
        <w:spacing w:after="0" w:line="240" w:lineRule="auto"/>
        <w:jc w:val="both"/>
        <w:rPr>
          <w:rFonts w:ascii="Arial" w:hAnsi="Arial" w:cs="Arial"/>
          <w:lang w:val="sr-Cyrl-CS"/>
        </w:rPr>
      </w:pPr>
    </w:p>
    <w:p w:rsidR="009C3A0F" w:rsidRPr="00ED028D" w:rsidRDefault="00363DA6" w:rsidP="00A12EC3">
      <w:pPr>
        <w:spacing w:after="0" w:line="240" w:lineRule="auto"/>
        <w:jc w:val="both"/>
        <w:rPr>
          <w:rFonts w:ascii="Times New Roman" w:hAnsi="Times New Roman" w:cs="Times New Roman"/>
          <w:b/>
          <w:sz w:val="18"/>
          <w:szCs w:val="18"/>
          <w:lang w:val="sr-Cyrl-CS"/>
        </w:rPr>
      </w:pPr>
      <w:bookmarkStart w:id="36" w:name="_Toc405238742"/>
      <w:bookmarkStart w:id="37" w:name="_Toc405239091"/>
      <w:bookmarkStart w:id="38" w:name="_Toc405238743"/>
      <w:bookmarkStart w:id="39" w:name="_Toc405239092"/>
      <w:bookmarkStart w:id="40" w:name="_Toc405238744"/>
      <w:bookmarkStart w:id="41" w:name="_Toc405239093"/>
      <w:bookmarkStart w:id="42" w:name="_Toc405238747"/>
      <w:bookmarkStart w:id="43" w:name="_Toc405239096"/>
      <w:bookmarkEnd w:id="36"/>
      <w:bookmarkEnd w:id="37"/>
      <w:bookmarkEnd w:id="38"/>
      <w:bookmarkEnd w:id="39"/>
      <w:bookmarkEnd w:id="40"/>
      <w:bookmarkEnd w:id="41"/>
      <w:bookmarkEnd w:id="42"/>
      <w:bookmarkEnd w:id="43"/>
      <w:r w:rsidRPr="004A34AE">
        <w:rPr>
          <w:rFonts w:ascii="Times New Roman" w:hAnsi="Times New Roman" w:cs="Times New Roman"/>
          <w:b/>
          <w:sz w:val="18"/>
          <w:szCs w:val="18"/>
          <w:lang w:val="sr-Cyrl-CS"/>
        </w:rPr>
        <w:t>Табела</w:t>
      </w:r>
      <w:r w:rsidR="004A34AE">
        <w:rPr>
          <w:rFonts w:ascii="Times New Roman" w:hAnsi="Times New Roman" w:cs="Times New Roman"/>
          <w:b/>
          <w:sz w:val="18"/>
          <w:szCs w:val="18"/>
          <w:lang w:val="sr-Cyrl-CS"/>
        </w:rPr>
        <w:t xml:space="preserve"> 4</w:t>
      </w:r>
      <w:r w:rsidR="009C3A0F" w:rsidRPr="00311FC8">
        <w:rPr>
          <w:rFonts w:ascii="Times New Roman" w:hAnsi="Times New Roman" w:cs="Times New Roman"/>
          <w:b/>
          <w:i/>
          <w:sz w:val="18"/>
          <w:szCs w:val="18"/>
          <w:lang w:val="sr-Cyrl-CS"/>
        </w:rPr>
        <w:t xml:space="preserve"> </w:t>
      </w:r>
      <w:r w:rsidR="009C3A0F"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Стратегија</w:t>
      </w:r>
      <w:r w:rsidR="00932598"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комуникације</w:t>
      </w:r>
      <w:r w:rsidR="00932598"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током</w:t>
      </w:r>
      <w:r w:rsidR="00932598"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примене</w:t>
      </w:r>
      <w:r w:rsidR="00932598"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мера</w:t>
      </w:r>
      <w:r w:rsidR="00932598"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за</w:t>
      </w:r>
      <w:r w:rsidR="00932598"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ограничење</w:t>
      </w:r>
      <w:r w:rsidR="00932598" w:rsidRPr="00ED028D">
        <w:rPr>
          <w:rFonts w:ascii="Times New Roman" w:hAnsi="Times New Roman" w:cs="Times New Roman"/>
          <w:b/>
          <w:sz w:val="18"/>
          <w:szCs w:val="18"/>
          <w:lang w:val="sr-Cyrl-CS"/>
        </w:rPr>
        <w:t xml:space="preserve"> </w:t>
      </w:r>
      <w:r w:rsidRPr="00ED028D">
        <w:rPr>
          <w:rFonts w:ascii="Times New Roman" w:hAnsi="Times New Roman" w:cs="Times New Roman"/>
          <w:b/>
          <w:sz w:val="18"/>
          <w:szCs w:val="18"/>
          <w:lang w:val="sr-Cyrl-CS"/>
        </w:rPr>
        <w:t>потрошње</w:t>
      </w:r>
    </w:p>
    <w:tbl>
      <w:tblPr>
        <w:tblStyle w:val="TableGrid"/>
        <w:tblW w:w="9241" w:type="dxa"/>
        <w:tblLook w:val="04A0" w:firstRow="1" w:lastRow="0" w:firstColumn="1" w:lastColumn="0" w:noHBand="0" w:noVBand="1"/>
      </w:tblPr>
      <w:tblGrid>
        <w:gridCol w:w="2041"/>
        <w:gridCol w:w="2774"/>
        <w:gridCol w:w="117"/>
        <w:gridCol w:w="4309"/>
      </w:tblGrid>
      <w:tr w:rsidR="009C3A0F" w:rsidRPr="00ED028D" w:rsidTr="00AC5ED0">
        <w:trPr>
          <w:trHeight w:val="432"/>
        </w:trPr>
        <w:tc>
          <w:tcPr>
            <w:tcW w:w="2041" w:type="dxa"/>
            <w:tcBorders>
              <w:bottom w:val="single" w:sz="4" w:space="0" w:color="auto"/>
              <w:right w:val="nil"/>
            </w:tcBorders>
            <w:shd w:val="clear" w:color="auto" w:fill="DBE5F1" w:themeFill="accent1" w:themeFillTint="33"/>
            <w:vAlign w:val="center"/>
          </w:tcPr>
          <w:p w:rsidR="009C3A0F" w:rsidRPr="00ED028D" w:rsidRDefault="00363DA6" w:rsidP="00A12EC3">
            <w:pPr>
              <w:jc w:val="center"/>
              <w:rPr>
                <w:rFonts w:ascii="Times New Roman" w:hAnsi="Times New Roman" w:cs="Times New Roman"/>
                <w:b/>
                <w:lang w:val="sr-Cyrl-CS"/>
              </w:rPr>
            </w:pPr>
            <w:r w:rsidRPr="00ED028D">
              <w:rPr>
                <w:rFonts w:ascii="Times New Roman" w:hAnsi="Times New Roman" w:cs="Times New Roman"/>
                <w:b/>
                <w:lang w:val="sr-Cyrl-CS"/>
              </w:rPr>
              <w:t>Врста</w:t>
            </w:r>
            <w:r w:rsidR="00932598" w:rsidRPr="00ED028D">
              <w:rPr>
                <w:rFonts w:ascii="Times New Roman" w:hAnsi="Times New Roman" w:cs="Times New Roman"/>
                <w:b/>
                <w:lang w:val="sr-Cyrl-CS"/>
              </w:rPr>
              <w:t xml:space="preserve"> </w:t>
            </w:r>
            <w:r w:rsidRPr="00ED028D">
              <w:rPr>
                <w:rFonts w:ascii="Times New Roman" w:hAnsi="Times New Roman" w:cs="Times New Roman"/>
                <w:b/>
                <w:lang w:val="sr-Cyrl-CS"/>
              </w:rPr>
              <w:t>мере</w:t>
            </w:r>
          </w:p>
        </w:tc>
        <w:tc>
          <w:tcPr>
            <w:tcW w:w="2891" w:type="dxa"/>
            <w:gridSpan w:val="2"/>
            <w:tcBorders>
              <w:left w:val="nil"/>
              <w:bottom w:val="single" w:sz="4" w:space="0" w:color="auto"/>
              <w:right w:val="nil"/>
            </w:tcBorders>
            <w:shd w:val="clear" w:color="auto" w:fill="DBE5F1" w:themeFill="accent1" w:themeFillTint="33"/>
            <w:vAlign w:val="center"/>
          </w:tcPr>
          <w:p w:rsidR="009C3A0F" w:rsidRPr="00ED028D" w:rsidRDefault="00363DA6" w:rsidP="00A12EC3">
            <w:pPr>
              <w:jc w:val="center"/>
              <w:rPr>
                <w:rFonts w:ascii="Times New Roman" w:hAnsi="Times New Roman" w:cs="Times New Roman"/>
                <w:b/>
                <w:lang w:val="sr-Cyrl-CS"/>
              </w:rPr>
            </w:pPr>
            <w:r w:rsidRPr="00ED028D">
              <w:rPr>
                <w:rFonts w:ascii="Times New Roman" w:hAnsi="Times New Roman" w:cs="Times New Roman"/>
                <w:b/>
                <w:lang w:val="sr-Cyrl-CS"/>
              </w:rPr>
              <w:t>Циљ</w:t>
            </w:r>
          </w:p>
        </w:tc>
        <w:tc>
          <w:tcPr>
            <w:tcW w:w="4309" w:type="dxa"/>
            <w:tcBorders>
              <w:left w:val="nil"/>
              <w:bottom w:val="single" w:sz="4" w:space="0" w:color="auto"/>
            </w:tcBorders>
            <w:shd w:val="clear" w:color="auto" w:fill="DBE5F1" w:themeFill="accent1" w:themeFillTint="33"/>
            <w:vAlign w:val="center"/>
          </w:tcPr>
          <w:p w:rsidR="009C3A0F" w:rsidRPr="00ED028D" w:rsidRDefault="00363DA6" w:rsidP="00A12EC3">
            <w:pPr>
              <w:jc w:val="center"/>
              <w:rPr>
                <w:rFonts w:ascii="Times New Roman" w:hAnsi="Times New Roman" w:cs="Times New Roman"/>
                <w:b/>
                <w:lang w:val="sr-Cyrl-CS"/>
              </w:rPr>
            </w:pPr>
            <w:r w:rsidRPr="00ED028D">
              <w:rPr>
                <w:rFonts w:ascii="Times New Roman" w:hAnsi="Times New Roman" w:cs="Times New Roman"/>
                <w:b/>
                <w:lang w:val="sr-Cyrl-CS"/>
              </w:rPr>
              <w:t>Приступ</w:t>
            </w:r>
          </w:p>
        </w:tc>
      </w:tr>
      <w:tr w:rsidR="009C3A0F" w:rsidRPr="00ED028D" w:rsidTr="00AD0A62">
        <w:trPr>
          <w:trHeight w:val="576"/>
        </w:trPr>
        <w:tc>
          <w:tcPr>
            <w:tcW w:w="2041" w:type="dxa"/>
            <w:vMerge w:val="restart"/>
            <w:tcBorders>
              <w:right w:val="nil"/>
            </w:tcBorders>
            <w:vAlign w:val="center"/>
          </w:tcPr>
          <w:p w:rsidR="009C3A0F" w:rsidRPr="00ED028D" w:rsidRDefault="00363DA6" w:rsidP="00A12EC3">
            <w:pPr>
              <w:jc w:val="center"/>
              <w:rPr>
                <w:rFonts w:ascii="Times New Roman" w:hAnsi="Times New Roman" w:cs="Times New Roman"/>
                <w:b/>
                <w:lang w:val="sr-Cyrl-CS"/>
              </w:rPr>
            </w:pPr>
            <w:r w:rsidRPr="00ED028D">
              <w:rPr>
                <w:rFonts w:ascii="Times New Roman" w:hAnsi="Times New Roman" w:cs="Times New Roman"/>
                <w:b/>
                <w:lang w:val="sr-Cyrl-CS"/>
              </w:rPr>
              <w:t>Мера</w:t>
            </w:r>
            <w:r w:rsidR="00932598" w:rsidRPr="00ED028D">
              <w:rPr>
                <w:rFonts w:ascii="Times New Roman" w:hAnsi="Times New Roman" w:cs="Times New Roman"/>
                <w:b/>
                <w:lang w:val="sr-Cyrl-CS"/>
              </w:rPr>
              <w:t xml:space="preserve"> </w:t>
            </w:r>
            <w:r w:rsidRPr="00ED028D">
              <w:rPr>
                <w:rFonts w:ascii="Times New Roman" w:hAnsi="Times New Roman" w:cs="Times New Roman"/>
                <w:b/>
                <w:lang w:val="sr-Cyrl-CS"/>
              </w:rPr>
              <w:t>којима</w:t>
            </w:r>
            <w:r w:rsidR="002E2304" w:rsidRPr="00ED028D">
              <w:rPr>
                <w:rFonts w:ascii="Times New Roman" w:hAnsi="Times New Roman" w:cs="Times New Roman"/>
                <w:b/>
                <w:lang w:val="sr-Cyrl-CS"/>
              </w:rPr>
              <w:t xml:space="preserve"> </w:t>
            </w:r>
            <w:r w:rsidRPr="00ED028D">
              <w:rPr>
                <w:rFonts w:ascii="Times New Roman" w:hAnsi="Times New Roman" w:cs="Times New Roman"/>
                <w:b/>
                <w:lang w:val="sr-Cyrl-CS"/>
              </w:rPr>
              <w:t>се</w:t>
            </w:r>
            <w:r w:rsidR="002E2304" w:rsidRPr="00ED028D">
              <w:rPr>
                <w:rFonts w:ascii="Times New Roman" w:hAnsi="Times New Roman" w:cs="Times New Roman"/>
                <w:b/>
                <w:lang w:val="sr-Cyrl-CS"/>
              </w:rPr>
              <w:t xml:space="preserve"> </w:t>
            </w:r>
            <w:r w:rsidRPr="00ED028D">
              <w:rPr>
                <w:rFonts w:ascii="Times New Roman" w:hAnsi="Times New Roman" w:cs="Times New Roman"/>
                <w:b/>
                <w:lang w:val="sr-Cyrl-CS"/>
              </w:rPr>
              <w:t>стимулише</w:t>
            </w:r>
            <w:r w:rsidR="002E2304" w:rsidRPr="00ED028D">
              <w:rPr>
                <w:rFonts w:ascii="Times New Roman" w:hAnsi="Times New Roman" w:cs="Times New Roman"/>
                <w:b/>
                <w:lang w:val="sr-Cyrl-CS"/>
              </w:rPr>
              <w:t xml:space="preserve"> </w:t>
            </w:r>
            <w:r w:rsidRPr="00ED028D">
              <w:rPr>
                <w:rFonts w:ascii="Times New Roman" w:hAnsi="Times New Roman" w:cs="Times New Roman"/>
                <w:b/>
                <w:lang w:val="sr-Cyrl-CS"/>
              </w:rPr>
              <w:t>смањење</w:t>
            </w:r>
            <w:r w:rsidR="002E2304" w:rsidRPr="00ED028D">
              <w:rPr>
                <w:rFonts w:ascii="Times New Roman" w:hAnsi="Times New Roman" w:cs="Times New Roman"/>
                <w:b/>
                <w:lang w:val="sr-Cyrl-CS"/>
              </w:rPr>
              <w:t xml:space="preserve"> </w:t>
            </w:r>
            <w:r w:rsidRPr="00ED028D">
              <w:rPr>
                <w:rFonts w:ascii="Times New Roman" w:hAnsi="Times New Roman" w:cs="Times New Roman"/>
                <w:b/>
                <w:lang w:val="sr-Cyrl-CS"/>
              </w:rPr>
              <w:t>коришћења</w:t>
            </w:r>
            <w:r w:rsidR="002E2304" w:rsidRPr="00ED028D">
              <w:rPr>
                <w:rFonts w:ascii="Times New Roman" w:hAnsi="Times New Roman" w:cs="Times New Roman"/>
                <w:b/>
                <w:lang w:val="sr-Cyrl-CS"/>
              </w:rPr>
              <w:t xml:space="preserve"> </w:t>
            </w:r>
            <w:r w:rsidRPr="00ED028D">
              <w:rPr>
                <w:rFonts w:ascii="Times New Roman" w:hAnsi="Times New Roman" w:cs="Times New Roman"/>
                <w:b/>
                <w:lang w:val="sr-Cyrl-CS"/>
              </w:rPr>
              <w:t>нафте</w:t>
            </w:r>
            <w:r w:rsidR="002E2304" w:rsidRPr="00ED028D">
              <w:rPr>
                <w:rFonts w:ascii="Times New Roman" w:hAnsi="Times New Roman" w:cs="Times New Roman"/>
                <w:b/>
                <w:lang w:val="sr-Cyrl-CS"/>
              </w:rPr>
              <w:t xml:space="preserve"> </w:t>
            </w:r>
            <w:r w:rsidRPr="00ED028D">
              <w:rPr>
                <w:rFonts w:ascii="Times New Roman" w:hAnsi="Times New Roman" w:cs="Times New Roman"/>
                <w:b/>
                <w:lang w:val="sr-Cyrl-CS"/>
              </w:rPr>
              <w:t>и</w:t>
            </w:r>
            <w:r w:rsidR="002E2304" w:rsidRPr="00ED028D">
              <w:rPr>
                <w:rFonts w:ascii="Times New Roman" w:hAnsi="Times New Roman" w:cs="Times New Roman"/>
                <w:b/>
                <w:lang w:val="sr-Cyrl-CS"/>
              </w:rPr>
              <w:t xml:space="preserve"> </w:t>
            </w:r>
            <w:r w:rsidRPr="00ED028D">
              <w:rPr>
                <w:rFonts w:ascii="Times New Roman" w:hAnsi="Times New Roman" w:cs="Times New Roman"/>
                <w:b/>
                <w:lang w:val="sr-Cyrl-CS"/>
              </w:rPr>
              <w:t>деривата</w:t>
            </w:r>
            <w:r w:rsidR="002E2304" w:rsidRPr="00ED028D">
              <w:rPr>
                <w:rFonts w:ascii="Times New Roman" w:hAnsi="Times New Roman" w:cs="Times New Roman"/>
                <w:b/>
                <w:lang w:val="sr-Cyrl-CS"/>
              </w:rPr>
              <w:t xml:space="preserve"> </w:t>
            </w:r>
            <w:r w:rsidRPr="00ED028D">
              <w:rPr>
                <w:rFonts w:ascii="Times New Roman" w:hAnsi="Times New Roman" w:cs="Times New Roman"/>
                <w:b/>
                <w:lang w:val="sr-Cyrl-CS"/>
              </w:rPr>
              <w:t>нафте</w:t>
            </w:r>
          </w:p>
        </w:tc>
        <w:tc>
          <w:tcPr>
            <w:tcW w:w="2774" w:type="dxa"/>
            <w:vMerge w:val="restart"/>
            <w:tcBorders>
              <w:left w:val="nil"/>
              <w:right w:val="nil"/>
            </w:tcBorders>
            <w:vAlign w:val="center"/>
          </w:tcPr>
          <w:p w:rsidR="009C3A0F" w:rsidRPr="00ED028D" w:rsidRDefault="00363DA6" w:rsidP="00EC65F0">
            <w:pPr>
              <w:pStyle w:val="ListParagraph"/>
              <w:numPr>
                <w:ilvl w:val="0"/>
                <w:numId w:val="45"/>
              </w:numPr>
              <w:ind w:left="392" w:hanging="284"/>
              <w:rPr>
                <w:rFonts w:ascii="Times New Roman" w:hAnsi="Times New Roman" w:cs="Times New Roman"/>
                <w:lang w:val="sr-Cyrl-CS"/>
              </w:rPr>
            </w:pPr>
            <w:r w:rsidRPr="00ED028D">
              <w:rPr>
                <w:rFonts w:ascii="Times New Roman" w:hAnsi="Times New Roman" w:cs="Times New Roman"/>
                <w:lang w:val="sr-Cyrl-CS"/>
              </w:rPr>
              <w:t>Подстицање</w:t>
            </w:r>
            <w:r w:rsidR="00C45BB8" w:rsidRPr="00ED028D">
              <w:rPr>
                <w:rFonts w:ascii="Times New Roman" w:hAnsi="Times New Roman" w:cs="Times New Roman"/>
                <w:lang w:val="sr-Cyrl-CS"/>
              </w:rPr>
              <w:t xml:space="preserve"> </w:t>
            </w:r>
            <w:r w:rsidRPr="00ED028D">
              <w:rPr>
                <w:rFonts w:ascii="Times New Roman" w:hAnsi="Times New Roman" w:cs="Times New Roman"/>
                <w:lang w:val="sr-Cyrl-CS"/>
              </w:rPr>
              <w:t>корисника</w:t>
            </w:r>
            <w:r w:rsidR="00C45BB8" w:rsidRPr="00ED028D">
              <w:rPr>
                <w:rFonts w:ascii="Times New Roman" w:hAnsi="Times New Roman" w:cs="Times New Roman"/>
                <w:lang w:val="sr-Cyrl-CS"/>
              </w:rPr>
              <w:t xml:space="preserve"> </w:t>
            </w:r>
            <w:r w:rsidRPr="00ED028D">
              <w:rPr>
                <w:rFonts w:ascii="Times New Roman" w:hAnsi="Times New Roman" w:cs="Times New Roman"/>
                <w:lang w:val="sr-Cyrl-CS"/>
              </w:rPr>
              <w:t>да</w:t>
            </w:r>
            <w:r w:rsidR="00C45BB8" w:rsidRPr="00ED028D">
              <w:rPr>
                <w:rFonts w:ascii="Times New Roman" w:hAnsi="Times New Roman" w:cs="Times New Roman"/>
                <w:lang w:val="sr-Cyrl-CS"/>
              </w:rPr>
              <w:t xml:space="preserve"> </w:t>
            </w:r>
            <w:r w:rsidRPr="00ED028D">
              <w:rPr>
                <w:rFonts w:ascii="Times New Roman" w:hAnsi="Times New Roman" w:cs="Times New Roman"/>
                <w:lang w:val="sr-Cyrl-CS"/>
              </w:rPr>
              <w:t>самостално</w:t>
            </w:r>
            <w:r w:rsidR="00C45BB8" w:rsidRPr="00ED028D">
              <w:rPr>
                <w:rFonts w:ascii="Times New Roman" w:hAnsi="Times New Roman" w:cs="Times New Roman"/>
                <w:lang w:val="sr-Cyrl-CS"/>
              </w:rPr>
              <w:t xml:space="preserve"> </w:t>
            </w:r>
            <w:r w:rsidRPr="00ED028D">
              <w:rPr>
                <w:rFonts w:ascii="Times New Roman" w:hAnsi="Times New Roman" w:cs="Times New Roman"/>
                <w:lang w:val="sr-Cyrl-CS"/>
              </w:rPr>
              <w:t>смање</w:t>
            </w:r>
            <w:r w:rsidR="00C45BB8" w:rsidRPr="00ED028D">
              <w:rPr>
                <w:rFonts w:ascii="Times New Roman" w:hAnsi="Times New Roman" w:cs="Times New Roman"/>
                <w:lang w:val="sr-Cyrl-CS"/>
              </w:rPr>
              <w:t xml:space="preserve"> </w:t>
            </w:r>
            <w:r w:rsidRPr="00ED028D">
              <w:rPr>
                <w:rFonts w:ascii="Times New Roman" w:hAnsi="Times New Roman" w:cs="Times New Roman"/>
                <w:lang w:val="sr-Cyrl-CS"/>
              </w:rPr>
              <w:t>коришћење</w:t>
            </w:r>
            <w:r w:rsidR="00C45BB8" w:rsidRPr="00ED028D">
              <w:rPr>
                <w:rFonts w:ascii="Times New Roman" w:hAnsi="Times New Roman" w:cs="Times New Roman"/>
                <w:lang w:val="sr-Cyrl-CS"/>
              </w:rPr>
              <w:t xml:space="preserve"> </w:t>
            </w:r>
            <w:r w:rsidRPr="00ED028D">
              <w:rPr>
                <w:rFonts w:ascii="Times New Roman" w:hAnsi="Times New Roman" w:cs="Times New Roman"/>
                <w:lang w:val="sr-Cyrl-CS"/>
              </w:rPr>
              <w:t>горива</w:t>
            </w:r>
            <w:r w:rsidR="009C3A0F" w:rsidRPr="00ED028D">
              <w:rPr>
                <w:rFonts w:ascii="Times New Roman" w:hAnsi="Times New Roman" w:cs="Times New Roman"/>
                <w:lang w:val="sr-Cyrl-CS"/>
              </w:rPr>
              <w:t xml:space="preserve"> </w:t>
            </w:r>
          </w:p>
          <w:p w:rsidR="009C3A0F" w:rsidRPr="00ED028D" w:rsidRDefault="009C3A0F" w:rsidP="00A12EC3">
            <w:pPr>
              <w:pStyle w:val="ListParagraph"/>
              <w:ind w:left="392" w:hanging="284"/>
              <w:rPr>
                <w:rFonts w:ascii="Times New Roman" w:hAnsi="Times New Roman" w:cs="Times New Roman"/>
                <w:lang w:val="sr-Cyrl-CS"/>
              </w:rPr>
            </w:pPr>
          </w:p>
          <w:p w:rsidR="009C3A0F" w:rsidRPr="00ED028D" w:rsidRDefault="009C3A0F" w:rsidP="00A12EC3">
            <w:pPr>
              <w:pStyle w:val="ListParagraph"/>
              <w:ind w:left="392" w:hanging="284"/>
              <w:rPr>
                <w:rFonts w:ascii="Times New Roman" w:hAnsi="Times New Roman" w:cs="Times New Roman"/>
                <w:lang w:val="sr-Cyrl-CS"/>
              </w:rPr>
            </w:pPr>
          </w:p>
          <w:p w:rsidR="009C3A0F" w:rsidRPr="00ED028D" w:rsidRDefault="00363DA6" w:rsidP="00EC65F0">
            <w:pPr>
              <w:pStyle w:val="ListParagraph"/>
              <w:numPr>
                <w:ilvl w:val="0"/>
                <w:numId w:val="45"/>
              </w:numPr>
              <w:ind w:left="392" w:hanging="284"/>
              <w:rPr>
                <w:rFonts w:ascii="Times New Roman" w:hAnsi="Times New Roman" w:cs="Times New Roman"/>
                <w:lang w:val="sr-Cyrl-CS"/>
              </w:rPr>
            </w:pPr>
            <w:r w:rsidRPr="00ED028D">
              <w:rPr>
                <w:rFonts w:ascii="Times New Roman" w:hAnsi="Times New Roman" w:cs="Times New Roman"/>
                <w:lang w:val="sr-Cyrl-CS"/>
              </w:rPr>
              <w:t>Спречавање</w:t>
            </w:r>
            <w:r w:rsidR="00C45BB8" w:rsidRPr="00ED028D">
              <w:rPr>
                <w:rFonts w:ascii="Times New Roman" w:hAnsi="Times New Roman" w:cs="Times New Roman"/>
                <w:lang w:val="sr-Cyrl-CS"/>
              </w:rPr>
              <w:t xml:space="preserve"> </w:t>
            </w:r>
            <w:r w:rsidRPr="00ED028D">
              <w:rPr>
                <w:rFonts w:ascii="Times New Roman" w:hAnsi="Times New Roman" w:cs="Times New Roman"/>
                <w:lang w:val="sr-Cyrl-CS"/>
              </w:rPr>
              <w:t>паничн</w:t>
            </w:r>
            <w:r w:rsidR="00373347" w:rsidRPr="00ED028D">
              <w:rPr>
                <w:rFonts w:ascii="Times New Roman" w:hAnsi="Times New Roman" w:cs="Times New Roman"/>
                <w:lang w:val="sr-Cyrl-CS"/>
              </w:rPr>
              <w:t>е</w:t>
            </w:r>
            <w:r w:rsidR="00C45BB8" w:rsidRPr="00ED028D">
              <w:rPr>
                <w:rFonts w:ascii="Times New Roman" w:hAnsi="Times New Roman" w:cs="Times New Roman"/>
                <w:lang w:val="sr-Cyrl-CS"/>
              </w:rPr>
              <w:t xml:space="preserve"> </w:t>
            </w:r>
            <w:r w:rsidRPr="00ED028D">
              <w:rPr>
                <w:rFonts w:ascii="Times New Roman" w:hAnsi="Times New Roman" w:cs="Times New Roman"/>
                <w:lang w:val="sr-Cyrl-CS"/>
              </w:rPr>
              <w:t>куповин</w:t>
            </w:r>
            <w:r w:rsidR="00373347" w:rsidRPr="00ED028D">
              <w:rPr>
                <w:rFonts w:ascii="Times New Roman" w:hAnsi="Times New Roman" w:cs="Times New Roman"/>
                <w:lang w:val="sr-Cyrl-CS"/>
              </w:rPr>
              <w:t>е</w:t>
            </w:r>
            <w:r w:rsidR="00C45BB8" w:rsidRPr="00ED028D">
              <w:rPr>
                <w:rFonts w:ascii="Times New Roman" w:hAnsi="Times New Roman" w:cs="Times New Roman"/>
                <w:lang w:val="sr-Cyrl-CS"/>
              </w:rPr>
              <w:t xml:space="preserve"> </w:t>
            </w:r>
            <w:r w:rsidRPr="00ED028D">
              <w:rPr>
                <w:rFonts w:ascii="Times New Roman" w:hAnsi="Times New Roman" w:cs="Times New Roman"/>
                <w:lang w:val="sr-Cyrl-CS"/>
              </w:rPr>
              <w:t>и</w:t>
            </w:r>
            <w:r w:rsidR="00C45BB8" w:rsidRPr="00ED028D">
              <w:rPr>
                <w:rFonts w:ascii="Times New Roman" w:hAnsi="Times New Roman" w:cs="Times New Roman"/>
                <w:lang w:val="sr-Cyrl-CS"/>
              </w:rPr>
              <w:t xml:space="preserve"> </w:t>
            </w:r>
            <w:r w:rsidRPr="00ED028D">
              <w:rPr>
                <w:rFonts w:ascii="Times New Roman" w:hAnsi="Times New Roman" w:cs="Times New Roman"/>
                <w:lang w:val="sr-Cyrl-CS"/>
              </w:rPr>
              <w:t>гомилање</w:t>
            </w:r>
            <w:r w:rsidR="00C45BB8" w:rsidRPr="00ED028D">
              <w:rPr>
                <w:rFonts w:ascii="Times New Roman" w:hAnsi="Times New Roman" w:cs="Times New Roman"/>
                <w:lang w:val="sr-Cyrl-CS"/>
              </w:rPr>
              <w:t xml:space="preserve"> </w:t>
            </w:r>
            <w:r w:rsidRPr="00ED028D">
              <w:rPr>
                <w:rFonts w:ascii="Times New Roman" w:hAnsi="Times New Roman" w:cs="Times New Roman"/>
                <w:lang w:val="sr-Cyrl-CS"/>
              </w:rPr>
              <w:t>залиха</w:t>
            </w:r>
            <w:r w:rsidR="00C45BB8" w:rsidRPr="00ED028D">
              <w:rPr>
                <w:rFonts w:ascii="Times New Roman" w:hAnsi="Times New Roman" w:cs="Times New Roman"/>
                <w:lang w:val="sr-Cyrl-CS"/>
              </w:rPr>
              <w:t>/</w:t>
            </w:r>
            <w:r w:rsidRPr="00ED028D">
              <w:rPr>
                <w:rFonts w:ascii="Times New Roman" w:hAnsi="Times New Roman" w:cs="Times New Roman"/>
                <w:lang w:val="sr-Cyrl-CS"/>
              </w:rPr>
              <w:t>смиривање</w:t>
            </w:r>
            <w:r w:rsidR="00C45BB8" w:rsidRPr="00ED028D">
              <w:rPr>
                <w:rFonts w:ascii="Times New Roman" w:hAnsi="Times New Roman" w:cs="Times New Roman"/>
                <w:lang w:val="sr-Cyrl-CS"/>
              </w:rPr>
              <w:t xml:space="preserve"> </w:t>
            </w:r>
            <w:r w:rsidRPr="00ED028D">
              <w:rPr>
                <w:rFonts w:ascii="Times New Roman" w:hAnsi="Times New Roman" w:cs="Times New Roman"/>
                <w:lang w:val="sr-Cyrl-CS"/>
              </w:rPr>
              <w:t>јавности</w:t>
            </w:r>
          </w:p>
        </w:tc>
        <w:tc>
          <w:tcPr>
            <w:tcW w:w="4426" w:type="dxa"/>
            <w:gridSpan w:val="2"/>
            <w:tcBorders>
              <w:left w:val="nil"/>
              <w:bottom w:val="nil"/>
            </w:tcBorders>
            <w:vAlign w:val="center"/>
          </w:tcPr>
          <w:p w:rsidR="009C3A0F" w:rsidRPr="00ED028D" w:rsidRDefault="00363DA6" w:rsidP="00847A10">
            <w:pPr>
              <w:pStyle w:val="ListParagraph"/>
              <w:numPr>
                <w:ilvl w:val="0"/>
                <w:numId w:val="44"/>
              </w:numPr>
              <w:ind w:left="237" w:hanging="237"/>
              <w:contextualSpacing w:val="0"/>
              <w:jc w:val="both"/>
              <w:rPr>
                <w:rFonts w:ascii="Times New Roman" w:hAnsi="Times New Roman" w:cs="Times New Roman"/>
                <w:lang w:val="sr-Cyrl-CS"/>
              </w:rPr>
            </w:pPr>
            <w:r w:rsidRPr="00ED028D">
              <w:rPr>
                <w:rFonts w:ascii="Times New Roman" w:hAnsi="Times New Roman" w:cs="Times New Roman"/>
                <w:lang w:val="sr-Cyrl-CS"/>
              </w:rPr>
              <w:t>Вођење</w:t>
            </w:r>
            <w:r w:rsidR="002E2304" w:rsidRPr="00ED028D">
              <w:rPr>
                <w:rFonts w:ascii="Times New Roman" w:hAnsi="Times New Roman" w:cs="Times New Roman"/>
                <w:lang w:val="sr-Cyrl-CS"/>
              </w:rPr>
              <w:t xml:space="preserve"> </w:t>
            </w:r>
            <w:r w:rsidRPr="00ED028D">
              <w:rPr>
                <w:rFonts w:ascii="Times New Roman" w:hAnsi="Times New Roman" w:cs="Times New Roman"/>
                <w:lang w:val="sr-Cyrl-CS"/>
              </w:rPr>
              <w:t>интегрисане</w:t>
            </w:r>
            <w:r w:rsidR="002E2304" w:rsidRPr="00ED028D">
              <w:rPr>
                <w:rFonts w:ascii="Times New Roman" w:hAnsi="Times New Roman" w:cs="Times New Roman"/>
                <w:lang w:val="sr-Cyrl-CS"/>
              </w:rPr>
              <w:t xml:space="preserve"> </w:t>
            </w:r>
            <w:r w:rsidRPr="00ED028D">
              <w:rPr>
                <w:rFonts w:ascii="Times New Roman" w:hAnsi="Times New Roman" w:cs="Times New Roman"/>
                <w:lang w:val="sr-Cyrl-CS"/>
              </w:rPr>
              <w:t>рекламне</w:t>
            </w:r>
            <w:r w:rsidR="002E2304" w:rsidRPr="00ED028D">
              <w:rPr>
                <w:rFonts w:ascii="Times New Roman" w:hAnsi="Times New Roman" w:cs="Times New Roman"/>
                <w:lang w:val="sr-Cyrl-CS"/>
              </w:rPr>
              <w:t xml:space="preserve"> </w:t>
            </w:r>
            <w:r w:rsidRPr="00ED028D">
              <w:rPr>
                <w:rFonts w:ascii="Times New Roman" w:hAnsi="Times New Roman" w:cs="Times New Roman"/>
                <w:lang w:val="sr-Cyrl-CS"/>
              </w:rPr>
              <w:t>кампање</w:t>
            </w:r>
            <w:r w:rsidR="00723E28" w:rsidRPr="00ED028D">
              <w:rPr>
                <w:rFonts w:ascii="Times New Roman" w:hAnsi="Times New Roman" w:cs="Times New Roman"/>
                <w:lang w:val="sr-Cyrl-CS"/>
              </w:rPr>
              <w:t xml:space="preserve"> </w:t>
            </w:r>
            <w:r w:rsidRPr="00ED028D">
              <w:rPr>
                <w:rFonts w:ascii="Times New Roman" w:hAnsi="Times New Roman" w:cs="Times New Roman"/>
                <w:lang w:val="sr-Cyrl-CS"/>
              </w:rPr>
              <w:t>и</w:t>
            </w:r>
            <w:r w:rsidR="00723E28" w:rsidRPr="00ED028D">
              <w:rPr>
                <w:rFonts w:ascii="Times New Roman" w:hAnsi="Times New Roman" w:cs="Times New Roman"/>
                <w:lang w:val="sr-Cyrl-CS"/>
              </w:rPr>
              <w:t xml:space="preserve"> </w:t>
            </w:r>
            <w:r w:rsidRPr="00ED028D">
              <w:rPr>
                <w:rFonts w:ascii="Times New Roman" w:hAnsi="Times New Roman" w:cs="Times New Roman"/>
                <w:lang w:val="sr-Cyrl-CS"/>
              </w:rPr>
              <w:t>кампање</w:t>
            </w:r>
            <w:r w:rsidR="00723E28" w:rsidRPr="00ED028D">
              <w:rPr>
                <w:rFonts w:ascii="Times New Roman" w:hAnsi="Times New Roman" w:cs="Times New Roman"/>
                <w:lang w:val="sr-Cyrl-CS"/>
              </w:rPr>
              <w:t xml:space="preserve"> </w:t>
            </w:r>
            <w:r w:rsidRPr="00ED028D">
              <w:rPr>
                <w:rFonts w:ascii="Times New Roman" w:hAnsi="Times New Roman" w:cs="Times New Roman"/>
                <w:lang w:val="sr-Cyrl-CS"/>
              </w:rPr>
              <w:t>комуникације</w:t>
            </w:r>
            <w:r w:rsidR="00723E28" w:rsidRPr="00ED028D">
              <w:rPr>
                <w:rFonts w:ascii="Times New Roman" w:hAnsi="Times New Roman" w:cs="Times New Roman"/>
                <w:lang w:val="sr-Cyrl-CS"/>
              </w:rPr>
              <w:t xml:space="preserve"> </w:t>
            </w:r>
            <w:r w:rsidRPr="00ED028D">
              <w:rPr>
                <w:rFonts w:ascii="Times New Roman" w:hAnsi="Times New Roman" w:cs="Times New Roman"/>
                <w:lang w:val="sr-Cyrl-CS"/>
              </w:rPr>
              <w:t>са</w:t>
            </w:r>
            <w:r w:rsidR="00723E28" w:rsidRPr="00ED028D">
              <w:rPr>
                <w:rFonts w:ascii="Times New Roman" w:hAnsi="Times New Roman" w:cs="Times New Roman"/>
                <w:lang w:val="sr-Cyrl-CS"/>
              </w:rPr>
              <w:t xml:space="preserve"> </w:t>
            </w:r>
            <w:r w:rsidRPr="00ED028D">
              <w:rPr>
                <w:rFonts w:ascii="Times New Roman" w:hAnsi="Times New Roman" w:cs="Times New Roman"/>
                <w:lang w:val="sr-Cyrl-CS"/>
              </w:rPr>
              <w:t>јавношћу</w:t>
            </w:r>
            <w:r w:rsidR="00723E28" w:rsidRPr="00ED028D">
              <w:rPr>
                <w:rFonts w:ascii="Times New Roman" w:hAnsi="Times New Roman" w:cs="Times New Roman"/>
                <w:lang w:val="sr-Cyrl-CS"/>
              </w:rPr>
              <w:t xml:space="preserve"> </w:t>
            </w:r>
            <w:r w:rsidRPr="00ED028D">
              <w:rPr>
                <w:rFonts w:ascii="Times New Roman" w:hAnsi="Times New Roman" w:cs="Times New Roman"/>
                <w:lang w:val="sr-Cyrl-CS"/>
              </w:rPr>
              <w:t>којом</w:t>
            </w:r>
            <w:r w:rsidR="00723E28" w:rsidRPr="00ED028D">
              <w:rPr>
                <w:rFonts w:ascii="Times New Roman" w:hAnsi="Times New Roman" w:cs="Times New Roman"/>
                <w:lang w:val="sr-Cyrl-CS"/>
              </w:rPr>
              <w:t xml:space="preserve"> </w:t>
            </w:r>
            <w:r w:rsidRPr="00ED028D">
              <w:rPr>
                <w:rFonts w:ascii="Times New Roman" w:hAnsi="Times New Roman" w:cs="Times New Roman"/>
                <w:lang w:val="sr-Cyrl-CS"/>
              </w:rPr>
              <w:t>се</w:t>
            </w:r>
            <w:r w:rsidR="00723E28" w:rsidRPr="00ED028D">
              <w:rPr>
                <w:rFonts w:ascii="Times New Roman" w:hAnsi="Times New Roman" w:cs="Times New Roman"/>
                <w:lang w:val="sr-Cyrl-CS"/>
              </w:rPr>
              <w:t xml:space="preserve"> </w:t>
            </w:r>
            <w:r w:rsidRPr="00ED028D">
              <w:rPr>
                <w:rFonts w:ascii="Times New Roman" w:hAnsi="Times New Roman" w:cs="Times New Roman"/>
                <w:lang w:val="sr-Cyrl-CS"/>
              </w:rPr>
              <w:t>јавност</w:t>
            </w:r>
            <w:r w:rsidR="00723E28" w:rsidRPr="00ED028D">
              <w:rPr>
                <w:rFonts w:ascii="Times New Roman" w:hAnsi="Times New Roman" w:cs="Times New Roman"/>
                <w:lang w:val="sr-Cyrl-CS"/>
              </w:rPr>
              <w:t xml:space="preserve"> </w:t>
            </w:r>
            <w:r w:rsidRPr="00ED028D">
              <w:rPr>
                <w:rFonts w:ascii="Times New Roman" w:hAnsi="Times New Roman" w:cs="Times New Roman"/>
                <w:lang w:val="sr-Cyrl-CS"/>
              </w:rPr>
              <w:t>подстиче</w:t>
            </w:r>
            <w:r w:rsidR="00723E28" w:rsidRPr="00ED028D">
              <w:rPr>
                <w:rFonts w:ascii="Times New Roman" w:hAnsi="Times New Roman" w:cs="Times New Roman"/>
                <w:lang w:val="sr-Cyrl-CS"/>
              </w:rPr>
              <w:t xml:space="preserve"> </w:t>
            </w:r>
            <w:r w:rsidRPr="00ED028D">
              <w:rPr>
                <w:rFonts w:ascii="Times New Roman" w:hAnsi="Times New Roman" w:cs="Times New Roman"/>
                <w:lang w:val="sr-Cyrl-CS"/>
              </w:rPr>
              <w:t>на</w:t>
            </w:r>
            <w:r w:rsidR="00723E28" w:rsidRPr="00ED028D">
              <w:rPr>
                <w:rFonts w:ascii="Times New Roman" w:hAnsi="Times New Roman" w:cs="Times New Roman"/>
                <w:lang w:val="sr-Cyrl-CS"/>
              </w:rPr>
              <w:t xml:space="preserve"> </w:t>
            </w:r>
            <w:r w:rsidRPr="00ED028D">
              <w:rPr>
                <w:rFonts w:ascii="Times New Roman" w:hAnsi="Times New Roman" w:cs="Times New Roman"/>
                <w:lang w:val="sr-Cyrl-CS"/>
              </w:rPr>
              <w:t>смањење</w:t>
            </w:r>
            <w:r w:rsidR="00723E28" w:rsidRPr="00ED028D">
              <w:rPr>
                <w:rFonts w:ascii="Times New Roman" w:hAnsi="Times New Roman" w:cs="Times New Roman"/>
                <w:lang w:val="sr-Cyrl-CS"/>
              </w:rPr>
              <w:t xml:space="preserve"> </w:t>
            </w:r>
            <w:r w:rsidRPr="00ED028D">
              <w:rPr>
                <w:rFonts w:ascii="Times New Roman" w:hAnsi="Times New Roman" w:cs="Times New Roman"/>
                <w:lang w:val="sr-Cyrl-CS"/>
              </w:rPr>
              <w:t>потрошње</w:t>
            </w:r>
            <w:r w:rsidR="00723E28" w:rsidRPr="00ED028D">
              <w:rPr>
                <w:rFonts w:ascii="Times New Roman" w:hAnsi="Times New Roman" w:cs="Times New Roman"/>
                <w:lang w:val="sr-Cyrl-CS"/>
              </w:rPr>
              <w:t xml:space="preserve"> </w:t>
            </w:r>
            <w:r w:rsidRPr="00ED028D">
              <w:rPr>
                <w:rFonts w:ascii="Times New Roman" w:hAnsi="Times New Roman" w:cs="Times New Roman"/>
                <w:lang w:val="sr-Cyrl-CS"/>
              </w:rPr>
              <w:t>горива</w:t>
            </w:r>
          </w:p>
        </w:tc>
      </w:tr>
      <w:tr w:rsidR="009C3A0F" w:rsidRPr="00ED028D" w:rsidTr="00AD0A62">
        <w:trPr>
          <w:trHeight w:val="576"/>
        </w:trPr>
        <w:tc>
          <w:tcPr>
            <w:tcW w:w="2041" w:type="dxa"/>
            <w:vMerge/>
            <w:tcBorders>
              <w:right w:val="nil"/>
            </w:tcBorders>
            <w:vAlign w:val="center"/>
          </w:tcPr>
          <w:p w:rsidR="009C3A0F" w:rsidRPr="00ED028D" w:rsidRDefault="009C3A0F" w:rsidP="00A12EC3">
            <w:pPr>
              <w:rPr>
                <w:rFonts w:ascii="Times New Roman" w:hAnsi="Times New Roman" w:cs="Times New Roman"/>
                <w:lang w:val="sr-Cyrl-CS"/>
              </w:rPr>
            </w:pPr>
          </w:p>
        </w:tc>
        <w:tc>
          <w:tcPr>
            <w:tcW w:w="2774" w:type="dxa"/>
            <w:vMerge/>
            <w:tcBorders>
              <w:left w:val="nil"/>
              <w:right w:val="nil"/>
            </w:tcBorders>
            <w:vAlign w:val="center"/>
          </w:tcPr>
          <w:p w:rsidR="009C3A0F" w:rsidRPr="00ED028D" w:rsidRDefault="009C3A0F" w:rsidP="00A12EC3">
            <w:pPr>
              <w:rPr>
                <w:rFonts w:ascii="Times New Roman" w:hAnsi="Times New Roman" w:cs="Times New Roman"/>
                <w:lang w:val="sr-Cyrl-CS"/>
              </w:rPr>
            </w:pPr>
          </w:p>
        </w:tc>
        <w:tc>
          <w:tcPr>
            <w:tcW w:w="4426" w:type="dxa"/>
            <w:gridSpan w:val="2"/>
            <w:tcBorders>
              <w:top w:val="nil"/>
              <w:left w:val="nil"/>
              <w:bottom w:val="nil"/>
            </w:tcBorders>
            <w:vAlign w:val="center"/>
          </w:tcPr>
          <w:p w:rsidR="009C3A0F" w:rsidRPr="00ED028D" w:rsidRDefault="00363DA6" w:rsidP="00EC65F0">
            <w:pPr>
              <w:pStyle w:val="ListParagraph"/>
              <w:numPr>
                <w:ilvl w:val="0"/>
                <w:numId w:val="44"/>
              </w:numPr>
              <w:ind w:left="237" w:hanging="237"/>
              <w:contextualSpacing w:val="0"/>
              <w:jc w:val="both"/>
              <w:rPr>
                <w:rFonts w:ascii="Times New Roman" w:hAnsi="Times New Roman" w:cs="Times New Roman"/>
                <w:lang w:val="sr-Cyrl-CS"/>
              </w:rPr>
            </w:pPr>
            <w:r w:rsidRPr="00ED028D">
              <w:rPr>
                <w:rFonts w:ascii="Times New Roman" w:hAnsi="Times New Roman" w:cs="Times New Roman"/>
                <w:lang w:val="sr-Cyrl-CS"/>
              </w:rPr>
              <w:t>Рад</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са</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медијима</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нафтним</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компанијама</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и</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локалним</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властима</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како</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би</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се</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осигурало</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да</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су</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подаци</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који</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се</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саопштавају</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јавности</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тачни</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и</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конзистентни</w:t>
            </w:r>
          </w:p>
        </w:tc>
      </w:tr>
      <w:tr w:rsidR="009C3A0F" w:rsidRPr="00ED028D" w:rsidTr="00AD0A62">
        <w:trPr>
          <w:trHeight w:val="576"/>
        </w:trPr>
        <w:tc>
          <w:tcPr>
            <w:tcW w:w="2041" w:type="dxa"/>
            <w:vMerge/>
            <w:tcBorders>
              <w:bottom w:val="single" w:sz="4" w:space="0" w:color="auto"/>
              <w:right w:val="nil"/>
            </w:tcBorders>
            <w:vAlign w:val="center"/>
          </w:tcPr>
          <w:p w:rsidR="009C3A0F" w:rsidRPr="00ED028D" w:rsidRDefault="009C3A0F" w:rsidP="00A12EC3">
            <w:pPr>
              <w:rPr>
                <w:rFonts w:ascii="Times New Roman" w:hAnsi="Times New Roman" w:cs="Times New Roman"/>
                <w:lang w:val="sr-Cyrl-CS"/>
              </w:rPr>
            </w:pPr>
          </w:p>
        </w:tc>
        <w:tc>
          <w:tcPr>
            <w:tcW w:w="2774" w:type="dxa"/>
            <w:vMerge/>
            <w:tcBorders>
              <w:left w:val="nil"/>
              <w:bottom w:val="single" w:sz="4" w:space="0" w:color="auto"/>
              <w:right w:val="nil"/>
            </w:tcBorders>
            <w:vAlign w:val="center"/>
          </w:tcPr>
          <w:p w:rsidR="009C3A0F" w:rsidRPr="00ED028D" w:rsidRDefault="009C3A0F" w:rsidP="00A12EC3">
            <w:pPr>
              <w:rPr>
                <w:rFonts w:ascii="Times New Roman" w:hAnsi="Times New Roman" w:cs="Times New Roman"/>
                <w:lang w:val="sr-Cyrl-CS"/>
              </w:rPr>
            </w:pPr>
          </w:p>
        </w:tc>
        <w:tc>
          <w:tcPr>
            <w:tcW w:w="4426" w:type="dxa"/>
            <w:gridSpan w:val="2"/>
            <w:tcBorders>
              <w:top w:val="nil"/>
              <w:left w:val="nil"/>
              <w:bottom w:val="single" w:sz="4" w:space="0" w:color="auto"/>
            </w:tcBorders>
            <w:vAlign w:val="center"/>
          </w:tcPr>
          <w:p w:rsidR="009C3A0F" w:rsidRPr="00ED028D" w:rsidRDefault="00363DA6" w:rsidP="00EC65F0">
            <w:pPr>
              <w:pStyle w:val="ListParagraph"/>
              <w:numPr>
                <w:ilvl w:val="0"/>
                <w:numId w:val="44"/>
              </w:numPr>
              <w:ind w:left="237" w:hanging="237"/>
              <w:contextualSpacing w:val="0"/>
              <w:jc w:val="both"/>
              <w:rPr>
                <w:rFonts w:ascii="Times New Roman" w:hAnsi="Times New Roman" w:cs="Times New Roman"/>
                <w:lang w:val="sr-Cyrl-CS"/>
              </w:rPr>
            </w:pPr>
            <w:r w:rsidRPr="00ED028D">
              <w:rPr>
                <w:rFonts w:ascii="Times New Roman" w:hAnsi="Times New Roman" w:cs="Times New Roman"/>
                <w:lang w:val="sr-Cyrl-CS"/>
              </w:rPr>
              <w:t>Подизање</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свести</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и</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разумевања</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о</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ст</w:t>
            </w:r>
            <w:bookmarkStart w:id="44" w:name="_GoBack"/>
            <w:bookmarkEnd w:id="44"/>
            <w:r w:rsidRPr="00ED028D">
              <w:rPr>
                <w:rFonts w:ascii="Times New Roman" w:hAnsi="Times New Roman" w:cs="Times New Roman"/>
                <w:lang w:val="sr-Cyrl-CS"/>
              </w:rPr>
              <w:t>ратегији</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за</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реаговање</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у</w:t>
            </w:r>
            <w:r w:rsidR="00BD1E5C" w:rsidRPr="00ED028D">
              <w:rPr>
                <w:rFonts w:ascii="Times New Roman" w:hAnsi="Times New Roman" w:cs="Times New Roman"/>
                <w:lang w:val="sr-Cyrl-CS"/>
              </w:rPr>
              <w:t xml:space="preserve"> </w:t>
            </w:r>
            <w:r w:rsidR="00373347" w:rsidRPr="00ED028D">
              <w:rPr>
                <w:rFonts w:ascii="Times New Roman" w:hAnsi="Times New Roman" w:cs="Times New Roman"/>
                <w:lang w:val="sr-Cyrl-CS"/>
              </w:rPr>
              <w:t xml:space="preserve">кризној </w:t>
            </w:r>
            <w:r w:rsidRPr="00ED028D">
              <w:rPr>
                <w:rFonts w:ascii="Times New Roman" w:hAnsi="Times New Roman" w:cs="Times New Roman"/>
                <w:lang w:val="sr-Cyrl-CS"/>
              </w:rPr>
              <w:t>ситуацији</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и</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очекиване</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одговоре</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Владе</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у</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случају</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погоршања</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кризе</w:t>
            </w:r>
          </w:p>
        </w:tc>
      </w:tr>
      <w:tr w:rsidR="009C3A0F" w:rsidRPr="00ED028D" w:rsidTr="00AD0A62">
        <w:trPr>
          <w:trHeight w:val="576"/>
        </w:trPr>
        <w:tc>
          <w:tcPr>
            <w:tcW w:w="2041" w:type="dxa"/>
            <w:vMerge/>
            <w:tcBorders>
              <w:top w:val="single" w:sz="4" w:space="0" w:color="auto"/>
              <w:bottom w:val="single" w:sz="4" w:space="0" w:color="auto"/>
              <w:right w:val="nil"/>
            </w:tcBorders>
            <w:vAlign w:val="center"/>
          </w:tcPr>
          <w:p w:rsidR="009C3A0F" w:rsidRPr="00ED028D" w:rsidRDefault="009C3A0F" w:rsidP="00A12EC3">
            <w:pPr>
              <w:rPr>
                <w:rFonts w:ascii="Times New Roman" w:hAnsi="Times New Roman" w:cs="Times New Roman"/>
                <w:lang w:val="sr-Cyrl-CS"/>
              </w:rPr>
            </w:pPr>
          </w:p>
        </w:tc>
        <w:tc>
          <w:tcPr>
            <w:tcW w:w="2774" w:type="dxa"/>
            <w:vMerge/>
            <w:tcBorders>
              <w:top w:val="single" w:sz="4" w:space="0" w:color="auto"/>
              <w:left w:val="nil"/>
              <w:bottom w:val="single" w:sz="4" w:space="0" w:color="auto"/>
              <w:right w:val="nil"/>
            </w:tcBorders>
            <w:vAlign w:val="center"/>
          </w:tcPr>
          <w:p w:rsidR="009C3A0F" w:rsidRPr="00ED028D" w:rsidRDefault="009C3A0F" w:rsidP="00A12EC3">
            <w:pPr>
              <w:rPr>
                <w:rFonts w:ascii="Times New Roman" w:hAnsi="Times New Roman" w:cs="Times New Roman"/>
                <w:lang w:val="sr-Cyrl-CS"/>
              </w:rPr>
            </w:pPr>
          </w:p>
        </w:tc>
        <w:tc>
          <w:tcPr>
            <w:tcW w:w="4426" w:type="dxa"/>
            <w:gridSpan w:val="2"/>
            <w:tcBorders>
              <w:top w:val="single" w:sz="4" w:space="0" w:color="auto"/>
              <w:left w:val="nil"/>
              <w:bottom w:val="single" w:sz="4" w:space="0" w:color="auto"/>
            </w:tcBorders>
            <w:vAlign w:val="center"/>
          </w:tcPr>
          <w:p w:rsidR="009C3A0F" w:rsidRPr="00ED028D" w:rsidRDefault="00363DA6" w:rsidP="00EC65F0">
            <w:pPr>
              <w:pStyle w:val="ListParagraph"/>
              <w:numPr>
                <w:ilvl w:val="0"/>
                <w:numId w:val="44"/>
              </w:numPr>
              <w:ind w:left="237" w:hanging="237"/>
              <w:contextualSpacing w:val="0"/>
              <w:jc w:val="both"/>
              <w:rPr>
                <w:rFonts w:ascii="Times New Roman" w:hAnsi="Times New Roman" w:cs="Times New Roman"/>
                <w:lang w:val="sr-Cyrl-CS"/>
              </w:rPr>
            </w:pPr>
            <w:r w:rsidRPr="00ED028D">
              <w:rPr>
                <w:rFonts w:ascii="Times New Roman" w:hAnsi="Times New Roman" w:cs="Times New Roman"/>
                <w:lang w:val="sr-Cyrl-CS"/>
              </w:rPr>
              <w:t>Достављање</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информација</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о</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развоју</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догађаја</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и</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новим</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околностима</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на</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време</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што</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је</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пре</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могуће</w:t>
            </w:r>
            <w:r w:rsidR="00BD1E5C" w:rsidRPr="00ED028D">
              <w:rPr>
                <w:rFonts w:ascii="Times New Roman" w:hAnsi="Times New Roman" w:cs="Times New Roman"/>
                <w:lang w:val="sr-Cyrl-CS"/>
              </w:rPr>
              <w:t xml:space="preserve"> </w:t>
            </w:r>
            <w:r w:rsidRPr="00ED028D">
              <w:rPr>
                <w:rFonts w:ascii="Times New Roman" w:hAnsi="Times New Roman" w:cs="Times New Roman"/>
                <w:lang w:val="sr-Cyrl-CS"/>
              </w:rPr>
              <w:t>најавити</w:t>
            </w:r>
            <w:r w:rsidR="00BD1E5C" w:rsidRPr="00ED028D">
              <w:rPr>
                <w:rFonts w:ascii="Times New Roman" w:hAnsi="Times New Roman" w:cs="Times New Roman"/>
                <w:lang w:val="sr-Cyrl-CS"/>
              </w:rPr>
              <w:t xml:space="preserve">  </w:t>
            </w:r>
          </w:p>
        </w:tc>
      </w:tr>
      <w:tr w:rsidR="009C3A0F" w:rsidRPr="00ED028D" w:rsidTr="00CB0BB2">
        <w:trPr>
          <w:trHeight w:val="576"/>
        </w:trPr>
        <w:tc>
          <w:tcPr>
            <w:tcW w:w="2041" w:type="dxa"/>
            <w:vMerge w:val="restart"/>
            <w:tcBorders>
              <w:top w:val="single" w:sz="4" w:space="0" w:color="auto"/>
              <w:bottom w:val="nil"/>
              <w:right w:val="nil"/>
            </w:tcBorders>
            <w:vAlign w:val="center"/>
          </w:tcPr>
          <w:p w:rsidR="009C3A0F" w:rsidRPr="00ED028D" w:rsidRDefault="00363DA6" w:rsidP="00A12EC3">
            <w:pPr>
              <w:jc w:val="center"/>
              <w:rPr>
                <w:rFonts w:ascii="Times New Roman" w:hAnsi="Times New Roman" w:cs="Times New Roman"/>
                <w:b/>
                <w:lang w:val="sr-Cyrl-CS"/>
              </w:rPr>
            </w:pPr>
            <w:r w:rsidRPr="00ED028D">
              <w:rPr>
                <w:rFonts w:ascii="Times New Roman" w:hAnsi="Times New Roman" w:cs="Times New Roman"/>
                <w:b/>
                <w:lang w:val="sr-Cyrl-CS"/>
              </w:rPr>
              <w:lastRenderedPageBreak/>
              <w:t>Обавезујуће</w:t>
            </w:r>
            <w:r w:rsidR="00C45BB8" w:rsidRPr="00ED028D">
              <w:rPr>
                <w:rFonts w:ascii="Times New Roman" w:hAnsi="Times New Roman" w:cs="Times New Roman"/>
                <w:b/>
                <w:lang w:val="sr-Cyrl-CS"/>
              </w:rPr>
              <w:t xml:space="preserve"> </w:t>
            </w:r>
            <w:r w:rsidRPr="00ED028D">
              <w:rPr>
                <w:rFonts w:ascii="Times New Roman" w:hAnsi="Times New Roman" w:cs="Times New Roman"/>
                <w:b/>
                <w:lang w:val="sr-Cyrl-CS"/>
              </w:rPr>
              <w:t>мере</w:t>
            </w:r>
            <w:r w:rsidR="00C45BB8" w:rsidRPr="00ED028D">
              <w:rPr>
                <w:rFonts w:ascii="Times New Roman" w:hAnsi="Times New Roman" w:cs="Times New Roman"/>
                <w:b/>
                <w:lang w:val="sr-Cyrl-CS"/>
              </w:rPr>
              <w:t xml:space="preserve"> </w:t>
            </w:r>
            <w:r w:rsidRPr="00ED028D">
              <w:rPr>
                <w:rFonts w:ascii="Times New Roman" w:hAnsi="Times New Roman" w:cs="Times New Roman"/>
                <w:b/>
                <w:lang w:val="sr-Cyrl-CS"/>
              </w:rPr>
              <w:t>за</w:t>
            </w:r>
            <w:r w:rsidR="00C45BB8" w:rsidRPr="00ED028D">
              <w:rPr>
                <w:rFonts w:ascii="Times New Roman" w:hAnsi="Times New Roman" w:cs="Times New Roman"/>
                <w:b/>
                <w:lang w:val="sr-Cyrl-CS"/>
              </w:rPr>
              <w:t xml:space="preserve"> </w:t>
            </w:r>
            <w:r w:rsidRPr="00ED028D">
              <w:rPr>
                <w:rFonts w:ascii="Times New Roman" w:hAnsi="Times New Roman" w:cs="Times New Roman"/>
                <w:b/>
                <w:lang w:val="sr-Cyrl-CS"/>
              </w:rPr>
              <w:t>смањење</w:t>
            </w:r>
            <w:r w:rsidR="00C45BB8" w:rsidRPr="00ED028D">
              <w:rPr>
                <w:rFonts w:ascii="Times New Roman" w:hAnsi="Times New Roman" w:cs="Times New Roman"/>
                <w:b/>
                <w:lang w:val="sr-Cyrl-CS"/>
              </w:rPr>
              <w:t xml:space="preserve"> </w:t>
            </w:r>
            <w:r w:rsidRPr="00ED028D">
              <w:rPr>
                <w:rFonts w:ascii="Times New Roman" w:hAnsi="Times New Roman" w:cs="Times New Roman"/>
                <w:b/>
                <w:lang w:val="sr-Cyrl-CS"/>
              </w:rPr>
              <w:t>потрошње</w:t>
            </w:r>
          </w:p>
        </w:tc>
        <w:tc>
          <w:tcPr>
            <w:tcW w:w="2891" w:type="dxa"/>
            <w:gridSpan w:val="2"/>
            <w:vMerge w:val="restart"/>
            <w:tcBorders>
              <w:top w:val="single" w:sz="4" w:space="0" w:color="auto"/>
              <w:left w:val="nil"/>
              <w:bottom w:val="nil"/>
              <w:right w:val="nil"/>
            </w:tcBorders>
            <w:vAlign w:val="center"/>
          </w:tcPr>
          <w:p w:rsidR="009C3A0F" w:rsidRPr="00ED028D" w:rsidRDefault="00363DA6" w:rsidP="00EC65F0">
            <w:pPr>
              <w:pStyle w:val="ListParagraph"/>
              <w:numPr>
                <w:ilvl w:val="0"/>
                <w:numId w:val="45"/>
              </w:numPr>
              <w:ind w:left="392" w:hanging="284"/>
              <w:rPr>
                <w:rFonts w:ascii="Times New Roman" w:hAnsi="Times New Roman" w:cs="Times New Roman"/>
                <w:lang w:val="sr-Cyrl-CS"/>
              </w:rPr>
            </w:pPr>
            <w:r w:rsidRPr="00ED028D">
              <w:rPr>
                <w:rFonts w:ascii="Times New Roman" w:hAnsi="Times New Roman" w:cs="Times New Roman"/>
                <w:lang w:val="sr-Cyrl-CS"/>
              </w:rPr>
              <w:t>Стимулисање</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крајњих</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корисника</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да</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наставе</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са</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напорима</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да</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смање</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потрошњу</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гориво</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у</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што</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већој</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мери</w:t>
            </w:r>
          </w:p>
          <w:p w:rsidR="009C3A0F" w:rsidRPr="00ED028D" w:rsidRDefault="009C3A0F" w:rsidP="00A12EC3">
            <w:pPr>
              <w:pStyle w:val="ListParagraph"/>
              <w:ind w:left="392"/>
              <w:rPr>
                <w:rFonts w:ascii="Times New Roman" w:hAnsi="Times New Roman" w:cs="Times New Roman"/>
                <w:lang w:val="sr-Cyrl-CS"/>
              </w:rPr>
            </w:pPr>
          </w:p>
          <w:p w:rsidR="009C3A0F" w:rsidRPr="00ED028D" w:rsidRDefault="00363DA6" w:rsidP="00EC65F0">
            <w:pPr>
              <w:pStyle w:val="ListParagraph"/>
              <w:numPr>
                <w:ilvl w:val="0"/>
                <w:numId w:val="45"/>
              </w:numPr>
              <w:ind w:left="392" w:hanging="284"/>
              <w:rPr>
                <w:rFonts w:ascii="Times New Roman" w:hAnsi="Times New Roman" w:cs="Times New Roman"/>
                <w:lang w:val="sr-Cyrl-CS"/>
              </w:rPr>
            </w:pPr>
            <w:r w:rsidRPr="00ED028D">
              <w:rPr>
                <w:rFonts w:ascii="Times New Roman" w:hAnsi="Times New Roman" w:cs="Times New Roman"/>
                <w:lang w:val="sr-Cyrl-CS"/>
              </w:rPr>
              <w:t>Подизање</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свести</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и</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разумевање</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о</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мерама</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које</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спроводи</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Влада</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за</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смањење</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потрошње</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горива</w:t>
            </w:r>
          </w:p>
          <w:p w:rsidR="009C3A0F" w:rsidRPr="00ED028D" w:rsidRDefault="009C3A0F" w:rsidP="00A12EC3">
            <w:pPr>
              <w:pStyle w:val="ListParagraph"/>
              <w:ind w:left="392"/>
              <w:rPr>
                <w:rFonts w:ascii="Times New Roman" w:hAnsi="Times New Roman" w:cs="Times New Roman"/>
                <w:lang w:val="sr-Cyrl-CS"/>
              </w:rPr>
            </w:pPr>
          </w:p>
          <w:p w:rsidR="009C3A0F" w:rsidRPr="00ED028D" w:rsidRDefault="00363DA6" w:rsidP="00EC65F0">
            <w:pPr>
              <w:pStyle w:val="ListParagraph"/>
              <w:numPr>
                <w:ilvl w:val="0"/>
                <w:numId w:val="45"/>
              </w:numPr>
              <w:ind w:left="392" w:hanging="284"/>
              <w:rPr>
                <w:rFonts w:ascii="Times New Roman" w:hAnsi="Times New Roman" w:cs="Times New Roman"/>
                <w:lang w:val="sr-Cyrl-CS"/>
              </w:rPr>
            </w:pPr>
            <w:r w:rsidRPr="00ED028D">
              <w:rPr>
                <w:rFonts w:ascii="Times New Roman" w:hAnsi="Times New Roman" w:cs="Times New Roman"/>
                <w:lang w:val="sr-Cyrl-CS"/>
              </w:rPr>
              <w:t>Смиривање</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јавности</w:t>
            </w:r>
            <w:r w:rsidR="006D063C" w:rsidRPr="00ED028D">
              <w:rPr>
                <w:rFonts w:ascii="Times New Roman" w:hAnsi="Times New Roman" w:cs="Times New Roman"/>
                <w:lang w:val="sr-Cyrl-CS"/>
              </w:rPr>
              <w:t>/</w:t>
            </w:r>
            <w:r w:rsidRPr="00ED028D">
              <w:rPr>
                <w:rFonts w:ascii="Times New Roman" w:hAnsi="Times New Roman" w:cs="Times New Roman"/>
                <w:lang w:val="sr-Cyrl-CS"/>
              </w:rPr>
              <w:t>смањивање</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јавне</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забринутости</w:t>
            </w:r>
          </w:p>
        </w:tc>
        <w:tc>
          <w:tcPr>
            <w:tcW w:w="4309" w:type="dxa"/>
            <w:tcBorders>
              <w:top w:val="single" w:sz="4" w:space="0" w:color="auto"/>
              <w:left w:val="nil"/>
              <w:bottom w:val="nil"/>
            </w:tcBorders>
            <w:vAlign w:val="center"/>
          </w:tcPr>
          <w:p w:rsidR="009C3A0F" w:rsidRPr="00ED028D" w:rsidRDefault="00363DA6" w:rsidP="00EC65F0">
            <w:pPr>
              <w:pStyle w:val="ListParagraph"/>
              <w:numPr>
                <w:ilvl w:val="0"/>
                <w:numId w:val="44"/>
              </w:numPr>
              <w:ind w:left="238" w:hanging="238"/>
              <w:contextualSpacing w:val="0"/>
              <w:jc w:val="both"/>
              <w:rPr>
                <w:rFonts w:ascii="Times New Roman" w:hAnsi="Times New Roman" w:cs="Times New Roman"/>
                <w:lang w:val="sr-Cyrl-CS"/>
              </w:rPr>
            </w:pPr>
            <w:r w:rsidRPr="00ED028D">
              <w:rPr>
                <w:rFonts w:ascii="Times New Roman" w:hAnsi="Times New Roman" w:cs="Times New Roman"/>
                <w:lang w:val="sr-Cyrl-CS"/>
              </w:rPr>
              <w:t>Објаснити</w:t>
            </w:r>
            <w:r w:rsidR="006D063C" w:rsidRPr="00ED028D">
              <w:rPr>
                <w:rFonts w:ascii="Times New Roman" w:hAnsi="Times New Roman" w:cs="Times New Roman"/>
                <w:lang w:val="sr-Cyrl-CS"/>
              </w:rPr>
              <w:t xml:space="preserve"> </w:t>
            </w:r>
            <w:r w:rsidRPr="00ED028D">
              <w:rPr>
                <w:rFonts w:ascii="Times New Roman" w:hAnsi="Times New Roman" w:cs="Times New Roman"/>
                <w:lang w:val="sr-Cyrl-CS"/>
              </w:rPr>
              <w:t>сврху</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увођења</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обавезујућих</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мера</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доставити</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јасне</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податке</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о</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последицама</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за</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просечног</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потрошача</w:t>
            </w:r>
          </w:p>
        </w:tc>
      </w:tr>
      <w:tr w:rsidR="009C3A0F" w:rsidRPr="00ED028D" w:rsidTr="00E551FA">
        <w:trPr>
          <w:trHeight w:val="576"/>
        </w:trPr>
        <w:tc>
          <w:tcPr>
            <w:tcW w:w="2041" w:type="dxa"/>
            <w:vMerge/>
            <w:tcBorders>
              <w:top w:val="nil"/>
              <w:bottom w:val="nil"/>
              <w:right w:val="nil"/>
            </w:tcBorders>
            <w:vAlign w:val="center"/>
          </w:tcPr>
          <w:p w:rsidR="009C3A0F" w:rsidRPr="00ED028D" w:rsidRDefault="009C3A0F" w:rsidP="00A12EC3">
            <w:pPr>
              <w:rPr>
                <w:rFonts w:ascii="Times New Roman" w:hAnsi="Times New Roman" w:cs="Times New Roman"/>
                <w:lang w:val="sr-Cyrl-CS"/>
              </w:rPr>
            </w:pPr>
          </w:p>
        </w:tc>
        <w:tc>
          <w:tcPr>
            <w:tcW w:w="2891" w:type="dxa"/>
            <w:gridSpan w:val="2"/>
            <w:vMerge/>
            <w:tcBorders>
              <w:top w:val="nil"/>
              <w:left w:val="nil"/>
              <w:bottom w:val="nil"/>
              <w:right w:val="nil"/>
            </w:tcBorders>
            <w:vAlign w:val="center"/>
          </w:tcPr>
          <w:p w:rsidR="009C3A0F" w:rsidRPr="00ED028D" w:rsidRDefault="009C3A0F" w:rsidP="00A12EC3">
            <w:pPr>
              <w:pStyle w:val="ListParagraph"/>
              <w:ind w:left="392"/>
              <w:rPr>
                <w:rFonts w:ascii="Times New Roman" w:hAnsi="Times New Roman" w:cs="Times New Roman"/>
                <w:lang w:val="sr-Cyrl-CS"/>
              </w:rPr>
            </w:pPr>
          </w:p>
        </w:tc>
        <w:tc>
          <w:tcPr>
            <w:tcW w:w="4309" w:type="dxa"/>
            <w:tcBorders>
              <w:top w:val="nil"/>
              <w:left w:val="nil"/>
              <w:bottom w:val="nil"/>
            </w:tcBorders>
            <w:vAlign w:val="center"/>
          </w:tcPr>
          <w:p w:rsidR="009C3A0F" w:rsidRPr="00ED028D" w:rsidRDefault="00363DA6" w:rsidP="00EC65F0">
            <w:pPr>
              <w:pStyle w:val="ListParagraph"/>
              <w:numPr>
                <w:ilvl w:val="0"/>
                <w:numId w:val="44"/>
              </w:numPr>
              <w:ind w:left="238" w:hanging="238"/>
              <w:contextualSpacing w:val="0"/>
              <w:jc w:val="both"/>
              <w:rPr>
                <w:rFonts w:ascii="Times New Roman" w:hAnsi="Times New Roman" w:cs="Times New Roman"/>
                <w:lang w:val="sr-Cyrl-CS"/>
              </w:rPr>
            </w:pPr>
            <w:r w:rsidRPr="00ED028D">
              <w:rPr>
                <w:rFonts w:ascii="Times New Roman" w:hAnsi="Times New Roman" w:cs="Times New Roman"/>
                <w:lang w:val="sr-Cyrl-CS"/>
              </w:rPr>
              <w:t>Спровести</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конкретну</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кампању</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информисања</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јавности</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о</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свакој</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од</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мера</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која</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се</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уводи</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како</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би</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се</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осигурала</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пуна</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свест</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и</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разумевање</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свих</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грађана</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о</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последицама</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и</w:t>
            </w:r>
            <w:r w:rsidR="007401CC" w:rsidRPr="00ED028D">
              <w:rPr>
                <w:rFonts w:ascii="Times New Roman" w:hAnsi="Times New Roman" w:cs="Times New Roman"/>
                <w:lang w:val="sr-Cyrl-CS"/>
              </w:rPr>
              <w:t xml:space="preserve"> </w:t>
            </w:r>
            <w:r w:rsidRPr="00ED028D">
              <w:rPr>
                <w:rFonts w:ascii="Times New Roman" w:hAnsi="Times New Roman" w:cs="Times New Roman"/>
                <w:lang w:val="sr-Cyrl-CS"/>
              </w:rPr>
              <w:t>очекиваним</w:t>
            </w:r>
            <w:r w:rsidR="00B33CCC" w:rsidRPr="00ED028D">
              <w:rPr>
                <w:rFonts w:ascii="Times New Roman" w:hAnsi="Times New Roman" w:cs="Times New Roman"/>
                <w:lang w:val="sr-Cyrl-CS"/>
              </w:rPr>
              <w:t xml:space="preserve"> </w:t>
            </w:r>
            <w:r w:rsidRPr="00ED028D">
              <w:rPr>
                <w:rFonts w:ascii="Times New Roman" w:hAnsi="Times New Roman" w:cs="Times New Roman"/>
                <w:lang w:val="sr-Cyrl-CS"/>
              </w:rPr>
              <w:t>догађајима</w:t>
            </w:r>
            <w:r w:rsidR="00B93EE9" w:rsidRPr="00ED028D">
              <w:rPr>
                <w:rFonts w:ascii="Times New Roman" w:hAnsi="Times New Roman" w:cs="Times New Roman"/>
                <w:lang w:val="sr-Cyrl-CS"/>
              </w:rPr>
              <w:t xml:space="preserve"> </w:t>
            </w:r>
          </w:p>
        </w:tc>
      </w:tr>
      <w:tr w:rsidR="009C3A0F" w:rsidRPr="00ED028D" w:rsidTr="00E551FA">
        <w:trPr>
          <w:trHeight w:val="576"/>
        </w:trPr>
        <w:tc>
          <w:tcPr>
            <w:tcW w:w="2041" w:type="dxa"/>
            <w:vMerge/>
            <w:tcBorders>
              <w:top w:val="nil"/>
              <w:bottom w:val="nil"/>
              <w:right w:val="nil"/>
            </w:tcBorders>
            <w:vAlign w:val="center"/>
          </w:tcPr>
          <w:p w:rsidR="009C3A0F" w:rsidRPr="00ED028D" w:rsidRDefault="009C3A0F" w:rsidP="00A12EC3">
            <w:pPr>
              <w:rPr>
                <w:rFonts w:ascii="Times New Roman" w:hAnsi="Times New Roman" w:cs="Times New Roman"/>
                <w:lang w:val="sr-Cyrl-CS"/>
              </w:rPr>
            </w:pPr>
          </w:p>
        </w:tc>
        <w:tc>
          <w:tcPr>
            <w:tcW w:w="2891" w:type="dxa"/>
            <w:gridSpan w:val="2"/>
            <w:vMerge/>
            <w:tcBorders>
              <w:top w:val="nil"/>
              <w:left w:val="nil"/>
              <w:bottom w:val="nil"/>
              <w:right w:val="nil"/>
            </w:tcBorders>
            <w:vAlign w:val="center"/>
          </w:tcPr>
          <w:p w:rsidR="009C3A0F" w:rsidRPr="00ED028D" w:rsidRDefault="009C3A0F" w:rsidP="00A12EC3">
            <w:pPr>
              <w:pStyle w:val="ListParagraph"/>
              <w:ind w:left="392"/>
              <w:rPr>
                <w:rFonts w:ascii="Times New Roman" w:hAnsi="Times New Roman" w:cs="Times New Roman"/>
                <w:lang w:val="sr-Cyrl-CS"/>
              </w:rPr>
            </w:pPr>
          </w:p>
        </w:tc>
        <w:tc>
          <w:tcPr>
            <w:tcW w:w="4309" w:type="dxa"/>
            <w:tcBorders>
              <w:top w:val="nil"/>
              <w:left w:val="nil"/>
              <w:bottom w:val="nil"/>
            </w:tcBorders>
            <w:vAlign w:val="center"/>
          </w:tcPr>
          <w:p w:rsidR="009C3A0F" w:rsidRPr="00ED028D" w:rsidRDefault="00363DA6" w:rsidP="00EC65F0">
            <w:pPr>
              <w:pStyle w:val="ListParagraph"/>
              <w:numPr>
                <w:ilvl w:val="0"/>
                <w:numId w:val="44"/>
              </w:numPr>
              <w:ind w:left="238" w:hanging="238"/>
              <w:contextualSpacing w:val="0"/>
              <w:jc w:val="both"/>
              <w:rPr>
                <w:rFonts w:ascii="Times New Roman" w:hAnsi="Times New Roman" w:cs="Times New Roman"/>
                <w:lang w:val="sr-Cyrl-CS"/>
              </w:rPr>
            </w:pPr>
            <w:r w:rsidRPr="00ED028D">
              <w:rPr>
                <w:rFonts w:ascii="Times New Roman" w:hAnsi="Times New Roman" w:cs="Times New Roman"/>
                <w:lang w:val="sr-Cyrl-CS"/>
              </w:rPr>
              <w:t>Наставити</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комуникацију</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о</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начину</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за</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уштеду</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горива</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и</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смањење</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коришћења</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аутомобила</w:t>
            </w:r>
          </w:p>
        </w:tc>
      </w:tr>
      <w:tr w:rsidR="009C3A0F" w:rsidRPr="00ED028D" w:rsidTr="00E551FA">
        <w:trPr>
          <w:trHeight w:val="576"/>
        </w:trPr>
        <w:tc>
          <w:tcPr>
            <w:tcW w:w="2041" w:type="dxa"/>
            <w:vMerge/>
            <w:tcBorders>
              <w:top w:val="nil"/>
              <w:bottom w:val="nil"/>
              <w:right w:val="nil"/>
            </w:tcBorders>
            <w:vAlign w:val="center"/>
          </w:tcPr>
          <w:p w:rsidR="009C3A0F" w:rsidRPr="00ED028D" w:rsidRDefault="009C3A0F" w:rsidP="00A12EC3">
            <w:pPr>
              <w:rPr>
                <w:rFonts w:ascii="Times New Roman" w:hAnsi="Times New Roman" w:cs="Times New Roman"/>
                <w:lang w:val="sr-Cyrl-CS"/>
              </w:rPr>
            </w:pPr>
          </w:p>
        </w:tc>
        <w:tc>
          <w:tcPr>
            <w:tcW w:w="2891" w:type="dxa"/>
            <w:gridSpan w:val="2"/>
            <w:vMerge/>
            <w:tcBorders>
              <w:top w:val="nil"/>
              <w:left w:val="nil"/>
              <w:bottom w:val="nil"/>
              <w:right w:val="nil"/>
            </w:tcBorders>
            <w:vAlign w:val="center"/>
          </w:tcPr>
          <w:p w:rsidR="009C3A0F" w:rsidRPr="00ED028D" w:rsidRDefault="009C3A0F" w:rsidP="00A12EC3">
            <w:pPr>
              <w:pStyle w:val="ListParagraph"/>
              <w:ind w:left="392"/>
              <w:rPr>
                <w:rFonts w:ascii="Times New Roman" w:hAnsi="Times New Roman" w:cs="Times New Roman"/>
                <w:lang w:val="sr-Cyrl-CS"/>
              </w:rPr>
            </w:pPr>
          </w:p>
        </w:tc>
        <w:tc>
          <w:tcPr>
            <w:tcW w:w="4309" w:type="dxa"/>
            <w:tcBorders>
              <w:top w:val="nil"/>
              <w:left w:val="nil"/>
              <w:bottom w:val="nil"/>
            </w:tcBorders>
            <w:vAlign w:val="center"/>
          </w:tcPr>
          <w:p w:rsidR="009C3A0F" w:rsidRPr="00ED028D" w:rsidRDefault="00363DA6" w:rsidP="00EC65F0">
            <w:pPr>
              <w:pStyle w:val="ListParagraph"/>
              <w:numPr>
                <w:ilvl w:val="0"/>
                <w:numId w:val="44"/>
              </w:numPr>
              <w:ind w:left="238" w:hanging="238"/>
              <w:contextualSpacing w:val="0"/>
              <w:jc w:val="both"/>
              <w:rPr>
                <w:rFonts w:ascii="Times New Roman" w:hAnsi="Times New Roman" w:cs="Times New Roman"/>
                <w:lang w:val="sr-Cyrl-CS"/>
              </w:rPr>
            </w:pPr>
            <w:r w:rsidRPr="00ED028D">
              <w:rPr>
                <w:rFonts w:ascii="Times New Roman" w:hAnsi="Times New Roman" w:cs="Times New Roman"/>
                <w:lang w:val="sr-Cyrl-CS"/>
              </w:rPr>
              <w:t>Наставити</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са</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достављањем</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информација</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медијима</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са</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тачним</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и</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ажурираним</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подацима</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о</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развоју</w:t>
            </w:r>
            <w:r w:rsidR="00B93EE9" w:rsidRPr="00ED028D">
              <w:rPr>
                <w:rFonts w:ascii="Times New Roman" w:hAnsi="Times New Roman" w:cs="Times New Roman"/>
                <w:lang w:val="sr-Cyrl-CS"/>
              </w:rPr>
              <w:t xml:space="preserve"> </w:t>
            </w:r>
            <w:r w:rsidRPr="00ED028D">
              <w:rPr>
                <w:rFonts w:ascii="Times New Roman" w:hAnsi="Times New Roman" w:cs="Times New Roman"/>
                <w:lang w:val="sr-Cyrl-CS"/>
              </w:rPr>
              <w:t>догађаја</w:t>
            </w:r>
          </w:p>
        </w:tc>
      </w:tr>
      <w:tr w:rsidR="009C3A0F" w:rsidRPr="00ED028D" w:rsidTr="00E551FA">
        <w:trPr>
          <w:trHeight w:val="576"/>
        </w:trPr>
        <w:tc>
          <w:tcPr>
            <w:tcW w:w="2041" w:type="dxa"/>
            <w:vMerge/>
            <w:tcBorders>
              <w:top w:val="nil"/>
              <w:right w:val="nil"/>
            </w:tcBorders>
            <w:vAlign w:val="center"/>
          </w:tcPr>
          <w:p w:rsidR="009C3A0F" w:rsidRPr="00ED028D" w:rsidRDefault="009C3A0F" w:rsidP="00A12EC3">
            <w:pPr>
              <w:rPr>
                <w:rFonts w:ascii="Times New Roman" w:hAnsi="Times New Roman" w:cs="Times New Roman"/>
                <w:lang w:val="sr-Cyrl-CS"/>
              </w:rPr>
            </w:pPr>
          </w:p>
        </w:tc>
        <w:tc>
          <w:tcPr>
            <w:tcW w:w="2891" w:type="dxa"/>
            <w:gridSpan w:val="2"/>
            <w:vMerge/>
            <w:tcBorders>
              <w:top w:val="nil"/>
              <w:left w:val="nil"/>
              <w:right w:val="nil"/>
            </w:tcBorders>
            <w:vAlign w:val="center"/>
          </w:tcPr>
          <w:p w:rsidR="009C3A0F" w:rsidRPr="00ED028D" w:rsidRDefault="009C3A0F" w:rsidP="00A12EC3">
            <w:pPr>
              <w:pStyle w:val="ListParagraph"/>
              <w:ind w:left="392"/>
              <w:rPr>
                <w:rFonts w:ascii="Times New Roman" w:hAnsi="Times New Roman" w:cs="Times New Roman"/>
                <w:lang w:val="sr-Cyrl-CS"/>
              </w:rPr>
            </w:pPr>
          </w:p>
        </w:tc>
        <w:tc>
          <w:tcPr>
            <w:tcW w:w="4309" w:type="dxa"/>
            <w:tcBorders>
              <w:top w:val="nil"/>
              <w:left w:val="nil"/>
            </w:tcBorders>
            <w:vAlign w:val="center"/>
          </w:tcPr>
          <w:p w:rsidR="009C3A0F" w:rsidRPr="00ED028D" w:rsidRDefault="00363DA6" w:rsidP="00A213E3">
            <w:pPr>
              <w:pStyle w:val="ListParagraph"/>
              <w:numPr>
                <w:ilvl w:val="0"/>
                <w:numId w:val="44"/>
              </w:numPr>
              <w:ind w:left="238" w:hanging="238"/>
              <w:contextualSpacing w:val="0"/>
              <w:jc w:val="both"/>
              <w:rPr>
                <w:rFonts w:ascii="Times New Roman" w:hAnsi="Times New Roman" w:cs="Times New Roman"/>
                <w:lang w:val="sr-Cyrl-CS"/>
              </w:rPr>
            </w:pPr>
            <w:r w:rsidRPr="00ED028D">
              <w:rPr>
                <w:rFonts w:ascii="Times New Roman" w:hAnsi="Times New Roman" w:cs="Times New Roman"/>
                <w:lang w:val="sr-Cyrl-CS"/>
              </w:rPr>
              <w:t>Наставити</w:t>
            </w:r>
            <w:r w:rsidR="007401CC" w:rsidRPr="00ED028D">
              <w:rPr>
                <w:rFonts w:ascii="Times New Roman" w:hAnsi="Times New Roman" w:cs="Times New Roman"/>
                <w:lang w:val="sr-Cyrl-CS"/>
              </w:rPr>
              <w:t xml:space="preserve"> </w:t>
            </w:r>
            <w:r w:rsidRPr="00ED028D">
              <w:rPr>
                <w:rFonts w:ascii="Times New Roman" w:hAnsi="Times New Roman" w:cs="Times New Roman"/>
                <w:lang w:val="sr-Cyrl-CS"/>
              </w:rPr>
              <w:t>рад</w:t>
            </w:r>
            <w:r w:rsidR="007401CC" w:rsidRPr="00ED028D">
              <w:rPr>
                <w:rFonts w:ascii="Times New Roman" w:hAnsi="Times New Roman" w:cs="Times New Roman"/>
                <w:lang w:val="sr-Cyrl-CS"/>
              </w:rPr>
              <w:t xml:space="preserve"> </w:t>
            </w:r>
            <w:r w:rsidRPr="00ED028D">
              <w:rPr>
                <w:rFonts w:ascii="Times New Roman" w:hAnsi="Times New Roman" w:cs="Times New Roman"/>
                <w:lang w:val="sr-Cyrl-CS"/>
              </w:rPr>
              <w:t>са</w:t>
            </w:r>
            <w:r w:rsidR="007401CC" w:rsidRPr="00ED028D">
              <w:rPr>
                <w:rFonts w:ascii="Times New Roman" w:hAnsi="Times New Roman" w:cs="Times New Roman"/>
                <w:lang w:val="sr-Cyrl-CS"/>
              </w:rPr>
              <w:t xml:space="preserve"> </w:t>
            </w:r>
            <w:r w:rsidRPr="00ED028D">
              <w:rPr>
                <w:rFonts w:ascii="Times New Roman" w:hAnsi="Times New Roman" w:cs="Times New Roman"/>
                <w:lang w:val="sr-Cyrl-CS"/>
              </w:rPr>
              <w:t>свим</w:t>
            </w:r>
            <w:r w:rsidR="007401CC" w:rsidRPr="00ED028D">
              <w:rPr>
                <w:rFonts w:ascii="Times New Roman" w:hAnsi="Times New Roman" w:cs="Times New Roman"/>
                <w:lang w:val="sr-Cyrl-CS"/>
              </w:rPr>
              <w:t xml:space="preserve"> </w:t>
            </w:r>
            <w:r w:rsidRPr="00ED028D">
              <w:rPr>
                <w:rFonts w:ascii="Times New Roman" w:hAnsi="Times New Roman" w:cs="Times New Roman"/>
                <w:lang w:val="sr-Cyrl-CS"/>
              </w:rPr>
              <w:t>актерима</w:t>
            </w:r>
            <w:r w:rsidR="007401CC" w:rsidRPr="00ED028D">
              <w:rPr>
                <w:rFonts w:ascii="Times New Roman" w:hAnsi="Times New Roman" w:cs="Times New Roman"/>
                <w:lang w:val="sr-Cyrl-CS"/>
              </w:rPr>
              <w:t xml:space="preserve">, </w:t>
            </w:r>
            <w:r w:rsidRPr="00ED028D">
              <w:rPr>
                <w:rFonts w:ascii="Times New Roman" w:hAnsi="Times New Roman" w:cs="Times New Roman"/>
                <w:lang w:val="sr-Cyrl-CS"/>
              </w:rPr>
              <w:t>укључујући</w:t>
            </w:r>
            <w:r w:rsidR="007401CC" w:rsidRPr="00ED028D">
              <w:rPr>
                <w:rFonts w:ascii="Times New Roman" w:hAnsi="Times New Roman" w:cs="Times New Roman"/>
                <w:lang w:val="sr-Cyrl-CS"/>
              </w:rPr>
              <w:t xml:space="preserve"> </w:t>
            </w:r>
            <w:r w:rsidRPr="00ED028D">
              <w:rPr>
                <w:rFonts w:ascii="Times New Roman" w:hAnsi="Times New Roman" w:cs="Times New Roman"/>
                <w:lang w:val="sr-Cyrl-CS"/>
              </w:rPr>
              <w:t>и</w:t>
            </w:r>
            <w:r w:rsidR="007401CC" w:rsidRPr="00ED028D">
              <w:rPr>
                <w:rFonts w:ascii="Times New Roman" w:hAnsi="Times New Roman" w:cs="Times New Roman"/>
                <w:lang w:val="sr-Cyrl-CS"/>
              </w:rPr>
              <w:t xml:space="preserve"> </w:t>
            </w:r>
            <w:r w:rsidRPr="00ED028D">
              <w:rPr>
                <w:rFonts w:ascii="Times New Roman" w:hAnsi="Times New Roman" w:cs="Times New Roman"/>
                <w:lang w:val="sr-Cyrl-CS"/>
              </w:rPr>
              <w:t>локалне</w:t>
            </w:r>
            <w:r w:rsidR="007401CC" w:rsidRPr="00ED028D">
              <w:rPr>
                <w:rFonts w:ascii="Times New Roman" w:hAnsi="Times New Roman" w:cs="Times New Roman"/>
                <w:lang w:val="sr-Cyrl-CS"/>
              </w:rPr>
              <w:t xml:space="preserve"> </w:t>
            </w:r>
            <w:r w:rsidRPr="00ED028D">
              <w:rPr>
                <w:rFonts w:ascii="Times New Roman" w:hAnsi="Times New Roman" w:cs="Times New Roman"/>
                <w:lang w:val="sr-Cyrl-CS"/>
              </w:rPr>
              <w:t>власти</w:t>
            </w:r>
            <w:r w:rsidR="007401CC" w:rsidRPr="00ED028D">
              <w:rPr>
                <w:rFonts w:ascii="Times New Roman" w:hAnsi="Times New Roman" w:cs="Times New Roman"/>
                <w:lang w:val="sr-Cyrl-CS"/>
              </w:rPr>
              <w:t xml:space="preserve">, </w:t>
            </w:r>
            <w:r w:rsidRPr="00ED028D">
              <w:rPr>
                <w:rFonts w:ascii="Times New Roman" w:hAnsi="Times New Roman" w:cs="Times New Roman"/>
                <w:lang w:val="sr-Cyrl-CS"/>
              </w:rPr>
              <w:t>како</w:t>
            </w:r>
            <w:r w:rsidR="007401CC" w:rsidRPr="00ED028D">
              <w:rPr>
                <w:rFonts w:ascii="Times New Roman" w:hAnsi="Times New Roman" w:cs="Times New Roman"/>
                <w:lang w:val="sr-Cyrl-CS"/>
              </w:rPr>
              <w:t xml:space="preserve"> </w:t>
            </w:r>
            <w:r w:rsidRPr="00ED028D">
              <w:rPr>
                <w:rFonts w:ascii="Times New Roman" w:hAnsi="Times New Roman" w:cs="Times New Roman"/>
                <w:lang w:val="sr-Cyrl-CS"/>
              </w:rPr>
              <w:t>би</w:t>
            </w:r>
            <w:r w:rsidR="007401CC" w:rsidRPr="00ED028D">
              <w:rPr>
                <w:rFonts w:ascii="Times New Roman" w:hAnsi="Times New Roman" w:cs="Times New Roman"/>
                <w:lang w:val="sr-Cyrl-CS"/>
              </w:rPr>
              <w:t xml:space="preserve"> </w:t>
            </w:r>
            <w:r w:rsidRPr="00ED028D">
              <w:rPr>
                <w:rFonts w:ascii="Times New Roman" w:hAnsi="Times New Roman" w:cs="Times New Roman"/>
                <w:lang w:val="sr-Cyrl-CS"/>
              </w:rPr>
              <w:t>се</w:t>
            </w:r>
            <w:r w:rsidR="007401CC" w:rsidRPr="00ED028D">
              <w:rPr>
                <w:rFonts w:ascii="Times New Roman" w:hAnsi="Times New Roman" w:cs="Times New Roman"/>
                <w:lang w:val="sr-Cyrl-CS"/>
              </w:rPr>
              <w:t xml:space="preserve"> </w:t>
            </w:r>
            <w:r w:rsidRPr="00ED028D">
              <w:rPr>
                <w:rFonts w:ascii="Times New Roman" w:hAnsi="Times New Roman" w:cs="Times New Roman"/>
                <w:lang w:val="sr-Cyrl-CS"/>
              </w:rPr>
              <w:t>осигурало</w:t>
            </w:r>
            <w:r w:rsidR="007401CC" w:rsidRPr="00ED028D">
              <w:rPr>
                <w:rFonts w:ascii="Times New Roman" w:hAnsi="Times New Roman" w:cs="Times New Roman"/>
                <w:lang w:val="sr-Cyrl-CS"/>
              </w:rPr>
              <w:t xml:space="preserve"> </w:t>
            </w:r>
            <w:r w:rsidRPr="00ED028D">
              <w:rPr>
                <w:rFonts w:ascii="Times New Roman" w:hAnsi="Times New Roman" w:cs="Times New Roman"/>
                <w:lang w:val="sr-Cyrl-CS"/>
              </w:rPr>
              <w:t>тачно</w:t>
            </w:r>
            <w:r w:rsidR="007401CC" w:rsidRPr="00ED028D">
              <w:rPr>
                <w:rFonts w:ascii="Times New Roman" w:hAnsi="Times New Roman" w:cs="Times New Roman"/>
                <w:lang w:val="sr-Cyrl-CS"/>
              </w:rPr>
              <w:t xml:space="preserve"> </w:t>
            </w:r>
            <w:r w:rsidRPr="00ED028D">
              <w:rPr>
                <w:rFonts w:ascii="Times New Roman" w:hAnsi="Times New Roman" w:cs="Times New Roman"/>
                <w:lang w:val="sr-Cyrl-CS"/>
              </w:rPr>
              <w:t>и</w:t>
            </w:r>
            <w:r w:rsidR="007401CC" w:rsidRPr="00ED028D">
              <w:rPr>
                <w:rFonts w:ascii="Times New Roman" w:hAnsi="Times New Roman" w:cs="Times New Roman"/>
                <w:lang w:val="sr-Cyrl-CS"/>
              </w:rPr>
              <w:t xml:space="preserve"> </w:t>
            </w:r>
            <w:r w:rsidRPr="00ED028D">
              <w:rPr>
                <w:rFonts w:ascii="Times New Roman" w:hAnsi="Times New Roman" w:cs="Times New Roman"/>
                <w:lang w:val="sr-Cyrl-CS"/>
              </w:rPr>
              <w:t>континуирано</w:t>
            </w:r>
            <w:r w:rsidR="007401CC" w:rsidRPr="00ED028D">
              <w:rPr>
                <w:rFonts w:ascii="Times New Roman" w:hAnsi="Times New Roman" w:cs="Times New Roman"/>
                <w:lang w:val="sr-Cyrl-CS"/>
              </w:rPr>
              <w:t xml:space="preserve"> </w:t>
            </w:r>
            <w:r w:rsidRPr="00ED028D">
              <w:rPr>
                <w:rFonts w:ascii="Times New Roman" w:hAnsi="Times New Roman" w:cs="Times New Roman"/>
                <w:lang w:val="sr-Cyrl-CS"/>
              </w:rPr>
              <w:t>информисање</w:t>
            </w:r>
            <w:r w:rsidR="007401CC" w:rsidRPr="00ED028D">
              <w:rPr>
                <w:rFonts w:ascii="Times New Roman" w:hAnsi="Times New Roman" w:cs="Times New Roman"/>
                <w:lang w:val="sr-Cyrl-CS"/>
              </w:rPr>
              <w:t xml:space="preserve"> </w:t>
            </w:r>
            <w:r w:rsidRPr="00ED028D">
              <w:rPr>
                <w:rFonts w:ascii="Times New Roman" w:hAnsi="Times New Roman" w:cs="Times New Roman"/>
                <w:lang w:val="sr-Cyrl-CS"/>
              </w:rPr>
              <w:t>јавности</w:t>
            </w:r>
            <w:r w:rsidR="007401CC" w:rsidRPr="00ED028D">
              <w:rPr>
                <w:rFonts w:ascii="Times New Roman" w:hAnsi="Times New Roman" w:cs="Times New Roman"/>
                <w:lang w:val="sr-Cyrl-CS"/>
              </w:rPr>
              <w:t xml:space="preserve"> </w:t>
            </w:r>
          </w:p>
        </w:tc>
      </w:tr>
    </w:tbl>
    <w:p w:rsidR="00CB0BB2" w:rsidRPr="00ED028D" w:rsidRDefault="00CB0BB2" w:rsidP="00CB0BB2">
      <w:pPr>
        <w:spacing w:after="0" w:line="240" w:lineRule="auto"/>
        <w:rPr>
          <w:rFonts w:ascii="Times New Roman" w:hAnsi="Times New Roman" w:cs="Times New Roman"/>
          <w:lang w:val="sr-Cyrl-CS"/>
        </w:rPr>
      </w:pPr>
    </w:p>
    <w:p w:rsidR="00CB0BB2" w:rsidRPr="00ED028D" w:rsidRDefault="00CB0BB2" w:rsidP="00CB0BB2">
      <w:pPr>
        <w:spacing w:after="0" w:line="240" w:lineRule="auto"/>
        <w:rPr>
          <w:rFonts w:ascii="Arial" w:hAnsi="Arial" w:cs="Arial"/>
          <w:lang w:val="sr-Cyrl-CS"/>
        </w:rPr>
      </w:pPr>
    </w:p>
    <w:p w:rsidR="00CB0BB2" w:rsidRPr="00ED028D" w:rsidRDefault="00CB0BB2" w:rsidP="00CB0BB2">
      <w:pPr>
        <w:spacing w:after="0" w:line="240" w:lineRule="auto"/>
        <w:rPr>
          <w:rFonts w:ascii="Times New Roman" w:hAnsi="Times New Roman" w:cs="Times New Roman"/>
          <w:b/>
          <w:sz w:val="24"/>
          <w:szCs w:val="24"/>
          <w:lang w:val="sr-Cyrl-CS"/>
        </w:rPr>
      </w:pPr>
      <w:r w:rsidRPr="00ED028D">
        <w:rPr>
          <w:rFonts w:ascii="Times New Roman" w:hAnsi="Times New Roman" w:cs="Times New Roman"/>
          <w:b/>
          <w:sz w:val="24"/>
          <w:szCs w:val="24"/>
          <w:lang w:val="sr-Cyrl-CS"/>
        </w:rPr>
        <w:t>Прилози</w:t>
      </w:r>
    </w:p>
    <w:p w:rsidR="00CB0BB2" w:rsidRPr="00ED028D" w:rsidRDefault="00CB0BB2" w:rsidP="00CB0BB2">
      <w:pPr>
        <w:spacing w:after="0" w:line="240" w:lineRule="auto"/>
        <w:rPr>
          <w:rFonts w:ascii="Times New Roman" w:hAnsi="Times New Roman" w:cs="Times New Roman"/>
          <w:sz w:val="24"/>
          <w:szCs w:val="24"/>
          <w:lang w:val="sr-Cyrl-CS"/>
        </w:rPr>
      </w:pPr>
      <w:r w:rsidRPr="00ED028D">
        <w:rPr>
          <w:rFonts w:ascii="Times New Roman" w:hAnsi="Times New Roman" w:cs="Times New Roman"/>
          <w:sz w:val="24"/>
          <w:szCs w:val="24"/>
          <w:lang w:val="sr-Cyrl-CS"/>
        </w:rPr>
        <w:t>1.</w:t>
      </w:r>
      <w:r w:rsidRPr="00ED028D">
        <w:rPr>
          <w:rFonts w:ascii="Times New Roman" w:hAnsi="Times New Roman" w:cs="Times New Roman"/>
          <w:sz w:val="24"/>
          <w:szCs w:val="24"/>
          <w:lang w:val="sr-Cyrl-CS"/>
        </w:rPr>
        <w:tab/>
      </w:r>
      <w:r w:rsidR="007C1658" w:rsidRPr="00ED028D">
        <w:rPr>
          <w:rFonts w:ascii="Times New Roman" w:hAnsi="Times New Roman" w:cs="Times New Roman"/>
          <w:sz w:val="24"/>
          <w:szCs w:val="24"/>
          <w:lang w:val="sr-Cyrl-CS"/>
        </w:rPr>
        <w:t>Списак</w:t>
      </w:r>
      <w:r w:rsidRPr="00ED028D">
        <w:rPr>
          <w:rFonts w:ascii="Times New Roman" w:hAnsi="Times New Roman" w:cs="Times New Roman"/>
          <w:sz w:val="24"/>
          <w:szCs w:val="24"/>
          <w:lang w:val="sr-Cyrl-CS"/>
        </w:rPr>
        <w:t xml:space="preserve"> приоритетних корисника</w:t>
      </w:r>
    </w:p>
    <w:p w:rsidR="00CB0BB2" w:rsidRPr="00ED028D" w:rsidRDefault="00CB0BB2" w:rsidP="00CB0BB2">
      <w:pPr>
        <w:spacing w:after="0" w:line="240" w:lineRule="auto"/>
        <w:rPr>
          <w:rFonts w:ascii="Times New Roman" w:hAnsi="Times New Roman" w:cs="Times New Roman"/>
          <w:sz w:val="24"/>
          <w:szCs w:val="24"/>
          <w:lang w:val="sr-Cyrl-CS"/>
        </w:rPr>
      </w:pPr>
      <w:r w:rsidRPr="00ED028D">
        <w:rPr>
          <w:rFonts w:ascii="Times New Roman" w:hAnsi="Times New Roman" w:cs="Times New Roman"/>
          <w:sz w:val="24"/>
          <w:szCs w:val="24"/>
          <w:lang w:val="sr-Cyrl-CS"/>
        </w:rPr>
        <w:t>2.</w:t>
      </w:r>
      <w:r w:rsidRPr="00ED028D">
        <w:rPr>
          <w:rFonts w:ascii="Times New Roman" w:hAnsi="Times New Roman" w:cs="Times New Roman"/>
          <w:sz w:val="24"/>
          <w:szCs w:val="24"/>
          <w:lang w:val="sr-Cyrl-CS"/>
        </w:rPr>
        <w:tab/>
        <w:t>Кризни сценарији – Процедуре за генералне сценарије реаговања</w:t>
      </w:r>
    </w:p>
    <w:p w:rsidR="00CB0BB2" w:rsidRPr="00ED028D" w:rsidRDefault="00CB0BB2" w:rsidP="00CB0BB2">
      <w:pPr>
        <w:spacing w:after="0" w:line="240" w:lineRule="auto"/>
        <w:rPr>
          <w:rFonts w:ascii="Times New Roman" w:hAnsi="Times New Roman" w:cs="Times New Roman"/>
          <w:sz w:val="24"/>
          <w:szCs w:val="24"/>
          <w:lang w:val="sr-Cyrl-CS"/>
        </w:rPr>
      </w:pPr>
      <w:r w:rsidRPr="00ED028D">
        <w:rPr>
          <w:rFonts w:ascii="Times New Roman" w:hAnsi="Times New Roman" w:cs="Times New Roman"/>
          <w:sz w:val="24"/>
          <w:szCs w:val="24"/>
          <w:lang w:val="sr-Cyrl-CS"/>
        </w:rPr>
        <w:t>3.</w:t>
      </w:r>
      <w:r w:rsidRPr="00ED028D">
        <w:rPr>
          <w:rFonts w:ascii="Times New Roman" w:hAnsi="Times New Roman" w:cs="Times New Roman"/>
          <w:sz w:val="24"/>
          <w:szCs w:val="24"/>
          <w:lang w:val="sr-Cyrl-CS"/>
        </w:rPr>
        <w:tab/>
        <w:t xml:space="preserve">Индивидуалне мере за смањење коришћења деривата нафте у кризној </w:t>
      </w:r>
    </w:p>
    <w:p w:rsidR="007C1110" w:rsidRDefault="00CB0BB2" w:rsidP="00CB0BB2">
      <w:pPr>
        <w:spacing w:after="0" w:line="240" w:lineRule="auto"/>
        <w:rPr>
          <w:rFonts w:ascii="Times New Roman" w:hAnsi="Times New Roman" w:cs="Times New Roman"/>
          <w:sz w:val="24"/>
          <w:szCs w:val="24"/>
          <w:lang w:val="sr-Cyrl-CS"/>
        </w:rPr>
      </w:pPr>
      <w:r w:rsidRPr="00ED028D">
        <w:rPr>
          <w:rFonts w:ascii="Times New Roman" w:hAnsi="Times New Roman" w:cs="Times New Roman"/>
          <w:sz w:val="24"/>
          <w:szCs w:val="24"/>
          <w:lang w:val="sr-Cyrl-CS"/>
        </w:rPr>
        <w:t xml:space="preserve">            ситуацији</w:t>
      </w:r>
    </w:p>
    <w:p w:rsidR="00311FC8" w:rsidRDefault="00311FC8" w:rsidP="00CB0BB2">
      <w:pPr>
        <w:spacing w:after="0" w:line="240" w:lineRule="auto"/>
        <w:rPr>
          <w:rFonts w:ascii="Times New Roman" w:hAnsi="Times New Roman" w:cs="Times New Roman"/>
          <w:sz w:val="24"/>
          <w:szCs w:val="24"/>
          <w:lang w:val="sr-Cyrl-CS"/>
        </w:rPr>
      </w:pPr>
    </w:p>
    <w:p w:rsidR="00311FC8" w:rsidRDefault="00311FC8" w:rsidP="00CB0BB2">
      <w:pPr>
        <w:spacing w:after="0" w:line="240" w:lineRule="auto"/>
        <w:rPr>
          <w:rFonts w:ascii="Times New Roman" w:hAnsi="Times New Roman" w:cs="Times New Roman"/>
          <w:sz w:val="24"/>
          <w:szCs w:val="24"/>
          <w:lang w:val="sr-Cyrl-CS"/>
        </w:rPr>
      </w:pPr>
    </w:p>
    <w:sectPr w:rsidR="00311FC8" w:rsidSect="00311FC8">
      <w:footerReference w:type="default" r:id="rId9"/>
      <w:pgSz w:w="11907" w:h="16839" w:code="9"/>
      <w:pgMar w:top="1701" w:right="1276" w:bottom="1418" w:left="1559"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649E" w:rsidRDefault="00AF649E" w:rsidP="007B4ABF">
      <w:pPr>
        <w:spacing w:after="0" w:line="240" w:lineRule="auto"/>
      </w:pPr>
      <w:r>
        <w:separator/>
      </w:r>
    </w:p>
  </w:endnote>
  <w:endnote w:type="continuationSeparator" w:id="0">
    <w:p w:rsidR="00AF649E" w:rsidRDefault="00AF649E" w:rsidP="007B4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6232054"/>
      <w:docPartObj>
        <w:docPartGallery w:val="Page Numbers (Bottom of Page)"/>
        <w:docPartUnique/>
      </w:docPartObj>
    </w:sdtPr>
    <w:sdtEndPr>
      <w:rPr>
        <w:noProof/>
      </w:rPr>
    </w:sdtEndPr>
    <w:sdtContent>
      <w:p w:rsidR="004A34AE" w:rsidRDefault="004A34AE">
        <w:pPr>
          <w:pStyle w:val="Footer"/>
          <w:jc w:val="right"/>
        </w:pPr>
        <w:r>
          <w:fldChar w:fldCharType="begin"/>
        </w:r>
        <w:r>
          <w:instrText xml:space="preserve"> PAGE   \* MERGEFORMAT </w:instrText>
        </w:r>
        <w:r>
          <w:fldChar w:fldCharType="separate"/>
        </w:r>
        <w:r w:rsidR="00847A10">
          <w:rPr>
            <w:noProof/>
          </w:rPr>
          <w:t>30</w:t>
        </w:r>
        <w:r>
          <w:rPr>
            <w:noProof/>
          </w:rPr>
          <w:fldChar w:fldCharType="end"/>
        </w:r>
      </w:p>
    </w:sdtContent>
  </w:sdt>
  <w:p w:rsidR="004A34AE" w:rsidRDefault="004A34A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649E" w:rsidRDefault="00AF649E" w:rsidP="007B4ABF">
      <w:pPr>
        <w:spacing w:after="0" w:line="240" w:lineRule="auto"/>
      </w:pPr>
      <w:r>
        <w:separator/>
      </w:r>
    </w:p>
  </w:footnote>
  <w:footnote w:type="continuationSeparator" w:id="0">
    <w:p w:rsidR="00AF649E" w:rsidRDefault="00AF649E" w:rsidP="007B4A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0F95"/>
    <w:multiLevelType w:val="hybridMultilevel"/>
    <w:tmpl w:val="FB6C06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79711D"/>
    <w:multiLevelType w:val="hybridMultilevel"/>
    <w:tmpl w:val="581487AA"/>
    <w:lvl w:ilvl="0" w:tplc="241A000B">
      <w:start w:val="1"/>
      <w:numFmt w:val="bullet"/>
      <w:lvlText w:val=""/>
      <w:lvlJc w:val="left"/>
      <w:pPr>
        <w:ind w:left="748" w:hanging="360"/>
      </w:pPr>
      <w:rPr>
        <w:rFonts w:ascii="Wingdings" w:hAnsi="Wingdings" w:hint="default"/>
      </w:rPr>
    </w:lvl>
    <w:lvl w:ilvl="1" w:tplc="241A0003" w:tentative="1">
      <w:start w:val="1"/>
      <w:numFmt w:val="bullet"/>
      <w:lvlText w:val="o"/>
      <w:lvlJc w:val="left"/>
      <w:pPr>
        <w:ind w:left="1468" w:hanging="360"/>
      </w:pPr>
      <w:rPr>
        <w:rFonts w:ascii="Courier New" w:hAnsi="Courier New" w:cs="Courier New" w:hint="default"/>
      </w:rPr>
    </w:lvl>
    <w:lvl w:ilvl="2" w:tplc="241A0005" w:tentative="1">
      <w:start w:val="1"/>
      <w:numFmt w:val="bullet"/>
      <w:lvlText w:val=""/>
      <w:lvlJc w:val="left"/>
      <w:pPr>
        <w:ind w:left="2188" w:hanging="360"/>
      </w:pPr>
      <w:rPr>
        <w:rFonts w:ascii="Wingdings" w:hAnsi="Wingdings" w:hint="default"/>
      </w:rPr>
    </w:lvl>
    <w:lvl w:ilvl="3" w:tplc="241A0001" w:tentative="1">
      <w:start w:val="1"/>
      <w:numFmt w:val="bullet"/>
      <w:lvlText w:val=""/>
      <w:lvlJc w:val="left"/>
      <w:pPr>
        <w:ind w:left="2908" w:hanging="360"/>
      </w:pPr>
      <w:rPr>
        <w:rFonts w:ascii="Symbol" w:hAnsi="Symbol" w:hint="default"/>
      </w:rPr>
    </w:lvl>
    <w:lvl w:ilvl="4" w:tplc="241A0003" w:tentative="1">
      <w:start w:val="1"/>
      <w:numFmt w:val="bullet"/>
      <w:lvlText w:val="o"/>
      <w:lvlJc w:val="left"/>
      <w:pPr>
        <w:ind w:left="3628" w:hanging="360"/>
      </w:pPr>
      <w:rPr>
        <w:rFonts w:ascii="Courier New" w:hAnsi="Courier New" w:cs="Courier New" w:hint="default"/>
      </w:rPr>
    </w:lvl>
    <w:lvl w:ilvl="5" w:tplc="241A0005" w:tentative="1">
      <w:start w:val="1"/>
      <w:numFmt w:val="bullet"/>
      <w:lvlText w:val=""/>
      <w:lvlJc w:val="left"/>
      <w:pPr>
        <w:ind w:left="4348" w:hanging="360"/>
      </w:pPr>
      <w:rPr>
        <w:rFonts w:ascii="Wingdings" w:hAnsi="Wingdings" w:hint="default"/>
      </w:rPr>
    </w:lvl>
    <w:lvl w:ilvl="6" w:tplc="241A0001" w:tentative="1">
      <w:start w:val="1"/>
      <w:numFmt w:val="bullet"/>
      <w:lvlText w:val=""/>
      <w:lvlJc w:val="left"/>
      <w:pPr>
        <w:ind w:left="5068" w:hanging="360"/>
      </w:pPr>
      <w:rPr>
        <w:rFonts w:ascii="Symbol" w:hAnsi="Symbol" w:hint="default"/>
      </w:rPr>
    </w:lvl>
    <w:lvl w:ilvl="7" w:tplc="241A0003" w:tentative="1">
      <w:start w:val="1"/>
      <w:numFmt w:val="bullet"/>
      <w:lvlText w:val="o"/>
      <w:lvlJc w:val="left"/>
      <w:pPr>
        <w:ind w:left="5788" w:hanging="360"/>
      </w:pPr>
      <w:rPr>
        <w:rFonts w:ascii="Courier New" w:hAnsi="Courier New" w:cs="Courier New" w:hint="default"/>
      </w:rPr>
    </w:lvl>
    <w:lvl w:ilvl="8" w:tplc="241A0005" w:tentative="1">
      <w:start w:val="1"/>
      <w:numFmt w:val="bullet"/>
      <w:lvlText w:val=""/>
      <w:lvlJc w:val="left"/>
      <w:pPr>
        <w:ind w:left="6508" w:hanging="360"/>
      </w:pPr>
      <w:rPr>
        <w:rFonts w:ascii="Wingdings" w:hAnsi="Wingdings" w:hint="default"/>
      </w:rPr>
    </w:lvl>
  </w:abstractNum>
  <w:abstractNum w:abstractNumId="2" w15:restartNumberingAfterBreak="0">
    <w:nsid w:val="068A14F3"/>
    <w:multiLevelType w:val="hybridMultilevel"/>
    <w:tmpl w:val="AF58765A"/>
    <w:lvl w:ilvl="0" w:tplc="08090005">
      <w:start w:val="1"/>
      <w:numFmt w:val="bullet"/>
      <w:lvlText w:val=""/>
      <w:lvlJc w:val="left"/>
      <w:pPr>
        <w:ind w:left="1036" w:hanging="360"/>
      </w:pPr>
      <w:rPr>
        <w:rFonts w:ascii="Wingdings" w:hAnsi="Wingdings" w:hint="default"/>
      </w:rPr>
    </w:lvl>
    <w:lvl w:ilvl="1" w:tplc="04090003" w:tentative="1">
      <w:start w:val="1"/>
      <w:numFmt w:val="bullet"/>
      <w:lvlText w:val="o"/>
      <w:lvlJc w:val="left"/>
      <w:pPr>
        <w:ind w:left="1756" w:hanging="360"/>
      </w:pPr>
      <w:rPr>
        <w:rFonts w:ascii="Courier New" w:hAnsi="Courier New" w:cs="Courier New" w:hint="default"/>
      </w:rPr>
    </w:lvl>
    <w:lvl w:ilvl="2" w:tplc="04090005" w:tentative="1">
      <w:start w:val="1"/>
      <w:numFmt w:val="bullet"/>
      <w:lvlText w:val=""/>
      <w:lvlJc w:val="left"/>
      <w:pPr>
        <w:ind w:left="2476" w:hanging="360"/>
      </w:pPr>
      <w:rPr>
        <w:rFonts w:ascii="Wingdings" w:hAnsi="Wingdings" w:hint="default"/>
      </w:rPr>
    </w:lvl>
    <w:lvl w:ilvl="3" w:tplc="04090001" w:tentative="1">
      <w:start w:val="1"/>
      <w:numFmt w:val="bullet"/>
      <w:lvlText w:val=""/>
      <w:lvlJc w:val="left"/>
      <w:pPr>
        <w:ind w:left="3196" w:hanging="360"/>
      </w:pPr>
      <w:rPr>
        <w:rFonts w:ascii="Symbol" w:hAnsi="Symbol" w:hint="default"/>
      </w:rPr>
    </w:lvl>
    <w:lvl w:ilvl="4" w:tplc="04090003" w:tentative="1">
      <w:start w:val="1"/>
      <w:numFmt w:val="bullet"/>
      <w:lvlText w:val="o"/>
      <w:lvlJc w:val="left"/>
      <w:pPr>
        <w:ind w:left="3916" w:hanging="360"/>
      </w:pPr>
      <w:rPr>
        <w:rFonts w:ascii="Courier New" w:hAnsi="Courier New" w:cs="Courier New" w:hint="default"/>
      </w:rPr>
    </w:lvl>
    <w:lvl w:ilvl="5" w:tplc="04090005" w:tentative="1">
      <w:start w:val="1"/>
      <w:numFmt w:val="bullet"/>
      <w:lvlText w:val=""/>
      <w:lvlJc w:val="left"/>
      <w:pPr>
        <w:ind w:left="4636" w:hanging="360"/>
      </w:pPr>
      <w:rPr>
        <w:rFonts w:ascii="Wingdings" w:hAnsi="Wingdings" w:hint="default"/>
      </w:rPr>
    </w:lvl>
    <w:lvl w:ilvl="6" w:tplc="04090001" w:tentative="1">
      <w:start w:val="1"/>
      <w:numFmt w:val="bullet"/>
      <w:lvlText w:val=""/>
      <w:lvlJc w:val="left"/>
      <w:pPr>
        <w:ind w:left="5356" w:hanging="360"/>
      </w:pPr>
      <w:rPr>
        <w:rFonts w:ascii="Symbol" w:hAnsi="Symbol" w:hint="default"/>
      </w:rPr>
    </w:lvl>
    <w:lvl w:ilvl="7" w:tplc="04090003" w:tentative="1">
      <w:start w:val="1"/>
      <w:numFmt w:val="bullet"/>
      <w:lvlText w:val="o"/>
      <w:lvlJc w:val="left"/>
      <w:pPr>
        <w:ind w:left="6076" w:hanging="360"/>
      </w:pPr>
      <w:rPr>
        <w:rFonts w:ascii="Courier New" w:hAnsi="Courier New" w:cs="Courier New" w:hint="default"/>
      </w:rPr>
    </w:lvl>
    <w:lvl w:ilvl="8" w:tplc="04090005" w:tentative="1">
      <w:start w:val="1"/>
      <w:numFmt w:val="bullet"/>
      <w:lvlText w:val=""/>
      <w:lvlJc w:val="left"/>
      <w:pPr>
        <w:ind w:left="6796" w:hanging="360"/>
      </w:pPr>
      <w:rPr>
        <w:rFonts w:ascii="Wingdings" w:hAnsi="Wingdings" w:hint="default"/>
      </w:rPr>
    </w:lvl>
  </w:abstractNum>
  <w:abstractNum w:abstractNumId="3" w15:restartNumberingAfterBreak="0">
    <w:nsid w:val="074D4116"/>
    <w:multiLevelType w:val="hybridMultilevel"/>
    <w:tmpl w:val="65CCD7BC"/>
    <w:lvl w:ilvl="0" w:tplc="037297F4">
      <w:start w:val="2"/>
      <w:numFmt w:val="bullet"/>
      <w:lvlText w:val="-"/>
      <w:lvlJc w:val="left"/>
      <w:pPr>
        <w:ind w:left="720" w:hanging="360"/>
      </w:pPr>
      <w:rPr>
        <w:rFonts w:ascii="Arial Narrow" w:eastAsiaTheme="minorHAns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44290D"/>
    <w:multiLevelType w:val="hybridMultilevel"/>
    <w:tmpl w:val="E3B8CBD4"/>
    <w:lvl w:ilvl="0" w:tplc="562AEA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F53F3"/>
    <w:multiLevelType w:val="hybridMultilevel"/>
    <w:tmpl w:val="B4F0DFCC"/>
    <w:lvl w:ilvl="0" w:tplc="037297F4">
      <w:start w:val="2"/>
      <w:numFmt w:val="bullet"/>
      <w:lvlText w:val="-"/>
      <w:lvlJc w:val="left"/>
      <w:pPr>
        <w:ind w:left="720" w:hanging="360"/>
      </w:pPr>
      <w:rPr>
        <w:rFonts w:ascii="Arial Narrow" w:eastAsiaTheme="minorHAnsi" w:hAnsi="Arial Narrow"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113E36"/>
    <w:multiLevelType w:val="multilevel"/>
    <w:tmpl w:val="D870DB12"/>
    <w:lvl w:ilvl="0">
      <w:start w:val="10"/>
      <w:numFmt w:val="decimal"/>
      <w:lvlText w:val="%1"/>
      <w:lvlJc w:val="left"/>
      <w:pPr>
        <w:ind w:left="600" w:hanging="600"/>
      </w:pPr>
      <w:rPr>
        <w:rFonts w:hint="default"/>
      </w:rPr>
    </w:lvl>
    <w:lvl w:ilvl="1">
      <w:start w:val="3"/>
      <w:numFmt w:val="decimal"/>
      <w:lvlText w:val="%1.%2"/>
      <w:lvlJc w:val="left"/>
      <w:pPr>
        <w:ind w:left="1320" w:hanging="60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C584FFC"/>
    <w:multiLevelType w:val="hybridMultilevel"/>
    <w:tmpl w:val="87D0C002"/>
    <w:lvl w:ilvl="0" w:tplc="08090001">
      <w:start w:val="1"/>
      <w:numFmt w:val="bullet"/>
      <w:lvlText w:val=""/>
      <w:lvlJc w:val="left"/>
      <w:pPr>
        <w:ind w:left="848" w:hanging="360"/>
      </w:pPr>
      <w:rPr>
        <w:rFonts w:ascii="Symbol" w:hAnsi="Symbol" w:hint="default"/>
      </w:rPr>
    </w:lvl>
    <w:lvl w:ilvl="1" w:tplc="08090003" w:tentative="1">
      <w:start w:val="1"/>
      <w:numFmt w:val="bullet"/>
      <w:lvlText w:val="o"/>
      <w:lvlJc w:val="left"/>
      <w:pPr>
        <w:ind w:left="1568" w:hanging="360"/>
      </w:pPr>
      <w:rPr>
        <w:rFonts w:ascii="Courier New" w:hAnsi="Courier New" w:cs="Courier New" w:hint="default"/>
      </w:rPr>
    </w:lvl>
    <w:lvl w:ilvl="2" w:tplc="08090005" w:tentative="1">
      <w:start w:val="1"/>
      <w:numFmt w:val="bullet"/>
      <w:lvlText w:val=""/>
      <w:lvlJc w:val="left"/>
      <w:pPr>
        <w:ind w:left="2288" w:hanging="360"/>
      </w:pPr>
      <w:rPr>
        <w:rFonts w:ascii="Wingdings" w:hAnsi="Wingdings" w:hint="default"/>
      </w:rPr>
    </w:lvl>
    <w:lvl w:ilvl="3" w:tplc="08090001" w:tentative="1">
      <w:start w:val="1"/>
      <w:numFmt w:val="bullet"/>
      <w:lvlText w:val=""/>
      <w:lvlJc w:val="left"/>
      <w:pPr>
        <w:ind w:left="3008" w:hanging="360"/>
      </w:pPr>
      <w:rPr>
        <w:rFonts w:ascii="Symbol" w:hAnsi="Symbol" w:hint="default"/>
      </w:rPr>
    </w:lvl>
    <w:lvl w:ilvl="4" w:tplc="08090003" w:tentative="1">
      <w:start w:val="1"/>
      <w:numFmt w:val="bullet"/>
      <w:lvlText w:val="o"/>
      <w:lvlJc w:val="left"/>
      <w:pPr>
        <w:ind w:left="3728" w:hanging="360"/>
      </w:pPr>
      <w:rPr>
        <w:rFonts w:ascii="Courier New" w:hAnsi="Courier New" w:cs="Courier New" w:hint="default"/>
      </w:rPr>
    </w:lvl>
    <w:lvl w:ilvl="5" w:tplc="08090005" w:tentative="1">
      <w:start w:val="1"/>
      <w:numFmt w:val="bullet"/>
      <w:lvlText w:val=""/>
      <w:lvlJc w:val="left"/>
      <w:pPr>
        <w:ind w:left="4448" w:hanging="360"/>
      </w:pPr>
      <w:rPr>
        <w:rFonts w:ascii="Wingdings" w:hAnsi="Wingdings" w:hint="default"/>
      </w:rPr>
    </w:lvl>
    <w:lvl w:ilvl="6" w:tplc="08090001" w:tentative="1">
      <w:start w:val="1"/>
      <w:numFmt w:val="bullet"/>
      <w:lvlText w:val=""/>
      <w:lvlJc w:val="left"/>
      <w:pPr>
        <w:ind w:left="5168" w:hanging="360"/>
      </w:pPr>
      <w:rPr>
        <w:rFonts w:ascii="Symbol" w:hAnsi="Symbol" w:hint="default"/>
      </w:rPr>
    </w:lvl>
    <w:lvl w:ilvl="7" w:tplc="08090003" w:tentative="1">
      <w:start w:val="1"/>
      <w:numFmt w:val="bullet"/>
      <w:lvlText w:val="o"/>
      <w:lvlJc w:val="left"/>
      <w:pPr>
        <w:ind w:left="5888" w:hanging="360"/>
      </w:pPr>
      <w:rPr>
        <w:rFonts w:ascii="Courier New" w:hAnsi="Courier New" w:cs="Courier New" w:hint="default"/>
      </w:rPr>
    </w:lvl>
    <w:lvl w:ilvl="8" w:tplc="08090005" w:tentative="1">
      <w:start w:val="1"/>
      <w:numFmt w:val="bullet"/>
      <w:lvlText w:val=""/>
      <w:lvlJc w:val="left"/>
      <w:pPr>
        <w:ind w:left="6608" w:hanging="360"/>
      </w:pPr>
      <w:rPr>
        <w:rFonts w:ascii="Wingdings" w:hAnsi="Wingdings" w:hint="default"/>
      </w:rPr>
    </w:lvl>
  </w:abstractNum>
  <w:abstractNum w:abstractNumId="8" w15:restartNumberingAfterBreak="0">
    <w:nsid w:val="0C596525"/>
    <w:multiLevelType w:val="hybridMultilevel"/>
    <w:tmpl w:val="EF38C89A"/>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79568C"/>
    <w:multiLevelType w:val="hybridMultilevel"/>
    <w:tmpl w:val="087CE482"/>
    <w:lvl w:ilvl="0" w:tplc="037297F4">
      <w:start w:val="2"/>
      <w:numFmt w:val="bullet"/>
      <w:lvlText w:val="-"/>
      <w:lvlJc w:val="left"/>
      <w:pPr>
        <w:ind w:left="720" w:hanging="360"/>
      </w:pPr>
      <w:rPr>
        <w:rFonts w:ascii="Arial Narrow" w:eastAsiaTheme="minorHAns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875AC2"/>
    <w:multiLevelType w:val="hybridMultilevel"/>
    <w:tmpl w:val="3B5EF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295E79"/>
    <w:multiLevelType w:val="hybridMultilevel"/>
    <w:tmpl w:val="41A82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5043C3"/>
    <w:multiLevelType w:val="hybridMultilevel"/>
    <w:tmpl w:val="A6DA6444"/>
    <w:lvl w:ilvl="0" w:tplc="037297F4">
      <w:start w:val="2"/>
      <w:numFmt w:val="bullet"/>
      <w:lvlText w:val="-"/>
      <w:lvlJc w:val="left"/>
      <w:pPr>
        <w:ind w:left="720" w:hanging="360"/>
      </w:pPr>
      <w:rPr>
        <w:rFonts w:ascii="Arial Narrow" w:eastAsiaTheme="minorHAnsi" w:hAnsi="Arial Narrow"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7F288C"/>
    <w:multiLevelType w:val="hybridMultilevel"/>
    <w:tmpl w:val="6EDA029E"/>
    <w:lvl w:ilvl="0" w:tplc="241A000B">
      <w:start w:val="1"/>
      <w:numFmt w:val="bullet"/>
      <w:lvlText w:val=""/>
      <w:lvlJc w:val="left"/>
      <w:pPr>
        <w:ind w:left="748" w:hanging="360"/>
      </w:pPr>
      <w:rPr>
        <w:rFonts w:ascii="Wingdings" w:hAnsi="Wingdings" w:hint="default"/>
      </w:rPr>
    </w:lvl>
    <w:lvl w:ilvl="1" w:tplc="241A0003" w:tentative="1">
      <w:start w:val="1"/>
      <w:numFmt w:val="bullet"/>
      <w:lvlText w:val="o"/>
      <w:lvlJc w:val="left"/>
      <w:pPr>
        <w:ind w:left="1468" w:hanging="360"/>
      </w:pPr>
      <w:rPr>
        <w:rFonts w:ascii="Courier New" w:hAnsi="Courier New" w:cs="Courier New" w:hint="default"/>
      </w:rPr>
    </w:lvl>
    <w:lvl w:ilvl="2" w:tplc="241A0005" w:tentative="1">
      <w:start w:val="1"/>
      <w:numFmt w:val="bullet"/>
      <w:lvlText w:val=""/>
      <w:lvlJc w:val="left"/>
      <w:pPr>
        <w:ind w:left="2188" w:hanging="360"/>
      </w:pPr>
      <w:rPr>
        <w:rFonts w:ascii="Wingdings" w:hAnsi="Wingdings" w:hint="default"/>
      </w:rPr>
    </w:lvl>
    <w:lvl w:ilvl="3" w:tplc="241A0001" w:tentative="1">
      <w:start w:val="1"/>
      <w:numFmt w:val="bullet"/>
      <w:lvlText w:val=""/>
      <w:lvlJc w:val="left"/>
      <w:pPr>
        <w:ind w:left="2908" w:hanging="360"/>
      </w:pPr>
      <w:rPr>
        <w:rFonts w:ascii="Symbol" w:hAnsi="Symbol" w:hint="default"/>
      </w:rPr>
    </w:lvl>
    <w:lvl w:ilvl="4" w:tplc="241A0003" w:tentative="1">
      <w:start w:val="1"/>
      <w:numFmt w:val="bullet"/>
      <w:lvlText w:val="o"/>
      <w:lvlJc w:val="left"/>
      <w:pPr>
        <w:ind w:left="3628" w:hanging="360"/>
      </w:pPr>
      <w:rPr>
        <w:rFonts w:ascii="Courier New" w:hAnsi="Courier New" w:cs="Courier New" w:hint="default"/>
      </w:rPr>
    </w:lvl>
    <w:lvl w:ilvl="5" w:tplc="241A0005" w:tentative="1">
      <w:start w:val="1"/>
      <w:numFmt w:val="bullet"/>
      <w:lvlText w:val=""/>
      <w:lvlJc w:val="left"/>
      <w:pPr>
        <w:ind w:left="4348" w:hanging="360"/>
      </w:pPr>
      <w:rPr>
        <w:rFonts w:ascii="Wingdings" w:hAnsi="Wingdings" w:hint="default"/>
      </w:rPr>
    </w:lvl>
    <w:lvl w:ilvl="6" w:tplc="241A0001" w:tentative="1">
      <w:start w:val="1"/>
      <w:numFmt w:val="bullet"/>
      <w:lvlText w:val=""/>
      <w:lvlJc w:val="left"/>
      <w:pPr>
        <w:ind w:left="5068" w:hanging="360"/>
      </w:pPr>
      <w:rPr>
        <w:rFonts w:ascii="Symbol" w:hAnsi="Symbol" w:hint="default"/>
      </w:rPr>
    </w:lvl>
    <w:lvl w:ilvl="7" w:tplc="241A0003" w:tentative="1">
      <w:start w:val="1"/>
      <w:numFmt w:val="bullet"/>
      <w:lvlText w:val="o"/>
      <w:lvlJc w:val="left"/>
      <w:pPr>
        <w:ind w:left="5788" w:hanging="360"/>
      </w:pPr>
      <w:rPr>
        <w:rFonts w:ascii="Courier New" w:hAnsi="Courier New" w:cs="Courier New" w:hint="default"/>
      </w:rPr>
    </w:lvl>
    <w:lvl w:ilvl="8" w:tplc="241A0005" w:tentative="1">
      <w:start w:val="1"/>
      <w:numFmt w:val="bullet"/>
      <w:lvlText w:val=""/>
      <w:lvlJc w:val="left"/>
      <w:pPr>
        <w:ind w:left="6508" w:hanging="360"/>
      </w:pPr>
      <w:rPr>
        <w:rFonts w:ascii="Wingdings" w:hAnsi="Wingdings" w:hint="default"/>
      </w:rPr>
    </w:lvl>
  </w:abstractNum>
  <w:abstractNum w:abstractNumId="14" w15:restartNumberingAfterBreak="0">
    <w:nsid w:val="17D32767"/>
    <w:multiLevelType w:val="hybridMultilevel"/>
    <w:tmpl w:val="2E863714"/>
    <w:lvl w:ilvl="0" w:tplc="0809000B">
      <w:start w:val="1"/>
      <w:numFmt w:val="bullet"/>
      <w:lvlText w:val=""/>
      <w:lvlJc w:val="left"/>
      <w:pPr>
        <w:ind w:left="395" w:hanging="360"/>
      </w:pPr>
      <w:rPr>
        <w:rFonts w:ascii="Wingdings" w:hAnsi="Wingdings" w:hint="default"/>
      </w:rPr>
    </w:lvl>
    <w:lvl w:ilvl="1" w:tplc="08090003">
      <w:start w:val="1"/>
      <w:numFmt w:val="bullet"/>
      <w:lvlText w:val="o"/>
      <w:lvlJc w:val="left"/>
      <w:pPr>
        <w:ind w:left="1115" w:hanging="360"/>
      </w:pPr>
      <w:rPr>
        <w:rFonts w:ascii="Courier New" w:hAnsi="Courier New" w:cs="Courier New" w:hint="default"/>
      </w:rPr>
    </w:lvl>
    <w:lvl w:ilvl="2" w:tplc="08090005">
      <w:start w:val="1"/>
      <w:numFmt w:val="bullet"/>
      <w:lvlText w:val=""/>
      <w:lvlJc w:val="left"/>
      <w:pPr>
        <w:ind w:left="1835" w:hanging="360"/>
      </w:pPr>
      <w:rPr>
        <w:rFonts w:ascii="Wingdings" w:hAnsi="Wingdings" w:hint="default"/>
      </w:rPr>
    </w:lvl>
    <w:lvl w:ilvl="3" w:tplc="08090001" w:tentative="1">
      <w:start w:val="1"/>
      <w:numFmt w:val="bullet"/>
      <w:lvlText w:val=""/>
      <w:lvlJc w:val="left"/>
      <w:pPr>
        <w:ind w:left="2555" w:hanging="360"/>
      </w:pPr>
      <w:rPr>
        <w:rFonts w:ascii="Symbol" w:hAnsi="Symbol" w:hint="default"/>
      </w:rPr>
    </w:lvl>
    <w:lvl w:ilvl="4" w:tplc="08090003" w:tentative="1">
      <w:start w:val="1"/>
      <w:numFmt w:val="bullet"/>
      <w:lvlText w:val="o"/>
      <w:lvlJc w:val="left"/>
      <w:pPr>
        <w:ind w:left="3275" w:hanging="360"/>
      </w:pPr>
      <w:rPr>
        <w:rFonts w:ascii="Courier New" w:hAnsi="Courier New" w:cs="Courier New" w:hint="default"/>
      </w:rPr>
    </w:lvl>
    <w:lvl w:ilvl="5" w:tplc="08090005" w:tentative="1">
      <w:start w:val="1"/>
      <w:numFmt w:val="bullet"/>
      <w:lvlText w:val=""/>
      <w:lvlJc w:val="left"/>
      <w:pPr>
        <w:ind w:left="3995" w:hanging="360"/>
      </w:pPr>
      <w:rPr>
        <w:rFonts w:ascii="Wingdings" w:hAnsi="Wingdings" w:hint="default"/>
      </w:rPr>
    </w:lvl>
    <w:lvl w:ilvl="6" w:tplc="08090001" w:tentative="1">
      <w:start w:val="1"/>
      <w:numFmt w:val="bullet"/>
      <w:lvlText w:val=""/>
      <w:lvlJc w:val="left"/>
      <w:pPr>
        <w:ind w:left="4715" w:hanging="360"/>
      </w:pPr>
      <w:rPr>
        <w:rFonts w:ascii="Symbol" w:hAnsi="Symbol" w:hint="default"/>
      </w:rPr>
    </w:lvl>
    <w:lvl w:ilvl="7" w:tplc="08090003" w:tentative="1">
      <w:start w:val="1"/>
      <w:numFmt w:val="bullet"/>
      <w:lvlText w:val="o"/>
      <w:lvlJc w:val="left"/>
      <w:pPr>
        <w:ind w:left="5435" w:hanging="360"/>
      </w:pPr>
      <w:rPr>
        <w:rFonts w:ascii="Courier New" w:hAnsi="Courier New" w:cs="Courier New" w:hint="default"/>
      </w:rPr>
    </w:lvl>
    <w:lvl w:ilvl="8" w:tplc="08090005" w:tentative="1">
      <w:start w:val="1"/>
      <w:numFmt w:val="bullet"/>
      <w:lvlText w:val=""/>
      <w:lvlJc w:val="left"/>
      <w:pPr>
        <w:ind w:left="6155" w:hanging="360"/>
      </w:pPr>
      <w:rPr>
        <w:rFonts w:ascii="Wingdings" w:hAnsi="Wingdings" w:hint="default"/>
      </w:rPr>
    </w:lvl>
  </w:abstractNum>
  <w:abstractNum w:abstractNumId="15" w15:restartNumberingAfterBreak="0">
    <w:nsid w:val="18AA7308"/>
    <w:multiLevelType w:val="hybridMultilevel"/>
    <w:tmpl w:val="83D03E3C"/>
    <w:lvl w:ilvl="0" w:tplc="562AEA6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A653AC3"/>
    <w:multiLevelType w:val="hybridMultilevel"/>
    <w:tmpl w:val="27F2B6A6"/>
    <w:lvl w:ilvl="0" w:tplc="562AEA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6A3958"/>
    <w:multiLevelType w:val="hybridMultilevel"/>
    <w:tmpl w:val="341A4802"/>
    <w:lvl w:ilvl="0" w:tplc="08090005">
      <w:start w:val="1"/>
      <w:numFmt w:val="bullet"/>
      <w:lvlText w:val=""/>
      <w:lvlJc w:val="left"/>
      <w:pPr>
        <w:ind w:left="974" w:hanging="360"/>
      </w:pPr>
      <w:rPr>
        <w:rFonts w:ascii="Wingdings" w:hAnsi="Wingdings" w:hint="default"/>
      </w:rPr>
    </w:lvl>
    <w:lvl w:ilvl="1" w:tplc="04090003" w:tentative="1">
      <w:start w:val="1"/>
      <w:numFmt w:val="bullet"/>
      <w:lvlText w:val="o"/>
      <w:lvlJc w:val="left"/>
      <w:pPr>
        <w:ind w:left="1694" w:hanging="360"/>
      </w:pPr>
      <w:rPr>
        <w:rFonts w:ascii="Courier New" w:hAnsi="Courier New" w:cs="Courier New" w:hint="default"/>
      </w:rPr>
    </w:lvl>
    <w:lvl w:ilvl="2" w:tplc="04090005" w:tentative="1">
      <w:start w:val="1"/>
      <w:numFmt w:val="bullet"/>
      <w:lvlText w:val=""/>
      <w:lvlJc w:val="left"/>
      <w:pPr>
        <w:ind w:left="2414" w:hanging="360"/>
      </w:pPr>
      <w:rPr>
        <w:rFonts w:ascii="Wingdings" w:hAnsi="Wingdings" w:hint="default"/>
      </w:rPr>
    </w:lvl>
    <w:lvl w:ilvl="3" w:tplc="04090001" w:tentative="1">
      <w:start w:val="1"/>
      <w:numFmt w:val="bullet"/>
      <w:lvlText w:val=""/>
      <w:lvlJc w:val="left"/>
      <w:pPr>
        <w:ind w:left="3134" w:hanging="360"/>
      </w:pPr>
      <w:rPr>
        <w:rFonts w:ascii="Symbol" w:hAnsi="Symbol" w:hint="default"/>
      </w:rPr>
    </w:lvl>
    <w:lvl w:ilvl="4" w:tplc="04090003" w:tentative="1">
      <w:start w:val="1"/>
      <w:numFmt w:val="bullet"/>
      <w:lvlText w:val="o"/>
      <w:lvlJc w:val="left"/>
      <w:pPr>
        <w:ind w:left="3854" w:hanging="360"/>
      </w:pPr>
      <w:rPr>
        <w:rFonts w:ascii="Courier New" w:hAnsi="Courier New" w:cs="Courier New" w:hint="default"/>
      </w:rPr>
    </w:lvl>
    <w:lvl w:ilvl="5" w:tplc="04090005" w:tentative="1">
      <w:start w:val="1"/>
      <w:numFmt w:val="bullet"/>
      <w:lvlText w:val=""/>
      <w:lvlJc w:val="left"/>
      <w:pPr>
        <w:ind w:left="4574" w:hanging="360"/>
      </w:pPr>
      <w:rPr>
        <w:rFonts w:ascii="Wingdings" w:hAnsi="Wingdings" w:hint="default"/>
      </w:rPr>
    </w:lvl>
    <w:lvl w:ilvl="6" w:tplc="04090001" w:tentative="1">
      <w:start w:val="1"/>
      <w:numFmt w:val="bullet"/>
      <w:lvlText w:val=""/>
      <w:lvlJc w:val="left"/>
      <w:pPr>
        <w:ind w:left="5294" w:hanging="360"/>
      </w:pPr>
      <w:rPr>
        <w:rFonts w:ascii="Symbol" w:hAnsi="Symbol" w:hint="default"/>
      </w:rPr>
    </w:lvl>
    <w:lvl w:ilvl="7" w:tplc="04090003" w:tentative="1">
      <w:start w:val="1"/>
      <w:numFmt w:val="bullet"/>
      <w:lvlText w:val="o"/>
      <w:lvlJc w:val="left"/>
      <w:pPr>
        <w:ind w:left="6014" w:hanging="360"/>
      </w:pPr>
      <w:rPr>
        <w:rFonts w:ascii="Courier New" w:hAnsi="Courier New" w:cs="Courier New" w:hint="default"/>
      </w:rPr>
    </w:lvl>
    <w:lvl w:ilvl="8" w:tplc="04090005" w:tentative="1">
      <w:start w:val="1"/>
      <w:numFmt w:val="bullet"/>
      <w:lvlText w:val=""/>
      <w:lvlJc w:val="left"/>
      <w:pPr>
        <w:ind w:left="6734" w:hanging="360"/>
      </w:pPr>
      <w:rPr>
        <w:rFonts w:ascii="Wingdings" w:hAnsi="Wingdings" w:hint="default"/>
      </w:rPr>
    </w:lvl>
  </w:abstractNum>
  <w:abstractNum w:abstractNumId="18" w15:restartNumberingAfterBreak="0">
    <w:nsid w:val="1CCE367E"/>
    <w:multiLevelType w:val="hybridMultilevel"/>
    <w:tmpl w:val="7D78FDBC"/>
    <w:lvl w:ilvl="0" w:tplc="037297F4">
      <w:start w:val="2"/>
      <w:numFmt w:val="bullet"/>
      <w:lvlText w:val="-"/>
      <w:lvlJc w:val="left"/>
      <w:pPr>
        <w:ind w:left="720" w:hanging="360"/>
      </w:pPr>
      <w:rPr>
        <w:rFonts w:ascii="Arial Narrow" w:eastAsiaTheme="minorHAns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0945E9"/>
    <w:multiLevelType w:val="hybridMultilevel"/>
    <w:tmpl w:val="7B0623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5575B4"/>
    <w:multiLevelType w:val="hybridMultilevel"/>
    <w:tmpl w:val="A0D4558C"/>
    <w:lvl w:ilvl="0" w:tplc="241A000B">
      <w:start w:val="1"/>
      <w:numFmt w:val="bullet"/>
      <w:lvlText w:val=""/>
      <w:lvlJc w:val="left"/>
      <w:pPr>
        <w:ind w:left="748" w:hanging="360"/>
      </w:pPr>
      <w:rPr>
        <w:rFonts w:ascii="Wingdings" w:hAnsi="Wingdings" w:hint="default"/>
      </w:rPr>
    </w:lvl>
    <w:lvl w:ilvl="1" w:tplc="241A0003" w:tentative="1">
      <w:start w:val="1"/>
      <w:numFmt w:val="bullet"/>
      <w:lvlText w:val="o"/>
      <w:lvlJc w:val="left"/>
      <w:pPr>
        <w:ind w:left="1468" w:hanging="360"/>
      </w:pPr>
      <w:rPr>
        <w:rFonts w:ascii="Courier New" w:hAnsi="Courier New" w:cs="Courier New" w:hint="default"/>
      </w:rPr>
    </w:lvl>
    <w:lvl w:ilvl="2" w:tplc="241A0005" w:tentative="1">
      <w:start w:val="1"/>
      <w:numFmt w:val="bullet"/>
      <w:lvlText w:val=""/>
      <w:lvlJc w:val="left"/>
      <w:pPr>
        <w:ind w:left="2188" w:hanging="360"/>
      </w:pPr>
      <w:rPr>
        <w:rFonts w:ascii="Wingdings" w:hAnsi="Wingdings" w:hint="default"/>
      </w:rPr>
    </w:lvl>
    <w:lvl w:ilvl="3" w:tplc="241A0001" w:tentative="1">
      <w:start w:val="1"/>
      <w:numFmt w:val="bullet"/>
      <w:lvlText w:val=""/>
      <w:lvlJc w:val="left"/>
      <w:pPr>
        <w:ind w:left="2908" w:hanging="360"/>
      </w:pPr>
      <w:rPr>
        <w:rFonts w:ascii="Symbol" w:hAnsi="Symbol" w:hint="default"/>
      </w:rPr>
    </w:lvl>
    <w:lvl w:ilvl="4" w:tplc="241A0003" w:tentative="1">
      <w:start w:val="1"/>
      <w:numFmt w:val="bullet"/>
      <w:lvlText w:val="o"/>
      <w:lvlJc w:val="left"/>
      <w:pPr>
        <w:ind w:left="3628" w:hanging="360"/>
      </w:pPr>
      <w:rPr>
        <w:rFonts w:ascii="Courier New" w:hAnsi="Courier New" w:cs="Courier New" w:hint="default"/>
      </w:rPr>
    </w:lvl>
    <w:lvl w:ilvl="5" w:tplc="241A0005" w:tentative="1">
      <w:start w:val="1"/>
      <w:numFmt w:val="bullet"/>
      <w:lvlText w:val=""/>
      <w:lvlJc w:val="left"/>
      <w:pPr>
        <w:ind w:left="4348" w:hanging="360"/>
      </w:pPr>
      <w:rPr>
        <w:rFonts w:ascii="Wingdings" w:hAnsi="Wingdings" w:hint="default"/>
      </w:rPr>
    </w:lvl>
    <w:lvl w:ilvl="6" w:tplc="241A0001" w:tentative="1">
      <w:start w:val="1"/>
      <w:numFmt w:val="bullet"/>
      <w:lvlText w:val=""/>
      <w:lvlJc w:val="left"/>
      <w:pPr>
        <w:ind w:left="5068" w:hanging="360"/>
      </w:pPr>
      <w:rPr>
        <w:rFonts w:ascii="Symbol" w:hAnsi="Symbol" w:hint="default"/>
      </w:rPr>
    </w:lvl>
    <w:lvl w:ilvl="7" w:tplc="241A0003" w:tentative="1">
      <w:start w:val="1"/>
      <w:numFmt w:val="bullet"/>
      <w:lvlText w:val="o"/>
      <w:lvlJc w:val="left"/>
      <w:pPr>
        <w:ind w:left="5788" w:hanging="360"/>
      </w:pPr>
      <w:rPr>
        <w:rFonts w:ascii="Courier New" w:hAnsi="Courier New" w:cs="Courier New" w:hint="default"/>
      </w:rPr>
    </w:lvl>
    <w:lvl w:ilvl="8" w:tplc="241A0005" w:tentative="1">
      <w:start w:val="1"/>
      <w:numFmt w:val="bullet"/>
      <w:lvlText w:val=""/>
      <w:lvlJc w:val="left"/>
      <w:pPr>
        <w:ind w:left="6508" w:hanging="360"/>
      </w:pPr>
      <w:rPr>
        <w:rFonts w:ascii="Wingdings" w:hAnsi="Wingdings" w:hint="default"/>
      </w:rPr>
    </w:lvl>
  </w:abstractNum>
  <w:abstractNum w:abstractNumId="21" w15:restartNumberingAfterBreak="0">
    <w:nsid w:val="28976681"/>
    <w:multiLevelType w:val="hybridMultilevel"/>
    <w:tmpl w:val="7C1A8480"/>
    <w:lvl w:ilvl="0" w:tplc="241A0005">
      <w:start w:val="1"/>
      <w:numFmt w:val="bullet"/>
      <w:lvlText w:val=""/>
      <w:lvlJc w:val="left"/>
      <w:pPr>
        <w:ind w:left="748" w:hanging="360"/>
      </w:pPr>
      <w:rPr>
        <w:rFonts w:ascii="Wingdings" w:hAnsi="Wingdings" w:hint="default"/>
      </w:rPr>
    </w:lvl>
    <w:lvl w:ilvl="1" w:tplc="241A0003" w:tentative="1">
      <w:start w:val="1"/>
      <w:numFmt w:val="bullet"/>
      <w:lvlText w:val="o"/>
      <w:lvlJc w:val="left"/>
      <w:pPr>
        <w:ind w:left="1468" w:hanging="360"/>
      </w:pPr>
      <w:rPr>
        <w:rFonts w:ascii="Courier New" w:hAnsi="Courier New" w:cs="Courier New" w:hint="default"/>
      </w:rPr>
    </w:lvl>
    <w:lvl w:ilvl="2" w:tplc="241A0005" w:tentative="1">
      <w:start w:val="1"/>
      <w:numFmt w:val="bullet"/>
      <w:lvlText w:val=""/>
      <w:lvlJc w:val="left"/>
      <w:pPr>
        <w:ind w:left="2188" w:hanging="360"/>
      </w:pPr>
      <w:rPr>
        <w:rFonts w:ascii="Wingdings" w:hAnsi="Wingdings" w:hint="default"/>
      </w:rPr>
    </w:lvl>
    <w:lvl w:ilvl="3" w:tplc="241A0001" w:tentative="1">
      <w:start w:val="1"/>
      <w:numFmt w:val="bullet"/>
      <w:lvlText w:val=""/>
      <w:lvlJc w:val="left"/>
      <w:pPr>
        <w:ind w:left="2908" w:hanging="360"/>
      </w:pPr>
      <w:rPr>
        <w:rFonts w:ascii="Symbol" w:hAnsi="Symbol" w:hint="default"/>
      </w:rPr>
    </w:lvl>
    <w:lvl w:ilvl="4" w:tplc="241A0003" w:tentative="1">
      <w:start w:val="1"/>
      <w:numFmt w:val="bullet"/>
      <w:lvlText w:val="o"/>
      <w:lvlJc w:val="left"/>
      <w:pPr>
        <w:ind w:left="3628" w:hanging="360"/>
      </w:pPr>
      <w:rPr>
        <w:rFonts w:ascii="Courier New" w:hAnsi="Courier New" w:cs="Courier New" w:hint="default"/>
      </w:rPr>
    </w:lvl>
    <w:lvl w:ilvl="5" w:tplc="241A0005" w:tentative="1">
      <w:start w:val="1"/>
      <w:numFmt w:val="bullet"/>
      <w:lvlText w:val=""/>
      <w:lvlJc w:val="left"/>
      <w:pPr>
        <w:ind w:left="4348" w:hanging="360"/>
      </w:pPr>
      <w:rPr>
        <w:rFonts w:ascii="Wingdings" w:hAnsi="Wingdings" w:hint="default"/>
      </w:rPr>
    </w:lvl>
    <w:lvl w:ilvl="6" w:tplc="241A0001" w:tentative="1">
      <w:start w:val="1"/>
      <w:numFmt w:val="bullet"/>
      <w:lvlText w:val=""/>
      <w:lvlJc w:val="left"/>
      <w:pPr>
        <w:ind w:left="5068" w:hanging="360"/>
      </w:pPr>
      <w:rPr>
        <w:rFonts w:ascii="Symbol" w:hAnsi="Symbol" w:hint="default"/>
      </w:rPr>
    </w:lvl>
    <w:lvl w:ilvl="7" w:tplc="241A0003" w:tentative="1">
      <w:start w:val="1"/>
      <w:numFmt w:val="bullet"/>
      <w:lvlText w:val="o"/>
      <w:lvlJc w:val="left"/>
      <w:pPr>
        <w:ind w:left="5788" w:hanging="360"/>
      </w:pPr>
      <w:rPr>
        <w:rFonts w:ascii="Courier New" w:hAnsi="Courier New" w:cs="Courier New" w:hint="default"/>
      </w:rPr>
    </w:lvl>
    <w:lvl w:ilvl="8" w:tplc="241A0005" w:tentative="1">
      <w:start w:val="1"/>
      <w:numFmt w:val="bullet"/>
      <w:lvlText w:val=""/>
      <w:lvlJc w:val="left"/>
      <w:pPr>
        <w:ind w:left="6508" w:hanging="360"/>
      </w:pPr>
      <w:rPr>
        <w:rFonts w:ascii="Wingdings" w:hAnsi="Wingdings" w:hint="default"/>
      </w:rPr>
    </w:lvl>
  </w:abstractNum>
  <w:abstractNum w:abstractNumId="22" w15:restartNumberingAfterBreak="0">
    <w:nsid w:val="28E629E3"/>
    <w:multiLevelType w:val="hybridMultilevel"/>
    <w:tmpl w:val="34BA492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3" w15:restartNumberingAfterBreak="0">
    <w:nsid w:val="2A0F38A8"/>
    <w:multiLevelType w:val="hybridMultilevel"/>
    <w:tmpl w:val="164CA7CA"/>
    <w:lvl w:ilvl="0" w:tplc="562AEA60">
      <w:numFmt w:val="bullet"/>
      <w:lvlText w:val="-"/>
      <w:lvlJc w:val="left"/>
      <w:pPr>
        <w:ind w:left="1636" w:hanging="360"/>
      </w:pPr>
      <w:rPr>
        <w:rFonts w:ascii="Arial" w:eastAsiaTheme="minorHAns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2D401B1B"/>
    <w:multiLevelType w:val="hybridMultilevel"/>
    <w:tmpl w:val="0AEC5ECA"/>
    <w:lvl w:ilvl="0" w:tplc="241A000B">
      <w:start w:val="1"/>
      <w:numFmt w:val="bullet"/>
      <w:lvlText w:val=""/>
      <w:lvlJc w:val="left"/>
      <w:pPr>
        <w:ind w:left="748" w:hanging="360"/>
      </w:pPr>
      <w:rPr>
        <w:rFonts w:ascii="Wingdings" w:hAnsi="Wingdings" w:hint="default"/>
      </w:rPr>
    </w:lvl>
    <w:lvl w:ilvl="1" w:tplc="241A0003" w:tentative="1">
      <w:start w:val="1"/>
      <w:numFmt w:val="bullet"/>
      <w:lvlText w:val="o"/>
      <w:lvlJc w:val="left"/>
      <w:pPr>
        <w:ind w:left="1468" w:hanging="360"/>
      </w:pPr>
      <w:rPr>
        <w:rFonts w:ascii="Courier New" w:hAnsi="Courier New" w:cs="Courier New" w:hint="default"/>
      </w:rPr>
    </w:lvl>
    <w:lvl w:ilvl="2" w:tplc="241A0005" w:tentative="1">
      <w:start w:val="1"/>
      <w:numFmt w:val="bullet"/>
      <w:lvlText w:val=""/>
      <w:lvlJc w:val="left"/>
      <w:pPr>
        <w:ind w:left="2188" w:hanging="360"/>
      </w:pPr>
      <w:rPr>
        <w:rFonts w:ascii="Wingdings" w:hAnsi="Wingdings" w:hint="default"/>
      </w:rPr>
    </w:lvl>
    <w:lvl w:ilvl="3" w:tplc="241A0001" w:tentative="1">
      <w:start w:val="1"/>
      <w:numFmt w:val="bullet"/>
      <w:lvlText w:val=""/>
      <w:lvlJc w:val="left"/>
      <w:pPr>
        <w:ind w:left="2908" w:hanging="360"/>
      </w:pPr>
      <w:rPr>
        <w:rFonts w:ascii="Symbol" w:hAnsi="Symbol" w:hint="default"/>
      </w:rPr>
    </w:lvl>
    <w:lvl w:ilvl="4" w:tplc="241A0003" w:tentative="1">
      <w:start w:val="1"/>
      <w:numFmt w:val="bullet"/>
      <w:lvlText w:val="o"/>
      <w:lvlJc w:val="left"/>
      <w:pPr>
        <w:ind w:left="3628" w:hanging="360"/>
      </w:pPr>
      <w:rPr>
        <w:rFonts w:ascii="Courier New" w:hAnsi="Courier New" w:cs="Courier New" w:hint="default"/>
      </w:rPr>
    </w:lvl>
    <w:lvl w:ilvl="5" w:tplc="241A0005" w:tentative="1">
      <w:start w:val="1"/>
      <w:numFmt w:val="bullet"/>
      <w:lvlText w:val=""/>
      <w:lvlJc w:val="left"/>
      <w:pPr>
        <w:ind w:left="4348" w:hanging="360"/>
      </w:pPr>
      <w:rPr>
        <w:rFonts w:ascii="Wingdings" w:hAnsi="Wingdings" w:hint="default"/>
      </w:rPr>
    </w:lvl>
    <w:lvl w:ilvl="6" w:tplc="241A0001" w:tentative="1">
      <w:start w:val="1"/>
      <w:numFmt w:val="bullet"/>
      <w:lvlText w:val=""/>
      <w:lvlJc w:val="left"/>
      <w:pPr>
        <w:ind w:left="5068" w:hanging="360"/>
      </w:pPr>
      <w:rPr>
        <w:rFonts w:ascii="Symbol" w:hAnsi="Symbol" w:hint="default"/>
      </w:rPr>
    </w:lvl>
    <w:lvl w:ilvl="7" w:tplc="241A0003" w:tentative="1">
      <w:start w:val="1"/>
      <w:numFmt w:val="bullet"/>
      <w:lvlText w:val="o"/>
      <w:lvlJc w:val="left"/>
      <w:pPr>
        <w:ind w:left="5788" w:hanging="360"/>
      </w:pPr>
      <w:rPr>
        <w:rFonts w:ascii="Courier New" w:hAnsi="Courier New" w:cs="Courier New" w:hint="default"/>
      </w:rPr>
    </w:lvl>
    <w:lvl w:ilvl="8" w:tplc="241A0005" w:tentative="1">
      <w:start w:val="1"/>
      <w:numFmt w:val="bullet"/>
      <w:lvlText w:val=""/>
      <w:lvlJc w:val="left"/>
      <w:pPr>
        <w:ind w:left="6508" w:hanging="360"/>
      </w:pPr>
      <w:rPr>
        <w:rFonts w:ascii="Wingdings" w:hAnsi="Wingdings" w:hint="default"/>
      </w:rPr>
    </w:lvl>
  </w:abstractNum>
  <w:abstractNum w:abstractNumId="25" w15:restartNumberingAfterBreak="0">
    <w:nsid w:val="314C5A72"/>
    <w:multiLevelType w:val="hybridMultilevel"/>
    <w:tmpl w:val="39F4C59E"/>
    <w:lvl w:ilvl="0" w:tplc="037297F4">
      <w:start w:val="2"/>
      <w:numFmt w:val="bullet"/>
      <w:lvlText w:val="-"/>
      <w:lvlJc w:val="left"/>
      <w:pPr>
        <w:ind w:left="720" w:hanging="360"/>
      </w:pPr>
      <w:rPr>
        <w:rFonts w:ascii="Arial Narrow" w:eastAsiaTheme="minorHAns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DA0046"/>
    <w:multiLevelType w:val="hybridMultilevel"/>
    <w:tmpl w:val="68ECB6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7CA7290"/>
    <w:multiLevelType w:val="hybridMultilevel"/>
    <w:tmpl w:val="83D6123E"/>
    <w:lvl w:ilvl="0" w:tplc="0809000B">
      <w:start w:val="1"/>
      <w:numFmt w:val="bullet"/>
      <w:lvlText w:val=""/>
      <w:lvlJc w:val="left"/>
      <w:pPr>
        <w:ind w:left="395" w:hanging="360"/>
      </w:pPr>
      <w:rPr>
        <w:rFonts w:ascii="Wingdings" w:hAnsi="Wingdings" w:hint="default"/>
      </w:rPr>
    </w:lvl>
    <w:lvl w:ilvl="1" w:tplc="08090003">
      <w:start w:val="1"/>
      <w:numFmt w:val="bullet"/>
      <w:lvlText w:val="o"/>
      <w:lvlJc w:val="left"/>
      <w:pPr>
        <w:ind w:left="1115" w:hanging="360"/>
      </w:pPr>
      <w:rPr>
        <w:rFonts w:ascii="Courier New" w:hAnsi="Courier New" w:cs="Courier New" w:hint="default"/>
      </w:rPr>
    </w:lvl>
    <w:lvl w:ilvl="2" w:tplc="08090005">
      <w:start w:val="1"/>
      <w:numFmt w:val="bullet"/>
      <w:lvlText w:val=""/>
      <w:lvlJc w:val="left"/>
      <w:pPr>
        <w:ind w:left="1835" w:hanging="360"/>
      </w:pPr>
      <w:rPr>
        <w:rFonts w:ascii="Wingdings" w:hAnsi="Wingdings" w:hint="default"/>
      </w:rPr>
    </w:lvl>
    <w:lvl w:ilvl="3" w:tplc="08090001" w:tentative="1">
      <w:start w:val="1"/>
      <w:numFmt w:val="bullet"/>
      <w:lvlText w:val=""/>
      <w:lvlJc w:val="left"/>
      <w:pPr>
        <w:ind w:left="2555" w:hanging="360"/>
      </w:pPr>
      <w:rPr>
        <w:rFonts w:ascii="Symbol" w:hAnsi="Symbol" w:hint="default"/>
      </w:rPr>
    </w:lvl>
    <w:lvl w:ilvl="4" w:tplc="08090003" w:tentative="1">
      <w:start w:val="1"/>
      <w:numFmt w:val="bullet"/>
      <w:lvlText w:val="o"/>
      <w:lvlJc w:val="left"/>
      <w:pPr>
        <w:ind w:left="3275" w:hanging="360"/>
      </w:pPr>
      <w:rPr>
        <w:rFonts w:ascii="Courier New" w:hAnsi="Courier New" w:cs="Courier New" w:hint="default"/>
      </w:rPr>
    </w:lvl>
    <w:lvl w:ilvl="5" w:tplc="08090005" w:tentative="1">
      <w:start w:val="1"/>
      <w:numFmt w:val="bullet"/>
      <w:lvlText w:val=""/>
      <w:lvlJc w:val="left"/>
      <w:pPr>
        <w:ind w:left="3995" w:hanging="360"/>
      </w:pPr>
      <w:rPr>
        <w:rFonts w:ascii="Wingdings" w:hAnsi="Wingdings" w:hint="default"/>
      </w:rPr>
    </w:lvl>
    <w:lvl w:ilvl="6" w:tplc="08090001" w:tentative="1">
      <w:start w:val="1"/>
      <w:numFmt w:val="bullet"/>
      <w:lvlText w:val=""/>
      <w:lvlJc w:val="left"/>
      <w:pPr>
        <w:ind w:left="4715" w:hanging="360"/>
      </w:pPr>
      <w:rPr>
        <w:rFonts w:ascii="Symbol" w:hAnsi="Symbol" w:hint="default"/>
      </w:rPr>
    </w:lvl>
    <w:lvl w:ilvl="7" w:tplc="08090003" w:tentative="1">
      <w:start w:val="1"/>
      <w:numFmt w:val="bullet"/>
      <w:lvlText w:val="o"/>
      <w:lvlJc w:val="left"/>
      <w:pPr>
        <w:ind w:left="5435" w:hanging="360"/>
      </w:pPr>
      <w:rPr>
        <w:rFonts w:ascii="Courier New" w:hAnsi="Courier New" w:cs="Courier New" w:hint="default"/>
      </w:rPr>
    </w:lvl>
    <w:lvl w:ilvl="8" w:tplc="08090005" w:tentative="1">
      <w:start w:val="1"/>
      <w:numFmt w:val="bullet"/>
      <w:lvlText w:val=""/>
      <w:lvlJc w:val="left"/>
      <w:pPr>
        <w:ind w:left="6155" w:hanging="360"/>
      </w:pPr>
      <w:rPr>
        <w:rFonts w:ascii="Wingdings" w:hAnsi="Wingdings" w:hint="default"/>
      </w:rPr>
    </w:lvl>
  </w:abstractNum>
  <w:abstractNum w:abstractNumId="28" w15:restartNumberingAfterBreak="0">
    <w:nsid w:val="3A4768F2"/>
    <w:multiLevelType w:val="hybridMultilevel"/>
    <w:tmpl w:val="BDECB5D8"/>
    <w:lvl w:ilvl="0" w:tplc="241A000B">
      <w:start w:val="1"/>
      <w:numFmt w:val="bullet"/>
      <w:lvlText w:val=""/>
      <w:lvlJc w:val="left"/>
      <w:pPr>
        <w:ind w:left="748" w:hanging="360"/>
      </w:pPr>
      <w:rPr>
        <w:rFonts w:ascii="Wingdings" w:hAnsi="Wingdings" w:hint="default"/>
      </w:rPr>
    </w:lvl>
    <w:lvl w:ilvl="1" w:tplc="241A0003" w:tentative="1">
      <w:start w:val="1"/>
      <w:numFmt w:val="bullet"/>
      <w:lvlText w:val="o"/>
      <w:lvlJc w:val="left"/>
      <w:pPr>
        <w:ind w:left="1468" w:hanging="360"/>
      </w:pPr>
      <w:rPr>
        <w:rFonts w:ascii="Courier New" w:hAnsi="Courier New" w:cs="Courier New" w:hint="default"/>
      </w:rPr>
    </w:lvl>
    <w:lvl w:ilvl="2" w:tplc="241A0005" w:tentative="1">
      <w:start w:val="1"/>
      <w:numFmt w:val="bullet"/>
      <w:lvlText w:val=""/>
      <w:lvlJc w:val="left"/>
      <w:pPr>
        <w:ind w:left="2188" w:hanging="360"/>
      </w:pPr>
      <w:rPr>
        <w:rFonts w:ascii="Wingdings" w:hAnsi="Wingdings" w:hint="default"/>
      </w:rPr>
    </w:lvl>
    <w:lvl w:ilvl="3" w:tplc="241A0001" w:tentative="1">
      <w:start w:val="1"/>
      <w:numFmt w:val="bullet"/>
      <w:lvlText w:val=""/>
      <w:lvlJc w:val="left"/>
      <w:pPr>
        <w:ind w:left="2908" w:hanging="360"/>
      </w:pPr>
      <w:rPr>
        <w:rFonts w:ascii="Symbol" w:hAnsi="Symbol" w:hint="default"/>
      </w:rPr>
    </w:lvl>
    <w:lvl w:ilvl="4" w:tplc="241A0003" w:tentative="1">
      <w:start w:val="1"/>
      <w:numFmt w:val="bullet"/>
      <w:lvlText w:val="o"/>
      <w:lvlJc w:val="left"/>
      <w:pPr>
        <w:ind w:left="3628" w:hanging="360"/>
      </w:pPr>
      <w:rPr>
        <w:rFonts w:ascii="Courier New" w:hAnsi="Courier New" w:cs="Courier New" w:hint="default"/>
      </w:rPr>
    </w:lvl>
    <w:lvl w:ilvl="5" w:tplc="241A0005" w:tentative="1">
      <w:start w:val="1"/>
      <w:numFmt w:val="bullet"/>
      <w:lvlText w:val=""/>
      <w:lvlJc w:val="left"/>
      <w:pPr>
        <w:ind w:left="4348" w:hanging="360"/>
      </w:pPr>
      <w:rPr>
        <w:rFonts w:ascii="Wingdings" w:hAnsi="Wingdings" w:hint="default"/>
      </w:rPr>
    </w:lvl>
    <w:lvl w:ilvl="6" w:tplc="241A0001" w:tentative="1">
      <w:start w:val="1"/>
      <w:numFmt w:val="bullet"/>
      <w:lvlText w:val=""/>
      <w:lvlJc w:val="left"/>
      <w:pPr>
        <w:ind w:left="5068" w:hanging="360"/>
      </w:pPr>
      <w:rPr>
        <w:rFonts w:ascii="Symbol" w:hAnsi="Symbol" w:hint="default"/>
      </w:rPr>
    </w:lvl>
    <w:lvl w:ilvl="7" w:tplc="241A0003" w:tentative="1">
      <w:start w:val="1"/>
      <w:numFmt w:val="bullet"/>
      <w:lvlText w:val="o"/>
      <w:lvlJc w:val="left"/>
      <w:pPr>
        <w:ind w:left="5788" w:hanging="360"/>
      </w:pPr>
      <w:rPr>
        <w:rFonts w:ascii="Courier New" w:hAnsi="Courier New" w:cs="Courier New" w:hint="default"/>
      </w:rPr>
    </w:lvl>
    <w:lvl w:ilvl="8" w:tplc="241A0005" w:tentative="1">
      <w:start w:val="1"/>
      <w:numFmt w:val="bullet"/>
      <w:lvlText w:val=""/>
      <w:lvlJc w:val="left"/>
      <w:pPr>
        <w:ind w:left="6508" w:hanging="360"/>
      </w:pPr>
      <w:rPr>
        <w:rFonts w:ascii="Wingdings" w:hAnsi="Wingdings" w:hint="default"/>
      </w:rPr>
    </w:lvl>
  </w:abstractNum>
  <w:abstractNum w:abstractNumId="29" w15:restartNumberingAfterBreak="0">
    <w:nsid w:val="3BBA05B1"/>
    <w:multiLevelType w:val="hybridMultilevel"/>
    <w:tmpl w:val="17C2BD6C"/>
    <w:lvl w:ilvl="0" w:tplc="08090005">
      <w:start w:val="1"/>
      <w:numFmt w:val="bullet"/>
      <w:lvlText w:val=""/>
      <w:lvlJc w:val="left"/>
      <w:pPr>
        <w:ind w:left="974" w:hanging="360"/>
      </w:pPr>
      <w:rPr>
        <w:rFonts w:ascii="Wingdings" w:hAnsi="Wingdings" w:hint="default"/>
      </w:rPr>
    </w:lvl>
    <w:lvl w:ilvl="1" w:tplc="04090003" w:tentative="1">
      <w:start w:val="1"/>
      <w:numFmt w:val="bullet"/>
      <w:lvlText w:val="o"/>
      <w:lvlJc w:val="left"/>
      <w:pPr>
        <w:ind w:left="1694" w:hanging="360"/>
      </w:pPr>
      <w:rPr>
        <w:rFonts w:ascii="Courier New" w:hAnsi="Courier New" w:cs="Courier New" w:hint="default"/>
      </w:rPr>
    </w:lvl>
    <w:lvl w:ilvl="2" w:tplc="04090005" w:tentative="1">
      <w:start w:val="1"/>
      <w:numFmt w:val="bullet"/>
      <w:lvlText w:val=""/>
      <w:lvlJc w:val="left"/>
      <w:pPr>
        <w:ind w:left="2414" w:hanging="360"/>
      </w:pPr>
      <w:rPr>
        <w:rFonts w:ascii="Wingdings" w:hAnsi="Wingdings" w:hint="default"/>
      </w:rPr>
    </w:lvl>
    <w:lvl w:ilvl="3" w:tplc="04090001" w:tentative="1">
      <w:start w:val="1"/>
      <w:numFmt w:val="bullet"/>
      <w:lvlText w:val=""/>
      <w:lvlJc w:val="left"/>
      <w:pPr>
        <w:ind w:left="3134" w:hanging="360"/>
      </w:pPr>
      <w:rPr>
        <w:rFonts w:ascii="Symbol" w:hAnsi="Symbol" w:hint="default"/>
      </w:rPr>
    </w:lvl>
    <w:lvl w:ilvl="4" w:tplc="04090003" w:tentative="1">
      <w:start w:val="1"/>
      <w:numFmt w:val="bullet"/>
      <w:lvlText w:val="o"/>
      <w:lvlJc w:val="left"/>
      <w:pPr>
        <w:ind w:left="3854" w:hanging="360"/>
      </w:pPr>
      <w:rPr>
        <w:rFonts w:ascii="Courier New" w:hAnsi="Courier New" w:cs="Courier New" w:hint="default"/>
      </w:rPr>
    </w:lvl>
    <w:lvl w:ilvl="5" w:tplc="04090005" w:tentative="1">
      <w:start w:val="1"/>
      <w:numFmt w:val="bullet"/>
      <w:lvlText w:val=""/>
      <w:lvlJc w:val="left"/>
      <w:pPr>
        <w:ind w:left="4574" w:hanging="360"/>
      </w:pPr>
      <w:rPr>
        <w:rFonts w:ascii="Wingdings" w:hAnsi="Wingdings" w:hint="default"/>
      </w:rPr>
    </w:lvl>
    <w:lvl w:ilvl="6" w:tplc="04090001" w:tentative="1">
      <w:start w:val="1"/>
      <w:numFmt w:val="bullet"/>
      <w:lvlText w:val=""/>
      <w:lvlJc w:val="left"/>
      <w:pPr>
        <w:ind w:left="5294" w:hanging="360"/>
      </w:pPr>
      <w:rPr>
        <w:rFonts w:ascii="Symbol" w:hAnsi="Symbol" w:hint="default"/>
      </w:rPr>
    </w:lvl>
    <w:lvl w:ilvl="7" w:tplc="04090003" w:tentative="1">
      <w:start w:val="1"/>
      <w:numFmt w:val="bullet"/>
      <w:lvlText w:val="o"/>
      <w:lvlJc w:val="left"/>
      <w:pPr>
        <w:ind w:left="6014" w:hanging="360"/>
      </w:pPr>
      <w:rPr>
        <w:rFonts w:ascii="Courier New" w:hAnsi="Courier New" w:cs="Courier New" w:hint="default"/>
      </w:rPr>
    </w:lvl>
    <w:lvl w:ilvl="8" w:tplc="04090005" w:tentative="1">
      <w:start w:val="1"/>
      <w:numFmt w:val="bullet"/>
      <w:lvlText w:val=""/>
      <w:lvlJc w:val="left"/>
      <w:pPr>
        <w:ind w:left="6734" w:hanging="360"/>
      </w:pPr>
      <w:rPr>
        <w:rFonts w:ascii="Wingdings" w:hAnsi="Wingdings" w:hint="default"/>
      </w:rPr>
    </w:lvl>
  </w:abstractNum>
  <w:abstractNum w:abstractNumId="30" w15:restartNumberingAfterBreak="0">
    <w:nsid w:val="3BCC410B"/>
    <w:multiLevelType w:val="multilevel"/>
    <w:tmpl w:val="C8947B0C"/>
    <w:lvl w:ilvl="0">
      <w:start w:val="11"/>
      <w:numFmt w:val="decimal"/>
      <w:lvlText w:val="%1."/>
      <w:lvlJc w:val="left"/>
      <w:pPr>
        <w:ind w:left="927" w:hanging="360"/>
      </w:pPr>
      <w:rPr>
        <w:rFonts w:hint="default"/>
      </w:rPr>
    </w:lvl>
    <w:lvl w:ilvl="1">
      <w:start w:val="1"/>
      <w:numFmt w:val="decimal"/>
      <w:isLgl/>
      <w:lvlText w:val="%1.%2"/>
      <w:lvlJc w:val="left"/>
      <w:pPr>
        <w:ind w:left="1603" w:hanging="600"/>
      </w:pPr>
      <w:rPr>
        <w:rFonts w:hint="default"/>
      </w:rPr>
    </w:lvl>
    <w:lvl w:ilvl="2">
      <w:start w:val="4"/>
      <w:numFmt w:val="decimal"/>
      <w:isLgl/>
      <w:lvlText w:val="%1.%2.%3"/>
      <w:lvlJc w:val="left"/>
      <w:pPr>
        <w:ind w:left="2159" w:hanging="720"/>
      </w:pPr>
      <w:rPr>
        <w:rFonts w:hint="default"/>
      </w:rPr>
    </w:lvl>
    <w:lvl w:ilvl="3">
      <w:start w:val="1"/>
      <w:numFmt w:val="decimal"/>
      <w:isLgl/>
      <w:lvlText w:val="%1.%2.%3.%4"/>
      <w:lvlJc w:val="left"/>
      <w:pPr>
        <w:ind w:left="2595" w:hanging="720"/>
      </w:pPr>
      <w:rPr>
        <w:rFonts w:hint="default"/>
      </w:rPr>
    </w:lvl>
    <w:lvl w:ilvl="4">
      <w:start w:val="1"/>
      <w:numFmt w:val="decimal"/>
      <w:isLgl/>
      <w:lvlText w:val="%1.%2.%3.%4.%5"/>
      <w:lvlJc w:val="left"/>
      <w:pPr>
        <w:ind w:left="3391" w:hanging="1080"/>
      </w:pPr>
      <w:rPr>
        <w:rFonts w:hint="default"/>
      </w:rPr>
    </w:lvl>
    <w:lvl w:ilvl="5">
      <w:start w:val="1"/>
      <w:numFmt w:val="decimal"/>
      <w:isLgl/>
      <w:lvlText w:val="%1.%2.%3.%4.%5.%6"/>
      <w:lvlJc w:val="left"/>
      <w:pPr>
        <w:ind w:left="3827" w:hanging="1080"/>
      </w:pPr>
      <w:rPr>
        <w:rFonts w:hint="default"/>
      </w:rPr>
    </w:lvl>
    <w:lvl w:ilvl="6">
      <w:start w:val="1"/>
      <w:numFmt w:val="decimal"/>
      <w:isLgl/>
      <w:lvlText w:val="%1.%2.%3.%4.%5.%6.%7"/>
      <w:lvlJc w:val="left"/>
      <w:pPr>
        <w:ind w:left="4623" w:hanging="1440"/>
      </w:pPr>
      <w:rPr>
        <w:rFonts w:hint="default"/>
      </w:rPr>
    </w:lvl>
    <w:lvl w:ilvl="7">
      <w:start w:val="1"/>
      <w:numFmt w:val="decimal"/>
      <w:isLgl/>
      <w:lvlText w:val="%1.%2.%3.%4.%5.%6.%7.%8"/>
      <w:lvlJc w:val="left"/>
      <w:pPr>
        <w:ind w:left="5059" w:hanging="1440"/>
      </w:pPr>
      <w:rPr>
        <w:rFonts w:hint="default"/>
      </w:rPr>
    </w:lvl>
    <w:lvl w:ilvl="8">
      <w:start w:val="1"/>
      <w:numFmt w:val="decimal"/>
      <w:isLgl/>
      <w:lvlText w:val="%1.%2.%3.%4.%5.%6.%7.%8.%9"/>
      <w:lvlJc w:val="left"/>
      <w:pPr>
        <w:ind w:left="5855" w:hanging="1800"/>
      </w:pPr>
      <w:rPr>
        <w:rFonts w:hint="default"/>
      </w:rPr>
    </w:lvl>
  </w:abstractNum>
  <w:abstractNum w:abstractNumId="31" w15:restartNumberingAfterBreak="0">
    <w:nsid w:val="3C821622"/>
    <w:multiLevelType w:val="hybridMultilevel"/>
    <w:tmpl w:val="9E54A0C6"/>
    <w:lvl w:ilvl="0" w:tplc="241A0005">
      <w:start w:val="1"/>
      <w:numFmt w:val="bullet"/>
      <w:lvlText w:val=""/>
      <w:lvlJc w:val="left"/>
      <w:pPr>
        <w:ind w:left="748" w:hanging="360"/>
      </w:pPr>
      <w:rPr>
        <w:rFonts w:ascii="Wingdings" w:hAnsi="Wingdings" w:hint="default"/>
      </w:rPr>
    </w:lvl>
    <w:lvl w:ilvl="1" w:tplc="241A0003" w:tentative="1">
      <w:start w:val="1"/>
      <w:numFmt w:val="bullet"/>
      <w:lvlText w:val="o"/>
      <w:lvlJc w:val="left"/>
      <w:pPr>
        <w:ind w:left="1468" w:hanging="360"/>
      </w:pPr>
      <w:rPr>
        <w:rFonts w:ascii="Courier New" w:hAnsi="Courier New" w:cs="Courier New" w:hint="default"/>
      </w:rPr>
    </w:lvl>
    <w:lvl w:ilvl="2" w:tplc="241A0005" w:tentative="1">
      <w:start w:val="1"/>
      <w:numFmt w:val="bullet"/>
      <w:lvlText w:val=""/>
      <w:lvlJc w:val="left"/>
      <w:pPr>
        <w:ind w:left="2188" w:hanging="360"/>
      </w:pPr>
      <w:rPr>
        <w:rFonts w:ascii="Wingdings" w:hAnsi="Wingdings" w:hint="default"/>
      </w:rPr>
    </w:lvl>
    <w:lvl w:ilvl="3" w:tplc="241A0001" w:tentative="1">
      <w:start w:val="1"/>
      <w:numFmt w:val="bullet"/>
      <w:lvlText w:val=""/>
      <w:lvlJc w:val="left"/>
      <w:pPr>
        <w:ind w:left="2908" w:hanging="360"/>
      </w:pPr>
      <w:rPr>
        <w:rFonts w:ascii="Symbol" w:hAnsi="Symbol" w:hint="default"/>
      </w:rPr>
    </w:lvl>
    <w:lvl w:ilvl="4" w:tplc="241A0003" w:tentative="1">
      <w:start w:val="1"/>
      <w:numFmt w:val="bullet"/>
      <w:lvlText w:val="o"/>
      <w:lvlJc w:val="left"/>
      <w:pPr>
        <w:ind w:left="3628" w:hanging="360"/>
      </w:pPr>
      <w:rPr>
        <w:rFonts w:ascii="Courier New" w:hAnsi="Courier New" w:cs="Courier New" w:hint="default"/>
      </w:rPr>
    </w:lvl>
    <w:lvl w:ilvl="5" w:tplc="241A0005" w:tentative="1">
      <w:start w:val="1"/>
      <w:numFmt w:val="bullet"/>
      <w:lvlText w:val=""/>
      <w:lvlJc w:val="left"/>
      <w:pPr>
        <w:ind w:left="4348" w:hanging="360"/>
      </w:pPr>
      <w:rPr>
        <w:rFonts w:ascii="Wingdings" w:hAnsi="Wingdings" w:hint="default"/>
      </w:rPr>
    </w:lvl>
    <w:lvl w:ilvl="6" w:tplc="241A0001" w:tentative="1">
      <w:start w:val="1"/>
      <w:numFmt w:val="bullet"/>
      <w:lvlText w:val=""/>
      <w:lvlJc w:val="left"/>
      <w:pPr>
        <w:ind w:left="5068" w:hanging="360"/>
      </w:pPr>
      <w:rPr>
        <w:rFonts w:ascii="Symbol" w:hAnsi="Symbol" w:hint="default"/>
      </w:rPr>
    </w:lvl>
    <w:lvl w:ilvl="7" w:tplc="241A0003" w:tentative="1">
      <w:start w:val="1"/>
      <w:numFmt w:val="bullet"/>
      <w:lvlText w:val="o"/>
      <w:lvlJc w:val="left"/>
      <w:pPr>
        <w:ind w:left="5788" w:hanging="360"/>
      </w:pPr>
      <w:rPr>
        <w:rFonts w:ascii="Courier New" w:hAnsi="Courier New" w:cs="Courier New" w:hint="default"/>
      </w:rPr>
    </w:lvl>
    <w:lvl w:ilvl="8" w:tplc="241A0005" w:tentative="1">
      <w:start w:val="1"/>
      <w:numFmt w:val="bullet"/>
      <w:lvlText w:val=""/>
      <w:lvlJc w:val="left"/>
      <w:pPr>
        <w:ind w:left="6508" w:hanging="360"/>
      </w:pPr>
      <w:rPr>
        <w:rFonts w:ascii="Wingdings" w:hAnsi="Wingdings" w:hint="default"/>
      </w:rPr>
    </w:lvl>
  </w:abstractNum>
  <w:abstractNum w:abstractNumId="32" w15:restartNumberingAfterBreak="0">
    <w:nsid w:val="3EBA1C02"/>
    <w:multiLevelType w:val="multilevel"/>
    <w:tmpl w:val="DD1CFB04"/>
    <w:lvl w:ilvl="0">
      <w:start w:val="9"/>
      <w:numFmt w:val="decimal"/>
      <w:lvlText w:val="%1"/>
      <w:lvlJc w:val="left"/>
      <w:pPr>
        <w:ind w:left="360" w:hanging="360"/>
      </w:pPr>
      <w:rPr>
        <w:rFonts w:hint="default"/>
      </w:rPr>
    </w:lvl>
    <w:lvl w:ilvl="1">
      <w:start w:val="2"/>
      <w:numFmt w:val="decimal"/>
      <w:lvlText w:val="%1.%2"/>
      <w:lvlJc w:val="left"/>
      <w:pPr>
        <w:ind w:left="1125" w:hanging="36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920" w:hanging="1800"/>
      </w:pPr>
      <w:rPr>
        <w:rFonts w:hint="default"/>
      </w:rPr>
    </w:lvl>
  </w:abstractNum>
  <w:abstractNum w:abstractNumId="33" w15:restartNumberingAfterBreak="0">
    <w:nsid w:val="3EF33323"/>
    <w:multiLevelType w:val="hybridMultilevel"/>
    <w:tmpl w:val="E8742C7E"/>
    <w:lvl w:ilvl="0" w:tplc="241A000B">
      <w:start w:val="1"/>
      <w:numFmt w:val="bullet"/>
      <w:lvlText w:val=""/>
      <w:lvlJc w:val="left"/>
      <w:pPr>
        <w:ind w:left="748" w:hanging="360"/>
      </w:pPr>
      <w:rPr>
        <w:rFonts w:ascii="Wingdings" w:hAnsi="Wingdings" w:hint="default"/>
      </w:rPr>
    </w:lvl>
    <w:lvl w:ilvl="1" w:tplc="241A0003" w:tentative="1">
      <w:start w:val="1"/>
      <w:numFmt w:val="bullet"/>
      <w:lvlText w:val="o"/>
      <w:lvlJc w:val="left"/>
      <w:pPr>
        <w:ind w:left="1468" w:hanging="360"/>
      </w:pPr>
      <w:rPr>
        <w:rFonts w:ascii="Courier New" w:hAnsi="Courier New" w:cs="Courier New" w:hint="default"/>
      </w:rPr>
    </w:lvl>
    <w:lvl w:ilvl="2" w:tplc="241A0005" w:tentative="1">
      <w:start w:val="1"/>
      <w:numFmt w:val="bullet"/>
      <w:lvlText w:val=""/>
      <w:lvlJc w:val="left"/>
      <w:pPr>
        <w:ind w:left="2188" w:hanging="360"/>
      </w:pPr>
      <w:rPr>
        <w:rFonts w:ascii="Wingdings" w:hAnsi="Wingdings" w:hint="default"/>
      </w:rPr>
    </w:lvl>
    <w:lvl w:ilvl="3" w:tplc="241A0001" w:tentative="1">
      <w:start w:val="1"/>
      <w:numFmt w:val="bullet"/>
      <w:lvlText w:val=""/>
      <w:lvlJc w:val="left"/>
      <w:pPr>
        <w:ind w:left="2908" w:hanging="360"/>
      </w:pPr>
      <w:rPr>
        <w:rFonts w:ascii="Symbol" w:hAnsi="Symbol" w:hint="default"/>
      </w:rPr>
    </w:lvl>
    <w:lvl w:ilvl="4" w:tplc="241A0003" w:tentative="1">
      <w:start w:val="1"/>
      <w:numFmt w:val="bullet"/>
      <w:lvlText w:val="o"/>
      <w:lvlJc w:val="left"/>
      <w:pPr>
        <w:ind w:left="3628" w:hanging="360"/>
      </w:pPr>
      <w:rPr>
        <w:rFonts w:ascii="Courier New" w:hAnsi="Courier New" w:cs="Courier New" w:hint="default"/>
      </w:rPr>
    </w:lvl>
    <w:lvl w:ilvl="5" w:tplc="241A0005" w:tentative="1">
      <w:start w:val="1"/>
      <w:numFmt w:val="bullet"/>
      <w:lvlText w:val=""/>
      <w:lvlJc w:val="left"/>
      <w:pPr>
        <w:ind w:left="4348" w:hanging="360"/>
      </w:pPr>
      <w:rPr>
        <w:rFonts w:ascii="Wingdings" w:hAnsi="Wingdings" w:hint="default"/>
      </w:rPr>
    </w:lvl>
    <w:lvl w:ilvl="6" w:tplc="241A0001" w:tentative="1">
      <w:start w:val="1"/>
      <w:numFmt w:val="bullet"/>
      <w:lvlText w:val=""/>
      <w:lvlJc w:val="left"/>
      <w:pPr>
        <w:ind w:left="5068" w:hanging="360"/>
      </w:pPr>
      <w:rPr>
        <w:rFonts w:ascii="Symbol" w:hAnsi="Symbol" w:hint="default"/>
      </w:rPr>
    </w:lvl>
    <w:lvl w:ilvl="7" w:tplc="241A0003" w:tentative="1">
      <w:start w:val="1"/>
      <w:numFmt w:val="bullet"/>
      <w:lvlText w:val="o"/>
      <w:lvlJc w:val="left"/>
      <w:pPr>
        <w:ind w:left="5788" w:hanging="360"/>
      </w:pPr>
      <w:rPr>
        <w:rFonts w:ascii="Courier New" w:hAnsi="Courier New" w:cs="Courier New" w:hint="default"/>
      </w:rPr>
    </w:lvl>
    <w:lvl w:ilvl="8" w:tplc="241A0005" w:tentative="1">
      <w:start w:val="1"/>
      <w:numFmt w:val="bullet"/>
      <w:lvlText w:val=""/>
      <w:lvlJc w:val="left"/>
      <w:pPr>
        <w:ind w:left="6508" w:hanging="360"/>
      </w:pPr>
      <w:rPr>
        <w:rFonts w:ascii="Wingdings" w:hAnsi="Wingdings" w:hint="default"/>
      </w:rPr>
    </w:lvl>
  </w:abstractNum>
  <w:abstractNum w:abstractNumId="34" w15:restartNumberingAfterBreak="0">
    <w:nsid w:val="4149486E"/>
    <w:multiLevelType w:val="hybridMultilevel"/>
    <w:tmpl w:val="E5C074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43682D74"/>
    <w:multiLevelType w:val="hybridMultilevel"/>
    <w:tmpl w:val="08EA798C"/>
    <w:lvl w:ilvl="0" w:tplc="037297F4">
      <w:start w:val="2"/>
      <w:numFmt w:val="bullet"/>
      <w:lvlText w:val="-"/>
      <w:lvlJc w:val="left"/>
      <w:pPr>
        <w:ind w:left="720" w:hanging="360"/>
      </w:pPr>
      <w:rPr>
        <w:rFonts w:ascii="Arial Narrow" w:eastAsiaTheme="minorHAns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7112422"/>
    <w:multiLevelType w:val="hybridMultilevel"/>
    <w:tmpl w:val="CFF8EAE8"/>
    <w:lvl w:ilvl="0" w:tplc="241A000B">
      <w:start w:val="1"/>
      <w:numFmt w:val="bullet"/>
      <w:lvlText w:val=""/>
      <w:lvlJc w:val="left"/>
      <w:pPr>
        <w:ind w:left="748" w:hanging="360"/>
      </w:pPr>
      <w:rPr>
        <w:rFonts w:ascii="Wingdings" w:hAnsi="Wingdings" w:hint="default"/>
      </w:rPr>
    </w:lvl>
    <w:lvl w:ilvl="1" w:tplc="241A0003" w:tentative="1">
      <w:start w:val="1"/>
      <w:numFmt w:val="bullet"/>
      <w:lvlText w:val="o"/>
      <w:lvlJc w:val="left"/>
      <w:pPr>
        <w:ind w:left="1468" w:hanging="360"/>
      </w:pPr>
      <w:rPr>
        <w:rFonts w:ascii="Courier New" w:hAnsi="Courier New" w:cs="Courier New" w:hint="default"/>
      </w:rPr>
    </w:lvl>
    <w:lvl w:ilvl="2" w:tplc="241A0005" w:tentative="1">
      <w:start w:val="1"/>
      <w:numFmt w:val="bullet"/>
      <w:lvlText w:val=""/>
      <w:lvlJc w:val="left"/>
      <w:pPr>
        <w:ind w:left="2188" w:hanging="360"/>
      </w:pPr>
      <w:rPr>
        <w:rFonts w:ascii="Wingdings" w:hAnsi="Wingdings" w:hint="default"/>
      </w:rPr>
    </w:lvl>
    <w:lvl w:ilvl="3" w:tplc="241A0001" w:tentative="1">
      <w:start w:val="1"/>
      <w:numFmt w:val="bullet"/>
      <w:lvlText w:val=""/>
      <w:lvlJc w:val="left"/>
      <w:pPr>
        <w:ind w:left="2908" w:hanging="360"/>
      </w:pPr>
      <w:rPr>
        <w:rFonts w:ascii="Symbol" w:hAnsi="Symbol" w:hint="default"/>
      </w:rPr>
    </w:lvl>
    <w:lvl w:ilvl="4" w:tplc="241A0003" w:tentative="1">
      <w:start w:val="1"/>
      <w:numFmt w:val="bullet"/>
      <w:lvlText w:val="o"/>
      <w:lvlJc w:val="left"/>
      <w:pPr>
        <w:ind w:left="3628" w:hanging="360"/>
      </w:pPr>
      <w:rPr>
        <w:rFonts w:ascii="Courier New" w:hAnsi="Courier New" w:cs="Courier New" w:hint="default"/>
      </w:rPr>
    </w:lvl>
    <w:lvl w:ilvl="5" w:tplc="241A0005" w:tentative="1">
      <w:start w:val="1"/>
      <w:numFmt w:val="bullet"/>
      <w:lvlText w:val=""/>
      <w:lvlJc w:val="left"/>
      <w:pPr>
        <w:ind w:left="4348" w:hanging="360"/>
      </w:pPr>
      <w:rPr>
        <w:rFonts w:ascii="Wingdings" w:hAnsi="Wingdings" w:hint="default"/>
      </w:rPr>
    </w:lvl>
    <w:lvl w:ilvl="6" w:tplc="241A0001" w:tentative="1">
      <w:start w:val="1"/>
      <w:numFmt w:val="bullet"/>
      <w:lvlText w:val=""/>
      <w:lvlJc w:val="left"/>
      <w:pPr>
        <w:ind w:left="5068" w:hanging="360"/>
      </w:pPr>
      <w:rPr>
        <w:rFonts w:ascii="Symbol" w:hAnsi="Symbol" w:hint="default"/>
      </w:rPr>
    </w:lvl>
    <w:lvl w:ilvl="7" w:tplc="241A0003" w:tentative="1">
      <w:start w:val="1"/>
      <w:numFmt w:val="bullet"/>
      <w:lvlText w:val="o"/>
      <w:lvlJc w:val="left"/>
      <w:pPr>
        <w:ind w:left="5788" w:hanging="360"/>
      </w:pPr>
      <w:rPr>
        <w:rFonts w:ascii="Courier New" w:hAnsi="Courier New" w:cs="Courier New" w:hint="default"/>
      </w:rPr>
    </w:lvl>
    <w:lvl w:ilvl="8" w:tplc="241A0005" w:tentative="1">
      <w:start w:val="1"/>
      <w:numFmt w:val="bullet"/>
      <w:lvlText w:val=""/>
      <w:lvlJc w:val="left"/>
      <w:pPr>
        <w:ind w:left="6508" w:hanging="360"/>
      </w:pPr>
      <w:rPr>
        <w:rFonts w:ascii="Wingdings" w:hAnsi="Wingdings" w:hint="default"/>
      </w:rPr>
    </w:lvl>
  </w:abstractNum>
  <w:abstractNum w:abstractNumId="37" w15:restartNumberingAfterBreak="0">
    <w:nsid w:val="481644D6"/>
    <w:multiLevelType w:val="hybridMultilevel"/>
    <w:tmpl w:val="2DEE8E16"/>
    <w:lvl w:ilvl="0" w:tplc="562AEA6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8C45D03"/>
    <w:multiLevelType w:val="hybridMultilevel"/>
    <w:tmpl w:val="70DC474A"/>
    <w:lvl w:ilvl="0" w:tplc="241A000B">
      <w:start w:val="1"/>
      <w:numFmt w:val="bullet"/>
      <w:lvlText w:val=""/>
      <w:lvlJc w:val="left"/>
      <w:pPr>
        <w:ind w:left="748" w:hanging="360"/>
      </w:pPr>
      <w:rPr>
        <w:rFonts w:ascii="Wingdings" w:hAnsi="Wingdings" w:hint="default"/>
      </w:rPr>
    </w:lvl>
    <w:lvl w:ilvl="1" w:tplc="241A0003" w:tentative="1">
      <w:start w:val="1"/>
      <w:numFmt w:val="bullet"/>
      <w:lvlText w:val="o"/>
      <w:lvlJc w:val="left"/>
      <w:pPr>
        <w:ind w:left="1468" w:hanging="360"/>
      </w:pPr>
      <w:rPr>
        <w:rFonts w:ascii="Courier New" w:hAnsi="Courier New" w:cs="Courier New" w:hint="default"/>
      </w:rPr>
    </w:lvl>
    <w:lvl w:ilvl="2" w:tplc="241A0005" w:tentative="1">
      <w:start w:val="1"/>
      <w:numFmt w:val="bullet"/>
      <w:lvlText w:val=""/>
      <w:lvlJc w:val="left"/>
      <w:pPr>
        <w:ind w:left="2188" w:hanging="360"/>
      </w:pPr>
      <w:rPr>
        <w:rFonts w:ascii="Wingdings" w:hAnsi="Wingdings" w:hint="default"/>
      </w:rPr>
    </w:lvl>
    <w:lvl w:ilvl="3" w:tplc="241A0001" w:tentative="1">
      <w:start w:val="1"/>
      <w:numFmt w:val="bullet"/>
      <w:lvlText w:val=""/>
      <w:lvlJc w:val="left"/>
      <w:pPr>
        <w:ind w:left="2908" w:hanging="360"/>
      </w:pPr>
      <w:rPr>
        <w:rFonts w:ascii="Symbol" w:hAnsi="Symbol" w:hint="default"/>
      </w:rPr>
    </w:lvl>
    <w:lvl w:ilvl="4" w:tplc="241A0003" w:tentative="1">
      <w:start w:val="1"/>
      <w:numFmt w:val="bullet"/>
      <w:lvlText w:val="o"/>
      <w:lvlJc w:val="left"/>
      <w:pPr>
        <w:ind w:left="3628" w:hanging="360"/>
      </w:pPr>
      <w:rPr>
        <w:rFonts w:ascii="Courier New" w:hAnsi="Courier New" w:cs="Courier New" w:hint="default"/>
      </w:rPr>
    </w:lvl>
    <w:lvl w:ilvl="5" w:tplc="241A0005" w:tentative="1">
      <w:start w:val="1"/>
      <w:numFmt w:val="bullet"/>
      <w:lvlText w:val=""/>
      <w:lvlJc w:val="left"/>
      <w:pPr>
        <w:ind w:left="4348" w:hanging="360"/>
      </w:pPr>
      <w:rPr>
        <w:rFonts w:ascii="Wingdings" w:hAnsi="Wingdings" w:hint="default"/>
      </w:rPr>
    </w:lvl>
    <w:lvl w:ilvl="6" w:tplc="241A0001" w:tentative="1">
      <w:start w:val="1"/>
      <w:numFmt w:val="bullet"/>
      <w:lvlText w:val=""/>
      <w:lvlJc w:val="left"/>
      <w:pPr>
        <w:ind w:left="5068" w:hanging="360"/>
      </w:pPr>
      <w:rPr>
        <w:rFonts w:ascii="Symbol" w:hAnsi="Symbol" w:hint="default"/>
      </w:rPr>
    </w:lvl>
    <w:lvl w:ilvl="7" w:tplc="241A0003" w:tentative="1">
      <w:start w:val="1"/>
      <w:numFmt w:val="bullet"/>
      <w:lvlText w:val="o"/>
      <w:lvlJc w:val="left"/>
      <w:pPr>
        <w:ind w:left="5788" w:hanging="360"/>
      </w:pPr>
      <w:rPr>
        <w:rFonts w:ascii="Courier New" w:hAnsi="Courier New" w:cs="Courier New" w:hint="default"/>
      </w:rPr>
    </w:lvl>
    <w:lvl w:ilvl="8" w:tplc="241A0005" w:tentative="1">
      <w:start w:val="1"/>
      <w:numFmt w:val="bullet"/>
      <w:lvlText w:val=""/>
      <w:lvlJc w:val="left"/>
      <w:pPr>
        <w:ind w:left="6508" w:hanging="360"/>
      </w:pPr>
      <w:rPr>
        <w:rFonts w:ascii="Wingdings" w:hAnsi="Wingdings" w:hint="default"/>
      </w:rPr>
    </w:lvl>
  </w:abstractNum>
  <w:abstractNum w:abstractNumId="39" w15:restartNumberingAfterBreak="0">
    <w:nsid w:val="4E3166F2"/>
    <w:multiLevelType w:val="hybridMultilevel"/>
    <w:tmpl w:val="F92A89A8"/>
    <w:lvl w:ilvl="0" w:tplc="562AEA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EBF4E19"/>
    <w:multiLevelType w:val="multilevel"/>
    <w:tmpl w:val="03982FFA"/>
    <w:lvl w:ilvl="0">
      <w:start w:val="11"/>
      <w:numFmt w:val="decimal"/>
      <w:lvlText w:val="%1."/>
      <w:lvlJc w:val="left"/>
      <w:pPr>
        <w:ind w:left="765" w:hanging="405"/>
      </w:pPr>
      <w:rPr>
        <w:rFonts w:hint="default"/>
      </w:rPr>
    </w:lvl>
    <w:lvl w:ilvl="1">
      <w:start w:val="1"/>
      <w:numFmt w:val="decimal"/>
      <w:isLgl/>
      <w:lvlText w:val="%1.%2"/>
      <w:lvlJc w:val="left"/>
      <w:pPr>
        <w:ind w:left="1575" w:hanging="675"/>
      </w:pPr>
      <w:rPr>
        <w:rFonts w:hint="default"/>
      </w:rPr>
    </w:lvl>
    <w:lvl w:ilvl="2">
      <w:start w:val="4"/>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41" w15:restartNumberingAfterBreak="0">
    <w:nsid w:val="4EF722C4"/>
    <w:multiLevelType w:val="hybridMultilevel"/>
    <w:tmpl w:val="C084038C"/>
    <w:lvl w:ilvl="0" w:tplc="241A0005">
      <w:start w:val="1"/>
      <w:numFmt w:val="bullet"/>
      <w:lvlText w:val=""/>
      <w:lvlJc w:val="left"/>
      <w:pPr>
        <w:ind w:left="748" w:hanging="360"/>
      </w:pPr>
      <w:rPr>
        <w:rFonts w:ascii="Wingdings" w:hAnsi="Wingdings" w:hint="default"/>
      </w:rPr>
    </w:lvl>
    <w:lvl w:ilvl="1" w:tplc="241A0003" w:tentative="1">
      <w:start w:val="1"/>
      <w:numFmt w:val="bullet"/>
      <w:lvlText w:val="o"/>
      <w:lvlJc w:val="left"/>
      <w:pPr>
        <w:ind w:left="1468" w:hanging="360"/>
      </w:pPr>
      <w:rPr>
        <w:rFonts w:ascii="Courier New" w:hAnsi="Courier New" w:cs="Courier New" w:hint="default"/>
      </w:rPr>
    </w:lvl>
    <w:lvl w:ilvl="2" w:tplc="241A0005" w:tentative="1">
      <w:start w:val="1"/>
      <w:numFmt w:val="bullet"/>
      <w:lvlText w:val=""/>
      <w:lvlJc w:val="left"/>
      <w:pPr>
        <w:ind w:left="2188" w:hanging="360"/>
      </w:pPr>
      <w:rPr>
        <w:rFonts w:ascii="Wingdings" w:hAnsi="Wingdings" w:hint="default"/>
      </w:rPr>
    </w:lvl>
    <w:lvl w:ilvl="3" w:tplc="241A0001" w:tentative="1">
      <w:start w:val="1"/>
      <w:numFmt w:val="bullet"/>
      <w:lvlText w:val=""/>
      <w:lvlJc w:val="left"/>
      <w:pPr>
        <w:ind w:left="2908" w:hanging="360"/>
      </w:pPr>
      <w:rPr>
        <w:rFonts w:ascii="Symbol" w:hAnsi="Symbol" w:hint="default"/>
      </w:rPr>
    </w:lvl>
    <w:lvl w:ilvl="4" w:tplc="241A0003" w:tentative="1">
      <w:start w:val="1"/>
      <w:numFmt w:val="bullet"/>
      <w:lvlText w:val="o"/>
      <w:lvlJc w:val="left"/>
      <w:pPr>
        <w:ind w:left="3628" w:hanging="360"/>
      </w:pPr>
      <w:rPr>
        <w:rFonts w:ascii="Courier New" w:hAnsi="Courier New" w:cs="Courier New" w:hint="default"/>
      </w:rPr>
    </w:lvl>
    <w:lvl w:ilvl="5" w:tplc="241A0005" w:tentative="1">
      <w:start w:val="1"/>
      <w:numFmt w:val="bullet"/>
      <w:lvlText w:val=""/>
      <w:lvlJc w:val="left"/>
      <w:pPr>
        <w:ind w:left="4348" w:hanging="360"/>
      </w:pPr>
      <w:rPr>
        <w:rFonts w:ascii="Wingdings" w:hAnsi="Wingdings" w:hint="default"/>
      </w:rPr>
    </w:lvl>
    <w:lvl w:ilvl="6" w:tplc="241A0001" w:tentative="1">
      <w:start w:val="1"/>
      <w:numFmt w:val="bullet"/>
      <w:lvlText w:val=""/>
      <w:lvlJc w:val="left"/>
      <w:pPr>
        <w:ind w:left="5068" w:hanging="360"/>
      </w:pPr>
      <w:rPr>
        <w:rFonts w:ascii="Symbol" w:hAnsi="Symbol" w:hint="default"/>
      </w:rPr>
    </w:lvl>
    <w:lvl w:ilvl="7" w:tplc="241A0003" w:tentative="1">
      <w:start w:val="1"/>
      <w:numFmt w:val="bullet"/>
      <w:lvlText w:val="o"/>
      <w:lvlJc w:val="left"/>
      <w:pPr>
        <w:ind w:left="5788" w:hanging="360"/>
      </w:pPr>
      <w:rPr>
        <w:rFonts w:ascii="Courier New" w:hAnsi="Courier New" w:cs="Courier New" w:hint="default"/>
      </w:rPr>
    </w:lvl>
    <w:lvl w:ilvl="8" w:tplc="241A0005" w:tentative="1">
      <w:start w:val="1"/>
      <w:numFmt w:val="bullet"/>
      <w:lvlText w:val=""/>
      <w:lvlJc w:val="left"/>
      <w:pPr>
        <w:ind w:left="6508" w:hanging="360"/>
      </w:pPr>
      <w:rPr>
        <w:rFonts w:ascii="Wingdings" w:hAnsi="Wingdings" w:hint="default"/>
      </w:rPr>
    </w:lvl>
  </w:abstractNum>
  <w:abstractNum w:abstractNumId="42" w15:restartNumberingAfterBreak="0">
    <w:nsid w:val="507E339F"/>
    <w:multiLevelType w:val="hybridMultilevel"/>
    <w:tmpl w:val="728618B8"/>
    <w:lvl w:ilvl="0" w:tplc="241A0005">
      <w:start w:val="1"/>
      <w:numFmt w:val="bullet"/>
      <w:lvlText w:val=""/>
      <w:lvlJc w:val="left"/>
      <w:pPr>
        <w:ind w:left="1515" w:hanging="360"/>
      </w:pPr>
      <w:rPr>
        <w:rFonts w:ascii="Wingdings" w:hAnsi="Wingdings" w:hint="default"/>
      </w:rPr>
    </w:lvl>
    <w:lvl w:ilvl="1" w:tplc="241A0003" w:tentative="1">
      <w:start w:val="1"/>
      <w:numFmt w:val="bullet"/>
      <w:lvlText w:val="o"/>
      <w:lvlJc w:val="left"/>
      <w:pPr>
        <w:ind w:left="2235" w:hanging="360"/>
      </w:pPr>
      <w:rPr>
        <w:rFonts w:ascii="Courier New" w:hAnsi="Courier New" w:cs="Courier New" w:hint="default"/>
      </w:rPr>
    </w:lvl>
    <w:lvl w:ilvl="2" w:tplc="241A0005" w:tentative="1">
      <w:start w:val="1"/>
      <w:numFmt w:val="bullet"/>
      <w:lvlText w:val=""/>
      <w:lvlJc w:val="left"/>
      <w:pPr>
        <w:ind w:left="2955" w:hanging="360"/>
      </w:pPr>
      <w:rPr>
        <w:rFonts w:ascii="Wingdings" w:hAnsi="Wingdings" w:hint="default"/>
      </w:rPr>
    </w:lvl>
    <w:lvl w:ilvl="3" w:tplc="241A0001" w:tentative="1">
      <w:start w:val="1"/>
      <w:numFmt w:val="bullet"/>
      <w:lvlText w:val=""/>
      <w:lvlJc w:val="left"/>
      <w:pPr>
        <w:ind w:left="3675" w:hanging="360"/>
      </w:pPr>
      <w:rPr>
        <w:rFonts w:ascii="Symbol" w:hAnsi="Symbol" w:hint="default"/>
      </w:rPr>
    </w:lvl>
    <w:lvl w:ilvl="4" w:tplc="241A0003" w:tentative="1">
      <w:start w:val="1"/>
      <w:numFmt w:val="bullet"/>
      <w:lvlText w:val="o"/>
      <w:lvlJc w:val="left"/>
      <w:pPr>
        <w:ind w:left="4395" w:hanging="360"/>
      </w:pPr>
      <w:rPr>
        <w:rFonts w:ascii="Courier New" w:hAnsi="Courier New" w:cs="Courier New" w:hint="default"/>
      </w:rPr>
    </w:lvl>
    <w:lvl w:ilvl="5" w:tplc="241A0005" w:tentative="1">
      <w:start w:val="1"/>
      <w:numFmt w:val="bullet"/>
      <w:lvlText w:val=""/>
      <w:lvlJc w:val="left"/>
      <w:pPr>
        <w:ind w:left="5115" w:hanging="360"/>
      </w:pPr>
      <w:rPr>
        <w:rFonts w:ascii="Wingdings" w:hAnsi="Wingdings" w:hint="default"/>
      </w:rPr>
    </w:lvl>
    <w:lvl w:ilvl="6" w:tplc="241A0001" w:tentative="1">
      <w:start w:val="1"/>
      <w:numFmt w:val="bullet"/>
      <w:lvlText w:val=""/>
      <w:lvlJc w:val="left"/>
      <w:pPr>
        <w:ind w:left="5835" w:hanging="360"/>
      </w:pPr>
      <w:rPr>
        <w:rFonts w:ascii="Symbol" w:hAnsi="Symbol" w:hint="default"/>
      </w:rPr>
    </w:lvl>
    <w:lvl w:ilvl="7" w:tplc="241A0003" w:tentative="1">
      <w:start w:val="1"/>
      <w:numFmt w:val="bullet"/>
      <w:lvlText w:val="o"/>
      <w:lvlJc w:val="left"/>
      <w:pPr>
        <w:ind w:left="6555" w:hanging="360"/>
      </w:pPr>
      <w:rPr>
        <w:rFonts w:ascii="Courier New" w:hAnsi="Courier New" w:cs="Courier New" w:hint="default"/>
      </w:rPr>
    </w:lvl>
    <w:lvl w:ilvl="8" w:tplc="241A0005" w:tentative="1">
      <w:start w:val="1"/>
      <w:numFmt w:val="bullet"/>
      <w:lvlText w:val=""/>
      <w:lvlJc w:val="left"/>
      <w:pPr>
        <w:ind w:left="7275" w:hanging="360"/>
      </w:pPr>
      <w:rPr>
        <w:rFonts w:ascii="Wingdings" w:hAnsi="Wingdings" w:hint="default"/>
      </w:rPr>
    </w:lvl>
  </w:abstractNum>
  <w:abstractNum w:abstractNumId="43" w15:restartNumberingAfterBreak="0">
    <w:nsid w:val="53065867"/>
    <w:multiLevelType w:val="hybridMultilevel"/>
    <w:tmpl w:val="71EAC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3B86E74"/>
    <w:multiLevelType w:val="hybridMultilevel"/>
    <w:tmpl w:val="71A06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6734250"/>
    <w:multiLevelType w:val="hybridMultilevel"/>
    <w:tmpl w:val="8A78AFA0"/>
    <w:lvl w:ilvl="0" w:tplc="241A0005">
      <w:start w:val="1"/>
      <w:numFmt w:val="bullet"/>
      <w:lvlText w:val=""/>
      <w:lvlJc w:val="left"/>
      <w:pPr>
        <w:ind w:left="1515" w:hanging="360"/>
      </w:pPr>
      <w:rPr>
        <w:rFonts w:ascii="Wingdings" w:hAnsi="Wingdings" w:hint="default"/>
      </w:rPr>
    </w:lvl>
    <w:lvl w:ilvl="1" w:tplc="241A0003" w:tentative="1">
      <w:start w:val="1"/>
      <w:numFmt w:val="bullet"/>
      <w:lvlText w:val="o"/>
      <w:lvlJc w:val="left"/>
      <w:pPr>
        <w:ind w:left="2235" w:hanging="360"/>
      </w:pPr>
      <w:rPr>
        <w:rFonts w:ascii="Courier New" w:hAnsi="Courier New" w:cs="Courier New" w:hint="default"/>
      </w:rPr>
    </w:lvl>
    <w:lvl w:ilvl="2" w:tplc="241A0005" w:tentative="1">
      <w:start w:val="1"/>
      <w:numFmt w:val="bullet"/>
      <w:lvlText w:val=""/>
      <w:lvlJc w:val="left"/>
      <w:pPr>
        <w:ind w:left="2955" w:hanging="360"/>
      </w:pPr>
      <w:rPr>
        <w:rFonts w:ascii="Wingdings" w:hAnsi="Wingdings" w:hint="default"/>
      </w:rPr>
    </w:lvl>
    <w:lvl w:ilvl="3" w:tplc="241A0001" w:tentative="1">
      <w:start w:val="1"/>
      <w:numFmt w:val="bullet"/>
      <w:lvlText w:val=""/>
      <w:lvlJc w:val="left"/>
      <w:pPr>
        <w:ind w:left="3675" w:hanging="360"/>
      </w:pPr>
      <w:rPr>
        <w:rFonts w:ascii="Symbol" w:hAnsi="Symbol" w:hint="default"/>
      </w:rPr>
    </w:lvl>
    <w:lvl w:ilvl="4" w:tplc="241A0003" w:tentative="1">
      <w:start w:val="1"/>
      <w:numFmt w:val="bullet"/>
      <w:lvlText w:val="o"/>
      <w:lvlJc w:val="left"/>
      <w:pPr>
        <w:ind w:left="4395" w:hanging="360"/>
      </w:pPr>
      <w:rPr>
        <w:rFonts w:ascii="Courier New" w:hAnsi="Courier New" w:cs="Courier New" w:hint="default"/>
      </w:rPr>
    </w:lvl>
    <w:lvl w:ilvl="5" w:tplc="241A0005" w:tentative="1">
      <w:start w:val="1"/>
      <w:numFmt w:val="bullet"/>
      <w:lvlText w:val=""/>
      <w:lvlJc w:val="left"/>
      <w:pPr>
        <w:ind w:left="5115" w:hanging="360"/>
      </w:pPr>
      <w:rPr>
        <w:rFonts w:ascii="Wingdings" w:hAnsi="Wingdings" w:hint="default"/>
      </w:rPr>
    </w:lvl>
    <w:lvl w:ilvl="6" w:tplc="241A0001" w:tentative="1">
      <w:start w:val="1"/>
      <w:numFmt w:val="bullet"/>
      <w:lvlText w:val=""/>
      <w:lvlJc w:val="left"/>
      <w:pPr>
        <w:ind w:left="5835" w:hanging="360"/>
      </w:pPr>
      <w:rPr>
        <w:rFonts w:ascii="Symbol" w:hAnsi="Symbol" w:hint="default"/>
      </w:rPr>
    </w:lvl>
    <w:lvl w:ilvl="7" w:tplc="241A0003" w:tentative="1">
      <w:start w:val="1"/>
      <w:numFmt w:val="bullet"/>
      <w:lvlText w:val="o"/>
      <w:lvlJc w:val="left"/>
      <w:pPr>
        <w:ind w:left="6555" w:hanging="360"/>
      </w:pPr>
      <w:rPr>
        <w:rFonts w:ascii="Courier New" w:hAnsi="Courier New" w:cs="Courier New" w:hint="default"/>
      </w:rPr>
    </w:lvl>
    <w:lvl w:ilvl="8" w:tplc="241A0005" w:tentative="1">
      <w:start w:val="1"/>
      <w:numFmt w:val="bullet"/>
      <w:lvlText w:val=""/>
      <w:lvlJc w:val="left"/>
      <w:pPr>
        <w:ind w:left="7275" w:hanging="360"/>
      </w:pPr>
      <w:rPr>
        <w:rFonts w:ascii="Wingdings" w:hAnsi="Wingdings" w:hint="default"/>
      </w:rPr>
    </w:lvl>
  </w:abstractNum>
  <w:abstractNum w:abstractNumId="46" w15:restartNumberingAfterBreak="0">
    <w:nsid w:val="56D74BCC"/>
    <w:multiLevelType w:val="hybridMultilevel"/>
    <w:tmpl w:val="D9866AFC"/>
    <w:lvl w:ilvl="0" w:tplc="562AEA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80E46D0"/>
    <w:multiLevelType w:val="hybridMultilevel"/>
    <w:tmpl w:val="A56CB15E"/>
    <w:lvl w:ilvl="0" w:tplc="037297F4">
      <w:start w:val="2"/>
      <w:numFmt w:val="bullet"/>
      <w:lvlText w:val="-"/>
      <w:lvlJc w:val="left"/>
      <w:pPr>
        <w:ind w:left="720" w:hanging="360"/>
      </w:pPr>
      <w:rPr>
        <w:rFonts w:ascii="Arial Narrow" w:eastAsiaTheme="minorHAns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A3728A2"/>
    <w:multiLevelType w:val="hybridMultilevel"/>
    <w:tmpl w:val="FFB434E6"/>
    <w:lvl w:ilvl="0" w:tplc="241A000B">
      <w:start w:val="1"/>
      <w:numFmt w:val="bullet"/>
      <w:lvlText w:val=""/>
      <w:lvlJc w:val="left"/>
      <w:pPr>
        <w:ind w:left="795" w:hanging="360"/>
      </w:pPr>
      <w:rPr>
        <w:rFonts w:ascii="Wingdings" w:hAnsi="Wingdings" w:hint="default"/>
      </w:rPr>
    </w:lvl>
    <w:lvl w:ilvl="1" w:tplc="241A0003" w:tentative="1">
      <w:start w:val="1"/>
      <w:numFmt w:val="bullet"/>
      <w:lvlText w:val="o"/>
      <w:lvlJc w:val="left"/>
      <w:pPr>
        <w:ind w:left="1515" w:hanging="360"/>
      </w:pPr>
      <w:rPr>
        <w:rFonts w:ascii="Courier New" w:hAnsi="Courier New" w:cs="Courier New" w:hint="default"/>
      </w:rPr>
    </w:lvl>
    <w:lvl w:ilvl="2" w:tplc="241A0005" w:tentative="1">
      <w:start w:val="1"/>
      <w:numFmt w:val="bullet"/>
      <w:lvlText w:val=""/>
      <w:lvlJc w:val="left"/>
      <w:pPr>
        <w:ind w:left="2235" w:hanging="360"/>
      </w:pPr>
      <w:rPr>
        <w:rFonts w:ascii="Wingdings" w:hAnsi="Wingdings" w:hint="default"/>
      </w:rPr>
    </w:lvl>
    <w:lvl w:ilvl="3" w:tplc="241A0001" w:tentative="1">
      <w:start w:val="1"/>
      <w:numFmt w:val="bullet"/>
      <w:lvlText w:val=""/>
      <w:lvlJc w:val="left"/>
      <w:pPr>
        <w:ind w:left="2955" w:hanging="360"/>
      </w:pPr>
      <w:rPr>
        <w:rFonts w:ascii="Symbol" w:hAnsi="Symbol" w:hint="default"/>
      </w:rPr>
    </w:lvl>
    <w:lvl w:ilvl="4" w:tplc="241A0003" w:tentative="1">
      <w:start w:val="1"/>
      <w:numFmt w:val="bullet"/>
      <w:lvlText w:val="o"/>
      <w:lvlJc w:val="left"/>
      <w:pPr>
        <w:ind w:left="3675" w:hanging="360"/>
      </w:pPr>
      <w:rPr>
        <w:rFonts w:ascii="Courier New" w:hAnsi="Courier New" w:cs="Courier New" w:hint="default"/>
      </w:rPr>
    </w:lvl>
    <w:lvl w:ilvl="5" w:tplc="241A0005" w:tentative="1">
      <w:start w:val="1"/>
      <w:numFmt w:val="bullet"/>
      <w:lvlText w:val=""/>
      <w:lvlJc w:val="left"/>
      <w:pPr>
        <w:ind w:left="4395" w:hanging="360"/>
      </w:pPr>
      <w:rPr>
        <w:rFonts w:ascii="Wingdings" w:hAnsi="Wingdings" w:hint="default"/>
      </w:rPr>
    </w:lvl>
    <w:lvl w:ilvl="6" w:tplc="241A0001" w:tentative="1">
      <w:start w:val="1"/>
      <w:numFmt w:val="bullet"/>
      <w:lvlText w:val=""/>
      <w:lvlJc w:val="left"/>
      <w:pPr>
        <w:ind w:left="5115" w:hanging="360"/>
      </w:pPr>
      <w:rPr>
        <w:rFonts w:ascii="Symbol" w:hAnsi="Symbol" w:hint="default"/>
      </w:rPr>
    </w:lvl>
    <w:lvl w:ilvl="7" w:tplc="241A0003" w:tentative="1">
      <w:start w:val="1"/>
      <w:numFmt w:val="bullet"/>
      <w:lvlText w:val="o"/>
      <w:lvlJc w:val="left"/>
      <w:pPr>
        <w:ind w:left="5835" w:hanging="360"/>
      </w:pPr>
      <w:rPr>
        <w:rFonts w:ascii="Courier New" w:hAnsi="Courier New" w:cs="Courier New" w:hint="default"/>
      </w:rPr>
    </w:lvl>
    <w:lvl w:ilvl="8" w:tplc="241A0005" w:tentative="1">
      <w:start w:val="1"/>
      <w:numFmt w:val="bullet"/>
      <w:lvlText w:val=""/>
      <w:lvlJc w:val="left"/>
      <w:pPr>
        <w:ind w:left="6555" w:hanging="360"/>
      </w:pPr>
      <w:rPr>
        <w:rFonts w:ascii="Wingdings" w:hAnsi="Wingdings" w:hint="default"/>
      </w:rPr>
    </w:lvl>
  </w:abstractNum>
  <w:abstractNum w:abstractNumId="49" w15:restartNumberingAfterBreak="0">
    <w:nsid w:val="5A745B31"/>
    <w:multiLevelType w:val="hybridMultilevel"/>
    <w:tmpl w:val="796CAEFC"/>
    <w:lvl w:ilvl="0" w:tplc="562AEA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AA4008F"/>
    <w:multiLevelType w:val="hybridMultilevel"/>
    <w:tmpl w:val="2A1A8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E617EF7"/>
    <w:multiLevelType w:val="hybridMultilevel"/>
    <w:tmpl w:val="2C9EF966"/>
    <w:lvl w:ilvl="0" w:tplc="562AEA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06D025A"/>
    <w:multiLevelType w:val="hybridMultilevel"/>
    <w:tmpl w:val="BF42E0B6"/>
    <w:lvl w:ilvl="0" w:tplc="08090005">
      <w:start w:val="1"/>
      <w:numFmt w:val="bullet"/>
      <w:lvlText w:val=""/>
      <w:lvlJc w:val="left"/>
      <w:pPr>
        <w:ind w:left="1036" w:hanging="360"/>
      </w:pPr>
      <w:rPr>
        <w:rFonts w:ascii="Wingdings" w:hAnsi="Wingdings" w:hint="default"/>
      </w:rPr>
    </w:lvl>
    <w:lvl w:ilvl="1" w:tplc="04090003" w:tentative="1">
      <w:start w:val="1"/>
      <w:numFmt w:val="bullet"/>
      <w:lvlText w:val="o"/>
      <w:lvlJc w:val="left"/>
      <w:pPr>
        <w:ind w:left="1756" w:hanging="360"/>
      </w:pPr>
      <w:rPr>
        <w:rFonts w:ascii="Courier New" w:hAnsi="Courier New" w:cs="Courier New" w:hint="default"/>
      </w:rPr>
    </w:lvl>
    <w:lvl w:ilvl="2" w:tplc="04090005" w:tentative="1">
      <w:start w:val="1"/>
      <w:numFmt w:val="bullet"/>
      <w:lvlText w:val=""/>
      <w:lvlJc w:val="left"/>
      <w:pPr>
        <w:ind w:left="2476" w:hanging="360"/>
      </w:pPr>
      <w:rPr>
        <w:rFonts w:ascii="Wingdings" w:hAnsi="Wingdings" w:hint="default"/>
      </w:rPr>
    </w:lvl>
    <w:lvl w:ilvl="3" w:tplc="04090001" w:tentative="1">
      <w:start w:val="1"/>
      <w:numFmt w:val="bullet"/>
      <w:lvlText w:val=""/>
      <w:lvlJc w:val="left"/>
      <w:pPr>
        <w:ind w:left="3196" w:hanging="360"/>
      </w:pPr>
      <w:rPr>
        <w:rFonts w:ascii="Symbol" w:hAnsi="Symbol" w:hint="default"/>
      </w:rPr>
    </w:lvl>
    <w:lvl w:ilvl="4" w:tplc="04090003" w:tentative="1">
      <w:start w:val="1"/>
      <w:numFmt w:val="bullet"/>
      <w:lvlText w:val="o"/>
      <w:lvlJc w:val="left"/>
      <w:pPr>
        <w:ind w:left="3916" w:hanging="360"/>
      </w:pPr>
      <w:rPr>
        <w:rFonts w:ascii="Courier New" w:hAnsi="Courier New" w:cs="Courier New" w:hint="default"/>
      </w:rPr>
    </w:lvl>
    <w:lvl w:ilvl="5" w:tplc="04090005" w:tentative="1">
      <w:start w:val="1"/>
      <w:numFmt w:val="bullet"/>
      <w:lvlText w:val=""/>
      <w:lvlJc w:val="left"/>
      <w:pPr>
        <w:ind w:left="4636" w:hanging="360"/>
      </w:pPr>
      <w:rPr>
        <w:rFonts w:ascii="Wingdings" w:hAnsi="Wingdings" w:hint="default"/>
      </w:rPr>
    </w:lvl>
    <w:lvl w:ilvl="6" w:tplc="04090001" w:tentative="1">
      <w:start w:val="1"/>
      <w:numFmt w:val="bullet"/>
      <w:lvlText w:val=""/>
      <w:lvlJc w:val="left"/>
      <w:pPr>
        <w:ind w:left="5356" w:hanging="360"/>
      </w:pPr>
      <w:rPr>
        <w:rFonts w:ascii="Symbol" w:hAnsi="Symbol" w:hint="default"/>
      </w:rPr>
    </w:lvl>
    <w:lvl w:ilvl="7" w:tplc="04090003" w:tentative="1">
      <w:start w:val="1"/>
      <w:numFmt w:val="bullet"/>
      <w:lvlText w:val="o"/>
      <w:lvlJc w:val="left"/>
      <w:pPr>
        <w:ind w:left="6076" w:hanging="360"/>
      </w:pPr>
      <w:rPr>
        <w:rFonts w:ascii="Courier New" w:hAnsi="Courier New" w:cs="Courier New" w:hint="default"/>
      </w:rPr>
    </w:lvl>
    <w:lvl w:ilvl="8" w:tplc="04090005" w:tentative="1">
      <w:start w:val="1"/>
      <w:numFmt w:val="bullet"/>
      <w:lvlText w:val=""/>
      <w:lvlJc w:val="left"/>
      <w:pPr>
        <w:ind w:left="6796" w:hanging="360"/>
      </w:pPr>
      <w:rPr>
        <w:rFonts w:ascii="Wingdings" w:hAnsi="Wingdings" w:hint="default"/>
      </w:rPr>
    </w:lvl>
  </w:abstractNum>
  <w:abstractNum w:abstractNumId="53" w15:restartNumberingAfterBreak="0">
    <w:nsid w:val="659A0F0B"/>
    <w:multiLevelType w:val="hybridMultilevel"/>
    <w:tmpl w:val="7D28C418"/>
    <w:lvl w:ilvl="0" w:tplc="241A0005">
      <w:start w:val="1"/>
      <w:numFmt w:val="bullet"/>
      <w:lvlText w:val=""/>
      <w:lvlJc w:val="left"/>
      <w:pPr>
        <w:ind w:left="748" w:hanging="360"/>
      </w:pPr>
      <w:rPr>
        <w:rFonts w:ascii="Wingdings" w:hAnsi="Wingdings" w:hint="default"/>
      </w:rPr>
    </w:lvl>
    <w:lvl w:ilvl="1" w:tplc="241A0003" w:tentative="1">
      <w:start w:val="1"/>
      <w:numFmt w:val="bullet"/>
      <w:lvlText w:val="o"/>
      <w:lvlJc w:val="left"/>
      <w:pPr>
        <w:ind w:left="1468" w:hanging="360"/>
      </w:pPr>
      <w:rPr>
        <w:rFonts w:ascii="Courier New" w:hAnsi="Courier New" w:cs="Courier New" w:hint="default"/>
      </w:rPr>
    </w:lvl>
    <w:lvl w:ilvl="2" w:tplc="241A0005" w:tentative="1">
      <w:start w:val="1"/>
      <w:numFmt w:val="bullet"/>
      <w:lvlText w:val=""/>
      <w:lvlJc w:val="left"/>
      <w:pPr>
        <w:ind w:left="2188" w:hanging="360"/>
      </w:pPr>
      <w:rPr>
        <w:rFonts w:ascii="Wingdings" w:hAnsi="Wingdings" w:hint="default"/>
      </w:rPr>
    </w:lvl>
    <w:lvl w:ilvl="3" w:tplc="241A0001" w:tentative="1">
      <w:start w:val="1"/>
      <w:numFmt w:val="bullet"/>
      <w:lvlText w:val=""/>
      <w:lvlJc w:val="left"/>
      <w:pPr>
        <w:ind w:left="2908" w:hanging="360"/>
      </w:pPr>
      <w:rPr>
        <w:rFonts w:ascii="Symbol" w:hAnsi="Symbol" w:hint="default"/>
      </w:rPr>
    </w:lvl>
    <w:lvl w:ilvl="4" w:tplc="241A0003" w:tentative="1">
      <w:start w:val="1"/>
      <w:numFmt w:val="bullet"/>
      <w:lvlText w:val="o"/>
      <w:lvlJc w:val="left"/>
      <w:pPr>
        <w:ind w:left="3628" w:hanging="360"/>
      </w:pPr>
      <w:rPr>
        <w:rFonts w:ascii="Courier New" w:hAnsi="Courier New" w:cs="Courier New" w:hint="default"/>
      </w:rPr>
    </w:lvl>
    <w:lvl w:ilvl="5" w:tplc="241A0005" w:tentative="1">
      <w:start w:val="1"/>
      <w:numFmt w:val="bullet"/>
      <w:lvlText w:val=""/>
      <w:lvlJc w:val="left"/>
      <w:pPr>
        <w:ind w:left="4348" w:hanging="360"/>
      </w:pPr>
      <w:rPr>
        <w:rFonts w:ascii="Wingdings" w:hAnsi="Wingdings" w:hint="default"/>
      </w:rPr>
    </w:lvl>
    <w:lvl w:ilvl="6" w:tplc="241A0001" w:tentative="1">
      <w:start w:val="1"/>
      <w:numFmt w:val="bullet"/>
      <w:lvlText w:val=""/>
      <w:lvlJc w:val="left"/>
      <w:pPr>
        <w:ind w:left="5068" w:hanging="360"/>
      </w:pPr>
      <w:rPr>
        <w:rFonts w:ascii="Symbol" w:hAnsi="Symbol" w:hint="default"/>
      </w:rPr>
    </w:lvl>
    <w:lvl w:ilvl="7" w:tplc="241A0003" w:tentative="1">
      <w:start w:val="1"/>
      <w:numFmt w:val="bullet"/>
      <w:lvlText w:val="o"/>
      <w:lvlJc w:val="left"/>
      <w:pPr>
        <w:ind w:left="5788" w:hanging="360"/>
      </w:pPr>
      <w:rPr>
        <w:rFonts w:ascii="Courier New" w:hAnsi="Courier New" w:cs="Courier New" w:hint="default"/>
      </w:rPr>
    </w:lvl>
    <w:lvl w:ilvl="8" w:tplc="241A0005" w:tentative="1">
      <w:start w:val="1"/>
      <w:numFmt w:val="bullet"/>
      <w:lvlText w:val=""/>
      <w:lvlJc w:val="left"/>
      <w:pPr>
        <w:ind w:left="6508" w:hanging="360"/>
      </w:pPr>
      <w:rPr>
        <w:rFonts w:ascii="Wingdings" w:hAnsi="Wingdings" w:hint="default"/>
      </w:rPr>
    </w:lvl>
  </w:abstractNum>
  <w:abstractNum w:abstractNumId="54" w15:restartNumberingAfterBreak="0">
    <w:nsid w:val="66A76879"/>
    <w:multiLevelType w:val="multilevel"/>
    <w:tmpl w:val="DD1CFB04"/>
    <w:lvl w:ilvl="0">
      <w:start w:val="9"/>
      <w:numFmt w:val="decimal"/>
      <w:lvlText w:val="%1"/>
      <w:lvlJc w:val="left"/>
      <w:pPr>
        <w:ind w:left="360" w:hanging="360"/>
      </w:pPr>
      <w:rPr>
        <w:rFonts w:hint="default"/>
      </w:rPr>
    </w:lvl>
    <w:lvl w:ilvl="1">
      <w:start w:val="2"/>
      <w:numFmt w:val="decimal"/>
      <w:lvlText w:val="%1.%2"/>
      <w:lvlJc w:val="left"/>
      <w:pPr>
        <w:ind w:left="1125" w:hanging="36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920" w:hanging="1800"/>
      </w:pPr>
      <w:rPr>
        <w:rFonts w:hint="default"/>
      </w:rPr>
    </w:lvl>
  </w:abstractNum>
  <w:abstractNum w:abstractNumId="55" w15:restartNumberingAfterBreak="0">
    <w:nsid w:val="66BF716A"/>
    <w:multiLevelType w:val="multilevel"/>
    <w:tmpl w:val="A348A852"/>
    <w:lvl w:ilvl="0">
      <w:start w:val="11"/>
      <w:numFmt w:val="decimal"/>
      <w:lvlText w:val="%1"/>
      <w:lvlJc w:val="left"/>
      <w:pPr>
        <w:ind w:left="600" w:hanging="600"/>
      </w:pPr>
      <w:rPr>
        <w:rFonts w:hint="default"/>
      </w:rPr>
    </w:lvl>
    <w:lvl w:ilvl="1">
      <w:start w:val="2"/>
      <w:numFmt w:val="decimal"/>
      <w:lvlText w:val="%1.%2"/>
      <w:lvlJc w:val="left"/>
      <w:pPr>
        <w:ind w:left="1320" w:hanging="60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6" w15:restartNumberingAfterBreak="0">
    <w:nsid w:val="683E63E1"/>
    <w:multiLevelType w:val="hybridMultilevel"/>
    <w:tmpl w:val="F368763E"/>
    <w:lvl w:ilvl="0" w:tplc="037297F4">
      <w:start w:val="2"/>
      <w:numFmt w:val="bullet"/>
      <w:lvlText w:val="-"/>
      <w:lvlJc w:val="left"/>
      <w:pPr>
        <w:ind w:left="720" w:hanging="360"/>
      </w:pPr>
      <w:rPr>
        <w:rFonts w:ascii="Arial Narrow" w:eastAsiaTheme="minorHAnsi" w:hAnsi="Arial Narrow"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A71505E"/>
    <w:multiLevelType w:val="hybridMultilevel"/>
    <w:tmpl w:val="D2720DCE"/>
    <w:lvl w:ilvl="0" w:tplc="037297F4">
      <w:start w:val="2"/>
      <w:numFmt w:val="bullet"/>
      <w:lvlText w:val="-"/>
      <w:lvlJc w:val="left"/>
      <w:pPr>
        <w:ind w:left="848" w:hanging="360"/>
      </w:pPr>
      <w:rPr>
        <w:rFonts w:ascii="Arial Narrow" w:eastAsiaTheme="minorHAnsi" w:hAnsi="Arial Narrow" w:cs="Arial" w:hint="default"/>
      </w:rPr>
    </w:lvl>
    <w:lvl w:ilvl="1" w:tplc="08090003" w:tentative="1">
      <w:start w:val="1"/>
      <w:numFmt w:val="bullet"/>
      <w:lvlText w:val="o"/>
      <w:lvlJc w:val="left"/>
      <w:pPr>
        <w:ind w:left="1568" w:hanging="360"/>
      </w:pPr>
      <w:rPr>
        <w:rFonts w:ascii="Courier New" w:hAnsi="Courier New" w:cs="Courier New" w:hint="default"/>
      </w:rPr>
    </w:lvl>
    <w:lvl w:ilvl="2" w:tplc="08090005" w:tentative="1">
      <w:start w:val="1"/>
      <w:numFmt w:val="bullet"/>
      <w:lvlText w:val=""/>
      <w:lvlJc w:val="left"/>
      <w:pPr>
        <w:ind w:left="2288" w:hanging="360"/>
      </w:pPr>
      <w:rPr>
        <w:rFonts w:ascii="Wingdings" w:hAnsi="Wingdings" w:hint="default"/>
      </w:rPr>
    </w:lvl>
    <w:lvl w:ilvl="3" w:tplc="08090001" w:tentative="1">
      <w:start w:val="1"/>
      <w:numFmt w:val="bullet"/>
      <w:lvlText w:val=""/>
      <w:lvlJc w:val="left"/>
      <w:pPr>
        <w:ind w:left="3008" w:hanging="360"/>
      </w:pPr>
      <w:rPr>
        <w:rFonts w:ascii="Symbol" w:hAnsi="Symbol" w:hint="default"/>
      </w:rPr>
    </w:lvl>
    <w:lvl w:ilvl="4" w:tplc="08090003" w:tentative="1">
      <w:start w:val="1"/>
      <w:numFmt w:val="bullet"/>
      <w:lvlText w:val="o"/>
      <w:lvlJc w:val="left"/>
      <w:pPr>
        <w:ind w:left="3728" w:hanging="360"/>
      </w:pPr>
      <w:rPr>
        <w:rFonts w:ascii="Courier New" w:hAnsi="Courier New" w:cs="Courier New" w:hint="default"/>
      </w:rPr>
    </w:lvl>
    <w:lvl w:ilvl="5" w:tplc="08090005" w:tentative="1">
      <w:start w:val="1"/>
      <w:numFmt w:val="bullet"/>
      <w:lvlText w:val=""/>
      <w:lvlJc w:val="left"/>
      <w:pPr>
        <w:ind w:left="4448" w:hanging="360"/>
      </w:pPr>
      <w:rPr>
        <w:rFonts w:ascii="Wingdings" w:hAnsi="Wingdings" w:hint="default"/>
      </w:rPr>
    </w:lvl>
    <w:lvl w:ilvl="6" w:tplc="08090001" w:tentative="1">
      <w:start w:val="1"/>
      <w:numFmt w:val="bullet"/>
      <w:lvlText w:val=""/>
      <w:lvlJc w:val="left"/>
      <w:pPr>
        <w:ind w:left="5168" w:hanging="360"/>
      </w:pPr>
      <w:rPr>
        <w:rFonts w:ascii="Symbol" w:hAnsi="Symbol" w:hint="default"/>
      </w:rPr>
    </w:lvl>
    <w:lvl w:ilvl="7" w:tplc="08090003" w:tentative="1">
      <w:start w:val="1"/>
      <w:numFmt w:val="bullet"/>
      <w:lvlText w:val="o"/>
      <w:lvlJc w:val="left"/>
      <w:pPr>
        <w:ind w:left="5888" w:hanging="360"/>
      </w:pPr>
      <w:rPr>
        <w:rFonts w:ascii="Courier New" w:hAnsi="Courier New" w:cs="Courier New" w:hint="default"/>
      </w:rPr>
    </w:lvl>
    <w:lvl w:ilvl="8" w:tplc="08090005" w:tentative="1">
      <w:start w:val="1"/>
      <w:numFmt w:val="bullet"/>
      <w:lvlText w:val=""/>
      <w:lvlJc w:val="left"/>
      <w:pPr>
        <w:ind w:left="6608" w:hanging="360"/>
      </w:pPr>
      <w:rPr>
        <w:rFonts w:ascii="Wingdings" w:hAnsi="Wingdings" w:hint="default"/>
      </w:rPr>
    </w:lvl>
  </w:abstractNum>
  <w:abstractNum w:abstractNumId="58" w15:restartNumberingAfterBreak="0">
    <w:nsid w:val="713E35F3"/>
    <w:multiLevelType w:val="multilevel"/>
    <w:tmpl w:val="DD1CFB04"/>
    <w:lvl w:ilvl="0">
      <w:start w:val="9"/>
      <w:numFmt w:val="decimal"/>
      <w:lvlText w:val="%1"/>
      <w:lvlJc w:val="left"/>
      <w:pPr>
        <w:ind w:left="360" w:hanging="360"/>
      </w:pPr>
      <w:rPr>
        <w:rFonts w:hint="default"/>
      </w:rPr>
    </w:lvl>
    <w:lvl w:ilvl="1">
      <w:start w:val="2"/>
      <w:numFmt w:val="decimal"/>
      <w:lvlText w:val="%1.%2"/>
      <w:lvlJc w:val="left"/>
      <w:pPr>
        <w:ind w:left="1125" w:hanging="36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920" w:hanging="1800"/>
      </w:pPr>
      <w:rPr>
        <w:rFonts w:hint="default"/>
      </w:rPr>
    </w:lvl>
  </w:abstractNum>
  <w:abstractNum w:abstractNumId="59" w15:restartNumberingAfterBreak="0">
    <w:nsid w:val="728B7C15"/>
    <w:multiLevelType w:val="hybridMultilevel"/>
    <w:tmpl w:val="1C80DE52"/>
    <w:lvl w:ilvl="0" w:tplc="08090001">
      <w:start w:val="1"/>
      <w:numFmt w:val="bullet"/>
      <w:lvlText w:val=""/>
      <w:lvlJc w:val="left"/>
      <w:pPr>
        <w:ind w:left="755" w:hanging="360"/>
      </w:pPr>
      <w:rPr>
        <w:rFonts w:ascii="Symbol" w:hAnsi="Symbol" w:hint="default"/>
      </w:rPr>
    </w:lvl>
    <w:lvl w:ilvl="1" w:tplc="08090003">
      <w:start w:val="1"/>
      <w:numFmt w:val="bullet"/>
      <w:lvlText w:val="o"/>
      <w:lvlJc w:val="left"/>
      <w:pPr>
        <w:ind w:left="1475" w:hanging="360"/>
      </w:pPr>
      <w:rPr>
        <w:rFonts w:ascii="Courier New" w:hAnsi="Courier New" w:cs="Courier New" w:hint="default"/>
      </w:rPr>
    </w:lvl>
    <w:lvl w:ilvl="2" w:tplc="4992C584">
      <w:start w:val="1"/>
      <w:numFmt w:val="bullet"/>
      <w:lvlText w:val=""/>
      <w:lvlJc w:val="left"/>
      <w:pPr>
        <w:ind w:left="2195" w:hanging="360"/>
      </w:pPr>
      <w:rPr>
        <w:rFonts w:ascii="Symbol" w:hAnsi="Symbol" w:hint="default"/>
      </w:rPr>
    </w:lvl>
    <w:lvl w:ilvl="3" w:tplc="08090001" w:tentative="1">
      <w:start w:val="1"/>
      <w:numFmt w:val="bullet"/>
      <w:lvlText w:val=""/>
      <w:lvlJc w:val="left"/>
      <w:pPr>
        <w:ind w:left="2915" w:hanging="360"/>
      </w:pPr>
      <w:rPr>
        <w:rFonts w:ascii="Symbol" w:hAnsi="Symbol" w:hint="default"/>
      </w:rPr>
    </w:lvl>
    <w:lvl w:ilvl="4" w:tplc="08090003" w:tentative="1">
      <w:start w:val="1"/>
      <w:numFmt w:val="bullet"/>
      <w:lvlText w:val="o"/>
      <w:lvlJc w:val="left"/>
      <w:pPr>
        <w:ind w:left="3635" w:hanging="360"/>
      </w:pPr>
      <w:rPr>
        <w:rFonts w:ascii="Courier New" w:hAnsi="Courier New" w:cs="Courier New" w:hint="default"/>
      </w:rPr>
    </w:lvl>
    <w:lvl w:ilvl="5" w:tplc="08090005" w:tentative="1">
      <w:start w:val="1"/>
      <w:numFmt w:val="bullet"/>
      <w:lvlText w:val=""/>
      <w:lvlJc w:val="left"/>
      <w:pPr>
        <w:ind w:left="4355" w:hanging="360"/>
      </w:pPr>
      <w:rPr>
        <w:rFonts w:ascii="Wingdings" w:hAnsi="Wingdings" w:hint="default"/>
      </w:rPr>
    </w:lvl>
    <w:lvl w:ilvl="6" w:tplc="08090001" w:tentative="1">
      <w:start w:val="1"/>
      <w:numFmt w:val="bullet"/>
      <w:lvlText w:val=""/>
      <w:lvlJc w:val="left"/>
      <w:pPr>
        <w:ind w:left="5075" w:hanging="360"/>
      </w:pPr>
      <w:rPr>
        <w:rFonts w:ascii="Symbol" w:hAnsi="Symbol" w:hint="default"/>
      </w:rPr>
    </w:lvl>
    <w:lvl w:ilvl="7" w:tplc="08090003" w:tentative="1">
      <w:start w:val="1"/>
      <w:numFmt w:val="bullet"/>
      <w:lvlText w:val="o"/>
      <w:lvlJc w:val="left"/>
      <w:pPr>
        <w:ind w:left="5795" w:hanging="360"/>
      </w:pPr>
      <w:rPr>
        <w:rFonts w:ascii="Courier New" w:hAnsi="Courier New" w:cs="Courier New" w:hint="default"/>
      </w:rPr>
    </w:lvl>
    <w:lvl w:ilvl="8" w:tplc="08090005" w:tentative="1">
      <w:start w:val="1"/>
      <w:numFmt w:val="bullet"/>
      <w:lvlText w:val=""/>
      <w:lvlJc w:val="left"/>
      <w:pPr>
        <w:ind w:left="6515" w:hanging="360"/>
      </w:pPr>
      <w:rPr>
        <w:rFonts w:ascii="Wingdings" w:hAnsi="Wingdings" w:hint="default"/>
      </w:rPr>
    </w:lvl>
  </w:abstractNum>
  <w:abstractNum w:abstractNumId="60" w15:restartNumberingAfterBreak="0">
    <w:nsid w:val="72A03311"/>
    <w:multiLevelType w:val="hybridMultilevel"/>
    <w:tmpl w:val="B428D394"/>
    <w:lvl w:ilvl="0" w:tplc="241A000B">
      <w:start w:val="1"/>
      <w:numFmt w:val="bullet"/>
      <w:lvlText w:val=""/>
      <w:lvlJc w:val="left"/>
      <w:pPr>
        <w:ind w:left="748" w:hanging="360"/>
      </w:pPr>
      <w:rPr>
        <w:rFonts w:ascii="Wingdings" w:hAnsi="Wingdings" w:hint="default"/>
      </w:rPr>
    </w:lvl>
    <w:lvl w:ilvl="1" w:tplc="241A0003" w:tentative="1">
      <w:start w:val="1"/>
      <w:numFmt w:val="bullet"/>
      <w:lvlText w:val="o"/>
      <w:lvlJc w:val="left"/>
      <w:pPr>
        <w:ind w:left="1468" w:hanging="360"/>
      </w:pPr>
      <w:rPr>
        <w:rFonts w:ascii="Courier New" w:hAnsi="Courier New" w:cs="Courier New" w:hint="default"/>
      </w:rPr>
    </w:lvl>
    <w:lvl w:ilvl="2" w:tplc="241A0005" w:tentative="1">
      <w:start w:val="1"/>
      <w:numFmt w:val="bullet"/>
      <w:lvlText w:val=""/>
      <w:lvlJc w:val="left"/>
      <w:pPr>
        <w:ind w:left="2188" w:hanging="360"/>
      </w:pPr>
      <w:rPr>
        <w:rFonts w:ascii="Wingdings" w:hAnsi="Wingdings" w:hint="default"/>
      </w:rPr>
    </w:lvl>
    <w:lvl w:ilvl="3" w:tplc="241A0001" w:tentative="1">
      <w:start w:val="1"/>
      <w:numFmt w:val="bullet"/>
      <w:lvlText w:val=""/>
      <w:lvlJc w:val="left"/>
      <w:pPr>
        <w:ind w:left="2908" w:hanging="360"/>
      </w:pPr>
      <w:rPr>
        <w:rFonts w:ascii="Symbol" w:hAnsi="Symbol" w:hint="default"/>
      </w:rPr>
    </w:lvl>
    <w:lvl w:ilvl="4" w:tplc="241A0003" w:tentative="1">
      <w:start w:val="1"/>
      <w:numFmt w:val="bullet"/>
      <w:lvlText w:val="o"/>
      <w:lvlJc w:val="left"/>
      <w:pPr>
        <w:ind w:left="3628" w:hanging="360"/>
      </w:pPr>
      <w:rPr>
        <w:rFonts w:ascii="Courier New" w:hAnsi="Courier New" w:cs="Courier New" w:hint="default"/>
      </w:rPr>
    </w:lvl>
    <w:lvl w:ilvl="5" w:tplc="241A0005" w:tentative="1">
      <w:start w:val="1"/>
      <w:numFmt w:val="bullet"/>
      <w:lvlText w:val=""/>
      <w:lvlJc w:val="left"/>
      <w:pPr>
        <w:ind w:left="4348" w:hanging="360"/>
      </w:pPr>
      <w:rPr>
        <w:rFonts w:ascii="Wingdings" w:hAnsi="Wingdings" w:hint="default"/>
      </w:rPr>
    </w:lvl>
    <w:lvl w:ilvl="6" w:tplc="241A0001" w:tentative="1">
      <w:start w:val="1"/>
      <w:numFmt w:val="bullet"/>
      <w:lvlText w:val=""/>
      <w:lvlJc w:val="left"/>
      <w:pPr>
        <w:ind w:left="5068" w:hanging="360"/>
      </w:pPr>
      <w:rPr>
        <w:rFonts w:ascii="Symbol" w:hAnsi="Symbol" w:hint="default"/>
      </w:rPr>
    </w:lvl>
    <w:lvl w:ilvl="7" w:tplc="241A0003" w:tentative="1">
      <w:start w:val="1"/>
      <w:numFmt w:val="bullet"/>
      <w:lvlText w:val="o"/>
      <w:lvlJc w:val="left"/>
      <w:pPr>
        <w:ind w:left="5788" w:hanging="360"/>
      </w:pPr>
      <w:rPr>
        <w:rFonts w:ascii="Courier New" w:hAnsi="Courier New" w:cs="Courier New" w:hint="default"/>
      </w:rPr>
    </w:lvl>
    <w:lvl w:ilvl="8" w:tplc="241A0005" w:tentative="1">
      <w:start w:val="1"/>
      <w:numFmt w:val="bullet"/>
      <w:lvlText w:val=""/>
      <w:lvlJc w:val="left"/>
      <w:pPr>
        <w:ind w:left="6508" w:hanging="360"/>
      </w:pPr>
      <w:rPr>
        <w:rFonts w:ascii="Wingdings" w:hAnsi="Wingdings" w:hint="default"/>
      </w:rPr>
    </w:lvl>
  </w:abstractNum>
  <w:abstractNum w:abstractNumId="61" w15:restartNumberingAfterBreak="0">
    <w:nsid w:val="74A0748F"/>
    <w:multiLevelType w:val="hybridMultilevel"/>
    <w:tmpl w:val="A2AAF514"/>
    <w:lvl w:ilvl="0" w:tplc="241A0005">
      <w:start w:val="1"/>
      <w:numFmt w:val="bullet"/>
      <w:lvlText w:val=""/>
      <w:lvlJc w:val="left"/>
      <w:pPr>
        <w:ind w:left="748" w:hanging="360"/>
      </w:pPr>
      <w:rPr>
        <w:rFonts w:ascii="Wingdings" w:hAnsi="Wingdings" w:hint="default"/>
      </w:rPr>
    </w:lvl>
    <w:lvl w:ilvl="1" w:tplc="241A0003" w:tentative="1">
      <w:start w:val="1"/>
      <w:numFmt w:val="bullet"/>
      <w:lvlText w:val="o"/>
      <w:lvlJc w:val="left"/>
      <w:pPr>
        <w:ind w:left="1468" w:hanging="360"/>
      </w:pPr>
      <w:rPr>
        <w:rFonts w:ascii="Courier New" w:hAnsi="Courier New" w:cs="Courier New" w:hint="default"/>
      </w:rPr>
    </w:lvl>
    <w:lvl w:ilvl="2" w:tplc="241A0005" w:tentative="1">
      <w:start w:val="1"/>
      <w:numFmt w:val="bullet"/>
      <w:lvlText w:val=""/>
      <w:lvlJc w:val="left"/>
      <w:pPr>
        <w:ind w:left="2188" w:hanging="360"/>
      </w:pPr>
      <w:rPr>
        <w:rFonts w:ascii="Wingdings" w:hAnsi="Wingdings" w:hint="default"/>
      </w:rPr>
    </w:lvl>
    <w:lvl w:ilvl="3" w:tplc="241A0001" w:tentative="1">
      <w:start w:val="1"/>
      <w:numFmt w:val="bullet"/>
      <w:lvlText w:val=""/>
      <w:lvlJc w:val="left"/>
      <w:pPr>
        <w:ind w:left="2908" w:hanging="360"/>
      </w:pPr>
      <w:rPr>
        <w:rFonts w:ascii="Symbol" w:hAnsi="Symbol" w:hint="default"/>
      </w:rPr>
    </w:lvl>
    <w:lvl w:ilvl="4" w:tplc="241A0003" w:tentative="1">
      <w:start w:val="1"/>
      <w:numFmt w:val="bullet"/>
      <w:lvlText w:val="o"/>
      <w:lvlJc w:val="left"/>
      <w:pPr>
        <w:ind w:left="3628" w:hanging="360"/>
      </w:pPr>
      <w:rPr>
        <w:rFonts w:ascii="Courier New" w:hAnsi="Courier New" w:cs="Courier New" w:hint="default"/>
      </w:rPr>
    </w:lvl>
    <w:lvl w:ilvl="5" w:tplc="241A0005" w:tentative="1">
      <w:start w:val="1"/>
      <w:numFmt w:val="bullet"/>
      <w:lvlText w:val=""/>
      <w:lvlJc w:val="left"/>
      <w:pPr>
        <w:ind w:left="4348" w:hanging="360"/>
      </w:pPr>
      <w:rPr>
        <w:rFonts w:ascii="Wingdings" w:hAnsi="Wingdings" w:hint="default"/>
      </w:rPr>
    </w:lvl>
    <w:lvl w:ilvl="6" w:tplc="241A0001" w:tentative="1">
      <w:start w:val="1"/>
      <w:numFmt w:val="bullet"/>
      <w:lvlText w:val=""/>
      <w:lvlJc w:val="left"/>
      <w:pPr>
        <w:ind w:left="5068" w:hanging="360"/>
      </w:pPr>
      <w:rPr>
        <w:rFonts w:ascii="Symbol" w:hAnsi="Symbol" w:hint="default"/>
      </w:rPr>
    </w:lvl>
    <w:lvl w:ilvl="7" w:tplc="241A0003" w:tentative="1">
      <w:start w:val="1"/>
      <w:numFmt w:val="bullet"/>
      <w:lvlText w:val="o"/>
      <w:lvlJc w:val="left"/>
      <w:pPr>
        <w:ind w:left="5788" w:hanging="360"/>
      </w:pPr>
      <w:rPr>
        <w:rFonts w:ascii="Courier New" w:hAnsi="Courier New" w:cs="Courier New" w:hint="default"/>
      </w:rPr>
    </w:lvl>
    <w:lvl w:ilvl="8" w:tplc="241A0005" w:tentative="1">
      <w:start w:val="1"/>
      <w:numFmt w:val="bullet"/>
      <w:lvlText w:val=""/>
      <w:lvlJc w:val="left"/>
      <w:pPr>
        <w:ind w:left="6508" w:hanging="360"/>
      </w:pPr>
      <w:rPr>
        <w:rFonts w:ascii="Wingdings" w:hAnsi="Wingdings" w:hint="default"/>
      </w:rPr>
    </w:lvl>
  </w:abstractNum>
  <w:abstractNum w:abstractNumId="62" w15:restartNumberingAfterBreak="0">
    <w:nsid w:val="759474BF"/>
    <w:multiLevelType w:val="multilevel"/>
    <w:tmpl w:val="F552F2A8"/>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3" w15:restartNumberingAfterBreak="0">
    <w:nsid w:val="77973161"/>
    <w:multiLevelType w:val="hybridMultilevel"/>
    <w:tmpl w:val="2294E42E"/>
    <w:lvl w:ilvl="0" w:tplc="562AEA60">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15:restartNumberingAfterBreak="0">
    <w:nsid w:val="79546635"/>
    <w:multiLevelType w:val="hybridMultilevel"/>
    <w:tmpl w:val="BBAC6140"/>
    <w:lvl w:ilvl="0" w:tplc="241A0005">
      <w:start w:val="1"/>
      <w:numFmt w:val="bullet"/>
      <w:lvlText w:val=""/>
      <w:lvlJc w:val="left"/>
      <w:pPr>
        <w:ind w:left="748" w:hanging="360"/>
      </w:pPr>
      <w:rPr>
        <w:rFonts w:ascii="Wingdings" w:hAnsi="Wingdings" w:hint="default"/>
      </w:rPr>
    </w:lvl>
    <w:lvl w:ilvl="1" w:tplc="241A0003" w:tentative="1">
      <w:start w:val="1"/>
      <w:numFmt w:val="bullet"/>
      <w:lvlText w:val="o"/>
      <w:lvlJc w:val="left"/>
      <w:pPr>
        <w:ind w:left="1468" w:hanging="360"/>
      </w:pPr>
      <w:rPr>
        <w:rFonts w:ascii="Courier New" w:hAnsi="Courier New" w:cs="Courier New" w:hint="default"/>
      </w:rPr>
    </w:lvl>
    <w:lvl w:ilvl="2" w:tplc="241A0005" w:tentative="1">
      <w:start w:val="1"/>
      <w:numFmt w:val="bullet"/>
      <w:lvlText w:val=""/>
      <w:lvlJc w:val="left"/>
      <w:pPr>
        <w:ind w:left="2188" w:hanging="360"/>
      </w:pPr>
      <w:rPr>
        <w:rFonts w:ascii="Wingdings" w:hAnsi="Wingdings" w:hint="default"/>
      </w:rPr>
    </w:lvl>
    <w:lvl w:ilvl="3" w:tplc="241A0001" w:tentative="1">
      <w:start w:val="1"/>
      <w:numFmt w:val="bullet"/>
      <w:lvlText w:val=""/>
      <w:lvlJc w:val="left"/>
      <w:pPr>
        <w:ind w:left="2908" w:hanging="360"/>
      </w:pPr>
      <w:rPr>
        <w:rFonts w:ascii="Symbol" w:hAnsi="Symbol" w:hint="default"/>
      </w:rPr>
    </w:lvl>
    <w:lvl w:ilvl="4" w:tplc="241A0003" w:tentative="1">
      <w:start w:val="1"/>
      <w:numFmt w:val="bullet"/>
      <w:lvlText w:val="o"/>
      <w:lvlJc w:val="left"/>
      <w:pPr>
        <w:ind w:left="3628" w:hanging="360"/>
      </w:pPr>
      <w:rPr>
        <w:rFonts w:ascii="Courier New" w:hAnsi="Courier New" w:cs="Courier New" w:hint="default"/>
      </w:rPr>
    </w:lvl>
    <w:lvl w:ilvl="5" w:tplc="241A0005" w:tentative="1">
      <w:start w:val="1"/>
      <w:numFmt w:val="bullet"/>
      <w:lvlText w:val=""/>
      <w:lvlJc w:val="left"/>
      <w:pPr>
        <w:ind w:left="4348" w:hanging="360"/>
      </w:pPr>
      <w:rPr>
        <w:rFonts w:ascii="Wingdings" w:hAnsi="Wingdings" w:hint="default"/>
      </w:rPr>
    </w:lvl>
    <w:lvl w:ilvl="6" w:tplc="241A0001" w:tentative="1">
      <w:start w:val="1"/>
      <w:numFmt w:val="bullet"/>
      <w:lvlText w:val=""/>
      <w:lvlJc w:val="left"/>
      <w:pPr>
        <w:ind w:left="5068" w:hanging="360"/>
      </w:pPr>
      <w:rPr>
        <w:rFonts w:ascii="Symbol" w:hAnsi="Symbol" w:hint="default"/>
      </w:rPr>
    </w:lvl>
    <w:lvl w:ilvl="7" w:tplc="241A0003" w:tentative="1">
      <w:start w:val="1"/>
      <w:numFmt w:val="bullet"/>
      <w:lvlText w:val="o"/>
      <w:lvlJc w:val="left"/>
      <w:pPr>
        <w:ind w:left="5788" w:hanging="360"/>
      </w:pPr>
      <w:rPr>
        <w:rFonts w:ascii="Courier New" w:hAnsi="Courier New" w:cs="Courier New" w:hint="default"/>
      </w:rPr>
    </w:lvl>
    <w:lvl w:ilvl="8" w:tplc="241A0005" w:tentative="1">
      <w:start w:val="1"/>
      <w:numFmt w:val="bullet"/>
      <w:lvlText w:val=""/>
      <w:lvlJc w:val="left"/>
      <w:pPr>
        <w:ind w:left="6508" w:hanging="360"/>
      </w:pPr>
      <w:rPr>
        <w:rFonts w:ascii="Wingdings" w:hAnsi="Wingdings" w:hint="default"/>
      </w:rPr>
    </w:lvl>
  </w:abstractNum>
  <w:abstractNum w:abstractNumId="65" w15:restartNumberingAfterBreak="0">
    <w:nsid w:val="799A65F2"/>
    <w:multiLevelType w:val="hybridMultilevel"/>
    <w:tmpl w:val="9D1E231C"/>
    <w:lvl w:ilvl="0" w:tplc="562AEA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CAD4565"/>
    <w:multiLevelType w:val="hybridMultilevel"/>
    <w:tmpl w:val="FFDAD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4"/>
  </w:num>
  <w:num w:numId="2">
    <w:abstractNumId w:val="11"/>
  </w:num>
  <w:num w:numId="3">
    <w:abstractNumId w:val="10"/>
  </w:num>
  <w:num w:numId="4">
    <w:abstractNumId w:val="16"/>
  </w:num>
  <w:num w:numId="5">
    <w:abstractNumId w:val="39"/>
  </w:num>
  <w:num w:numId="6">
    <w:abstractNumId w:val="50"/>
  </w:num>
  <w:num w:numId="7">
    <w:abstractNumId w:val="37"/>
  </w:num>
  <w:num w:numId="8">
    <w:abstractNumId w:val="14"/>
  </w:num>
  <w:num w:numId="9">
    <w:abstractNumId w:val="59"/>
  </w:num>
  <w:num w:numId="10">
    <w:abstractNumId w:val="27"/>
  </w:num>
  <w:num w:numId="11">
    <w:abstractNumId w:val="8"/>
  </w:num>
  <w:num w:numId="12">
    <w:abstractNumId w:val="17"/>
  </w:num>
  <w:num w:numId="13">
    <w:abstractNumId w:val="29"/>
  </w:num>
  <w:num w:numId="14">
    <w:abstractNumId w:val="2"/>
  </w:num>
  <w:num w:numId="15">
    <w:abstractNumId w:val="52"/>
  </w:num>
  <w:num w:numId="16">
    <w:abstractNumId w:val="4"/>
  </w:num>
  <w:num w:numId="17">
    <w:abstractNumId w:val="46"/>
  </w:num>
  <w:num w:numId="18">
    <w:abstractNumId w:val="49"/>
  </w:num>
  <w:num w:numId="19">
    <w:abstractNumId w:val="65"/>
  </w:num>
  <w:num w:numId="20">
    <w:abstractNumId w:val="48"/>
  </w:num>
  <w:num w:numId="21">
    <w:abstractNumId w:val="45"/>
  </w:num>
  <w:num w:numId="22">
    <w:abstractNumId w:val="42"/>
  </w:num>
  <w:num w:numId="23">
    <w:abstractNumId w:val="38"/>
  </w:num>
  <w:num w:numId="24">
    <w:abstractNumId w:val="33"/>
  </w:num>
  <w:num w:numId="25">
    <w:abstractNumId w:val="41"/>
  </w:num>
  <w:num w:numId="26">
    <w:abstractNumId w:val="13"/>
  </w:num>
  <w:num w:numId="27">
    <w:abstractNumId w:val="61"/>
  </w:num>
  <w:num w:numId="28">
    <w:abstractNumId w:val="21"/>
  </w:num>
  <w:num w:numId="29">
    <w:abstractNumId w:val="36"/>
  </w:num>
  <w:num w:numId="30">
    <w:abstractNumId w:val="31"/>
  </w:num>
  <w:num w:numId="31">
    <w:abstractNumId w:val="1"/>
  </w:num>
  <w:num w:numId="32">
    <w:abstractNumId w:val="20"/>
  </w:num>
  <w:num w:numId="33">
    <w:abstractNumId w:val="64"/>
  </w:num>
  <w:num w:numId="34">
    <w:abstractNumId w:val="60"/>
  </w:num>
  <w:num w:numId="35">
    <w:abstractNumId w:val="28"/>
  </w:num>
  <w:num w:numId="36">
    <w:abstractNumId w:val="53"/>
  </w:num>
  <w:num w:numId="37">
    <w:abstractNumId w:val="24"/>
  </w:num>
  <w:num w:numId="38">
    <w:abstractNumId w:val="15"/>
  </w:num>
  <w:num w:numId="39">
    <w:abstractNumId w:val="7"/>
  </w:num>
  <w:num w:numId="40">
    <w:abstractNumId w:val="22"/>
  </w:num>
  <w:num w:numId="41">
    <w:abstractNumId w:val="51"/>
  </w:num>
  <w:num w:numId="42">
    <w:abstractNumId w:val="23"/>
  </w:num>
  <w:num w:numId="43">
    <w:abstractNumId w:val="26"/>
  </w:num>
  <w:num w:numId="44">
    <w:abstractNumId w:val="63"/>
  </w:num>
  <w:num w:numId="45">
    <w:abstractNumId w:val="34"/>
  </w:num>
  <w:num w:numId="46">
    <w:abstractNumId w:val="66"/>
  </w:num>
  <w:num w:numId="47">
    <w:abstractNumId w:val="43"/>
  </w:num>
  <w:num w:numId="48">
    <w:abstractNumId w:val="0"/>
  </w:num>
  <w:num w:numId="49">
    <w:abstractNumId w:val="56"/>
  </w:num>
  <w:num w:numId="50">
    <w:abstractNumId w:val="62"/>
  </w:num>
  <w:num w:numId="51">
    <w:abstractNumId w:val="19"/>
  </w:num>
  <w:num w:numId="52">
    <w:abstractNumId w:val="40"/>
  </w:num>
  <w:num w:numId="53">
    <w:abstractNumId w:val="58"/>
  </w:num>
  <w:num w:numId="54">
    <w:abstractNumId w:val="32"/>
  </w:num>
  <w:num w:numId="55">
    <w:abstractNumId w:val="54"/>
  </w:num>
  <w:num w:numId="56">
    <w:abstractNumId w:val="6"/>
  </w:num>
  <w:num w:numId="57">
    <w:abstractNumId w:val="30"/>
  </w:num>
  <w:num w:numId="58">
    <w:abstractNumId w:val="47"/>
  </w:num>
  <w:num w:numId="59">
    <w:abstractNumId w:val="25"/>
  </w:num>
  <w:num w:numId="60">
    <w:abstractNumId w:val="35"/>
  </w:num>
  <w:num w:numId="61">
    <w:abstractNumId w:val="57"/>
  </w:num>
  <w:num w:numId="62">
    <w:abstractNumId w:val="5"/>
  </w:num>
  <w:num w:numId="63">
    <w:abstractNumId w:val="3"/>
  </w:num>
  <w:num w:numId="64">
    <w:abstractNumId w:val="12"/>
  </w:num>
  <w:num w:numId="65">
    <w:abstractNumId w:val="9"/>
  </w:num>
  <w:num w:numId="66">
    <w:abstractNumId w:val="55"/>
  </w:num>
  <w:num w:numId="67">
    <w:abstractNumId w:val="1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hideSpellingErrors/>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EBC"/>
    <w:rsid w:val="00000963"/>
    <w:rsid w:val="000011F4"/>
    <w:rsid w:val="00001EB9"/>
    <w:rsid w:val="00002208"/>
    <w:rsid w:val="0000676A"/>
    <w:rsid w:val="00010076"/>
    <w:rsid w:val="0001033F"/>
    <w:rsid w:val="00012E5C"/>
    <w:rsid w:val="00014B9B"/>
    <w:rsid w:val="000168FB"/>
    <w:rsid w:val="0002046B"/>
    <w:rsid w:val="000239AC"/>
    <w:rsid w:val="00024382"/>
    <w:rsid w:val="00025A58"/>
    <w:rsid w:val="000265D8"/>
    <w:rsid w:val="000271E6"/>
    <w:rsid w:val="0002769E"/>
    <w:rsid w:val="000276EF"/>
    <w:rsid w:val="00027B31"/>
    <w:rsid w:val="00031C7A"/>
    <w:rsid w:val="000321D1"/>
    <w:rsid w:val="00034870"/>
    <w:rsid w:val="00037883"/>
    <w:rsid w:val="00037EC6"/>
    <w:rsid w:val="00040BBE"/>
    <w:rsid w:val="00043D60"/>
    <w:rsid w:val="00044322"/>
    <w:rsid w:val="00047F8D"/>
    <w:rsid w:val="00050626"/>
    <w:rsid w:val="000540A0"/>
    <w:rsid w:val="00054EC0"/>
    <w:rsid w:val="000551DB"/>
    <w:rsid w:val="000563A3"/>
    <w:rsid w:val="00060335"/>
    <w:rsid w:val="00060942"/>
    <w:rsid w:val="000629D9"/>
    <w:rsid w:val="000653AA"/>
    <w:rsid w:val="00065976"/>
    <w:rsid w:val="00066C2E"/>
    <w:rsid w:val="00066EC6"/>
    <w:rsid w:val="00070F98"/>
    <w:rsid w:val="0007355F"/>
    <w:rsid w:val="00073E92"/>
    <w:rsid w:val="00074BF2"/>
    <w:rsid w:val="0007590D"/>
    <w:rsid w:val="000815C6"/>
    <w:rsid w:val="00082A79"/>
    <w:rsid w:val="00084C56"/>
    <w:rsid w:val="000852EC"/>
    <w:rsid w:val="00085359"/>
    <w:rsid w:val="00085981"/>
    <w:rsid w:val="0008673F"/>
    <w:rsid w:val="0008740C"/>
    <w:rsid w:val="000878E1"/>
    <w:rsid w:val="000915C8"/>
    <w:rsid w:val="00092202"/>
    <w:rsid w:val="00092A2F"/>
    <w:rsid w:val="000931B0"/>
    <w:rsid w:val="00093491"/>
    <w:rsid w:val="000A06A5"/>
    <w:rsid w:val="000A1AC9"/>
    <w:rsid w:val="000A434F"/>
    <w:rsid w:val="000A4FA1"/>
    <w:rsid w:val="000A50C7"/>
    <w:rsid w:val="000A6B27"/>
    <w:rsid w:val="000A74BB"/>
    <w:rsid w:val="000A7B88"/>
    <w:rsid w:val="000A7EB1"/>
    <w:rsid w:val="000A7F0E"/>
    <w:rsid w:val="000B17B2"/>
    <w:rsid w:val="000B36CB"/>
    <w:rsid w:val="000B3D8B"/>
    <w:rsid w:val="000B5500"/>
    <w:rsid w:val="000B59E4"/>
    <w:rsid w:val="000C331E"/>
    <w:rsid w:val="000C3AC0"/>
    <w:rsid w:val="000C4971"/>
    <w:rsid w:val="000C50BC"/>
    <w:rsid w:val="000C6A1B"/>
    <w:rsid w:val="000D029C"/>
    <w:rsid w:val="000D081A"/>
    <w:rsid w:val="000D2566"/>
    <w:rsid w:val="000D2BAF"/>
    <w:rsid w:val="000D3D43"/>
    <w:rsid w:val="000D3D75"/>
    <w:rsid w:val="000D6DBA"/>
    <w:rsid w:val="000E1F83"/>
    <w:rsid w:val="000E200D"/>
    <w:rsid w:val="000E4651"/>
    <w:rsid w:val="000E628F"/>
    <w:rsid w:val="000E7DBB"/>
    <w:rsid w:val="000F18F6"/>
    <w:rsid w:val="000F4B7F"/>
    <w:rsid w:val="000F6ABD"/>
    <w:rsid w:val="00100FF8"/>
    <w:rsid w:val="00103E31"/>
    <w:rsid w:val="001062FE"/>
    <w:rsid w:val="00106AA0"/>
    <w:rsid w:val="0011050E"/>
    <w:rsid w:val="00112FFE"/>
    <w:rsid w:val="001133FA"/>
    <w:rsid w:val="00114548"/>
    <w:rsid w:val="0011527F"/>
    <w:rsid w:val="0011560A"/>
    <w:rsid w:val="001162DB"/>
    <w:rsid w:val="001168EE"/>
    <w:rsid w:val="00117F96"/>
    <w:rsid w:val="001224D3"/>
    <w:rsid w:val="00122721"/>
    <w:rsid w:val="00122E3F"/>
    <w:rsid w:val="00124FA3"/>
    <w:rsid w:val="0013114C"/>
    <w:rsid w:val="00131282"/>
    <w:rsid w:val="00131F85"/>
    <w:rsid w:val="001320FE"/>
    <w:rsid w:val="00132CA5"/>
    <w:rsid w:val="00133E9F"/>
    <w:rsid w:val="00134B84"/>
    <w:rsid w:val="00135404"/>
    <w:rsid w:val="00136C32"/>
    <w:rsid w:val="00136FD7"/>
    <w:rsid w:val="0013754C"/>
    <w:rsid w:val="001375F2"/>
    <w:rsid w:val="0013760C"/>
    <w:rsid w:val="001403D0"/>
    <w:rsid w:val="00141C3E"/>
    <w:rsid w:val="00142E90"/>
    <w:rsid w:val="00142FB7"/>
    <w:rsid w:val="001451D4"/>
    <w:rsid w:val="0014773B"/>
    <w:rsid w:val="00147E03"/>
    <w:rsid w:val="00150D84"/>
    <w:rsid w:val="00150DB6"/>
    <w:rsid w:val="00152090"/>
    <w:rsid w:val="001524F7"/>
    <w:rsid w:val="00152A3F"/>
    <w:rsid w:val="001537A1"/>
    <w:rsid w:val="00155892"/>
    <w:rsid w:val="00155FFB"/>
    <w:rsid w:val="001572BB"/>
    <w:rsid w:val="001574D8"/>
    <w:rsid w:val="00157881"/>
    <w:rsid w:val="0015792C"/>
    <w:rsid w:val="001605FB"/>
    <w:rsid w:val="00160EED"/>
    <w:rsid w:val="0016464B"/>
    <w:rsid w:val="0016588C"/>
    <w:rsid w:val="00165B2F"/>
    <w:rsid w:val="0016615F"/>
    <w:rsid w:val="00166431"/>
    <w:rsid w:val="001666F1"/>
    <w:rsid w:val="00166E3C"/>
    <w:rsid w:val="00167898"/>
    <w:rsid w:val="00170565"/>
    <w:rsid w:val="001724D3"/>
    <w:rsid w:val="00172531"/>
    <w:rsid w:val="001729ED"/>
    <w:rsid w:val="00173072"/>
    <w:rsid w:val="001734FA"/>
    <w:rsid w:val="001737B8"/>
    <w:rsid w:val="00173B40"/>
    <w:rsid w:val="00174090"/>
    <w:rsid w:val="00174427"/>
    <w:rsid w:val="00174672"/>
    <w:rsid w:val="0017547C"/>
    <w:rsid w:val="0017702C"/>
    <w:rsid w:val="001777FC"/>
    <w:rsid w:val="00183DD8"/>
    <w:rsid w:val="00183F81"/>
    <w:rsid w:val="0018575E"/>
    <w:rsid w:val="0019051D"/>
    <w:rsid w:val="001905DB"/>
    <w:rsid w:val="00190984"/>
    <w:rsid w:val="001917D0"/>
    <w:rsid w:val="00192992"/>
    <w:rsid w:val="0019351E"/>
    <w:rsid w:val="00193ADD"/>
    <w:rsid w:val="001944D7"/>
    <w:rsid w:val="0019524B"/>
    <w:rsid w:val="00195E13"/>
    <w:rsid w:val="001963E5"/>
    <w:rsid w:val="0019718B"/>
    <w:rsid w:val="0019790D"/>
    <w:rsid w:val="001A0D8B"/>
    <w:rsid w:val="001A25A6"/>
    <w:rsid w:val="001A3C81"/>
    <w:rsid w:val="001A4DA0"/>
    <w:rsid w:val="001A5B11"/>
    <w:rsid w:val="001B1240"/>
    <w:rsid w:val="001B21A1"/>
    <w:rsid w:val="001B2A5C"/>
    <w:rsid w:val="001B337A"/>
    <w:rsid w:val="001B4E94"/>
    <w:rsid w:val="001B51ED"/>
    <w:rsid w:val="001B7C14"/>
    <w:rsid w:val="001B7ED2"/>
    <w:rsid w:val="001C1971"/>
    <w:rsid w:val="001C2643"/>
    <w:rsid w:val="001C3280"/>
    <w:rsid w:val="001C6428"/>
    <w:rsid w:val="001C7D1D"/>
    <w:rsid w:val="001D0178"/>
    <w:rsid w:val="001D2520"/>
    <w:rsid w:val="001D42AB"/>
    <w:rsid w:val="001D5121"/>
    <w:rsid w:val="001D57C8"/>
    <w:rsid w:val="001D7AB5"/>
    <w:rsid w:val="001E07A7"/>
    <w:rsid w:val="001E37C2"/>
    <w:rsid w:val="001E471D"/>
    <w:rsid w:val="001E4CCC"/>
    <w:rsid w:val="001E553C"/>
    <w:rsid w:val="001F2036"/>
    <w:rsid w:val="001F2B27"/>
    <w:rsid w:val="001F34BB"/>
    <w:rsid w:val="001F3B2C"/>
    <w:rsid w:val="001F4FE5"/>
    <w:rsid w:val="00205491"/>
    <w:rsid w:val="002061F0"/>
    <w:rsid w:val="002078B2"/>
    <w:rsid w:val="00211036"/>
    <w:rsid w:val="00212C48"/>
    <w:rsid w:val="002146BB"/>
    <w:rsid w:val="00215559"/>
    <w:rsid w:val="002170CF"/>
    <w:rsid w:val="00221A0C"/>
    <w:rsid w:val="002245B8"/>
    <w:rsid w:val="0022486A"/>
    <w:rsid w:val="00226DBF"/>
    <w:rsid w:val="002313AD"/>
    <w:rsid w:val="00231519"/>
    <w:rsid w:val="00231F4B"/>
    <w:rsid w:val="002324CE"/>
    <w:rsid w:val="00233B5E"/>
    <w:rsid w:val="00233F8D"/>
    <w:rsid w:val="00234093"/>
    <w:rsid w:val="00235885"/>
    <w:rsid w:val="00237B85"/>
    <w:rsid w:val="00241D93"/>
    <w:rsid w:val="00242299"/>
    <w:rsid w:val="002504C2"/>
    <w:rsid w:val="0025060B"/>
    <w:rsid w:val="0025374C"/>
    <w:rsid w:val="002557BD"/>
    <w:rsid w:val="00255994"/>
    <w:rsid w:val="00256143"/>
    <w:rsid w:val="00260A2B"/>
    <w:rsid w:val="002613D0"/>
    <w:rsid w:val="002640E6"/>
    <w:rsid w:val="00265105"/>
    <w:rsid w:val="002677A0"/>
    <w:rsid w:val="00270B1B"/>
    <w:rsid w:val="00270D50"/>
    <w:rsid w:val="00271391"/>
    <w:rsid w:val="00272E26"/>
    <w:rsid w:val="002767A3"/>
    <w:rsid w:val="00277778"/>
    <w:rsid w:val="00277E03"/>
    <w:rsid w:val="00282846"/>
    <w:rsid w:val="00284F2A"/>
    <w:rsid w:val="00290144"/>
    <w:rsid w:val="00293840"/>
    <w:rsid w:val="00294B61"/>
    <w:rsid w:val="00294E1B"/>
    <w:rsid w:val="002955D8"/>
    <w:rsid w:val="00295E39"/>
    <w:rsid w:val="002976A4"/>
    <w:rsid w:val="002A3E08"/>
    <w:rsid w:val="002A4068"/>
    <w:rsid w:val="002A49F8"/>
    <w:rsid w:val="002A5101"/>
    <w:rsid w:val="002A6427"/>
    <w:rsid w:val="002A6F0C"/>
    <w:rsid w:val="002A78DD"/>
    <w:rsid w:val="002B0078"/>
    <w:rsid w:val="002B023C"/>
    <w:rsid w:val="002B0608"/>
    <w:rsid w:val="002B075C"/>
    <w:rsid w:val="002B0EEF"/>
    <w:rsid w:val="002B1F61"/>
    <w:rsid w:val="002B37FD"/>
    <w:rsid w:val="002B51DA"/>
    <w:rsid w:val="002B6817"/>
    <w:rsid w:val="002B68A6"/>
    <w:rsid w:val="002B6C93"/>
    <w:rsid w:val="002C0821"/>
    <w:rsid w:val="002C21F3"/>
    <w:rsid w:val="002C5367"/>
    <w:rsid w:val="002C7DA7"/>
    <w:rsid w:val="002D1515"/>
    <w:rsid w:val="002D2621"/>
    <w:rsid w:val="002D46F7"/>
    <w:rsid w:val="002D6591"/>
    <w:rsid w:val="002D65B0"/>
    <w:rsid w:val="002D6E02"/>
    <w:rsid w:val="002E0184"/>
    <w:rsid w:val="002E03A6"/>
    <w:rsid w:val="002E2304"/>
    <w:rsid w:val="002E4309"/>
    <w:rsid w:val="002E5AE9"/>
    <w:rsid w:val="002E68FA"/>
    <w:rsid w:val="002F0183"/>
    <w:rsid w:val="002F0AB3"/>
    <w:rsid w:val="002F42C4"/>
    <w:rsid w:val="002F4CB9"/>
    <w:rsid w:val="002F543A"/>
    <w:rsid w:val="002F7693"/>
    <w:rsid w:val="002F773E"/>
    <w:rsid w:val="002F7765"/>
    <w:rsid w:val="00300784"/>
    <w:rsid w:val="00302687"/>
    <w:rsid w:val="0030382F"/>
    <w:rsid w:val="00303C2C"/>
    <w:rsid w:val="00305A36"/>
    <w:rsid w:val="00306BB0"/>
    <w:rsid w:val="003114EF"/>
    <w:rsid w:val="00311DA0"/>
    <w:rsid w:val="00311FC8"/>
    <w:rsid w:val="003120D9"/>
    <w:rsid w:val="0031284E"/>
    <w:rsid w:val="00315435"/>
    <w:rsid w:val="00315872"/>
    <w:rsid w:val="003162B6"/>
    <w:rsid w:val="00316F64"/>
    <w:rsid w:val="00317D4C"/>
    <w:rsid w:val="00320E7A"/>
    <w:rsid w:val="00322134"/>
    <w:rsid w:val="003248C7"/>
    <w:rsid w:val="003278D8"/>
    <w:rsid w:val="00335DFA"/>
    <w:rsid w:val="0033694E"/>
    <w:rsid w:val="003401BE"/>
    <w:rsid w:val="00341099"/>
    <w:rsid w:val="0034114F"/>
    <w:rsid w:val="00342ED1"/>
    <w:rsid w:val="003440E0"/>
    <w:rsid w:val="00344273"/>
    <w:rsid w:val="003452CF"/>
    <w:rsid w:val="0034616E"/>
    <w:rsid w:val="00346602"/>
    <w:rsid w:val="00351FF8"/>
    <w:rsid w:val="003531CB"/>
    <w:rsid w:val="00353337"/>
    <w:rsid w:val="00354167"/>
    <w:rsid w:val="00354260"/>
    <w:rsid w:val="0035521D"/>
    <w:rsid w:val="00355398"/>
    <w:rsid w:val="00355CE6"/>
    <w:rsid w:val="003566CC"/>
    <w:rsid w:val="00357540"/>
    <w:rsid w:val="00361453"/>
    <w:rsid w:val="00363369"/>
    <w:rsid w:val="00363D01"/>
    <w:rsid w:val="00363DA6"/>
    <w:rsid w:val="003668DC"/>
    <w:rsid w:val="0036764D"/>
    <w:rsid w:val="00373347"/>
    <w:rsid w:val="00374797"/>
    <w:rsid w:val="00380A1D"/>
    <w:rsid w:val="003830C7"/>
    <w:rsid w:val="00383FB9"/>
    <w:rsid w:val="00384475"/>
    <w:rsid w:val="0038491A"/>
    <w:rsid w:val="0038539B"/>
    <w:rsid w:val="00385934"/>
    <w:rsid w:val="00386C9A"/>
    <w:rsid w:val="00387796"/>
    <w:rsid w:val="003879FF"/>
    <w:rsid w:val="003900D0"/>
    <w:rsid w:val="00390662"/>
    <w:rsid w:val="00393394"/>
    <w:rsid w:val="00394FD4"/>
    <w:rsid w:val="0039571E"/>
    <w:rsid w:val="00397ADA"/>
    <w:rsid w:val="003A018A"/>
    <w:rsid w:val="003A0DC4"/>
    <w:rsid w:val="003A168D"/>
    <w:rsid w:val="003A4182"/>
    <w:rsid w:val="003A4AA0"/>
    <w:rsid w:val="003A7503"/>
    <w:rsid w:val="003A76AA"/>
    <w:rsid w:val="003A7F98"/>
    <w:rsid w:val="003B0104"/>
    <w:rsid w:val="003B0BD5"/>
    <w:rsid w:val="003B23DE"/>
    <w:rsid w:val="003B3792"/>
    <w:rsid w:val="003B3F3E"/>
    <w:rsid w:val="003B46C4"/>
    <w:rsid w:val="003B7687"/>
    <w:rsid w:val="003B79F9"/>
    <w:rsid w:val="003C04C6"/>
    <w:rsid w:val="003C0674"/>
    <w:rsid w:val="003C073E"/>
    <w:rsid w:val="003C1B95"/>
    <w:rsid w:val="003C4346"/>
    <w:rsid w:val="003C43B7"/>
    <w:rsid w:val="003C532B"/>
    <w:rsid w:val="003C5D69"/>
    <w:rsid w:val="003D02A4"/>
    <w:rsid w:val="003D22FD"/>
    <w:rsid w:val="003D3C54"/>
    <w:rsid w:val="003D4725"/>
    <w:rsid w:val="003D6375"/>
    <w:rsid w:val="003E244F"/>
    <w:rsid w:val="003E28B8"/>
    <w:rsid w:val="003E2A24"/>
    <w:rsid w:val="003E2B3D"/>
    <w:rsid w:val="003E3FFB"/>
    <w:rsid w:val="003E7EF1"/>
    <w:rsid w:val="003F0B51"/>
    <w:rsid w:val="003F1513"/>
    <w:rsid w:val="003F3021"/>
    <w:rsid w:val="003F4B64"/>
    <w:rsid w:val="003F629C"/>
    <w:rsid w:val="00405AD7"/>
    <w:rsid w:val="00405B15"/>
    <w:rsid w:val="004109CC"/>
    <w:rsid w:val="00411778"/>
    <w:rsid w:val="004120A4"/>
    <w:rsid w:val="00412974"/>
    <w:rsid w:val="00412F74"/>
    <w:rsid w:val="004141A6"/>
    <w:rsid w:val="00415353"/>
    <w:rsid w:val="00416705"/>
    <w:rsid w:val="00416FB8"/>
    <w:rsid w:val="00420142"/>
    <w:rsid w:val="0042391E"/>
    <w:rsid w:val="00424235"/>
    <w:rsid w:val="00426669"/>
    <w:rsid w:val="004278A0"/>
    <w:rsid w:val="00427A5B"/>
    <w:rsid w:val="00430DEF"/>
    <w:rsid w:val="00432ACE"/>
    <w:rsid w:val="00433288"/>
    <w:rsid w:val="00434079"/>
    <w:rsid w:val="00434E99"/>
    <w:rsid w:val="00440C47"/>
    <w:rsid w:val="00440F1D"/>
    <w:rsid w:val="004411B1"/>
    <w:rsid w:val="004427C7"/>
    <w:rsid w:val="00446C28"/>
    <w:rsid w:val="0044711D"/>
    <w:rsid w:val="00447DB5"/>
    <w:rsid w:val="00450507"/>
    <w:rsid w:val="00450710"/>
    <w:rsid w:val="004526C3"/>
    <w:rsid w:val="0045298B"/>
    <w:rsid w:val="00455428"/>
    <w:rsid w:val="00456940"/>
    <w:rsid w:val="00456EAD"/>
    <w:rsid w:val="00460BE1"/>
    <w:rsid w:val="00462F9F"/>
    <w:rsid w:val="00465A73"/>
    <w:rsid w:val="004662B4"/>
    <w:rsid w:val="004704C2"/>
    <w:rsid w:val="0047079F"/>
    <w:rsid w:val="00470999"/>
    <w:rsid w:val="0047232E"/>
    <w:rsid w:val="00472877"/>
    <w:rsid w:val="0047398C"/>
    <w:rsid w:val="00474A74"/>
    <w:rsid w:val="00481049"/>
    <w:rsid w:val="0048125D"/>
    <w:rsid w:val="0049047C"/>
    <w:rsid w:val="0049459C"/>
    <w:rsid w:val="004948BB"/>
    <w:rsid w:val="004977DD"/>
    <w:rsid w:val="004A34AE"/>
    <w:rsid w:val="004A4EA7"/>
    <w:rsid w:val="004A63F5"/>
    <w:rsid w:val="004B1758"/>
    <w:rsid w:val="004B1CEE"/>
    <w:rsid w:val="004B24AB"/>
    <w:rsid w:val="004B2760"/>
    <w:rsid w:val="004B56D6"/>
    <w:rsid w:val="004B5AD1"/>
    <w:rsid w:val="004B7045"/>
    <w:rsid w:val="004C2219"/>
    <w:rsid w:val="004C521C"/>
    <w:rsid w:val="004C5778"/>
    <w:rsid w:val="004C6950"/>
    <w:rsid w:val="004C7B2B"/>
    <w:rsid w:val="004D0B81"/>
    <w:rsid w:val="004D3969"/>
    <w:rsid w:val="004D3E89"/>
    <w:rsid w:val="004D4775"/>
    <w:rsid w:val="004D6A3F"/>
    <w:rsid w:val="004D7716"/>
    <w:rsid w:val="004D7AF9"/>
    <w:rsid w:val="004E1231"/>
    <w:rsid w:val="004E14AB"/>
    <w:rsid w:val="004E40CF"/>
    <w:rsid w:val="004E52A9"/>
    <w:rsid w:val="004E53D1"/>
    <w:rsid w:val="004E5E30"/>
    <w:rsid w:val="004E6919"/>
    <w:rsid w:val="004E6E33"/>
    <w:rsid w:val="004F0460"/>
    <w:rsid w:val="004F1072"/>
    <w:rsid w:val="004F3165"/>
    <w:rsid w:val="004F7A5D"/>
    <w:rsid w:val="00504A3F"/>
    <w:rsid w:val="00504CFF"/>
    <w:rsid w:val="00506B06"/>
    <w:rsid w:val="005073F8"/>
    <w:rsid w:val="005135B4"/>
    <w:rsid w:val="00513830"/>
    <w:rsid w:val="005139CE"/>
    <w:rsid w:val="00513FB2"/>
    <w:rsid w:val="005149A7"/>
    <w:rsid w:val="00514CC7"/>
    <w:rsid w:val="00515271"/>
    <w:rsid w:val="00520213"/>
    <w:rsid w:val="005224E7"/>
    <w:rsid w:val="00522904"/>
    <w:rsid w:val="005236B6"/>
    <w:rsid w:val="00524E91"/>
    <w:rsid w:val="0052539C"/>
    <w:rsid w:val="005260C5"/>
    <w:rsid w:val="0053227E"/>
    <w:rsid w:val="00532BAC"/>
    <w:rsid w:val="00533352"/>
    <w:rsid w:val="00533D88"/>
    <w:rsid w:val="0053445E"/>
    <w:rsid w:val="00534EAE"/>
    <w:rsid w:val="005360AC"/>
    <w:rsid w:val="00536671"/>
    <w:rsid w:val="00536D6B"/>
    <w:rsid w:val="00540279"/>
    <w:rsid w:val="005405B0"/>
    <w:rsid w:val="005409C9"/>
    <w:rsid w:val="00540D7A"/>
    <w:rsid w:val="00541F13"/>
    <w:rsid w:val="0054431E"/>
    <w:rsid w:val="00544BB7"/>
    <w:rsid w:val="00545B40"/>
    <w:rsid w:val="00545C68"/>
    <w:rsid w:val="00546405"/>
    <w:rsid w:val="00547BDE"/>
    <w:rsid w:val="00550925"/>
    <w:rsid w:val="00554A59"/>
    <w:rsid w:val="00556BEB"/>
    <w:rsid w:val="00556C1E"/>
    <w:rsid w:val="00560330"/>
    <w:rsid w:val="005613B5"/>
    <w:rsid w:val="00561E83"/>
    <w:rsid w:val="005623F2"/>
    <w:rsid w:val="00563CCD"/>
    <w:rsid w:val="005643AF"/>
    <w:rsid w:val="00565007"/>
    <w:rsid w:val="005652A6"/>
    <w:rsid w:val="005654CD"/>
    <w:rsid w:val="0056610C"/>
    <w:rsid w:val="00566CA4"/>
    <w:rsid w:val="0056759B"/>
    <w:rsid w:val="00571DF0"/>
    <w:rsid w:val="00572175"/>
    <w:rsid w:val="00572912"/>
    <w:rsid w:val="00574670"/>
    <w:rsid w:val="00574796"/>
    <w:rsid w:val="00576A7C"/>
    <w:rsid w:val="005812AD"/>
    <w:rsid w:val="005866AE"/>
    <w:rsid w:val="00587C65"/>
    <w:rsid w:val="005905F0"/>
    <w:rsid w:val="0059152A"/>
    <w:rsid w:val="005940D6"/>
    <w:rsid w:val="0059752E"/>
    <w:rsid w:val="005A00D0"/>
    <w:rsid w:val="005A01D1"/>
    <w:rsid w:val="005A2C09"/>
    <w:rsid w:val="005A347A"/>
    <w:rsid w:val="005A3F2A"/>
    <w:rsid w:val="005B045A"/>
    <w:rsid w:val="005B0A16"/>
    <w:rsid w:val="005C0D2F"/>
    <w:rsid w:val="005C2914"/>
    <w:rsid w:val="005C292F"/>
    <w:rsid w:val="005C2D8B"/>
    <w:rsid w:val="005C3620"/>
    <w:rsid w:val="005C5EA2"/>
    <w:rsid w:val="005C6249"/>
    <w:rsid w:val="005D02BA"/>
    <w:rsid w:val="005D0519"/>
    <w:rsid w:val="005D0F00"/>
    <w:rsid w:val="005D177B"/>
    <w:rsid w:val="005D35FC"/>
    <w:rsid w:val="005D3B0B"/>
    <w:rsid w:val="005D3EBC"/>
    <w:rsid w:val="005D414A"/>
    <w:rsid w:val="005D4855"/>
    <w:rsid w:val="005D5AED"/>
    <w:rsid w:val="005D5DFE"/>
    <w:rsid w:val="005D67AA"/>
    <w:rsid w:val="005E0A07"/>
    <w:rsid w:val="005E2CE7"/>
    <w:rsid w:val="005E37BD"/>
    <w:rsid w:val="005E483F"/>
    <w:rsid w:val="005E5099"/>
    <w:rsid w:val="005E7118"/>
    <w:rsid w:val="005E7542"/>
    <w:rsid w:val="005E7DC2"/>
    <w:rsid w:val="005F0442"/>
    <w:rsid w:val="005F1269"/>
    <w:rsid w:val="005F3737"/>
    <w:rsid w:val="005F4E31"/>
    <w:rsid w:val="005F60AB"/>
    <w:rsid w:val="00600279"/>
    <w:rsid w:val="00600D80"/>
    <w:rsid w:val="00600D99"/>
    <w:rsid w:val="00601CA5"/>
    <w:rsid w:val="00602732"/>
    <w:rsid w:val="0060305D"/>
    <w:rsid w:val="0060353F"/>
    <w:rsid w:val="00603C45"/>
    <w:rsid w:val="00605B4C"/>
    <w:rsid w:val="00605C12"/>
    <w:rsid w:val="00606BC6"/>
    <w:rsid w:val="00606E78"/>
    <w:rsid w:val="006074E0"/>
    <w:rsid w:val="00610354"/>
    <w:rsid w:val="0061124B"/>
    <w:rsid w:val="00612422"/>
    <w:rsid w:val="0061287B"/>
    <w:rsid w:val="00612A49"/>
    <w:rsid w:val="0061405A"/>
    <w:rsid w:val="006153CE"/>
    <w:rsid w:val="0061571A"/>
    <w:rsid w:val="006166E2"/>
    <w:rsid w:val="0062085D"/>
    <w:rsid w:val="00621D69"/>
    <w:rsid w:val="00621EFF"/>
    <w:rsid w:val="00621FC1"/>
    <w:rsid w:val="006228D6"/>
    <w:rsid w:val="00625EB7"/>
    <w:rsid w:val="00627549"/>
    <w:rsid w:val="00631EAB"/>
    <w:rsid w:val="0063276A"/>
    <w:rsid w:val="00634732"/>
    <w:rsid w:val="00634DBF"/>
    <w:rsid w:val="00635A34"/>
    <w:rsid w:val="00636C32"/>
    <w:rsid w:val="00642AF0"/>
    <w:rsid w:val="00643E78"/>
    <w:rsid w:val="00645E0B"/>
    <w:rsid w:val="0064629B"/>
    <w:rsid w:val="00647D7C"/>
    <w:rsid w:val="00651BDE"/>
    <w:rsid w:val="00651D0D"/>
    <w:rsid w:val="00653195"/>
    <w:rsid w:val="00656C08"/>
    <w:rsid w:val="0066037C"/>
    <w:rsid w:val="00660513"/>
    <w:rsid w:val="00660FD9"/>
    <w:rsid w:val="00662857"/>
    <w:rsid w:val="0066334F"/>
    <w:rsid w:val="0066563B"/>
    <w:rsid w:val="0066578C"/>
    <w:rsid w:val="006670AB"/>
    <w:rsid w:val="00670083"/>
    <w:rsid w:val="00670250"/>
    <w:rsid w:val="00670AB5"/>
    <w:rsid w:val="00670CD4"/>
    <w:rsid w:val="00670ED4"/>
    <w:rsid w:val="00672D28"/>
    <w:rsid w:val="006766F0"/>
    <w:rsid w:val="00680623"/>
    <w:rsid w:val="006836EE"/>
    <w:rsid w:val="006863C9"/>
    <w:rsid w:val="00691402"/>
    <w:rsid w:val="00691C26"/>
    <w:rsid w:val="00695AB2"/>
    <w:rsid w:val="00696352"/>
    <w:rsid w:val="006977E6"/>
    <w:rsid w:val="006A1C4E"/>
    <w:rsid w:val="006A1F43"/>
    <w:rsid w:val="006A2CC1"/>
    <w:rsid w:val="006A3265"/>
    <w:rsid w:val="006A393F"/>
    <w:rsid w:val="006A56EC"/>
    <w:rsid w:val="006B1FCD"/>
    <w:rsid w:val="006B4D93"/>
    <w:rsid w:val="006B56D4"/>
    <w:rsid w:val="006B6628"/>
    <w:rsid w:val="006B7CDC"/>
    <w:rsid w:val="006C13AC"/>
    <w:rsid w:val="006C312E"/>
    <w:rsid w:val="006C4849"/>
    <w:rsid w:val="006C6772"/>
    <w:rsid w:val="006D020B"/>
    <w:rsid w:val="006D063C"/>
    <w:rsid w:val="006D07FF"/>
    <w:rsid w:val="006D1FF6"/>
    <w:rsid w:val="006D2451"/>
    <w:rsid w:val="006D3811"/>
    <w:rsid w:val="006D3CE1"/>
    <w:rsid w:val="006D4684"/>
    <w:rsid w:val="006D581D"/>
    <w:rsid w:val="006D61A1"/>
    <w:rsid w:val="006D7912"/>
    <w:rsid w:val="006E1E0D"/>
    <w:rsid w:val="006E53B4"/>
    <w:rsid w:val="006E5E43"/>
    <w:rsid w:val="006E60A5"/>
    <w:rsid w:val="006E6407"/>
    <w:rsid w:val="006E7FAD"/>
    <w:rsid w:val="006F0811"/>
    <w:rsid w:val="006F178D"/>
    <w:rsid w:val="006F292A"/>
    <w:rsid w:val="006F2962"/>
    <w:rsid w:val="006F2E2C"/>
    <w:rsid w:val="006F2FFB"/>
    <w:rsid w:val="006F39C8"/>
    <w:rsid w:val="006F4BA4"/>
    <w:rsid w:val="006F50AF"/>
    <w:rsid w:val="00701408"/>
    <w:rsid w:val="00701D6B"/>
    <w:rsid w:val="00703063"/>
    <w:rsid w:val="007050B3"/>
    <w:rsid w:val="00705818"/>
    <w:rsid w:val="0070603C"/>
    <w:rsid w:val="007060DE"/>
    <w:rsid w:val="007067EE"/>
    <w:rsid w:val="00707F98"/>
    <w:rsid w:val="007123A3"/>
    <w:rsid w:val="00712A3D"/>
    <w:rsid w:val="0071305D"/>
    <w:rsid w:val="007140D1"/>
    <w:rsid w:val="00714CD4"/>
    <w:rsid w:val="0071571A"/>
    <w:rsid w:val="00715AE5"/>
    <w:rsid w:val="007166DD"/>
    <w:rsid w:val="00720029"/>
    <w:rsid w:val="00722A08"/>
    <w:rsid w:val="0072346C"/>
    <w:rsid w:val="00723E28"/>
    <w:rsid w:val="00724E58"/>
    <w:rsid w:val="00725F1F"/>
    <w:rsid w:val="00726AC0"/>
    <w:rsid w:val="007278CB"/>
    <w:rsid w:val="00731AAD"/>
    <w:rsid w:val="00731E76"/>
    <w:rsid w:val="00733CC8"/>
    <w:rsid w:val="007341CA"/>
    <w:rsid w:val="0073646A"/>
    <w:rsid w:val="00736D37"/>
    <w:rsid w:val="00737CF2"/>
    <w:rsid w:val="007401CC"/>
    <w:rsid w:val="00741C8B"/>
    <w:rsid w:val="00745F73"/>
    <w:rsid w:val="00751059"/>
    <w:rsid w:val="00753632"/>
    <w:rsid w:val="0075418E"/>
    <w:rsid w:val="00754B31"/>
    <w:rsid w:val="00754B74"/>
    <w:rsid w:val="00754BE5"/>
    <w:rsid w:val="0075643E"/>
    <w:rsid w:val="00757AA5"/>
    <w:rsid w:val="0076198F"/>
    <w:rsid w:val="00763084"/>
    <w:rsid w:val="00763358"/>
    <w:rsid w:val="00764267"/>
    <w:rsid w:val="00765381"/>
    <w:rsid w:val="007677B7"/>
    <w:rsid w:val="0076797E"/>
    <w:rsid w:val="00770B4D"/>
    <w:rsid w:val="00770F43"/>
    <w:rsid w:val="00774565"/>
    <w:rsid w:val="00774B82"/>
    <w:rsid w:val="0077508E"/>
    <w:rsid w:val="007753E9"/>
    <w:rsid w:val="007758B6"/>
    <w:rsid w:val="00775C2B"/>
    <w:rsid w:val="00776E4C"/>
    <w:rsid w:val="00780C25"/>
    <w:rsid w:val="00782426"/>
    <w:rsid w:val="00791391"/>
    <w:rsid w:val="00792508"/>
    <w:rsid w:val="00797886"/>
    <w:rsid w:val="007A30D9"/>
    <w:rsid w:val="007A321E"/>
    <w:rsid w:val="007A3410"/>
    <w:rsid w:val="007A461B"/>
    <w:rsid w:val="007A7D59"/>
    <w:rsid w:val="007B0137"/>
    <w:rsid w:val="007B1664"/>
    <w:rsid w:val="007B16D1"/>
    <w:rsid w:val="007B374E"/>
    <w:rsid w:val="007B3D3E"/>
    <w:rsid w:val="007B437B"/>
    <w:rsid w:val="007B4ABF"/>
    <w:rsid w:val="007C0535"/>
    <w:rsid w:val="007C1110"/>
    <w:rsid w:val="007C1121"/>
    <w:rsid w:val="007C1658"/>
    <w:rsid w:val="007C2274"/>
    <w:rsid w:val="007C2E04"/>
    <w:rsid w:val="007C3572"/>
    <w:rsid w:val="007C3D54"/>
    <w:rsid w:val="007C4266"/>
    <w:rsid w:val="007C5A18"/>
    <w:rsid w:val="007C6175"/>
    <w:rsid w:val="007C66C8"/>
    <w:rsid w:val="007D1F74"/>
    <w:rsid w:val="007D2B70"/>
    <w:rsid w:val="007D3953"/>
    <w:rsid w:val="007D3DE1"/>
    <w:rsid w:val="007D4C84"/>
    <w:rsid w:val="007D58CC"/>
    <w:rsid w:val="007D63BD"/>
    <w:rsid w:val="007D7969"/>
    <w:rsid w:val="007D7C51"/>
    <w:rsid w:val="007E0BA8"/>
    <w:rsid w:val="007E1981"/>
    <w:rsid w:val="007E1FDD"/>
    <w:rsid w:val="007E22A4"/>
    <w:rsid w:val="007E31F5"/>
    <w:rsid w:val="007E368F"/>
    <w:rsid w:val="007E40AF"/>
    <w:rsid w:val="007E5721"/>
    <w:rsid w:val="007F00FA"/>
    <w:rsid w:val="007F165E"/>
    <w:rsid w:val="007F1D86"/>
    <w:rsid w:val="007F2670"/>
    <w:rsid w:val="007F3CD6"/>
    <w:rsid w:val="007F4951"/>
    <w:rsid w:val="007F5466"/>
    <w:rsid w:val="007F7AB9"/>
    <w:rsid w:val="00800925"/>
    <w:rsid w:val="00801AE9"/>
    <w:rsid w:val="00803890"/>
    <w:rsid w:val="0080427B"/>
    <w:rsid w:val="00804797"/>
    <w:rsid w:val="00805321"/>
    <w:rsid w:val="0080541A"/>
    <w:rsid w:val="00806249"/>
    <w:rsid w:val="00806BE9"/>
    <w:rsid w:val="00807973"/>
    <w:rsid w:val="00812CC7"/>
    <w:rsid w:val="00812EAD"/>
    <w:rsid w:val="00812EB3"/>
    <w:rsid w:val="008142A7"/>
    <w:rsid w:val="00815829"/>
    <w:rsid w:val="00816B33"/>
    <w:rsid w:val="00817AC4"/>
    <w:rsid w:val="00817FB9"/>
    <w:rsid w:val="008201F0"/>
    <w:rsid w:val="0082085E"/>
    <w:rsid w:val="00820A69"/>
    <w:rsid w:val="00821A5C"/>
    <w:rsid w:val="008226E8"/>
    <w:rsid w:val="008243C6"/>
    <w:rsid w:val="00825155"/>
    <w:rsid w:val="00825D86"/>
    <w:rsid w:val="00825E79"/>
    <w:rsid w:val="00827250"/>
    <w:rsid w:val="008313E2"/>
    <w:rsid w:val="00831F98"/>
    <w:rsid w:val="008328AD"/>
    <w:rsid w:val="00833397"/>
    <w:rsid w:val="008334D9"/>
    <w:rsid w:val="008350A3"/>
    <w:rsid w:val="00837884"/>
    <w:rsid w:val="008406EF"/>
    <w:rsid w:val="00840FAD"/>
    <w:rsid w:val="0084211C"/>
    <w:rsid w:val="0084346C"/>
    <w:rsid w:val="008438C4"/>
    <w:rsid w:val="008440A4"/>
    <w:rsid w:val="00846F2C"/>
    <w:rsid w:val="00847A10"/>
    <w:rsid w:val="00847A8F"/>
    <w:rsid w:val="00850137"/>
    <w:rsid w:val="00850CB6"/>
    <w:rsid w:val="00852094"/>
    <w:rsid w:val="00856265"/>
    <w:rsid w:val="008572EC"/>
    <w:rsid w:val="0085783B"/>
    <w:rsid w:val="00857E47"/>
    <w:rsid w:val="00860812"/>
    <w:rsid w:val="008615C7"/>
    <w:rsid w:val="0086219B"/>
    <w:rsid w:val="008648B9"/>
    <w:rsid w:val="008655BA"/>
    <w:rsid w:val="00866C20"/>
    <w:rsid w:val="00867086"/>
    <w:rsid w:val="00867AF3"/>
    <w:rsid w:val="00870A52"/>
    <w:rsid w:val="0087346C"/>
    <w:rsid w:val="00874DA8"/>
    <w:rsid w:val="0087771E"/>
    <w:rsid w:val="00877E1D"/>
    <w:rsid w:val="0088120F"/>
    <w:rsid w:val="00884391"/>
    <w:rsid w:val="00884A9B"/>
    <w:rsid w:val="00885C36"/>
    <w:rsid w:val="0088786A"/>
    <w:rsid w:val="00892424"/>
    <w:rsid w:val="008A23E4"/>
    <w:rsid w:val="008A3155"/>
    <w:rsid w:val="008A32A0"/>
    <w:rsid w:val="008A3452"/>
    <w:rsid w:val="008A3757"/>
    <w:rsid w:val="008A61E8"/>
    <w:rsid w:val="008A7BB6"/>
    <w:rsid w:val="008A7C3A"/>
    <w:rsid w:val="008B111B"/>
    <w:rsid w:val="008B3653"/>
    <w:rsid w:val="008B7896"/>
    <w:rsid w:val="008C1546"/>
    <w:rsid w:val="008C1C6A"/>
    <w:rsid w:val="008C2BF8"/>
    <w:rsid w:val="008C36A5"/>
    <w:rsid w:val="008C73DD"/>
    <w:rsid w:val="008D08EE"/>
    <w:rsid w:val="008D12E1"/>
    <w:rsid w:val="008D14D5"/>
    <w:rsid w:val="008D25B3"/>
    <w:rsid w:val="008D276A"/>
    <w:rsid w:val="008D3436"/>
    <w:rsid w:val="008D39CF"/>
    <w:rsid w:val="008D3C4B"/>
    <w:rsid w:val="008D5887"/>
    <w:rsid w:val="008D6B11"/>
    <w:rsid w:val="008D771D"/>
    <w:rsid w:val="008E0630"/>
    <w:rsid w:val="008E2A4C"/>
    <w:rsid w:val="008E31FF"/>
    <w:rsid w:val="008E5F69"/>
    <w:rsid w:val="008F08A7"/>
    <w:rsid w:val="008F0919"/>
    <w:rsid w:val="008F1B25"/>
    <w:rsid w:val="008F39A0"/>
    <w:rsid w:val="008F3CDE"/>
    <w:rsid w:val="008F4409"/>
    <w:rsid w:val="008F5F41"/>
    <w:rsid w:val="008F6424"/>
    <w:rsid w:val="00901704"/>
    <w:rsid w:val="009017D1"/>
    <w:rsid w:val="00903DE7"/>
    <w:rsid w:val="00904A35"/>
    <w:rsid w:val="00905450"/>
    <w:rsid w:val="00905C45"/>
    <w:rsid w:val="00906D4B"/>
    <w:rsid w:val="00907983"/>
    <w:rsid w:val="00910B82"/>
    <w:rsid w:val="00913D27"/>
    <w:rsid w:val="0091595F"/>
    <w:rsid w:val="009202B7"/>
    <w:rsid w:val="009216F6"/>
    <w:rsid w:val="00921A91"/>
    <w:rsid w:val="0092250E"/>
    <w:rsid w:val="00922C72"/>
    <w:rsid w:val="0092317C"/>
    <w:rsid w:val="00924390"/>
    <w:rsid w:val="00925416"/>
    <w:rsid w:val="00925EDD"/>
    <w:rsid w:val="00927876"/>
    <w:rsid w:val="00927F6B"/>
    <w:rsid w:val="00932598"/>
    <w:rsid w:val="00933906"/>
    <w:rsid w:val="009342D9"/>
    <w:rsid w:val="009359F5"/>
    <w:rsid w:val="009361CF"/>
    <w:rsid w:val="00936B40"/>
    <w:rsid w:val="00936C05"/>
    <w:rsid w:val="00937548"/>
    <w:rsid w:val="0094057D"/>
    <w:rsid w:val="009405E0"/>
    <w:rsid w:val="00940D65"/>
    <w:rsid w:val="009424F8"/>
    <w:rsid w:val="00942DEE"/>
    <w:rsid w:val="009434D0"/>
    <w:rsid w:val="0094368E"/>
    <w:rsid w:val="009443A0"/>
    <w:rsid w:val="00946BA0"/>
    <w:rsid w:val="009478FC"/>
    <w:rsid w:val="00947E54"/>
    <w:rsid w:val="0095483D"/>
    <w:rsid w:val="00955492"/>
    <w:rsid w:val="00956E0F"/>
    <w:rsid w:val="009579D0"/>
    <w:rsid w:val="009605A2"/>
    <w:rsid w:val="00961EEA"/>
    <w:rsid w:val="0096239C"/>
    <w:rsid w:val="0096360F"/>
    <w:rsid w:val="009637FB"/>
    <w:rsid w:val="00963EED"/>
    <w:rsid w:val="009644FD"/>
    <w:rsid w:val="00966109"/>
    <w:rsid w:val="00966C01"/>
    <w:rsid w:val="00967F5E"/>
    <w:rsid w:val="00970558"/>
    <w:rsid w:val="00972069"/>
    <w:rsid w:val="00972AA1"/>
    <w:rsid w:val="00975F9B"/>
    <w:rsid w:val="00976C63"/>
    <w:rsid w:val="00980690"/>
    <w:rsid w:val="00981860"/>
    <w:rsid w:val="00982168"/>
    <w:rsid w:val="00982AFA"/>
    <w:rsid w:val="00983353"/>
    <w:rsid w:val="00983858"/>
    <w:rsid w:val="0098604A"/>
    <w:rsid w:val="009902A2"/>
    <w:rsid w:val="0099182C"/>
    <w:rsid w:val="009932CC"/>
    <w:rsid w:val="00993526"/>
    <w:rsid w:val="00993733"/>
    <w:rsid w:val="00993D03"/>
    <w:rsid w:val="00993E5E"/>
    <w:rsid w:val="00995467"/>
    <w:rsid w:val="00995A73"/>
    <w:rsid w:val="00996D6E"/>
    <w:rsid w:val="00997AB7"/>
    <w:rsid w:val="009A082E"/>
    <w:rsid w:val="009A1483"/>
    <w:rsid w:val="009A23B5"/>
    <w:rsid w:val="009A2E49"/>
    <w:rsid w:val="009A388E"/>
    <w:rsid w:val="009A4D44"/>
    <w:rsid w:val="009A50BA"/>
    <w:rsid w:val="009A5196"/>
    <w:rsid w:val="009A58C4"/>
    <w:rsid w:val="009A64CC"/>
    <w:rsid w:val="009A7BC2"/>
    <w:rsid w:val="009B06B6"/>
    <w:rsid w:val="009B2BDC"/>
    <w:rsid w:val="009B4E23"/>
    <w:rsid w:val="009B6809"/>
    <w:rsid w:val="009B6AA1"/>
    <w:rsid w:val="009C05F7"/>
    <w:rsid w:val="009C34EF"/>
    <w:rsid w:val="009C3A0F"/>
    <w:rsid w:val="009C4CB2"/>
    <w:rsid w:val="009C5062"/>
    <w:rsid w:val="009C584F"/>
    <w:rsid w:val="009C7213"/>
    <w:rsid w:val="009C7E2E"/>
    <w:rsid w:val="009D0EBC"/>
    <w:rsid w:val="009D184A"/>
    <w:rsid w:val="009D2006"/>
    <w:rsid w:val="009D20B5"/>
    <w:rsid w:val="009D3219"/>
    <w:rsid w:val="009D3C63"/>
    <w:rsid w:val="009D4A29"/>
    <w:rsid w:val="009D4F2B"/>
    <w:rsid w:val="009E0EAB"/>
    <w:rsid w:val="009E14BA"/>
    <w:rsid w:val="009E15ED"/>
    <w:rsid w:val="009E16DC"/>
    <w:rsid w:val="009E1AC2"/>
    <w:rsid w:val="009E1C66"/>
    <w:rsid w:val="009E33F9"/>
    <w:rsid w:val="009E4AA3"/>
    <w:rsid w:val="009E5879"/>
    <w:rsid w:val="009E6CF5"/>
    <w:rsid w:val="009E7228"/>
    <w:rsid w:val="009F0702"/>
    <w:rsid w:val="009F0A45"/>
    <w:rsid w:val="009F180A"/>
    <w:rsid w:val="009F5F70"/>
    <w:rsid w:val="009F6014"/>
    <w:rsid w:val="009F70C8"/>
    <w:rsid w:val="00A002E6"/>
    <w:rsid w:val="00A03C93"/>
    <w:rsid w:val="00A0443B"/>
    <w:rsid w:val="00A056B2"/>
    <w:rsid w:val="00A07DC1"/>
    <w:rsid w:val="00A10F1A"/>
    <w:rsid w:val="00A11368"/>
    <w:rsid w:val="00A12395"/>
    <w:rsid w:val="00A12EC3"/>
    <w:rsid w:val="00A13BBF"/>
    <w:rsid w:val="00A1511A"/>
    <w:rsid w:val="00A15A42"/>
    <w:rsid w:val="00A213E3"/>
    <w:rsid w:val="00A22CAC"/>
    <w:rsid w:val="00A23079"/>
    <w:rsid w:val="00A24D51"/>
    <w:rsid w:val="00A252AD"/>
    <w:rsid w:val="00A25482"/>
    <w:rsid w:val="00A26212"/>
    <w:rsid w:val="00A26E3C"/>
    <w:rsid w:val="00A301AD"/>
    <w:rsid w:val="00A303C7"/>
    <w:rsid w:val="00A30B16"/>
    <w:rsid w:val="00A311B0"/>
    <w:rsid w:val="00A338B1"/>
    <w:rsid w:val="00A35022"/>
    <w:rsid w:val="00A358FB"/>
    <w:rsid w:val="00A36137"/>
    <w:rsid w:val="00A36AF6"/>
    <w:rsid w:val="00A37560"/>
    <w:rsid w:val="00A410C5"/>
    <w:rsid w:val="00A41943"/>
    <w:rsid w:val="00A41963"/>
    <w:rsid w:val="00A41D36"/>
    <w:rsid w:val="00A42628"/>
    <w:rsid w:val="00A4317F"/>
    <w:rsid w:val="00A44E70"/>
    <w:rsid w:val="00A47F31"/>
    <w:rsid w:val="00A50518"/>
    <w:rsid w:val="00A5094C"/>
    <w:rsid w:val="00A53375"/>
    <w:rsid w:val="00A534FD"/>
    <w:rsid w:val="00A53586"/>
    <w:rsid w:val="00A55349"/>
    <w:rsid w:val="00A567EE"/>
    <w:rsid w:val="00A573BB"/>
    <w:rsid w:val="00A57653"/>
    <w:rsid w:val="00A6108B"/>
    <w:rsid w:val="00A62034"/>
    <w:rsid w:val="00A621B2"/>
    <w:rsid w:val="00A63D2C"/>
    <w:rsid w:val="00A64F82"/>
    <w:rsid w:val="00A66FC2"/>
    <w:rsid w:val="00A67B21"/>
    <w:rsid w:val="00A70890"/>
    <w:rsid w:val="00A71892"/>
    <w:rsid w:val="00A72140"/>
    <w:rsid w:val="00A74B85"/>
    <w:rsid w:val="00A74E6A"/>
    <w:rsid w:val="00A77A43"/>
    <w:rsid w:val="00A77EB1"/>
    <w:rsid w:val="00A820A2"/>
    <w:rsid w:val="00A82175"/>
    <w:rsid w:val="00A82A7B"/>
    <w:rsid w:val="00A91254"/>
    <w:rsid w:val="00A93E70"/>
    <w:rsid w:val="00A9531E"/>
    <w:rsid w:val="00A953D2"/>
    <w:rsid w:val="00A96528"/>
    <w:rsid w:val="00A9712E"/>
    <w:rsid w:val="00AA07F5"/>
    <w:rsid w:val="00AA6618"/>
    <w:rsid w:val="00AA7490"/>
    <w:rsid w:val="00AB00B8"/>
    <w:rsid w:val="00AB017D"/>
    <w:rsid w:val="00AB2509"/>
    <w:rsid w:val="00AB2643"/>
    <w:rsid w:val="00AB2BA3"/>
    <w:rsid w:val="00AB2F14"/>
    <w:rsid w:val="00AB4A41"/>
    <w:rsid w:val="00AB78B4"/>
    <w:rsid w:val="00AC00B1"/>
    <w:rsid w:val="00AC126E"/>
    <w:rsid w:val="00AC1EE0"/>
    <w:rsid w:val="00AC452E"/>
    <w:rsid w:val="00AC4819"/>
    <w:rsid w:val="00AC4988"/>
    <w:rsid w:val="00AC4DC9"/>
    <w:rsid w:val="00AC4EB9"/>
    <w:rsid w:val="00AC5ED0"/>
    <w:rsid w:val="00AC66C8"/>
    <w:rsid w:val="00AC6C7F"/>
    <w:rsid w:val="00AC706F"/>
    <w:rsid w:val="00AD0035"/>
    <w:rsid w:val="00AD0A62"/>
    <w:rsid w:val="00AD27AB"/>
    <w:rsid w:val="00AD52E2"/>
    <w:rsid w:val="00AD6273"/>
    <w:rsid w:val="00AD7645"/>
    <w:rsid w:val="00AE0291"/>
    <w:rsid w:val="00AE04DA"/>
    <w:rsid w:val="00AE17A3"/>
    <w:rsid w:val="00AE2BD3"/>
    <w:rsid w:val="00AE3DE0"/>
    <w:rsid w:val="00AE4B37"/>
    <w:rsid w:val="00AE526E"/>
    <w:rsid w:val="00AE56D5"/>
    <w:rsid w:val="00AE5B2C"/>
    <w:rsid w:val="00AE7B81"/>
    <w:rsid w:val="00AE7D4C"/>
    <w:rsid w:val="00AF241B"/>
    <w:rsid w:val="00AF3A6B"/>
    <w:rsid w:val="00AF3C51"/>
    <w:rsid w:val="00AF62B6"/>
    <w:rsid w:val="00AF6436"/>
    <w:rsid w:val="00AF649E"/>
    <w:rsid w:val="00AF7174"/>
    <w:rsid w:val="00AF7451"/>
    <w:rsid w:val="00AF7BED"/>
    <w:rsid w:val="00B017A1"/>
    <w:rsid w:val="00B01B00"/>
    <w:rsid w:val="00B01CFB"/>
    <w:rsid w:val="00B02D9A"/>
    <w:rsid w:val="00B03F57"/>
    <w:rsid w:val="00B048A4"/>
    <w:rsid w:val="00B050A2"/>
    <w:rsid w:val="00B054A4"/>
    <w:rsid w:val="00B06266"/>
    <w:rsid w:val="00B118B9"/>
    <w:rsid w:val="00B1317A"/>
    <w:rsid w:val="00B1317F"/>
    <w:rsid w:val="00B14C5A"/>
    <w:rsid w:val="00B15302"/>
    <w:rsid w:val="00B15515"/>
    <w:rsid w:val="00B15D87"/>
    <w:rsid w:val="00B16080"/>
    <w:rsid w:val="00B16D00"/>
    <w:rsid w:val="00B206C4"/>
    <w:rsid w:val="00B20809"/>
    <w:rsid w:val="00B21500"/>
    <w:rsid w:val="00B21E76"/>
    <w:rsid w:val="00B25015"/>
    <w:rsid w:val="00B26196"/>
    <w:rsid w:val="00B26749"/>
    <w:rsid w:val="00B30FB3"/>
    <w:rsid w:val="00B3144C"/>
    <w:rsid w:val="00B33318"/>
    <w:rsid w:val="00B33CCC"/>
    <w:rsid w:val="00B35991"/>
    <w:rsid w:val="00B35B93"/>
    <w:rsid w:val="00B36F98"/>
    <w:rsid w:val="00B37769"/>
    <w:rsid w:val="00B40248"/>
    <w:rsid w:val="00B40868"/>
    <w:rsid w:val="00B428C1"/>
    <w:rsid w:val="00B454E5"/>
    <w:rsid w:val="00B45549"/>
    <w:rsid w:val="00B45D34"/>
    <w:rsid w:val="00B4629F"/>
    <w:rsid w:val="00B51D2B"/>
    <w:rsid w:val="00B5338D"/>
    <w:rsid w:val="00B53886"/>
    <w:rsid w:val="00B549EA"/>
    <w:rsid w:val="00B55E83"/>
    <w:rsid w:val="00B56C6E"/>
    <w:rsid w:val="00B57E31"/>
    <w:rsid w:val="00B57E5F"/>
    <w:rsid w:val="00B60C5A"/>
    <w:rsid w:val="00B60EF2"/>
    <w:rsid w:val="00B61556"/>
    <w:rsid w:val="00B61A44"/>
    <w:rsid w:val="00B64E99"/>
    <w:rsid w:val="00B657DA"/>
    <w:rsid w:val="00B70045"/>
    <w:rsid w:val="00B709D3"/>
    <w:rsid w:val="00B71555"/>
    <w:rsid w:val="00B72482"/>
    <w:rsid w:val="00B734ED"/>
    <w:rsid w:val="00B73965"/>
    <w:rsid w:val="00B766A7"/>
    <w:rsid w:val="00B76A7A"/>
    <w:rsid w:val="00B76E92"/>
    <w:rsid w:val="00B772C2"/>
    <w:rsid w:val="00B774B0"/>
    <w:rsid w:val="00B77555"/>
    <w:rsid w:val="00B810CA"/>
    <w:rsid w:val="00B81CD1"/>
    <w:rsid w:val="00B82614"/>
    <w:rsid w:val="00B83FF2"/>
    <w:rsid w:val="00B8559F"/>
    <w:rsid w:val="00B857B6"/>
    <w:rsid w:val="00B85EA5"/>
    <w:rsid w:val="00B8614D"/>
    <w:rsid w:val="00B872DB"/>
    <w:rsid w:val="00B87D48"/>
    <w:rsid w:val="00B91D7B"/>
    <w:rsid w:val="00B93A29"/>
    <w:rsid w:val="00B93A91"/>
    <w:rsid w:val="00B93EE9"/>
    <w:rsid w:val="00B95A46"/>
    <w:rsid w:val="00B9701A"/>
    <w:rsid w:val="00BA00B2"/>
    <w:rsid w:val="00BA0736"/>
    <w:rsid w:val="00BA52E1"/>
    <w:rsid w:val="00BB21D2"/>
    <w:rsid w:val="00BB3670"/>
    <w:rsid w:val="00BB4759"/>
    <w:rsid w:val="00BB560B"/>
    <w:rsid w:val="00BB752A"/>
    <w:rsid w:val="00BB7E53"/>
    <w:rsid w:val="00BC0873"/>
    <w:rsid w:val="00BC0991"/>
    <w:rsid w:val="00BC1051"/>
    <w:rsid w:val="00BC20A4"/>
    <w:rsid w:val="00BC24A0"/>
    <w:rsid w:val="00BC3C1E"/>
    <w:rsid w:val="00BC400A"/>
    <w:rsid w:val="00BC69B4"/>
    <w:rsid w:val="00BD1E5C"/>
    <w:rsid w:val="00BD21C6"/>
    <w:rsid w:val="00BD4E86"/>
    <w:rsid w:val="00BD59D8"/>
    <w:rsid w:val="00BE12A5"/>
    <w:rsid w:val="00BE28E4"/>
    <w:rsid w:val="00BE4339"/>
    <w:rsid w:val="00BE5096"/>
    <w:rsid w:val="00BE5CA6"/>
    <w:rsid w:val="00BE68DA"/>
    <w:rsid w:val="00BE77B8"/>
    <w:rsid w:val="00BF2443"/>
    <w:rsid w:val="00BF4E3C"/>
    <w:rsid w:val="00BF5A11"/>
    <w:rsid w:val="00BF5A92"/>
    <w:rsid w:val="00BF697F"/>
    <w:rsid w:val="00C00212"/>
    <w:rsid w:val="00C01078"/>
    <w:rsid w:val="00C01561"/>
    <w:rsid w:val="00C05911"/>
    <w:rsid w:val="00C05E89"/>
    <w:rsid w:val="00C06B58"/>
    <w:rsid w:val="00C10A7E"/>
    <w:rsid w:val="00C12C8B"/>
    <w:rsid w:val="00C13035"/>
    <w:rsid w:val="00C1604E"/>
    <w:rsid w:val="00C16687"/>
    <w:rsid w:val="00C17AD2"/>
    <w:rsid w:val="00C23D28"/>
    <w:rsid w:val="00C25321"/>
    <w:rsid w:val="00C26786"/>
    <w:rsid w:val="00C307AA"/>
    <w:rsid w:val="00C30B21"/>
    <w:rsid w:val="00C3199B"/>
    <w:rsid w:val="00C33924"/>
    <w:rsid w:val="00C34B30"/>
    <w:rsid w:val="00C34C1B"/>
    <w:rsid w:val="00C34F4E"/>
    <w:rsid w:val="00C3516C"/>
    <w:rsid w:val="00C359BE"/>
    <w:rsid w:val="00C36534"/>
    <w:rsid w:val="00C37445"/>
    <w:rsid w:val="00C37A61"/>
    <w:rsid w:val="00C40DD6"/>
    <w:rsid w:val="00C422A9"/>
    <w:rsid w:val="00C42461"/>
    <w:rsid w:val="00C439F1"/>
    <w:rsid w:val="00C45BB8"/>
    <w:rsid w:val="00C47C52"/>
    <w:rsid w:val="00C5101A"/>
    <w:rsid w:val="00C5362D"/>
    <w:rsid w:val="00C5478A"/>
    <w:rsid w:val="00C54BFF"/>
    <w:rsid w:val="00C55F53"/>
    <w:rsid w:val="00C6014C"/>
    <w:rsid w:val="00C611E4"/>
    <w:rsid w:val="00C6204C"/>
    <w:rsid w:val="00C63CD8"/>
    <w:rsid w:val="00C650F2"/>
    <w:rsid w:val="00C651FF"/>
    <w:rsid w:val="00C65434"/>
    <w:rsid w:val="00C71652"/>
    <w:rsid w:val="00C727EB"/>
    <w:rsid w:val="00C73F7C"/>
    <w:rsid w:val="00C7530E"/>
    <w:rsid w:val="00C75558"/>
    <w:rsid w:val="00C75C33"/>
    <w:rsid w:val="00C761E0"/>
    <w:rsid w:val="00C768D3"/>
    <w:rsid w:val="00C77A52"/>
    <w:rsid w:val="00C80796"/>
    <w:rsid w:val="00C81ACE"/>
    <w:rsid w:val="00C821D7"/>
    <w:rsid w:val="00C826B7"/>
    <w:rsid w:val="00C828EA"/>
    <w:rsid w:val="00C829CB"/>
    <w:rsid w:val="00C84207"/>
    <w:rsid w:val="00C868BF"/>
    <w:rsid w:val="00C8726B"/>
    <w:rsid w:val="00C916F4"/>
    <w:rsid w:val="00C92086"/>
    <w:rsid w:val="00C9238E"/>
    <w:rsid w:val="00C92938"/>
    <w:rsid w:val="00C94641"/>
    <w:rsid w:val="00C95C32"/>
    <w:rsid w:val="00C97984"/>
    <w:rsid w:val="00C97C53"/>
    <w:rsid w:val="00C97FA6"/>
    <w:rsid w:val="00CA367D"/>
    <w:rsid w:val="00CA4651"/>
    <w:rsid w:val="00CA6953"/>
    <w:rsid w:val="00CA7D53"/>
    <w:rsid w:val="00CB0BB2"/>
    <w:rsid w:val="00CB2A8B"/>
    <w:rsid w:val="00CB733F"/>
    <w:rsid w:val="00CB74C5"/>
    <w:rsid w:val="00CB762C"/>
    <w:rsid w:val="00CC1EAD"/>
    <w:rsid w:val="00CC20AC"/>
    <w:rsid w:val="00CC5519"/>
    <w:rsid w:val="00CC6858"/>
    <w:rsid w:val="00CC7030"/>
    <w:rsid w:val="00CC7BC5"/>
    <w:rsid w:val="00CD040D"/>
    <w:rsid w:val="00CD2962"/>
    <w:rsid w:val="00CD585F"/>
    <w:rsid w:val="00CD64B1"/>
    <w:rsid w:val="00CD664E"/>
    <w:rsid w:val="00CD71F2"/>
    <w:rsid w:val="00CE0820"/>
    <w:rsid w:val="00CE3FD2"/>
    <w:rsid w:val="00CE405C"/>
    <w:rsid w:val="00CE458B"/>
    <w:rsid w:val="00CE4B64"/>
    <w:rsid w:val="00CE66E7"/>
    <w:rsid w:val="00CE73AA"/>
    <w:rsid w:val="00CE7819"/>
    <w:rsid w:val="00CF036B"/>
    <w:rsid w:val="00CF0FEA"/>
    <w:rsid w:val="00CF200A"/>
    <w:rsid w:val="00D01423"/>
    <w:rsid w:val="00D0530B"/>
    <w:rsid w:val="00D06F81"/>
    <w:rsid w:val="00D072CB"/>
    <w:rsid w:val="00D0778C"/>
    <w:rsid w:val="00D07B1E"/>
    <w:rsid w:val="00D1315B"/>
    <w:rsid w:val="00D13319"/>
    <w:rsid w:val="00D13823"/>
    <w:rsid w:val="00D138A8"/>
    <w:rsid w:val="00D144CD"/>
    <w:rsid w:val="00D151C1"/>
    <w:rsid w:val="00D1707B"/>
    <w:rsid w:val="00D21410"/>
    <w:rsid w:val="00D23F04"/>
    <w:rsid w:val="00D2445A"/>
    <w:rsid w:val="00D24C80"/>
    <w:rsid w:val="00D26580"/>
    <w:rsid w:val="00D27865"/>
    <w:rsid w:val="00D34807"/>
    <w:rsid w:val="00D34CDE"/>
    <w:rsid w:val="00D35D4D"/>
    <w:rsid w:val="00D40A87"/>
    <w:rsid w:val="00D40AE2"/>
    <w:rsid w:val="00D413CC"/>
    <w:rsid w:val="00D419F5"/>
    <w:rsid w:val="00D42259"/>
    <w:rsid w:val="00D449A9"/>
    <w:rsid w:val="00D461B8"/>
    <w:rsid w:val="00D47A99"/>
    <w:rsid w:val="00D51DF1"/>
    <w:rsid w:val="00D52A02"/>
    <w:rsid w:val="00D60B95"/>
    <w:rsid w:val="00D60FD1"/>
    <w:rsid w:val="00D62351"/>
    <w:rsid w:val="00D630A1"/>
    <w:rsid w:val="00D64431"/>
    <w:rsid w:val="00D64B71"/>
    <w:rsid w:val="00D66F63"/>
    <w:rsid w:val="00D727E0"/>
    <w:rsid w:val="00D72C65"/>
    <w:rsid w:val="00D73082"/>
    <w:rsid w:val="00D74CD5"/>
    <w:rsid w:val="00D7536C"/>
    <w:rsid w:val="00D76930"/>
    <w:rsid w:val="00D82D5A"/>
    <w:rsid w:val="00D83512"/>
    <w:rsid w:val="00D8351C"/>
    <w:rsid w:val="00D8362A"/>
    <w:rsid w:val="00D83FA6"/>
    <w:rsid w:val="00D84F53"/>
    <w:rsid w:val="00D85334"/>
    <w:rsid w:val="00D86060"/>
    <w:rsid w:val="00D87B6B"/>
    <w:rsid w:val="00D90096"/>
    <w:rsid w:val="00D90380"/>
    <w:rsid w:val="00D9394B"/>
    <w:rsid w:val="00D9487C"/>
    <w:rsid w:val="00D94AE3"/>
    <w:rsid w:val="00D94AF5"/>
    <w:rsid w:val="00D959FD"/>
    <w:rsid w:val="00D97BC3"/>
    <w:rsid w:val="00D97E9A"/>
    <w:rsid w:val="00DA04CD"/>
    <w:rsid w:val="00DA1610"/>
    <w:rsid w:val="00DA2050"/>
    <w:rsid w:val="00DA3ACF"/>
    <w:rsid w:val="00DA5603"/>
    <w:rsid w:val="00DB1092"/>
    <w:rsid w:val="00DB18DB"/>
    <w:rsid w:val="00DB2B50"/>
    <w:rsid w:val="00DB30BD"/>
    <w:rsid w:val="00DB6EE3"/>
    <w:rsid w:val="00DB7D3A"/>
    <w:rsid w:val="00DC1DA9"/>
    <w:rsid w:val="00DC4B8D"/>
    <w:rsid w:val="00DC53D6"/>
    <w:rsid w:val="00DC5435"/>
    <w:rsid w:val="00DC5F8C"/>
    <w:rsid w:val="00DC6B0A"/>
    <w:rsid w:val="00DC721A"/>
    <w:rsid w:val="00DD080C"/>
    <w:rsid w:val="00DD0DF1"/>
    <w:rsid w:val="00DD2B56"/>
    <w:rsid w:val="00DD44BC"/>
    <w:rsid w:val="00DD4AF9"/>
    <w:rsid w:val="00DD4C40"/>
    <w:rsid w:val="00DD57C6"/>
    <w:rsid w:val="00DD5ADA"/>
    <w:rsid w:val="00DD5C1F"/>
    <w:rsid w:val="00DD6EBD"/>
    <w:rsid w:val="00DD73C2"/>
    <w:rsid w:val="00DE0BD7"/>
    <w:rsid w:val="00DE45CB"/>
    <w:rsid w:val="00DE674A"/>
    <w:rsid w:val="00DE72F0"/>
    <w:rsid w:val="00DE7636"/>
    <w:rsid w:val="00DF0075"/>
    <w:rsid w:val="00DF23C5"/>
    <w:rsid w:val="00DF2632"/>
    <w:rsid w:val="00DF26F0"/>
    <w:rsid w:val="00DF79E5"/>
    <w:rsid w:val="00E00049"/>
    <w:rsid w:val="00E0066C"/>
    <w:rsid w:val="00E0117A"/>
    <w:rsid w:val="00E01E7B"/>
    <w:rsid w:val="00E0405C"/>
    <w:rsid w:val="00E0595B"/>
    <w:rsid w:val="00E0655F"/>
    <w:rsid w:val="00E06EBD"/>
    <w:rsid w:val="00E13741"/>
    <w:rsid w:val="00E142BE"/>
    <w:rsid w:val="00E143D0"/>
    <w:rsid w:val="00E1484A"/>
    <w:rsid w:val="00E1497D"/>
    <w:rsid w:val="00E203B0"/>
    <w:rsid w:val="00E2048B"/>
    <w:rsid w:val="00E21267"/>
    <w:rsid w:val="00E21A39"/>
    <w:rsid w:val="00E24442"/>
    <w:rsid w:val="00E24879"/>
    <w:rsid w:val="00E269ED"/>
    <w:rsid w:val="00E275C5"/>
    <w:rsid w:val="00E27B4E"/>
    <w:rsid w:val="00E27EE5"/>
    <w:rsid w:val="00E33059"/>
    <w:rsid w:val="00E35867"/>
    <w:rsid w:val="00E373AD"/>
    <w:rsid w:val="00E4134E"/>
    <w:rsid w:val="00E416B2"/>
    <w:rsid w:val="00E41E2E"/>
    <w:rsid w:val="00E4224C"/>
    <w:rsid w:val="00E425BA"/>
    <w:rsid w:val="00E42C6F"/>
    <w:rsid w:val="00E44FFC"/>
    <w:rsid w:val="00E452FA"/>
    <w:rsid w:val="00E45701"/>
    <w:rsid w:val="00E4708C"/>
    <w:rsid w:val="00E47FCC"/>
    <w:rsid w:val="00E511CE"/>
    <w:rsid w:val="00E51CE5"/>
    <w:rsid w:val="00E551FA"/>
    <w:rsid w:val="00E56A0F"/>
    <w:rsid w:val="00E6254A"/>
    <w:rsid w:val="00E63798"/>
    <w:rsid w:val="00E63AE4"/>
    <w:rsid w:val="00E66F8B"/>
    <w:rsid w:val="00E67F50"/>
    <w:rsid w:val="00E7006B"/>
    <w:rsid w:val="00E712E6"/>
    <w:rsid w:val="00E713BD"/>
    <w:rsid w:val="00E728A7"/>
    <w:rsid w:val="00E75BCE"/>
    <w:rsid w:val="00E765FC"/>
    <w:rsid w:val="00E76C7D"/>
    <w:rsid w:val="00E77264"/>
    <w:rsid w:val="00E80FE0"/>
    <w:rsid w:val="00E81D9D"/>
    <w:rsid w:val="00E8277C"/>
    <w:rsid w:val="00E83249"/>
    <w:rsid w:val="00E83EEC"/>
    <w:rsid w:val="00E87EE2"/>
    <w:rsid w:val="00E92174"/>
    <w:rsid w:val="00E92ABC"/>
    <w:rsid w:val="00E94120"/>
    <w:rsid w:val="00E9459C"/>
    <w:rsid w:val="00E96CAD"/>
    <w:rsid w:val="00E97259"/>
    <w:rsid w:val="00E97574"/>
    <w:rsid w:val="00EA1F6F"/>
    <w:rsid w:val="00EA58AE"/>
    <w:rsid w:val="00EA6DD4"/>
    <w:rsid w:val="00EA74A9"/>
    <w:rsid w:val="00EB397B"/>
    <w:rsid w:val="00EB5143"/>
    <w:rsid w:val="00EC1423"/>
    <w:rsid w:val="00EC2D9D"/>
    <w:rsid w:val="00EC38E7"/>
    <w:rsid w:val="00EC4081"/>
    <w:rsid w:val="00EC65F0"/>
    <w:rsid w:val="00EC699D"/>
    <w:rsid w:val="00EC7393"/>
    <w:rsid w:val="00ED028D"/>
    <w:rsid w:val="00ED13F5"/>
    <w:rsid w:val="00ED251A"/>
    <w:rsid w:val="00ED4BB6"/>
    <w:rsid w:val="00ED6961"/>
    <w:rsid w:val="00EE0A9B"/>
    <w:rsid w:val="00EE0F7C"/>
    <w:rsid w:val="00EE12DC"/>
    <w:rsid w:val="00EE196F"/>
    <w:rsid w:val="00EE2635"/>
    <w:rsid w:val="00EE327B"/>
    <w:rsid w:val="00EE3587"/>
    <w:rsid w:val="00EE4B91"/>
    <w:rsid w:val="00EE4F7F"/>
    <w:rsid w:val="00EE7446"/>
    <w:rsid w:val="00EF0012"/>
    <w:rsid w:val="00EF0A35"/>
    <w:rsid w:val="00EF12B4"/>
    <w:rsid w:val="00EF1885"/>
    <w:rsid w:val="00EF1CD1"/>
    <w:rsid w:val="00EF40F3"/>
    <w:rsid w:val="00EF43F8"/>
    <w:rsid w:val="00EF5BE7"/>
    <w:rsid w:val="00EF5FDC"/>
    <w:rsid w:val="00EF613D"/>
    <w:rsid w:val="00EF7F18"/>
    <w:rsid w:val="00F00684"/>
    <w:rsid w:val="00F01A14"/>
    <w:rsid w:val="00F0201C"/>
    <w:rsid w:val="00F04ADA"/>
    <w:rsid w:val="00F05651"/>
    <w:rsid w:val="00F066CD"/>
    <w:rsid w:val="00F06A13"/>
    <w:rsid w:val="00F076B8"/>
    <w:rsid w:val="00F101B3"/>
    <w:rsid w:val="00F107B6"/>
    <w:rsid w:val="00F13731"/>
    <w:rsid w:val="00F13A57"/>
    <w:rsid w:val="00F1761F"/>
    <w:rsid w:val="00F2287B"/>
    <w:rsid w:val="00F2521E"/>
    <w:rsid w:val="00F26BF5"/>
    <w:rsid w:val="00F30B7B"/>
    <w:rsid w:val="00F30F43"/>
    <w:rsid w:val="00F324AE"/>
    <w:rsid w:val="00F34616"/>
    <w:rsid w:val="00F37770"/>
    <w:rsid w:val="00F4215C"/>
    <w:rsid w:val="00F42410"/>
    <w:rsid w:val="00F428ED"/>
    <w:rsid w:val="00F43428"/>
    <w:rsid w:val="00F43D73"/>
    <w:rsid w:val="00F44C13"/>
    <w:rsid w:val="00F452D9"/>
    <w:rsid w:val="00F50E48"/>
    <w:rsid w:val="00F515CB"/>
    <w:rsid w:val="00F539EC"/>
    <w:rsid w:val="00F53F0E"/>
    <w:rsid w:val="00F55575"/>
    <w:rsid w:val="00F55729"/>
    <w:rsid w:val="00F55BE5"/>
    <w:rsid w:val="00F60411"/>
    <w:rsid w:val="00F6388E"/>
    <w:rsid w:val="00F64EE6"/>
    <w:rsid w:val="00F67D45"/>
    <w:rsid w:val="00F704B4"/>
    <w:rsid w:val="00F70AEE"/>
    <w:rsid w:val="00F72A78"/>
    <w:rsid w:val="00F72CD6"/>
    <w:rsid w:val="00F73620"/>
    <w:rsid w:val="00F73AAA"/>
    <w:rsid w:val="00F75191"/>
    <w:rsid w:val="00F76A00"/>
    <w:rsid w:val="00F76A02"/>
    <w:rsid w:val="00F77561"/>
    <w:rsid w:val="00F80228"/>
    <w:rsid w:val="00F80699"/>
    <w:rsid w:val="00F81A5C"/>
    <w:rsid w:val="00F81C1B"/>
    <w:rsid w:val="00F84DF2"/>
    <w:rsid w:val="00F859B6"/>
    <w:rsid w:val="00F8621B"/>
    <w:rsid w:val="00F9238A"/>
    <w:rsid w:val="00F924D7"/>
    <w:rsid w:val="00F92F13"/>
    <w:rsid w:val="00F9329E"/>
    <w:rsid w:val="00F944A2"/>
    <w:rsid w:val="00F94CAF"/>
    <w:rsid w:val="00F94D60"/>
    <w:rsid w:val="00F95AD1"/>
    <w:rsid w:val="00F962DD"/>
    <w:rsid w:val="00F9685E"/>
    <w:rsid w:val="00FA01B1"/>
    <w:rsid w:val="00FA022A"/>
    <w:rsid w:val="00FA05B9"/>
    <w:rsid w:val="00FA1C33"/>
    <w:rsid w:val="00FA1EAA"/>
    <w:rsid w:val="00FA3886"/>
    <w:rsid w:val="00FA44DC"/>
    <w:rsid w:val="00FA54AE"/>
    <w:rsid w:val="00FA5AF3"/>
    <w:rsid w:val="00FA60ED"/>
    <w:rsid w:val="00FB139B"/>
    <w:rsid w:val="00FB26D0"/>
    <w:rsid w:val="00FB5335"/>
    <w:rsid w:val="00FC5657"/>
    <w:rsid w:val="00FC642E"/>
    <w:rsid w:val="00FD1769"/>
    <w:rsid w:val="00FD4484"/>
    <w:rsid w:val="00FD587D"/>
    <w:rsid w:val="00FD5E3A"/>
    <w:rsid w:val="00FD783E"/>
    <w:rsid w:val="00FE0643"/>
    <w:rsid w:val="00FE20BC"/>
    <w:rsid w:val="00FE3029"/>
    <w:rsid w:val="00FE30BD"/>
    <w:rsid w:val="00FE3704"/>
    <w:rsid w:val="00FE47F9"/>
    <w:rsid w:val="00FE5490"/>
    <w:rsid w:val="00FE55B0"/>
    <w:rsid w:val="00FE5BDD"/>
    <w:rsid w:val="00FE6A6A"/>
    <w:rsid w:val="00FE7D0D"/>
    <w:rsid w:val="00FE7EB4"/>
    <w:rsid w:val="00FF0A88"/>
    <w:rsid w:val="00FF26EA"/>
    <w:rsid w:val="00FF3DB7"/>
    <w:rsid w:val="00FF5363"/>
    <w:rsid w:val="00FF5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6C4E86B-0C27-438C-981B-45BC70E22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17D"/>
  </w:style>
  <w:style w:type="paragraph" w:styleId="Heading1">
    <w:name w:val="heading 1"/>
    <w:basedOn w:val="Normal"/>
    <w:next w:val="Normal"/>
    <w:link w:val="Heading1Char"/>
    <w:uiPriority w:val="9"/>
    <w:qFormat/>
    <w:rsid w:val="00DA3ACF"/>
    <w:pPr>
      <w:keepNext/>
      <w:keepLines/>
      <w:spacing w:before="120" w:after="24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24235"/>
    <w:pPr>
      <w:keepNext/>
      <w:keepLines/>
      <w:spacing w:before="240" w:after="12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E79"/>
    <w:pPr>
      <w:ind w:left="720"/>
      <w:contextualSpacing/>
    </w:pPr>
  </w:style>
  <w:style w:type="paragraph" w:styleId="Header">
    <w:name w:val="header"/>
    <w:basedOn w:val="Normal"/>
    <w:link w:val="HeaderChar"/>
    <w:uiPriority w:val="99"/>
    <w:unhideWhenUsed/>
    <w:rsid w:val="007B4A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4ABF"/>
  </w:style>
  <w:style w:type="paragraph" w:styleId="Footer">
    <w:name w:val="footer"/>
    <w:basedOn w:val="Normal"/>
    <w:link w:val="FooterChar"/>
    <w:uiPriority w:val="99"/>
    <w:unhideWhenUsed/>
    <w:rsid w:val="007B4A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4ABF"/>
  </w:style>
  <w:style w:type="paragraph" w:styleId="BalloonText">
    <w:name w:val="Balloon Text"/>
    <w:basedOn w:val="Normal"/>
    <w:link w:val="BalloonTextChar"/>
    <w:uiPriority w:val="99"/>
    <w:semiHidden/>
    <w:unhideWhenUsed/>
    <w:rsid w:val="00AE2B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2BD3"/>
    <w:rPr>
      <w:rFonts w:ascii="Tahoma" w:hAnsi="Tahoma" w:cs="Tahoma"/>
      <w:sz w:val="16"/>
      <w:szCs w:val="16"/>
    </w:rPr>
  </w:style>
  <w:style w:type="table" w:styleId="TableGrid">
    <w:name w:val="Table Grid"/>
    <w:basedOn w:val="TableNormal"/>
    <w:uiPriority w:val="39"/>
    <w:rsid w:val="007C61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24235"/>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A3AC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B772C2"/>
    <w:pPr>
      <w:outlineLvl w:val="9"/>
    </w:pPr>
    <w:rPr>
      <w:lang w:eastAsia="ja-JP"/>
    </w:rPr>
  </w:style>
  <w:style w:type="paragraph" w:styleId="TOC1">
    <w:name w:val="toc 1"/>
    <w:basedOn w:val="Normal"/>
    <w:next w:val="Normal"/>
    <w:autoRedefine/>
    <w:uiPriority w:val="39"/>
    <w:unhideWhenUsed/>
    <w:rsid w:val="00047F8D"/>
    <w:pPr>
      <w:tabs>
        <w:tab w:val="left" w:pos="270"/>
        <w:tab w:val="right" w:leader="dot" w:pos="8931"/>
      </w:tabs>
      <w:spacing w:after="100"/>
    </w:pPr>
  </w:style>
  <w:style w:type="paragraph" w:styleId="TOC2">
    <w:name w:val="toc 2"/>
    <w:basedOn w:val="Normal"/>
    <w:next w:val="Normal"/>
    <w:autoRedefine/>
    <w:uiPriority w:val="39"/>
    <w:unhideWhenUsed/>
    <w:rsid w:val="00D1707B"/>
    <w:pPr>
      <w:tabs>
        <w:tab w:val="right" w:leader="dot" w:pos="8789"/>
      </w:tabs>
      <w:spacing w:after="100"/>
      <w:ind w:left="220"/>
    </w:pPr>
  </w:style>
  <w:style w:type="character" w:styleId="Hyperlink">
    <w:name w:val="Hyperlink"/>
    <w:basedOn w:val="DefaultParagraphFont"/>
    <w:uiPriority w:val="99"/>
    <w:unhideWhenUsed/>
    <w:rsid w:val="00B772C2"/>
    <w:rPr>
      <w:color w:val="0000FF" w:themeColor="hyperlink"/>
      <w:u w:val="single"/>
    </w:rPr>
  </w:style>
  <w:style w:type="character" w:styleId="FootnoteReference">
    <w:name w:val="footnote reference"/>
    <w:basedOn w:val="DefaultParagraphFont"/>
    <w:semiHidden/>
    <w:rsid w:val="00770B4D"/>
    <w:rPr>
      <w:vertAlign w:val="superscript"/>
    </w:rPr>
  </w:style>
  <w:style w:type="paragraph" w:styleId="NormalWeb">
    <w:name w:val="Normal (Web)"/>
    <w:basedOn w:val="Normal"/>
    <w:uiPriority w:val="99"/>
    <w:semiHidden/>
    <w:unhideWhenUsed/>
    <w:rsid w:val="00AF62B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F62B6"/>
  </w:style>
  <w:style w:type="character" w:styleId="CommentReference">
    <w:name w:val="annotation reference"/>
    <w:uiPriority w:val="99"/>
    <w:semiHidden/>
    <w:unhideWhenUsed/>
    <w:rsid w:val="00374797"/>
    <w:rPr>
      <w:sz w:val="16"/>
      <w:szCs w:val="16"/>
    </w:rPr>
  </w:style>
  <w:style w:type="paragraph" w:styleId="CommentText">
    <w:name w:val="annotation text"/>
    <w:basedOn w:val="Normal"/>
    <w:link w:val="CommentTextChar"/>
    <w:uiPriority w:val="99"/>
    <w:semiHidden/>
    <w:unhideWhenUsed/>
    <w:rsid w:val="00374797"/>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374797"/>
    <w:rPr>
      <w:rFonts w:ascii="Calibri" w:eastAsia="Calibri" w:hAnsi="Calibri" w:cs="Times New Roman"/>
      <w:sz w:val="20"/>
      <w:szCs w:val="20"/>
    </w:rPr>
  </w:style>
  <w:style w:type="paragraph" w:styleId="Revision">
    <w:name w:val="Revision"/>
    <w:hidden/>
    <w:uiPriority w:val="99"/>
    <w:semiHidden/>
    <w:rsid w:val="00731AAD"/>
    <w:pPr>
      <w:spacing w:after="0" w:line="240" w:lineRule="auto"/>
    </w:pPr>
  </w:style>
  <w:style w:type="paragraph" w:styleId="NoSpacing">
    <w:name w:val="No Spacing"/>
    <w:uiPriority w:val="1"/>
    <w:qFormat/>
    <w:rsid w:val="007C1110"/>
    <w:pPr>
      <w:spacing w:after="0" w:line="240" w:lineRule="auto"/>
    </w:pPr>
    <w:rPr>
      <w:rFonts w:ascii="Calibri" w:eastAsia="Calibri" w:hAnsi="Calibri" w:cs="Times New Roman"/>
    </w:rPr>
  </w:style>
  <w:style w:type="paragraph" w:styleId="HTMLPreformatted">
    <w:name w:val="HTML Preformatted"/>
    <w:basedOn w:val="Normal"/>
    <w:link w:val="HTMLPreformattedChar"/>
    <w:uiPriority w:val="99"/>
    <w:semiHidden/>
    <w:unhideWhenUsed/>
    <w:rsid w:val="00D72C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D72C65"/>
    <w:rPr>
      <w:rFonts w:ascii="Courier New" w:eastAsia="Times New Roman" w:hAnsi="Courier New" w:cs="Courier New"/>
      <w:sz w:val="20"/>
      <w:szCs w:val="20"/>
      <w:lang w:val="en-GB" w:eastAsia="en-GB"/>
    </w:rPr>
  </w:style>
  <w:style w:type="paragraph" w:styleId="CommentSubject">
    <w:name w:val="annotation subject"/>
    <w:basedOn w:val="CommentText"/>
    <w:next w:val="CommentText"/>
    <w:link w:val="CommentSubjectChar"/>
    <w:uiPriority w:val="99"/>
    <w:semiHidden/>
    <w:unhideWhenUsed/>
    <w:rsid w:val="00CE458B"/>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E458B"/>
    <w:rPr>
      <w:rFonts w:ascii="Calibri" w:eastAsia="Calibri" w:hAnsi="Calibri" w:cs="Times New Roman"/>
      <w:b/>
      <w:bCs/>
      <w:sz w:val="20"/>
      <w:szCs w:val="20"/>
    </w:rPr>
  </w:style>
  <w:style w:type="paragraph" w:styleId="BodyText">
    <w:name w:val="Body Text"/>
    <w:basedOn w:val="Normal"/>
    <w:link w:val="BodyTextChar"/>
    <w:uiPriority w:val="1"/>
    <w:unhideWhenUsed/>
    <w:qFormat/>
    <w:rsid w:val="00D449A9"/>
    <w:pPr>
      <w:spacing w:before="120" w:after="120" w:line="240" w:lineRule="auto"/>
      <w:ind w:left="480"/>
      <w:jc w:val="both"/>
    </w:pPr>
    <w:rPr>
      <w:rFonts w:ascii="Arial" w:eastAsia="Times New Roman" w:hAnsi="Arial" w:cs="Times New Roman"/>
      <w:szCs w:val="24"/>
      <w:lang w:val="en-GB" w:eastAsia="ru-RU"/>
    </w:rPr>
  </w:style>
  <w:style w:type="character" w:customStyle="1" w:styleId="BodyTextChar">
    <w:name w:val="Body Text Char"/>
    <w:basedOn w:val="DefaultParagraphFont"/>
    <w:link w:val="BodyText"/>
    <w:uiPriority w:val="1"/>
    <w:rsid w:val="00D449A9"/>
    <w:rPr>
      <w:rFonts w:ascii="Arial" w:eastAsia="Times New Roman" w:hAnsi="Arial" w:cs="Times New Roman"/>
      <w:szCs w:val="24"/>
      <w:lang w:val="en-GB" w:eastAsia="ru-RU"/>
    </w:rPr>
  </w:style>
  <w:style w:type="character" w:customStyle="1" w:styleId="UnresolvedMention">
    <w:name w:val="Unresolved Mention"/>
    <w:basedOn w:val="DefaultParagraphFont"/>
    <w:uiPriority w:val="99"/>
    <w:semiHidden/>
    <w:unhideWhenUsed/>
    <w:rsid w:val="00B56C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443728">
      <w:bodyDiv w:val="1"/>
      <w:marLeft w:val="0"/>
      <w:marRight w:val="0"/>
      <w:marTop w:val="0"/>
      <w:marBottom w:val="0"/>
      <w:divBdr>
        <w:top w:val="none" w:sz="0" w:space="0" w:color="auto"/>
        <w:left w:val="none" w:sz="0" w:space="0" w:color="auto"/>
        <w:bottom w:val="none" w:sz="0" w:space="0" w:color="auto"/>
        <w:right w:val="none" w:sz="0" w:space="0" w:color="auto"/>
      </w:divBdr>
      <w:divsChild>
        <w:div w:id="1621836064">
          <w:marLeft w:val="0"/>
          <w:marRight w:val="0"/>
          <w:marTop w:val="0"/>
          <w:marBottom w:val="0"/>
          <w:divBdr>
            <w:top w:val="none" w:sz="0" w:space="0" w:color="auto"/>
            <w:left w:val="none" w:sz="0" w:space="0" w:color="auto"/>
            <w:bottom w:val="none" w:sz="0" w:space="0" w:color="auto"/>
            <w:right w:val="none" w:sz="0" w:space="0" w:color="auto"/>
          </w:divBdr>
          <w:divsChild>
            <w:div w:id="1764647702">
              <w:marLeft w:val="0"/>
              <w:marRight w:val="0"/>
              <w:marTop w:val="0"/>
              <w:marBottom w:val="0"/>
              <w:divBdr>
                <w:top w:val="none" w:sz="0" w:space="0" w:color="auto"/>
                <w:left w:val="none" w:sz="0" w:space="0" w:color="auto"/>
                <w:bottom w:val="none" w:sz="0" w:space="0" w:color="auto"/>
                <w:right w:val="none" w:sz="0" w:space="0" w:color="auto"/>
              </w:divBdr>
              <w:divsChild>
                <w:div w:id="1504738579">
                  <w:marLeft w:val="0"/>
                  <w:marRight w:val="0"/>
                  <w:marTop w:val="0"/>
                  <w:marBottom w:val="0"/>
                  <w:divBdr>
                    <w:top w:val="none" w:sz="0" w:space="0" w:color="auto"/>
                    <w:left w:val="none" w:sz="0" w:space="0" w:color="auto"/>
                    <w:bottom w:val="none" w:sz="0" w:space="0" w:color="auto"/>
                    <w:right w:val="none" w:sz="0" w:space="0" w:color="auto"/>
                  </w:divBdr>
                  <w:divsChild>
                    <w:div w:id="1259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706096">
      <w:bodyDiv w:val="1"/>
      <w:marLeft w:val="0"/>
      <w:marRight w:val="0"/>
      <w:marTop w:val="0"/>
      <w:marBottom w:val="0"/>
      <w:divBdr>
        <w:top w:val="none" w:sz="0" w:space="0" w:color="auto"/>
        <w:left w:val="none" w:sz="0" w:space="0" w:color="auto"/>
        <w:bottom w:val="none" w:sz="0" w:space="0" w:color="auto"/>
        <w:right w:val="none" w:sz="0" w:space="0" w:color="auto"/>
      </w:divBdr>
      <w:divsChild>
        <w:div w:id="1472483891">
          <w:marLeft w:val="0"/>
          <w:marRight w:val="0"/>
          <w:marTop w:val="0"/>
          <w:marBottom w:val="0"/>
          <w:divBdr>
            <w:top w:val="none" w:sz="0" w:space="0" w:color="auto"/>
            <w:left w:val="none" w:sz="0" w:space="0" w:color="auto"/>
            <w:bottom w:val="none" w:sz="0" w:space="0" w:color="auto"/>
            <w:right w:val="none" w:sz="0" w:space="0" w:color="auto"/>
          </w:divBdr>
          <w:divsChild>
            <w:div w:id="1845780519">
              <w:marLeft w:val="0"/>
              <w:marRight w:val="0"/>
              <w:marTop w:val="0"/>
              <w:marBottom w:val="0"/>
              <w:divBdr>
                <w:top w:val="none" w:sz="0" w:space="0" w:color="auto"/>
                <w:left w:val="none" w:sz="0" w:space="0" w:color="auto"/>
                <w:bottom w:val="none" w:sz="0" w:space="0" w:color="auto"/>
                <w:right w:val="none" w:sz="0" w:space="0" w:color="auto"/>
              </w:divBdr>
              <w:divsChild>
                <w:div w:id="65104903">
                  <w:marLeft w:val="0"/>
                  <w:marRight w:val="0"/>
                  <w:marTop w:val="0"/>
                  <w:marBottom w:val="0"/>
                  <w:divBdr>
                    <w:top w:val="none" w:sz="0" w:space="0" w:color="auto"/>
                    <w:left w:val="none" w:sz="0" w:space="0" w:color="auto"/>
                    <w:bottom w:val="none" w:sz="0" w:space="0" w:color="auto"/>
                    <w:right w:val="none" w:sz="0" w:space="0" w:color="auto"/>
                  </w:divBdr>
                  <w:divsChild>
                    <w:div w:id="147780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451092">
      <w:bodyDiv w:val="1"/>
      <w:marLeft w:val="0"/>
      <w:marRight w:val="0"/>
      <w:marTop w:val="0"/>
      <w:marBottom w:val="0"/>
      <w:divBdr>
        <w:top w:val="none" w:sz="0" w:space="0" w:color="auto"/>
        <w:left w:val="none" w:sz="0" w:space="0" w:color="auto"/>
        <w:bottom w:val="none" w:sz="0" w:space="0" w:color="auto"/>
        <w:right w:val="none" w:sz="0" w:space="0" w:color="auto"/>
      </w:divBdr>
      <w:divsChild>
        <w:div w:id="683898198">
          <w:marLeft w:val="0"/>
          <w:marRight w:val="0"/>
          <w:marTop w:val="0"/>
          <w:marBottom w:val="0"/>
          <w:divBdr>
            <w:top w:val="none" w:sz="0" w:space="0" w:color="auto"/>
            <w:left w:val="none" w:sz="0" w:space="0" w:color="auto"/>
            <w:bottom w:val="none" w:sz="0" w:space="0" w:color="auto"/>
            <w:right w:val="none" w:sz="0" w:space="0" w:color="auto"/>
          </w:divBdr>
          <w:divsChild>
            <w:div w:id="1178932543">
              <w:marLeft w:val="0"/>
              <w:marRight w:val="0"/>
              <w:marTop w:val="0"/>
              <w:marBottom w:val="0"/>
              <w:divBdr>
                <w:top w:val="none" w:sz="0" w:space="0" w:color="auto"/>
                <w:left w:val="none" w:sz="0" w:space="0" w:color="auto"/>
                <w:bottom w:val="none" w:sz="0" w:space="0" w:color="auto"/>
                <w:right w:val="none" w:sz="0" w:space="0" w:color="auto"/>
              </w:divBdr>
              <w:divsChild>
                <w:div w:id="461266455">
                  <w:marLeft w:val="0"/>
                  <w:marRight w:val="0"/>
                  <w:marTop w:val="0"/>
                  <w:marBottom w:val="0"/>
                  <w:divBdr>
                    <w:top w:val="none" w:sz="0" w:space="0" w:color="auto"/>
                    <w:left w:val="none" w:sz="0" w:space="0" w:color="auto"/>
                    <w:bottom w:val="none" w:sz="0" w:space="0" w:color="auto"/>
                    <w:right w:val="none" w:sz="0" w:space="0" w:color="auto"/>
                  </w:divBdr>
                  <w:divsChild>
                    <w:div w:id="75270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095064">
      <w:bodyDiv w:val="1"/>
      <w:marLeft w:val="0"/>
      <w:marRight w:val="0"/>
      <w:marTop w:val="0"/>
      <w:marBottom w:val="0"/>
      <w:divBdr>
        <w:top w:val="none" w:sz="0" w:space="0" w:color="auto"/>
        <w:left w:val="none" w:sz="0" w:space="0" w:color="auto"/>
        <w:bottom w:val="none" w:sz="0" w:space="0" w:color="auto"/>
        <w:right w:val="none" w:sz="0" w:space="0" w:color="auto"/>
      </w:divBdr>
      <w:divsChild>
        <w:div w:id="447505817">
          <w:marLeft w:val="0"/>
          <w:marRight w:val="0"/>
          <w:marTop w:val="0"/>
          <w:marBottom w:val="0"/>
          <w:divBdr>
            <w:top w:val="none" w:sz="0" w:space="0" w:color="auto"/>
            <w:left w:val="none" w:sz="0" w:space="0" w:color="auto"/>
            <w:bottom w:val="none" w:sz="0" w:space="0" w:color="auto"/>
            <w:right w:val="none" w:sz="0" w:space="0" w:color="auto"/>
          </w:divBdr>
          <w:divsChild>
            <w:div w:id="1963002358">
              <w:marLeft w:val="0"/>
              <w:marRight w:val="0"/>
              <w:marTop w:val="0"/>
              <w:marBottom w:val="0"/>
              <w:divBdr>
                <w:top w:val="none" w:sz="0" w:space="0" w:color="auto"/>
                <w:left w:val="none" w:sz="0" w:space="0" w:color="auto"/>
                <w:bottom w:val="none" w:sz="0" w:space="0" w:color="auto"/>
                <w:right w:val="none" w:sz="0" w:space="0" w:color="auto"/>
              </w:divBdr>
              <w:divsChild>
                <w:div w:id="285817269">
                  <w:marLeft w:val="0"/>
                  <w:marRight w:val="0"/>
                  <w:marTop w:val="0"/>
                  <w:marBottom w:val="0"/>
                  <w:divBdr>
                    <w:top w:val="none" w:sz="0" w:space="0" w:color="auto"/>
                    <w:left w:val="none" w:sz="0" w:space="0" w:color="auto"/>
                    <w:bottom w:val="none" w:sz="0" w:space="0" w:color="auto"/>
                    <w:right w:val="none" w:sz="0" w:space="0" w:color="auto"/>
                  </w:divBdr>
                  <w:divsChild>
                    <w:div w:id="51288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441519">
      <w:bodyDiv w:val="1"/>
      <w:marLeft w:val="0"/>
      <w:marRight w:val="0"/>
      <w:marTop w:val="0"/>
      <w:marBottom w:val="0"/>
      <w:divBdr>
        <w:top w:val="none" w:sz="0" w:space="0" w:color="auto"/>
        <w:left w:val="none" w:sz="0" w:space="0" w:color="auto"/>
        <w:bottom w:val="none" w:sz="0" w:space="0" w:color="auto"/>
        <w:right w:val="none" w:sz="0" w:space="0" w:color="auto"/>
      </w:divBdr>
      <w:divsChild>
        <w:div w:id="969435609">
          <w:marLeft w:val="0"/>
          <w:marRight w:val="0"/>
          <w:marTop w:val="0"/>
          <w:marBottom w:val="0"/>
          <w:divBdr>
            <w:top w:val="none" w:sz="0" w:space="0" w:color="auto"/>
            <w:left w:val="none" w:sz="0" w:space="0" w:color="auto"/>
            <w:bottom w:val="none" w:sz="0" w:space="0" w:color="auto"/>
            <w:right w:val="none" w:sz="0" w:space="0" w:color="auto"/>
          </w:divBdr>
          <w:divsChild>
            <w:div w:id="1927615417">
              <w:marLeft w:val="0"/>
              <w:marRight w:val="0"/>
              <w:marTop w:val="0"/>
              <w:marBottom w:val="0"/>
              <w:divBdr>
                <w:top w:val="none" w:sz="0" w:space="0" w:color="auto"/>
                <w:left w:val="none" w:sz="0" w:space="0" w:color="auto"/>
                <w:bottom w:val="none" w:sz="0" w:space="0" w:color="auto"/>
                <w:right w:val="none" w:sz="0" w:space="0" w:color="auto"/>
              </w:divBdr>
              <w:divsChild>
                <w:div w:id="624972095">
                  <w:marLeft w:val="0"/>
                  <w:marRight w:val="0"/>
                  <w:marTop w:val="0"/>
                  <w:marBottom w:val="0"/>
                  <w:divBdr>
                    <w:top w:val="none" w:sz="0" w:space="0" w:color="auto"/>
                    <w:left w:val="none" w:sz="0" w:space="0" w:color="auto"/>
                    <w:bottom w:val="none" w:sz="0" w:space="0" w:color="auto"/>
                    <w:right w:val="none" w:sz="0" w:space="0" w:color="auto"/>
                  </w:divBdr>
                  <w:divsChild>
                    <w:div w:id="184223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182656">
      <w:bodyDiv w:val="1"/>
      <w:marLeft w:val="0"/>
      <w:marRight w:val="0"/>
      <w:marTop w:val="0"/>
      <w:marBottom w:val="0"/>
      <w:divBdr>
        <w:top w:val="none" w:sz="0" w:space="0" w:color="auto"/>
        <w:left w:val="none" w:sz="0" w:space="0" w:color="auto"/>
        <w:bottom w:val="none" w:sz="0" w:space="0" w:color="auto"/>
        <w:right w:val="none" w:sz="0" w:space="0" w:color="auto"/>
      </w:divBdr>
      <w:divsChild>
        <w:div w:id="434599032">
          <w:marLeft w:val="0"/>
          <w:marRight w:val="0"/>
          <w:marTop w:val="0"/>
          <w:marBottom w:val="0"/>
          <w:divBdr>
            <w:top w:val="none" w:sz="0" w:space="0" w:color="auto"/>
            <w:left w:val="none" w:sz="0" w:space="0" w:color="auto"/>
            <w:bottom w:val="none" w:sz="0" w:space="0" w:color="auto"/>
            <w:right w:val="none" w:sz="0" w:space="0" w:color="auto"/>
          </w:divBdr>
          <w:divsChild>
            <w:div w:id="1375495883">
              <w:marLeft w:val="0"/>
              <w:marRight w:val="0"/>
              <w:marTop w:val="0"/>
              <w:marBottom w:val="0"/>
              <w:divBdr>
                <w:top w:val="none" w:sz="0" w:space="0" w:color="auto"/>
                <w:left w:val="none" w:sz="0" w:space="0" w:color="auto"/>
                <w:bottom w:val="none" w:sz="0" w:space="0" w:color="auto"/>
                <w:right w:val="none" w:sz="0" w:space="0" w:color="auto"/>
              </w:divBdr>
              <w:divsChild>
                <w:div w:id="1425760742">
                  <w:marLeft w:val="0"/>
                  <w:marRight w:val="0"/>
                  <w:marTop w:val="0"/>
                  <w:marBottom w:val="0"/>
                  <w:divBdr>
                    <w:top w:val="none" w:sz="0" w:space="0" w:color="auto"/>
                    <w:left w:val="none" w:sz="0" w:space="0" w:color="auto"/>
                    <w:bottom w:val="none" w:sz="0" w:space="0" w:color="auto"/>
                    <w:right w:val="none" w:sz="0" w:space="0" w:color="auto"/>
                  </w:divBdr>
                  <w:divsChild>
                    <w:div w:id="201421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282392">
      <w:bodyDiv w:val="1"/>
      <w:marLeft w:val="0"/>
      <w:marRight w:val="0"/>
      <w:marTop w:val="0"/>
      <w:marBottom w:val="0"/>
      <w:divBdr>
        <w:top w:val="none" w:sz="0" w:space="0" w:color="auto"/>
        <w:left w:val="none" w:sz="0" w:space="0" w:color="auto"/>
        <w:bottom w:val="none" w:sz="0" w:space="0" w:color="auto"/>
        <w:right w:val="none" w:sz="0" w:space="0" w:color="auto"/>
      </w:divBdr>
      <w:divsChild>
        <w:div w:id="355275696">
          <w:marLeft w:val="0"/>
          <w:marRight w:val="0"/>
          <w:marTop w:val="0"/>
          <w:marBottom w:val="0"/>
          <w:divBdr>
            <w:top w:val="none" w:sz="0" w:space="0" w:color="auto"/>
            <w:left w:val="none" w:sz="0" w:space="0" w:color="auto"/>
            <w:bottom w:val="none" w:sz="0" w:space="0" w:color="auto"/>
            <w:right w:val="none" w:sz="0" w:space="0" w:color="auto"/>
          </w:divBdr>
          <w:divsChild>
            <w:div w:id="1361782320">
              <w:marLeft w:val="0"/>
              <w:marRight w:val="0"/>
              <w:marTop w:val="0"/>
              <w:marBottom w:val="0"/>
              <w:divBdr>
                <w:top w:val="none" w:sz="0" w:space="0" w:color="auto"/>
                <w:left w:val="none" w:sz="0" w:space="0" w:color="auto"/>
                <w:bottom w:val="none" w:sz="0" w:space="0" w:color="auto"/>
                <w:right w:val="none" w:sz="0" w:space="0" w:color="auto"/>
              </w:divBdr>
              <w:divsChild>
                <w:div w:id="1534149812">
                  <w:marLeft w:val="0"/>
                  <w:marRight w:val="0"/>
                  <w:marTop w:val="0"/>
                  <w:marBottom w:val="0"/>
                  <w:divBdr>
                    <w:top w:val="none" w:sz="0" w:space="0" w:color="auto"/>
                    <w:left w:val="none" w:sz="0" w:space="0" w:color="auto"/>
                    <w:bottom w:val="none" w:sz="0" w:space="0" w:color="auto"/>
                    <w:right w:val="none" w:sz="0" w:space="0" w:color="auto"/>
                  </w:divBdr>
                  <w:divsChild>
                    <w:div w:id="106464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4782473">
      <w:bodyDiv w:val="1"/>
      <w:marLeft w:val="0"/>
      <w:marRight w:val="0"/>
      <w:marTop w:val="0"/>
      <w:marBottom w:val="0"/>
      <w:divBdr>
        <w:top w:val="none" w:sz="0" w:space="0" w:color="auto"/>
        <w:left w:val="none" w:sz="0" w:space="0" w:color="auto"/>
        <w:bottom w:val="none" w:sz="0" w:space="0" w:color="auto"/>
        <w:right w:val="none" w:sz="0" w:space="0" w:color="auto"/>
      </w:divBdr>
    </w:div>
    <w:div w:id="1938366774">
      <w:bodyDiv w:val="1"/>
      <w:marLeft w:val="0"/>
      <w:marRight w:val="0"/>
      <w:marTop w:val="0"/>
      <w:marBottom w:val="0"/>
      <w:divBdr>
        <w:top w:val="none" w:sz="0" w:space="0" w:color="auto"/>
        <w:left w:val="none" w:sz="0" w:space="0" w:color="auto"/>
        <w:bottom w:val="none" w:sz="0" w:space="0" w:color="auto"/>
        <w:right w:val="none" w:sz="0" w:space="0" w:color="auto"/>
      </w:divBdr>
      <w:divsChild>
        <w:div w:id="402727621">
          <w:marLeft w:val="0"/>
          <w:marRight w:val="0"/>
          <w:marTop w:val="0"/>
          <w:marBottom w:val="0"/>
          <w:divBdr>
            <w:top w:val="none" w:sz="0" w:space="0" w:color="auto"/>
            <w:left w:val="none" w:sz="0" w:space="0" w:color="auto"/>
            <w:bottom w:val="none" w:sz="0" w:space="0" w:color="auto"/>
            <w:right w:val="none" w:sz="0" w:space="0" w:color="auto"/>
          </w:divBdr>
          <w:divsChild>
            <w:div w:id="621616271">
              <w:marLeft w:val="0"/>
              <w:marRight w:val="0"/>
              <w:marTop w:val="0"/>
              <w:marBottom w:val="0"/>
              <w:divBdr>
                <w:top w:val="none" w:sz="0" w:space="0" w:color="auto"/>
                <w:left w:val="none" w:sz="0" w:space="0" w:color="auto"/>
                <w:bottom w:val="none" w:sz="0" w:space="0" w:color="auto"/>
                <w:right w:val="none" w:sz="0" w:space="0" w:color="auto"/>
              </w:divBdr>
              <w:divsChild>
                <w:div w:id="1982345781">
                  <w:marLeft w:val="0"/>
                  <w:marRight w:val="0"/>
                  <w:marTop w:val="0"/>
                  <w:marBottom w:val="0"/>
                  <w:divBdr>
                    <w:top w:val="none" w:sz="0" w:space="0" w:color="auto"/>
                    <w:left w:val="none" w:sz="0" w:space="0" w:color="auto"/>
                    <w:bottom w:val="none" w:sz="0" w:space="0" w:color="auto"/>
                    <w:right w:val="none" w:sz="0" w:space="0" w:color="auto"/>
                  </w:divBdr>
                  <w:divsChild>
                    <w:div w:id="132389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61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5AB03-9960-4305-8A04-EE188411F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30</Pages>
  <Words>11121</Words>
  <Characters>63391</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Elliott</dc:creator>
  <cp:keywords>Klasifikacija: Без ограничења/Unrestricted</cp:keywords>
  <dc:description/>
  <cp:lastModifiedBy>Snezana Marinovic</cp:lastModifiedBy>
  <cp:revision>33</cp:revision>
  <cp:lastPrinted>2019-09-02T11:03:00Z</cp:lastPrinted>
  <dcterms:created xsi:type="dcterms:W3CDTF">2019-08-30T12:36:00Z</dcterms:created>
  <dcterms:modified xsi:type="dcterms:W3CDTF">2019-09-02T11:03:00Z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6a9a66ef-b3bc-4d64-a673-853540c2ce58</vt:lpwstr>
  </property>
  <property fmtid="{D5CDD505-2E9C-101B-9397-08002B2CF9AE}" pid="3" name="Klasifikacija">
    <vt:lpwstr>Bez-ogranicenja-Unrestricted</vt:lpwstr>
  </property>
</Properties>
</file>